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D48F7" w:rsidP="003318E7" w:rsidRDefault="001D48F7" w14:paraId="4FB06835" w14:textId="77777777">
      <w:pPr>
        <w:spacing w:line="240" w:lineRule="auto"/>
        <w:rPr>
          <w:b/>
        </w:rPr>
      </w:pPr>
      <w:bookmarkStart w:name="_Toc5021633" w:id="0"/>
    </w:p>
    <w:p w:rsidR="00344C12" w:rsidP="004160C0" w:rsidRDefault="00344C12" w14:paraId="63D49B97" w14:textId="31A57BE7">
      <w:pPr>
        <w:rPr>
          <w:b/>
          <w:bCs/>
          <w:caps/>
          <w:color w:val="33588B"/>
          <w:spacing w:val="20"/>
          <w:sz w:val="34"/>
          <w:szCs w:val="34"/>
        </w:rPr>
      </w:pPr>
      <w:r>
        <w:rPr>
          <w:b/>
          <w:bCs/>
          <w:caps/>
          <w:color w:val="33588B"/>
          <w:spacing w:val="20"/>
          <w:sz w:val="34"/>
          <w:szCs w:val="34"/>
        </w:rPr>
        <w:t>CMF APPLICATION TEMPLATE</w:t>
      </w:r>
    </w:p>
    <w:bookmarkEnd w:id="0"/>
    <w:p w:rsidRPr="009352A6" w:rsidR="000E0488" w:rsidP="000E0488" w:rsidRDefault="00FD3143" w14:paraId="764E9920" w14:textId="18D61979">
      <w:pPr>
        <w:spacing w:line="240" w:lineRule="auto"/>
        <w:rPr>
          <w:b/>
        </w:rPr>
      </w:pPr>
      <w:r>
        <w:t xml:space="preserve">The Community Development </w:t>
      </w:r>
      <w:r w:rsidR="00FC6FE3">
        <w:t xml:space="preserve">Financial </w:t>
      </w:r>
      <w:r w:rsidR="00C77490">
        <w:t xml:space="preserve">Institutions </w:t>
      </w:r>
      <w:r>
        <w:t xml:space="preserve">Fund (CDFI Fund) is publishing this Capital Magnet Fund </w:t>
      </w:r>
      <w:r w:rsidR="00FB461B">
        <w:t xml:space="preserve">(CMF) </w:t>
      </w:r>
      <w:r>
        <w:t>Application Template (Application</w:t>
      </w:r>
      <w:r w:rsidR="00FB461B">
        <w:t xml:space="preserve"> Template</w:t>
      </w:r>
      <w:r>
        <w:t>) i</w:t>
      </w:r>
      <w:r w:rsidR="000E0488">
        <w:t>n conjunction with the Notice for Public Comment on proposed and/or continuing information collection, as required by the Paperwork Reduction Act (PRA) of 1995, 44 U.S.C. 3506(c)(2)(A)</w:t>
      </w:r>
      <w:r>
        <w:t>.  This</w:t>
      </w:r>
      <w:r w:rsidR="00B56E52">
        <w:t xml:space="preserve"> </w:t>
      </w:r>
      <w:r w:rsidR="000943B3">
        <w:t>Application</w:t>
      </w:r>
      <w:r w:rsidR="00B34F62">
        <w:t xml:space="preserve"> Template</w:t>
      </w:r>
      <w:r>
        <w:t xml:space="preserve"> is provided for the purposes of </w:t>
      </w:r>
      <w:r w:rsidR="00B34F62">
        <w:t>soliciting comments on the appropriateness of the information collected in the Application</w:t>
      </w:r>
      <w:r w:rsidR="000E0488">
        <w:t xml:space="preserve">. </w:t>
      </w:r>
      <w:r w:rsidR="00FB461B">
        <w:t xml:space="preserve"> The CMF Application is an online form submitted through the CDFI Fund’s Award Management Information System (AMIS).</w:t>
      </w:r>
    </w:p>
    <w:p w:rsidRPr="00811776" w:rsidR="00F13451" w:rsidP="00EA39CC" w:rsidRDefault="00F13451" w14:paraId="36002695" w14:textId="28D7F186">
      <w:pPr>
        <w:spacing w:after="0" w:line="240" w:lineRule="auto"/>
        <w:rPr>
          <w:rFonts w:cs="Arial"/>
          <w:szCs w:val="20"/>
        </w:rPr>
      </w:pPr>
      <w:r w:rsidRPr="00BC23D2">
        <w:rPr>
          <w:rFonts w:cs="Arial"/>
          <w:szCs w:val="20"/>
        </w:rPr>
        <w:t xml:space="preserve">The Capital Magnet Fund </w:t>
      </w:r>
      <w:r w:rsidR="003C6DEE">
        <w:rPr>
          <w:rFonts w:cs="Arial"/>
          <w:szCs w:val="20"/>
        </w:rPr>
        <w:t xml:space="preserve">(CMF) </w:t>
      </w:r>
      <w:r w:rsidRPr="00BC23D2">
        <w:rPr>
          <w:rFonts w:cs="Arial"/>
          <w:szCs w:val="20"/>
        </w:rPr>
        <w:t>is administered by the CDFI Fund.</w:t>
      </w:r>
      <w:r w:rsidR="002411FC">
        <w:rPr>
          <w:rFonts w:cs="Arial"/>
          <w:szCs w:val="20"/>
        </w:rPr>
        <w:t xml:space="preserve"> </w:t>
      </w:r>
      <w:r w:rsidR="001875DB">
        <w:rPr>
          <w:rFonts w:cs="Arial"/>
          <w:szCs w:val="20"/>
        </w:rPr>
        <w:t xml:space="preserve"> </w:t>
      </w:r>
      <w:r w:rsidRPr="00BC23D2">
        <w:rPr>
          <w:rFonts w:cs="Arial"/>
          <w:szCs w:val="20"/>
        </w:rPr>
        <w:t xml:space="preserve">Through the CMF, the CDFI Fund provides financial assistance grants to </w:t>
      </w:r>
      <w:r w:rsidRPr="00BC23D2" w:rsidR="00FC0B78">
        <w:rPr>
          <w:rFonts w:cs="Arial"/>
          <w:szCs w:val="20"/>
        </w:rPr>
        <w:t>C</w:t>
      </w:r>
      <w:r w:rsidRPr="00BC23D2" w:rsidR="006E5F15">
        <w:rPr>
          <w:rFonts w:cs="Arial"/>
          <w:szCs w:val="20"/>
        </w:rPr>
        <w:t xml:space="preserve">ertified </w:t>
      </w:r>
      <w:r w:rsidRPr="00BC23D2">
        <w:rPr>
          <w:rFonts w:cs="Arial"/>
          <w:szCs w:val="20"/>
        </w:rPr>
        <w:t>Community Development Financial Institutions (CDFIs) and t</w:t>
      </w:r>
      <w:r w:rsidRPr="00F7675E">
        <w:rPr>
          <w:rFonts w:cs="Arial"/>
          <w:szCs w:val="20"/>
        </w:rPr>
        <w:t>o qualified Nonprofit Organizations that have the development or management of affordable housing as one of their principal purposes</w:t>
      </w:r>
      <w:r w:rsidRPr="00811776">
        <w:rPr>
          <w:rFonts w:cs="Arial"/>
          <w:szCs w:val="20"/>
        </w:rPr>
        <w:t>.</w:t>
      </w:r>
    </w:p>
    <w:p w:rsidRPr="00BC23D2" w:rsidR="00790C84" w:rsidP="00EA39CC" w:rsidRDefault="00790C84" w14:paraId="1B4774F2" w14:textId="77777777">
      <w:pPr>
        <w:spacing w:after="0" w:line="240" w:lineRule="auto"/>
        <w:rPr>
          <w:rFonts w:cs="Arial"/>
          <w:szCs w:val="20"/>
        </w:rPr>
      </w:pPr>
    </w:p>
    <w:p w:rsidRPr="00811776" w:rsidR="0010669E" w:rsidP="00EA39CC" w:rsidRDefault="0010669E" w14:paraId="3B8F1C27" w14:textId="5DE88D64">
      <w:pPr>
        <w:spacing w:after="0" w:line="240" w:lineRule="auto"/>
        <w:rPr>
          <w:rFonts w:cs="Arial"/>
          <w:szCs w:val="20"/>
        </w:rPr>
      </w:pPr>
      <w:r w:rsidRPr="00BC23D2">
        <w:rPr>
          <w:rFonts w:cs="Arial"/>
          <w:szCs w:val="20"/>
        </w:rPr>
        <w:t xml:space="preserve">In order to understand the </w:t>
      </w:r>
      <w:r w:rsidRPr="00BC23D2" w:rsidR="00160F7B">
        <w:rPr>
          <w:rFonts w:cs="Arial"/>
          <w:szCs w:val="20"/>
        </w:rPr>
        <w:t xml:space="preserve">requirements of </w:t>
      </w:r>
      <w:r w:rsidR="00B56E52">
        <w:rPr>
          <w:rFonts w:cs="Arial"/>
          <w:szCs w:val="20"/>
        </w:rPr>
        <w:t xml:space="preserve">the </w:t>
      </w:r>
      <w:r w:rsidRPr="00BC23D2">
        <w:rPr>
          <w:rFonts w:cs="Arial"/>
          <w:szCs w:val="20"/>
        </w:rPr>
        <w:t xml:space="preserve">CMF, including eligible uses of financial assistance grants, potential Applicants should review the </w:t>
      </w:r>
      <w:r w:rsidR="00CF251D">
        <w:rPr>
          <w:rFonts w:cs="Arial"/>
          <w:szCs w:val="20"/>
        </w:rPr>
        <w:t xml:space="preserve">CMF </w:t>
      </w:r>
      <w:r w:rsidRPr="00BC23D2">
        <w:rPr>
          <w:rFonts w:cs="Arial"/>
          <w:szCs w:val="20"/>
        </w:rPr>
        <w:t xml:space="preserve">Interim </w:t>
      </w:r>
      <w:r w:rsidR="00CF251D">
        <w:rPr>
          <w:rFonts w:cs="Arial"/>
          <w:szCs w:val="20"/>
        </w:rPr>
        <w:t>Rule</w:t>
      </w:r>
      <w:r w:rsidRPr="00BC23D2" w:rsidR="00CF251D">
        <w:rPr>
          <w:rFonts w:cs="Arial"/>
          <w:szCs w:val="20"/>
        </w:rPr>
        <w:t xml:space="preserve"> </w:t>
      </w:r>
      <w:r w:rsidRPr="00BC23D2" w:rsidR="00171CB6">
        <w:rPr>
          <w:rFonts w:cs="Arial"/>
          <w:szCs w:val="20"/>
        </w:rPr>
        <w:t>(</w:t>
      </w:r>
      <w:hyperlink w:history="1" r:id="rId13">
        <w:r w:rsidRPr="00BC23D2" w:rsidR="00171CB6">
          <w:rPr>
            <w:rStyle w:val="Hyperlink"/>
            <w:rFonts w:cs="Arial"/>
            <w:szCs w:val="20"/>
          </w:rPr>
          <w:t>12 C.F.R. 1807</w:t>
        </w:r>
      </w:hyperlink>
      <w:r w:rsidRPr="00BC23D2" w:rsidR="00171CB6">
        <w:rPr>
          <w:rFonts w:cs="Arial"/>
          <w:szCs w:val="20"/>
        </w:rPr>
        <w:t>)</w:t>
      </w:r>
      <w:r w:rsidRPr="00BC23D2">
        <w:rPr>
          <w:rFonts w:cs="Arial"/>
          <w:szCs w:val="20"/>
        </w:rPr>
        <w:t>.</w:t>
      </w:r>
      <w:r w:rsidR="002411FC">
        <w:rPr>
          <w:rFonts w:cs="Arial"/>
          <w:szCs w:val="20"/>
        </w:rPr>
        <w:t xml:space="preserve"> </w:t>
      </w:r>
      <w:r w:rsidRPr="00BC23D2" w:rsidR="0070137F">
        <w:rPr>
          <w:rFonts w:cs="Arial"/>
          <w:szCs w:val="20"/>
        </w:rPr>
        <w:t xml:space="preserve"> </w:t>
      </w:r>
      <w:r w:rsidRPr="00BC23D2" w:rsidR="00AB09B3">
        <w:rPr>
          <w:rFonts w:cs="Arial"/>
          <w:szCs w:val="20"/>
        </w:rPr>
        <w:t>Capitalized terms</w:t>
      </w:r>
      <w:r w:rsidRPr="00BC23D2" w:rsidR="009C2CCD">
        <w:rPr>
          <w:rFonts w:cs="Arial"/>
          <w:szCs w:val="20"/>
        </w:rPr>
        <w:t xml:space="preserve"> not defined</w:t>
      </w:r>
      <w:r w:rsidRPr="00BC23D2" w:rsidR="00AB09B3">
        <w:rPr>
          <w:rFonts w:cs="Arial"/>
          <w:szCs w:val="20"/>
        </w:rPr>
        <w:t xml:space="preserve"> in this Application</w:t>
      </w:r>
      <w:r w:rsidRPr="004160C0" w:rsidR="00BC23D2">
        <w:rPr>
          <w:rFonts w:cs="Arial"/>
          <w:szCs w:val="20"/>
        </w:rPr>
        <w:t xml:space="preserve"> </w:t>
      </w:r>
      <w:r w:rsidRPr="00BC23D2" w:rsidR="00BA5D16">
        <w:rPr>
          <w:rFonts w:cs="Arial"/>
          <w:szCs w:val="20"/>
        </w:rPr>
        <w:t>Template (</w:t>
      </w:r>
      <w:r w:rsidRPr="00BC23D2" w:rsidR="00AB09B3">
        <w:rPr>
          <w:rFonts w:cs="Arial"/>
          <w:szCs w:val="20"/>
        </w:rPr>
        <w:t xml:space="preserve">other than titles) </w:t>
      </w:r>
      <w:r w:rsidRPr="00BC23D2" w:rsidR="009C2CCD">
        <w:rPr>
          <w:rFonts w:cs="Arial"/>
          <w:szCs w:val="20"/>
        </w:rPr>
        <w:t>have meanings</w:t>
      </w:r>
      <w:r w:rsidRPr="00BC23D2" w:rsidR="00AB09B3">
        <w:rPr>
          <w:rFonts w:cs="Arial"/>
          <w:szCs w:val="20"/>
        </w:rPr>
        <w:t xml:space="preserve"> </w:t>
      </w:r>
      <w:r w:rsidRPr="00BC23D2" w:rsidR="009C2CCD">
        <w:rPr>
          <w:rFonts w:cs="Arial"/>
          <w:szCs w:val="20"/>
        </w:rPr>
        <w:t>set forth</w:t>
      </w:r>
      <w:r w:rsidRPr="00BC23D2" w:rsidR="00AB09B3">
        <w:rPr>
          <w:rFonts w:cs="Arial"/>
          <w:szCs w:val="20"/>
        </w:rPr>
        <w:t xml:space="preserve"> in the CMF Interim </w:t>
      </w:r>
      <w:r w:rsidR="00CF251D">
        <w:rPr>
          <w:rFonts w:cs="Arial"/>
          <w:szCs w:val="20"/>
        </w:rPr>
        <w:t>Rule</w:t>
      </w:r>
      <w:r w:rsidR="00BC7984">
        <w:rPr>
          <w:rFonts w:cs="Arial"/>
          <w:szCs w:val="20"/>
        </w:rPr>
        <w:t xml:space="preserve"> or the Notice of Funds Availability</w:t>
      </w:r>
      <w:r w:rsidR="006A2AD5">
        <w:rPr>
          <w:rFonts w:cs="Arial"/>
          <w:szCs w:val="20"/>
        </w:rPr>
        <w:t xml:space="preserve"> (NOFA)</w:t>
      </w:r>
      <w:r w:rsidRPr="00811776" w:rsidR="00AB09B3">
        <w:rPr>
          <w:rFonts w:cs="Arial"/>
          <w:szCs w:val="20"/>
        </w:rPr>
        <w:t>.</w:t>
      </w:r>
      <w:r w:rsidR="002411FC">
        <w:rPr>
          <w:rFonts w:cs="Arial"/>
          <w:i/>
          <w:szCs w:val="20"/>
        </w:rPr>
        <w:t xml:space="preserve"> </w:t>
      </w:r>
      <w:r w:rsidR="00C77490">
        <w:rPr>
          <w:rFonts w:cs="Arial"/>
          <w:i/>
          <w:szCs w:val="20"/>
        </w:rPr>
        <w:t xml:space="preserve"> </w:t>
      </w:r>
      <w:r w:rsidRPr="004160C0" w:rsidR="00BC23D2">
        <w:rPr>
          <w:rFonts w:cs="Arial"/>
          <w:szCs w:val="20"/>
        </w:rPr>
        <w:t>T</w:t>
      </w:r>
      <w:r w:rsidRPr="00BC23D2" w:rsidR="00AB09B3">
        <w:rPr>
          <w:rFonts w:cs="Arial"/>
          <w:szCs w:val="20"/>
        </w:rPr>
        <w:t xml:space="preserve">he CMF Interim </w:t>
      </w:r>
      <w:r w:rsidRPr="00BC23D2" w:rsidR="006A2AD5">
        <w:rPr>
          <w:rFonts w:cs="Arial"/>
          <w:szCs w:val="20"/>
        </w:rPr>
        <w:t>R</w:t>
      </w:r>
      <w:r w:rsidR="006A2AD5">
        <w:rPr>
          <w:rFonts w:cs="Arial"/>
          <w:szCs w:val="20"/>
        </w:rPr>
        <w:t>ule and most recent NOFA</w:t>
      </w:r>
      <w:r w:rsidRPr="00BC23D2" w:rsidR="00312BEA">
        <w:rPr>
          <w:rFonts w:cs="Arial"/>
          <w:szCs w:val="20"/>
        </w:rPr>
        <w:t xml:space="preserve"> </w:t>
      </w:r>
      <w:r w:rsidR="00BA5D16">
        <w:rPr>
          <w:rFonts w:cs="Arial"/>
          <w:szCs w:val="20"/>
        </w:rPr>
        <w:t>are</w:t>
      </w:r>
      <w:r w:rsidRPr="004160C0" w:rsidR="00BC23D2">
        <w:rPr>
          <w:rFonts w:cs="Arial"/>
          <w:szCs w:val="20"/>
        </w:rPr>
        <w:t xml:space="preserve"> </w:t>
      </w:r>
      <w:r w:rsidRPr="00BC23D2" w:rsidR="0070137F">
        <w:rPr>
          <w:rFonts w:cs="Arial"/>
          <w:szCs w:val="20"/>
        </w:rPr>
        <w:t>available on the CDFI Fund’s website:</w:t>
      </w:r>
      <w:r w:rsidR="002411FC">
        <w:rPr>
          <w:rFonts w:cs="Arial"/>
          <w:szCs w:val="20"/>
        </w:rPr>
        <w:t xml:space="preserve"> </w:t>
      </w:r>
      <w:hyperlink w:history="1" r:id="rId14">
        <w:r w:rsidRPr="00BC23D2" w:rsidR="0070137F">
          <w:rPr>
            <w:rStyle w:val="Hyperlink"/>
            <w:rFonts w:cs="Arial"/>
            <w:szCs w:val="20"/>
          </w:rPr>
          <w:t>www.cdfifund.gov/cmf</w:t>
        </w:r>
      </w:hyperlink>
      <w:r w:rsidRPr="00811776" w:rsidR="0070137F">
        <w:rPr>
          <w:rFonts w:cs="Arial"/>
          <w:szCs w:val="20"/>
        </w:rPr>
        <w:t>.</w:t>
      </w:r>
    </w:p>
    <w:p w:rsidRPr="00811776" w:rsidR="00790C84" w:rsidP="00EA39CC" w:rsidRDefault="00790C84" w14:paraId="3EE6670C" w14:textId="77777777">
      <w:pPr>
        <w:spacing w:after="0" w:line="240" w:lineRule="auto"/>
        <w:rPr>
          <w:rFonts w:cs="Arial"/>
          <w:szCs w:val="20"/>
        </w:rPr>
      </w:pPr>
    </w:p>
    <w:p w:rsidRPr="004A16AC" w:rsidR="00570111" w:rsidP="009F5114" w:rsidRDefault="00570111" w14:paraId="46FEB2FC" w14:textId="5290E551">
      <w:pPr>
        <w:spacing w:after="0" w:line="240" w:lineRule="auto"/>
        <w:rPr>
          <w:rFonts w:cs="Arial"/>
          <w:i/>
          <w:szCs w:val="20"/>
        </w:rPr>
      </w:pPr>
      <w:r w:rsidRPr="004A16AC">
        <w:rPr>
          <w:rFonts w:cs="Arial"/>
          <w:i/>
          <w:szCs w:val="20"/>
        </w:rPr>
        <w:t>In order to facilitate review of this Application Template</w:t>
      </w:r>
      <w:r w:rsidRPr="004A16AC" w:rsidR="004333BD">
        <w:rPr>
          <w:rFonts w:cs="Arial"/>
          <w:i/>
          <w:szCs w:val="20"/>
        </w:rPr>
        <w:t xml:space="preserve"> in Comment</w:t>
      </w:r>
      <w:r w:rsidRPr="004A16AC">
        <w:rPr>
          <w:rFonts w:cs="Arial"/>
          <w:i/>
          <w:szCs w:val="20"/>
        </w:rPr>
        <w:t>, new or substantially revised questions compared with the FY 2020 CMF Application</w:t>
      </w:r>
      <w:r w:rsidRPr="004A16AC" w:rsidR="00B34F62">
        <w:rPr>
          <w:rFonts w:cs="Arial"/>
          <w:i/>
          <w:szCs w:val="20"/>
        </w:rPr>
        <w:t xml:space="preserve"> </w:t>
      </w:r>
      <w:r w:rsidRPr="004A16AC">
        <w:rPr>
          <w:rFonts w:cs="Arial"/>
          <w:i/>
          <w:szCs w:val="20"/>
        </w:rPr>
        <w:t>are highlighted</w:t>
      </w:r>
      <w:r w:rsidR="003F59D4">
        <w:rPr>
          <w:rFonts w:cs="Arial"/>
          <w:i/>
          <w:szCs w:val="20"/>
        </w:rPr>
        <w:t xml:space="preserve">.  A number of less substantive changes were also made relative to the FY 2020 CMF Application, but these changes were not highlighted. </w:t>
      </w:r>
    </w:p>
    <w:p w:rsidRPr="004160C0" w:rsidR="00AA61EF" w:rsidP="00EA39CC" w:rsidRDefault="00AA61EF" w14:paraId="371BE63D" w14:textId="7A207C68">
      <w:pPr>
        <w:autoSpaceDE w:val="0"/>
        <w:autoSpaceDN w:val="0"/>
        <w:adjustRightInd w:val="0"/>
        <w:spacing w:after="0" w:line="240" w:lineRule="auto"/>
        <w:rPr>
          <w:rFonts w:cs="Arial"/>
          <w:szCs w:val="20"/>
          <w:highlight w:val="lightGray"/>
        </w:rPr>
      </w:pPr>
    </w:p>
    <w:p w:rsidRPr="004160C0" w:rsidR="00790C84" w:rsidP="00EA39CC" w:rsidRDefault="00790C84" w14:paraId="27C71F80" w14:textId="77777777">
      <w:pPr>
        <w:autoSpaceDE w:val="0"/>
        <w:autoSpaceDN w:val="0"/>
        <w:adjustRightInd w:val="0"/>
        <w:spacing w:after="0" w:line="240" w:lineRule="auto"/>
        <w:rPr>
          <w:rFonts w:cs="Arial"/>
          <w:szCs w:val="20"/>
          <w:highlight w:val="lightGray"/>
        </w:rPr>
      </w:pPr>
    </w:p>
    <w:p w:rsidRPr="004160C0" w:rsidR="008576CC" w:rsidP="00EA39CC" w:rsidRDefault="008576CC" w14:paraId="539DCA20" w14:textId="77777777">
      <w:pPr>
        <w:spacing w:after="0" w:line="240" w:lineRule="auto"/>
        <w:rPr>
          <w:rFonts w:cs="Arial"/>
          <w:b/>
          <w:szCs w:val="20"/>
          <w:highlight w:val="lightGray"/>
        </w:rPr>
      </w:pPr>
    </w:p>
    <w:p w:rsidRPr="004160C0" w:rsidR="00670E81" w:rsidP="00EA39CC" w:rsidRDefault="00670E81" w14:paraId="65A18FB9" w14:textId="6964AE5F">
      <w:pPr>
        <w:spacing w:line="240" w:lineRule="auto"/>
        <w:rPr>
          <w:b/>
          <w:bCs/>
          <w:caps/>
          <w:color w:val="415291"/>
          <w:sz w:val="20"/>
          <w:szCs w:val="20"/>
          <w:highlight w:val="lightGray"/>
        </w:rPr>
      </w:pPr>
      <w:bookmarkStart w:name="_Toc401246406" w:id="1"/>
      <w:bookmarkStart w:name="_Toc384221084" w:id="2"/>
      <w:bookmarkEnd w:id="1"/>
      <w:bookmarkEnd w:id="2"/>
    </w:p>
    <w:p w:rsidR="00F35352" w:rsidRDefault="00F35352" w14:paraId="443F0A2A" w14:textId="77777777">
      <w:pPr>
        <w:rPr>
          <w:b/>
          <w:bCs/>
          <w:caps/>
          <w:color w:val="33588B"/>
          <w:spacing w:val="20"/>
          <w:sz w:val="34"/>
          <w:szCs w:val="34"/>
          <w:highlight w:val="lightGray"/>
        </w:rPr>
      </w:pPr>
      <w:bookmarkStart w:name="_Toc402965662" w:id="3"/>
      <w:r>
        <w:rPr>
          <w:b/>
          <w:bCs/>
          <w:caps/>
          <w:color w:val="33588B"/>
          <w:spacing w:val="20"/>
          <w:sz w:val="34"/>
          <w:szCs w:val="34"/>
          <w:highlight w:val="lightGray"/>
        </w:rPr>
        <w:br w:type="page"/>
      </w:r>
    </w:p>
    <w:p w:rsidRPr="00F35352" w:rsidR="00F35352" w:rsidP="003F03A4" w:rsidRDefault="00F35352" w14:paraId="41572ADC" w14:textId="1886A8AF">
      <w:pPr>
        <w:widowControl w:val="0"/>
        <w:autoSpaceDE w:val="0"/>
        <w:autoSpaceDN w:val="0"/>
        <w:spacing w:before="20" w:after="19" w:line="240" w:lineRule="auto"/>
        <w:outlineLvl w:val="0"/>
        <w:rPr>
          <w:rFonts w:ascii="Calibri" w:hAnsi="Calibri" w:eastAsia="Calibri" w:cs="Calibri"/>
          <w:b/>
          <w:bCs/>
          <w:sz w:val="34"/>
          <w:szCs w:val="34"/>
          <w:lang w:bidi="en-US"/>
        </w:rPr>
      </w:pPr>
      <w:r w:rsidRPr="00F35352">
        <w:rPr>
          <w:rFonts w:ascii="Calibri" w:hAnsi="Calibri" w:eastAsia="Calibri" w:cs="Calibri"/>
          <w:b/>
          <w:bCs/>
          <w:color w:val="33578A"/>
          <w:sz w:val="34"/>
          <w:szCs w:val="34"/>
          <w:lang w:bidi="en-US"/>
        </w:rPr>
        <w:lastRenderedPageBreak/>
        <w:t xml:space="preserve">APPLICATION </w:t>
      </w:r>
      <w:r>
        <w:rPr>
          <w:rFonts w:ascii="Calibri" w:hAnsi="Calibri" w:eastAsia="Calibri" w:cs="Calibri"/>
          <w:b/>
          <w:bCs/>
          <w:color w:val="33578A"/>
          <w:sz w:val="34"/>
          <w:szCs w:val="34"/>
          <w:lang w:bidi="en-US"/>
        </w:rPr>
        <w:t xml:space="preserve">TEMPLATE </w:t>
      </w:r>
      <w:r w:rsidRPr="00F35352">
        <w:rPr>
          <w:rFonts w:ascii="Calibri" w:hAnsi="Calibri" w:eastAsia="Calibri" w:cs="Calibri"/>
          <w:b/>
          <w:bCs/>
          <w:color w:val="33578A"/>
          <w:sz w:val="34"/>
          <w:szCs w:val="34"/>
          <w:lang w:bidi="en-US"/>
        </w:rPr>
        <w:t>INSTRUCTIONS</w:t>
      </w:r>
    </w:p>
    <w:p w:rsidRPr="00F35352" w:rsidR="00F35352" w:rsidP="003F03A4" w:rsidRDefault="00F35352" w14:paraId="481411E3" w14:textId="3DECDEC8">
      <w:pPr>
        <w:widowControl w:val="0"/>
        <w:autoSpaceDE w:val="0"/>
        <w:autoSpaceDN w:val="0"/>
        <w:spacing w:after="0" w:line="20" w:lineRule="exact"/>
        <w:rPr>
          <w:rFonts w:ascii="Calibri" w:hAnsi="Calibri" w:eastAsia="Calibri" w:cs="Calibri"/>
          <w:sz w:val="2"/>
          <w:lang w:bidi="en-US"/>
        </w:rPr>
      </w:pPr>
    </w:p>
    <w:p w:rsidRPr="00F35352" w:rsidR="00F35352" w:rsidP="003F03A4" w:rsidRDefault="008A59E7" w14:paraId="44FF14BF" w14:textId="041CA030">
      <w:pPr>
        <w:widowControl w:val="0"/>
        <w:autoSpaceDE w:val="0"/>
        <w:autoSpaceDN w:val="0"/>
        <w:spacing w:after="0" w:line="240" w:lineRule="auto"/>
        <w:rPr>
          <w:rFonts w:ascii="Calibri" w:hAnsi="Calibri" w:eastAsia="Calibri" w:cs="Calibri"/>
          <w:b/>
          <w:sz w:val="20"/>
          <w:lang w:bidi="en-US"/>
        </w:rPr>
      </w:pPr>
      <w:r>
        <w:rPr>
          <w:rFonts w:ascii="Calibri" w:hAnsi="Calibri" w:eastAsia="Calibri" w:cs="Calibri"/>
          <w:b/>
          <w:sz w:val="20"/>
          <w:lang w:bidi="en-US"/>
        </w:rPr>
        <w:t>____________________________________________________________________________________________</w:t>
      </w:r>
      <w:r w:rsidR="007B6661">
        <w:rPr>
          <w:rFonts w:ascii="Calibri" w:hAnsi="Calibri" w:eastAsia="Calibri" w:cs="Calibri"/>
          <w:b/>
          <w:sz w:val="20"/>
          <w:lang w:bidi="en-US"/>
        </w:rPr>
        <w:t>__</w:t>
      </w:r>
    </w:p>
    <w:p w:rsidRPr="00F35352" w:rsidR="00F35352" w:rsidP="003F03A4" w:rsidRDefault="00F35352" w14:paraId="3DA71653" w14:textId="1F25F7F1">
      <w:pPr>
        <w:widowControl w:val="0"/>
        <w:autoSpaceDE w:val="0"/>
        <w:autoSpaceDN w:val="0"/>
        <w:spacing w:before="160" w:after="0" w:line="240" w:lineRule="auto"/>
        <w:rPr>
          <w:rFonts w:ascii="Calibri" w:hAnsi="Calibri" w:eastAsia="Calibri" w:cs="Calibri"/>
          <w:b/>
          <w:sz w:val="28"/>
          <w:lang w:bidi="en-US"/>
        </w:rPr>
      </w:pPr>
      <w:bookmarkStart w:name="Registering_an_Organization_in_AMIS" w:id="4"/>
      <w:bookmarkStart w:name="AMIS_Application_Overview" w:id="5"/>
      <w:bookmarkEnd w:id="4"/>
      <w:bookmarkEnd w:id="5"/>
      <w:r w:rsidRPr="00F35352">
        <w:rPr>
          <w:rFonts w:ascii="Calibri" w:hAnsi="Calibri" w:eastAsia="Calibri" w:cs="Calibri"/>
          <w:b/>
          <w:color w:val="33578A"/>
          <w:sz w:val="28"/>
          <w:lang w:bidi="en-US"/>
        </w:rPr>
        <w:t>AMIS Application Overview</w:t>
      </w:r>
    </w:p>
    <w:p w:rsidRPr="00F35352" w:rsidR="00F35352" w:rsidP="003F03A4" w:rsidRDefault="00F35352" w14:paraId="4E10491D" w14:textId="02658D06">
      <w:pPr>
        <w:widowControl w:val="0"/>
        <w:autoSpaceDE w:val="0"/>
        <w:autoSpaceDN w:val="0"/>
        <w:spacing w:before="244" w:after="0" w:line="240" w:lineRule="auto"/>
        <w:ind w:right="861"/>
        <w:rPr>
          <w:rFonts w:ascii="Calibri" w:hAnsi="Calibri" w:eastAsia="Calibri" w:cs="Calibri"/>
          <w:lang w:bidi="en-US"/>
        </w:rPr>
      </w:pPr>
      <w:r>
        <w:rPr>
          <w:rFonts w:ascii="Calibri" w:hAnsi="Calibri" w:eastAsia="Calibri" w:cs="Calibri"/>
          <w:lang w:bidi="en-US"/>
        </w:rPr>
        <w:t>This</w:t>
      </w:r>
      <w:r w:rsidRPr="00F35352">
        <w:rPr>
          <w:rFonts w:ascii="Calibri" w:hAnsi="Calibri" w:eastAsia="Calibri" w:cs="Calibri"/>
          <w:lang w:bidi="en-US"/>
        </w:rPr>
        <w:t xml:space="preserve"> document provides the full question text and related guidance for the information that </w:t>
      </w:r>
      <w:r w:rsidR="006E097E">
        <w:rPr>
          <w:rFonts w:ascii="Calibri" w:hAnsi="Calibri" w:eastAsia="Calibri" w:cs="Calibri"/>
          <w:lang w:bidi="en-US"/>
        </w:rPr>
        <w:t xml:space="preserve">will </w:t>
      </w:r>
      <w:r w:rsidRPr="00F35352">
        <w:rPr>
          <w:rFonts w:ascii="Calibri" w:hAnsi="Calibri" w:eastAsia="Calibri" w:cs="Calibri"/>
          <w:lang w:bidi="en-US"/>
        </w:rPr>
        <w:t xml:space="preserve">be entered into the CMF Application in AMIS. </w:t>
      </w:r>
    </w:p>
    <w:p w:rsidRPr="00F35352" w:rsidR="00F35352" w:rsidP="003F03A4" w:rsidRDefault="00F35352" w14:paraId="61D1CB01" w14:textId="77777777">
      <w:pPr>
        <w:widowControl w:val="0"/>
        <w:autoSpaceDE w:val="0"/>
        <w:autoSpaceDN w:val="0"/>
        <w:spacing w:before="1" w:after="0" w:line="240" w:lineRule="auto"/>
        <w:rPr>
          <w:rFonts w:ascii="Calibri" w:hAnsi="Calibri" w:eastAsia="Calibri" w:cs="Calibri"/>
          <w:lang w:bidi="en-US"/>
        </w:rPr>
      </w:pPr>
    </w:p>
    <w:p w:rsidRPr="00F35352" w:rsidR="00F35352" w:rsidP="003F03A4" w:rsidRDefault="00F35352" w14:paraId="351B46D5" w14:textId="5F7E65CF">
      <w:pPr>
        <w:widowControl w:val="0"/>
        <w:autoSpaceDE w:val="0"/>
        <w:autoSpaceDN w:val="0"/>
        <w:spacing w:after="0" w:line="240" w:lineRule="auto"/>
        <w:ind w:right="1245"/>
        <w:rPr>
          <w:rFonts w:ascii="Calibri" w:hAnsi="Calibri" w:eastAsia="Calibri" w:cs="Calibri"/>
          <w:lang w:bidi="en-US"/>
        </w:rPr>
      </w:pPr>
      <w:r w:rsidRPr="00F35352">
        <w:rPr>
          <w:rFonts w:ascii="Calibri" w:hAnsi="Calibri" w:eastAsia="Calibri" w:cs="Calibri"/>
          <w:lang w:bidi="en-US"/>
        </w:rPr>
        <w:t>In order to facilitate the crosswalk b</w:t>
      </w:r>
      <w:r w:rsidR="006E097E">
        <w:rPr>
          <w:rFonts w:ascii="Calibri" w:hAnsi="Calibri" w:eastAsia="Calibri" w:cs="Calibri"/>
          <w:lang w:bidi="en-US"/>
        </w:rPr>
        <w:t>etween this Application Template</w:t>
      </w:r>
      <w:r w:rsidRPr="00F35352">
        <w:rPr>
          <w:rFonts w:ascii="Calibri" w:hAnsi="Calibri" w:eastAsia="Calibri" w:cs="Calibri"/>
          <w:lang w:bidi="en-US"/>
        </w:rPr>
        <w:t xml:space="preserve"> document and AMIS, each Application question in this d</w:t>
      </w:r>
      <w:r w:rsidR="00BF2877">
        <w:rPr>
          <w:rFonts w:ascii="Calibri" w:hAnsi="Calibri" w:eastAsia="Calibri" w:cs="Calibri"/>
          <w:lang w:bidi="en-US"/>
        </w:rPr>
        <w:t>ocument will be presented in a t</w:t>
      </w:r>
      <w:r w:rsidRPr="00F35352">
        <w:rPr>
          <w:rFonts w:ascii="Calibri" w:hAnsi="Calibri" w:eastAsia="Calibri" w:cs="Calibri"/>
          <w:lang w:bidi="en-US"/>
        </w:rPr>
        <w:t>able that contains the following information:</w:t>
      </w:r>
    </w:p>
    <w:p w:rsidRPr="00F35352" w:rsidR="00F35352" w:rsidP="00F35352" w:rsidRDefault="00F35352" w14:paraId="7279232E" w14:textId="77777777">
      <w:pPr>
        <w:widowControl w:val="0"/>
        <w:autoSpaceDE w:val="0"/>
        <w:autoSpaceDN w:val="0"/>
        <w:spacing w:before="10" w:after="0" w:line="240" w:lineRule="auto"/>
        <w:rPr>
          <w:rFonts w:ascii="Calibri" w:hAnsi="Calibri" w:eastAsia="Calibri" w:cs="Calibri"/>
          <w:sz w:val="21"/>
          <w:lang w:bidi="en-US"/>
        </w:rPr>
      </w:pPr>
    </w:p>
    <w:p w:rsidRPr="00F35352" w:rsidR="00F35352" w:rsidP="009603C7" w:rsidRDefault="00F35352" w14:paraId="2C4798B1" w14:textId="77777777">
      <w:pPr>
        <w:widowControl w:val="0"/>
        <w:numPr>
          <w:ilvl w:val="0"/>
          <w:numId w:val="70"/>
        </w:numPr>
        <w:tabs>
          <w:tab w:val="left" w:pos="940"/>
          <w:tab w:val="left" w:pos="941"/>
        </w:tabs>
        <w:autoSpaceDE w:val="0"/>
        <w:autoSpaceDN w:val="0"/>
        <w:spacing w:before="1" w:after="0" w:line="240" w:lineRule="auto"/>
        <w:rPr>
          <w:rFonts w:ascii="Calibri" w:hAnsi="Calibri" w:eastAsia="Calibri" w:cs="Calibri"/>
          <w:lang w:bidi="en-US"/>
        </w:rPr>
      </w:pPr>
      <w:r w:rsidRPr="00F35352">
        <w:rPr>
          <w:rFonts w:ascii="Calibri" w:hAnsi="Calibri" w:eastAsia="Calibri" w:cs="Calibri"/>
          <w:lang w:bidi="en-US"/>
        </w:rPr>
        <w:t>Full question</w:t>
      </w:r>
      <w:r w:rsidRPr="00F35352">
        <w:rPr>
          <w:rFonts w:ascii="Calibri" w:hAnsi="Calibri" w:eastAsia="Calibri" w:cs="Calibri"/>
          <w:spacing w:val="-2"/>
          <w:lang w:bidi="en-US"/>
        </w:rPr>
        <w:t xml:space="preserve"> </w:t>
      </w:r>
      <w:r w:rsidRPr="00F35352">
        <w:rPr>
          <w:rFonts w:ascii="Calibri" w:hAnsi="Calibri" w:eastAsia="Calibri" w:cs="Calibri"/>
          <w:lang w:bidi="en-US"/>
        </w:rPr>
        <w:t>text</w:t>
      </w:r>
    </w:p>
    <w:p w:rsidRPr="00F35352" w:rsidR="00F35352" w:rsidP="009603C7" w:rsidRDefault="00F35352" w14:paraId="51B9973D" w14:textId="77777777">
      <w:pPr>
        <w:widowControl w:val="0"/>
        <w:numPr>
          <w:ilvl w:val="0"/>
          <w:numId w:val="70"/>
        </w:numPr>
        <w:tabs>
          <w:tab w:val="left" w:pos="940"/>
          <w:tab w:val="left" w:pos="941"/>
        </w:tabs>
        <w:autoSpaceDE w:val="0"/>
        <w:autoSpaceDN w:val="0"/>
        <w:spacing w:after="0" w:line="240" w:lineRule="auto"/>
        <w:rPr>
          <w:rFonts w:ascii="Calibri" w:hAnsi="Calibri" w:eastAsia="Calibri" w:cs="Calibri"/>
          <w:lang w:bidi="en-US"/>
        </w:rPr>
      </w:pPr>
      <w:r w:rsidRPr="00F35352">
        <w:rPr>
          <w:rFonts w:ascii="Calibri" w:hAnsi="Calibri" w:eastAsia="Calibri" w:cs="Calibri"/>
          <w:lang w:bidi="en-US"/>
        </w:rPr>
        <w:t>Response</w:t>
      </w:r>
    </w:p>
    <w:p w:rsidRPr="00F35352" w:rsidR="00F35352" w:rsidP="009603C7" w:rsidRDefault="00F35352" w14:paraId="57EBF04D" w14:textId="77777777">
      <w:pPr>
        <w:widowControl w:val="0"/>
        <w:numPr>
          <w:ilvl w:val="0"/>
          <w:numId w:val="70"/>
        </w:numPr>
        <w:tabs>
          <w:tab w:val="left" w:pos="940"/>
          <w:tab w:val="left" w:pos="941"/>
        </w:tabs>
        <w:autoSpaceDE w:val="0"/>
        <w:autoSpaceDN w:val="0"/>
        <w:spacing w:before="1" w:after="0" w:line="240" w:lineRule="auto"/>
        <w:rPr>
          <w:rFonts w:ascii="Calibri" w:hAnsi="Calibri" w:eastAsia="Calibri" w:cs="Calibri"/>
          <w:lang w:bidi="en-US"/>
        </w:rPr>
      </w:pPr>
      <w:r w:rsidRPr="00F35352">
        <w:rPr>
          <w:rFonts w:ascii="Calibri" w:hAnsi="Calibri" w:eastAsia="Calibri" w:cs="Calibri"/>
          <w:lang w:bidi="en-US"/>
        </w:rPr>
        <w:t>Notes/guidance relevant to that specific question or</w:t>
      </w:r>
      <w:r w:rsidRPr="00F35352">
        <w:rPr>
          <w:rFonts w:ascii="Calibri" w:hAnsi="Calibri" w:eastAsia="Calibri" w:cs="Calibri"/>
          <w:spacing w:val="-3"/>
          <w:lang w:bidi="en-US"/>
        </w:rPr>
        <w:t xml:space="preserve"> </w:t>
      </w:r>
      <w:r w:rsidRPr="00F35352">
        <w:rPr>
          <w:rFonts w:ascii="Calibri" w:hAnsi="Calibri" w:eastAsia="Calibri" w:cs="Calibri"/>
          <w:lang w:bidi="en-US"/>
        </w:rPr>
        <w:t>sub-question</w:t>
      </w:r>
    </w:p>
    <w:p w:rsidRPr="00F35352" w:rsidR="00F35352" w:rsidP="009603C7" w:rsidRDefault="00F35352" w14:paraId="116E9E74" w14:textId="77777777">
      <w:pPr>
        <w:widowControl w:val="0"/>
        <w:numPr>
          <w:ilvl w:val="0"/>
          <w:numId w:val="70"/>
        </w:numPr>
        <w:tabs>
          <w:tab w:val="left" w:pos="940"/>
          <w:tab w:val="left" w:pos="941"/>
        </w:tabs>
        <w:autoSpaceDE w:val="0"/>
        <w:autoSpaceDN w:val="0"/>
        <w:spacing w:after="0" w:line="240" w:lineRule="auto"/>
        <w:rPr>
          <w:rFonts w:ascii="Calibri" w:hAnsi="Calibri" w:eastAsia="Calibri" w:cs="Calibri"/>
          <w:lang w:bidi="en-US"/>
        </w:rPr>
      </w:pPr>
      <w:r w:rsidRPr="00F35352">
        <w:rPr>
          <w:rFonts w:ascii="Calibri" w:hAnsi="Calibri" w:eastAsia="Calibri" w:cs="Calibri"/>
          <w:lang w:bidi="en-US"/>
        </w:rPr>
        <w:t>AMIS Field</w:t>
      </w:r>
      <w:r w:rsidRPr="00F35352">
        <w:rPr>
          <w:rFonts w:ascii="Calibri" w:hAnsi="Calibri" w:eastAsia="Calibri" w:cs="Calibri"/>
          <w:spacing w:val="-3"/>
          <w:lang w:bidi="en-US"/>
        </w:rPr>
        <w:t xml:space="preserve"> </w:t>
      </w:r>
      <w:r w:rsidRPr="00F35352">
        <w:rPr>
          <w:rFonts w:ascii="Calibri" w:hAnsi="Calibri" w:eastAsia="Calibri" w:cs="Calibri"/>
          <w:lang w:bidi="en-US"/>
        </w:rPr>
        <w:t>Type</w:t>
      </w:r>
    </w:p>
    <w:p w:rsidR="00F35352" w:rsidP="00F35352" w:rsidRDefault="00F35352" w14:paraId="5BC191DE" w14:textId="67E34D4A">
      <w:pPr>
        <w:widowControl w:val="0"/>
        <w:autoSpaceDE w:val="0"/>
        <w:autoSpaceDN w:val="0"/>
        <w:spacing w:after="0" w:line="240" w:lineRule="auto"/>
        <w:rPr>
          <w:rFonts w:ascii="Calibri" w:hAnsi="Calibri" w:eastAsia="Calibri" w:cs="Calibri"/>
          <w:lang w:bidi="en-US"/>
        </w:rPr>
      </w:pPr>
    </w:p>
    <w:p w:rsidRPr="00F35352" w:rsidR="00F35352" w:rsidP="003F03A4" w:rsidRDefault="00F35352" w14:paraId="2C05E7A9" w14:textId="77777777">
      <w:pPr>
        <w:widowControl w:val="0"/>
        <w:autoSpaceDE w:val="0"/>
        <w:autoSpaceDN w:val="0"/>
        <w:spacing w:before="39" w:after="0" w:line="240" w:lineRule="auto"/>
        <w:jc w:val="both"/>
        <w:outlineLvl w:val="1"/>
        <w:rPr>
          <w:rFonts w:ascii="Calibri" w:hAnsi="Calibri" w:eastAsia="Calibri" w:cs="Calibri"/>
          <w:b/>
          <w:bCs/>
          <w:sz w:val="24"/>
          <w:szCs w:val="24"/>
          <w:u w:color="000000"/>
          <w:lang w:bidi="en-US"/>
        </w:rPr>
      </w:pPr>
      <w:bookmarkStart w:name="AMIS_Field_Types" w:id="6"/>
      <w:bookmarkEnd w:id="6"/>
      <w:r w:rsidRPr="00F35352">
        <w:rPr>
          <w:rFonts w:ascii="Calibri" w:hAnsi="Calibri" w:eastAsia="Calibri" w:cs="Calibri"/>
          <w:b/>
          <w:bCs/>
          <w:color w:val="33578A"/>
          <w:sz w:val="24"/>
          <w:szCs w:val="24"/>
          <w:u w:color="000000"/>
          <w:lang w:bidi="en-US"/>
        </w:rPr>
        <w:t>AMIS FIELD TYPES</w:t>
      </w:r>
    </w:p>
    <w:p w:rsidRPr="00F35352" w:rsidR="00F35352" w:rsidP="003F03A4" w:rsidRDefault="00F35352" w14:paraId="79951B74" w14:textId="03D6DD74">
      <w:pPr>
        <w:widowControl w:val="0"/>
        <w:autoSpaceDE w:val="0"/>
        <w:autoSpaceDN w:val="0"/>
        <w:spacing w:before="117" w:after="0" w:line="240" w:lineRule="auto"/>
        <w:jc w:val="both"/>
        <w:rPr>
          <w:rFonts w:ascii="Calibri" w:hAnsi="Calibri" w:eastAsia="Calibri" w:cs="Calibri"/>
          <w:lang w:bidi="en-US"/>
        </w:rPr>
      </w:pPr>
      <w:r w:rsidRPr="00F35352">
        <w:rPr>
          <w:rFonts w:ascii="Calibri" w:hAnsi="Calibri" w:eastAsia="Calibri" w:cs="Calibri"/>
          <w:lang w:bidi="en-US"/>
        </w:rPr>
        <w:t>Below is an overview of the</w:t>
      </w:r>
      <w:r w:rsidR="006E097E">
        <w:rPr>
          <w:rFonts w:ascii="Calibri" w:hAnsi="Calibri" w:eastAsia="Calibri" w:cs="Calibri"/>
          <w:lang w:bidi="en-US"/>
        </w:rPr>
        <w:t xml:space="preserve"> nine</w:t>
      </w:r>
      <w:r w:rsidRPr="00F35352">
        <w:rPr>
          <w:rFonts w:ascii="Calibri" w:hAnsi="Calibri" w:eastAsia="Calibri" w:cs="Calibri"/>
          <w:lang w:bidi="en-US"/>
        </w:rPr>
        <w:t xml:space="preserve"> field types you will encounter in completing the Application in AMIS.</w:t>
      </w:r>
    </w:p>
    <w:p w:rsidR="00F35352" w:rsidP="009603C7" w:rsidRDefault="00F35352" w14:paraId="684B21E8" w14:textId="1096118D">
      <w:pPr>
        <w:widowControl w:val="0"/>
        <w:numPr>
          <w:ilvl w:val="0"/>
          <w:numId w:val="70"/>
        </w:numPr>
        <w:tabs>
          <w:tab w:val="left" w:pos="939"/>
          <w:tab w:val="left" w:pos="941"/>
        </w:tabs>
        <w:autoSpaceDE w:val="0"/>
        <w:autoSpaceDN w:val="0"/>
        <w:spacing w:before="183" w:after="0" w:line="240" w:lineRule="auto"/>
        <w:ind w:right="875"/>
        <w:rPr>
          <w:rFonts w:ascii="Calibri" w:hAnsi="Calibri" w:eastAsia="Calibri" w:cs="Calibri"/>
          <w:lang w:bidi="en-US"/>
        </w:rPr>
      </w:pPr>
      <w:r w:rsidRPr="00F35352">
        <w:rPr>
          <w:rFonts w:ascii="Calibri" w:hAnsi="Calibri" w:eastAsia="Calibri" w:cs="Calibri"/>
          <w:b/>
          <w:lang w:bidi="en-US"/>
        </w:rPr>
        <w:t>Auto-populated</w:t>
      </w:r>
      <w:r>
        <w:rPr>
          <w:rFonts w:ascii="Calibri" w:hAnsi="Calibri" w:eastAsia="Calibri" w:cs="Calibri"/>
          <w:b/>
          <w:lang w:bidi="en-US"/>
        </w:rPr>
        <w:t>/Auto-calculated</w:t>
      </w:r>
      <w:r w:rsidRPr="00F35352">
        <w:rPr>
          <w:rFonts w:ascii="Calibri" w:hAnsi="Calibri" w:eastAsia="Calibri" w:cs="Calibri"/>
          <w:b/>
          <w:lang w:bidi="en-US"/>
        </w:rPr>
        <w:t xml:space="preserve">: </w:t>
      </w:r>
      <w:r w:rsidRPr="00F35352">
        <w:rPr>
          <w:rFonts w:ascii="Calibri" w:hAnsi="Calibri" w:eastAsia="Calibri" w:cs="Calibri"/>
          <w:lang w:bidi="en-US"/>
        </w:rPr>
        <w:t>These fields be will be automatically populated in AMIS based on other data inputs. No data entry is required for fields that are marked</w:t>
      </w:r>
      <w:r w:rsidRPr="00F35352">
        <w:rPr>
          <w:rFonts w:ascii="Calibri" w:hAnsi="Calibri" w:eastAsia="Calibri" w:cs="Calibri"/>
          <w:spacing w:val="-7"/>
          <w:lang w:bidi="en-US"/>
        </w:rPr>
        <w:t xml:space="preserve"> </w:t>
      </w:r>
      <w:r w:rsidRPr="00F35352">
        <w:rPr>
          <w:rFonts w:ascii="Calibri" w:hAnsi="Calibri" w:eastAsia="Calibri" w:cs="Calibri"/>
          <w:lang w:bidi="en-US"/>
        </w:rPr>
        <w:t>“auto-p</w:t>
      </w:r>
      <w:r>
        <w:rPr>
          <w:rFonts w:ascii="Calibri" w:hAnsi="Calibri" w:eastAsia="Calibri" w:cs="Calibri"/>
          <w:lang w:bidi="en-US"/>
        </w:rPr>
        <w:t>opulated</w:t>
      </w:r>
      <w:r w:rsidRPr="00F35352">
        <w:rPr>
          <w:rFonts w:ascii="Calibri" w:hAnsi="Calibri" w:eastAsia="Calibri" w:cs="Calibri"/>
          <w:lang w:bidi="en-US"/>
        </w:rPr>
        <w:t>”</w:t>
      </w:r>
      <w:r>
        <w:rPr>
          <w:rFonts w:ascii="Calibri" w:hAnsi="Calibri" w:eastAsia="Calibri" w:cs="Calibri"/>
          <w:lang w:bidi="en-US"/>
        </w:rPr>
        <w:t xml:space="preserve"> or “auto-calculated.”</w:t>
      </w:r>
    </w:p>
    <w:p w:rsidRPr="00F35352" w:rsidR="006E097E" w:rsidP="009603C7" w:rsidRDefault="006E097E" w14:paraId="682C1687" w14:textId="337EC495">
      <w:pPr>
        <w:widowControl w:val="0"/>
        <w:numPr>
          <w:ilvl w:val="0"/>
          <w:numId w:val="70"/>
        </w:numPr>
        <w:tabs>
          <w:tab w:val="left" w:pos="939"/>
          <w:tab w:val="left" w:pos="941"/>
        </w:tabs>
        <w:autoSpaceDE w:val="0"/>
        <w:autoSpaceDN w:val="0"/>
        <w:spacing w:before="183" w:after="0" w:line="240" w:lineRule="auto"/>
        <w:ind w:left="936" w:right="878" w:hanging="360"/>
        <w:contextualSpacing/>
        <w:rPr>
          <w:rFonts w:ascii="Calibri" w:hAnsi="Calibri" w:eastAsia="Calibri" w:cs="Calibri"/>
          <w:lang w:bidi="en-US"/>
        </w:rPr>
      </w:pPr>
      <w:r>
        <w:rPr>
          <w:rFonts w:ascii="Calibri" w:hAnsi="Calibri" w:eastAsia="Calibri" w:cs="Calibri"/>
          <w:b/>
          <w:lang w:bidi="en-US"/>
        </w:rPr>
        <w:t>Checkmark:</w:t>
      </w:r>
      <w:r>
        <w:rPr>
          <w:rFonts w:ascii="Calibri" w:hAnsi="Calibri" w:eastAsia="Calibri" w:cs="Calibri"/>
          <w:lang w:bidi="en-US"/>
        </w:rPr>
        <w:t xml:space="preserve"> These fields allow the Applicant to check a box to select a corresponding option.</w:t>
      </w:r>
    </w:p>
    <w:p w:rsidRPr="00F35352" w:rsidR="00F35352" w:rsidP="009603C7" w:rsidRDefault="00F35352" w14:paraId="2560A95C" w14:textId="77777777">
      <w:pPr>
        <w:widowControl w:val="0"/>
        <w:numPr>
          <w:ilvl w:val="0"/>
          <w:numId w:val="70"/>
        </w:numPr>
        <w:tabs>
          <w:tab w:val="left" w:pos="939"/>
          <w:tab w:val="left" w:pos="941"/>
        </w:tabs>
        <w:autoSpaceDE w:val="0"/>
        <w:autoSpaceDN w:val="0"/>
        <w:spacing w:before="1" w:after="0" w:line="240" w:lineRule="auto"/>
        <w:ind w:right="1015"/>
        <w:rPr>
          <w:rFonts w:ascii="Calibri" w:hAnsi="Calibri" w:eastAsia="Calibri" w:cs="Calibri"/>
          <w:lang w:bidi="en-US"/>
        </w:rPr>
      </w:pPr>
      <w:r w:rsidRPr="00F35352">
        <w:rPr>
          <w:rFonts w:ascii="Calibri" w:hAnsi="Calibri" w:eastAsia="Calibri" w:cs="Calibri"/>
          <w:b/>
          <w:lang w:bidi="en-US"/>
        </w:rPr>
        <w:t xml:space="preserve">Currency: </w:t>
      </w:r>
      <w:r w:rsidRPr="00F35352">
        <w:rPr>
          <w:rFonts w:ascii="Calibri" w:hAnsi="Calibri" w:eastAsia="Calibri" w:cs="Calibri"/>
          <w:lang w:bidi="en-US"/>
        </w:rPr>
        <w:t>These fields allow the Applicant to enter currency data points and have a dollar sign in front. For example, Award Request Amount: $2,000,000.</w:t>
      </w:r>
    </w:p>
    <w:p w:rsidRPr="00F35352" w:rsidR="00F35352" w:rsidP="009603C7" w:rsidRDefault="00F35352" w14:paraId="084DED5E" w14:textId="1941156F">
      <w:pPr>
        <w:widowControl w:val="0"/>
        <w:numPr>
          <w:ilvl w:val="0"/>
          <w:numId w:val="70"/>
        </w:numPr>
        <w:tabs>
          <w:tab w:val="left" w:pos="940"/>
          <w:tab w:val="left" w:pos="941"/>
        </w:tabs>
        <w:autoSpaceDE w:val="0"/>
        <w:autoSpaceDN w:val="0"/>
        <w:spacing w:before="1" w:after="0" w:line="240" w:lineRule="auto"/>
        <w:ind w:right="919"/>
        <w:rPr>
          <w:rFonts w:ascii="Calibri" w:hAnsi="Calibri" w:eastAsia="Calibri" w:cs="Calibri"/>
          <w:lang w:bidi="en-US"/>
        </w:rPr>
      </w:pPr>
      <w:r w:rsidRPr="00F35352">
        <w:rPr>
          <w:rFonts w:ascii="Calibri" w:hAnsi="Calibri" w:eastAsia="Calibri" w:cs="Calibri"/>
          <w:b/>
          <w:lang w:bidi="en-US"/>
        </w:rPr>
        <w:t xml:space="preserve">Look-up: </w:t>
      </w:r>
      <w:r w:rsidRPr="00F35352">
        <w:rPr>
          <w:rFonts w:ascii="Calibri" w:hAnsi="Calibri" w:eastAsia="Calibri" w:cs="Calibri"/>
          <w:lang w:bidi="en-US"/>
        </w:rPr>
        <w:t>These fields allow the Applicant to search and select data fields for an existing list in the AMIS database. For example, when entering geographic areas, the Applicant can “look-up” counties</w:t>
      </w:r>
      <w:r w:rsidR="006E097E">
        <w:rPr>
          <w:rFonts w:ascii="Calibri" w:hAnsi="Calibri" w:eastAsia="Calibri" w:cs="Calibri"/>
          <w:spacing w:val="-36"/>
          <w:lang w:bidi="en-US"/>
        </w:rPr>
        <w:t xml:space="preserve"> </w:t>
      </w:r>
      <w:r w:rsidRPr="00F35352">
        <w:rPr>
          <w:rFonts w:ascii="Calibri" w:hAnsi="Calibri" w:eastAsia="Calibri" w:cs="Calibri"/>
          <w:lang w:bidi="en-US"/>
        </w:rPr>
        <w:t>or states.</w:t>
      </w:r>
    </w:p>
    <w:p w:rsidRPr="00F35352" w:rsidR="00F35352" w:rsidP="009603C7" w:rsidRDefault="00F35352" w14:paraId="3097D271" w14:textId="77777777">
      <w:pPr>
        <w:widowControl w:val="0"/>
        <w:numPr>
          <w:ilvl w:val="0"/>
          <w:numId w:val="70"/>
        </w:numPr>
        <w:tabs>
          <w:tab w:val="left" w:pos="939"/>
          <w:tab w:val="left" w:pos="941"/>
        </w:tabs>
        <w:autoSpaceDE w:val="0"/>
        <w:autoSpaceDN w:val="0"/>
        <w:spacing w:after="0" w:line="240" w:lineRule="auto"/>
        <w:ind w:left="939" w:right="867"/>
        <w:rPr>
          <w:rFonts w:ascii="Calibri" w:hAnsi="Calibri" w:eastAsia="Calibri" w:cs="Calibri"/>
          <w:lang w:bidi="en-US"/>
        </w:rPr>
      </w:pPr>
      <w:r w:rsidRPr="00F35352">
        <w:rPr>
          <w:rFonts w:ascii="Calibri" w:hAnsi="Calibri" w:eastAsia="Calibri" w:cs="Calibri"/>
          <w:b/>
          <w:lang w:bidi="en-US"/>
        </w:rPr>
        <w:t xml:space="preserve">Narrative: </w:t>
      </w:r>
      <w:r w:rsidRPr="00F35352">
        <w:rPr>
          <w:rFonts w:ascii="Calibri" w:hAnsi="Calibri" w:eastAsia="Calibri" w:cs="Calibri"/>
          <w:lang w:bidi="en-US"/>
        </w:rPr>
        <w:t>These fields allow the Applicant to enter text (non-numeric data). These fields will also have a character limit as indicated in each</w:t>
      </w:r>
      <w:r w:rsidRPr="00F35352">
        <w:rPr>
          <w:rFonts w:ascii="Calibri" w:hAnsi="Calibri" w:eastAsia="Calibri" w:cs="Calibri"/>
          <w:spacing w:val="-10"/>
          <w:lang w:bidi="en-US"/>
        </w:rPr>
        <w:t xml:space="preserve"> </w:t>
      </w:r>
      <w:r w:rsidRPr="00F35352">
        <w:rPr>
          <w:rFonts w:ascii="Calibri" w:hAnsi="Calibri" w:eastAsia="Calibri" w:cs="Calibri"/>
          <w:lang w:bidi="en-US"/>
        </w:rPr>
        <w:t>question.</w:t>
      </w:r>
    </w:p>
    <w:p w:rsidRPr="00F35352" w:rsidR="00F35352" w:rsidP="009603C7" w:rsidRDefault="00F35352" w14:paraId="4B7101BB" w14:textId="77777777">
      <w:pPr>
        <w:widowControl w:val="0"/>
        <w:numPr>
          <w:ilvl w:val="0"/>
          <w:numId w:val="70"/>
        </w:numPr>
        <w:tabs>
          <w:tab w:val="left" w:pos="939"/>
          <w:tab w:val="left" w:pos="941"/>
        </w:tabs>
        <w:autoSpaceDE w:val="0"/>
        <w:autoSpaceDN w:val="0"/>
        <w:spacing w:after="0" w:line="240" w:lineRule="auto"/>
        <w:ind w:right="890"/>
        <w:rPr>
          <w:rFonts w:ascii="Calibri" w:hAnsi="Calibri" w:eastAsia="Calibri" w:cs="Calibri"/>
          <w:lang w:bidi="en-US"/>
        </w:rPr>
      </w:pPr>
      <w:r w:rsidRPr="00F35352">
        <w:rPr>
          <w:rFonts w:ascii="Calibri" w:hAnsi="Calibri" w:eastAsia="Calibri" w:cs="Calibri"/>
          <w:b/>
          <w:lang w:bidi="en-US"/>
        </w:rPr>
        <w:t xml:space="preserve">Numeric: </w:t>
      </w:r>
      <w:r w:rsidRPr="00F35352">
        <w:rPr>
          <w:rFonts w:ascii="Calibri" w:hAnsi="Calibri" w:eastAsia="Calibri" w:cs="Calibri"/>
          <w:lang w:bidi="en-US"/>
        </w:rPr>
        <w:t>These fields allow the Applicant to enter a number (that is not a dollar figure or a percentage). For example, the number of hours to complete the Application:</w:t>
      </w:r>
      <w:r w:rsidRPr="00F35352">
        <w:rPr>
          <w:rFonts w:ascii="Calibri" w:hAnsi="Calibri" w:eastAsia="Calibri" w:cs="Calibri"/>
          <w:spacing w:val="-7"/>
          <w:lang w:bidi="en-US"/>
        </w:rPr>
        <w:t xml:space="preserve"> </w:t>
      </w:r>
      <w:r w:rsidRPr="00F35352">
        <w:rPr>
          <w:rFonts w:ascii="Calibri" w:hAnsi="Calibri" w:eastAsia="Calibri" w:cs="Calibri"/>
          <w:lang w:bidi="en-US"/>
        </w:rPr>
        <w:t>100.</w:t>
      </w:r>
    </w:p>
    <w:p w:rsidRPr="00F35352" w:rsidR="00F35352" w:rsidP="009603C7" w:rsidRDefault="00F35352" w14:paraId="495C441E" w14:textId="77777777">
      <w:pPr>
        <w:widowControl w:val="0"/>
        <w:numPr>
          <w:ilvl w:val="0"/>
          <w:numId w:val="70"/>
        </w:numPr>
        <w:tabs>
          <w:tab w:val="left" w:pos="940"/>
          <w:tab w:val="left" w:pos="941"/>
        </w:tabs>
        <w:autoSpaceDE w:val="0"/>
        <w:autoSpaceDN w:val="0"/>
        <w:spacing w:after="0" w:line="240" w:lineRule="auto"/>
        <w:ind w:right="1217"/>
        <w:rPr>
          <w:rFonts w:ascii="Calibri" w:hAnsi="Calibri" w:eastAsia="Calibri" w:cs="Calibri"/>
          <w:lang w:bidi="en-US"/>
        </w:rPr>
      </w:pPr>
      <w:r w:rsidRPr="00F35352">
        <w:rPr>
          <w:rFonts w:ascii="Calibri" w:hAnsi="Calibri" w:eastAsia="Calibri" w:cs="Calibri"/>
          <w:b/>
          <w:lang w:bidi="en-US"/>
        </w:rPr>
        <w:t xml:space="preserve">Percentage: </w:t>
      </w:r>
      <w:r w:rsidRPr="00F35352">
        <w:rPr>
          <w:rFonts w:ascii="Calibri" w:hAnsi="Calibri" w:eastAsia="Calibri" w:cs="Calibri"/>
          <w:lang w:bidi="en-US"/>
        </w:rPr>
        <w:t>These fields allow the Applicant to enter a percentage. For example, percentage of CMF Award that will be used as a Loan Loss Reserve:</w:t>
      </w:r>
      <w:r w:rsidRPr="00F35352">
        <w:rPr>
          <w:rFonts w:ascii="Calibri" w:hAnsi="Calibri" w:eastAsia="Calibri" w:cs="Calibri"/>
          <w:spacing w:val="-16"/>
          <w:lang w:bidi="en-US"/>
        </w:rPr>
        <w:t xml:space="preserve"> </w:t>
      </w:r>
      <w:r w:rsidRPr="00F35352">
        <w:rPr>
          <w:rFonts w:ascii="Calibri" w:hAnsi="Calibri" w:eastAsia="Calibri" w:cs="Calibri"/>
          <w:lang w:bidi="en-US"/>
        </w:rPr>
        <w:t>23%.</w:t>
      </w:r>
    </w:p>
    <w:p w:rsidRPr="00F35352" w:rsidR="00F35352" w:rsidP="009603C7" w:rsidRDefault="00F35352" w14:paraId="73ADFCED" w14:textId="77777777">
      <w:pPr>
        <w:widowControl w:val="0"/>
        <w:numPr>
          <w:ilvl w:val="0"/>
          <w:numId w:val="70"/>
        </w:numPr>
        <w:tabs>
          <w:tab w:val="left" w:pos="940"/>
          <w:tab w:val="left" w:pos="941"/>
        </w:tabs>
        <w:autoSpaceDE w:val="0"/>
        <w:autoSpaceDN w:val="0"/>
        <w:spacing w:after="0" w:line="240" w:lineRule="auto"/>
        <w:ind w:right="1014"/>
        <w:rPr>
          <w:rFonts w:ascii="Calibri" w:hAnsi="Calibri" w:eastAsia="Calibri" w:cs="Calibri"/>
          <w:lang w:bidi="en-US"/>
        </w:rPr>
      </w:pPr>
      <w:r w:rsidRPr="00F35352">
        <w:rPr>
          <w:rFonts w:ascii="Calibri" w:hAnsi="Calibri" w:eastAsia="Calibri" w:cs="Calibri"/>
          <w:b/>
          <w:lang w:bidi="en-US"/>
        </w:rPr>
        <w:t xml:space="preserve">Picklist: </w:t>
      </w:r>
      <w:r w:rsidRPr="00F35352">
        <w:rPr>
          <w:rFonts w:ascii="Calibri" w:hAnsi="Calibri" w:eastAsia="Calibri" w:cs="Calibri"/>
          <w:lang w:bidi="en-US"/>
        </w:rPr>
        <w:t>These fields allow the Applicant to select an option from a suite of choices (e.g. a dropdown of “Yes” or</w:t>
      </w:r>
      <w:r w:rsidRPr="00F35352">
        <w:rPr>
          <w:rFonts w:ascii="Calibri" w:hAnsi="Calibri" w:eastAsia="Calibri" w:cs="Calibri"/>
          <w:spacing w:val="-3"/>
          <w:lang w:bidi="en-US"/>
        </w:rPr>
        <w:t xml:space="preserve"> </w:t>
      </w:r>
      <w:r w:rsidRPr="00F35352">
        <w:rPr>
          <w:rFonts w:ascii="Calibri" w:hAnsi="Calibri" w:eastAsia="Calibri" w:cs="Calibri"/>
          <w:lang w:bidi="en-US"/>
        </w:rPr>
        <w:t>“No”).</w:t>
      </w:r>
    </w:p>
    <w:p w:rsidRPr="00F35352" w:rsidR="00F35352" w:rsidP="009603C7" w:rsidRDefault="00F35352" w14:paraId="74CCFB9E" w14:textId="77777777">
      <w:pPr>
        <w:widowControl w:val="0"/>
        <w:numPr>
          <w:ilvl w:val="0"/>
          <w:numId w:val="70"/>
        </w:numPr>
        <w:tabs>
          <w:tab w:val="left" w:pos="940"/>
          <w:tab w:val="left" w:pos="941"/>
        </w:tabs>
        <w:autoSpaceDE w:val="0"/>
        <w:autoSpaceDN w:val="0"/>
        <w:spacing w:after="0" w:line="240" w:lineRule="auto"/>
        <w:ind w:right="1108"/>
        <w:rPr>
          <w:rFonts w:ascii="Calibri" w:hAnsi="Calibri" w:eastAsia="Calibri" w:cs="Calibri"/>
          <w:lang w:bidi="en-US"/>
        </w:rPr>
      </w:pPr>
      <w:r w:rsidRPr="00F35352">
        <w:rPr>
          <w:rFonts w:ascii="Calibri" w:hAnsi="Calibri" w:eastAsia="Calibri" w:cs="Calibri"/>
          <w:b/>
          <w:lang w:bidi="en-US"/>
        </w:rPr>
        <w:t>Text</w:t>
      </w:r>
      <w:r w:rsidRPr="00F35352">
        <w:rPr>
          <w:rFonts w:ascii="Calibri" w:hAnsi="Calibri" w:eastAsia="Calibri" w:cs="Calibri"/>
          <w:lang w:bidi="en-US"/>
        </w:rPr>
        <w:t>: These are short text fields that allow the Applicant to enter up to 255 characters. They are used for names and short</w:t>
      </w:r>
      <w:r w:rsidRPr="00F35352">
        <w:rPr>
          <w:rFonts w:ascii="Calibri" w:hAnsi="Calibri" w:eastAsia="Calibri" w:cs="Calibri"/>
          <w:spacing w:val="-6"/>
          <w:lang w:bidi="en-US"/>
        </w:rPr>
        <w:t xml:space="preserve"> </w:t>
      </w:r>
      <w:r w:rsidRPr="00F35352">
        <w:rPr>
          <w:rFonts w:ascii="Calibri" w:hAnsi="Calibri" w:eastAsia="Calibri" w:cs="Calibri"/>
          <w:lang w:bidi="en-US"/>
        </w:rPr>
        <w:t>descriptions.</w:t>
      </w:r>
    </w:p>
    <w:p w:rsidR="00BF2877" w:rsidP="00F35352" w:rsidRDefault="00BF2877" w14:paraId="134CC9E7" w14:textId="77777777">
      <w:pPr>
        <w:widowControl w:val="0"/>
        <w:autoSpaceDE w:val="0"/>
        <w:autoSpaceDN w:val="0"/>
        <w:spacing w:before="161" w:after="0" w:line="240" w:lineRule="auto"/>
        <w:ind w:left="220"/>
        <w:rPr>
          <w:rFonts w:ascii="Calibri" w:hAnsi="Calibri" w:eastAsia="Calibri" w:cs="Calibri"/>
          <w:b/>
          <w:color w:val="33578A"/>
          <w:sz w:val="28"/>
          <w:lang w:bidi="en-US"/>
        </w:rPr>
      </w:pPr>
      <w:bookmarkStart w:name="Program_Profile_and_Creating_an_AMIS_App" w:id="7"/>
      <w:bookmarkEnd w:id="7"/>
    </w:p>
    <w:p w:rsidR="00FB593F" w:rsidRDefault="00FB593F" w14:paraId="6FA2A7FC" w14:textId="77777777">
      <w:pPr>
        <w:rPr>
          <w:rFonts w:ascii="Calibri" w:hAnsi="Calibri" w:eastAsia="Calibri" w:cs="Calibri"/>
          <w:b/>
          <w:color w:val="33578A"/>
          <w:sz w:val="28"/>
          <w:lang w:bidi="en-US"/>
        </w:rPr>
      </w:pPr>
      <w:r>
        <w:rPr>
          <w:rFonts w:ascii="Calibri" w:hAnsi="Calibri" w:eastAsia="Calibri" w:cs="Calibri"/>
          <w:b/>
          <w:color w:val="33578A"/>
          <w:sz w:val="28"/>
          <w:lang w:bidi="en-US"/>
        </w:rPr>
        <w:br w:type="page"/>
      </w:r>
    </w:p>
    <w:p w:rsidRPr="00F35352" w:rsidR="00F35352" w:rsidP="003F03A4" w:rsidRDefault="00F35352" w14:paraId="76DDCF69" w14:textId="610A9FD5">
      <w:pPr>
        <w:widowControl w:val="0"/>
        <w:autoSpaceDE w:val="0"/>
        <w:autoSpaceDN w:val="0"/>
        <w:spacing w:before="161" w:after="0" w:line="240" w:lineRule="auto"/>
        <w:rPr>
          <w:rFonts w:ascii="Calibri" w:hAnsi="Calibri" w:eastAsia="Calibri" w:cs="Calibri"/>
          <w:b/>
          <w:sz w:val="28"/>
          <w:lang w:bidi="en-US"/>
        </w:rPr>
      </w:pPr>
      <w:r w:rsidRPr="00F35352">
        <w:rPr>
          <w:rFonts w:ascii="Calibri" w:hAnsi="Calibri" w:eastAsia="Calibri" w:cs="Calibri"/>
          <w:b/>
          <w:color w:val="33578A"/>
          <w:sz w:val="28"/>
          <w:lang w:bidi="en-US"/>
        </w:rPr>
        <w:lastRenderedPageBreak/>
        <w:t>Program Profile and Creating an AMIS Application</w:t>
      </w:r>
    </w:p>
    <w:p w:rsidRPr="00F35352" w:rsidR="00F35352" w:rsidP="003F03A4" w:rsidRDefault="00F35352" w14:paraId="319B00AF" w14:textId="76D32C18">
      <w:pPr>
        <w:widowControl w:val="0"/>
        <w:autoSpaceDE w:val="0"/>
        <w:autoSpaceDN w:val="0"/>
        <w:spacing w:before="243" w:after="0" w:line="240" w:lineRule="auto"/>
        <w:ind w:right="991"/>
        <w:jc w:val="both"/>
        <w:rPr>
          <w:rFonts w:ascii="Calibri" w:hAnsi="Calibri" w:eastAsia="Calibri" w:cs="Calibri"/>
          <w:lang w:bidi="en-US"/>
        </w:rPr>
      </w:pPr>
      <w:r w:rsidRPr="00F35352">
        <w:rPr>
          <w:rFonts w:ascii="Calibri" w:hAnsi="Calibri" w:eastAsia="Calibri" w:cs="Calibri"/>
          <w:lang w:bidi="en-US"/>
        </w:rPr>
        <w:t xml:space="preserve">Once your organization is registered in AMIS, the first step in completing the AMIS Application is to ensure that your CMF Program Profile </w:t>
      </w:r>
      <w:r w:rsidR="00BF2877">
        <w:rPr>
          <w:rFonts w:ascii="Calibri" w:hAnsi="Calibri" w:eastAsia="Calibri" w:cs="Calibri"/>
          <w:lang w:bidi="en-US"/>
        </w:rPr>
        <w:t>has the correct “Entity Type</w:t>
      </w:r>
      <w:r w:rsidRPr="00F35352">
        <w:rPr>
          <w:rFonts w:ascii="Calibri" w:hAnsi="Calibri" w:eastAsia="Calibri" w:cs="Calibri"/>
          <w:lang w:bidi="en-US"/>
        </w:rPr>
        <w:t>.</w:t>
      </w:r>
      <w:r w:rsidR="00BF2877">
        <w:rPr>
          <w:rFonts w:ascii="Calibri" w:hAnsi="Calibri" w:eastAsia="Calibri" w:cs="Calibri"/>
          <w:lang w:bidi="en-US"/>
        </w:rPr>
        <w:t>”</w:t>
      </w:r>
      <w:r w:rsidRPr="00F35352">
        <w:rPr>
          <w:rFonts w:ascii="Calibri" w:hAnsi="Calibri" w:eastAsia="Calibri" w:cs="Calibri"/>
          <w:lang w:bidi="en-US"/>
        </w:rPr>
        <w:t xml:space="preserve"> On the Program Profile, you must make sure the field “Entity Type” is completed in order to create an Application. This selection will trigger certain validations on the AMIS Application. The options are listed below:</w:t>
      </w:r>
    </w:p>
    <w:p w:rsidRPr="00F35352" w:rsidR="00F35352" w:rsidP="00F35352" w:rsidRDefault="00F35352" w14:paraId="22760794" w14:textId="77777777">
      <w:pPr>
        <w:widowControl w:val="0"/>
        <w:autoSpaceDE w:val="0"/>
        <w:autoSpaceDN w:val="0"/>
        <w:spacing w:before="1" w:after="0" w:line="240" w:lineRule="auto"/>
        <w:rPr>
          <w:rFonts w:ascii="Calibri" w:hAnsi="Calibri" w:eastAsia="Calibri" w:cs="Calibri"/>
          <w:lang w:bidi="en-US"/>
        </w:rPr>
      </w:pPr>
    </w:p>
    <w:p w:rsidRPr="00F35352" w:rsidR="00F35352" w:rsidP="009603C7" w:rsidRDefault="00F35352" w14:paraId="250D6F9D" w14:textId="77777777">
      <w:pPr>
        <w:widowControl w:val="0"/>
        <w:numPr>
          <w:ilvl w:val="0"/>
          <w:numId w:val="70"/>
        </w:numPr>
        <w:tabs>
          <w:tab w:val="left" w:pos="939"/>
          <w:tab w:val="left" w:pos="940"/>
        </w:tabs>
        <w:autoSpaceDE w:val="0"/>
        <w:autoSpaceDN w:val="0"/>
        <w:spacing w:after="0" w:line="240" w:lineRule="auto"/>
        <w:ind w:left="939"/>
        <w:rPr>
          <w:rFonts w:ascii="Calibri" w:hAnsi="Calibri" w:eastAsia="Calibri" w:cs="Calibri"/>
          <w:lang w:bidi="en-US"/>
        </w:rPr>
      </w:pPr>
      <w:r w:rsidRPr="00F35352">
        <w:rPr>
          <w:rFonts w:ascii="Calibri" w:hAnsi="Calibri" w:eastAsia="Calibri" w:cs="Calibri"/>
          <w:lang w:bidi="en-US"/>
        </w:rPr>
        <w:t>Financing</w:t>
      </w:r>
      <w:r w:rsidRPr="00F35352">
        <w:rPr>
          <w:rFonts w:ascii="Calibri" w:hAnsi="Calibri" w:eastAsia="Calibri" w:cs="Calibri"/>
          <w:spacing w:val="-2"/>
          <w:lang w:bidi="en-US"/>
        </w:rPr>
        <w:t xml:space="preserve"> </w:t>
      </w:r>
      <w:r w:rsidRPr="00F35352">
        <w:rPr>
          <w:rFonts w:ascii="Calibri" w:hAnsi="Calibri" w:eastAsia="Calibri" w:cs="Calibri"/>
          <w:lang w:bidi="en-US"/>
        </w:rPr>
        <w:t>Entity</w:t>
      </w:r>
    </w:p>
    <w:p w:rsidRPr="00F35352" w:rsidR="00F35352" w:rsidP="009603C7" w:rsidRDefault="00F35352" w14:paraId="0F7FB261" w14:textId="77777777">
      <w:pPr>
        <w:widowControl w:val="0"/>
        <w:numPr>
          <w:ilvl w:val="0"/>
          <w:numId w:val="70"/>
        </w:numPr>
        <w:tabs>
          <w:tab w:val="left" w:pos="939"/>
          <w:tab w:val="left" w:pos="940"/>
        </w:tabs>
        <w:autoSpaceDE w:val="0"/>
        <w:autoSpaceDN w:val="0"/>
        <w:spacing w:after="0" w:line="240" w:lineRule="auto"/>
        <w:ind w:left="939"/>
        <w:rPr>
          <w:rFonts w:ascii="Calibri" w:hAnsi="Calibri" w:eastAsia="Calibri" w:cs="Calibri"/>
          <w:lang w:bidi="en-US"/>
        </w:rPr>
      </w:pPr>
      <w:r w:rsidRPr="00F35352">
        <w:rPr>
          <w:rFonts w:ascii="Calibri" w:hAnsi="Calibri" w:eastAsia="Calibri" w:cs="Calibri"/>
          <w:lang w:bidi="en-US"/>
        </w:rPr>
        <w:t>Affordable Housing</w:t>
      </w:r>
      <w:r w:rsidRPr="00F35352">
        <w:rPr>
          <w:rFonts w:ascii="Calibri" w:hAnsi="Calibri" w:eastAsia="Calibri" w:cs="Calibri"/>
          <w:spacing w:val="-2"/>
          <w:lang w:bidi="en-US"/>
        </w:rPr>
        <w:t xml:space="preserve"> </w:t>
      </w:r>
      <w:r w:rsidRPr="00F35352">
        <w:rPr>
          <w:rFonts w:ascii="Calibri" w:hAnsi="Calibri" w:eastAsia="Calibri" w:cs="Calibri"/>
          <w:lang w:bidi="en-US"/>
        </w:rPr>
        <w:t>Developer/Manager</w:t>
      </w:r>
    </w:p>
    <w:p w:rsidRPr="00F35352" w:rsidR="00F35352" w:rsidP="00F35352" w:rsidRDefault="00F35352" w14:paraId="30EAECA2" w14:textId="77777777">
      <w:pPr>
        <w:widowControl w:val="0"/>
        <w:autoSpaceDE w:val="0"/>
        <w:autoSpaceDN w:val="0"/>
        <w:spacing w:before="6" w:after="0" w:line="240" w:lineRule="auto"/>
        <w:rPr>
          <w:rFonts w:ascii="Calibri" w:hAnsi="Calibri" w:eastAsia="Calibri" w:cs="Calibri"/>
          <w:sz w:val="21"/>
          <w:lang w:bidi="en-US"/>
        </w:rPr>
      </w:pPr>
    </w:p>
    <w:p w:rsidRPr="00F35352" w:rsidR="00F35352" w:rsidP="003F03A4" w:rsidRDefault="00F35352" w14:paraId="3F84E1F0" w14:textId="77777777">
      <w:pPr>
        <w:widowControl w:val="0"/>
        <w:autoSpaceDE w:val="0"/>
        <w:autoSpaceDN w:val="0"/>
        <w:spacing w:after="0"/>
        <w:ind w:right="918"/>
        <w:rPr>
          <w:rFonts w:ascii="Calibri" w:hAnsi="Calibri" w:eastAsia="Calibri" w:cs="Calibri"/>
          <w:lang w:bidi="en-US"/>
        </w:rPr>
      </w:pPr>
      <w:r w:rsidRPr="00F35352">
        <w:rPr>
          <w:rFonts w:ascii="Calibri" w:hAnsi="Calibri" w:eastAsia="Calibri" w:cs="Calibri"/>
          <w:lang w:bidi="en-US"/>
        </w:rPr>
        <w:t xml:space="preserve">A </w:t>
      </w:r>
      <w:r w:rsidRPr="00F35352">
        <w:rPr>
          <w:rFonts w:ascii="Calibri" w:hAnsi="Calibri" w:eastAsia="Calibri" w:cs="Calibri"/>
          <w:b/>
          <w:lang w:bidi="en-US"/>
        </w:rPr>
        <w:t xml:space="preserve">Financing Entity </w:t>
      </w:r>
      <w:r w:rsidRPr="00F35352">
        <w:rPr>
          <w:rFonts w:ascii="Calibri" w:hAnsi="Calibri" w:eastAsia="Calibri" w:cs="Calibri"/>
          <w:lang w:bidi="en-US"/>
        </w:rPr>
        <w:t xml:space="preserve">is an </w:t>
      </w:r>
      <w:r w:rsidRPr="00F35352">
        <w:rPr>
          <w:rFonts w:ascii="Calibri" w:hAnsi="Calibri" w:eastAsia="Calibri" w:cs="Calibri"/>
          <w:u w:val="single"/>
          <w:lang w:bidi="en-US"/>
        </w:rPr>
        <w:t>entity</w:t>
      </w:r>
      <w:r w:rsidRPr="00F35352">
        <w:rPr>
          <w:rFonts w:ascii="Calibri" w:hAnsi="Calibri" w:eastAsia="Calibri" w:cs="Calibri"/>
          <w:lang w:bidi="en-US"/>
        </w:rPr>
        <w:t xml:space="preserve"> whose </w:t>
      </w:r>
      <w:r w:rsidRPr="00F35352">
        <w:rPr>
          <w:rFonts w:ascii="Calibri" w:hAnsi="Calibri" w:eastAsia="Calibri" w:cs="Calibri"/>
          <w:u w:val="single"/>
          <w:lang w:bidi="en-US"/>
        </w:rPr>
        <w:t>predominant</w:t>
      </w:r>
      <w:r w:rsidRPr="00F35352">
        <w:rPr>
          <w:rFonts w:ascii="Calibri" w:hAnsi="Calibri" w:eastAsia="Calibri" w:cs="Calibri"/>
          <w:lang w:bidi="en-US"/>
        </w:rPr>
        <w:t xml:space="preserve"> business activity is the provision of arm’s length transactions and services to independent, unrelated parties, each acting in its own best interest. Such transactions support and promote affordable housing and/or community development through the provision of financial products that serve low income communities, individuals or families with low incomes or underserved markets or communities.</w:t>
      </w:r>
    </w:p>
    <w:p w:rsidRPr="00F35352" w:rsidR="00F35352" w:rsidP="003F03A4" w:rsidRDefault="00F35352" w14:paraId="67DC7AEB" w14:textId="324632C8">
      <w:pPr>
        <w:widowControl w:val="0"/>
        <w:autoSpaceDE w:val="0"/>
        <w:autoSpaceDN w:val="0"/>
        <w:spacing w:before="160" w:after="0"/>
        <w:ind w:right="848"/>
        <w:rPr>
          <w:rFonts w:ascii="Calibri" w:hAnsi="Calibri" w:eastAsia="Calibri" w:cs="Calibri"/>
          <w:lang w:bidi="en-US"/>
        </w:rPr>
      </w:pPr>
      <w:r w:rsidRPr="00F35352">
        <w:rPr>
          <w:rFonts w:ascii="Calibri" w:hAnsi="Calibri" w:eastAsia="Calibri" w:cs="Calibri"/>
          <w:lang w:bidi="en-US"/>
        </w:rPr>
        <w:t xml:space="preserve">An </w:t>
      </w:r>
      <w:r w:rsidRPr="00F35352">
        <w:rPr>
          <w:rFonts w:ascii="Calibri" w:hAnsi="Calibri" w:eastAsia="Calibri" w:cs="Calibri"/>
          <w:b/>
          <w:lang w:bidi="en-US"/>
        </w:rPr>
        <w:t xml:space="preserve">Affordable Housing Developer/Manager </w:t>
      </w:r>
      <w:r w:rsidRPr="00F35352">
        <w:rPr>
          <w:rFonts w:ascii="Calibri" w:hAnsi="Calibri" w:eastAsia="Calibri" w:cs="Calibri"/>
          <w:lang w:bidi="en-US"/>
        </w:rPr>
        <w:t>is a Nonprofit Organization whose primary mission is the construction, development, redevelopment, preservation or management of affordable housing. The Affordable Housing Developer may own the housing that is developed; may own it in part, such as a limited partnership; may sell the homeownership housing it develops once completed; or may sell but continue to manage the housing if rental housing.</w:t>
      </w:r>
      <w:r w:rsidDel="00ED04D1" w:rsidR="00ED04D1">
        <w:rPr>
          <w:rFonts w:ascii="Calibri" w:hAnsi="Calibri" w:eastAsia="Calibri" w:cs="Calibri"/>
          <w:lang w:bidi="en-US"/>
        </w:rPr>
        <w:t xml:space="preserve"> </w:t>
      </w:r>
      <w:r w:rsidR="00ED04D1">
        <w:rPr>
          <w:rFonts w:ascii="Calibri" w:hAnsi="Calibri" w:eastAsia="Calibri" w:cs="Calibri"/>
          <w:lang w:bidi="en-US"/>
        </w:rPr>
        <w:t xml:space="preserve">CDFIs who have </w:t>
      </w:r>
      <w:r w:rsidRPr="00F35352" w:rsidR="00ED04D1">
        <w:rPr>
          <w:rFonts w:ascii="Calibri" w:hAnsi="Calibri" w:eastAsia="Calibri" w:cs="Calibri"/>
          <w:lang w:bidi="en-US"/>
        </w:rPr>
        <w:t>the construction, development, redevelopment, preservation or management of affordable housing</w:t>
      </w:r>
      <w:r w:rsidR="00ED04D1">
        <w:rPr>
          <w:rFonts w:ascii="Calibri" w:hAnsi="Calibri" w:eastAsia="Calibri" w:cs="Calibri"/>
          <w:lang w:bidi="en-US"/>
        </w:rPr>
        <w:t xml:space="preserve"> as a predominant purpose may elect to apply as an Affordable Housing</w:t>
      </w:r>
      <w:r w:rsidR="00F470EC">
        <w:rPr>
          <w:rFonts w:ascii="Calibri" w:hAnsi="Calibri" w:eastAsia="Calibri" w:cs="Calibri"/>
          <w:lang w:bidi="en-US"/>
        </w:rPr>
        <w:t xml:space="preserve"> Developer</w:t>
      </w:r>
      <w:r w:rsidR="00ED04D1">
        <w:rPr>
          <w:rFonts w:ascii="Calibri" w:hAnsi="Calibri" w:eastAsia="Calibri" w:cs="Calibri"/>
          <w:lang w:bidi="en-US"/>
        </w:rPr>
        <w:t>/Manager</w:t>
      </w:r>
      <w:r w:rsidR="00F470EC">
        <w:rPr>
          <w:rFonts w:ascii="Calibri" w:hAnsi="Calibri" w:eastAsia="Calibri" w:cs="Calibri"/>
          <w:lang w:bidi="en-US"/>
        </w:rPr>
        <w:t xml:space="preserve">.   </w:t>
      </w:r>
      <w:r w:rsidR="00ED04D1">
        <w:rPr>
          <w:rFonts w:ascii="Calibri" w:hAnsi="Calibri" w:eastAsia="Calibri" w:cs="Calibri"/>
          <w:lang w:bidi="en-US"/>
        </w:rPr>
        <w:t xml:space="preserve"> </w:t>
      </w:r>
    </w:p>
    <w:p w:rsidRPr="00F35352" w:rsidR="00F35352" w:rsidP="00F65897" w:rsidRDefault="00F35352" w14:paraId="47329608" w14:textId="6E01B905">
      <w:pPr>
        <w:widowControl w:val="0"/>
        <w:autoSpaceDE w:val="0"/>
        <w:autoSpaceDN w:val="0"/>
        <w:spacing w:before="160" w:after="0"/>
        <w:ind w:right="848"/>
        <w:rPr>
          <w:rFonts w:ascii="Calibri" w:hAnsi="Calibri" w:eastAsia="Calibri" w:cs="Calibri"/>
          <w:lang w:bidi="en-US"/>
        </w:rPr>
      </w:pPr>
    </w:p>
    <w:p w:rsidR="00587649" w:rsidP="00EA39CC" w:rsidRDefault="00890883" w14:paraId="12184FC3" w14:textId="3D89CAC9">
      <w:pPr>
        <w:spacing w:line="240" w:lineRule="auto"/>
        <w:sectPr w:rsidR="00587649" w:rsidSect="005B4481">
          <w:headerReference w:type="default" r:id="rId15"/>
          <w:footerReference w:type="default" r:id="rId16"/>
          <w:footerReference w:type="first" r:id="rId17"/>
          <w:type w:val="continuous"/>
          <w:pgSz w:w="12240" w:h="15840"/>
          <w:pgMar w:top="1080" w:right="1080" w:bottom="1080" w:left="1080" w:header="720" w:footer="720" w:gutter="0"/>
          <w:pgNumType w:start="0"/>
          <w:cols w:space="720"/>
          <w:titlePg/>
          <w:docGrid w:linePitch="360"/>
        </w:sectPr>
      </w:pPr>
      <w:r w:rsidRPr="004160C0">
        <w:rPr>
          <w:b/>
          <w:bCs/>
          <w:caps/>
          <w:color w:val="33588B"/>
          <w:spacing w:val="20"/>
          <w:sz w:val="34"/>
          <w:szCs w:val="34"/>
          <w:highlight w:val="lightGray"/>
        </w:rPr>
        <w:br w:type="page"/>
      </w:r>
      <w:bookmarkEnd w:id="3"/>
    </w:p>
    <w:p w:rsidRPr="00EA39CC" w:rsidR="00587649" w:rsidP="00EA39CC" w:rsidRDefault="00811776" w14:paraId="49B8B262" w14:textId="62E3038E">
      <w:pPr>
        <w:pStyle w:val="Heading2"/>
        <w:pBdr>
          <w:bottom w:val="single" w:color="auto" w:sz="4" w:space="1"/>
        </w:pBdr>
        <w:spacing w:before="480" w:after="20" w:line="240" w:lineRule="auto"/>
        <w:rPr>
          <w:rFonts w:asciiTheme="minorHAnsi" w:hAnsiTheme="minorHAnsi"/>
          <w:b/>
          <w:bCs/>
          <w:color w:val="33588B"/>
          <w:sz w:val="32"/>
        </w:rPr>
      </w:pPr>
      <w:bookmarkStart w:name="_Toc5021643" w:id="8"/>
      <w:bookmarkStart w:name="_Toc40163873" w:id="9"/>
      <w:r>
        <w:rPr>
          <w:rFonts w:asciiTheme="minorHAnsi" w:hAnsiTheme="minorHAnsi"/>
          <w:b/>
          <w:bCs/>
          <w:color w:val="33588B"/>
          <w:sz w:val="32"/>
        </w:rPr>
        <w:lastRenderedPageBreak/>
        <w:t xml:space="preserve">Organization and </w:t>
      </w:r>
      <w:r w:rsidRPr="00EA39CC" w:rsidR="00587649">
        <w:rPr>
          <w:rFonts w:asciiTheme="minorHAnsi" w:hAnsiTheme="minorHAnsi"/>
          <w:b/>
          <w:bCs/>
          <w:color w:val="33588B"/>
          <w:sz w:val="32"/>
        </w:rPr>
        <w:t>Applicat</w:t>
      </w:r>
      <w:r>
        <w:rPr>
          <w:rFonts w:asciiTheme="minorHAnsi" w:hAnsiTheme="minorHAnsi"/>
          <w:b/>
          <w:bCs/>
          <w:color w:val="33588B"/>
          <w:sz w:val="32"/>
        </w:rPr>
        <w:t>ion</w:t>
      </w:r>
      <w:r w:rsidRPr="00EA39CC" w:rsidR="00587649">
        <w:rPr>
          <w:rFonts w:asciiTheme="minorHAnsi" w:hAnsiTheme="minorHAnsi"/>
          <w:b/>
          <w:bCs/>
          <w:color w:val="33588B"/>
          <w:sz w:val="32"/>
        </w:rPr>
        <w:t xml:space="preserve"> </w:t>
      </w:r>
      <w:bookmarkEnd w:id="8"/>
      <w:bookmarkEnd w:id="9"/>
      <w:r w:rsidR="00297188">
        <w:rPr>
          <w:rFonts w:asciiTheme="minorHAnsi" w:hAnsiTheme="minorHAnsi"/>
          <w:b/>
          <w:bCs/>
          <w:color w:val="33588B"/>
          <w:sz w:val="32"/>
        </w:rPr>
        <w:t>Information</w:t>
      </w:r>
    </w:p>
    <w:p w:rsidRPr="00405713" w:rsidR="00BC12D1" w:rsidP="00EA39CC" w:rsidRDefault="00335002" w14:paraId="64DCF96C" w14:textId="1D120AE4">
      <w:pPr>
        <w:spacing w:before="120" w:after="0" w:line="240" w:lineRule="auto"/>
        <w:rPr>
          <w:rFonts w:cs="Arial"/>
          <w:i/>
          <w:szCs w:val="20"/>
        </w:rPr>
      </w:pPr>
      <w:r>
        <w:rPr>
          <w:rFonts w:cs="Arial"/>
          <w:i/>
          <w:szCs w:val="20"/>
        </w:rPr>
        <w:t xml:space="preserve">The first section in the Application is the </w:t>
      </w:r>
      <w:r w:rsidR="00811776">
        <w:rPr>
          <w:rFonts w:cs="Arial"/>
          <w:i/>
          <w:szCs w:val="20"/>
        </w:rPr>
        <w:t xml:space="preserve">Organization and </w:t>
      </w:r>
      <w:r>
        <w:rPr>
          <w:rFonts w:cs="Arial"/>
          <w:i/>
          <w:szCs w:val="20"/>
        </w:rPr>
        <w:t>Applicat</w:t>
      </w:r>
      <w:r w:rsidR="00811776">
        <w:rPr>
          <w:rFonts w:cs="Arial"/>
          <w:i/>
          <w:szCs w:val="20"/>
        </w:rPr>
        <w:t>ion</w:t>
      </w:r>
      <w:r>
        <w:rPr>
          <w:rFonts w:cs="Arial"/>
          <w:i/>
          <w:szCs w:val="20"/>
        </w:rPr>
        <w:t xml:space="preserve"> Information section.</w:t>
      </w:r>
      <w:r w:rsidR="002411FC">
        <w:rPr>
          <w:rFonts w:cs="Arial"/>
          <w:i/>
          <w:szCs w:val="20"/>
        </w:rPr>
        <w:t xml:space="preserve"> </w:t>
      </w:r>
      <w:r w:rsidRPr="00405713" w:rsidR="00AA61EF">
        <w:rPr>
          <w:rFonts w:cs="Arial"/>
          <w:i/>
          <w:szCs w:val="20"/>
        </w:rPr>
        <w:t xml:space="preserve">Certain information in these questions may be </w:t>
      </w:r>
      <w:r w:rsidRPr="00405713" w:rsidR="005F2778">
        <w:rPr>
          <w:rFonts w:cs="Arial"/>
          <w:i/>
          <w:szCs w:val="20"/>
        </w:rPr>
        <w:t>auto</w:t>
      </w:r>
      <w:r w:rsidRPr="00405713" w:rsidR="00AA61EF">
        <w:rPr>
          <w:rFonts w:cs="Arial"/>
          <w:i/>
          <w:szCs w:val="20"/>
        </w:rPr>
        <w:t>-populated in AMIS based on data from the Applicant’s organizational profile.</w:t>
      </w:r>
      <w:r w:rsidR="00661522">
        <w:rPr>
          <w:rFonts w:cs="Arial"/>
          <w:i/>
          <w:szCs w:val="20"/>
        </w:rPr>
        <w:t xml:space="preserve"> </w:t>
      </w:r>
      <w:r w:rsidR="002411FC">
        <w:rPr>
          <w:rFonts w:cs="Arial"/>
          <w:i/>
          <w:szCs w:val="20"/>
        </w:rPr>
        <w:t xml:space="preserve"> </w:t>
      </w:r>
      <w:r>
        <w:rPr>
          <w:rFonts w:cs="Arial"/>
          <w:i/>
          <w:szCs w:val="20"/>
        </w:rPr>
        <w:t>If you need to edit any of the auto-populated fields, you must edit the information directly in the organizational profile.</w:t>
      </w:r>
      <w:r w:rsidR="002411FC">
        <w:rPr>
          <w:rFonts w:cs="Arial"/>
          <w:i/>
          <w:szCs w:val="20"/>
        </w:rPr>
        <w:t xml:space="preserve"> </w:t>
      </w:r>
    </w:p>
    <w:p w:rsidR="009C74E3" w:rsidP="00EA39CC" w:rsidRDefault="009C74E3" w14:paraId="51F7AEB4" w14:textId="530F0B8E">
      <w:pPr>
        <w:spacing w:before="120" w:after="0" w:line="240" w:lineRule="auto"/>
        <w:rPr>
          <w:rFonts w:cs="Arial"/>
          <w:i/>
          <w:szCs w:val="20"/>
        </w:rPr>
      </w:pPr>
    </w:p>
    <w:p w:rsidRPr="009C74E3" w:rsidR="009C74E3" w:rsidP="00A55B81" w:rsidRDefault="009C74E3" w14:paraId="6FEC6F16" w14:textId="77777777">
      <w:pPr>
        <w:widowControl w:val="0"/>
        <w:pBdr>
          <w:top w:val="single" w:color="auto" w:sz="4" w:space="1"/>
          <w:left w:val="single" w:color="auto" w:sz="4" w:space="4"/>
          <w:bottom w:val="single" w:color="auto" w:sz="4" w:space="1"/>
          <w:right w:val="single" w:color="auto" w:sz="4" w:space="0"/>
        </w:pBdr>
        <w:shd w:val="clear" w:color="auto" w:fill="FFE599"/>
        <w:spacing w:after="0" w:line="240" w:lineRule="auto"/>
        <w:ind w:left="86" w:right="-547"/>
        <w:rPr>
          <w:rFonts w:cs="Arial"/>
          <w:b/>
          <w:szCs w:val="24"/>
        </w:rPr>
      </w:pPr>
      <w:r w:rsidRPr="009C74E3">
        <w:rPr>
          <w:rFonts w:cs="Arial"/>
          <w:b/>
          <w:szCs w:val="24"/>
        </w:rPr>
        <w:t>Question 1 – Organization Information</w:t>
      </w:r>
    </w:p>
    <w:p w:rsidRPr="009C74E3" w:rsidR="00F02772" w:rsidP="00A55B81" w:rsidRDefault="009F4989" w14:paraId="731D8E69" w14:textId="7C1C3B2E">
      <w:pPr>
        <w:pBdr>
          <w:top w:val="single" w:color="auto" w:sz="4" w:space="1"/>
          <w:left w:val="single" w:color="auto" w:sz="4" w:space="4"/>
          <w:bottom w:val="single" w:color="auto" w:sz="4" w:space="1"/>
          <w:right w:val="single" w:color="auto" w:sz="4" w:space="0"/>
        </w:pBdr>
        <w:shd w:val="clear" w:color="auto" w:fill="FFE599"/>
        <w:spacing w:after="0" w:line="240" w:lineRule="auto"/>
        <w:ind w:left="86" w:right="-547"/>
        <w:rPr>
          <w:rFonts w:cs="Arial"/>
          <w:i/>
          <w:szCs w:val="20"/>
        </w:rPr>
      </w:pPr>
      <w:r>
        <w:rPr>
          <w:rFonts w:cs="Arial"/>
          <w:szCs w:val="24"/>
        </w:rPr>
        <w:t xml:space="preserve">Most </w:t>
      </w:r>
      <w:r w:rsidRPr="009C74E3" w:rsidR="009C74E3">
        <w:rPr>
          <w:rFonts w:cs="Arial"/>
          <w:szCs w:val="24"/>
        </w:rPr>
        <w:t>fields in this question are auto-populated in AMIS based on the Applicant’s AMIS Organizational Profile.</w:t>
      </w:r>
      <w:r w:rsidR="002411FC">
        <w:rPr>
          <w:rFonts w:cs="Arial"/>
          <w:szCs w:val="24"/>
        </w:rPr>
        <w:t xml:space="preserve"> </w:t>
      </w:r>
      <w:r w:rsidRPr="009C74E3" w:rsidR="009C74E3">
        <w:rPr>
          <w:rFonts w:cs="Arial"/>
          <w:szCs w:val="24"/>
        </w:rPr>
        <w:t>If you need to edit any of the information in these fields, you need to do so in the Organizational Profile.</w:t>
      </w:r>
      <w:r w:rsidR="002411FC">
        <w:rPr>
          <w:rFonts w:cs="Arial"/>
          <w:szCs w:val="24"/>
        </w:rPr>
        <w:t xml:space="preserve"> </w:t>
      </w:r>
      <w:r w:rsidRPr="009C74E3" w:rsidR="009C74E3">
        <w:rPr>
          <w:rFonts w:cs="Arial"/>
          <w:szCs w:val="24"/>
        </w:rPr>
        <w:t>You won’t be able to edit in the Application itself.</w:t>
      </w:r>
      <w:r w:rsidR="002411FC">
        <w:rPr>
          <w:rFonts w:cs="Arial"/>
          <w:szCs w:val="24"/>
        </w:rPr>
        <w:t xml:space="preserve"> </w:t>
      </w:r>
    </w:p>
    <w:tbl>
      <w:tblPr>
        <w:tblStyle w:val="TableGrid"/>
        <w:tblW w:w="10615" w:type="dxa"/>
        <w:tblLayout w:type="fixed"/>
        <w:tblLook w:val="04A0" w:firstRow="1" w:lastRow="0" w:firstColumn="1" w:lastColumn="0" w:noHBand="0" w:noVBand="1"/>
        <w:tblCaption w:val="Question 1 - Organization Information"/>
      </w:tblPr>
      <w:tblGrid>
        <w:gridCol w:w="2800"/>
        <w:gridCol w:w="1245"/>
        <w:gridCol w:w="5220"/>
        <w:gridCol w:w="1350"/>
      </w:tblGrid>
      <w:tr w:rsidRPr="00EF2A33" w:rsidR="00ED04D1" w:rsidTr="00F470EC" w14:paraId="6A4798FB" w14:textId="68D33B9A">
        <w:trPr>
          <w:tblHeader/>
        </w:trPr>
        <w:tc>
          <w:tcPr>
            <w:tcW w:w="2800" w:type="dxa"/>
            <w:shd w:val="clear" w:color="auto" w:fill="2E74B5" w:themeFill="accent1" w:themeFillShade="BF"/>
          </w:tcPr>
          <w:p w:rsidRPr="00EA39CC" w:rsidR="00ED04D1" w:rsidRDefault="00ED04D1" w14:paraId="7761C077" w14:textId="77777777">
            <w:pPr>
              <w:widowControl w:val="0"/>
              <w:rPr>
                <w:rFonts w:cs="Arial"/>
                <w:b/>
                <w:color w:val="FFFFFF" w:themeColor="background1"/>
                <w:szCs w:val="24"/>
              </w:rPr>
            </w:pPr>
            <w:r w:rsidRPr="00EA39CC">
              <w:rPr>
                <w:rFonts w:cs="Arial"/>
                <w:b/>
                <w:color w:val="FFFFFF" w:themeColor="background1"/>
                <w:szCs w:val="24"/>
              </w:rPr>
              <w:t>Question Text</w:t>
            </w:r>
          </w:p>
        </w:tc>
        <w:tc>
          <w:tcPr>
            <w:tcW w:w="1245" w:type="dxa"/>
            <w:shd w:val="clear" w:color="auto" w:fill="2E74B5" w:themeFill="accent1" w:themeFillShade="BF"/>
          </w:tcPr>
          <w:p w:rsidRPr="00EA39CC" w:rsidR="00ED04D1" w:rsidRDefault="00ED04D1" w14:paraId="7C219488" w14:textId="77777777">
            <w:pPr>
              <w:widowControl w:val="0"/>
              <w:rPr>
                <w:rFonts w:cs="Arial"/>
                <w:b/>
                <w:color w:val="FFFFFF" w:themeColor="background1"/>
                <w:szCs w:val="24"/>
              </w:rPr>
            </w:pPr>
            <w:r w:rsidRPr="00EA39CC">
              <w:rPr>
                <w:rFonts w:cs="Arial"/>
                <w:b/>
                <w:color w:val="FFFFFF" w:themeColor="background1"/>
                <w:szCs w:val="24"/>
              </w:rPr>
              <w:t>Response</w:t>
            </w:r>
          </w:p>
        </w:tc>
        <w:tc>
          <w:tcPr>
            <w:tcW w:w="5220" w:type="dxa"/>
            <w:shd w:val="clear" w:color="auto" w:fill="2E74B5" w:themeFill="accent1" w:themeFillShade="BF"/>
          </w:tcPr>
          <w:p w:rsidRPr="00EA39CC" w:rsidR="00ED04D1" w:rsidRDefault="00ED04D1" w14:paraId="2F4C16A0" w14:textId="6F541C51">
            <w:pPr>
              <w:widowControl w:val="0"/>
              <w:rPr>
                <w:rFonts w:cs="Arial"/>
                <w:b/>
                <w:color w:val="FFFFFF" w:themeColor="background1"/>
                <w:szCs w:val="24"/>
              </w:rPr>
            </w:pPr>
            <w:r>
              <w:rPr>
                <w:rFonts w:cs="Arial"/>
                <w:b/>
                <w:color w:val="FFFFFF" w:themeColor="background1"/>
                <w:szCs w:val="24"/>
              </w:rPr>
              <w:t>Question Tips</w:t>
            </w:r>
          </w:p>
        </w:tc>
        <w:tc>
          <w:tcPr>
            <w:tcW w:w="1350" w:type="dxa"/>
            <w:shd w:val="clear" w:color="auto" w:fill="2E74B5" w:themeFill="accent1" w:themeFillShade="BF"/>
          </w:tcPr>
          <w:p w:rsidR="00ED04D1" w:rsidRDefault="00F470EC" w14:paraId="0AA277C3" w14:textId="4FADBBEC">
            <w:pPr>
              <w:widowControl w:val="0"/>
              <w:rPr>
                <w:rFonts w:cs="Arial"/>
                <w:b/>
                <w:color w:val="FFFFFF" w:themeColor="background1"/>
                <w:szCs w:val="24"/>
              </w:rPr>
            </w:pPr>
            <w:r>
              <w:rPr>
                <w:rFonts w:cs="Arial"/>
                <w:b/>
                <w:color w:val="FFFFFF" w:themeColor="background1"/>
                <w:szCs w:val="24"/>
              </w:rPr>
              <w:t>Field Type</w:t>
            </w:r>
          </w:p>
        </w:tc>
      </w:tr>
      <w:tr w:rsidRPr="00EF2A33" w:rsidR="00ED04D1" w:rsidTr="00F470EC" w14:paraId="1FFA7891" w14:textId="6CD1DC85">
        <w:tc>
          <w:tcPr>
            <w:tcW w:w="2800" w:type="dxa"/>
            <w:shd w:val="clear" w:color="auto" w:fill="auto"/>
            <w:vAlign w:val="center"/>
          </w:tcPr>
          <w:p w:rsidRPr="00EF2A33" w:rsidR="00ED04D1" w:rsidRDefault="00ED04D1" w14:paraId="57C4D576" w14:textId="40A98812">
            <w:pPr>
              <w:rPr>
                <w:rFonts w:cs="Arial"/>
                <w:sz w:val="20"/>
                <w:szCs w:val="20"/>
              </w:rPr>
            </w:pPr>
            <w:r>
              <w:rPr>
                <w:rFonts w:cs="Arial"/>
                <w:sz w:val="20"/>
                <w:szCs w:val="20"/>
              </w:rPr>
              <w:t xml:space="preserve">a. </w:t>
            </w:r>
            <w:r w:rsidRPr="00EF2A33">
              <w:rPr>
                <w:rFonts w:cs="Arial"/>
                <w:sz w:val="20"/>
                <w:szCs w:val="20"/>
              </w:rPr>
              <w:t>Organization Name</w:t>
            </w:r>
            <w:r>
              <w:rPr>
                <w:rFonts w:cs="Arial"/>
                <w:sz w:val="20"/>
                <w:szCs w:val="20"/>
              </w:rPr>
              <w:t xml:space="preserve"> </w:t>
            </w:r>
          </w:p>
        </w:tc>
        <w:tc>
          <w:tcPr>
            <w:tcW w:w="1245" w:type="dxa"/>
            <w:shd w:val="clear" w:color="auto" w:fill="FFFFFF" w:themeFill="background1"/>
            <w:vAlign w:val="center"/>
          </w:tcPr>
          <w:p w:rsidRPr="00222955" w:rsidR="00ED04D1" w:rsidRDefault="00ED04D1" w14:paraId="353DE882" w14:textId="622EF8AB">
            <w:pPr>
              <w:rPr>
                <w:rFonts w:cs="Arial"/>
                <w:i/>
                <w:sz w:val="20"/>
                <w:szCs w:val="20"/>
              </w:rPr>
            </w:pPr>
            <w:r w:rsidRPr="00222955">
              <w:rPr>
                <w:rFonts w:cs="Arial"/>
                <w:i/>
                <w:sz w:val="20"/>
                <w:szCs w:val="20"/>
              </w:rPr>
              <w:t>Auto-populated</w:t>
            </w:r>
          </w:p>
        </w:tc>
        <w:tc>
          <w:tcPr>
            <w:tcW w:w="5220" w:type="dxa"/>
            <w:shd w:val="clear" w:color="auto" w:fill="FFFFFF" w:themeFill="background1"/>
            <w:vAlign w:val="center"/>
          </w:tcPr>
          <w:p w:rsidRPr="00EF2A33" w:rsidR="00ED04D1" w:rsidP="00EA70AE" w:rsidRDefault="00ED04D1" w14:paraId="230D987F" w14:textId="32F295A7">
            <w:pPr>
              <w:pBdr>
                <w:between w:val="single" w:color="auto" w:sz="4" w:space="1"/>
                <w:bar w:val="single" w:color="auto" w:sz="4"/>
              </w:pBdr>
              <w:rPr>
                <w:rFonts w:cs="Arial"/>
                <w:sz w:val="20"/>
                <w:szCs w:val="20"/>
              </w:rPr>
            </w:pPr>
            <w:r w:rsidRPr="00EF2A33">
              <w:rPr>
                <w:rFonts w:cs="Arial"/>
                <w:sz w:val="20"/>
                <w:szCs w:val="20"/>
              </w:rPr>
              <w:t xml:space="preserve">This must be the formal name of </w:t>
            </w:r>
            <w:r>
              <w:rPr>
                <w:rFonts w:cs="Arial"/>
                <w:sz w:val="20"/>
                <w:szCs w:val="20"/>
              </w:rPr>
              <w:t>the Applicant organization</w:t>
            </w:r>
            <w:r w:rsidRPr="00EF2A33">
              <w:rPr>
                <w:rFonts w:cs="Arial"/>
                <w:sz w:val="20"/>
                <w:szCs w:val="20"/>
              </w:rPr>
              <w:t xml:space="preserve"> as it appears on all relevant legal documents such as the Articles of Incorporation.</w:t>
            </w:r>
            <w:r>
              <w:rPr>
                <w:rFonts w:cs="Arial"/>
                <w:sz w:val="20"/>
                <w:szCs w:val="20"/>
              </w:rPr>
              <w:t xml:space="preserve"> </w:t>
            </w:r>
            <w:r w:rsidRPr="00EF2A33">
              <w:rPr>
                <w:rFonts w:cs="Arial"/>
                <w:sz w:val="20"/>
                <w:szCs w:val="20"/>
              </w:rPr>
              <w:t xml:space="preserve">Please make sure punctuation, capitalization and spelling are correct. If the name that is currently listed in this field is not </w:t>
            </w:r>
            <w:r>
              <w:rPr>
                <w:rFonts w:cs="Arial"/>
                <w:sz w:val="20"/>
                <w:szCs w:val="20"/>
              </w:rPr>
              <w:t>the Applicant</w:t>
            </w:r>
            <w:r w:rsidRPr="00EF2A33">
              <w:rPr>
                <w:rFonts w:cs="Arial"/>
                <w:sz w:val="20"/>
                <w:szCs w:val="20"/>
              </w:rPr>
              <w:t>’s legal name, please contact the CDFI Fund through a Service Request.</w:t>
            </w:r>
          </w:p>
        </w:tc>
        <w:tc>
          <w:tcPr>
            <w:tcW w:w="1350" w:type="dxa"/>
            <w:shd w:val="clear" w:color="auto" w:fill="A8D08D" w:themeFill="accent6" w:themeFillTint="99"/>
            <w:vAlign w:val="center"/>
          </w:tcPr>
          <w:p w:rsidRPr="00EF2A33" w:rsidR="00ED04D1" w:rsidP="00F470EC" w:rsidRDefault="00F470EC" w14:paraId="4A05CAA2" w14:textId="5E73F821">
            <w:pPr>
              <w:pBdr>
                <w:between w:val="single" w:color="auto" w:sz="4" w:space="1"/>
                <w:bar w:val="single" w:color="auto" w:sz="4"/>
              </w:pBdr>
              <w:rPr>
                <w:rFonts w:cs="Arial"/>
                <w:sz w:val="20"/>
                <w:szCs w:val="20"/>
              </w:rPr>
            </w:pPr>
            <w:r w:rsidRPr="00EF2A33">
              <w:rPr>
                <w:rFonts w:cs="Arial"/>
                <w:sz w:val="20"/>
                <w:szCs w:val="20"/>
              </w:rPr>
              <w:t>Auto-populated</w:t>
            </w:r>
          </w:p>
        </w:tc>
      </w:tr>
      <w:tr w:rsidRPr="00EF2A33" w:rsidR="00ED04D1" w:rsidTr="00F470EC" w14:paraId="59EFDD85" w14:textId="65B5671A">
        <w:tc>
          <w:tcPr>
            <w:tcW w:w="2800" w:type="dxa"/>
            <w:shd w:val="clear" w:color="auto" w:fill="auto"/>
            <w:vAlign w:val="center"/>
          </w:tcPr>
          <w:p w:rsidR="00ED04D1" w:rsidRDefault="00ED04D1" w14:paraId="0278418B" w14:textId="448B3231">
            <w:pPr>
              <w:rPr>
                <w:rFonts w:cs="Arial"/>
                <w:sz w:val="20"/>
                <w:szCs w:val="20"/>
              </w:rPr>
            </w:pPr>
            <w:r>
              <w:rPr>
                <w:rFonts w:cs="Arial"/>
                <w:sz w:val="20"/>
                <w:szCs w:val="20"/>
              </w:rPr>
              <w:t>b. Address</w:t>
            </w:r>
          </w:p>
        </w:tc>
        <w:tc>
          <w:tcPr>
            <w:tcW w:w="1245" w:type="dxa"/>
            <w:shd w:val="clear" w:color="auto" w:fill="FFFFFF" w:themeFill="background1"/>
            <w:vAlign w:val="center"/>
          </w:tcPr>
          <w:p w:rsidRPr="00222955" w:rsidR="00ED04D1" w:rsidRDefault="00ED04D1" w14:paraId="5A77172F" w14:textId="510B2159">
            <w:pPr>
              <w:rPr>
                <w:rFonts w:cs="Arial"/>
                <w:i/>
                <w:sz w:val="20"/>
                <w:szCs w:val="20"/>
              </w:rPr>
            </w:pPr>
            <w:r w:rsidRPr="00222955">
              <w:rPr>
                <w:rFonts w:cs="Arial"/>
                <w:i/>
                <w:sz w:val="20"/>
                <w:szCs w:val="20"/>
              </w:rPr>
              <w:t>Auto-populated</w:t>
            </w:r>
          </w:p>
        </w:tc>
        <w:tc>
          <w:tcPr>
            <w:tcW w:w="5220" w:type="dxa"/>
            <w:shd w:val="clear" w:color="auto" w:fill="FFFFFF" w:themeFill="background1"/>
            <w:vAlign w:val="center"/>
          </w:tcPr>
          <w:p w:rsidRPr="00EF2A33" w:rsidR="00ED04D1" w:rsidRDefault="00ED04D1" w14:paraId="25C14DEE" w14:textId="5E5DABCF">
            <w:pPr>
              <w:pBdr>
                <w:between w:val="single" w:color="auto" w:sz="4" w:space="1"/>
                <w:bar w:val="single" w:color="auto" w:sz="4"/>
              </w:pBdr>
              <w:rPr>
                <w:rFonts w:cs="Arial"/>
                <w:sz w:val="20"/>
                <w:szCs w:val="20"/>
              </w:rPr>
            </w:pPr>
            <w:r>
              <w:rPr>
                <w:rFonts w:cs="Arial"/>
                <w:sz w:val="20"/>
                <w:szCs w:val="20"/>
              </w:rPr>
              <w:t>If the address populating in this field is not correct, it will need to be changed it on the Applicant’s Organizational Profile in AMIS.</w:t>
            </w:r>
          </w:p>
        </w:tc>
        <w:tc>
          <w:tcPr>
            <w:tcW w:w="1350" w:type="dxa"/>
            <w:shd w:val="clear" w:color="auto" w:fill="A8D08D" w:themeFill="accent6" w:themeFillTint="99"/>
            <w:vAlign w:val="center"/>
          </w:tcPr>
          <w:p w:rsidR="00ED04D1" w:rsidP="00F470EC" w:rsidRDefault="00F470EC" w14:paraId="7B412E41" w14:textId="5A7FF176">
            <w:pPr>
              <w:pBdr>
                <w:between w:val="single" w:color="auto" w:sz="4" w:space="1"/>
                <w:bar w:val="single" w:color="auto" w:sz="4"/>
              </w:pBdr>
              <w:rPr>
                <w:rFonts w:cs="Arial"/>
                <w:sz w:val="20"/>
                <w:szCs w:val="20"/>
              </w:rPr>
            </w:pPr>
            <w:r w:rsidRPr="00EF2A33">
              <w:rPr>
                <w:rFonts w:cs="Arial"/>
                <w:sz w:val="20"/>
                <w:szCs w:val="20"/>
              </w:rPr>
              <w:t>Auto-populated</w:t>
            </w:r>
          </w:p>
        </w:tc>
      </w:tr>
      <w:tr w:rsidRPr="00EF2A33" w:rsidR="00ED04D1" w:rsidTr="00F470EC" w14:paraId="6B0475EF" w14:textId="1C7691A5">
        <w:tc>
          <w:tcPr>
            <w:tcW w:w="2800" w:type="dxa"/>
            <w:shd w:val="clear" w:color="auto" w:fill="auto"/>
            <w:vAlign w:val="center"/>
          </w:tcPr>
          <w:p w:rsidRPr="00EF2A33" w:rsidR="00ED04D1" w:rsidRDefault="00ED04D1" w14:paraId="33862C54" w14:textId="2425507A">
            <w:pPr>
              <w:rPr>
                <w:rFonts w:cs="Arial"/>
                <w:sz w:val="20"/>
                <w:szCs w:val="20"/>
              </w:rPr>
            </w:pPr>
            <w:r>
              <w:rPr>
                <w:rFonts w:cs="Arial"/>
                <w:sz w:val="20"/>
                <w:szCs w:val="20"/>
              </w:rPr>
              <w:t xml:space="preserve">c. </w:t>
            </w:r>
            <w:r w:rsidRPr="00EF2A33">
              <w:rPr>
                <w:rFonts w:cs="Arial"/>
                <w:sz w:val="20"/>
                <w:szCs w:val="20"/>
              </w:rPr>
              <w:t>Employer Identification Number (EIN)</w:t>
            </w:r>
          </w:p>
        </w:tc>
        <w:tc>
          <w:tcPr>
            <w:tcW w:w="1245" w:type="dxa"/>
            <w:shd w:val="clear" w:color="auto" w:fill="FFFFFF" w:themeFill="background1"/>
            <w:vAlign w:val="center"/>
          </w:tcPr>
          <w:p w:rsidRPr="00222955" w:rsidR="00ED04D1" w:rsidRDefault="00ED04D1" w14:paraId="3D5F653D" w14:textId="3F06AFA2">
            <w:pPr>
              <w:rPr>
                <w:rFonts w:cs="Arial"/>
                <w:i/>
                <w:sz w:val="20"/>
                <w:szCs w:val="20"/>
              </w:rPr>
            </w:pPr>
            <w:r w:rsidRPr="00222955">
              <w:rPr>
                <w:rFonts w:cs="Arial"/>
                <w:i/>
                <w:sz w:val="20"/>
                <w:szCs w:val="20"/>
              </w:rPr>
              <w:t>Auto-populated</w:t>
            </w:r>
          </w:p>
        </w:tc>
        <w:tc>
          <w:tcPr>
            <w:tcW w:w="5220" w:type="dxa"/>
            <w:shd w:val="clear" w:color="auto" w:fill="FFFFFF" w:themeFill="background1"/>
            <w:vAlign w:val="center"/>
          </w:tcPr>
          <w:p w:rsidRPr="00EA39CC" w:rsidR="00ED04D1" w:rsidP="00EA39CC" w:rsidRDefault="00ED04D1" w14:paraId="0FBB9D05" w14:textId="1BE1E0FF">
            <w:pPr>
              <w:pBdr>
                <w:between w:val="single" w:color="auto" w:sz="4" w:space="1"/>
                <w:bar w:val="single" w:color="auto" w:sz="4"/>
              </w:pBdr>
              <w:rPr>
                <w:rFonts w:cs="Arial"/>
                <w:sz w:val="20"/>
                <w:szCs w:val="20"/>
              </w:rPr>
            </w:pPr>
            <w:r w:rsidRPr="00EA39CC">
              <w:rPr>
                <w:rFonts w:cs="Arial"/>
                <w:sz w:val="20"/>
                <w:szCs w:val="20"/>
              </w:rPr>
              <w:t xml:space="preserve">Must match what’s on </w:t>
            </w:r>
            <w:r>
              <w:rPr>
                <w:rFonts w:cs="Arial"/>
                <w:sz w:val="20"/>
                <w:szCs w:val="20"/>
              </w:rPr>
              <w:t>the Applicant’s</w:t>
            </w:r>
            <w:r w:rsidRPr="00EA39CC">
              <w:rPr>
                <w:rFonts w:cs="Arial"/>
                <w:sz w:val="20"/>
                <w:szCs w:val="20"/>
              </w:rPr>
              <w:t xml:space="preserve"> SF-424 in Grants.gov</w:t>
            </w:r>
            <w:r>
              <w:rPr>
                <w:rFonts w:cs="Arial"/>
                <w:sz w:val="20"/>
                <w:szCs w:val="20"/>
              </w:rPr>
              <w:t>.</w:t>
            </w:r>
          </w:p>
        </w:tc>
        <w:tc>
          <w:tcPr>
            <w:tcW w:w="1350" w:type="dxa"/>
            <w:shd w:val="clear" w:color="auto" w:fill="A8D08D" w:themeFill="accent6" w:themeFillTint="99"/>
            <w:vAlign w:val="center"/>
          </w:tcPr>
          <w:p w:rsidRPr="00EA39CC" w:rsidR="00ED04D1" w:rsidP="00F470EC" w:rsidRDefault="00F470EC" w14:paraId="0BBE33BF" w14:textId="3E28AD9E">
            <w:pPr>
              <w:pBdr>
                <w:between w:val="single" w:color="auto" w:sz="4" w:space="1"/>
                <w:bar w:val="single" w:color="auto" w:sz="4"/>
              </w:pBdr>
              <w:rPr>
                <w:rFonts w:cs="Arial"/>
                <w:sz w:val="20"/>
                <w:szCs w:val="20"/>
              </w:rPr>
            </w:pPr>
            <w:r w:rsidRPr="00EF2A33">
              <w:rPr>
                <w:rFonts w:cs="Arial"/>
                <w:sz w:val="20"/>
                <w:szCs w:val="20"/>
              </w:rPr>
              <w:t>Auto-populated</w:t>
            </w:r>
          </w:p>
        </w:tc>
      </w:tr>
      <w:tr w:rsidRPr="00EF2A33" w:rsidR="00ED04D1" w:rsidTr="00F470EC" w14:paraId="68278CCA" w14:textId="3A7A3C3A">
        <w:tc>
          <w:tcPr>
            <w:tcW w:w="2800" w:type="dxa"/>
            <w:shd w:val="clear" w:color="auto" w:fill="auto"/>
            <w:vAlign w:val="center"/>
          </w:tcPr>
          <w:p w:rsidRPr="00EF2A33" w:rsidR="00ED04D1" w:rsidRDefault="00ED04D1" w14:paraId="3637B7E9" w14:textId="468D0B45">
            <w:pPr>
              <w:rPr>
                <w:rFonts w:cs="Arial"/>
                <w:sz w:val="20"/>
                <w:szCs w:val="20"/>
              </w:rPr>
            </w:pPr>
            <w:r>
              <w:rPr>
                <w:rFonts w:cs="Arial"/>
                <w:sz w:val="20"/>
                <w:szCs w:val="20"/>
              </w:rPr>
              <w:t xml:space="preserve">d. </w:t>
            </w:r>
            <w:r w:rsidRPr="00EF2A33">
              <w:rPr>
                <w:rFonts w:cs="Arial"/>
                <w:sz w:val="20"/>
                <w:szCs w:val="20"/>
              </w:rPr>
              <w:t>Dun &amp; Bradstreet Data Universal Numbering System (DUNS) Number</w:t>
            </w:r>
          </w:p>
        </w:tc>
        <w:tc>
          <w:tcPr>
            <w:tcW w:w="1245" w:type="dxa"/>
            <w:shd w:val="clear" w:color="auto" w:fill="FFFFFF" w:themeFill="background1"/>
            <w:vAlign w:val="center"/>
          </w:tcPr>
          <w:p w:rsidRPr="00222955" w:rsidR="00ED04D1" w:rsidRDefault="00ED04D1" w14:paraId="12973AFE" w14:textId="7E8CA8D3">
            <w:pPr>
              <w:rPr>
                <w:rFonts w:cs="Arial"/>
                <w:i/>
                <w:sz w:val="20"/>
                <w:szCs w:val="20"/>
              </w:rPr>
            </w:pPr>
            <w:r w:rsidRPr="00222955">
              <w:rPr>
                <w:rFonts w:cs="Arial"/>
                <w:i/>
                <w:sz w:val="20"/>
                <w:szCs w:val="20"/>
              </w:rPr>
              <w:t>Auto-populated</w:t>
            </w:r>
          </w:p>
        </w:tc>
        <w:tc>
          <w:tcPr>
            <w:tcW w:w="5220" w:type="dxa"/>
            <w:shd w:val="clear" w:color="auto" w:fill="FFFFFF" w:themeFill="background1"/>
            <w:vAlign w:val="center"/>
          </w:tcPr>
          <w:p w:rsidRPr="00EA39CC" w:rsidR="00ED04D1" w:rsidP="00EA39CC" w:rsidRDefault="00ED04D1" w14:paraId="4EBED17A" w14:textId="4381489D">
            <w:pPr>
              <w:pBdr>
                <w:between w:val="single" w:color="auto" w:sz="4" w:space="1"/>
                <w:bar w:val="single" w:color="auto" w:sz="4"/>
              </w:pBdr>
              <w:rPr>
                <w:rFonts w:cs="Arial"/>
                <w:sz w:val="20"/>
                <w:szCs w:val="20"/>
              </w:rPr>
            </w:pPr>
            <w:r w:rsidRPr="00EA39CC">
              <w:rPr>
                <w:rFonts w:cs="Arial"/>
                <w:sz w:val="20"/>
                <w:szCs w:val="20"/>
              </w:rPr>
              <w:t xml:space="preserve">Must match what’s on </w:t>
            </w:r>
            <w:r>
              <w:rPr>
                <w:rFonts w:cs="Arial"/>
                <w:sz w:val="20"/>
                <w:szCs w:val="20"/>
              </w:rPr>
              <w:t>the Applicant’s</w:t>
            </w:r>
            <w:r w:rsidRPr="00EA39CC">
              <w:rPr>
                <w:rFonts w:cs="Arial"/>
                <w:sz w:val="20"/>
                <w:szCs w:val="20"/>
              </w:rPr>
              <w:t xml:space="preserve"> SF-424 in Grants.gov</w:t>
            </w:r>
            <w:r>
              <w:rPr>
                <w:rFonts w:cs="Arial"/>
                <w:sz w:val="20"/>
                <w:szCs w:val="20"/>
              </w:rPr>
              <w:t>.</w:t>
            </w:r>
          </w:p>
        </w:tc>
        <w:tc>
          <w:tcPr>
            <w:tcW w:w="1350" w:type="dxa"/>
            <w:shd w:val="clear" w:color="auto" w:fill="A8D08D" w:themeFill="accent6" w:themeFillTint="99"/>
            <w:vAlign w:val="center"/>
          </w:tcPr>
          <w:p w:rsidRPr="00EA39CC" w:rsidR="00ED04D1" w:rsidP="00F470EC" w:rsidRDefault="00F470EC" w14:paraId="7E6547C5" w14:textId="712115CB">
            <w:pPr>
              <w:pBdr>
                <w:between w:val="single" w:color="auto" w:sz="4" w:space="1"/>
                <w:bar w:val="single" w:color="auto" w:sz="4"/>
              </w:pBdr>
              <w:rPr>
                <w:rFonts w:cs="Arial"/>
                <w:sz w:val="20"/>
                <w:szCs w:val="20"/>
              </w:rPr>
            </w:pPr>
            <w:r w:rsidRPr="00EF2A33">
              <w:rPr>
                <w:rFonts w:cs="Arial"/>
                <w:sz w:val="20"/>
                <w:szCs w:val="20"/>
              </w:rPr>
              <w:t>Auto-populated</w:t>
            </w:r>
          </w:p>
        </w:tc>
      </w:tr>
      <w:tr w:rsidRPr="00EF2A33" w:rsidR="00ED04D1" w:rsidTr="00F470EC" w14:paraId="25F9E5F0" w14:textId="6DE1AD31">
        <w:tc>
          <w:tcPr>
            <w:tcW w:w="2800" w:type="dxa"/>
            <w:shd w:val="clear" w:color="auto" w:fill="auto"/>
            <w:vAlign w:val="center"/>
          </w:tcPr>
          <w:p w:rsidRPr="00EF2A33" w:rsidR="00ED04D1" w:rsidRDefault="00ED04D1" w14:paraId="3E50D0F3" w14:textId="2BF643B0">
            <w:pPr>
              <w:rPr>
                <w:rFonts w:cs="Arial"/>
                <w:sz w:val="20"/>
                <w:szCs w:val="20"/>
              </w:rPr>
            </w:pPr>
            <w:r>
              <w:rPr>
                <w:rFonts w:cs="Arial"/>
                <w:sz w:val="20"/>
                <w:szCs w:val="20"/>
              </w:rPr>
              <w:t xml:space="preserve">e. </w:t>
            </w:r>
            <w:r w:rsidRPr="00EF2A33">
              <w:rPr>
                <w:rFonts w:cs="Arial"/>
                <w:sz w:val="20"/>
                <w:szCs w:val="20"/>
              </w:rPr>
              <w:t>Applicant’s Date of Incorporation</w:t>
            </w:r>
          </w:p>
        </w:tc>
        <w:tc>
          <w:tcPr>
            <w:tcW w:w="1245" w:type="dxa"/>
            <w:shd w:val="clear" w:color="auto" w:fill="FFFFFF" w:themeFill="background1"/>
            <w:vAlign w:val="center"/>
          </w:tcPr>
          <w:p w:rsidRPr="00222955" w:rsidR="00ED04D1" w:rsidRDefault="00ED04D1" w14:paraId="3D6CC7AE" w14:textId="753591B9">
            <w:pPr>
              <w:rPr>
                <w:rFonts w:cs="Arial"/>
                <w:i/>
                <w:sz w:val="20"/>
                <w:szCs w:val="20"/>
              </w:rPr>
            </w:pPr>
            <w:r w:rsidRPr="00222955">
              <w:rPr>
                <w:rFonts w:cs="Arial"/>
                <w:i/>
                <w:sz w:val="20"/>
                <w:szCs w:val="20"/>
              </w:rPr>
              <w:t>Auto-populated</w:t>
            </w:r>
          </w:p>
        </w:tc>
        <w:tc>
          <w:tcPr>
            <w:tcW w:w="5220" w:type="dxa"/>
            <w:shd w:val="clear" w:color="auto" w:fill="FFFFFF" w:themeFill="background1"/>
            <w:vAlign w:val="center"/>
          </w:tcPr>
          <w:p w:rsidRPr="00EA39CC" w:rsidR="00ED04D1" w:rsidP="00476057" w:rsidRDefault="00ED04D1" w14:paraId="11352A0B" w14:textId="317B52C7">
            <w:pPr>
              <w:pBdr>
                <w:between w:val="single" w:color="auto" w:sz="4" w:space="1"/>
                <w:bar w:val="single" w:color="auto" w:sz="4"/>
              </w:pBdr>
              <w:rPr>
                <w:rFonts w:cs="Arial"/>
                <w:sz w:val="20"/>
                <w:szCs w:val="20"/>
              </w:rPr>
            </w:pPr>
            <w:r>
              <w:rPr>
                <w:rFonts w:cs="Arial"/>
                <w:sz w:val="20"/>
                <w:szCs w:val="20"/>
              </w:rPr>
              <w:t>O</w:t>
            </w:r>
            <w:r w:rsidRPr="00EA39CC">
              <w:rPr>
                <w:rFonts w:cs="Arial"/>
                <w:sz w:val="20"/>
                <w:szCs w:val="20"/>
              </w:rPr>
              <w:t>nly Applicants that have been in existence as a legal entity for at least three years prior to the Application deadline are eligible to apply for funding.</w:t>
            </w:r>
            <w:r>
              <w:rPr>
                <w:rFonts w:cs="Arial"/>
                <w:sz w:val="20"/>
                <w:szCs w:val="20"/>
              </w:rPr>
              <w:t xml:space="preserve"> </w:t>
            </w:r>
            <w:r w:rsidRPr="00EA39CC">
              <w:rPr>
                <w:rFonts w:cs="Arial"/>
                <w:sz w:val="20"/>
                <w:szCs w:val="20"/>
              </w:rPr>
              <w:t xml:space="preserve"> </w:t>
            </w:r>
          </w:p>
        </w:tc>
        <w:tc>
          <w:tcPr>
            <w:tcW w:w="1350" w:type="dxa"/>
            <w:shd w:val="clear" w:color="auto" w:fill="A8D08D" w:themeFill="accent6" w:themeFillTint="99"/>
            <w:vAlign w:val="center"/>
          </w:tcPr>
          <w:p w:rsidR="00ED04D1" w:rsidP="00F470EC" w:rsidRDefault="00F470EC" w14:paraId="05BE1163" w14:textId="29F8D3D8">
            <w:pPr>
              <w:pBdr>
                <w:between w:val="single" w:color="auto" w:sz="4" w:space="1"/>
                <w:bar w:val="single" w:color="auto" w:sz="4"/>
              </w:pBdr>
              <w:rPr>
                <w:rFonts w:cs="Arial"/>
                <w:sz w:val="20"/>
                <w:szCs w:val="20"/>
              </w:rPr>
            </w:pPr>
            <w:r w:rsidRPr="00EF2A33">
              <w:rPr>
                <w:rFonts w:cs="Arial"/>
                <w:sz w:val="20"/>
                <w:szCs w:val="20"/>
              </w:rPr>
              <w:t>Auto-populated</w:t>
            </w:r>
          </w:p>
        </w:tc>
      </w:tr>
      <w:tr w:rsidRPr="00EF2A33" w:rsidR="00ED04D1" w:rsidTr="00F470EC" w14:paraId="33E5C33D" w14:textId="777A2CF1">
        <w:tc>
          <w:tcPr>
            <w:tcW w:w="2800" w:type="dxa"/>
            <w:shd w:val="clear" w:color="auto" w:fill="auto"/>
            <w:vAlign w:val="center"/>
          </w:tcPr>
          <w:p w:rsidRPr="00EF2A33" w:rsidR="00ED04D1" w:rsidRDefault="00ED04D1" w14:paraId="53AB585A" w14:textId="1875DC86">
            <w:pPr>
              <w:rPr>
                <w:rFonts w:cs="Arial"/>
                <w:sz w:val="20"/>
                <w:szCs w:val="20"/>
              </w:rPr>
            </w:pPr>
            <w:r>
              <w:rPr>
                <w:rFonts w:cs="Arial"/>
                <w:sz w:val="20"/>
                <w:szCs w:val="20"/>
              </w:rPr>
              <w:t xml:space="preserve">f. </w:t>
            </w:r>
            <w:r w:rsidRPr="00EF2A33">
              <w:rPr>
                <w:rFonts w:cs="Arial"/>
                <w:sz w:val="20"/>
                <w:szCs w:val="20"/>
              </w:rPr>
              <w:t xml:space="preserve">Applicant’s fiscal year end </w:t>
            </w:r>
          </w:p>
          <w:p w:rsidRPr="00EF2A33" w:rsidR="00ED04D1" w:rsidRDefault="00ED04D1" w14:paraId="48D96571" w14:textId="4AABF35D">
            <w:pPr>
              <w:rPr>
                <w:rFonts w:cs="Arial"/>
                <w:sz w:val="20"/>
                <w:szCs w:val="20"/>
              </w:rPr>
            </w:pPr>
            <w:r w:rsidRPr="00EF2A33">
              <w:rPr>
                <w:rFonts w:cs="Arial"/>
                <w:sz w:val="20"/>
                <w:szCs w:val="20"/>
              </w:rPr>
              <w:t>(month/day)</w:t>
            </w:r>
          </w:p>
        </w:tc>
        <w:tc>
          <w:tcPr>
            <w:tcW w:w="1245" w:type="dxa"/>
            <w:shd w:val="clear" w:color="auto" w:fill="FFFFFF" w:themeFill="background1"/>
            <w:vAlign w:val="center"/>
          </w:tcPr>
          <w:p w:rsidRPr="00222955" w:rsidR="00ED04D1" w:rsidRDefault="00ED04D1" w14:paraId="5715765E" w14:textId="2394B25A">
            <w:pPr>
              <w:rPr>
                <w:rFonts w:cs="Arial"/>
                <w:i/>
                <w:sz w:val="20"/>
                <w:szCs w:val="20"/>
              </w:rPr>
            </w:pPr>
            <w:r w:rsidRPr="00222955">
              <w:rPr>
                <w:rFonts w:cs="Arial"/>
                <w:i/>
                <w:sz w:val="20"/>
                <w:szCs w:val="20"/>
              </w:rPr>
              <w:t>Auto-populated</w:t>
            </w:r>
          </w:p>
        </w:tc>
        <w:tc>
          <w:tcPr>
            <w:tcW w:w="5220" w:type="dxa"/>
            <w:shd w:val="clear" w:color="auto" w:fill="FFFFFF" w:themeFill="background1"/>
            <w:vAlign w:val="center"/>
          </w:tcPr>
          <w:p w:rsidRPr="00EF2A33" w:rsidR="00ED04D1" w:rsidRDefault="00ED04D1" w14:paraId="6D6AD793" w14:textId="0931E0D5">
            <w:pPr>
              <w:pBdr>
                <w:between w:val="single" w:color="auto" w:sz="4" w:space="1"/>
                <w:bar w:val="single" w:color="auto" w:sz="4"/>
              </w:pBdr>
              <w:rPr>
                <w:rFonts w:cs="Arial"/>
                <w:sz w:val="20"/>
                <w:szCs w:val="20"/>
              </w:rPr>
            </w:pPr>
            <w:r>
              <w:rPr>
                <w:rFonts w:cs="Arial"/>
                <w:sz w:val="20"/>
                <w:szCs w:val="20"/>
              </w:rPr>
              <w:t>The Applicant</w:t>
            </w:r>
            <w:r w:rsidRPr="00EF2A33">
              <w:rPr>
                <w:rFonts w:cs="Arial"/>
                <w:sz w:val="20"/>
                <w:szCs w:val="20"/>
              </w:rPr>
              <w:t>’s fiscal year end</w:t>
            </w:r>
            <w:r>
              <w:rPr>
                <w:rFonts w:cs="Arial"/>
                <w:sz w:val="20"/>
                <w:szCs w:val="20"/>
              </w:rPr>
              <w:t xml:space="preserve">. </w:t>
            </w:r>
          </w:p>
        </w:tc>
        <w:tc>
          <w:tcPr>
            <w:tcW w:w="1350" w:type="dxa"/>
            <w:shd w:val="clear" w:color="auto" w:fill="A8D08D" w:themeFill="accent6" w:themeFillTint="99"/>
            <w:vAlign w:val="center"/>
          </w:tcPr>
          <w:p w:rsidR="00ED04D1" w:rsidP="00F470EC" w:rsidRDefault="00F470EC" w14:paraId="251B0201" w14:textId="6B93B0AA">
            <w:pPr>
              <w:pBdr>
                <w:between w:val="single" w:color="auto" w:sz="4" w:space="1"/>
                <w:bar w:val="single" w:color="auto" w:sz="4"/>
              </w:pBdr>
              <w:rPr>
                <w:rFonts w:cs="Arial"/>
                <w:sz w:val="20"/>
                <w:szCs w:val="20"/>
              </w:rPr>
            </w:pPr>
            <w:r w:rsidRPr="00EF2A33">
              <w:rPr>
                <w:rFonts w:cs="Arial"/>
                <w:sz w:val="20"/>
                <w:szCs w:val="20"/>
              </w:rPr>
              <w:t>Auto-populated</w:t>
            </w:r>
          </w:p>
        </w:tc>
      </w:tr>
      <w:tr w:rsidRPr="00EF2A33" w:rsidR="00ED04D1" w:rsidTr="00F470EC" w14:paraId="13253763" w14:textId="48F407E0">
        <w:tc>
          <w:tcPr>
            <w:tcW w:w="2800" w:type="dxa"/>
            <w:shd w:val="clear" w:color="auto" w:fill="auto"/>
            <w:vAlign w:val="center"/>
          </w:tcPr>
          <w:p w:rsidR="00ED04D1" w:rsidRDefault="00ED04D1" w14:paraId="3048D0FD" w14:textId="5EA1BFDA">
            <w:pPr>
              <w:rPr>
                <w:rFonts w:cs="Arial"/>
                <w:sz w:val="20"/>
                <w:szCs w:val="20"/>
              </w:rPr>
            </w:pPr>
            <w:r>
              <w:rPr>
                <w:rFonts w:cs="Arial"/>
                <w:sz w:val="20"/>
                <w:szCs w:val="20"/>
              </w:rPr>
              <w:t>g. Entity Type</w:t>
            </w:r>
          </w:p>
        </w:tc>
        <w:tc>
          <w:tcPr>
            <w:tcW w:w="1245" w:type="dxa"/>
            <w:shd w:val="clear" w:color="auto" w:fill="FFFFFF" w:themeFill="background1"/>
            <w:vAlign w:val="center"/>
          </w:tcPr>
          <w:p w:rsidRPr="00222955" w:rsidR="00ED04D1" w:rsidRDefault="00ED04D1" w14:paraId="74863985" w14:textId="63E792B8">
            <w:pPr>
              <w:rPr>
                <w:rFonts w:cs="Arial"/>
                <w:i/>
                <w:sz w:val="20"/>
                <w:szCs w:val="20"/>
              </w:rPr>
            </w:pPr>
            <w:r>
              <w:rPr>
                <w:rFonts w:cs="Arial"/>
                <w:i/>
                <w:sz w:val="20"/>
                <w:szCs w:val="20"/>
              </w:rPr>
              <w:t>Picklist (Affordable Housing Developer/Manager or Financing Entity)</w:t>
            </w:r>
          </w:p>
        </w:tc>
        <w:tc>
          <w:tcPr>
            <w:tcW w:w="5220" w:type="dxa"/>
            <w:shd w:val="clear" w:color="auto" w:fill="FFFFFF" w:themeFill="background1"/>
            <w:vAlign w:val="center"/>
          </w:tcPr>
          <w:p w:rsidR="00ED04D1" w:rsidRDefault="00ED04D1" w14:paraId="5C59ABAF" w14:textId="4360CDF1">
            <w:pPr>
              <w:pBdr>
                <w:between w:val="single" w:color="auto" w:sz="4" w:space="1"/>
                <w:bar w:val="single" w:color="auto" w:sz="4"/>
              </w:pBdr>
              <w:rPr>
                <w:rFonts w:cs="Arial"/>
                <w:sz w:val="20"/>
                <w:szCs w:val="20"/>
              </w:rPr>
            </w:pPr>
            <w:r>
              <w:rPr>
                <w:rFonts w:cs="Arial"/>
                <w:sz w:val="20"/>
                <w:szCs w:val="20"/>
              </w:rPr>
              <w:t xml:space="preserve">Applicants select between Affordable Housing Developer/Manager and Financing Entity. </w:t>
            </w:r>
          </w:p>
        </w:tc>
        <w:tc>
          <w:tcPr>
            <w:tcW w:w="1350" w:type="dxa"/>
            <w:shd w:val="clear" w:color="auto" w:fill="FFFFFF" w:themeFill="background1"/>
            <w:vAlign w:val="center"/>
          </w:tcPr>
          <w:p w:rsidR="00ED04D1" w:rsidP="00F470EC" w:rsidRDefault="00F470EC" w14:paraId="54DEECB2" w14:textId="0018DF11">
            <w:pPr>
              <w:pBdr>
                <w:between w:val="single" w:color="auto" w:sz="4" w:space="1"/>
                <w:bar w:val="single" w:color="auto" w:sz="4"/>
              </w:pBdr>
              <w:rPr>
                <w:rFonts w:cs="Arial"/>
                <w:sz w:val="20"/>
                <w:szCs w:val="20"/>
              </w:rPr>
            </w:pPr>
            <w:r>
              <w:rPr>
                <w:rFonts w:cs="Arial"/>
                <w:sz w:val="20"/>
                <w:szCs w:val="20"/>
              </w:rPr>
              <w:t>Picklist</w:t>
            </w:r>
          </w:p>
        </w:tc>
      </w:tr>
      <w:tr w:rsidRPr="00EF2A33" w:rsidR="00ED04D1" w:rsidTr="00F470EC" w14:paraId="7EDFED4E" w14:textId="0F5C38ED">
        <w:tc>
          <w:tcPr>
            <w:tcW w:w="2800" w:type="dxa"/>
            <w:shd w:val="clear" w:color="auto" w:fill="auto"/>
            <w:vAlign w:val="center"/>
          </w:tcPr>
          <w:p w:rsidR="00ED04D1" w:rsidP="009F4989" w:rsidRDefault="00ED04D1" w14:paraId="544E9F4E" w14:textId="44B73F76">
            <w:pPr>
              <w:rPr>
                <w:rFonts w:cs="Arial"/>
                <w:sz w:val="20"/>
                <w:szCs w:val="20"/>
              </w:rPr>
            </w:pPr>
            <w:r>
              <w:rPr>
                <w:rFonts w:cs="Arial"/>
                <w:sz w:val="20"/>
                <w:szCs w:val="20"/>
              </w:rPr>
              <w:t>h. Depository Institution Holding Company (DIHC) Subsidiary Name</w:t>
            </w:r>
          </w:p>
        </w:tc>
        <w:tc>
          <w:tcPr>
            <w:tcW w:w="1245" w:type="dxa"/>
            <w:shd w:val="clear" w:color="auto" w:fill="FFFFFF" w:themeFill="background1"/>
            <w:vAlign w:val="center"/>
          </w:tcPr>
          <w:p w:rsidRPr="00A2050A" w:rsidR="00ED04D1" w:rsidRDefault="00ED04D1" w14:paraId="67424A1A" w14:textId="450A7DEA">
            <w:pPr>
              <w:rPr>
                <w:rFonts w:cs="Arial"/>
                <w:i/>
                <w:sz w:val="20"/>
                <w:szCs w:val="20"/>
              </w:rPr>
            </w:pPr>
            <w:r w:rsidRPr="00A2050A">
              <w:rPr>
                <w:rFonts w:cs="Arial"/>
                <w:i/>
                <w:sz w:val="20"/>
                <w:szCs w:val="20"/>
              </w:rPr>
              <w:t>Text</w:t>
            </w:r>
          </w:p>
        </w:tc>
        <w:tc>
          <w:tcPr>
            <w:tcW w:w="5220" w:type="dxa"/>
            <w:shd w:val="clear" w:color="auto" w:fill="FFFFFF" w:themeFill="background1"/>
            <w:vAlign w:val="center"/>
          </w:tcPr>
          <w:p w:rsidRPr="002E51A6" w:rsidR="00ED04D1" w:rsidP="002E51A6" w:rsidRDefault="00ED04D1" w14:paraId="7521AE52" w14:textId="0D6C1793">
            <w:pPr>
              <w:pBdr>
                <w:between w:val="single" w:color="auto" w:sz="4" w:space="1"/>
                <w:bar w:val="single" w:color="auto" w:sz="4"/>
              </w:pBdr>
              <w:rPr>
                <w:rFonts w:eastAsiaTheme="majorEastAsia" w:cstheme="majorBidi"/>
                <w:b/>
                <w:color w:val="415291"/>
                <w:sz w:val="20"/>
                <w:szCs w:val="20"/>
              </w:rPr>
            </w:pPr>
            <w:r w:rsidRPr="00EF2A33">
              <w:rPr>
                <w:rFonts w:cs="Arial"/>
                <w:sz w:val="20"/>
                <w:szCs w:val="20"/>
              </w:rPr>
              <w:t xml:space="preserve">If the Applicant is a Certified CDFI Depository Institution Holding Company that intends to carry out the activities of a CMF Award through its Certified CDFI Subsidiary Insured Depository Institution, it must identify the name and </w:t>
            </w:r>
            <w:r>
              <w:rPr>
                <w:rFonts w:cs="Arial"/>
                <w:sz w:val="20"/>
                <w:szCs w:val="20"/>
              </w:rPr>
              <w:t>EIN</w:t>
            </w:r>
            <w:r w:rsidRPr="00EF2A33">
              <w:rPr>
                <w:rFonts w:cs="Arial"/>
                <w:sz w:val="20"/>
                <w:szCs w:val="20"/>
              </w:rPr>
              <w:t xml:space="preserve"> of this Certified CDFI Subsidiary depository institution</w:t>
            </w:r>
            <w:r>
              <w:rPr>
                <w:rFonts w:cs="Arial"/>
                <w:sz w:val="20"/>
                <w:szCs w:val="20"/>
              </w:rPr>
              <w:t>. This field is optional.</w:t>
            </w:r>
          </w:p>
        </w:tc>
        <w:tc>
          <w:tcPr>
            <w:tcW w:w="1350" w:type="dxa"/>
            <w:shd w:val="clear" w:color="auto" w:fill="FFFFFF" w:themeFill="background1"/>
            <w:vAlign w:val="center"/>
          </w:tcPr>
          <w:p w:rsidRPr="00EF2A33" w:rsidR="00ED04D1" w:rsidP="00F470EC" w:rsidRDefault="00F470EC" w14:paraId="60009ABC" w14:textId="00C0B96C">
            <w:pPr>
              <w:pBdr>
                <w:between w:val="single" w:color="auto" w:sz="4" w:space="1"/>
                <w:bar w:val="single" w:color="auto" w:sz="4"/>
              </w:pBdr>
              <w:rPr>
                <w:rFonts w:cs="Arial"/>
                <w:sz w:val="20"/>
                <w:szCs w:val="20"/>
              </w:rPr>
            </w:pPr>
            <w:r>
              <w:rPr>
                <w:rFonts w:cs="Arial"/>
                <w:sz w:val="20"/>
                <w:szCs w:val="20"/>
              </w:rPr>
              <w:t>Text</w:t>
            </w:r>
          </w:p>
        </w:tc>
      </w:tr>
      <w:tr w:rsidRPr="00EF2A33" w:rsidR="00ED04D1" w:rsidTr="00F470EC" w14:paraId="7507ACED" w14:textId="4BEE8FAF">
        <w:tc>
          <w:tcPr>
            <w:tcW w:w="2800" w:type="dxa"/>
            <w:shd w:val="clear" w:color="auto" w:fill="auto"/>
            <w:vAlign w:val="center"/>
          </w:tcPr>
          <w:p w:rsidR="00ED04D1" w:rsidRDefault="00ED04D1" w14:paraId="0C5ADD0C" w14:textId="42F87F22">
            <w:pPr>
              <w:rPr>
                <w:rFonts w:cs="Arial"/>
                <w:sz w:val="20"/>
                <w:szCs w:val="20"/>
              </w:rPr>
            </w:pPr>
            <w:r>
              <w:rPr>
                <w:rFonts w:cs="Arial"/>
                <w:sz w:val="20"/>
                <w:szCs w:val="20"/>
              </w:rPr>
              <w:t>i. DIHC Subsidiary EIN</w:t>
            </w:r>
          </w:p>
        </w:tc>
        <w:tc>
          <w:tcPr>
            <w:tcW w:w="1245" w:type="dxa"/>
            <w:shd w:val="clear" w:color="auto" w:fill="FFFFFF" w:themeFill="background1"/>
            <w:vAlign w:val="center"/>
          </w:tcPr>
          <w:p w:rsidRPr="00A2050A" w:rsidR="00ED04D1" w:rsidP="002E51A6" w:rsidRDefault="00ED04D1" w14:paraId="14DECED5" w14:textId="523219D6">
            <w:pPr>
              <w:rPr>
                <w:rFonts w:cs="Arial"/>
                <w:i/>
                <w:sz w:val="20"/>
                <w:szCs w:val="20"/>
              </w:rPr>
            </w:pPr>
            <w:r w:rsidRPr="00A2050A">
              <w:rPr>
                <w:rFonts w:cs="Arial"/>
                <w:i/>
                <w:sz w:val="20"/>
                <w:szCs w:val="20"/>
              </w:rPr>
              <w:t>Numeric</w:t>
            </w:r>
          </w:p>
        </w:tc>
        <w:tc>
          <w:tcPr>
            <w:tcW w:w="5220" w:type="dxa"/>
            <w:shd w:val="clear" w:color="auto" w:fill="FFFFFF" w:themeFill="background1"/>
            <w:vAlign w:val="center"/>
          </w:tcPr>
          <w:p w:rsidRPr="00EF2A33" w:rsidR="00ED04D1" w:rsidP="002E51A6" w:rsidRDefault="00ED04D1" w14:paraId="42B18111" w14:textId="77257796">
            <w:pPr>
              <w:pBdr>
                <w:between w:val="single" w:color="auto" w:sz="4" w:space="1"/>
                <w:bar w:val="single" w:color="auto" w:sz="4"/>
              </w:pBdr>
              <w:rPr>
                <w:rFonts w:cs="Arial"/>
                <w:sz w:val="20"/>
                <w:szCs w:val="20"/>
              </w:rPr>
            </w:pPr>
            <w:r>
              <w:rPr>
                <w:rFonts w:cs="Arial"/>
                <w:sz w:val="20"/>
                <w:szCs w:val="20"/>
              </w:rPr>
              <w:t>See previous note. This field is conditional. It must be completed if an entry has been made in (g) above.</w:t>
            </w:r>
          </w:p>
        </w:tc>
        <w:tc>
          <w:tcPr>
            <w:tcW w:w="1350" w:type="dxa"/>
            <w:shd w:val="clear" w:color="auto" w:fill="FFFFFF" w:themeFill="background1"/>
            <w:vAlign w:val="center"/>
          </w:tcPr>
          <w:p w:rsidR="00ED04D1" w:rsidP="00F470EC" w:rsidRDefault="00F470EC" w14:paraId="1A0B04B1" w14:textId="471DB6CD">
            <w:pPr>
              <w:pBdr>
                <w:between w:val="single" w:color="auto" w:sz="4" w:space="1"/>
                <w:bar w:val="single" w:color="auto" w:sz="4"/>
              </w:pBdr>
              <w:rPr>
                <w:rFonts w:cs="Arial"/>
                <w:sz w:val="20"/>
                <w:szCs w:val="20"/>
              </w:rPr>
            </w:pPr>
            <w:r>
              <w:rPr>
                <w:rFonts w:cs="Arial"/>
                <w:sz w:val="20"/>
                <w:szCs w:val="20"/>
              </w:rPr>
              <w:t>Numeric</w:t>
            </w:r>
          </w:p>
        </w:tc>
      </w:tr>
    </w:tbl>
    <w:p w:rsidR="009C74E3" w:rsidP="00EA39CC" w:rsidRDefault="009C74E3" w14:paraId="37B57909" w14:textId="1558469B">
      <w:pPr>
        <w:spacing w:after="0" w:line="240" w:lineRule="auto"/>
        <w:rPr>
          <w:rFonts w:cs="Arial"/>
          <w:i/>
          <w:szCs w:val="20"/>
        </w:rPr>
      </w:pPr>
    </w:p>
    <w:p w:rsidR="006C1A1F" w:rsidP="006C1A1F" w:rsidRDefault="006C1A1F" w14:paraId="5838472D" w14:textId="27A50703">
      <w:pPr>
        <w:spacing w:after="0" w:line="240" w:lineRule="auto"/>
        <w:ind w:left="90" w:right="-630"/>
        <w:rPr>
          <w:rFonts w:cs="Arial"/>
          <w:b/>
          <w:color w:val="000000" w:themeColor="text1"/>
          <w:szCs w:val="24"/>
        </w:rPr>
      </w:pPr>
    </w:p>
    <w:p w:rsidR="00F97D50" w:rsidP="006C1A1F" w:rsidRDefault="00F97D50" w14:paraId="010AB4F1" w14:textId="26016585">
      <w:pPr>
        <w:spacing w:after="0" w:line="240" w:lineRule="auto"/>
        <w:ind w:left="90" w:right="-630"/>
        <w:rPr>
          <w:rFonts w:cs="Arial"/>
          <w:b/>
          <w:color w:val="000000" w:themeColor="text1"/>
          <w:szCs w:val="24"/>
        </w:rPr>
      </w:pPr>
    </w:p>
    <w:p w:rsidR="00F97D50" w:rsidP="006C1A1F" w:rsidRDefault="00F97D50" w14:paraId="1EA05D22" w14:textId="3E17F114">
      <w:pPr>
        <w:spacing w:after="0" w:line="240" w:lineRule="auto"/>
        <w:ind w:left="90" w:right="-630"/>
        <w:rPr>
          <w:rFonts w:cs="Arial"/>
          <w:b/>
          <w:color w:val="000000" w:themeColor="text1"/>
          <w:szCs w:val="24"/>
        </w:rPr>
      </w:pPr>
    </w:p>
    <w:p w:rsidR="00F97D50" w:rsidP="006C1A1F" w:rsidRDefault="00F97D50" w14:paraId="37886342" w14:textId="696F51B8">
      <w:pPr>
        <w:spacing w:after="0" w:line="240" w:lineRule="auto"/>
        <w:ind w:left="90" w:right="-630"/>
        <w:rPr>
          <w:rFonts w:cs="Arial"/>
          <w:b/>
          <w:color w:val="000000" w:themeColor="text1"/>
          <w:szCs w:val="24"/>
        </w:rPr>
      </w:pPr>
    </w:p>
    <w:p w:rsidR="00F97D50" w:rsidP="006C1A1F" w:rsidRDefault="00F97D50" w14:paraId="6E9EFA0D" w14:textId="3EA68108">
      <w:pPr>
        <w:spacing w:after="0" w:line="240" w:lineRule="auto"/>
        <w:ind w:left="90" w:right="-630"/>
        <w:rPr>
          <w:rFonts w:cs="Arial"/>
          <w:b/>
          <w:color w:val="000000" w:themeColor="text1"/>
          <w:szCs w:val="24"/>
        </w:rPr>
      </w:pPr>
    </w:p>
    <w:p w:rsidR="00F97D50" w:rsidP="006C1A1F" w:rsidRDefault="00F97D50" w14:paraId="14B0F7E9" w14:textId="59ECADA4">
      <w:pPr>
        <w:spacing w:after="0" w:line="240" w:lineRule="auto"/>
        <w:ind w:left="90" w:right="-630"/>
        <w:rPr>
          <w:rFonts w:cs="Arial"/>
          <w:b/>
          <w:color w:val="000000" w:themeColor="text1"/>
          <w:szCs w:val="24"/>
        </w:rPr>
      </w:pPr>
    </w:p>
    <w:p w:rsidR="00F97D50" w:rsidP="006C1A1F" w:rsidRDefault="00F97D50" w14:paraId="0C0DD4F6" w14:textId="77777777">
      <w:pPr>
        <w:spacing w:after="0" w:line="240" w:lineRule="auto"/>
        <w:ind w:left="90" w:right="-630"/>
        <w:rPr>
          <w:rFonts w:cs="Arial"/>
          <w:b/>
          <w:color w:val="000000" w:themeColor="text1"/>
          <w:szCs w:val="24"/>
        </w:rPr>
      </w:pPr>
    </w:p>
    <w:p w:rsidRPr="00EA39CC" w:rsidR="006C1A1F" w:rsidP="006C1A1F" w:rsidRDefault="006C1A1F" w14:paraId="020F7B05" w14:textId="26834869">
      <w:pPr>
        <w:pBdr>
          <w:top w:val="single" w:color="auto" w:sz="4" w:space="1"/>
          <w:left w:val="single" w:color="auto" w:sz="4" w:space="4"/>
          <w:bottom w:val="single" w:color="auto" w:sz="4" w:space="1"/>
          <w:right w:val="single" w:color="auto" w:sz="4" w:space="4"/>
        </w:pBdr>
        <w:shd w:val="clear" w:color="auto" w:fill="FFE599"/>
        <w:spacing w:after="0" w:line="240" w:lineRule="auto"/>
        <w:ind w:left="90" w:right="-630"/>
        <w:rPr>
          <w:rFonts w:cs="Arial"/>
          <w:b/>
          <w:sz w:val="20"/>
          <w:szCs w:val="20"/>
        </w:rPr>
      </w:pPr>
      <w:r w:rsidRPr="00F97D50">
        <w:rPr>
          <w:rFonts w:cs="Arial"/>
          <w:b/>
          <w:color w:val="000000" w:themeColor="text1"/>
          <w:szCs w:val="24"/>
        </w:rPr>
        <w:t>Question 2 –</w:t>
      </w:r>
      <w:r w:rsidRPr="00EA39CC">
        <w:rPr>
          <w:rFonts w:cs="Arial"/>
          <w:b/>
          <w:color w:val="000000" w:themeColor="text1"/>
          <w:szCs w:val="24"/>
        </w:rPr>
        <w:t xml:space="preserve"> Requested Award</w:t>
      </w:r>
    </w:p>
    <w:tbl>
      <w:tblPr>
        <w:tblStyle w:val="TableGrid"/>
        <w:tblW w:w="10795" w:type="dxa"/>
        <w:tblLayout w:type="fixed"/>
        <w:tblLook w:val="04A0" w:firstRow="1" w:lastRow="0" w:firstColumn="1" w:lastColumn="0" w:noHBand="0" w:noVBand="1"/>
        <w:tblCaption w:val="Question 6 - Requested Award"/>
      </w:tblPr>
      <w:tblGrid>
        <w:gridCol w:w="2605"/>
        <w:gridCol w:w="1170"/>
        <w:gridCol w:w="5850"/>
        <w:gridCol w:w="1170"/>
      </w:tblGrid>
      <w:tr w:rsidRPr="00EF2A33" w:rsidR="006C1A1F" w:rsidTr="006C1A1F" w14:paraId="5A8A211F" w14:textId="77777777">
        <w:trPr>
          <w:tblHeader/>
        </w:trPr>
        <w:tc>
          <w:tcPr>
            <w:tcW w:w="2605" w:type="dxa"/>
            <w:shd w:val="clear" w:color="auto" w:fill="2E74B5" w:themeFill="accent1" w:themeFillShade="BF"/>
          </w:tcPr>
          <w:p w:rsidRPr="00EA39CC" w:rsidR="006C1A1F" w:rsidP="006C1A1F" w:rsidRDefault="006C1A1F" w14:paraId="26EF10FC" w14:textId="77777777">
            <w:pPr>
              <w:widowControl w:val="0"/>
              <w:rPr>
                <w:rFonts w:cs="Arial"/>
                <w:b/>
                <w:color w:val="FFFFFF" w:themeColor="background1"/>
                <w:szCs w:val="24"/>
              </w:rPr>
            </w:pPr>
            <w:r w:rsidRPr="00EA39CC">
              <w:rPr>
                <w:rFonts w:cs="Arial"/>
                <w:b/>
                <w:color w:val="FFFFFF" w:themeColor="background1"/>
                <w:szCs w:val="24"/>
              </w:rPr>
              <w:t>Question Text</w:t>
            </w:r>
          </w:p>
        </w:tc>
        <w:tc>
          <w:tcPr>
            <w:tcW w:w="1170" w:type="dxa"/>
            <w:shd w:val="clear" w:color="auto" w:fill="2E74B5" w:themeFill="accent1" w:themeFillShade="BF"/>
          </w:tcPr>
          <w:p w:rsidRPr="00EA39CC" w:rsidR="006C1A1F" w:rsidP="006C1A1F" w:rsidRDefault="006C1A1F" w14:paraId="3C6B66CC" w14:textId="77777777">
            <w:pPr>
              <w:widowControl w:val="0"/>
              <w:rPr>
                <w:rFonts w:cs="Arial"/>
                <w:b/>
                <w:color w:val="FFFFFF" w:themeColor="background1"/>
                <w:szCs w:val="24"/>
              </w:rPr>
            </w:pPr>
            <w:r w:rsidRPr="00EA39CC">
              <w:rPr>
                <w:rFonts w:cs="Arial"/>
                <w:b/>
                <w:color w:val="FFFFFF" w:themeColor="background1"/>
                <w:szCs w:val="24"/>
              </w:rPr>
              <w:t>Response</w:t>
            </w:r>
          </w:p>
        </w:tc>
        <w:tc>
          <w:tcPr>
            <w:tcW w:w="5850" w:type="dxa"/>
            <w:shd w:val="clear" w:color="auto" w:fill="2E74B5" w:themeFill="accent1" w:themeFillShade="BF"/>
          </w:tcPr>
          <w:p w:rsidRPr="00EA39CC" w:rsidR="006C1A1F" w:rsidP="006C1A1F" w:rsidRDefault="004A6073" w14:paraId="7F536304" w14:textId="08CF510E">
            <w:pPr>
              <w:widowControl w:val="0"/>
              <w:rPr>
                <w:rFonts w:cs="Arial"/>
                <w:b/>
                <w:color w:val="FFFFFF" w:themeColor="background1"/>
                <w:szCs w:val="24"/>
              </w:rPr>
            </w:pPr>
            <w:r>
              <w:rPr>
                <w:rFonts w:cs="Arial"/>
                <w:b/>
                <w:color w:val="FFFFFF" w:themeColor="background1"/>
                <w:szCs w:val="24"/>
              </w:rPr>
              <w:t>Question Tips</w:t>
            </w:r>
          </w:p>
        </w:tc>
        <w:tc>
          <w:tcPr>
            <w:tcW w:w="1170" w:type="dxa"/>
            <w:shd w:val="clear" w:color="auto" w:fill="2E74B5" w:themeFill="accent1" w:themeFillShade="BF"/>
          </w:tcPr>
          <w:p w:rsidRPr="00EA39CC" w:rsidR="006C1A1F" w:rsidP="006C1A1F" w:rsidRDefault="006C1A1F" w14:paraId="3D0A9886" w14:textId="77777777">
            <w:pPr>
              <w:widowControl w:val="0"/>
              <w:rPr>
                <w:rFonts w:cs="Arial"/>
                <w:b/>
                <w:color w:val="FFFFFF" w:themeColor="background1"/>
                <w:szCs w:val="24"/>
              </w:rPr>
            </w:pPr>
            <w:r w:rsidRPr="00EA39CC">
              <w:rPr>
                <w:rFonts w:cs="Arial"/>
                <w:b/>
                <w:color w:val="FFFFFF" w:themeColor="background1"/>
                <w:szCs w:val="24"/>
              </w:rPr>
              <w:t>Field Type</w:t>
            </w:r>
          </w:p>
        </w:tc>
      </w:tr>
      <w:tr w:rsidRPr="00EF2A33" w:rsidR="006C1A1F" w:rsidTr="006C1A1F" w14:paraId="557BE5C8" w14:textId="77777777">
        <w:tc>
          <w:tcPr>
            <w:tcW w:w="2605" w:type="dxa"/>
            <w:shd w:val="clear" w:color="auto" w:fill="auto"/>
            <w:vAlign w:val="center"/>
          </w:tcPr>
          <w:p w:rsidRPr="00EF2A33" w:rsidR="006C1A1F" w:rsidP="002A1622" w:rsidRDefault="006C1A1F" w14:paraId="0025974E" w14:textId="7866283C">
            <w:pPr>
              <w:rPr>
                <w:rFonts w:cs="Arial"/>
                <w:sz w:val="20"/>
                <w:szCs w:val="20"/>
              </w:rPr>
            </w:pPr>
            <w:r w:rsidRPr="00EF2A33">
              <w:rPr>
                <w:rFonts w:cs="Arial"/>
                <w:sz w:val="20"/>
                <w:szCs w:val="20"/>
              </w:rPr>
              <w:t xml:space="preserve">a. What is the total dollar amount of </w:t>
            </w:r>
            <w:r w:rsidR="002A1622">
              <w:rPr>
                <w:rFonts w:cs="Arial"/>
                <w:sz w:val="20"/>
                <w:szCs w:val="20"/>
              </w:rPr>
              <w:t>A</w:t>
            </w:r>
            <w:r w:rsidRPr="00EF2A33">
              <w:rPr>
                <w:rFonts w:cs="Arial"/>
                <w:sz w:val="20"/>
                <w:szCs w:val="20"/>
              </w:rPr>
              <w:t>ward requested in this Application?</w:t>
            </w:r>
            <w:r w:rsidR="002411FC">
              <w:rPr>
                <w:rFonts w:cs="Arial"/>
                <w:sz w:val="20"/>
                <w:szCs w:val="20"/>
              </w:rPr>
              <w:t xml:space="preserve"> </w:t>
            </w:r>
          </w:p>
        </w:tc>
        <w:tc>
          <w:tcPr>
            <w:tcW w:w="1170" w:type="dxa"/>
            <w:vAlign w:val="center"/>
          </w:tcPr>
          <w:p w:rsidRPr="00EF2A33" w:rsidR="006C1A1F" w:rsidP="006C1A1F" w:rsidRDefault="006C1A1F" w14:paraId="3D2A342C" w14:textId="77777777">
            <w:pPr>
              <w:rPr>
                <w:rFonts w:cs="Arial"/>
                <w:i/>
                <w:sz w:val="20"/>
                <w:szCs w:val="20"/>
              </w:rPr>
            </w:pPr>
            <w:r w:rsidRPr="00EF2A33">
              <w:rPr>
                <w:rFonts w:cs="Arial"/>
                <w:i/>
                <w:sz w:val="20"/>
                <w:szCs w:val="20"/>
              </w:rPr>
              <w:t>$_______</w:t>
            </w:r>
          </w:p>
        </w:tc>
        <w:tc>
          <w:tcPr>
            <w:tcW w:w="5850" w:type="dxa"/>
            <w:shd w:val="clear" w:color="auto" w:fill="auto"/>
            <w:vAlign w:val="center"/>
          </w:tcPr>
          <w:p w:rsidRPr="00EF2A33" w:rsidR="006C1A1F" w:rsidP="009603C7" w:rsidRDefault="006C1A1F" w14:paraId="1720559A" w14:textId="1354FD9E">
            <w:pPr>
              <w:pStyle w:val="ListParagraph"/>
              <w:numPr>
                <w:ilvl w:val="0"/>
                <w:numId w:val="36"/>
              </w:numPr>
              <w:ind w:left="252" w:hanging="180"/>
              <w:rPr>
                <w:rFonts w:cs="Arial"/>
                <w:spacing w:val="-1"/>
                <w:sz w:val="20"/>
                <w:szCs w:val="20"/>
                <w:u w:val="single"/>
              </w:rPr>
            </w:pPr>
            <w:r w:rsidRPr="00EF2A33">
              <w:rPr>
                <w:rFonts w:cs="Arial"/>
                <w:sz w:val="20"/>
                <w:szCs w:val="20"/>
              </w:rPr>
              <w:t xml:space="preserve">The Applicant should request an amount that </w:t>
            </w:r>
            <w:r>
              <w:rPr>
                <w:rFonts w:cs="Arial"/>
                <w:sz w:val="20"/>
                <w:szCs w:val="20"/>
              </w:rPr>
              <w:t xml:space="preserve">it </w:t>
            </w:r>
            <w:r w:rsidRPr="00EF2A33">
              <w:rPr>
                <w:rFonts w:cs="Arial"/>
                <w:sz w:val="20"/>
                <w:szCs w:val="20"/>
              </w:rPr>
              <w:t>can use to finance eligible activities with total Eligible Project Costs at least 10 times the amount of the CMF Award.</w:t>
            </w:r>
            <w:r w:rsidR="002411FC">
              <w:rPr>
                <w:rFonts w:cs="Arial"/>
                <w:sz w:val="20"/>
                <w:szCs w:val="20"/>
              </w:rPr>
              <w:t xml:space="preserve"> </w:t>
            </w:r>
            <w:r w:rsidRPr="00EF2A33">
              <w:rPr>
                <w:rFonts w:cs="Arial"/>
                <w:sz w:val="20"/>
                <w:szCs w:val="20"/>
              </w:rPr>
              <w:t xml:space="preserve">The Applicant should also request an award amount that </w:t>
            </w:r>
            <w:r>
              <w:rPr>
                <w:rFonts w:cs="Arial"/>
                <w:sz w:val="20"/>
                <w:szCs w:val="20"/>
              </w:rPr>
              <w:t>it</w:t>
            </w:r>
            <w:r w:rsidRPr="00EF2A33">
              <w:rPr>
                <w:rFonts w:cs="Arial"/>
                <w:sz w:val="20"/>
                <w:szCs w:val="20"/>
              </w:rPr>
              <w:t xml:space="preserve"> </w:t>
            </w:r>
            <w:r>
              <w:rPr>
                <w:rFonts w:cs="Arial"/>
                <w:sz w:val="20"/>
                <w:szCs w:val="20"/>
              </w:rPr>
              <w:t>is</w:t>
            </w:r>
            <w:r w:rsidRPr="00EF2A33">
              <w:rPr>
                <w:rFonts w:cs="Arial"/>
                <w:sz w:val="20"/>
                <w:szCs w:val="20"/>
              </w:rPr>
              <w:t xml:space="preserve"> confident can be Committed for use within two years of the Effective Date of the Assistance Agreement, and achieve Project Completion within five years of the Effective Date of the Assistance Agreement.</w:t>
            </w:r>
          </w:p>
          <w:p w:rsidRPr="00E0002D" w:rsidR="006C1A1F" w:rsidP="009603C7" w:rsidRDefault="006C1A1F" w14:paraId="4E80C019" w14:textId="77777777">
            <w:pPr>
              <w:pStyle w:val="ListParagraph"/>
              <w:numPr>
                <w:ilvl w:val="0"/>
                <w:numId w:val="36"/>
              </w:numPr>
              <w:ind w:left="252" w:hanging="180"/>
              <w:rPr>
                <w:rFonts w:cs="Arial"/>
                <w:spacing w:val="-1"/>
                <w:sz w:val="20"/>
                <w:szCs w:val="20"/>
                <w:u w:val="single"/>
              </w:rPr>
            </w:pPr>
            <w:r w:rsidRPr="00EA39CC">
              <w:rPr>
                <w:rFonts w:cs="Arial"/>
                <w:sz w:val="20"/>
                <w:szCs w:val="20"/>
              </w:rPr>
              <w:t>The Applicant may not request an amount below $500,000.</w:t>
            </w:r>
          </w:p>
          <w:p w:rsidRPr="00EF2A33" w:rsidR="0084739F" w:rsidP="009156CD" w:rsidRDefault="0084739F" w14:paraId="3C56600A" w14:textId="0E879846">
            <w:pPr>
              <w:pStyle w:val="ListParagraph"/>
              <w:numPr>
                <w:ilvl w:val="0"/>
                <w:numId w:val="36"/>
              </w:numPr>
              <w:ind w:left="252" w:hanging="180"/>
              <w:rPr>
                <w:rFonts w:cs="Arial"/>
                <w:spacing w:val="-1"/>
                <w:sz w:val="20"/>
                <w:szCs w:val="20"/>
                <w:u w:val="single"/>
              </w:rPr>
            </w:pPr>
            <w:r w:rsidRPr="00CF4EE1">
              <w:rPr>
                <w:rFonts w:cs="Arial"/>
                <w:sz w:val="20"/>
                <w:szCs w:val="20"/>
              </w:rPr>
              <w:t>AMIS will require that the award amount requested be rounded to the nearest thousand (e.g. $615,000 instead of $615,123).</w:t>
            </w:r>
            <w:r w:rsidR="002411FC">
              <w:rPr>
                <w:rFonts w:cs="Arial"/>
                <w:sz w:val="20"/>
                <w:szCs w:val="20"/>
              </w:rPr>
              <w:t xml:space="preserve"> </w:t>
            </w:r>
          </w:p>
        </w:tc>
        <w:tc>
          <w:tcPr>
            <w:tcW w:w="1170" w:type="dxa"/>
            <w:shd w:val="clear" w:color="auto" w:fill="auto"/>
            <w:vAlign w:val="center"/>
          </w:tcPr>
          <w:p w:rsidRPr="00EF2A33" w:rsidR="006C1A1F" w:rsidP="006C1A1F" w:rsidRDefault="006C1A1F" w14:paraId="58AF3B1E" w14:textId="77777777">
            <w:pPr>
              <w:rPr>
                <w:rFonts w:cs="Arial"/>
                <w:sz w:val="20"/>
                <w:szCs w:val="20"/>
              </w:rPr>
            </w:pPr>
            <w:r w:rsidRPr="00EF2A33">
              <w:rPr>
                <w:rFonts w:cs="Arial"/>
                <w:sz w:val="20"/>
                <w:szCs w:val="20"/>
              </w:rPr>
              <w:t>Currency</w:t>
            </w:r>
          </w:p>
        </w:tc>
      </w:tr>
      <w:tr w:rsidRPr="00EF2A33" w:rsidR="006C1A1F" w:rsidTr="006C1A1F" w14:paraId="0F477877" w14:textId="77777777">
        <w:tc>
          <w:tcPr>
            <w:tcW w:w="2605" w:type="dxa"/>
            <w:shd w:val="clear" w:color="auto" w:fill="auto"/>
            <w:vAlign w:val="center"/>
          </w:tcPr>
          <w:p w:rsidRPr="00EF2A33" w:rsidR="006C1A1F" w:rsidP="006C1A1F" w:rsidRDefault="006C1A1F" w14:paraId="0D2B1B7A" w14:textId="1F7B167C">
            <w:pPr>
              <w:rPr>
                <w:rFonts w:cs="Arial"/>
                <w:sz w:val="20"/>
                <w:szCs w:val="20"/>
              </w:rPr>
            </w:pPr>
            <w:r w:rsidRPr="00EF2A33">
              <w:rPr>
                <w:rFonts w:cs="Arial"/>
                <w:sz w:val="20"/>
                <w:szCs w:val="20"/>
              </w:rPr>
              <w:t xml:space="preserve">b. Is there an absolute minimum amount below which the Applicant would be unwilling to accept a CMF </w:t>
            </w:r>
            <w:r w:rsidR="00155D57">
              <w:rPr>
                <w:rFonts w:cs="Arial"/>
                <w:sz w:val="20"/>
                <w:szCs w:val="20"/>
              </w:rPr>
              <w:t>A</w:t>
            </w:r>
            <w:r w:rsidRPr="00EF2A33">
              <w:rPr>
                <w:rFonts w:cs="Arial"/>
                <w:sz w:val="20"/>
                <w:szCs w:val="20"/>
              </w:rPr>
              <w:t>ward?</w:t>
            </w:r>
          </w:p>
        </w:tc>
        <w:tc>
          <w:tcPr>
            <w:tcW w:w="1170" w:type="dxa"/>
            <w:vAlign w:val="center"/>
          </w:tcPr>
          <w:p w:rsidRPr="00EF2A33" w:rsidR="006C1A1F" w:rsidP="006C1A1F" w:rsidRDefault="00A60ACC" w14:paraId="49C9C76D" w14:textId="75539142">
            <w:pPr>
              <w:rPr>
                <w:rFonts w:cs="Arial"/>
                <w:i/>
                <w:sz w:val="20"/>
                <w:szCs w:val="20"/>
              </w:rPr>
            </w:pPr>
            <w:r>
              <w:rPr>
                <w:rFonts w:cs="Arial"/>
                <w:i/>
                <w:sz w:val="20"/>
                <w:szCs w:val="20"/>
              </w:rPr>
              <w:t>Picklist (</w:t>
            </w:r>
            <w:r w:rsidRPr="00EF2A33" w:rsidR="006C1A1F">
              <w:rPr>
                <w:rFonts w:cs="Arial"/>
                <w:i/>
                <w:sz w:val="20"/>
                <w:szCs w:val="20"/>
              </w:rPr>
              <w:t>Yes/No</w:t>
            </w:r>
            <w:r>
              <w:rPr>
                <w:rFonts w:cs="Arial"/>
                <w:i/>
                <w:sz w:val="20"/>
                <w:szCs w:val="20"/>
              </w:rPr>
              <w:t>)</w:t>
            </w:r>
          </w:p>
        </w:tc>
        <w:tc>
          <w:tcPr>
            <w:tcW w:w="5850" w:type="dxa"/>
            <w:shd w:val="clear" w:color="auto" w:fill="auto"/>
            <w:vAlign w:val="center"/>
          </w:tcPr>
          <w:p w:rsidR="00FB1107" w:rsidP="009156CD" w:rsidRDefault="006C1A1F" w14:paraId="01489202" w14:textId="4F1CD1FD">
            <w:pPr>
              <w:pStyle w:val="ListParagraph"/>
              <w:numPr>
                <w:ilvl w:val="0"/>
                <w:numId w:val="36"/>
              </w:numPr>
              <w:ind w:left="252" w:hanging="180"/>
              <w:rPr>
                <w:rFonts w:cs="Arial"/>
                <w:sz w:val="20"/>
                <w:szCs w:val="20"/>
              </w:rPr>
            </w:pPr>
            <w:r w:rsidRPr="00EF2A33">
              <w:rPr>
                <w:rFonts w:cs="Arial"/>
                <w:sz w:val="20"/>
                <w:szCs w:val="20"/>
              </w:rPr>
              <w:t xml:space="preserve">Having a minimum request will not affect the scoring or evaluation of </w:t>
            </w:r>
            <w:r w:rsidR="00294E2C">
              <w:rPr>
                <w:rFonts w:cs="Arial"/>
                <w:sz w:val="20"/>
                <w:szCs w:val="20"/>
              </w:rPr>
              <w:t>the</w:t>
            </w:r>
            <w:r w:rsidRPr="00EF2A33">
              <w:rPr>
                <w:rFonts w:cs="Arial"/>
                <w:sz w:val="20"/>
                <w:szCs w:val="20"/>
              </w:rPr>
              <w:t xml:space="preserve"> application.</w:t>
            </w:r>
            <w:r w:rsidR="002411FC">
              <w:rPr>
                <w:rFonts w:cs="Arial"/>
                <w:sz w:val="20"/>
                <w:szCs w:val="20"/>
              </w:rPr>
              <w:t xml:space="preserve"> </w:t>
            </w:r>
            <w:r w:rsidRPr="00EF2A33">
              <w:rPr>
                <w:rFonts w:cs="Arial"/>
                <w:sz w:val="20"/>
                <w:szCs w:val="20"/>
              </w:rPr>
              <w:t xml:space="preserve">At the conclusion of the CDFI Fund’s review process, if the Applicant is recommended to receive less than the minimum amount identified in Question </w:t>
            </w:r>
            <w:r w:rsidR="00FB1107">
              <w:rPr>
                <w:rFonts w:cs="Arial"/>
                <w:sz w:val="20"/>
                <w:szCs w:val="20"/>
              </w:rPr>
              <w:t>2</w:t>
            </w:r>
            <w:r w:rsidRPr="00EF2A33">
              <w:rPr>
                <w:rFonts w:cs="Arial"/>
                <w:sz w:val="20"/>
                <w:szCs w:val="20"/>
              </w:rPr>
              <w:t xml:space="preserve">(c), the CDFI Fund </w:t>
            </w:r>
            <w:r w:rsidRPr="0025343D">
              <w:rPr>
                <w:rFonts w:cs="Arial"/>
                <w:sz w:val="20"/>
                <w:szCs w:val="20"/>
                <w:u w:val="single"/>
              </w:rPr>
              <w:t>will not</w:t>
            </w:r>
            <w:r w:rsidRPr="00EF2A33">
              <w:rPr>
                <w:rFonts w:cs="Arial"/>
                <w:sz w:val="20"/>
                <w:szCs w:val="20"/>
              </w:rPr>
              <w:t xml:space="preserve"> provide a CMF Award to the Applicant.</w:t>
            </w:r>
            <w:r w:rsidR="002411FC">
              <w:rPr>
                <w:rFonts w:cs="Arial"/>
                <w:sz w:val="20"/>
                <w:szCs w:val="20"/>
              </w:rPr>
              <w:t xml:space="preserve"> </w:t>
            </w:r>
            <w:r w:rsidRPr="00EF2A33">
              <w:rPr>
                <w:rFonts w:cs="Arial"/>
                <w:sz w:val="20"/>
                <w:szCs w:val="20"/>
              </w:rPr>
              <w:t>An Applicant with a minimum award request will need to demonstrate that it can deploy the minimum amount of capital requested in a timely manner, that it will likely achieve its proposed impacts, and that it could not successfully implement its business strategy without this minimum award amount.</w:t>
            </w:r>
            <w:r w:rsidR="002411FC">
              <w:rPr>
                <w:rFonts w:cs="Arial"/>
                <w:sz w:val="20"/>
                <w:szCs w:val="20"/>
              </w:rPr>
              <w:t xml:space="preserve"> </w:t>
            </w:r>
          </w:p>
          <w:p w:rsidRPr="00EF2A33" w:rsidR="006C1A1F" w:rsidP="009156CD" w:rsidRDefault="006C1A1F" w14:paraId="5CF46B99" w14:textId="581618AA">
            <w:pPr>
              <w:pStyle w:val="ListParagraph"/>
              <w:numPr>
                <w:ilvl w:val="0"/>
                <w:numId w:val="36"/>
              </w:numPr>
              <w:ind w:left="252" w:hanging="180"/>
              <w:rPr>
                <w:rFonts w:cs="Arial"/>
                <w:sz w:val="20"/>
                <w:szCs w:val="20"/>
              </w:rPr>
            </w:pPr>
            <w:r>
              <w:rPr>
                <w:rFonts w:cs="Arial"/>
                <w:sz w:val="20"/>
                <w:szCs w:val="20"/>
              </w:rPr>
              <w:t>Applicants should only respond “Yes” if their minimum request is greater than $500,000.</w:t>
            </w:r>
          </w:p>
        </w:tc>
        <w:tc>
          <w:tcPr>
            <w:tcW w:w="1170" w:type="dxa"/>
            <w:shd w:val="clear" w:color="auto" w:fill="auto"/>
            <w:vAlign w:val="center"/>
          </w:tcPr>
          <w:p w:rsidRPr="00EF2A33" w:rsidR="006C1A1F" w:rsidP="006C1A1F" w:rsidRDefault="006C1A1F" w14:paraId="27D0C5F8" w14:textId="77777777">
            <w:pPr>
              <w:rPr>
                <w:rFonts w:cs="Arial"/>
                <w:sz w:val="20"/>
                <w:szCs w:val="20"/>
              </w:rPr>
            </w:pPr>
            <w:r w:rsidRPr="00EF2A33">
              <w:rPr>
                <w:rFonts w:cs="Arial"/>
                <w:sz w:val="20"/>
                <w:szCs w:val="20"/>
              </w:rPr>
              <w:t>Picklist</w:t>
            </w:r>
          </w:p>
        </w:tc>
      </w:tr>
      <w:tr w:rsidRPr="00EF2A33" w:rsidR="006C1A1F" w:rsidTr="006C1A1F" w14:paraId="05A709D3" w14:textId="77777777">
        <w:tc>
          <w:tcPr>
            <w:tcW w:w="2605" w:type="dxa"/>
            <w:shd w:val="clear" w:color="auto" w:fill="auto"/>
            <w:vAlign w:val="center"/>
          </w:tcPr>
          <w:p w:rsidRPr="00EF2A33" w:rsidR="006C1A1F" w:rsidP="006C1A1F" w:rsidRDefault="006C1A1F" w14:paraId="43E517A4" w14:textId="712B9296">
            <w:pPr>
              <w:rPr>
                <w:rFonts w:cs="Arial"/>
                <w:sz w:val="20"/>
                <w:szCs w:val="20"/>
              </w:rPr>
            </w:pPr>
            <w:r w:rsidRPr="00EF2A33">
              <w:rPr>
                <w:rFonts w:cs="Arial"/>
                <w:sz w:val="20"/>
                <w:szCs w:val="20"/>
              </w:rPr>
              <w:t xml:space="preserve">c. If Yes to </w:t>
            </w:r>
            <w:r w:rsidR="00AF4573">
              <w:rPr>
                <w:rFonts w:cs="Arial"/>
                <w:sz w:val="20"/>
                <w:szCs w:val="20"/>
              </w:rPr>
              <w:t>2</w:t>
            </w:r>
            <w:r w:rsidRPr="00EF2A33">
              <w:rPr>
                <w:rFonts w:cs="Arial"/>
                <w:sz w:val="20"/>
                <w:szCs w:val="20"/>
              </w:rPr>
              <w:t>(b), provide the minimum amount:</w:t>
            </w:r>
          </w:p>
        </w:tc>
        <w:tc>
          <w:tcPr>
            <w:tcW w:w="1170" w:type="dxa"/>
            <w:vAlign w:val="center"/>
          </w:tcPr>
          <w:p w:rsidRPr="00EF2A33" w:rsidR="006C1A1F" w:rsidP="006C1A1F" w:rsidRDefault="006C1A1F" w14:paraId="46C8C113" w14:textId="77777777">
            <w:pPr>
              <w:rPr>
                <w:rFonts w:cs="Arial"/>
                <w:i/>
                <w:sz w:val="20"/>
                <w:szCs w:val="20"/>
              </w:rPr>
            </w:pPr>
            <w:r w:rsidRPr="00EF2A33">
              <w:rPr>
                <w:rFonts w:cs="Arial"/>
                <w:i/>
                <w:sz w:val="20"/>
                <w:szCs w:val="20"/>
              </w:rPr>
              <w:t>$_______</w:t>
            </w:r>
          </w:p>
        </w:tc>
        <w:tc>
          <w:tcPr>
            <w:tcW w:w="5850" w:type="dxa"/>
            <w:shd w:val="clear" w:color="auto" w:fill="auto"/>
            <w:vAlign w:val="center"/>
          </w:tcPr>
          <w:p w:rsidRPr="00EF2A33" w:rsidR="006C1A1F" w:rsidP="009156CD" w:rsidRDefault="006C1A1F" w14:paraId="1EA3CF38" w14:textId="769DD416">
            <w:pPr>
              <w:pStyle w:val="ListParagraph"/>
              <w:numPr>
                <w:ilvl w:val="0"/>
                <w:numId w:val="36"/>
              </w:numPr>
              <w:ind w:left="252" w:hanging="180"/>
              <w:rPr>
                <w:rFonts w:cs="Arial"/>
                <w:sz w:val="20"/>
                <w:szCs w:val="20"/>
              </w:rPr>
            </w:pPr>
            <w:r w:rsidRPr="00EF2A33">
              <w:rPr>
                <w:rFonts w:cs="Arial"/>
                <w:sz w:val="20"/>
                <w:szCs w:val="20"/>
              </w:rPr>
              <w:t xml:space="preserve">The CDFI Fund reserves the right to </w:t>
            </w:r>
            <w:r w:rsidR="00526646">
              <w:rPr>
                <w:rFonts w:cs="Arial"/>
                <w:sz w:val="20"/>
                <w:szCs w:val="20"/>
              </w:rPr>
              <w:t>offer</w:t>
            </w:r>
            <w:r w:rsidRPr="00EF2A33">
              <w:rPr>
                <w:rFonts w:cs="Arial"/>
                <w:sz w:val="20"/>
                <w:szCs w:val="20"/>
              </w:rPr>
              <w:t xml:space="preserve"> </w:t>
            </w:r>
            <w:r w:rsidR="00901185">
              <w:rPr>
                <w:rFonts w:cs="Arial"/>
                <w:sz w:val="20"/>
                <w:szCs w:val="20"/>
              </w:rPr>
              <w:t>A</w:t>
            </w:r>
            <w:r w:rsidRPr="00EF2A33">
              <w:rPr>
                <w:rFonts w:cs="Arial"/>
                <w:sz w:val="20"/>
                <w:szCs w:val="20"/>
              </w:rPr>
              <w:t xml:space="preserve">wards smaller than the Applicant’s request in Question </w:t>
            </w:r>
            <w:r w:rsidR="00FB1107">
              <w:rPr>
                <w:rFonts w:cs="Arial"/>
                <w:sz w:val="20"/>
                <w:szCs w:val="20"/>
              </w:rPr>
              <w:t>2</w:t>
            </w:r>
            <w:r w:rsidRPr="00EF2A33">
              <w:rPr>
                <w:rFonts w:cs="Arial"/>
                <w:sz w:val="20"/>
                <w:szCs w:val="20"/>
              </w:rPr>
              <w:t xml:space="preserve">(a), but the CDFI Fund will not </w:t>
            </w:r>
            <w:r w:rsidR="00526646">
              <w:rPr>
                <w:rFonts w:cs="Arial"/>
                <w:sz w:val="20"/>
                <w:szCs w:val="20"/>
              </w:rPr>
              <w:t>offer</w:t>
            </w:r>
            <w:r w:rsidRPr="00EF2A33">
              <w:rPr>
                <w:rFonts w:cs="Arial"/>
                <w:sz w:val="20"/>
                <w:szCs w:val="20"/>
              </w:rPr>
              <w:t xml:space="preserve"> an </w:t>
            </w:r>
            <w:r w:rsidR="002A1622">
              <w:rPr>
                <w:rFonts w:cs="Arial"/>
                <w:sz w:val="20"/>
                <w:szCs w:val="20"/>
              </w:rPr>
              <w:t>A</w:t>
            </w:r>
            <w:r w:rsidRPr="00EF2A33">
              <w:rPr>
                <w:rFonts w:cs="Arial"/>
                <w:sz w:val="20"/>
                <w:szCs w:val="20"/>
              </w:rPr>
              <w:t xml:space="preserve">ward less than the Applicant’s minimum request in Question </w:t>
            </w:r>
            <w:r w:rsidR="00FB1107">
              <w:rPr>
                <w:rFonts w:cs="Arial"/>
                <w:sz w:val="20"/>
                <w:szCs w:val="20"/>
              </w:rPr>
              <w:t>2</w:t>
            </w:r>
            <w:r w:rsidRPr="00EF2A33">
              <w:rPr>
                <w:rFonts w:cs="Arial"/>
                <w:sz w:val="20"/>
                <w:szCs w:val="20"/>
              </w:rPr>
              <w:t>(c).</w:t>
            </w:r>
            <w:r w:rsidR="002411FC">
              <w:rPr>
                <w:rFonts w:cs="Arial"/>
                <w:sz w:val="20"/>
                <w:szCs w:val="20"/>
              </w:rPr>
              <w:t xml:space="preserve"> </w:t>
            </w:r>
          </w:p>
        </w:tc>
        <w:tc>
          <w:tcPr>
            <w:tcW w:w="1170" w:type="dxa"/>
            <w:shd w:val="clear" w:color="auto" w:fill="auto"/>
            <w:vAlign w:val="center"/>
          </w:tcPr>
          <w:p w:rsidRPr="00EF2A33" w:rsidR="006C1A1F" w:rsidP="006C1A1F" w:rsidRDefault="006C1A1F" w14:paraId="0D515E9B" w14:textId="77777777">
            <w:pPr>
              <w:rPr>
                <w:rFonts w:cs="Arial"/>
                <w:sz w:val="20"/>
                <w:szCs w:val="20"/>
              </w:rPr>
            </w:pPr>
            <w:r w:rsidRPr="00EF2A33">
              <w:rPr>
                <w:rFonts w:cs="Arial"/>
                <w:sz w:val="20"/>
                <w:szCs w:val="20"/>
              </w:rPr>
              <w:t>Currency</w:t>
            </w:r>
          </w:p>
        </w:tc>
      </w:tr>
      <w:tr w:rsidRPr="00EF2A33" w:rsidR="006C1A1F" w:rsidTr="006C1A1F" w14:paraId="2A0E1FAE" w14:textId="77777777">
        <w:tc>
          <w:tcPr>
            <w:tcW w:w="2605" w:type="dxa"/>
            <w:shd w:val="clear" w:color="auto" w:fill="auto"/>
            <w:vAlign w:val="center"/>
          </w:tcPr>
          <w:p w:rsidRPr="00EF2A33" w:rsidR="006C1A1F" w:rsidP="006C1A1F" w:rsidRDefault="006C1A1F" w14:paraId="743088E4" w14:textId="478BB427">
            <w:pPr>
              <w:rPr>
                <w:rFonts w:cs="Arial"/>
                <w:sz w:val="20"/>
                <w:szCs w:val="20"/>
              </w:rPr>
            </w:pPr>
            <w:r w:rsidRPr="00EF2A33">
              <w:rPr>
                <w:rFonts w:cs="Arial"/>
                <w:sz w:val="20"/>
                <w:szCs w:val="20"/>
              </w:rPr>
              <w:t xml:space="preserve">d. If Yes to </w:t>
            </w:r>
            <w:r w:rsidR="00AF4573">
              <w:rPr>
                <w:rFonts w:cs="Arial"/>
                <w:sz w:val="20"/>
                <w:szCs w:val="20"/>
              </w:rPr>
              <w:t>2</w:t>
            </w:r>
            <w:r w:rsidRPr="00EF2A33">
              <w:rPr>
                <w:rFonts w:cs="Arial"/>
                <w:sz w:val="20"/>
                <w:szCs w:val="20"/>
              </w:rPr>
              <w:t xml:space="preserve">(b), how was the minimum amount in </w:t>
            </w:r>
            <w:r w:rsidR="00AF4573">
              <w:rPr>
                <w:rFonts w:cs="Arial"/>
                <w:sz w:val="20"/>
                <w:szCs w:val="20"/>
              </w:rPr>
              <w:t>2</w:t>
            </w:r>
            <w:r w:rsidRPr="00EF2A33">
              <w:rPr>
                <w:rFonts w:cs="Arial"/>
                <w:sz w:val="20"/>
                <w:szCs w:val="20"/>
              </w:rPr>
              <w:t>(c) determined?</w:t>
            </w:r>
          </w:p>
        </w:tc>
        <w:tc>
          <w:tcPr>
            <w:tcW w:w="1170" w:type="dxa"/>
            <w:vAlign w:val="center"/>
          </w:tcPr>
          <w:p w:rsidRPr="00EF2A33" w:rsidR="006C1A1F" w:rsidP="006C1A1F" w:rsidRDefault="006C1A1F" w14:paraId="0500773C" w14:textId="77777777">
            <w:pPr>
              <w:rPr>
                <w:rFonts w:cs="Arial"/>
                <w:i/>
                <w:sz w:val="20"/>
                <w:szCs w:val="20"/>
              </w:rPr>
            </w:pPr>
            <w:r w:rsidRPr="00EF2A33">
              <w:rPr>
                <w:rFonts w:cs="Arial"/>
                <w:i/>
                <w:sz w:val="20"/>
                <w:szCs w:val="20"/>
              </w:rPr>
              <w:t>Narrative – 2,000 characters</w:t>
            </w:r>
          </w:p>
        </w:tc>
        <w:tc>
          <w:tcPr>
            <w:tcW w:w="5850" w:type="dxa"/>
            <w:shd w:val="clear" w:color="auto" w:fill="auto"/>
            <w:vAlign w:val="center"/>
          </w:tcPr>
          <w:p w:rsidRPr="00EF2A33" w:rsidR="006C1A1F" w:rsidP="009156CD" w:rsidRDefault="006C1A1F" w14:paraId="7DEAFB8E" w14:textId="3AF792E1">
            <w:pPr>
              <w:pStyle w:val="ListParagraph"/>
              <w:numPr>
                <w:ilvl w:val="0"/>
                <w:numId w:val="36"/>
              </w:numPr>
              <w:ind w:left="252" w:hanging="180"/>
              <w:rPr>
                <w:rFonts w:cs="Arial"/>
                <w:sz w:val="20"/>
                <w:szCs w:val="20"/>
              </w:rPr>
            </w:pPr>
            <w:r w:rsidRPr="00EF2A33">
              <w:rPr>
                <w:rFonts w:cs="Arial"/>
                <w:sz w:val="20"/>
                <w:szCs w:val="20"/>
              </w:rPr>
              <w:t xml:space="preserve">Applicant should articulate why its business strategy would not be feasible with an </w:t>
            </w:r>
            <w:r w:rsidR="00901185">
              <w:rPr>
                <w:rFonts w:cs="Arial"/>
                <w:sz w:val="20"/>
                <w:szCs w:val="20"/>
              </w:rPr>
              <w:t>A</w:t>
            </w:r>
            <w:r w:rsidRPr="00EF2A33">
              <w:rPr>
                <w:rFonts w:cs="Arial"/>
                <w:sz w:val="20"/>
                <w:szCs w:val="20"/>
              </w:rPr>
              <w:t>ward that is less than the minimum request</w:t>
            </w:r>
            <w:r w:rsidR="009570C5">
              <w:rPr>
                <w:rFonts w:cs="Arial"/>
                <w:sz w:val="20"/>
                <w:szCs w:val="20"/>
              </w:rPr>
              <w:t xml:space="preserve"> amount identified in 2(b)</w:t>
            </w:r>
            <w:r w:rsidRPr="00EF2A33">
              <w:rPr>
                <w:rFonts w:cs="Arial"/>
                <w:sz w:val="20"/>
                <w:szCs w:val="20"/>
              </w:rPr>
              <w:t>.</w:t>
            </w:r>
          </w:p>
        </w:tc>
        <w:tc>
          <w:tcPr>
            <w:tcW w:w="1170" w:type="dxa"/>
            <w:shd w:val="clear" w:color="auto" w:fill="auto"/>
            <w:vAlign w:val="center"/>
          </w:tcPr>
          <w:p w:rsidRPr="00EF2A33" w:rsidR="006C1A1F" w:rsidP="006C1A1F" w:rsidRDefault="006C1A1F" w14:paraId="3AC170B8" w14:textId="77777777">
            <w:pPr>
              <w:rPr>
                <w:rFonts w:cs="Arial"/>
                <w:sz w:val="20"/>
                <w:szCs w:val="20"/>
              </w:rPr>
            </w:pPr>
            <w:r w:rsidRPr="00EF2A33">
              <w:rPr>
                <w:rFonts w:cs="Arial"/>
                <w:sz w:val="20"/>
                <w:szCs w:val="20"/>
              </w:rPr>
              <w:t>Narrative</w:t>
            </w:r>
          </w:p>
        </w:tc>
      </w:tr>
    </w:tbl>
    <w:p w:rsidR="006C1A1F" w:rsidP="00EA39CC" w:rsidRDefault="006C1A1F" w14:paraId="2A572F32" w14:textId="13682EB5">
      <w:pPr>
        <w:spacing w:after="0" w:line="240" w:lineRule="auto"/>
        <w:rPr>
          <w:rFonts w:cs="Arial"/>
          <w:i/>
          <w:szCs w:val="20"/>
        </w:rPr>
      </w:pPr>
    </w:p>
    <w:p w:rsidR="00F97D50" w:rsidP="00EA39CC" w:rsidRDefault="00F97D50" w14:paraId="1ED48F3A" w14:textId="2CDDF0A3">
      <w:pPr>
        <w:spacing w:after="0" w:line="240" w:lineRule="auto"/>
        <w:rPr>
          <w:rFonts w:cs="Arial"/>
          <w:i/>
          <w:szCs w:val="20"/>
        </w:rPr>
      </w:pPr>
    </w:p>
    <w:p w:rsidR="00B52D11" w:rsidP="00EA39CC" w:rsidRDefault="00B52D11" w14:paraId="59656AC4" w14:textId="77777777">
      <w:pPr>
        <w:spacing w:after="0" w:line="240" w:lineRule="auto"/>
        <w:rPr>
          <w:rFonts w:cs="Arial"/>
          <w:i/>
          <w:szCs w:val="20"/>
        </w:rPr>
      </w:pPr>
    </w:p>
    <w:p w:rsidRPr="00EA39CC" w:rsidR="00405713" w:rsidP="00405713" w:rsidRDefault="00405713" w14:paraId="3AAD6A5B" w14:textId="0F79CD42">
      <w:pPr>
        <w:pBdr>
          <w:top w:val="single" w:color="auto" w:sz="4" w:space="1"/>
          <w:left w:val="single" w:color="auto" w:sz="4" w:space="4"/>
          <w:bottom w:val="single" w:color="auto" w:sz="4" w:space="1"/>
          <w:right w:val="single" w:color="auto" w:sz="4" w:space="4"/>
        </w:pBdr>
        <w:shd w:val="clear" w:color="auto" w:fill="FFE599"/>
        <w:spacing w:after="0" w:line="240" w:lineRule="auto"/>
        <w:ind w:left="90" w:right="-630"/>
        <w:rPr>
          <w:rFonts w:cs="Arial"/>
          <w:b/>
          <w:sz w:val="20"/>
          <w:szCs w:val="20"/>
        </w:rPr>
      </w:pPr>
      <w:r w:rsidRPr="00F97D50">
        <w:rPr>
          <w:rFonts w:cs="Arial"/>
          <w:b/>
          <w:color w:val="000000" w:themeColor="text1"/>
          <w:szCs w:val="24"/>
        </w:rPr>
        <w:t xml:space="preserve">Question </w:t>
      </w:r>
      <w:r w:rsidRPr="00F97D50" w:rsidR="0021489C">
        <w:rPr>
          <w:rFonts w:cs="Arial"/>
          <w:b/>
          <w:color w:val="000000" w:themeColor="text1"/>
          <w:szCs w:val="24"/>
        </w:rPr>
        <w:t xml:space="preserve">3 </w:t>
      </w:r>
      <w:r w:rsidRPr="00F97D50">
        <w:rPr>
          <w:rFonts w:cs="Arial"/>
          <w:b/>
          <w:color w:val="000000" w:themeColor="text1"/>
          <w:szCs w:val="24"/>
        </w:rPr>
        <w:t xml:space="preserve">– </w:t>
      </w:r>
      <w:r w:rsidRPr="00F97D50" w:rsidR="003B3183">
        <w:rPr>
          <w:rFonts w:cs="Arial"/>
          <w:b/>
          <w:color w:val="000000" w:themeColor="text1"/>
          <w:szCs w:val="24"/>
        </w:rPr>
        <w:t>States Served</w:t>
      </w:r>
    </w:p>
    <w:tbl>
      <w:tblPr>
        <w:tblStyle w:val="TableGrid"/>
        <w:tblW w:w="10795" w:type="dxa"/>
        <w:tblLayout w:type="fixed"/>
        <w:tblLook w:val="04A0" w:firstRow="1" w:lastRow="0" w:firstColumn="1" w:lastColumn="0" w:noHBand="0" w:noVBand="1"/>
        <w:tblCaption w:val="Question 5 - Service Area"/>
      </w:tblPr>
      <w:tblGrid>
        <w:gridCol w:w="2785"/>
        <w:gridCol w:w="1350"/>
        <w:gridCol w:w="5310"/>
        <w:gridCol w:w="1350"/>
      </w:tblGrid>
      <w:tr w:rsidRPr="00EF2A33" w:rsidR="00671A8B" w:rsidTr="00A2050A" w14:paraId="5CC44834" w14:textId="77777777">
        <w:trPr>
          <w:tblHeader/>
        </w:trPr>
        <w:tc>
          <w:tcPr>
            <w:tcW w:w="2785" w:type="dxa"/>
            <w:shd w:val="clear" w:color="auto" w:fill="2E74B5" w:themeFill="accent1" w:themeFillShade="BF"/>
          </w:tcPr>
          <w:p w:rsidRPr="00EA39CC" w:rsidR="00671A8B" w:rsidRDefault="00671A8B" w14:paraId="40C9148C" w14:textId="77777777">
            <w:pPr>
              <w:widowControl w:val="0"/>
              <w:rPr>
                <w:rFonts w:cs="Arial"/>
                <w:b/>
                <w:color w:val="FFFFFF" w:themeColor="background1"/>
                <w:szCs w:val="24"/>
              </w:rPr>
            </w:pPr>
            <w:r w:rsidRPr="00EA39CC">
              <w:rPr>
                <w:rFonts w:cs="Arial"/>
                <w:b/>
                <w:color w:val="FFFFFF" w:themeColor="background1"/>
                <w:szCs w:val="24"/>
              </w:rPr>
              <w:t>Question Text</w:t>
            </w:r>
          </w:p>
        </w:tc>
        <w:tc>
          <w:tcPr>
            <w:tcW w:w="1350" w:type="dxa"/>
            <w:shd w:val="clear" w:color="auto" w:fill="2E74B5" w:themeFill="accent1" w:themeFillShade="BF"/>
          </w:tcPr>
          <w:p w:rsidRPr="00EA39CC" w:rsidR="00671A8B" w:rsidRDefault="00671A8B" w14:paraId="7D2604B0" w14:textId="77777777">
            <w:pPr>
              <w:widowControl w:val="0"/>
              <w:rPr>
                <w:rFonts w:cs="Arial"/>
                <w:b/>
                <w:color w:val="FFFFFF" w:themeColor="background1"/>
                <w:szCs w:val="24"/>
              </w:rPr>
            </w:pPr>
            <w:r w:rsidRPr="00EA39CC">
              <w:rPr>
                <w:rFonts w:cs="Arial"/>
                <w:b/>
                <w:color w:val="FFFFFF" w:themeColor="background1"/>
                <w:szCs w:val="24"/>
              </w:rPr>
              <w:t>Response</w:t>
            </w:r>
          </w:p>
        </w:tc>
        <w:tc>
          <w:tcPr>
            <w:tcW w:w="5310" w:type="dxa"/>
            <w:shd w:val="clear" w:color="auto" w:fill="2E74B5" w:themeFill="accent1" w:themeFillShade="BF"/>
          </w:tcPr>
          <w:p w:rsidRPr="00EA39CC" w:rsidR="00671A8B" w:rsidRDefault="004A6073" w14:paraId="368EDF3B" w14:textId="31098F04">
            <w:pPr>
              <w:widowControl w:val="0"/>
              <w:rPr>
                <w:rFonts w:cs="Arial"/>
                <w:b/>
                <w:color w:val="FFFFFF" w:themeColor="background1"/>
                <w:szCs w:val="24"/>
              </w:rPr>
            </w:pPr>
            <w:r>
              <w:rPr>
                <w:rFonts w:cs="Arial"/>
                <w:b/>
                <w:color w:val="FFFFFF" w:themeColor="background1"/>
                <w:szCs w:val="24"/>
              </w:rPr>
              <w:t>Question Tips</w:t>
            </w:r>
          </w:p>
        </w:tc>
        <w:tc>
          <w:tcPr>
            <w:tcW w:w="1350" w:type="dxa"/>
            <w:shd w:val="clear" w:color="auto" w:fill="2E74B5" w:themeFill="accent1" w:themeFillShade="BF"/>
          </w:tcPr>
          <w:p w:rsidRPr="00EA39CC" w:rsidR="00671A8B" w:rsidRDefault="00671A8B" w14:paraId="5A2BC8D4" w14:textId="77777777">
            <w:pPr>
              <w:widowControl w:val="0"/>
              <w:rPr>
                <w:rFonts w:cs="Arial"/>
                <w:b/>
                <w:color w:val="FFFFFF" w:themeColor="background1"/>
                <w:szCs w:val="24"/>
              </w:rPr>
            </w:pPr>
            <w:r w:rsidRPr="00EA39CC">
              <w:rPr>
                <w:rFonts w:cs="Arial"/>
                <w:b/>
                <w:color w:val="FFFFFF" w:themeColor="background1"/>
                <w:szCs w:val="24"/>
              </w:rPr>
              <w:t>Field Type</w:t>
            </w:r>
          </w:p>
        </w:tc>
      </w:tr>
      <w:tr w:rsidRPr="00EF2A33" w:rsidR="00671A8B" w:rsidTr="00A2050A" w14:paraId="215F2082" w14:textId="77777777">
        <w:tc>
          <w:tcPr>
            <w:tcW w:w="2785" w:type="dxa"/>
            <w:shd w:val="clear" w:color="auto" w:fill="auto"/>
            <w:vAlign w:val="center"/>
          </w:tcPr>
          <w:p w:rsidRPr="00EF2A33" w:rsidR="00671A8B" w:rsidP="003B3183" w:rsidRDefault="00671A8B" w14:paraId="7112CEE6" w14:textId="087BFA50">
            <w:pPr>
              <w:rPr>
                <w:rFonts w:cs="Arial"/>
                <w:sz w:val="20"/>
                <w:szCs w:val="20"/>
              </w:rPr>
            </w:pPr>
            <w:r w:rsidRPr="00EF2A33">
              <w:rPr>
                <w:rFonts w:cs="Arial"/>
                <w:sz w:val="20"/>
                <w:szCs w:val="20"/>
              </w:rPr>
              <w:t xml:space="preserve">a. Identify the type of Service Area </w:t>
            </w:r>
            <w:r w:rsidR="003B3183">
              <w:rPr>
                <w:rFonts w:cs="Arial"/>
                <w:sz w:val="20"/>
                <w:szCs w:val="20"/>
              </w:rPr>
              <w:t xml:space="preserve">requested for </w:t>
            </w:r>
            <w:r w:rsidRPr="00EF2A33">
              <w:rPr>
                <w:rFonts w:cs="Arial"/>
                <w:sz w:val="20"/>
                <w:szCs w:val="20"/>
              </w:rPr>
              <w:t xml:space="preserve">this </w:t>
            </w:r>
            <w:r>
              <w:rPr>
                <w:rFonts w:cs="Arial"/>
                <w:sz w:val="20"/>
                <w:szCs w:val="20"/>
              </w:rPr>
              <w:t>A</w:t>
            </w:r>
            <w:r w:rsidRPr="00EF2A33">
              <w:rPr>
                <w:rFonts w:cs="Arial"/>
                <w:sz w:val="20"/>
                <w:szCs w:val="20"/>
              </w:rPr>
              <w:t>ward.</w:t>
            </w:r>
            <w:r w:rsidR="002411FC">
              <w:rPr>
                <w:rFonts w:cs="Arial"/>
                <w:sz w:val="20"/>
                <w:szCs w:val="20"/>
              </w:rPr>
              <w:t xml:space="preserve"> </w:t>
            </w:r>
          </w:p>
        </w:tc>
        <w:tc>
          <w:tcPr>
            <w:tcW w:w="1350" w:type="dxa"/>
            <w:vAlign w:val="center"/>
          </w:tcPr>
          <w:p w:rsidR="00671A8B" w:rsidP="003A7BAD" w:rsidRDefault="00671A8B" w14:paraId="49B84BDE" w14:textId="125916BF">
            <w:pPr>
              <w:rPr>
                <w:rFonts w:cs="Arial"/>
                <w:i/>
                <w:sz w:val="20"/>
                <w:szCs w:val="20"/>
              </w:rPr>
            </w:pPr>
          </w:p>
          <w:p w:rsidR="00671A8B" w:rsidP="003A7BAD" w:rsidRDefault="00671A8B" w14:paraId="22380F27" w14:textId="6BDEEB13">
            <w:pPr>
              <w:rPr>
                <w:rFonts w:cs="Arial"/>
                <w:i/>
                <w:sz w:val="20"/>
                <w:szCs w:val="20"/>
              </w:rPr>
            </w:pPr>
            <w:r w:rsidRPr="00EF2A33">
              <w:rPr>
                <w:rFonts w:cs="Arial"/>
                <w:i/>
                <w:sz w:val="20"/>
                <w:szCs w:val="20"/>
              </w:rPr>
              <w:t>__ Statewide (or territory-wide)</w:t>
            </w:r>
          </w:p>
          <w:p w:rsidRPr="00EF2A33" w:rsidR="00FA783C" w:rsidP="003A7BAD" w:rsidRDefault="00FA783C" w14:paraId="61ED1DE1" w14:textId="77777777">
            <w:pPr>
              <w:rPr>
                <w:rFonts w:cs="Arial"/>
                <w:i/>
                <w:sz w:val="20"/>
                <w:szCs w:val="20"/>
              </w:rPr>
            </w:pPr>
          </w:p>
          <w:p w:rsidRPr="00EF2A33" w:rsidR="00671A8B" w:rsidRDefault="00671A8B" w14:paraId="1546EAAC" w14:textId="58BF5A64">
            <w:pPr>
              <w:rPr>
                <w:rFonts w:cs="Arial"/>
                <w:i/>
                <w:sz w:val="20"/>
                <w:szCs w:val="20"/>
              </w:rPr>
            </w:pPr>
            <w:r w:rsidRPr="00EF2A33">
              <w:rPr>
                <w:rFonts w:cs="Arial"/>
                <w:i/>
                <w:sz w:val="20"/>
                <w:szCs w:val="20"/>
              </w:rPr>
              <w:lastRenderedPageBreak/>
              <w:t>__ Multi-State</w:t>
            </w:r>
            <w:r>
              <w:rPr>
                <w:rFonts w:cs="Arial"/>
                <w:i/>
                <w:sz w:val="20"/>
                <w:szCs w:val="20"/>
              </w:rPr>
              <w:t xml:space="preserve"> (more than one state</w:t>
            </w:r>
            <w:r w:rsidR="005F5E22">
              <w:rPr>
                <w:rFonts w:cs="Arial"/>
                <w:i/>
                <w:sz w:val="20"/>
                <w:szCs w:val="20"/>
              </w:rPr>
              <w:t xml:space="preserve"> or territory</w:t>
            </w:r>
            <w:r>
              <w:rPr>
                <w:rFonts w:cs="Arial"/>
                <w:i/>
                <w:sz w:val="20"/>
                <w:szCs w:val="20"/>
              </w:rPr>
              <w:t>)</w:t>
            </w:r>
          </w:p>
          <w:p w:rsidRPr="00EF2A33" w:rsidR="00671A8B" w:rsidP="00E333EA" w:rsidRDefault="00671A8B" w14:paraId="79984FDA" w14:textId="26483968">
            <w:pPr>
              <w:rPr>
                <w:rFonts w:cs="Arial"/>
                <w:i/>
                <w:sz w:val="20"/>
                <w:szCs w:val="20"/>
              </w:rPr>
            </w:pPr>
          </w:p>
        </w:tc>
        <w:tc>
          <w:tcPr>
            <w:tcW w:w="5310" w:type="dxa"/>
            <w:shd w:val="clear" w:color="auto" w:fill="auto"/>
            <w:vAlign w:val="center"/>
          </w:tcPr>
          <w:p w:rsidRPr="00F97D50" w:rsidR="00705AC3" w:rsidP="009156CD" w:rsidRDefault="00705AC3" w14:paraId="41915711" w14:textId="6B086EF9">
            <w:pPr>
              <w:pStyle w:val="ListParagraph"/>
              <w:numPr>
                <w:ilvl w:val="0"/>
                <w:numId w:val="36"/>
              </w:numPr>
              <w:ind w:left="252" w:hanging="180"/>
              <w:rPr>
                <w:rFonts w:cs="Arial"/>
                <w:spacing w:val="-1"/>
                <w:sz w:val="20"/>
                <w:szCs w:val="20"/>
                <w:u w:val="single"/>
              </w:rPr>
            </w:pPr>
            <w:r w:rsidRPr="00F97D50">
              <w:rPr>
                <w:rFonts w:cs="Arial"/>
                <w:spacing w:val="-1"/>
                <w:sz w:val="20"/>
                <w:szCs w:val="20"/>
              </w:rPr>
              <w:lastRenderedPageBreak/>
              <w:t>Applicants proposing to serve a portion of a single state</w:t>
            </w:r>
            <w:r w:rsidR="00742047">
              <w:rPr>
                <w:rFonts w:cs="Arial"/>
                <w:spacing w:val="-1"/>
                <w:sz w:val="20"/>
                <w:szCs w:val="20"/>
              </w:rPr>
              <w:t xml:space="preserve"> (city, county or regional levels)</w:t>
            </w:r>
            <w:r w:rsidRPr="00F97D50">
              <w:rPr>
                <w:rFonts w:cs="Arial"/>
                <w:spacing w:val="-1"/>
                <w:sz w:val="20"/>
                <w:szCs w:val="20"/>
              </w:rPr>
              <w:t>, should select a Statewide Service Area.</w:t>
            </w:r>
          </w:p>
          <w:p w:rsidRPr="00F97D50" w:rsidR="00671A8B" w:rsidP="009156CD" w:rsidRDefault="00671A8B" w14:paraId="5AFA735C" w14:textId="5513C354">
            <w:pPr>
              <w:pStyle w:val="ListParagraph"/>
              <w:numPr>
                <w:ilvl w:val="0"/>
                <w:numId w:val="36"/>
              </w:numPr>
              <w:ind w:left="252" w:hanging="180"/>
              <w:rPr>
                <w:rFonts w:cs="Arial"/>
                <w:spacing w:val="-1"/>
                <w:sz w:val="20"/>
                <w:szCs w:val="20"/>
                <w:u w:val="single"/>
              </w:rPr>
            </w:pPr>
            <w:r w:rsidRPr="00F97D50">
              <w:rPr>
                <w:rFonts w:cs="Arial"/>
                <w:spacing w:val="-1"/>
                <w:sz w:val="20"/>
                <w:szCs w:val="20"/>
              </w:rPr>
              <w:t>An Applicant that proposes to serve a Service Area that includes</w:t>
            </w:r>
            <w:r w:rsidR="001875DB">
              <w:rPr>
                <w:rFonts w:cs="Arial"/>
                <w:spacing w:val="-1"/>
                <w:sz w:val="20"/>
                <w:szCs w:val="20"/>
              </w:rPr>
              <w:t xml:space="preserve"> a</w:t>
            </w:r>
            <w:r w:rsidRPr="00F97D50" w:rsidR="003B3183">
              <w:rPr>
                <w:rFonts w:cs="Arial"/>
                <w:spacing w:val="-1"/>
                <w:sz w:val="20"/>
                <w:szCs w:val="20"/>
              </w:rPr>
              <w:t xml:space="preserve"> </w:t>
            </w:r>
            <w:r w:rsidR="00B353BF">
              <w:rPr>
                <w:rFonts w:cs="Arial"/>
                <w:spacing w:val="-1"/>
                <w:sz w:val="20"/>
                <w:szCs w:val="20"/>
              </w:rPr>
              <w:t>M</w:t>
            </w:r>
            <w:r w:rsidRPr="00F97D50" w:rsidR="003B3183">
              <w:rPr>
                <w:rFonts w:cs="Arial"/>
                <w:spacing w:val="-1"/>
                <w:sz w:val="20"/>
                <w:szCs w:val="20"/>
              </w:rPr>
              <w:t xml:space="preserve">etropolitan </w:t>
            </w:r>
            <w:r w:rsidR="00B353BF">
              <w:rPr>
                <w:rFonts w:cs="Arial"/>
                <w:spacing w:val="-1"/>
                <w:sz w:val="20"/>
                <w:szCs w:val="20"/>
              </w:rPr>
              <w:t>A</w:t>
            </w:r>
            <w:r w:rsidRPr="00F97D50" w:rsidR="003B3183">
              <w:rPr>
                <w:rFonts w:cs="Arial"/>
                <w:spacing w:val="-1"/>
                <w:sz w:val="20"/>
                <w:szCs w:val="20"/>
              </w:rPr>
              <w:t xml:space="preserve">rea </w:t>
            </w:r>
            <w:r w:rsidR="001875DB">
              <w:rPr>
                <w:rFonts w:cs="Arial"/>
                <w:spacing w:val="-1"/>
                <w:sz w:val="20"/>
                <w:szCs w:val="20"/>
              </w:rPr>
              <w:t>that extends across</w:t>
            </w:r>
            <w:r w:rsidRPr="00F97D50" w:rsidR="005C1BE3">
              <w:rPr>
                <w:rFonts w:cs="Arial"/>
                <w:spacing w:val="-1"/>
                <w:sz w:val="20"/>
                <w:szCs w:val="20"/>
              </w:rPr>
              <w:t xml:space="preserve"> more than </w:t>
            </w:r>
            <w:r w:rsidRPr="00F97D50" w:rsidR="005C1BE3">
              <w:rPr>
                <w:rFonts w:cs="Arial"/>
                <w:spacing w:val="-1"/>
                <w:sz w:val="20"/>
                <w:szCs w:val="20"/>
              </w:rPr>
              <w:lastRenderedPageBreak/>
              <w:t xml:space="preserve">one </w:t>
            </w:r>
            <w:r w:rsidRPr="00F97D50">
              <w:rPr>
                <w:rFonts w:cs="Arial"/>
                <w:spacing w:val="-1"/>
                <w:sz w:val="20"/>
                <w:szCs w:val="20"/>
              </w:rPr>
              <w:t xml:space="preserve">state (e.g., the Philadelphia and Boston </w:t>
            </w:r>
            <w:r w:rsidR="00B353BF">
              <w:rPr>
                <w:rFonts w:cs="Arial"/>
                <w:spacing w:val="-1"/>
                <w:sz w:val="20"/>
                <w:szCs w:val="20"/>
              </w:rPr>
              <w:t>M</w:t>
            </w:r>
            <w:r w:rsidRPr="00F97D50">
              <w:rPr>
                <w:rFonts w:cs="Arial"/>
                <w:spacing w:val="-1"/>
                <w:sz w:val="20"/>
                <w:szCs w:val="20"/>
              </w:rPr>
              <w:t xml:space="preserve">etropolitan </w:t>
            </w:r>
            <w:r w:rsidR="00B353BF">
              <w:rPr>
                <w:rFonts w:cs="Arial"/>
                <w:spacing w:val="-1"/>
                <w:sz w:val="20"/>
                <w:szCs w:val="20"/>
              </w:rPr>
              <w:t>A</w:t>
            </w:r>
            <w:r w:rsidRPr="00F97D50">
              <w:rPr>
                <w:rFonts w:cs="Arial"/>
                <w:spacing w:val="-1"/>
                <w:sz w:val="20"/>
                <w:szCs w:val="20"/>
              </w:rPr>
              <w:t>reas) should select “Multi-</w:t>
            </w:r>
            <w:r w:rsidR="001875DB">
              <w:rPr>
                <w:rFonts w:cs="Arial"/>
                <w:spacing w:val="-1"/>
                <w:sz w:val="20"/>
                <w:szCs w:val="20"/>
              </w:rPr>
              <w:t>S</w:t>
            </w:r>
            <w:r w:rsidRPr="00F97D50">
              <w:rPr>
                <w:rFonts w:cs="Arial"/>
                <w:spacing w:val="-1"/>
                <w:sz w:val="20"/>
                <w:szCs w:val="20"/>
              </w:rPr>
              <w:t>tate Service Area.”</w:t>
            </w:r>
            <w:r w:rsidR="002411FC">
              <w:rPr>
                <w:rFonts w:cs="Arial"/>
                <w:spacing w:val="-1"/>
                <w:sz w:val="20"/>
                <w:szCs w:val="20"/>
              </w:rPr>
              <w:t xml:space="preserve"> </w:t>
            </w:r>
          </w:p>
          <w:p w:rsidRPr="00A2050A" w:rsidR="00474024" w:rsidP="00342768" w:rsidRDefault="00671A8B" w14:paraId="411BC5C8" w14:textId="77777777">
            <w:pPr>
              <w:pStyle w:val="ListParagraph"/>
              <w:numPr>
                <w:ilvl w:val="0"/>
                <w:numId w:val="36"/>
              </w:numPr>
              <w:ind w:left="252" w:hanging="180"/>
              <w:rPr>
                <w:rFonts w:cs="Arial"/>
                <w:spacing w:val="-1"/>
                <w:sz w:val="20"/>
                <w:szCs w:val="20"/>
                <w:u w:val="single"/>
              </w:rPr>
            </w:pPr>
            <w:r w:rsidRPr="00F97D50">
              <w:rPr>
                <w:rFonts w:cs="Arial"/>
                <w:spacing w:val="-1"/>
                <w:sz w:val="20"/>
                <w:szCs w:val="20"/>
              </w:rPr>
              <w:t xml:space="preserve">The largest service area an Applicant can request is a </w:t>
            </w:r>
            <w:r w:rsidR="001875DB">
              <w:rPr>
                <w:rFonts w:cs="Arial"/>
                <w:spacing w:val="-1"/>
                <w:sz w:val="20"/>
                <w:szCs w:val="20"/>
              </w:rPr>
              <w:t>M</w:t>
            </w:r>
            <w:r w:rsidRPr="00F97D50">
              <w:rPr>
                <w:rFonts w:cs="Arial"/>
                <w:spacing w:val="-1"/>
                <w:sz w:val="20"/>
                <w:szCs w:val="20"/>
              </w:rPr>
              <w:t>ulti</w:t>
            </w:r>
            <w:r w:rsidR="00810EC6">
              <w:rPr>
                <w:rFonts w:cs="Arial"/>
                <w:spacing w:val="-1"/>
                <w:sz w:val="20"/>
                <w:szCs w:val="20"/>
              </w:rPr>
              <w:t>-State</w:t>
            </w:r>
            <w:r w:rsidRPr="00F97D50">
              <w:rPr>
                <w:rFonts w:cs="Arial"/>
                <w:spacing w:val="-1"/>
                <w:sz w:val="20"/>
                <w:szCs w:val="20"/>
              </w:rPr>
              <w:t xml:space="preserve"> Service Area with up to </w:t>
            </w:r>
            <w:r w:rsidRPr="00B77D6E" w:rsidR="00464C72">
              <w:rPr>
                <w:rFonts w:cs="Arial"/>
                <w:spacing w:val="-1"/>
                <w:sz w:val="20"/>
                <w:szCs w:val="20"/>
              </w:rPr>
              <w:t>15</w:t>
            </w:r>
            <w:r w:rsidRPr="003B6670" w:rsidR="00464C72">
              <w:rPr>
                <w:rFonts w:cs="Arial"/>
                <w:spacing w:val="-1"/>
                <w:sz w:val="20"/>
                <w:szCs w:val="20"/>
              </w:rPr>
              <w:t xml:space="preserve"> </w:t>
            </w:r>
            <w:r w:rsidRPr="003B6670">
              <w:rPr>
                <w:rFonts w:cs="Arial"/>
                <w:spacing w:val="-1"/>
                <w:sz w:val="20"/>
                <w:szCs w:val="20"/>
              </w:rPr>
              <w:t>s</w:t>
            </w:r>
            <w:r w:rsidRPr="00F97D50">
              <w:rPr>
                <w:rFonts w:cs="Arial"/>
                <w:spacing w:val="-1"/>
                <w:sz w:val="20"/>
                <w:szCs w:val="20"/>
              </w:rPr>
              <w:t>tates.</w:t>
            </w:r>
          </w:p>
          <w:p w:rsidRPr="00F97D50" w:rsidR="00221238" w:rsidRDefault="00221238" w14:paraId="633C599A" w14:textId="4475128C">
            <w:pPr>
              <w:pStyle w:val="ListParagraph"/>
              <w:numPr>
                <w:ilvl w:val="0"/>
                <w:numId w:val="36"/>
              </w:numPr>
              <w:ind w:left="252" w:hanging="180"/>
              <w:rPr>
                <w:rFonts w:cs="Arial"/>
                <w:spacing w:val="-1"/>
                <w:sz w:val="20"/>
                <w:szCs w:val="20"/>
                <w:u w:val="single"/>
              </w:rPr>
            </w:pPr>
            <w:r w:rsidRPr="00F65897">
              <w:rPr>
                <w:rFonts w:cs="Arial"/>
                <w:spacing w:val="-1"/>
                <w:sz w:val="20"/>
                <w:szCs w:val="20"/>
                <w:highlight w:val="yellow"/>
              </w:rPr>
              <w:t>If selected for a CMF Award, Recipients will be allowed to use up to 15% of their Award outside of their Service Area.</w:t>
            </w:r>
          </w:p>
        </w:tc>
        <w:tc>
          <w:tcPr>
            <w:tcW w:w="1350" w:type="dxa"/>
            <w:shd w:val="clear" w:color="auto" w:fill="auto"/>
            <w:vAlign w:val="center"/>
          </w:tcPr>
          <w:p w:rsidRPr="00EF2A33" w:rsidR="00671A8B" w:rsidRDefault="00671A8B" w14:paraId="2C6E5FD4" w14:textId="3BF36FD2">
            <w:pPr>
              <w:rPr>
                <w:rFonts w:cs="Arial"/>
                <w:sz w:val="20"/>
                <w:szCs w:val="20"/>
              </w:rPr>
            </w:pPr>
            <w:r w:rsidRPr="00EF2A33">
              <w:rPr>
                <w:rFonts w:cs="Arial"/>
                <w:sz w:val="20"/>
                <w:szCs w:val="20"/>
              </w:rPr>
              <w:lastRenderedPageBreak/>
              <w:t>Picklist</w:t>
            </w:r>
          </w:p>
        </w:tc>
      </w:tr>
      <w:tr w:rsidRPr="00EF2A33" w:rsidR="00671A8B" w:rsidTr="00A2050A" w14:paraId="17ED341B" w14:textId="77777777">
        <w:tc>
          <w:tcPr>
            <w:tcW w:w="2785" w:type="dxa"/>
            <w:shd w:val="clear" w:color="auto" w:fill="auto"/>
            <w:vAlign w:val="center"/>
          </w:tcPr>
          <w:p w:rsidRPr="00EF2A33" w:rsidR="00671A8B" w:rsidP="00652819" w:rsidRDefault="004B33C1" w14:paraId="259CD40C" w14:textId="3616BAC8">
            <w:pPr>
              <w:rPr>
                <w:rFonts w:cs="Arial"/>
                <w:sz w:val="20"/>
                <w:szCs w:val="20"/>
              </w:rPr>
            </w:pPr>
            <w:r>
              <w:rPr>
                <w:rFonts w:cs="Arial"/>
                <w:sz w:val="20"/>
                <w:szCs w:val="20"/>
              </w:rPr>
              <w:t>b</w:t>
            </w:r>
            <w:r w:rsidRPr="00EF2A33" w:rsidR="00671A8B">
              <w:rPr>
                <w:rFonts w:cs="Arial"/>
                <w:sz w:val="20"/>
                <w:szCs w:val="20"/>
              </w:rPr>
              <w:t>.</w:t>
            </w:r>
            <w:r w:rsidR="00B3628E">
              <w:rPr>
                <w:rFonts w:cs="Arial"/>
                <w:sz w:val="20"/>
                <w:szCs w:val="20"/>
              </w:rPr>
              <w:t xml:space="preserve"> I</w:t>
            </w:r>
            <w:r w:rsidRPr="00EF2A33" w:rsidR="00671A8B">
              <w:rPr>
                <w:rFonts w:cs="Arial"/>
                <w:sz w:val="20"/>
                <w:szCs w:val="20"/>
              </w:rPr>
              <w:t xml:space="preserve">dentify the particular </w:t>
            </w:r>
            <w:r w:rsidR="003B3183">
              <w:rPr>
                <w:rFonts w:cs="Arial"/>
                <w:sz w:val="20"/>
                <w:szCs w:val="20"/>
              </w:rPr>
              <w:t>states</w:t>
            </w:r>
            <w:r w:rsidRPr="00EF2A33" w:rsidR="00671A8B">
              <w:rPr>
                <w:rFonts w:cs="Arial"/>
                <w:sz w:val="20"/>
                <w:szCs w:val="20"/>
              </w:rPr>
              <w:t xml:space="preserve"> </w:t>
            </w:r>
            <w:r w:rsidR="00FA48A9">
              <w:rPr>
                <w:rFonts w:cs="Arial"/>
                <w:sz w:val="20"/>
                <w:szCs w:val="20"/>
              </w:rPr>
              <w:t xml:space="preserve">where </w:t>
            </w:r>
            <w:r w:rsidRPr="00EF2A33" w:rsidR="00671A8B">
              <w:rPr>
                <w:rFonts w:cs="Arial"/>
                <w:sz w:val="20"/>
                <w:szCs w:val="20"/>
              </w:rPr>
              <w:t xml:space="preserve">the Applicant </w:t>
            </w:r>
            <w:r w:rsidR="003B3183">
              <w:rPr>
                <w:rFonts w:cs="Arial"/>
                <w:sz w:val="20"/>
                <w:szCs w:val="20"/>
              </w:rPr>
              <w:t xml:space="preserve">will </w:t>
            </w:r>
            <w:r w:rsidR="00FA48A9">
              <w:rPr>
                <w:rFonts w:cs="Arial"/>
                <w:sz w:val="20"/>
                <w:szCs w:val="20"/>
              </w:rPr>
              <w:t xml:space="preserve">deploy its CMF </w:t>
            </w:r>
            <w:r w:rsidR="00671A8B">
              <w:rPr>
                <w:rFonts w:cs="Arial"/>
                <w:sz w:val="20"/>
                <w:szCs w:val="20"/>
              </w:rPr>
              <w:t>A</w:t>
            </w:r>
            <w:r w:rsidRPr="00EF2A33" w:rsidR="00671A8B">
              <w:rPr>
                <w:rFonts w:cs="Arial"/>
                <w:sz w:val="20"/>
                <w:szCs w:val="20"/>
              </w:rPr>
              <w:t>ward</w:t>
            </w:r>
            <w:r w:rsidR="003B3183">
              <w:rPr>
                <w:rFonts w:cs="Arial"/>
                <w:sz w:val="20"/>
                <w:szCs w:val="20"/>
              </w:rPr>
              <w:t>.</w:t>
            </w:r>
          </w:p>
        </w:tc>
        <w:tc>
          <w:tcPr>
            <w:tcW w:w="1350" w:type="dxa"/>
            <w:vAlign w:val="center"/>
          </w:tcPr>
          <w:p w:rsidRPr="00066560" w:rsidR="00671A8B" w:rsidP="0032546C" w:rsidRDefault="00066560" w14:paraId="0C7F96A5" w14:textId="75DEC96F">
            <w:pPr>
              <w:jc w:val="center"/>
              <w:rPr>
                <w:rFonts w:cs="Arial"/>
                <w:i/>
                <w:sz w:val="20"/>
                <w:szCs w:val="20"/>
              </w:rPr>
            </w:pPr>
            <w:r w:rsidRPr="00A2050A">
              <w:rPr>
                <w:rFonts w:cs="Arial"/>
                <w:i/>
                <w:sz w:val="20"/>
                <w:szCs w:val="20"/>
              </w:rPr>
              <w:t>Look-up</w:t>
            </w:r>
          </w:p>
        </w:tc>
        <w:tc>
          <w:tcPr>
            <w:tcW w:w="5310" w:type="dxa"/>
            <w:shd w:val="clear" w:color="auto" w:fill="auto"/>
            <w:vAlign w:val="center"/>
          </w:tcPr>
          <w:p w:rsidRPr="00F97D50" w:rsidR="00FA48A9" w:rsidP="009156CD" w:rsidRDefault="00FA48A9" w14:paraId="6D67ABF6" w14:textId="20A67713">
            <w:pPr>
              <w:pStyle w:val="ListParagraph"/>
              <w:numPr>
                <w:ilvl w:val="0"/>
                <w:numId w:val="57"/>
              </w:numPr>
              <w:ind w:left="252" w:hanging="180"/>
              <w:rPr>
                <w:rFonts w:cs="Arial"/>
                <w:spacing w:val="-1"/>
                <w:sz w:val="20"/>
                <w:szCs w:val="20"/>
                <w:u w:val="single"/>
              </w:rPr>
            </w:pPr>
            <w:r w:rsidRPr="00F97D50">
              <w:rPr>
                <w:rFonts w:cs="Arial"/>
                <w:sz w:val="20"/>
                <w:szCs w:val="20"/>
              </w:rPr>
              <w:t>In the search field, you can search by state name and then select the states.</w:t>
            </w:r>
          </w:p>
          <w:p w:rsidRPr="00F97D50" w:rsidR="004A0786" w:rsidP="009156CD" w:rsidRDefault="00FA48A9" w14:paraId="1268ECF0" w14:textId="2D6E3EED">
            <w:pPr>
              <w:pStyle w:val="ListParagraph"/>
              <w:numPr>
                <w:ilvl w:val="0"/>
                <w:numId w:val="57"/>
              </w:numPr>
              <w:ind w:left="252" w:hanging="180"/>
              <w:rPr>
                <w:rFonts w:cs="Arial"/>
                <w:spacing w:val="-1"/>
                <w:sz w:val="20"/>
                <w:szCs w:val="20"/>
                <w:u w:val="single"/>
              </w:rPr>
            </w:pPr>
            <w:r w:rsidRPr="00F97D50">
              <w:rPr>
                <w:rFonts w:cs="Arial"/>
                <w:spacing w:val="-1"/>
                <w:sz w:val="20"/>
                <w:szCs w:val="20"/>
              </w:rPr>
              <w:t xml:space="preserve">A </w:t>
            </w:r>
            <w:r w:rsidR="003F03A4">
              <w:rPr>
                <w:rFonts w:cs="Arial"/>
                <w:spacing w:val="-1"/>
                <w:sz w:val="20"/>
                <w:szCs w:val="20"/>
              </w:rPr>
              <w:t>S</w:t>
            </w:r>
            <w:r w:rsidRPr="00F97D50">
              <w:rPr>
                <w:rFonts w:cs="Arial"/>
                <w:spacing w:val="-1"/>
                <w:sz w:val="20"/>
                <w:szCs w:val="20"/>
              </w:rPr>
              <w:t>tatewide Service Area will cover one state/territory</w:t>
            </w:r>
            <w:r w:rsidRPr="00F97D50" w:rsidR="004A0786">
              <w:rPr>
                <w:rFonts w:cs="Arial"/>
                <w:spacing w:val="-1"/>
                <w:sz w:val="20"/>
                <w:szCs w:val="20"/>
              </w:rPr>
              <w:t>.</w:t>
            </w:r>
            <w:r w:rsidR="002411FC">
              <w:rPr>
                <w:rFonts w:cs="Arial"/>
                <w:spacing w:val="-1"/>
                <w:sz w:val="20"/>
                <w:szCs w:val="20"/>
              </w:rPr>
              <w:t xml:space="preserve"> </w:t>
            </w:r>
            <w:r w:rsidRPr="00F97D50" w:rsidR="004A0786">
              <w:rPr>
                <w:rFonts w:cs="Arial"/>
                <w:spacing w:val="-1"/>
                <w:sz w:val="20"/>
                <w:szCs w:val="20"/>
              </w:rPr>
              <w:t>Applicants planning to serve localities within just one state should select this option.</w:t>
            </w:r>
            <w:r w:rsidR="002411FC">
              <w:rPr>
                <w:rFonts w:cs="Arial"/>
                <w:spacing w:val="-1"/>
                <w:sz w:val="20"/>
                <w:szCs w:val="20"/>
              </w:rPr>
              <w:t xml:space="preserve"> </w:t>
            </w:r>
          </w:p>
          <w:p w:rsidRPr="00F97D50" w:rsidR="00671A8B" w:rsidP="00342768" w:rsidRDefault="00671A8B" w14:paraId="0C8BDAAA" w14:textId="151CD7EE">
            <w:pPr>
              <w:pStyle w:val="ListParagraph"/>
              <w:numPr>
                <w:ilvl w:val="0"/>
                <w:numId w:val="57"/>
              </w:numPr>
              <w:ind w:left="252" w:hanging="180"/>
              <w:rPr>
                <w:rFonts w:cs="Arial"/>
                <w:spacing w:val="-1"/>
                <w:sz w:val="20"/>
                <w:szCs w:val="20"/>
                <w:u w:val="single"/>
              </w:rPr>
            </w:pPr>
            <w:r w:rsidRPr="00F97D50">
              <w:rPr>
                <w:rFonts w:cs="Arial"/>
                <w:spacing w:val="-1"/>
                <w:sz w:val="20"/>
                <w:szCs w:val="20"/>
              </w:rPr>
              <w:t xml:space="preserve">A </w:t>
            </w:r>
            <w:r w:rsidRPr="00F97D50" w:rsidR="00FB1107">
              <w:rPr>
                <w:rFonts w:cs="Arial"/>
                <w:spacing w:val="-1"/>
                <w:sz w:val="20"/>
                <w:szCs w:val="20"/>
              </w:rPr>
              <w:t>M</w:t>
            </w:r>
            <w:r w:rsidRPr="00F97D50">
              <w:rPr>
                <w:rFonts w:cs="Arial"/>
                <w:spacing w:val="-1"/>
                <w:sz w:val="20"/>
                <w:szCs w:val="20"/>
              </w:rPr>
              <w:t>ulti-</w:t>
            </w:r>
            <w:r w:rsidRPr="00F97D50" w:rsidR="00FB1107">
              <w:rPr>
                <w:rFonts w:cs="Arial"/>
                <w:spacing w:val="-1"/>
                <w:sz w:val="20"/>
                <w:szCs w:val="20"/>
              </w:rPr>
              <w:t>S</w:t>
            </w:r>
            <w:r w:rsidRPr="00F97D50">
              <w:rPr>
                <w:rFonts w:cs="Arial"/>
                <w:spacing w:val="-1"/>
                <w:sz w:val="20"/>
                <w:szCs w:val="20"/>
              </w:rPr>
              <w:t xml:space="preserve">tate Service Area </w:t>
            </w:r>
            <w:r w:rsidRPr="00F97D50" w:rsidR="00030284">
              <w:rPr>
                <w:rFonts w:cs="Arial"/>
                <w:spacing w:val="-1"/>
                <w:sz w:val="20"/>
                <w:szCs w:val="20"/>
              </w:rPr>
              <w:t xml:space="preserve">must </w:t>
            </w:r>
            <w:r w:rsidRPr="00F97D50">
              <w:rPr>
                <w:rFonts w:cs="Arial"/>
                <w:spacing w:val="-1"/>
                <w:sz w:val="20"/>
                <w:szCs w:val="20"/>
              </w:rPr>
              <w:t xml:space="preserve">cover </w:t>
            </w:r>
            <w:r w:rsidRPr="00F97D50" w:rsidR="00FA4DA9">
              <w:rPr>
                <w:rFonts w:cs="Arial"/>
                <w:spacing w:val="-1"/>
                <w:sz w:val="20"/>
                <w:szCs w:val="20"/>
              </w:rPr>
              <w:t xml:space="preserve">at least </w:t>
            </w:r>
            <w:r w:rsidR="00A36161">
              <w:rPr>
                <w:rFonts w:cs="Arial"/>
                <w:spacing w:val="-1"/>
                <w:sz w:val="20"/>
                <w:szCs w:val="20"/>
              </w:rPr>
              <w:t>two</w:t>
            </w:r>
            <w:r w:rsidRPr="00F97D50" w:rsidR="00FA4DA9">
              <w:rPr>
                <w:rFonts w:cs="Arial"/>
                <w:spacing w:val="-1"/>
                <w:sz w:val="20"/>
                <w:szCs w:val="20"/>
              </w:rPr>
              <w:t xml:space="preserve"> states</w:t>
            </w:r>
            <w:r w:rsidRPr="00F97D50" w:rsidR="00030284">
              <w:rPr>
                <w:rFonts w:cs="Arial"/>
                <w:spacing w:val="-1"/>
                <w:sz w:val="20"/>
                <w:szCs w:val="20"/>
              </w:rPr>
              <w:t>/territories</w:t>
            </w:r>
            <w:r w:rsidRPr="00F97D50" w:rsidR="00FA4DA9">
              <w:rPr>
                <w:rFonts w:cs="Arial"/>
                <w:spacing w:val="-1"/>
                <w:sz w:val="20"/>
                <w:szCs w:val="20"/>
              </w:rPr>
              <w:t xml:space="preserve"> but </w:t>
            </w:r>
            <w:r w:rsidRPr="00F97D50">
              <w:rPr>
                <w:rFonts w:cs="Arial"/>
                <w:spacing w:val="-1"/>
                <w:sz w:val="20"/>
                <w:szCs w:val="20"/>
              </w:rPr>
              <w:t xml:space="preserve">no more than </w:t>
            </w:r>
            <w:r w:rsidRPr="00B77D6E">
              <w:rPr>
                <w:rFonts w:cs="Arial"/>
                <w:spacing w:val="-1"/>
                <w:sz w:val="20"/>
                <w:szCs w:val="20"/>
              </w:rPr>
              <w:t>1</w:t>
            </w:r>
            <w:r w:rsidRPr="00B77D6E" w:rsidR="00464C72">
              <w:rPr>
                <w:rFonts w:cs="Arial"/>
                <w:spacing w:val="-1"/>
                <w:sz w:val="20"/>
                <w:szCs w:val="20"/>
              </w:rPr>
              <w:t>5</w:t>
            </w:r>
            <w:r w:rsidRPr="00F97D50">
              <w:rPr>
                <w:rFonts w:cs="Arial"/>
                <w:spacing w:val="-1"/>
                <w:sz w:val="20"/>
                <w:szCs w:val="20"/>
              </w:rPr>
              <w:t xml:space="preserve"> states</w:t>
            </w:r>
            <w:r w:rsidRPr="00F97D50" w:rsidR="00030284">
              <w:rPr>
                <w:rFonts w:cs="Arial"/>
                <w:spacing w:val="-1"/>
                <w:sz w:val="20"/>
                <w:szCs w:val="20"/>
              </w:rPr>
              <w:t>/territories</w:t>
            </w:r>
            <w:r w:rsidRPr="00F97D50">
              <w:rPr>
                <w:rFonts w:cs="Arial"/>
                <w:spacing w:val="-1"/>
                <w:sz w:val="20"/>
                <w:szCs w:val="20"/>
              </w:rPr>
              <w:t xml:space="preserve">. </w:t>
            </w:r>
          </w:p>
          <w:p w:rsidRPr="00F97D50" w:rsidR="00671A8B" w:rsidP="00342768" w:rsidRDefault="00671A8B" w14:paraId="11116115" w14:textId="699E6868">
            <w:pPr>
              <w:pStyle w:val="ListParagraph"/>
              <w:numPr>
                <w:ilvl w:val="0"/>
                <w:numId w:val="57"/>
              </w:numPr>
              <w:ind w:left="252" w:hanging="180"/>
              <w:rPr>
                <w:rFonts w:cs="Arial"/>
                <w:spacing w:val="-1"/>
                <w:sz w:val="20"/>
                <w:szCs w:val="20"/>
                <w:u w:val="single"/>
              </w:rPr>
            </w:pPr>
            <w:r w:rsidRPr="00F97D50">
              <w:rPr>
                <w:rFonts w:cs="Arial"/>
                <w:spacing w:val="-1"/>
                <w:sz w:val="20"/>
                <w:szCs w:val="20"/>
              </w:rPr>
              <w:t xml:space="preserve">If </w:t>
            </w:r>
            <w:r w:rsidR="00294E2C">
              <w:rPr>
                <w:rFonts w:cs="Arial"/>
                <w:spacing w:val="-1"/>
                <w:sz w:val="20"/>
                <w:szCs w:val="20"/>
              </w:rPr>
              <w:t>the Applicant</w:t>
            </w:r>
            <w:r w:rsidRPr="00F97D50">
              <w:rPr>
                <w:rFonts w:cs="Arial"/>
                <w:spacing w:val="-1"/>
                <w:sz w:val="20"/>
                <w:szCs w:val="20"/>
              </w:rPr>
              <w:t xml:space="preserve"> </w:t>
            </w:r>
            <w:r w:rsidR="00294E2C">
              <w:rPr>
                <w:rFonts w:cs="Arial"/>
                <w:spacing w:val="-1"/>
                <w:sz w:val="20"/>
                <w:szCs w:val="20"/>
              </w:rPr>
              <w:t>is</w:t>
            </w:r>
            <w:r w:rsidRPr="00F97D50" w:rsidR="00294E2C">
              <w:rPr>
                <w:rFonts w:cs="Arial"/>
                <w:spacing w:val="-1"/>
                <w:sz w:val="20"/>
                <w:szCs w:val="20"/>
              </w:rPr>
              <w:t xml:space="preserve"> </w:t>
            </w:r>
            <w:r w:rsidRPr="00F97D50">
              <w:rPr>
                <w:rFonts w:cs="Arial"/>
                <w:spacing w:val="-1"/>
                <w:sz w:val="20"/>
                <w:szCs w:val="20"/>
              </w:rPr>
              <w:t xml:space="preserve">a Certified CDFI, please note that the CMF </w:t>
            </w:r>
            <w:r w:rsidRPr="00F97D50" w:rsidR="00FB1107">
              <w:rPr>
                <w:rFonts w:cs="Arial"/>
                <w:spacing w:val="-1"/>
                <w:sz w:val="20"/>
                <w:szCs w:val="20"/>
              </w:rPr>
              <w:t>Service Area</w:t>
            </w:r>
            <w:r w:rsidRPr="00F97D50">
              <w:rPr>
                <w:rFonts w:cs="Arial"/>
                <w:spacing w:val="-1"/>
                <w:sz w:val="20"/>
                <w:szCs w:val="20"/>
              </w:rPr>
              <w:t xml:space="preserve"> </w:t>
            </w:r>
            <w:r w:rsidRPr="00F97D50">
              <w:rPr>
                <w:rFonts w:cs="Arial"/>
                <w:spacing w:val="-1"/>
                <w:sz w:val="20"/>
                <w:szCs w:val="20"/>
                <w:u w:val="single"/>
              </w:rPr>
              <w:t>do</w:t>
            </w:r>
            <w:r w:rsidRPr="00F97D50" w:rsidR="00FB1107">
              <w:rPr>
                <w:rFonts w:cs="Arial"/>
                <w:spacing w:val="-1"/>
                <w:sz w:val="20"/>
                <w:szCs w:val="20"/>
                <w:u w:val="single"/>
              </w:rPr>
              <w:t>es</w:t>
            </w:r>
            <w:r w:rsidRPr="00F97D50">
              <w:rPr>
                <w:rFonts w:cs="Arial"/>
                <w:spacing w:val="-1"/>
                <w:sz w:val="20"/>
                <w:szCs w:val="20"/>
                <w:u w:val="single"/>
              </w:rPr>
              <w:t xml:space="preserve"> not</w:t>
            </w:r>
            <w:r w:rsidRPr="00F97D50">
              <w:rPr>
                <w:rFonts w:cs="Arial"/>
                <w:spacing w:val="-1"/>
                <w:sz w:val="20"/>
                <w:szCs w:val="20"/>
              </w:rPr>
              <w:t xml:space="preserve"> need to be the same as </w:t>
            </w:r>
            <w:r w:rsidR="00294E2C">
              <w:rPr>
                <w:rFonts w:cs="Arial"/>
                <w:spacing w:val="-1"/>
                <w:sz w:val="20"/>
                <w:szCs w:val="20"/>
              </w:rPr>
              <w:t>the Applicant’s</w:t>
            </w:r>
            <w:r w:rsidRPr="00F97D50">
              <w:rPr>
                <w:rFonts w:cs="Arial"/>
                <w:spacing w:val="-1"/>
                <w:sz w:val="20"/>
                <w:szCs w:val="20"/>
              </w:rPr>
              <w:t xml:space="preserve"> CDFI Target Market. </w:t>
            </w:r>
          </w:p>
          <w:p w:rsidRPr="00F97D50" w:rsidR="00655627" w:rsidRDefault="00655627" w14:paraId="15C2F9F5" w14:textId="50DDED53">
            <w:pPr>
              <w:pStyle w:val="ListParagraph"/>
              <w:widowControl w:val="0"/>
              <w:numPr>
                <w:ilvl w:val="0"/>
                <w:numId w:val="57"/>
              </w:numPr>
              <w:ind w:left="252" w:hanging="180"/>
              <w:rPr>
                <w:rFonts w:cs="Arial"/>
                <w:spacing w:val="-1"/>
                <w:sz w:val="20"/>
                <w:szCs w:val="20"/>
                <w:u w:val="single"/>
              </w:rPr>
            </w:pPr>
            <w:r w:rsidRPr="00F97D50">
              <w:rPr>
                <w:sz w:val="20"/>
                <w:szCs w:val="20"/>
              </w:rPr>
              <w:t xml:space="preserve">If the Applicant is selected for a CMF Award and has a </w:t>
            </w:r>
            <w:r w:rsidRPr="00F97D50" w:rsidR="00FB1107">
              <w:rPr>
                <w:sz w:val="20"/>
                <w:szCs w:val="20"/>
              </w:rPr>
              <w:t>M</w:t>
            </w:r>
            <w:r w:rsidRPr="00F97D50">
              <w:rPr>
                <w:sz w:val="20"/>
                <w:szCs w:val="20"/>
              </w:rPr>
              <w:t>ulti-</w:t>
            </w:r>
            <w:r w:rsidRPr="00F97D50" w:rsidR="00FB1107">
              <w:rPr>
                <w:sz w:val="20"/>
                <w:szCs w:val="20"/>
              </w:rPr>
              <w:t>S</w:t>
            </w:r>
            <w:r w:rsidRPr="00F97D50">
              <w:rPr>
                <w:sz w:val="20"/>
                <w:szCs w:val="20"/>
              </w:rPr>
              <w:t>tate Service Area, it may</w:t>
            </w:r>
            <w:r w:rsidRPr="00F97D50" w:rsidR="005C1BE3">
              <w:rPr>
                <w:sz w:val="20"/>
                <w:szCs w:val="20"/>
              </w:rPr>
              <w:t xml:space="preserve"> be</w:t>
            </w:r>
            <w:r w:rsidRPr="00F97D50">
              <w:rPr>
                <w:sz w:val="20"/>
                <w:szCs w:val="20"/>
              </w:rPr>
              <w:t xml:space="preserve"> held to financing/developing </w:t>
            </w:r>
            <w:r w:rsidRPr="00F97D50">
              <w:rPr>
                <w:sz w:val="20"/>
                <w:szCs w:val="20"/>
                <w:u w:val="single"/>
              </w:rPr>
              <w:t>at least one Project</w:t>
            </w:r>
            <w:r w:rsidRPr="00F97D50">
              <w:rPr>
                <w:sz w:val="20"/>
                <w:szCs w:val="20"/>
              </w:rPr>
              <w:t xml:space="preserve"> in a</w:t>
            </w:r>
            <w:r w:rsidRPr="00F97D50" w:rsidR="00705AC3">
              <w:rPr>
                <w:sz w:val="20"/>
                <w:szCs w:val="20"/>
              </w:rPr>
              <w:t>ny</w:t>
            </w:r>
            <w:r w:rsidRPr="00F97D50">
              <w:rPr>
                <w:sz w:val="20"/>
                <w:szCs w:val="20"/>
              </w:rPr>
              <w:t xml:space="preserve"> specific state</w:t>
            </w:r>
            <w:r w:rsidRPr="00F97D50" w:rsidR="00705AC3">
              <w:rPr>
                <w:sz w:val="20"/>
                <w:szCs w:val="20"/>
              </w:rPr>
              <w:t>(s)</w:t>
            </w:r>
            <w:r w:rsidRPr="00F97D50">
              <w:rPr>
                <w:sz w:val="20"/>
                <w:szCs w:val="20"/>
              </w:rPr>
              <w:t xml:space="preserve"> within its </w:t>
            </w:r>
            <w:r w:rsidR="00B353BF">
              <w:rPr>
                <w:sz w:val="20"/>
                <w:szCs w:val="20"/>
              </w:rPr>
              <w:t>M</w:t>
            </w:r>
            <w:r w:rsidRPr="00F97D50">
              <w:rPr>
                <w:sz w:val="20"/>
                <w:szCs w:val="20"/>
              </w:rPr>
              <w:t>ulti-</w:t>
            </w:r>
            <w:r w:rsidR="00B353BF">
              <w:rPr>
                <w:sz w:val="20"/>
                <w:szCs w:val="20"/>
              </w:rPr>
              <w:t>S</w:t>
            </w:r>
            <w:r w:rsidRPr="00F97D50">
              <w:rPr>
                <w:sz w:val="20"/>
                <w:szCs w:val="20"/>
              </w:rPr>
              <w:t>tate Service Area. Thus, the Applicant should only select geographic areas where it is confident it can deploy some of its CMF Award.</w:t>
            </w:r>
          </w:p>
        </w:tc>
        <w:tc>
          <w:tcPr>
            <w:tcW w:w="1350" w:type="dxa"/>
            <w:shd w:val="clear" w:color="auto" w:fill="auto"/>
            <w:vAlign w:val="center"/>
          </w:tcPr>
          <w:p w:rsidRPr="00EF2A33" w:rsidR="00671A8B" w:rsidRDefault="00474024" w14:paraId="20DEA1AD" w14:textId="04FD7BB2">
            <w:pPr>
              <w:rPr>
                <w:rFonts w:cs="Arial"/>
                <w:sz w:val="20"/>
                <w:szCs w:val="20"/>
              </w:rPr>
            </w:pPr>
            <w:r>
              <w:rPr>
                <w:rFonts w:cs="Arial"/>
                <w:sz w:val="20"/>
                <w:szCs w:val="20"/>
              </w:rPr>
              <w:t>Look-up</w:t>
            </w:r>
          </w:p>
        </w:tc>
      </w:tr>
      <w:tr w:rsidRPr="00EF2A33" w:rsidR="0033767C" w:rsidTr="00A2050A" w14:paraId="7F5098B9" w14:textId="77777777">
        <w:tc>
          <w:tcPr>
            <w:tcW w:w="2785" w:type="dxa"/>
            <w:shd w:val="clear" w:color="auto" w:fill="auto"/>
            <w:vAlign w:val="center"/>
          </w:tcPr>
          <w:p w:rsidRPr="004A16AC" w:rsidR="0033767C" w:rsidP="007B486B" w:rsidRDefault="0033767C" w14:paraId="702F41CE" w14:textId="28EC7A14">
            <w:pPr>
              <w:rPr>
                <w:rFonts w:cs="Arial"/>
                <w:sz w:val="20"/>
                <w:szCs w:val="20"/>
                <w:highlight w:val="yellow"/>
              </w:rPr>
            </w:pPr>
            <w:r w:rsidRPr="004A16AC">
              <w:rPr>
                <w:rFonts w:cs="Arial"/>
                <w:sz w:val="20"/>
                <w:szCs w:val="20"/>
                <w:highlight w:val="yellow"/>
              </w:rPr>
              <w:t>c</w:t>
            </w:r>
            <w:r w:rsidRPr="0062469B">
              <w:rPr>
                <w:rFonts w:cs="Arial"/>
                <w:sz w:val="20"/>
                <w:szCs w:val="20"/>
                <w:highlight w:val="yellow"/>
              </w:rPr>
              <w:t xml:space="preserve">. </w:t>
            </w:r>
            <w:r w:rsidRPr="0062469B" w:rsidR="00967B27">
              <w:rPr>
                <w:rFonts w:cs="Arial"/>
                <w:sz w:val="20"/>
                <w:szCs w:val="20"/>
                <w:highlight w:val="yellow"/>
              </w:rPr>
              <w:t xml:space="preserve">Indicate which of the </w:t>
            </w:r>
            <w:r w:rsidR="007B486B">
              <w:rPr>
                <w:rFonts w:cs="Arial"/>
                <w:sz w:val="20"/>
                <w:szCs w:val="20"/>
                <w:highlight w:val="yellow"/>
              </w:rPr>
              <w:t>states selected in (b) that</w:t>
            </w:r>
            <w:r w:rsidRPr="0062469B" w:rsidR="007B486B">
              <w:rPr>
                <w:rFonts w:cs="Arial"/>
                <w:sz w:val="20"/>
                <w:szCs w:val="20"/>
                <w:highlight w:val="yellow"/>
              </w:rPr>
              <w:t xml:space="preserve"> the Applicant</w:t>
            </w:r>
            <w:r w:rsidRPr="005868FA" w:rsidR="007B486B">
              <w:rPr>
                <w:rFonts w:cs="Arial"/>
                <w:sz w:val="20"/>
                <w:szCs w:val="20"/>
                <w:highlight w:val="yellow"/>
              </w:rPr>
              <w:t xml:space="preserve"> has not </w:t>
            </w:r>
            <w:r w:rsidR="007B486B">
              <w:rPr>
                <w:rFonts w:cs="Arial"/>
                <w:sz w:val="20"/>
                <w:szCs w:val="20"/>
                <w:highlight w:val="yellow"/>
              </w:rPr>
              <w:t xml:space="preserve">managed, developed, or financed </w:t>
            </w:r>
            <w:r w:rsidR="009F7CF2">
              <w:rPr>
                <w:rFonts w:cs="Arial"/>
                <w:sz w:val="20"/>
                <w:szCs w:val="20"/>
                <w:highlight w:val="yellow"/>
              </w:rPr>
              <w:t>affordable housing or economic development</w:t>
            </w:r>
            <w:r w:rsidR="007B486B">
              <w:rPr>
                <w:rFonts w:cs="Arial"/>
                <w:sz w:val="20"/>
                <w:szCs w:val="20"/>
                <w:highlight w:val="yellow"/>
              </w:rPr>
              <w:t xml:space="preserve"> in the last five years.  </w:t>
            </w:r>
          </w:p>
        </w:tc>
        <w:tc>
          <w:tcPr>
            <w:tcW w:w="1350" w:type="dxa"/>
            <w:vAlign w:val="center"/>
          </w:tcPr>
          <w:p w:rsidRPr="004A16AC" w:rsidR="0033767C" w:rsidP="004509BE" w:rsidRDefault="00313E47" w14:paraId="5FFC6CE7" w14:textId="67C13D48">
            <w:pPr>
              <w:jc w:val="center"/>
              <w:rPr>
                <w:rFonts w:cs="Arial"/>
                <w:i/>
                <w:sz w:val="20"/>
                <w:szCs w:val="20"/>
                <w:highlight w:val="yellow"/>
              </w:rPr>
            </w:pPr>
            <w:r w:rsidRPr="00A2050A">
              <w:rPr>
                <w:rFonts w:cs="Arial"/>
                <w:i/>
                <w:sz w:val="20"/>
                <w:szCs w:val="20"/>
                <w:highlight w:val="yellow"/>
              </w:rPr>
              <w:t>Checkmark</w:t>
            </w:r>
          </w:p>
        </w:tc>
        <w:tc>
          <w:tcPr>
            <w:tcW w:w="5310" w:type="dxa"/>
            <w:shd w:val="clear" w:color="auto" w:fill="auto"/>
            <w:vAlign w:val="center"/>
          </w:tcPr>
          <w:p w:rsidRPr="004A16AC" w:rsidR="0033767C" w:rsidP="004509BE" w:rsidRDefault="00FE7E66" w14:paraId="71EAB780" w14:textId="79D720D3">
            <w:pPr>
              <w:pStyle w:val="ListParagraph"/>
              <w:numPr>
                <w:ilvl w:val="0"/>
                <w:numId w:val="57"/>
              </w:numPr>
              <w:ind w:left="252" w:hanging="180"/>
              <w:rPr>
                <w:rFonts w:cs="Arial"/>
                <w:sz w:val="20"/>
                <w:szCs w:val="20"/>
                <w:highlight w:val="yellow"/>
              </w:rPr>
            </w:pPr>
            <w:r>
              <w:rPr>
                <w:rFonts w:cs="Arial"/>
                <w:sz w:val="20"/>
                <w:szCs w:val="20"/>
                <w:highlight w:val="yellow"/>
              </w:rPr>
              <w:t>In AMIS, the Applicant will indicate next to each state selected in (b) if it is a state where</w:t>
            </w:r>
            <w:r w:rsidR="005D12E9">
              <w:rPr>
                <w:rFonts w:cs="Arial"/>
                <w:sz w:val="20"/>
                <w:szCs w:val="20"/>
                <w:highlight w:val="yellow"/>
              </w:rPr>
              <w:t xml:space="preserve"> Applicant has </w:t>
            </w:r>
            <w:r w:rsidRPr="004509BE" w:rsidR="005D12E9">
              <w:rPr>
                <w:rFonts w:cs="Arial"/>
                <w:sz w:val="20"/>
                <w:szCs w:val="20"/>
                <w:highlight w:val="yellow"/>
                <w:u w:val="single"/>
              </w:rPr>
              <w:t>not</w:t>
            </w:r>
            <w:r w:rsidRPr="005868FA" w:rsidR="005D12E9">
              <w:rPr>
                <w:rFonts w:cs="Arial"/>
                <w:sz w:val="20"/>
                <w:szCs w:val="20"/>
                <w:highlight w:val="yellow"/>
              </w:rPr>
              <w:t xml:space="preserve"> </w:t>
            </w:r>
            <w:r w:rsidR="005D12E9">
              <w:rPr>
                <w:rFonts w:cs="Arial"/>
                <w:sz w:val="20"/>
                <w:szCs w:val="20"/>
                <w:highlight w:val="yellow"/>
              </w:rPr>
              <w:t>managed, developed, or financed affordable housing or economic development in the last five years</w:t>
            </w:r>
            <w:r>
              <w:rPr>
                <w:rFonts w:cs="Arial"/>
                <w:sz w:val="20"/>
                <w:szCs w:val="20"/>
                <w:highlight w:val="yellow"/>
              </w:rPr>
              <w:t xml:space="preserve"> (e.g. since 2016)</w:t>
            </w:r>
            <w:r w:rsidR="005D12E9">
              <w:rPr>
                <w:rFonts w:cs="Arial"/>
                <w:sz w:val="20"/>
                <w:szCs w:val="20"/>
                <w:highlight w:val="yellow"/>
              </w:rPr>
              <w:t xml:space="preserve">. </w:t>
            </w:r>
          </w:p>
        </w:tc>
        <w:tc>
          <w:tcPr>
            <w:tcW w:w="1350" w:type="dxa"/>
            <w:shd w:val="clear" w:color="auto" w:fill="auto"/>
            <w:vAlign w:val="center"/>
          </w:tcPr>
          <w:p w:rsidRPr="004A16AC" w:rsidR="0033767C" w:rsidRDefault="00313E47" w14:paraId="548EA4AE" w14:textId="74CF9B34">
            <w:pPr>
              <w:rPr>
                <w:rFonts w:cs="Arial"/>
                <w:sz w:val="20"/>
                <w:szCs w:val="20"/>
                <w:highlight w:val="yellow"/>
              </w:rPr>
            </w:pPr>
            <w:r>
              <w:rPr>
                <w:rFonts w:cs="Arial"/>
                <w:sz w:val="20"/>
                <w:szCs w:val="20"/>
                <w:highlight w:val="yellow"/>
              </w:rPr>
              <w:t>Checkmark</w:t>
            </w:r>
          </w:p>
        </w:tc>
      </w:tr>
    </w:tbl>
    <w:p w:rsidR="00671A8B" w:rsidP="00887F2D" w:rsidRDefault="00671A8B" w14:paraId="51525B38" w14:textId="56066B9D">
      <w:pPr>
        <w:spacing w:after="0" w:line="240" w:lineRule="auto"/>
        <w:ind w:left="90" w:right="-630"/>
        <w:rPr>
          <w:rFonts w:cs="Arial"/>
          <w:b/>
          <w:color w:val="000000" w:themeColor="text1"/>
          <w:szCs w:val="24"/>
        </w:rPr>
      </w:pPr>
    </w:p>
    <w:p w:rsidR="00B52D11" w:rsidP="00887F2D" w:rsidRDefault="00B52D11" w14:paraId="4F5B48CA" w14:textId="77777777">
      <w:pPr>
        <w:spacing w:after="0" w:line="240" w:lineRule="auto"/>
        <w:ind w:left="90" w:right="-630"/>
        <w:rPr>
          <w:rFonts w:cs="Arial"/>
          <w:b/>
          <w:color w:val="000000" w:themeColor="text1"/>
          <w:szCs w:val="24"/>
        </w:rPr>
      </w:pPr>
    </w:p>
    <w:p w:rsidR="0021489C" w:rsidP="0021489C" w:rsidRDefault="0021489C" w14:paraId="0281DCC7" w14:textId="77777777">
      <w:pPr>
        <w:spacing w:after="0" w:line="240" w:lineRule="auto"/>
        <w:rPr>
          <w:rFonts w:cs="Arial"/>
          <w:i/>
          <w:szCs w:val="20"/>
        </w:rPr>
      </w:pPr>
    </w:p>
    <w:p w:rsidRPr="00EA39CC" w:rsidR="0021489C" w:rsidP="0021489C" w:rsidRDefault="0021489C" w14:paraId="4AFF71EB" w14:textId="1916E372">
      <w:pPr>
        <w:pBdr>
          <w:top w:val="single" w:color="auto" w:sz="4" w:space="1"/>
          <w:left w:val="single" w:color="auto" w:sz="4" w:space="4"/>
          <w:bottom w:val="single" w:color="auto" w:sz="4" w:space="1"/>
          <w:right w:val="single" w:color="auto" w:sz="4" w:space="4"/>
        </w:pBdr>
        <w:shd w:val="clear" w:color="auto" w:fill="FFE599"/>
        <w:spacing w:after="0" w:line="240" w:lineRule="auto"/>
        <w:ind w:left="86" w:right="-547"/>
        <w:rPr>
          <w:rFonts w:cs="Arial"/>
          <w:i/>
          <w:szCs w:val="20"/>
        </w:rPr>
      </w:pPr>
      <w:r w:rsidRPr="00EA39CC">
        <w:rPr>
          <w:rFonts w:cs="Arial"/>
          <w:b/>
          <w:color w:val="000000" w:themeColor="text1"/>
          <w:szCs w:val="24"/>
        </w:rPr>
        <w:t xml:space="preserve">Question </w:t>
      </w:r>
      <w:r>
        <w:rPr>
          <w:rFonts w:cs="Arial"/>
          <w:b/>
          <w:color w:val="000000" w:themeColor="text1"/>
          <w:szCs w:val="24"/>
        </w:rPr>
        <w:t>4</w:t>
      </w:r>
      <w:r w:rsidRPr="00EA39CC">
        <w:rPr>
          <w:rFonts w:cs="Arial"/>
          <w:b/>
          <w:color w:val="000000" w:themeColor="text1"/>
          <w:szCs w:val="24"/>
        </w:rPr>
        <w:t xml:space="preserve"> – Application Contacts</w:t>
      </w:r>
    </w:p>
    <w:tbl>
      <w:tblPr>
        <w:tblStyle w:val="TableGrid"/>
        <w:tblW w:w="10705" w:type="dxa"/>
        <w:tblLayout w:type="fixed"/>
        <w:tblLook w:val="04A0" w:firstRow="1" w:lastRow="0" w:firstColumn="1" w:lastColumn="0" w:noHBand="0" w:noVBand="1"/>
        <w:tblCaption w:val="Question 2 - Application Contacts"/>
      </w:tblPr>
      <w:tblGrid>
        <w:gridCol w:w="2785"/>
        <w:gridCol w:w="1260"/>
        <w:gridCol w:w="5490"/>
        <w:gridCol w:w="1170"/>
      </w:tblGrid>
      <w:tr w:rsidRPr="00EF2A33" w:rsidR="0021489C" w:rsidTr="0021489C" w14:paraId="419BA872" w14:textId="77777777">
        <w:trPr>
          <w:tblHeader/>
        </w:trPr>
        <w:tc>
          <w:tcPr>
            <w:tcW w:w="2785" w:type="dxa"/>
            <w:shd w:val="clear" w:color="auto" w:fill="2E74B5" w:themeFill="accent1" w:themeFillShade="BF"/>
          </w:tcPr>
          <w:p w:rsidRPr="00EA39CC" w:rsidR="0021489C" w:rsidP="0021489C" w:rsidRDefault="0021489C" w14:paraId="44C223FB" w14:textId="77777777">
            <w:pPr>
              <w:widowControl w:val="0"/>
              <w:rPr>
                <w:rFonts w:cs="Arial"/>
                <w:b/>
                <w:color w:val="FFFFFF" w:themeColor="background1"/>
                <w:szCs w:val="24"/>
              </w:rPr>
            </w:pPr>
            <w:r w:rsidRPr="00EA39CC">
              <w:rPr>
                <w:rFonts w:cs="Arial"/>
                <w:b/>
                <w:color w:val="FFFFFF" w:themeColor="background1"/>
                <w:szCs w:val="24"/>
              </w:rPr>
              <w:t>Question Text</w:t>
            </w:r>
          </w:p>
        </w:tc>
        <w:tc>
          <w:tcPr>
            <w:tcW w:w="1260" w:type="dxa"/>
            <w:shd w:val="clear" w:color="auto" w:fill="2E74B5" w:themeFill="accent1" w:themeFillShade="BF"/>
          </w:tcPr>
          <w:p w:rsidRPr="00EA39CC" w:rsidR="0021489C" w:rsidP="0021489C" w:rsidRDefault="0021489C" w14:paraId="66EB3C55" w14:textId="77777777">
            <w:pPr>
              <w:widowControl w:val="0"/>
              <w:rPr>
                <w:rFonts w:cs="Arial"/>
                <w:b/>
                <w:color w:val="FFFFFF" w:themeColor="background1"/>
                <w:szCs w:val="24"/>
              </w:rPr>
            </w:pPr>
            <w:r w:rsidRPr="00EA39CC">
              <w:rPr>
                <w:rFonts w:cs="Arial"/>
                <w:b/>
                <w:color w:val="FFFFFF" w:themeColor="background1"/>
                <w:szCs w:val="24"/>
              </w:rPr>
              <w:t>Response</w:t>
            </w:r>
          </w:p>
        </w:tc>
        <w:tc>
          <w:tcPr>
            <w:tcW w:w="5490" w:type="dxa"/>
            <w:shd w:val="clear" w:color="auto" w:fill="2E74B5" w:themeFill="accent1" w:themeFillShade="BF"/>
          </w:tcPr>
          <w:p w:rsidRPr="00EA39CC" w:rsidR="0021489C" w:rsidP="0021489C" w:rsidRDefault="004A6073" w14:paraId="69767526" w14:textId="6A2D9387">
            <w:pPr>
              <w:widowControl w:val="0"/>
              <w:rPr>
                <w:rFonts w:cs="Arial"/>
                <w:b/>
                <w:color w:val="FFFFFF" w:themeColor="background1"/>
                <w:szCs w:val="24"/>
              </w:rPr>
            </w:pPr>
            <w:r>
              <w:rPr>
                <w:rFonts w:cs="Arial"/>
                <w:b/>
                <w:color w:val="FFFFFF" w:themeColor="background1"/>
                <w:szCs w:val="24"/>
              </w:rPr>
              <w:t>Question Tips</w:t>
            </w:r>
          </w:p>
        </w:tc>
        <w:tc>
          <w:tcPr>
            <w:tcW w:w="1170" w:type="dxa"/>
            <w:shd w:val="clear" w:color="auto" w:fill="2E74B5" w:themeFill="accent1" w:themeFillShade="BF"/>
          </w:tcPr>
          <w:p w:rsidRPr="00EA39CC" w:rsidR="0021489C" w:rsidP="0021489C" w:rsidRDefault="0021489C" w14:paraId="00791EB5" w14:textId="77777777">
            <w:pPr>
              <w:widowControl w:val="0"/>
              <w:rPr>
                <w:rFonts w:cs="Arial"/>
                <w:b/>
                <w:color w:val="FFFFFF" w:themeColor="background1"/>
                <w:szCs w:val="24"/>
              </w:rPr>
            </w:pPr>
            <w:r w:rsidRPr="00EA39CC">
              <w:rPr>
                <w:rFonts w:cs="Arial"/>
                <w:b/>
                <w:color w:val="FFFFFF" w:themeColor="background1"/>
                <w:szCs w:val="24"/>
              </w:rPr>
              <w:t>Field Type</w:t>
            </w:r>
          </w:p>
        </w:tc>
      </w:tr>
      <w:tr w:rsidRPr="00EF2A33" w:rsidR="0021489C" w:rsidTr="0021489C" w14:paraId="76C9289A" w14:textId="77777777">
        <w:tc>
          <w:tcPr>
            <w:tcW w:w="2785" w:type="dxa"/>
            <w:shd w:val="clear" w:color="auto" w:fill="auto"/>
            <w:vAlign w:val="center"/>
          </w:tcPr>
          <w:p w:rsidRPr="00EF2A33" w:rsidR="0021489C" w:rsidP="0021489C" w:rsidRDefault="0021489C" w14:paraId="0B99FB14" w14:textId="29C38AC4">
            <w:pPr>
              <w:rPr>
                <w:rFonts w:cs="Arial"/>
                <w:sz w:val="20"/>
                <w:szCs w:val="20"/>
              </w:rPr>
            </w:pPr>
            <w:r>
              <w:rPr>
                <w:rFonts w:cs="Arial"/>
                <w:sz w:val="20"/>
                <w:szCs w:val="20"/>
              </w:rPr>
              <w:t xml:space="preserve">a. </w:t>
            </w:r>
            <w:r w:rsidRPr="00EF2A33">
              <w:rPr>
                <w:rFonts w:cs="Arial"/>
                <w:sz w:val="20"/>
                <w:szCs w:val="20"/>
              </w:rPr>
              <w:t xml:space="preserve">Select </w:t>
            </w:r>
            <w:r w:rsidR="00294E2C">
              <w:rPr>
                <w:rFonts w:cs="Arial"/>
                <w:sz w:val="20"/>
                <w:szCs w:val="20"/>
              </w:rPr>
              <w:t>a</w:t>
            </w:r>
            <w:r w:rsidRPr="00EF2A33">
              <w:rPr>
                <w:rFonts w:cs="Arial"/>
                <w:sz w:val="20"/>
                <w:szCs w:val="20"/>
              </w:rPr>
              <w:t xml:space="preserve"> </w:t>
            </w:r>
            <w:r w:rsidR="001E0A17">
              <w:rPr>
                <w:rFonts w:cs="Arial"/>
                <w:sz w:val="20"/>
                <w:szCs w:val="20"/>
              </w:rPr>
              <w:t xml:space="preserve">first </w:t>
            </w:r>
            <w:r w:rsidRPr="00EF2A33">
              <w:rPr>
                <w:rFonts w:cs="Arial"/>
                <w:sz w:val="20"/>
                <w:szCs w:val="20"/>
              </w:rPr>
              <w:t xml:space="preserve">Application Point of Contact from </w:t>
            </w:r>
            <w:r w:rsidR="00EA70AE">
              <w:rPr>
                <w:rFonts w:cs="Arial"/>
                <w:sz w:val="20"/>
                <w:szCs w:val="20"/>
              </w:rPr>
              <w:t>the Applicant</w:t>
            </w:r>
            <w:r w:rsidRPr="00EF2A33">
              <w:rPr>
                <w:rFonts w:cs="Arial"/>
                <w:sz w:val="20"/>
                <w:szCs w:val="20"/>
              </w:rPr>
              <w:t>’s AMIS contacts.</w:t>
            </w:r>
          </w:p>
        </w:tc>
        <w:tc>
          <w:tcPr>
            <w:tcW w:w="1260" w:type="dxa"/>
            <w:vAlign w:val="center"/>
          </w:tcPr>
          <w:p w:rsidRPr="00EF2A33" w:rsidR="0021489C" w:rsidP="0021489C" w:rsidRDefault="0021489C" w14:paraId="2D41EF28" w14:textId="77777777">
            <w:pPr>
              <w:rPr>
                <w:rFonts w:cs="Arial"/>
                <w:sz w:val="20"/>
                <w:szCs w:val="20"/>
              </w:rPr>
            </w:pPr>
            <w:r w:rsidRPr="00EF2A33">
              <w:rPr>
                <w:rFonts w:cs="Arial"/>
                <w:sz w:val="20"/>
                <w:szCs w:val="20"/>
              </w:rPr>
              <w:t>________</w:t>
            </w:r>
          </w:p>
        </w:tc>
        <w:tc>
          <w:tcPr>
            <w:tcW w:w="5490" w:type="dxa"/>
            <w:vAlign w:val="center"/>
          </w:tcPr>
          <w:p w:rsidRPr="00EA39CC" w:rsidR="0021489C" w:rsidP="003E0B01" w:rsidRDefault="0021489C" w14:paraId="5580908C" w14:textId="4DAF446A">
            <w:pPr>
              <w:rPr>
                <w:rFonts w:cs="Arial"/>
                <w:sz w:val="20"/>
                <w:szCs w:val="20"/>
              </w:rPr>
            </w:pPr>
            <w:r w:rsidRPr="00EA39CC">
              <w:rPr>
                <w:rFonts w:cs="Arial"/>
                <w:sz w:val="20"/>
                <w:szCs w:val="20"/>
              </w:rPr>
              <w:t>When you select an Application Point of Contact in AMIS, their email and phone number will populate.</w:t>
            </w:r>
            <w:r w:rsidR="002411FC">
              <w:rPr>
                <w:rFonts w:cs="Arial"/>
                <w:sz w:val="20"/>
                <w:szCs w:val="20"/>
              </w:rPr>
              <w:t xml:space="preserve"> </w:t>
            </w:r>
            <w:r w:rsidRPr="00EA39CC">
              <w:rPr>
                <w:rFonts w:cs="Arial"/>
                <w:sz w:val="20"/>
                <w:szCs w:val="20"/>
              </w:rPr>
              <w:t xml:space="preserve">Please ensure this information is accurate or you may miss important information about </w:t>
            </w:r>
            <w:r w:rsidR="00294E2C">
              <w:rPr>
                <w:rFonts w:cs="Arial"/>
                <w:sz w:val="20"/>
                <w:szCs w:val="20"/>
              </w:rPr>
              <w:t>the</w:t>
            </w:r>
            <w:r w:rsidRPr="00EA39CC">
              <w:rPr>
                <w:rFonts w:cs="Arial"/>
                <w:sz w:val="20"/>
                <w:szCs w:val="20"/>
              </w:rPr>
              <w:t xml:space="preserve"> Application.</w:t>
            </w:r>
          </w:p>
        </w:tc>
        <w:tc>
          <w:tcPr>
            <w:tcW w:w="1170" w:type="dxa"/>
            <w:shd w:val="clear" w:color="auto" w:fill="auto"/>
            <w:vAlign w:val="center"/>
          </w:tcPr>
          <w:p w:rsidRPr="00EF2A33" w:rsidR="0021489C" w:rsidP="0021489C" w:rsidRDefault="0021489C" w14:paraId="40361B7C" w14:textId="77777777">
            <w:pPr>
              <w:rPr>
                <w:rFonts w:cs="Arial"/>
                <w:sz w:val="20"/>
                <w:szCs w:val="20"/>
              </w:rPr>
            </w:pPr>
            <w:r w:rsidRPr="00EF2A33">
              <w:rPr>
                <w:rFonts w:cs="Arial"/>
                <w:sz w:val="20"/>
                <w:szCs w:val="20"/>
              </w:rPr>
              <w:t>Look-up</w:t>
            </w:r>
          </w:p>
        </w:tc>
      </w:tr>
      <w:tr w:rsidRPr="00EF2A33" w:rsidR="0021489C" w:rsidTr="0021489C" w14:paraId="07931AE1" w14:textId="77777777">
        <w:tc>
          <w:tcPr>
            <w:tcW w:w="2785" w:type="dxa"/>
            <w:shd w:val="clear" w:color="auto" w:fill="auto"/>
            <w:vAlign w:val="center"/>
          </w:tcPr>
          <w:p w:rsidRPr="00EA39CC" w:rsidR="0021489C" w:rsidP="0021489C" w:rsidRDefault="0021489C" w14:paraId="1E27A3DE" w14:textId="57E06DB9">
            <w:pPr>
              <w:rPr>
                <w:rFonts w:cs="Arial"/>
                <w:sz w:val="20"/>
                <w:szCs w:val="20"/>
              </w:rPr>
            </w:pPr>
            <w:r>
              <w:rPr>
                <w:rFonts w:cs="Arial"/>
                <w:sz w:val="20"/>
                <w:szCs w:val="20"/>
              </w:rPr>
              <w:t xml:space="preserve">b. </w:t>
            </w:r>
            <w:r w:rsidRPr="00EA39CC">
              <w:rPr>
                <w:rFonts w:cs="Arial"/>
                <w:sz w:val="20"/>
                <w:szCs w:val="20"/>
              </w:rPr>
              <w:t xml:space="preserve">Select a second Application Point of Contact from </w:t>
            </w:r>
            <w:r w:rsidR="00EA70AE">
              <w:rPr>
                <w:rFonts w:cs="Arial"/>
                <w:sz w:val="20"/>
                <w:szCs w:val="20"/>
              </w:rPr>
              <w:t>the Applicant</w:t>
            </w:r>
            <w:r w:rsidRPr="00EA39CC">
              <w:rPr>
                <w:rFonts w:cs="Arial"/>
                <w:sz w:val="20"/>
                <w:szCs w:val="20"/>
              </w:rPr>
              <w:t>’s AMIS contacts.</w:t>
            </w:r>
          </w:p>
        </w:tc>
        <w:tc>
          <w:tcPr>
            <w:tcW w:w="1260" w:type="dxa"/>
            <w:vAlign w:val="center"/>
          </w:tcPr>
          <w:p w:rsidRPr="00EA39CC" w:rsidR="0021489C" w:rsidP="0021489C" w:rsidRDefault="0021489C" w14:paraId="71C6424E" w14:textId="77777777">
            <w:pPr>
              <w:rPr>
                <w:rFonts w:cs="Arial"/>
                <w:sz w:val="20"/>
                <w:szCs w:val="20"/>
              </w:rPr>
            </w:pPr>
            <w:r w:rsidRPr="00E0002D">
              <w:rPr>
                <w:rFonts w:cs="Arial"/>
                <w:sz w:val="20"/>
                <w:szCs w:val="20"/>
              </w:rPr>
              <w:t>________</w:t>
            </w:r>
          </w:p>
        </w:tc>
        <w:tc>
          <w:tcPr>
            <w:tcW w:w="5490" w:type="dxa"/>
            <w:vAlign w:val="center"/>
          </w:tcPr>
          <w:p w:rsidRPr="00F97D50" w:rsidR="0021489C" w:rsidP="00294E2C" w:rsidRDefault="00294E2C" w14:paraId="5DEA8F30" w14:textId="3740FE3E">
            <w:pPr>
              <w:rPr>
                <w:rFonts w:cs="Arial"/>
                <w:sz w:val="20"/>
                <w:szCs w:val="20"/>
              </w:rPr>
            </w:pPr>
            <w:r>
              <w:rPr>
                <w:rFonts w:cs="Arial"/>
                <w:sz w:val="20"/>
                <w:szCs w:val="20"/>
              </w:rPr>
              <w:t>The Applicant</w:t>
            </w:r>
            <w:r w:rsidRPr="00F97D50">
              <w:rPr>
                <w:rFonts w:cs="Arial"/>
                <w:sz w:val="20"/>
                <w:szCs w:val="20"/>
              </w:rPr>
              <w:t xml:space="preserve"> </w:t>
            </w:r>
            <w:r w:rsidRPr="00F97D50" w:rsidR="00FB1107">
              <w:rPr>
                <w:rFonts w:cs="Arial"/>
                <w:sz w:val="20"/>
                <w:szCs w:val="20"/>
              </w:rPr>
              <w:t xml:space="preserve">must provide at least two </w:t>
            </w:r>
            <w:r w:rsidRPr="00F97D50" w:rsidR="007E2ABD">
              <w:rPr>
                <w:rFonts w:cs="Arial"/>
                <w:sz w:val="20"/>
                <w:szCs w:val="20"/>
              </w:rPr>
              <w:t xml:space="preserve">different </w:t>
            </w:r>
            <w:r w:rsidRPr="00F97D50" w:rsidR="00FB1107">
              <w:rPr>
                <w:rFonts w:cs="Arial"/>
                <w:sz w:val="20"/>
                <w:szCs w:val="20"/>
              </w:rPr>
              <w:t xml:space="preserve">Application contacts and </w:t>
            </w:r>
            <w:r>
              <w:rPr>
                <w:rFonts w:cs="Arial"/>
                <w:sz w:val="20"/>
                <w:szCs w:val="20"/>
              </w:rPr>
              <w:t>the</w:t>
            </w:r>
            <w:r w:rsidRPr="00F97D50" w:rsidR="0021489C">
              <w:rPr>
                <w:rFonts w:cs="Arial"/>
                <w:sz w:val="20"/>
                <w:szCs w:val="20"/>
              </w:rPr>
              <w:t xml:space="preserve"> second Application Point of Contact </w:t>
            </w:r>
            <w:r w:rsidRPr="00F97D50" w:rsidR="0021489C">
              <w:rPr>
                <w:rFonts w:cs="Arial"/>
                <w:sz w:val="20"/>
                <w:szCs w:val="20"/>
                <w:u w:val="single"/>
              </w:rPr>
              <w:t>must be different</w:t>
            </w:r>
            <w:r w:rsidRPr="00F97D50" w:rsidR="0021489C">
              <w:rPr>
                <w:rFonts w:cs="Arial"/>
                <w:sz w:val="20"/>
                <w:szCs w:val="20"/>
              </w:rPr>
              <w:t xml:space="preserve"> than the first Application Point of Contact. </w:t>
            </w:r>
          </w:p>
        </w:tc>
        <w:tc>
          <w:tcPr>
            <w:tcW w:w="1170" w:type="dxa"/>
            <w:shd w:val="clear" w:color="auto" w:fill="auto"/>
            <w:vAlign w:val="center"/>
          </w:tcPr>
          <w:p w:rsidRPr="00EA39CC" w:rsidR="0021489C" w:rsidDel="006C2D1B" w:rsidP="0021489C" w:rsidRDefault="0021489C" w14:paraId="0A841129" w14:textId="77777777">
            <w:pPr>
              <w:rPr>
                <w:rFonts w:cs="Arial"/>
                <w:sz w:val="20"/>
                <w:szCs w:val="20"/>
              </w:rPr>
            </w:pPr>
            <w:r w:rsidRPr="00EA39CC">
              <w:rPr>
                <w:rFonts w:cs="Arial"/>
                <w:sz w:val="20"/>
                <w:szCs w:val="20"/>
              </w:rPr>
              <w:t>Look-up</w:t>
            </w:r>
          </w:p>
        </w:tc>
      </w:tr>
      <w:tr w:rsidRPr="00EF2A33" w:rsidR="0021489C" w:rsidTr="0021489C" w14:paraId="48A0B441" w14:textId="77777777">
        <w:tc>
          <w:tcPr>
            <w:tcW w:w="2785" w:type="dxa"/>
            <w:shd w:val="clear" w:color="auto" w:fill="auto"/>
            <w:vAlign w:val="center"/>
          </w:tcPr>
          <w:p w:rsidR="0021489C" w:rsidP="0021489C" w:rsidRDefault="0021489C" w14:paraId="317ADA11" w14:textId="53666471">
            <w:pPr>
              <w:rPr>
                <w:rFonts w:cs="Arial"/>
                <w:sz w:val="20"/>
                <w:szCs w:val="20"/>
              </w:rPr>
            </w:pPr>
            <w:r>
              <w:rPr>
                <w:rFonts w:cs="Arial"/>
                <w:sz w:val="20"/>
                <w:szCs w:val="20"/>
              </w:rPr>
              <w:t xml:space="preserve">c. </w:t>
            </w:r>
            <w:r w:rsidRPr="00EA39CC">
              <w:rPr>
                <w:rFonts w:cs="Arial"/>
                <w:sz w:val="20"/>
                <w:szCs w:val="20"/>
              </w:rPr>
              <w:t xml:space="preserve">Select a </w:t>
            </w:r>
            <w:r>
              <w:rPr>
                <w:rFonts w:cs="Arial"/>
                <w:sz w:val="20"/>
                <w:szCs w:val="20"/>
              </w:rPr>
              <w:t xml:space="preserve">third </w:t>
            </w:r>
            <w:r w:rsidRPr="00EA39CC">
              <w:rPr>
                <w:rFonts w:cs="Arial"/>
                <w:sz w:val="20"/>
                <w:szCs w:val="20"/>
              </w:rPr>
              <w:t xml:space="preserve">Application Point of Contact from </w:t>
            </w:r>
            <w:r w:rsidR="00EA70AE">
              <w:rPr>
                <w:rFonts w:cs="Arial"/>
                <w:sz w:val="20"/>
                <w:szCs w:val="20"/>
              </w:rPr>
              <w:t>the Applicant</w:t>
            </w:r>
            <w:r w:rsidRPr="00EA39CC">
              <w:rPr>
                <w:rFonts w:cs="Arial"/>
                <w:sz w:val="20"/>
                <w:szCs w:val="20"/>
              </w:rPr>
              <w:t>’s AMIS contacts.</w:t>
            </w:r>
          </w:p>
        </w:tc>
        <w:tc>
          <w:tcPr>
            <w:tcW w:w="1260" w:type="dxa"/>
            <w:vAlign w:val="center"/>
          </w:tcPr>
          <w:p w:rsidRPr="00E0002D" w:rsidR="0021489C" w:rsidP="0021489C" w:rsidRDefault="0021489C" w14:paraId="510C9E15" w14:textId="77777777">
            <w:pPr>
              <w:rPr>
                <w:rFonts w:cs="Arial"/>
                <w:sz w:val="20"/>
                <w:szCs w:val="20"/>
              </w:rPr>
            </w:pPr>
            <w:r w:rsidRPr="00E0002D">
              <w:rPr>
                <w:rFonts w:cs="Arial"/>
                <w:sz w:val="20"/>
                <w:szCs w:val="20"/>
              </w:rPr>
              <w:t>________</w:t>
            </w:r>
          </w:p>
        </w:tc>
        <w:tc>
          <w:tcPr>
            <w:tcW w:w="5490" w:type="dxa"/>
            <w:vAlign w:val="center"/>
          </w:tcPr>
          <w:p w:rsidRPr="00F97D50" w:rsidR="0021489C" w:rsidRDefault="00294E2C" w14:paraId="6C1978A6" w14:textId="7C603765">
            <w:pPr>
              <w:rPr>
                <w:rFonts w:cs="Arial"/>
                <w:sz w:val="20"/>
                <w:szCs w:val="20"/>
              </w:rPr>
            </w:pPr>
            <w:r>
              <w:rPr>
                <w:rFonts w:cs="Arial"/>
                <w:sz w:val="20"/>
                <w:szCs w:val="20"/>
              </w:rPr>
              <w:t>The Applicant</w:t>
            </w:r>
            <w:r w:rsidRPr="00F97D50" w:rsidR="0021489C">
              <w:rPr>
                <w:rFonts w:cs="Arial"/>
                <w:sz w:val="20"/>
                <w:szCs w:val="20"/>
              </w:rPr>
              <w:t xml:space="preserve"> do</w:t>
            </w:r>
            <w:r>
              <w:rPr>
                <w:rFonts w:cs="Arial"/>
                <w:sz w:val="20"/>
                <w:szCs w:val="20"/>
              </w:rPr>
              <w:t>es</w:t>
            </w:r>
            <w:r w:rsidR="001875DB">
              <w:rPr>
                <w:rFonts w:cs="Arial"/>
                <w:sz w:val="20"/>
                <w:szCs w:val="20"/>
              </w:rPr>
              <w:t xml:space="preserve"> </w:t>
            </w:r>
            <w:r w:rsidRPr="00F97D50" w:rsidR="0021489C">
              <w:rPr>
                <w:rFonts w:cs="Arial"/>
                <w:sz w:val="20"/>
                <w:szCs w:val="20"/>
              </w:rPr>
              <w:t>n</w:t>
            </w:r>
            <w:r w:rsidR="001875DB">
              <w:rPr>
                <w:rFonts w:cs="Arial"/>
                <w:sz w:val="20"/>
                <w:szCs w:val="20"/>
              </w:rPr>
              <w:t>o</w:t>
            </w:r>
            <w:r w:rsidRPr="00F97D50" w:rsidR="0021489C">
              <w:rPr>
                <w:rFonts w:cs="Arial"/>
                <w:sz w:val="20"/>
                <w:szCs w:val="20"/>
              </w:rPr>
              <w:t xml:space="preserve">t have to select a third point of contact, but it is recommended. Adding more individuals makes it less likely </w:t>
            </w:r>
            <w:r w:rsidR="00EA70AE">
              <w:rPr>
                <w:rFonts w:cs="Arial"/>
                <w:sz w:val="20"/>
                <w:szCs w:val="20"/>
              </w:rPr>
              <w:t>the Applicant</w:t>
            </w:r>
            <w:r w:rsidRPr="00F97D50" w:rsidR="0021489C">
              <w:rPr>
                <w:rFonts w:cs="Arial"/>
                <w:sz w:val="20"/>
                <w:szCs w:val="20"/>
              </w:rPr>
              <w:t xml:space="preserve"> will miss a communication.</w:t>
            </w:r>
          </w:p>
        </w:tc>
        <w:tc>
          <w:tcPr>
            <w:tcW w:w="1170" w:type="dxa"/>
            <w:shd w:val="clear" w:color="auto" w:fill="auto"/>
            <w:vAlign w:val="center"/>
          </w:tcPr>
          <w:p w:rsidRPr="00EA39CC" w:rsidR="0021489C" w:rsidP="0021489C" w:rsidRDefault="0021489C" w14:paraId="28365D29" w14:textId="77777777">
            <w:pPr>
              <w:rPr>
                <w:rFonts w:cs="Arial"/>
                <w:sz w:val="20"/>
                <w:szCs w:val="20"/>
              </w:rPr>
            </w:pPr>
            <w:r w:rsidRPr="00EA39CC">
              <w:rPr>
                <w:rFonts w:cs="Arial"/>
                <w:sz w:val="20"/>
                <w:szCs w:val="20"/>
              </w:rPr>
              <w:t>Look-up</w:t>
            </w:r>
          </w:p>
        </w:tc>
      </w:tr>
    </w:tbl>
    <w:p w:rsidR="0021489C" w:rsidP="0021489C" w:rsidRDefault="0021489C" w14:paraId="5C344E30" w14:textId="77777777">
      <w:pPr>
        <w:spacing w:after="0" w:line="240" w:lineRule="auto"/>
        <w:rPr>
          <w:rFonts w:cs="Arial"/>
          <w:i/>
          <w:szCs w:val="20"/>
        </w:rPr>
      </w:pPr>
    </w:p>
    <w:p w:rsidR="0021489C" w:rsidP="0021489C" w:rsidRDefault="0021489C" w14:paraId="39A53316" w14:textId="38E73859">
      <w:pPr>
        <w:spacing w:after="0" w:line="240" w:lineRule="auto"/>
        <w:rPr>
          <w:rFonts w:cs="Arial"/>
          <w:i/>
          <w:szCs w:val="20"/>
        </w:rPr>
      </w:pPr>
    </w:p>
    <w:p w:rsidR="00B52D11" w:rsidP="00A2050A" w:rsidRDefault="00FA783C" w14:paraId="408D77F6" w14:textId="6928CBCC">
      <w:pPr>
        <w:rPr>
          <w:rFonts w:cs="Arial"/>
          <w:i/>
          <w:szCs w:val="20"/>
        </w:rPr>
      </w:pPr>
      <w:r>
        <w:rPr>
          <w:rFonts w:cs="Arial"/>
          <w:i/>
          <w:szCs w:val="20"/>
        </w:rPr>
        <w:br w:type="page"/>
      </w:r>
    </w:p>
    <w:p w:rsidRPr="00EA39CC" w:rsidR="0021489C" w:rsidP="0021489C" w:rsidRDefault="0021489C" w14:paraId="11A5B886" w14:textId="011DA17A">
      <w:pPr>
        <w:pBdr>
          <w:top w:val="single" w:color="auto" w:sz="4" w:space="1"/>
          <w:left w:val="single" w:color="auto" w:sz="4" w:space="4"/>
          <w:bottom w:val="single" w:color="auto" w:sz="4" w:space="1"/>
          <w:right w:val="single" w:color="auto" w:sz="4" w:space="4"/>
        </w:pBdr>
        <w:shd w:val="clear" w:color="auto" w:fill="FFE599"/>
        <w:spacing w:after="0" w:line="240" w:lineRule="auto"/>
        <w:ind w:left="90" w:right="-630"/>
        <w:rPr>
          <w:rFonts w:cs="Arial"/>
          <w:i/>
          <w:szCs w:val="20"/>
        </w:rPr>
      </w:pPr>
      <w:r w:rsidRPr="00EA39CC">
        <w:rPr>
          <w:rFonts w:cs="Arial"/>
          <w:b/>
          <w:color w:val="000000" w:themeColor="text1"/>
          <w:szCs w:val="24"/>
        </w:rPr>
        <w:t xml:space="preserve">Question </w:t>
      </w:r>
      <w:r w:rsidR="00FA48A9">
        <w:rPr>
          <w:rFonts w:cs="Arial"/>
          <w:b/>
          <w:color w:val="000000" w:themeColor="text1"/>
          <w:szCs w:val="24"/>
        </w:rPr>
        <w:t>5</w:t>
      </w:r>
      <w:r w:rsidRPr="00EA39CC">
        <w:rPr>
          <w:rFonts w:cs="Arial"/>
          <w:b/>
          <w:color w:val="000000" w:themeColor="text1"/>
          <w:szCs w:val="24"/>
        </w:rPr>
        <w:t xml:space="preserve"> – Applicant Eligibility Criteria</w:t>
      </w:r>
    </w:p>
    <w:tbl>
      <w:tblPr>
        <w:tblStyle w:val="TableGrid"/>
        <w:tblW w:w="10795" w:type="dxa"/>
        <w:tblLayout w:type="fixed"/>
        <w:tblLook w:val="04A0" w:firstRow="1" w:lastRow="0" w:firstColumn="1" w:lastColumn="0" w:noHBand="0" w:noVBand="1"/>
        <w:tblCaption w:val="Question 4 - Applicant Eligibility Criteria"/>
      </w:tblPr>
      <w:tblGrid>
        <w:gridCol w:w="2605"/>
        <w:gridCol w:w="1170"/>
        <w:gridCol w:w="5850"/>
        <w:gridCol w:w="1170"/>
      </w:tblGrid>
      <w:tr w:rsidRPr="00EF2A33" w:rsidR="0021489C" w:rsidTr="00F97D50" w14:paraId="0AC0279B" w14:textId="77777777">
        <w:trPr>
          <w:tblHeader/>
        </w:trPr>
        <w:tc>
          <w:tcPr>
            <w:tcW w:w="2605" w:type="dxa"/>
            <w:shd w:val="clear" w:color="auto" w:fill="2E74B5" w:themeFill="accent1" w:themeFillShade="BF"/>
          </w:tcPr>
          <w:p w:rsidRPr="00EA39CC" w:rsidR="0021489C" w:rsidP="0021489C" w:rsidRDefault="0021489C" w14:paraId="1DA4A4E1" w14:textId="77777777">
            <w:pPr>
              <w:widowControl w:val="0"/>
              <w:rPr>
                <w:rFonts w:cs="Arial"/>
                <w:b/>
                <w:color w:val="FFFFFF" w:themeColor="background1"/>
                <w:szCs w:val="24"/>
              </w:rPr>
            </w:pPr>
            <w:r w:rsidRPr="00EA39CC">
              <w:rPr>
                <w:rFonts w:cs="Arial"/>
                <w:b/>
                <w:color w:val="FFFFFF" w:themeColor="background1"/>
                <w:szCs w:val="24"/>
              </w:rPr>
              <w:t>Question Text</w:t>
            </w:r>
          </w:p>
        </w:tc>
        <w:tc>
          <w:tcPr>
            <w:tcW w:w="1170" w:type="dxa"/>
            <w:shd w:val="clear" w:color="auto" w:fill="2E74B5" w:themeFill="accent1" w:themeFillShade="BF"/>
          </w:tcPr>
          <w:p w:rsidRPr="00EA39CC" w:rsidR="0021489C" w:rsidP="0021489C" w:rsidRDefault="0021489C" w14:paraId="5056080E" w14:textId="77777777">
            <w:pPr>
              <w:widowControl w:val="0"/>
              <w:rPr>
                <w:rFonts w:cs="Arial"/>
                <w:b/>
                <w:color w:val="FFFFFF" w:themeColor="background1"/>
                <w:szCs w:val="24"/>
              </w:rPr>
            </w:pPr>
            <w:r w:rsidRPr="00EA39CC">
              <w:rPr>
                <w:rFonts w:cs="Arial"/>
                <w:b/>
                <w:color w:val="FFFFFF" w:themeColor="background1"/>
                <w:szCs w:val="24"/>
              </w:rPr>
              <w:t>Response</w:t>
            </w:r>
          </w:p>
        </w:tc>
        <w:tc>
          <w:tcPr>
            <w:tcW w:w="5850" w:type="dxa"/>
            <w:shd w:val="clear" w:color="auto" w:fill="2E74B5" w:themeFill="accent1" w:themeFillShade="BF"/>
          </w:tcPr>
          <w:p w:rsidRPr="00EA39CC" w:rsidR="0021489C" w:rsidP="0021489C" w:rsidRDefault="004A6073" w14:paraId="0F7FE365" w14:textId="7181A264">
            <w:pPr>
              <w:widowControl w:val="0"/>
              <w:rPr>
                <w:rFonts w:cs="Arial"/>
                <w:b/>
                <w:color w:val="FFFFFF" w:themeColor="background1"/>
                <w:szCs w:val="24"/>
              </w:rPr>
            </w:pPr>
            <w:r>
              <w:rPr>
                <w:rFonts w:cs="Arial"/>
                <w:b/>
                <w:color w:val="FFFFFF" w:themeColor="background1"/>
                <w:szCs w:val="24"/>
              </w:rPr>
              <w:t>Question Tips</w:t>
            </w:r>
          </w:p>
        </w:tc>
        <w:tc>
          <w:tcPr>
            <w:tcW w:w="1170" w:type="dxa"/>
            <w:shd w:val="clear" w:color="auto" w:fill="2E74B5" w:themeFill="accent1" w:themeFillShade="BF"/>
          </w:tcPr>
          <w:p w:rsidRPr="00EA39CC" w:rsidR="0021489C" w:rsidP="0021489C" w:rsidRDefault="0021489C" w14:paraId="38435928" w14:textId="77777777">
            <w:pPr>
              <w:widowControl w:val="0"/>
              <w:rPr>
                <w:rFonts w:cs="Arial"/>
                <w:b/>
                <w:color w:val="FFFFFF" w:themeColor="background1"/>
                <w:szCs w:val="24"/>
              </w:rPr>
            </w:pPr>
            <w:r w:rsidRPr="00EA39CC">
              <w:rPr>
                <w:rFonts w:cs="Arial"/>
                <w:b/>
                <w:color w:val="FFFFFF" w:themeColor="background1"/>
                <w:szCs w:val="24"/>
              </w:rPr>
              <w:t>Field Type</w:t>
            </w:r>
          </w:p>
        </w:tc>
      </w:tr>
      <w:tr w:rsidRPr="00EF2A33" w:rsidR="0021489C" w:rsidTr="00F97D50" w14:paraId="21679A29" w14:textId="77777777">
        <w:tc>
          <w:tcPr>
            <w:tcW w:w="2605" w:type="dxa"/>
            <w:shd w:val="clear" w:color="auto" w:fill="auto"/>
            <w:vAlign w:val="center"/>
          </w:tcPr>
          <w:p w:rsidRPr="00EF2A33" w:rsidR="0021489C" w:rsidP="0021489C" w:rsidRDefault="0021489C" w14:paraId="08BC1125" w14:textId="77777777">
            <w:pPr>
              <w:rPr>
                <w:rFonts w:cs="Arial"/>
                <w:sz w:val="20"/>
                <w:szCs w:val="20"/>
              </w:rPr>
            </w:pPr>
            <w:r w:rsidRPr="00EF2A33">
              <w:rPr>
                <w:rFonts w:cs="Arial"/>
                <w:sz w:val="20"/>
                <w:szCs w:val="20"/>
              </w:rPr>
              <w:t>a. Is the Applicant a Certified CDFI as of the date of the NOFA publication?</w:t>
            </w:r>
          </w:p>
        </w:tc>
        <w:tc>
          <w:tcPr>
            <w:tcW w:w="1170" w:type="dxa"/>
            <w:vAlign w:val="center"/>
          </w:tcPr>
          <w:p w:rsidRPr="00EF2A33" w:rsidR="0021489C" w:rsidP="0021489C" w:rsidRDefault="00895436" w14:paraId="31EA75E2" w14:textId="577FB3D7">
            <w:pPr>
              <w:rPr>
                <w:rFonts w:cs="Arial"/>
                <w:i/>
                <w:sz w:val="20"/>
                <w:szCs w:val="20"/>
              </w:rPr>
            </w:pPr>
            <w:r>
              <w:rPr>
                <w:rFonts w:cs="Arial"/>
                <w:i/>
                <w:sz w:val="20"/>
                <w:szCs w:val="20"/>
              </w:rPr>
              <w:t>Auto-populated (</w:t>
            </w:r>
            <w:r w:rsidRPr="00EF2A33" w:rsidR="0021489C">
              <w:rPr>
                <w:rFonts w:cs="Arial"/>
                <w:i/>
                <w:sz w:val="20"/>
                <w:szCs w:val="20"/>
              </w:rPr>
              <w:t>Yes/No</w:t>
            </w:r>
            <w:r>
              <w:rPr>
                <w:rFonts w:cs="Arial"/>
                <w:i/>
                <w:sz w:val="20"/>
                <w:szCs w:val="20"/>
              </w:rPr>
              <w:t>)</w:t>
            </w:r>
          </w:p>
        </w:tc>
        <w:tc>
          <w:tcPr>
            <w:tcW w:w="5850" w:type="dxa"/>
            <w:shd w:val="clear" w:color="auto" w:fill="auto"/>
            <w:vAlign w:val="center"/>
          </w:tcPr>
          <w:p w:rsidRPr="00EA39CC" w:rsidR="0021489C" w:rsidP="0021489C" w:rsidRDefault="0021489C" w14:paraId="0AB936D9" w14:textId="5D1F4C5D">
            <w:pPr>
              <w:rPr>
                <w:rFonts w:cs="Arial"/>
                <w:spacing w:val="-1"/>
                <w:sz w:val="20"/>
                <w:szCs w:val="20"/>
                <w:u w:val="single"/>
              </w:rPr>
            </w:pPr>
            <w:r w:rsidRPr="00EA39CC">
              <w:rPr>
                <w:rFonts w:cs="Arial"/>
                <w:spacing w:val="-1"/>
                <w:sz w:val="20"/>
                <w:szCs w:val="20"/>
              </w:rPr>
              <w:t xml:space="preserve">The Applicant’s CDFI </w:t>
            </w:r>
            <w:r w:rsidR="001875DB">
              <w:rPr>
                <w:rFonts w:cs="Arial"/>
                <w:spacing w:val="-1"/>
                <w:sz w:val="20"/>
                <w:szCs w:val="20"/>
              </w:rPr>
              <w:t>c</w:t>
            </w:r>
            <w:r w:rsidRPr="00EA39CC">
              <w:rPr>
                <w:rFonts w:cs="Arial"/>
                <w:spacing w:val="-1"/>
                <w:sz w:val="20"/>
                <w:szCs w:val="20"/>
              </w:rPr>
              <w:t>ertification status should auto-populate in AMIS fr</w:t>
            </w:r>
            <w:r w:rsidR="00FA783C">
              <w:rPr>
                <w:rFonts w:cs="Arial"/>
                <w:spacing w:val="-1"/>
                <w:sz w:val="20"/>
                <w:szCs w:val="20"/>
              </w:rPr>
              <w:t>om</w:t>
            </w:r>
            <w:r w:rsidRPr="00EA39CC">
              <w:rPr>
                <w:rFonts w:cs="Arial"/>
                <w:spacing w:val="-1"/>
                <w:sz w:val="20"/>
                <w:szCs w:val="20"/>
              </w:rPr>
              <w:t xml:space="preserve"> the Applicant’s Organization Profile.</w:t>
            </w:r>
            <w:r w:rsidR="002411FC">
              <w:rPr>
                <w:rFonts w:cs="Arial"/>
                <w:spacing w:val="-1"/>
                <w:sz w:val="20"/>
                <w:szCs w:val="20"/>
              </w:rPr>
              <w:t xml:space="preserve"> </w:t>
            </w:r>
            <w:r w:rsidRPr="00EA39CC">
              <w:rPr>
                <w:rFonts w:cs="Arial"/>
                <w:spacing w:val="-1"/>
                <w:sz w:val="20"/>
                <w:szCs w:val="20"/>
              </w:rPr>
              <w:t>If it does not, please contact the CDFI Fund as soon as possible to resolve the issue.</w:t>
            </w:r>
          </w:p>
        </w:tc>
        <w:tc>
          <w:tcPr>
            <w:tcW w:w="1170" w:type="dxa"/>
            <w:shd w:val="clear" w:color="auto" w:fill="C5E0B3" w:themeFill="accent6" w:themeFillTint="66"/>
            <w:vAlign w:val="center"/>
          </w:tcPr>
          <w:p w:rsidRPr="00EF2A33" w:rsidR="0021489C" w:rsidP="0021489C" w:rsidRDefault="0021489C" w14:paraId="7E79CAD7" w14:textId="77777777">
            <w:pPr>
              <w:rPr>
                <w:rFonts w:cs="Arial"/>
                <w:sz w:val="20"/>
                <w:szCs w:val="20"/>
              </w:rPr>
            </w:pPr>
            <w:r w:rsidRPr="00EF2A33">
              <w:rPr>
                <w:rFonts w:cs="Arial"/>
                <w:sz w:val="20"/>
                <w:szCs w:val="20"/>
              </w:rPr>
              <w:t>Auto-populated</w:t>
            </w:r>
          </w:p>
        </w:tc>
      </w:tr>
      <w:tr w:rsidRPr="00EF2A33" w:rsidR="0021489C" w:rsidTr="00F97D50" w14:paraId="461E25B3" w14:textId="77777777">
        <w:tc>
          <w:tcPr>
            <w:tcW w:w="2605" w:type="dxa"/>
            <w:shd w:val="clear" w:color="auto" w:fill="auto"/>
            <w:vAlign w:val="center"/>
          </w:tcPr>
          <w:p w:rsidRPr="00EF2A33" w:rsidR="0021489C" w:rsidP="0021489C" w:rsidRDefault="0021489C" w14:paraId="1E91DAB5" w14:textId="6A28AF20">
            <w:pPr>
              <w:rPr>
                <w:rFonts w:cs="Arial"/>
                <w:sz w:val="20"/>
                <w:szCs w:val="20"/>
              </w:rPr>
            </w:pPr>
            <w:r w:rsidRPr="00EF2A33">
              <w:rPr>
                <w:rFonts w:cs="Arial"/>
                <w:sz w:val="20"/>
                <w:szCs w:val="20"/>
              </w:rPr>
              <w:t xml:space="preserve">b. If (a) is </w:t>
            </w:r>
            <w:r w:rsidR="00462820">
              <w:rPr>
                <w:rFonts w:cs="Arial"/>
                <w:sz w:val="20"/>
                <w:szCs w:val="20"/>
              </w:rPr>
              <w:t>“</w:t>
            </w:r>
            <w:r w:rsidRPr="00EF2A33">
              <w:rPr>
                <w:rFonts w:cs="Arial"/>
                <w:sz w:val="20"/>
                <w:szCs w:val="20"/>
              </w:rPr>
              <w:t>Yes</w:t>
            </w:r>
            <w:r w:rsidR="00462820">
              <w:rPr>
                <w:rFonts w:cs="Arial"/>
                <w:sz w:val="20"/>
                <w:szCs w:val="20"/>
              </w:rPr>
              <w:t>”</w:t>
            </w:r>
            <w:r w:rsidRPr="00EF2A33">
              <w:rPr>
                <w:rFonts w:cs="Arial"/>
                <w:sz w:val="20"/>
                <w:szCs w:val="20"/>
              </w:rPr>
              <w:t xml:space="preserve">, what is the CDFI </w:t>
            </w:r>
            <w:r w:rsidR="001875DB">
              <w:rPr>
                <w:rFonts w:cs="Arial"/>
                <w:sz w:val="20"/>
                <w:szCs w:val="20"/>
              </w:rPr>
              <w:t>c</w:t>
            </w:r>
            <w:r w:rsidRPr="00EF2A33">
              <w:rPr>
                <w:rFonts w:cs="Arial"/>
                <w:sz w:val="20"/>
                <w:szCs w:val="20"/>
              </w:rPr>
              <w:t xml:space="preserve">ertification </w:t>
            </w:r>
            <w:r w:rsidR="001875DB">
              <w:rPr>
                <w:rFonts w:cs="Arial"/>
                <w:sz w:val="20"/>
                <w:szCs w:val="20"/>
              </w:rPr>
              <w:t>n</w:t>
            </w:r>
            <w:r w:rsidRPr="00EF2A33">
              <w:rPr>
                <w:rFonts w:cs="Arial"/>
                <w:sz w:val="20"/>
                <w:szCs w:val="20"/>
              </w:rPr>
              <w:t>umber</w:t>
            </w:r>
            <w:r w:rsidR="00462820">
              <w:rPr>
                <w:rFonts w:cs="Arial"/>
                <w:sz w:val="20"/>
                <w:szCs w:val="20"/>
              </w:rPr>
              <w:t>?</w:t>
            </w:r>
          </w:p>
        </w:tc>
        <w:tc>
          <w:tcPr>
            <w:tcW w:w="1170" w:type="dxa"/>
            <w:vAlign w:val="center"/>
          </w:tcPr>
          <w:p w:rsidRPr="00F27919" w:rsidR="0021489C" w:rsidP="0021489C" w:rsidRDefault="0021489C" w14:paraId="5C8013FD" w14:textId="77777777">
            <w:pPr>
              <w:rPr>
                <w:rFonts w:cs="Arial"/>
                <w:i/>
                <w:sz w:val="20"/>
                <w:szCs w:val="20"/>
              </w:rPr>
            </w:pPr>
            <w:r w:rsidRPr="00F27919">
              <w:rPr>
                <w:rFonts w:cs="Arial"/>
                <w:i/>
                <w:sz w:val="20"/>
                <w:szCs w:val="20"/>
              </w:rPr>
              <w:t>Auto-populated</w:t>
            </w:r>
          </w:p>
        </w:tc>
        <w:tc>
          <w:tcPr>
            <w:tcW w:w="5850" w:type="dxa"/>
            <w:shd w:val="clear" w:color="auto" w:fill="auto"/>
            <w:vAlign w:val="center"/>
          </w:tcPr>
          <w:p w:rsidRPr="00EA39CC" w:rsidR="0021489C" w:rsidP="0021489C" w:rsidRDefault="0021489C" w14:paraId="388BC0A1" w14:textId="14C18446">
            <w:pPr>
              <w:rPr>
                <w:rFonts w:cs="Arial"/>
                <w:spacing w:val="-1"/>
                <w:sz w:val="20"/>
                <w:szCs w:val="20"/>
              </w:rPr>
            </w:pPr>
            <w:r w:rsidRPr="00EA39CC">
              <w:rPr>
                <w:rFonts w:cs="Arial"/>
                <w:spacing w:val="-1"/>
                <w:sz w:val="20"/>
                <w:szCs w:val="20"/>
              </w:rPr>
              <w:t xml:space="preserve">The Applicant’s CDFI </w:t>
            </w:r>
            <w:r w:rsidR="001875DB">
              <w:rPr>
                <w:rFonts w:cs="Arial"/>
                <w:spacing w:val="-1"/>
                <w:sz w:val="20"/>
                <w:szCs w:val="20"/>
              </w:rPr>
              <w:t>c</w:t>
            </w:r>
            <w:r w:rsidRPr="00EA39CC">
              <w:rPr>
                <w:rFonts w:cs="Arial"/>
                <w:spacing w:val="-1"/>
                <w:sz w:val="20"/>
                <w:szCs w:val="20"/>
              </w:rPr>
              <w:t>ertification number should pre-populate in AMIS f</w:t>
            </w:r>
            <w:r w:rsidR="00FA783C">
              <w:rPr>
                <w:rFonts w:cs="Arial"/>
                <w:spacing w:val="-1"/>
                <w:sz w:val="20"/>
                <w:szCs w:val="20"/>
              </w:rPr>
              <w:t>rom</w:t>
            </w:r>
            <w:r w:rsidRPr="00EA39CC">
              <w:rPr>
                <w:rFonts w:cs="Arial"/>
                <w:spacing w:val="-1"/>
                <w:sz w:val="20"/>
                <w:szCs w:val="20"/>
              </w:rPr>
              <w:t xml:space="preserve"> the Applicant’s Organization Profile.</w:t>
            </w:r>
            <w:r w:rsidR="002411FC">
              <w:rPr>
                <w:rFonts w:cs="Arial"/>
                <w:spacing w:val="-1"/>
                <w:sz w:val="20"/>
                <w:szCs w:val="20"/>
              </w:rPr>
              <w:t xml:space="preserve"> </w:t>
            </w:r>
            <w:r w:rsidRPr="00EA39CC">
              <w:rPr>
                <w:rFonts w:cs="Arial"/>
                <w:spacing w:val="-1"/>
                <w:sz w:val="20"/>
                <w:szCs w:val="20"/>
              </w:rPr>
              <w:t>If it does not, please contact the CDFI Fund as soon as possible to resolve the issue.</w:t>
            </w:r>
          </w:p>
        </w:tc>
        <w:tc>
          <w:tcPr>
            <w:tcW w:w="1170" w:type="dxa"/>
            <w:shd w:val="clear" w:color="auto" w:fill="C5E0B3" w:themeFill="accent6" w:themeFillTint="66"/>
            <w:vAlign w:val="center"/>
          </w:tcPr>
          <w:p w:rsidRPr="00EF2A33" w:rsidR="0021489C" w:rsidP="0021489C" w:rsidRDefault="0021489C" w14:paraId="6469B3A8" w14:textId="77777777">
            <w:pPr>
              <w:rPr>
                <w:rFonts w:cs="Arial"/>
                <w:sz w:val="20"/>
                <w:szCs w:val="20"/>
              </w:rPr>
            </w:pPr>
            <w:r w:rsidRPr="00EF2A33">
              <w:rPr>
                <w:rFonts w:cs="Arial"/>
                <w:sz w:val="20"/>
                <w:szCs w:val="20"/>
              </w:rPr>
              <w:t>Auto-populated</w:t>
            </w:r>
          </w:p>
        </w:tc>
      </w:tr>
      <w:tr w:rsidRPr="00EF2A33" w:rsidR="0021489C" w:rsidTr="00F97D50" w14:paraId="1978FDB3" w14:textId="77777777">
        <w:tc>
          <w:tcPr>
            <w:tcW w:w="2605" w:type="dxa"/>
            <w:shd w:val="clear" w:color="auto" w:fill="auto"/>
            <w:vAlign w:val="center"/>
          </w:tcPr>
          <w:p w:rsidRPr="00EF2A33" w:rsidR="0021489C" w:rsidP="00963197" w:rsidRDefault="00FE7E66" w14:paraId="3CA94424" w14:textId="5EFC27E7">
            <w:pPr>
              <w:rPr>
                <w:rFonts w:cs="Arial"/>
                <w:sz w:val="20"/>
                <w:szCs w:val="20"/>
              </w:rPr>
            </w:pPr>
            <w:r>
              <w:rPr>
                <w:rFonts w:cs="Arial"/>
                <w:sz w:val="20"/>
                <w:szCs w:val="20"/>
              </w:rPr>
              <w:t>c</w:t>
            </w:r>
            <w:r w:rsidR="000B1FA3">
              <w:rPr>
                <w:rFonts w:cs="Arial"/>
                <w:sz w:val="20"/>
                <w:szCs w:val="20"/>
              </w:rPr>
              <w:t xml:space="preserve">. </w:t>
            </w:r>
            <w:r w:rsidRPr="00EF2A33" w:rsidR="0021489C">
              <w:rPr>
                <w:rFonts w:cs="Arial"/>
                <w:sz w:val="20"/>
                <w:szCs w:val="20"/>
              </w:rPr>
              <w:t>Is the Applicant a Non</w:t>
            </w:r>
            <w:r w:rsidR="00963197">
              <w:rPr>
                <w:rFonts w:cs="Arial"/>
                <w:sz w:val="20"/>
                <w:szCs w:val="20"/>
              </w:rPr>
              <w:t>p</w:t>
            </w:r>
            <w:r w:rsidRPr="00EF2A33" w:rsidR="0021489C">
              <w:rPr>
                <w:rFonts w:cs="Arial"/>
                <w:sz w:val="20"/>
                <w:szCs w:val="20"/>
              </w:rPr>
              <w:t>rofit</w:t>
            </w:r>
            <w:r w:rsidR="00963197">
              <w:rPr>
                <w:rFonts w:cs="Arial"/>
                <w:sz w:val="20"/>
                <w:szCs w:val="20"/>
              </w:rPr>
              <w:t xml:space="preserve"> Organization</w:t>
            </w:r>
            <w:r w:rsidRPr="00EF2A33" w:rsidR="0021489C">
              <w:rPr>
                <w:rFonts w:cs="Arial"/>
                <w:sz w:val="20"/>
                <w:szCs w:val="20"/>
              </w:rPr>
              <w:t xml:space="preserve">? </w:t>
            </w:r>
          </w:p>
        </w:tc>
        <w:tc>
          <w:tcPr>
            <w:tcW w:w="1170" w:type="dxa"/>
            <w:vAlign w:val="center"/>
          </w:tcPr>
          <w:p w:rsidRPr="00EF2A33" w:rsidR="0021489C" w:rsidP="0021489C" w:rsidRDefault="00895436" w14:paraId="44A7EF3F" w14:textId="6AFC6979">
            <w:pPr>
              <w:rPr>
                <w:rFonts w:cs="Arial"/>
                <w:i/>
                <w:sz w:val="20"/>
                <w:szCs w:val="20"/>
              </w:rPr>
            </w:pPr>
            <w:r>
              <w:rPr>
                <w:rFonts w:cs="Arial"/>
                <w:i/>
                <w:sz w:val="20"/>
                <w:szCs w:val="20"/>
              </w:rPr>
              <w:t>Auto-populated (</w:t>
            </w:r>
            <w:r w:rsidRPr="00EF2A33">
              <w:rPr>
                <w:rFonts w:cs="Arial"/>
                <w:i/>
                <w:sz w:val="20"/>
                <w:szCs w:val="20"/>
              </w:rPr>
              <w:t>Yes/No</w:t>
            </w:r>
            <w:r>
              <w:rPr>
                <w:rFonts w:cs="Arial"/>
                <w:i/>
                <w:sz w:val="20"/>
                <w:szCs w:val="20"/>
              </w:rPr>
              <w:t>)</w:t>
            </w:r>
          </w:p>
        </w:tc>
        <w:tc>
          <w:tcPr>
            <w:tcW w:w="5850" w:type="dxa"/>
            <w:shd w:val="clear" w:color="auto" w:fill="auto"/>
            <w:vAlign w:val="center"/>
          </w:tcPr>
          <w:p w:rsidRPr="00EF2A33" w:rsidR="0021489C" w:rsidP="004509BE" w:rsidRDefault="0021489C" w14:paraId="79921960" w14:textId="0A93A4C9">
            <w:pPr>
              <w:pStyle w:val="ListParagraph"/>
              <w:numPr>
                <w:ilvl w:val="0"/>
                <w:numId w:val="36"/>
              </w:numPr>
              <w:ind w:left="252" w:hanging="180"/>
              <w:rPr>
                <w:rFonts w:cs="Arial"/>
                <w:spacing w:val="-1"/>
                <w:sz w:val="20"/>
                <w:szCs w:val="20"/>
              </w:rPr>
            </w:pPr>
            <w:r w:rsidRPr="00EF2A33">
              <w:rPr>
                <w:rFonts w:cs="Arial"/>
                <w:spacing w:val="-1"/>
                <w:sz w:val="20"/>
                <w:szCs w:val="20"/>
              </w:rPr>
              <w:t xml:space="preserve">The Applicant’s </w:t>
            </w:r>
            <w:r w:rsidR="00963197">
              <w:rPr>
                <w:rFonts w:cs="Arial"/>
                <w:spacing w:val="-1"/>
                <w:sz w:val="20"/>
                <w:szCs w:val="20"/>
              </w:rPr>
              <w:t>N</w:t>
            </w:r>
            <w:r w:rsidRPr="00EF2A33">
              <w:rPr>
                <w:rFonts w:cs="Arial"/>
                <w:spacing w:val="-1"/>
                <w:sz w:val="20"/>
                <w:szCs w:val="20"/>
              </w:rPr>
              <w:t xml:space="preserve">onprofit </w:t>
            </w:r>
            <w:r w:rsidR="00963197">
              <w:rPr>
                <w:rFonts w:cs="Arial"/>
                <w:spacing w:val="-1"/>
                <w:sz w:val="20"/>
                <w:szCs w:val="20"/>
              </w:rPr>
              <w:t xml:space="preserve">Organization </w:t>
            </w:r>
            <w:r w:rsidRPr="00EF2A33">
              <w:rPr>
                <w:rFonts w:cs="Arial"/>
                <w:spacing w:val="-1"/>
                <w:sz w:val="20"/>
                <w:szCs w:val="20"/>
              </w:rPr>
              <w:t>status should pre-populate in AMIS fr</w:t>
            </w:r>
            <w:r w:rsidR="006E2CD4">
              <w:rPr>
                <w:rFonts w:cs="Arial"/>
                <w:spacing w:val="-1"/>
                <w:sz w:val="20"/>
                <w:szCs w:val="20"/>
              </w:rPr>
              <w:t>om</w:t>
            </w:r>
            <w:r w:rsidRPr="00EF2A33">
              <w:rPr>
                <w:rFonts w:cs="Arial"/>
                <w:spacing w:val="-1"/>
                <w:sz w:val="20"/>
                <w:szCs w:val="20"/>
              </w:rPr>
              <w:t xml:space="preserve"> the Applicant’s Organization Profile.</w:t>
            </w:r>
            <w:r w:rsidR="002411FC">
              <w:rPr>
                <w:rFonts w:cs="Arial"/>
                <w:spacing w:val="-1"/>
                <w:sz w:val="20"/>
                <w:szCs w:val="20"/>
              </w:rPr>
              <w:t xml:space="preserve"> </w:t>
            </w:r>
            <w:r w:rsidRPr="00EF2A33">
              <w:rPr>
                <w:rFonts w:cs="Arial"/>
                <w:spacing w:val="-1"/>
                <w:sz w:val="20"/>
                <w:szCs w:val="20"/>
              </w:rPr>
              <w:t>If it does not, please contact the CDFI Fund as soon as possible to resolve the issue.</w:t>
            </w:r>
          </w:p>
          <w:p w:rsidRPr="00EF2A33" w:rsidR="0021489C" w:rsidP="004509BE" w:rsidRDefault="0021489C" w14:paraId="74E481BD" w14:textId="68AFBA0B">
            <w:pPr>
              <w:pStyle w:val="ListParagraph"/>
              <w:numPr>
                <w:ilvl w:val="0"/>
                <w:numId w:val="36"/>
              </w:numPr>
              <w:ind w:left="252" w:hanging="180"/>
              <w:rPr>
                <w:rFonts w:cs="Arial"/>
                <w:spacing w:val="-1"/>
                <w:sz w:val="20"/>
                <w:szCs w:val="20"/>
              </w:rPr>
            </w:pPr>
            <w:r w:rsidRPr="00EF2A33">
              <w:rPr>
                <w:rFonts w:cs="Arial"/>
                <w:spacing w:val="-1"/>
                <w:sz w:val="20"/>
                <w:szCs w:val="20"/>
              </w:rPr>
              <w:t xml:space="preserve">If the Applicant is </w:t>
            </w:r>
            <w:r w:rsidRPr="00EF2A33">
              <w:rPr>
                <w:rFonts w:cs="Arial"/>
                <w:spacing w:val="-1"/>
                <w:sz w:val="20"/>
                <w:szCs w:val="20"/>
                <w:u w:val="single"/>
              </w:rPr>
              <w:t>relying on its Nonprofit Organization status for eligibility</w:t>
            </w:r>
            <w:r w:rsidRPr="00EF2A33">
              <w:rPr>
                <w:rFonts w:cs="Arial"/>
                <w:spacing w:val="-1"/>
                <w:sz w:val="20"/>
                <w:szCs w:val="20"/>
              </w:rPr>
              <w:t xml:space="preserve"> (i.e., it is not a Certified CDFI), it must </w:t>
            </w:r>
            <w:r>
              <w:rPr>
                <w:rFonts w:cs="Arial"/>
                <w:spacing w:val="-1"/>
                <w:sz w:val="20"/>
                <w:szCs w:val="20"/>
              </w:rPr>
              <w:t xml:space="preserve">attach the following documentation to its AMIS </w:t>
            </w:r>
            <w:r w:rsidR="00DC1141">
              <w:rPr>
                <w:rFonts w:cs="Arial"/>
                <w:spacing w:val="-1"/>
                <w:sz w:val="20"/>
                <w:szCs w:val="20"/>
              </w:rPr>
              <w:t>A</w:t>
            </w:r>
            <w:r>
              <w:rPr>
                <w:rFonts w:cs="Arial"/>
                <w:spacing w:val="-1"/>
                <w:sz w:val="20"/>
                <w:szCs w:val="20"/>
              </w:rPr>
              <w:t>pplication</w:t>
            </w:r>
            <w:r w:rsidRPr="00EF2A33">
              <w:rPr>
                <w:rFonts w:cs="Arial"/>
                <w:spacing w:val="-1"/>
                <w:sz w:val="20"/>
                <w:szCs w:val="20"/>
              </w:rPr>
              <w:t>:</w:t>
            </w:r>
          </w:p>
          <w:p w:rsidRPr="00EF2A33" w:rsidR="0021489C" w:rsidP="004509BE" w:rsidRDefault="0021489C" w14:paraId="7D523840" w14:textId="37B63ABF">
            <w:pPr>
              <w:pStyle w:val="ListParagraph"/>
              <w:numPr>
                <w:ilvl w:val="0"/>
                <w:numId w:val="37"/>
              </w:numPr>
              <w:ind w:left="702" w:hanging="270"/>
              <w:rPr>
                <w:rFonts w:cs="Arial"/>
                <w:spacing w:val="-1"/>
                <w:sz w:val="20"/>
                <w:szCs w:val="20"/>
              </w:rPr>
            </w:pPr>
            <w:r w:rsidRPr="00EF2A33">
              <w:rPr>
                <w:rFonts w:cs="Arial"/>
                <w:spacing w:val="-1"/>
                <w:sz w:val="20"/>
                <w:szCs w:val="20"/>
              </w:rPr>
              <w:t>State charter, articles of incorporation, or other establishing document stating the Applicant is a nonprofit</w:t>
            </w:r>
            <w:r w:rsidR="00963197">
              <w:rPr>
                <w:rFonts w:cs="Arial"/>
                <w:spacing w:val="-1"/>
                <w:sz w:val="20"/>
                <w:szCs w:val="20"/>
              </w:rPr>
              <w:t xml:space="preserve"> or not-for-profit</w:t>
            </w:r>
            <w:r w:rsidRPr="00EF2A33">
              <w:rPr>
                <w:rFonts w:cs="Arial"/>
                <w:spacing w:val="-1"/>
                <w:sz w:val="20"/>
                <w:szCs w:val="20"/>
              </w:rPr>
              <w:t>;</w:t>
            </w:r>
          </w:p>
          <w:p w:rsidRPr="00EF2A33" w:rsidR="0021489C" w:rsidP="004509BE" w:rsidRDefault="0021489C" w14:paraId="5644F48C" w14:textId="6FA4DE55">
            <w:pPr>
              <w:pStyle w:val="ListParagraph"/>
              <w:numPr>
                <w:ilvl w:val="0"/>
                <w:numId w:val="37"/>
              </w:numPr>
              <w:ind w:left="702" w:hanging="270"/>
              <w:rPr>
                <w:rFonts w:cs="Arial"/>
                <w:spacing w:val="-1"/>
                <w:sz w:val="20"/>
                <w:szCs w:val="20"/>
              </w:rPr>
            </w:pPr>
            <w:r w:rsidRPr="00EF2A33">
              <w:rPr>
                <w:rFonts w:cs="Arial"/>
                <w:spacing w:val="-1"/>
                <w:sz w:val="20"/>
                <w:szCs w:val="20"/>
              </w:rPr>
              <w:t>A certificate or determination letter demonstrating tax exempt status from the IRS; and</w:t>
            </w:r>
          </w:p>
          <w:p w:rsidR="002B14C6" w:rsidP="004509BE" w:rsidRDefault="0021489C" w14:paraId="3388B772" w14:textId="70FE95D8">
            <w:pPr>
              <w:pStyle w:val="ListParagraph"/>
              <w:numPr>
                <w:ilvl w:val="0"/>
                <w:numId w:val="37"/>
              </w:numPr>
              <w:ind w:left="702" w:hanging="270"/>
              <w:rPr>
                <w:rFonts w:cs="Arial"/>
                <w:spacing w:val="-1"/>
                <w:sz w:val="20"/>
                <w:szCs w:val="20"/>
              </w:rPr>
            </w:pPr>
            <w:r w:rsidRPr="00EF2A33">
              <w:rPr>
                <w:rFonts w:cs="Arial"/>
                <w:spacing w:val="-1"/>
                <w:sz w:val="20"/>
                <w:szCs w:val="20"/>
              </w:rPr>
              <w:t xml:space="preserve">Articles of incorporation, by-laws, or other </w:t>
            </w:r>
            <w:r>
              <w:rPr>
                <w:rFonts w:cs="Arial"/>
                <w:spacing w:val="-1"/>
                <w:sz w:val="20"/>
                <w:szCs w:val="20"/>
              </w:rPr>
              <w:t>organizational establishing</w:t>
            </w:r>
            <w:r w:rsidRPr="00EF2A33">
              <w:rPr>
                <w:rFonts w:cs="Arial"/>
                <w:spacing w:val="-1"/>
                <w:sz w:val="20"/>
                <w:szCs w:val="20"/>
              </w:rPr>
              <w:t xml:space="preserve"> document</w:t>
            </w:r>
            <w:r>
              <w:rPr>
                <w:rFonts w:cs="Arial"/>
                <w:spacing w:val="-1"/>
                <w:sz w:val="20"/>
                <w:szCs w:val="20"/>
              </w:rPr>
              <w:t>s</w:t>
            </w:r>
            <w:r w:rsidRPr="00EF2A33">
              <w:rPr>
                <w:rFonts w:cs="Arial"/>
                <w:spacing w:val="-1"/>
                <w:sz w:val="20"/>
                <w:szCs w:val="20"/>
              </w:rPr>
              <w:t xml:space="preserve"> demonstrating the Applicant has a principal purpose of managing or developing affordable housing</w:t>
            </w:r>
          </w:p>
          <w:p w:rsidRPr="00E029D2" w:rsidR="0021489C" w:rsidP="004509BE" w:rsidRDefault="0021489C" w14:paraId="2D003364" w14:textId="77777777">
            <w:pPr>
              <w:pStyle w:val="ListParagraph"/>
              <w:numPr>
                <w:ilvl w:val="0"/>
                <w:numId w:val="55"/>
              </w:numPr>
              <w:ind w:left="252" w:hanging="180"/>
              <w:rPr>
                <w:rFonts w:cs="Arial"/>
                <w:spacing w:val="-1"/>
                <w:sz w:val="20"/>
                <w:szCs w:val="20"/>
              </w:rPr>
            </w:pPr>
            <w:r w:rsidRPr="009B618B">
              <w:rPr>
                <w:rFonts w:cs="Arial"/>
                <w:i/>
                <w:sz w:val="20"/>
                <w:szCs w:val="20"/>
                <w:u w:val="single"/>
              </w:rPr>
              <w:t>AMIS Note:</w:t>
            </w:r>
            <w:r w:rsidRPr="00356413">
              <w:rPr>
                <w:rFonts w:cs="Arial"/>
                <w:i/>
                <w:sz w:val="20"/>
                <w:szCs w:val="20"/>
              </w:rPr>
              <w:t xml:space="preserve"> This question will only appear in the AMIS Application if</w:t>
            </w:r>
            <w:r>
              <w:rPr>
                <w:rFonts w:cs="Arial"/>
                <w:i/>
                <w:sz w:val="20"/>
                <w:szCs w:val="20"/>
              </w:rPr>
              <w:t xml:space="preserve"> the Applicant is not a Certified CDFI.</w:t>
            </w:r>
          </w:p>
        </w:tc>
        <w:tc>
          <w:tcPr>
            <w:tcW w:w="1170" w:type="dxa"/>
            <w:shd w:val="clear" w:color="auto" w:fill="C5E0B3" w:themeFill="accent6" w:themeFillTint="66"/>
            <w:vAlign w:val="center"/>
          </w:tcPr>
          <w:p w:rsidRPr="00EF2A33" w:rsidR="0021489C" w:rsidP="0021489C" w:rsidRDefault="0021489C" w14:paraId="7BC0408B" w14:textId="77777777">
            <w:pPr>
              <w:rPr>
                <w:rFonts w:cs="Arial"/>
                <w:sz w:val="20"/>
                <w:szCs w:val="20"/>
              </w:rPr>
            </w:pPr>
            <w:r w:rsidRPr="00EF2A33">
              <w:rPr>
                <w:rFonts w:cs="Arial"/>
                <w:sz w:val="20"/>
                <w:szCs w:val="20"/>
              </w:rPr>
              <w:t>Auto-populated</w:t>
            </w:r>
          </w:p>
        </w:tc>
      </w:tr>
      <w:tr w:rsidRPr="00EF2A33" w:rsidR="0021489C" w:rsidTr="00F97D50" w14:paraId="408877CA" w14:textId="77777777">
        <w:tc>
          <w:tcPr>
            <w:tcW w:w="2605" w:type="dxa"/>
            <w:shd w:val="clear" w:color="auto" w:fill="auto"/>
            <w:vAlign w:val="center"/>
          </w:tcPr>
          <w:p w:rsidRPr="00EF2A33" w:rsidR="0021489C" w:rsidP="0048547F" w:rsidRDefault="00FE7E66" w14:paraId="51A97067" w14:textId="5D255AA8">
            <w:pPr>
              <w:rPr>
                <w:rFonts w:cs="Arial"/>
                <w:sz w:val="20"/>
                <w:szCs w:val="20"/>
              </w:rPr>
            </w:pPr>
            <w:r>
              <w:rPr>
                <w:rFonts w:cs="Arial"/>
                <w:sz w:val="20"/>
                <w:szCs w:val="20"/>
              </w:rPr>
              <w:t>d</w:t>
            </w:r>
            <w:r w:rsidRPr="00EF2A33" w:rsidR="0021489C">
              <w:rPr>
                <w:rFonts w:cs="Arial"/>
                <w:sz w:val="20"/>
                <w:szCs w:val="20"/>
              </w:rPr>
              <w:t xml:space="preserve">. Are at least 33 and 1/3 </w:t>
            </w:r>
            <w:r w:rsidR="0048547F">
              <w:rPr>
                <w:rFonts w:cs="Arial"/>
                <w:sz w:val="20"/>
                <w:szCs w:val="20"/>
              </w:rPr>
              <w:t>%</w:t>
            </w:r>
            <w:r w:rsidRPr="00EF2A33" w:rsidR="0021489C">
              <w:rPr>
                <w:rFonts w:cs="Arial"/>
                <w:sz w:val="20"/>
                <w:szCs w:val="20"/>
              </w:rPr>
              <w:t xml:space="preserve"> of the Applicant’s total assets dedicated to the development or management of affordable housing? </w:t>
            </w:r>
          </w:p>
        </w:tc>
        <w:tc>
          <w:tcPr>
            <w:tcW w:w="1170" w:type="dxa"/>
            <w:vAlign w:val="center"/>
          </w:tcPr>
          <w:p w:rsidRPr="00EA39CC" w:rsidR="0021489C" w:rsidP="0021489C" w:rsidRDefault="0021489C" w14:paraId="6C49F7FB" w14:textId="77777777">
            <w:pPr>
              <w:rPr>
                <w:rFonts w:cs="Arial"/>
                <w:i/>
                <w:sz w:val="20"/>
                <w:szCs w:val="20"/>
              </w:rPr>
            </w:pPr>
            <w:r w:rsidRPr="00DC0A4E">
              <w:rPr>
                <w:rFonts w:cs="Arial"/>
                <w:i/>
                <w:sz w:val="20"/>
                <w:szCs w:val="20"/>
              </w:rPr>
              <w:t>Yes/No</w:t>
            </w:r>
          </w:p>
        </w:tc>
        <w:tc>
          <w:tcPr>
            <w:tcW w:w="5850" w:type="dxa"/>
            <w:shd w:val="clear" w:color="auto" w:fill="auto"/>
            <w:vAlign w:val="center"/>
          </w:tcPr>
          <w:p w:rsidRPr="00EA39CC" w:rsidR="0021489C" w:rsidP="004509BE" w:rsidRDefault="0021489C" w14:paraId="6CBB4CD8" w14:textId="5FC23950">
            <w:pPr>
              <w:pStyle w:val="ListParagraph"/>
              <w:numPr>
                <w:ilvl w:val="0"/>
                <w:numId w:val="36"/>
              </w:numPr>
              <w:ind w:left="252" w:hanging="180"/>
              <w:rPr>
                <w:rFonts w:cs="Arial"/>
                <w:spacing w:val="-1"/>
                <w:sz w:val="20"/>
                <w:szCs w:val="20"/>
              </w:rPr>
            </w:pPr>
            <w:r w:rsidRPr="00EA39CC">
              <w:rPr>
                <w:rFonts w:cs="Arial"/>
                <w:spacing w:val="-1"/>
                <w:sz w:val="20"/>
                <w:szCs w:val="20"/>
              </w:rPr>
              <w:t>Total assets are the sum of the value of all of the organization’s assets.</w:t>
            </w:r>
            <w:r w:rsidR="002411FC">
              <w:rPr>
                <w:rFonts w:cs="Arial"/>
                <w:spacing w:val="-1"/>
                <w:sz w:val="20"/>
                <w:szCs w:val="20"/>
              </w:rPr>
              <w:t xml:space="preserve"> </w:t>
            </w:r>
          </w:p>
          <w:p w:rsidR="00C71C4C" w:rsidP="004509BE" w:rsidRDefault="0021489C" w14:paraId="5EC8C8DA" w14:textId="3E1CA820">
            <w:pPr>
              <w:pStyle w:val="ListParagraph"/>
              <w:numPr>
                <w:ilvl w:val="0"/>
                <w:numId w:val="36"/>
              </w:numPr>
              <w:ind w:left="252" w:hanging="180"/>
              <w:rPr>
                <w:rFonts w:cs="Arial"/>
                <w:spacing w:val="-1"/>
                <w:sz w:val="20"/>
                <w:szCs w:val="20"/>
              </w:rPr>
            </w:pPr>
            <w:r w:rsidRPr="00DC0A4E">
              <w:rPr>
                <w:rFonts w:cs="Arial"/>
                <w:spacing w:val="-1"/>
                <w:sz w:val="20"/>
                <w:szCs w:val="20"/>
              </w:rPr>
              <w:t xml:space="preserve">If the Applicant is relying on its Nonprofit Organization status for Eligibility, it must </w:t>
            </w:r>
            <w:r w:rsidRPr="00EA39CC">
              <w:rPr>
                <w:rFonts w:cs="Arial"/>
                <w:spacing w:val="-1"/>
                <w:sz w:val="20"/>
                <w:szCs w:val="20"/>
              </w:rPr>
              <w:t>indicate it meets this test.</w:t>
            </w:r>
            <w:r w:rsidR="002411FC">
              <w:rPr>
                <w:rFonts w:cs="Arial"/>
                <w:spacing w:val="-1"/>
                <w:sz w:val="20"/>
                <w:szCs w:val="20"/>
              </w:rPr>
              <w:t xml:space="preserve"> </w:t>
            </w:r>
          </w:p>
          <w:p w:rsidRPr="00EA39CC" w:rsidR="0021489C" w:rsidP="004509BE" w:rsidRDefault="0021489C" w14:paraId="0FB23664" w14:textId="77777777">
            <w:pPr>
              <w:pStyle w:val="ListParagraph"/>
              <w:numPr>
                <w:ilvl w:val="0"/>
                <w:numId w:val="36"/>
              </w:numPr>
              <w:ind w:left="252" w:hanging="180"/>
              <w:rPr>
                <w:rFonts w:cs="Arial"/>
                <w:spacing w:val="-1"/>
                <w:sz w:val="20"/>
                <w:szCs w:val="20"/>
              </w:rPr>
            </w:pPr>
            <w:r w:rsidRPr="009B618B">
              <w:rPr>
                <w:rFonts w:cs="Arial"/>
                <w:i/>
                <w:sz w:val="20"/>
                <w:szCs w:val="20"/>
                <w:u w:val="single"/>
              </w:rPr>
              <w:t>AMIS Note:</w:t>
            </w:r>
            <w:r w:rsidRPr="00356413">
              <w:rPr>
                <w:rFonts w:cs="Arial"/>
                <w:i/>
                <w:sz w:val="20"/>
                <w:szCs w:val="20"/>
              </w:rPr>
              <w:t xml:space="preserve"> This question will only appear in the AMIS Application if</w:t>
            </w:r>
            <w:r>
              <w:rPr>
                <w:rFonts w:cs="Arial"/>
                <w:i/>
                <w:sz w:val="20"/>
                <w:szCs w:val="20"/>
              </w:rPr>
              <w:t xml:space="preserve"> the Applicant is not a Certified CDFI.</w:t>
            </w:r>
          </w:p>
        </w:tc>
        <w:tc>
          <w:tcPr>
            <w:tcW w:w="1170" w:type="dxa"/>
            <w:shd w:val="clear" w:color="auto" w:fill="auto"/>
            <w:vAlign w:val="center"/>
          </w:tcPr>
          <w:p w:rsidRPr="00EF2A33" w:rsidR="0021489C" w:rsidP="0021489C" w:rsidRDefault="0021489C" w14:paraId="42DD5812" w14:textId="77777777">
            <w:pPr>
              <w:rPr>
                <w:rFonts w:cs="Arial"/>
                <w:sz w:val="20"/>
                <w:szCs w:val="20"/>
              </w:rPr>
            </w:pPr>
            <w:r w:rsidRPr="00EF2A33">
              <w:rPr>
                <w:rFonts w:cs="Arial"/>
                <w:sz w:val="20"/>
                <w:szCs w:val="20"/>
              </w:rPr>
              <w:t>Picklist</w:t>
            </w:r>
          </w:p>
        </w:tc>
      </w:tr>
    </w:tbl>
    <w:p w:rsidR="0021489C" w:rsidP="0021489C" w:rsidRDefault="0021489C" w14:paraId="4E6864A3" w14:textId="10E70762">
      <w:pPr>
        <w:spacing w:after="0" w:line="240" w:lineRule="auto"/>
        <w:rPr>
          <w:rFonts w:cs="Arial"/>
          <w:b/>
          <w:sz w:val="20"/>
          <w:szCs w:val="20"/>
        </w:rPr>
      </w:pPr>
    </w:p>
    <w:p w:rsidR="005C50C2" w:rsidP="0021489C" w:rsidRDefault="005C50C2" w14:paraId="511E2388" w14:textId="77777777">
      <w:pPr>
        <w:spacing w:after="0" w:line="240" w:lineRule="auto"/>
        <w:rPr>
          <w:rFonts w:cs="Arial"/>
          <w:b/>
          <w:sz w:val="20"/>
          <w:szCs w:val="20"/>
        </w:rPr>
      </w:pPr>
    </w:p>
    <w:p w:rsidRPr="00EA39CC" w:rsidR="005C50C2" w:rsidP="005C50C2" w:rsidRDefault="005C50C2" w14:paraId="41CC794D" w14:textId="60341037">
      <w:pPr>
        <w:pBdr>
          <w:top w:val="single" w:color="auto" w:sz="4" w:space="1"/>
          <w:left w:val="single" w:color="auto" w:sz="4" w:space="4"/>
          <w:bottom w:val="single" w:color="auto" w:sz="4" w:space="1"/>
          <w:right w:val="single" w:color="auto" w:sz="4" w:space="4"/>
        </w:pBdr>
        <w:shd w:val="clear" w:color="auto" w:fill="FFE599"/>
        <w:spacing w:after="0" w:line="240" w:lineRule="auto"/>
        <w:ind w:left="90" w:right="-630"/>
        <w:rPr>
          <w:rFonts w:cs="Arial"/>
          <w:sz w:val="20"/>
          <w:szCs w:val="20"/>
        </w:rPr>
      </w:pPr>
      <w:r w:rsidRPr="00EA39CC">
        <w:rPr>
          <w:rFonts w:cs="Arial"/>
          <w:b/>
          <w:color w:val="000000" w:themeColor="text1"/>
          <w:szCs w:val="24"/>
        </w:rPr>
        <w:t xml:space="preserve">Question </w:t>
      </w:r>
      <w:r>
        <w:rPr>
          <w:rFonts w:cs="Arial"/>
          <w:b/>
          <w:color w:val="000000" w:themeColor="text1"/>
          <w:szCs w:val="24"/>
        </w:rPr>
        <w:t>6</w:t>
      </w:r>
      <w:r w:rsidR="000B1FA3">
        <w:rPr>
          <w:rFonts w:cs="Arial"/>
          <w:b/>
          <w:color w:val="000000" w:themeColor="text1"/>
          <w:szCs w:val="24"/>
        </w:rPr>
        <w:t xml:space="preserve"> – </w:t>
      </w:r>
      <w:r w:rsidRPr="00A2050A" w:rsidR="000B1FA3">
        <w:rPr>
          <w:rFonts w:cs="Arial"/>
          <w:b/>
          <w:color w:val="000000" w:themeColor="text1"/>
          <w:szCs w:val="24"/>
        </w:rPr>
        <w:t>Affiliat</w:t>
      </w:r>
      <w:r w:rsidRPr="00A2050A" w:rsidR="00570111">
        <w:rPr>
          <w:rFonts w:cs="Arial"/>
          <w:b/>
          <w:color w:val="000000" w:themeColor="text1"/>
          <w:szCs w:val="24"/>
        </w:rPr>
        <w:t>e</w:t>
      </w:r>
      <w:r w:rsidRPr="00A2050A" w:rsidR="000B1FA3">
        <w:rPr>
          <w:rFonts w:cs="Arial"/>
          <w:b/>
          <w:color w:val="000000" w:themeColor="text1"/>
          <w:szCs w:val="24"/>
        </w:rPr>
        <w:t xml:space="preserve"> Organizations</w:t>
      </w:r>
    </w:p>
    <w:tbl>
      <w:tblPr>
        <w:tblStyle w:val="TableGrid"/>
        <w:tblW w:w="10795" w:type="dxa"/>
        <w:tblLayout w:type="fixed"/>
        <w:tblLook w:val="04A0" w:firstRow="1" w:lastRow="0" w:firstColumn="1" w:lastColumn="0" w:noHBand="0" w:noVBand="1"/>
        <w:tblCaption w:val="Question 7 – Total Estimated Hours to Complete the Application"/>
      </w:tblPr>
      <w:tblGrid>
        <w:gridCol w:w="2245"/>
        <w:gridCol w:w="1620"/>
        <w:gridCol w:w="5760"/>
        <w:gridCol w:w="1170"/>
      </w:tblGrid>
      <w:tr w:rsidRPr="00EF2A33" w:rsidR="005C50C2" w:rsidTr="004A16AC" w14:paraId="0EDD07A3" w14:textId="77777777">
        <w:trPr>
          <w:tblHeader/>
        </w:trPr>
        <w:tc>
          <w:tcPr>
            <w:tcW w:w="2245" w:type="dxa"/>
            <w:shd w:val="clear" w:color="auto" w:fill="2E74B5" w:themeFill="accent1" w:themeFillShade="BF"/>
          </w:tcPr>
          <w:p w:rsidRPr="00EA39CC" w:rsidR="005C50C2" w:rsidP="005F6FB5" w:rsidRDefault="005C50C2" w14:paraId="5C566540" w14:textId="77777777">
            <w:pPr>
              <w:widowControl w:val="0"/>
              <w:rPr>
                <w:rFonts w:cs="Arial"/>
                <w:b/>
                <w:color w:val="FFFFFF" w:themeColor="background1"/>
                <w:szCs w:val="24"/>
              </w:rPr>
            </w:pPr>
            <w:r w:rsidRPr="00EA39CC">
              <w:rPr>
                <w:rFonts w:cs="Arial"/>
                <w:b/>
                <w:color w:val="FFFFFF" w:themeColor="background1"/>
                <w:szCs w:val="24"/>
              </w:rPr>
              <w:t>Question Text</w:t>
            </w:r>
          </w:p>
        </w:tc>
        <w:tc>
          <w:tcPr>
            <w:tcW w:w="1620" w:type="dxa"/>
            <w:shd w:val="clear" w:color="auto" w:fill="2E74B5" w:themeFill="accent1" w:themeFillShade="BF"/>
          </w:tcPr>
          <w:p w:rsidRPr="00EA39CC" w:rsidR="005C50C2" w:rsidP="005F6FB5" w:rsidRDefault="005C50C2" w14:paraId="79771FC3" w14:textId="77777777">
            <w:pPr>
              <w:widowControl w:val="0"/>
              <w:rPr>
                <w:rFonts w:cs="Arial"/>
                <w:b/>
                <w:color w:val="FFFFFF" w:themeColor="background1"/>
                <w:szCs w:val="24"/>
              </w:rPr>
            </w:pPr>
            <w:r w:rsidRPr="00EA39CC">
              <w:rPr>
                <w:rFonts w:cs="Arial"/>
                <w:b/>
                <w:color w:val="FFFFFF" w:themeColor="background1"/>
                <w:szCs w:val="24"/>
              </w:rPr>
              <w:t>Response</w:t>
            </w:r>
          </w:p>
        </w:tc>
        <w:tc>
          <w:tcPr>
            <w:tcW w:w="5760" w:type="dxa"/>
            <w:shd w:val="clear" w:color="auto" w:fill="2E74B5" w:themeFill="accent1" w:themeFillShade="BF"/>
          </w:tcPr>
          <w:p w:rsidRPr="00EA39CC" w:rsidR="005C50C2" w:rsidP="005F6FB5" w:rsidRDefault="004A6073" w14:paraId="6A0A8209" w14:textId="0A3390B6">
            <w:pPr>
              <w:widowControl w:val="0"/>
              <w:rPr>
                <w:rFonts w:cs="Arial"/>
                <w:b/>
                <w:color w:val="FFFFFF" w:themeColor="background1"/>
                <w:szCs w:val="24"/>
              </w:rPr>
            </w:pPr>
            <w:r>
              <w:rPr>
                <w:rFonts w:cs="Arial"/>
                <w:b/>
                <w:color w:val="FFFFFF" w:themeColor="background1"/>
                <w:szCs w:val="24"/>
              </w:rPr>
              <w:t>Question Tips</w:t>
            </w:r>
          </w:p>
        </w:tc>
        <w:tc>
          <w:tcPr>
            <w:tcW w:w="1170" w:type="dxa"/>
            <w:shd w:val="clear" w:color="auto" w:fill="2E74B5" w:themeFill="accent1" w:themeFillShade="BF"/>
          </w:tcPr>
          <w:p w:rsidRPr="00EA39CC" w:rsidR="005C50C2" w:rsidP="005F6FB5" w:rsidRDefault="005C50C2" w14:paraId="302B7966" w14:textId="77777777">
            <w:pPr>
              <w:widowControl w:val="0"/>
              <w:rPr>
                <w:rFonts w:cs="Arial"/>
                <w:b/>
                <w:color w:val="FFFFFF" w:themeColor="background1"/>
                <w:szCs w:val="24"/>
              </w:rPr>
            </w:pPr>
            <w:r w:rsidRPr="00EA39CC">
              <w:rPr>
                <w:rFonts w:cs="Arial"/>
                <w:b/>
                <w:color w:val="FFFFFF" w:themeColor="background1"/>
                <w:szCs w:val="24"/>
              </w:rPr>
              <w:t>Field Type</w:t>
            </w:r>
          </w:p>
        </w:tc>
      </w:tr>
      <w:tr w:rsidRPr="00EF2A33" w:rsidR="00FE7E66" w:rsidTr="00A2050A" w14:paraId="543C4BD5" w14:textId="77777777">
        <w:tc>
          <w:tcPr>
            <w:tcW w:w="2245" w:type="dxa"/>
            <w:shd w:val="clear" w:color="auto" w:fill="auto"/>
            <w:vAlign w:val="center"/>
          </w:tcPr>
          <w:p w:rsidRPr="004A16AC" w:rsidR="00FE7E66" w:rsidP="00ED04D1" w:rsidRDefault="00FE7E66" w14:paraId="507AB9ED" w14:textId="3B9E31DA">
            <w:pPr>
              <w:rPr>
                <w:rFonts w:cs="Arial"/>
                <w:sz w:val="20"/>
                <w:szCs w:val="20"/>
                <w:highlight w:val="yellow"/>
              </w:rPr>
            </w:pPr>
            <w:r>
              <w:rPr>
                <w:rFonts w:cs="Arial"/>
                <w:sz w:val="20"/>
                <w:szCs w:val="20"/>
              </w:rPr>
              <w:t>a</w:t>
            </w:r>
            <w:r w:rsidRPr="00EF2A33">
              <w:rPr>
                <w:rFonts w:cs="Arial"/>
                <w:sz w:val="20"/>
                <w:szCs w:val="20"/>
              </w:rPr>
              <w:t xml:space="preserve">. Does the Applicant have any Affiliates </w:t>
            </w:r>
            <w:r w:rsidR="000309DC">
              <w:rPr>
                <w:rFonts w:cs="Arial"/>
                <w:sz w:val="20"/>
                <w:szCs w:val="20"/>
              </w:rPr>
              <w:t xml:space="preserve">(as defined by the </w:t>
            </w:r>
            <w:r w:rsidR="00ED04D1">
              <w:rPr>
                <w:rFonts w:cs="Arial"/>
                <w:sz w:val="20"/>
                <w:szCs w:val="20"/>
              </w:rPr>
              <w:t>CMF Interim Rule</w:t>
            </w:r>
            <w:r w:rsidR="000309DC">
              <w:rPr>
                <w:rFonts w:cs="Arial"/>
                <w:sz w:val="20"/>
                <w:szCs w:val="20"/>
              </w:rPr>
              <w:t xml:space="preserve">) </w:t>
            </w:r>
            <w:r w:rsidRPr="00EF2A33">
              <w:rPr>
                <w:rFonts w:cs="Arial"/>
                <w:sz w:val="20"/>
                <w:szCs w:val="20"/>
              </w:rPr>
              <w:t>that are also applying for a CMF Award</w:t>
            </w:r>
            <w:r>
              <w:rPr>
                <w:rFonts w:cs="Arial"/>
                <w:sz w:val="20"/>
                <w:szCs w:val="20"/>
              </w:rPr>
              <w:t xml:space="preserve"> in the same funding round</w:t>
            </w:r>
            <w:r w:rsidRPr="00EF2A33">
              <w:rPr>
                <w:rFonts w:cs="Arial"/>
                <w:sz w:val="20"/>
                <w:szCs w:val="20"/>
              </w:rPr>
              <w:t>?</w:t>
            </w:r>
          </w:p>
        </w:tc>
        <w:tc>
          <w:tcPr>
            <w:tcW w:w="1620" w:type="dxa"/>
            <w:vAlign w:val="center"/>
          </w:tcPr>
          <w:p w:rsidRPr="004A16AC" w:rsidR="00FE7E66" w:rsidP="00FE7E66" w:rsidRDefault="00FE7E66" w14:paraId="0F3B9E67" w14:textId="463896AD">
            <w:pPr>
              <w:rPr>
                <w:rFonts w:cs="Arial"/>
                <w:sz w:val="20"/>
                <w:szCs w:val="20"/>
                <w:highlight w:val="yellow"/>
              </w:rPr>
            </w:pPr>
            <w:r w:rsidRPr="00EF2A33">
              <w:rPr>
                <w:rFonts w:cs="Arial"/>
                <w:i/>
                <w:sz w:val="20"/>
                <w:szCs w:val="20"/>
              </w:rPr>
              <w:t>Yes/No</w:t>
            </w:r>
          </w:p>
        </w:tc>
        <w:tc>
          <w:tcPr>
            <w:tcW w:w="5760" w:type="dxa"/>
            <w:vAlign w:val="center"/>
          </w:tcPr>
          <w:p w:rsidRPr="0039689F" w:rsidR="000309DC" w:rsidP="004509BE" w:rsidRDefault="000309DC" w14:paraId="24FDBB80" w14:textId="389E605D">
            <w:pPr>
              <w:pStyle w:val="ListParagraph"/>
              <w:numPr>
                <w:ilvl w:val="0"/>
                <w:numId w:val="57"/>
              </w:numPr>
              <w:ind w:left="166" w:hanging="166"/>
              <w:rPr>
                <w:rFonts w:cs="Arial"/>
                <w:sz w:val="20"/>
                <w:szCs w:val="20"/>
              </w:rPr>
            </w:pPr>
            <w:r>
              <w:rPr>
                <w:rFonts w:cs="Arial"/>
                <w:sz w:val="20"/>
                <w:szCs w:val="20"/>
              </w:rPr>
              <w:t>Per, the CMF I</w:t>
            </w:r>
            <w:r w:rsidRPr="00EF2A33" w:rsidR="00FE7E66">
              <w:rPr>
                <w:rFonts w:cs="Arial"/>
                <w:sz w:val="20"/>
                <w:szCs w:val="20"/>
              </w:rPr>
              <w:t xml:space="preserve">nterim </w:t>
            </w:r>
            <w:r w:rsidR="00FE7E66">
              <w:rPr>
                <w:rFonts w:cs="Arial"/>
                <w:sz w:val="20"/>
                <w:szCs w:val="20"/>
              </w:rPr>
              <w:t>Rule</w:t>
            </w:r>
            <w:r w:rsidRPr="00EF2A33" w:rsidR="00FE7E66">
              <w:rPr>
                <w:rFonts w:cs="Arial"/>
                <w:sz w:val="20"/>
                <w:szCs w:val="20"/>
              </w:rPr>
              <w:t xml:space="preserve"> (12 C.F.R. 1807</w:t>
            </w:r>
            <w:r w:rsidR="00FE7E66">
              <w:rPr>
                <w:rFonts w:cs="Arial"/>
                <w:sz w:val="20"/>
                <w:szCs w:val="20"/>
              </w:rPr>
              <w:t>.104</w:t>
            </w:r>
            <w:r w:rsidRPr="00EF2A33" w:rsidR="00FE7E66">
              <w:rPr>
                <w:rFonts w:cs="Arial"/>
                <w:sz w:val="20"/>
                <w:szCs w:val="20"/>
              </w:rPr>
              <w:t>)</w:t>
            </w:r>
            <w:r>
              <w:rPr>
                <w:rFonts w:cs="Arial"/>
                <w:sz w:val="20"/>
                <w:szCs w:val="20"/>
              </w:rPr>
              <w:t>, Affiliate is defined as “</w:t>
            </w:r>
            <w:r w:rsidRPr="004509BE">
              <w:rPr>
                <w:rFonts w:cs="Arial"/>
                <w:sz w:val="20"/>
                <w:szCs w:val="20"/>
              </w:rPr>
              <w:t xml:space="preserve">Affiliate, as defined in 12 C.F.R. 1807.104, means any entity that Controls, is Controlled by, or is under common control with, an entity.”  Control is defined as “(1) Ownership, control, or power to vote 25 percent or more of the outstanding shares of any class of Voting Securities of any company, directly or indirectly or acting through one or more other persons; (2) Control in any manner over the election of a majority of the directors, trustees, or general partners (or individuals exercising similar functions) of any company; or (3) The power to exercise, directly or indirectly, a controlling influence over the management, credit or investment decisions, or policies of any </w:t>
            </w:r>
            <w:r w:rsidRPr="0039689F">
              <w:rPr>
                <w:rFonts w:cs="Arial"/>
                <w:sz w:val="20"/>
                <w:szCs w:val="20"/>
              </w:rPr>
              <w:t>company.”</w:t>
            </w:r>
          </w:p>
          <w:p w:rsidR="00ED04D1" w:rsidP="00ED04D1" w:rsidRDefault="00FE7E66" w14:paraId="16FA6D05" w14:textId="77777777">
            <w:pPr>
              <w:pStyle w:val="ListParagraph"/>
              <w:numPr>
                <w:ilvl w:val="0"/>
                <w:numId w:val="57"/>
              </w:numPr>
              <w:ind w:left="166" w:hanging="166"/>
              <w:rPr>
                <w:rFonts w:cs="Arial"/>
                <w:sz w:val="20"/>
                <w:szCs w:val="20"/>
              </w:rPr>
            </w:pPr>
            <w:r w:rsidRPr="00A2050A">
              <w:rPr>
                <w:rFonts w:cs="Arial"/>
                <w:sz w:val="20"/>
                <w:szCs w:val="20"/>
              </w:rPr>
              <w:t xml:space="preserve">The Applicant should not be a wholly owned subsidiary of a </w:t>
            </w:r>
            <w:r w:rsidRPr="00ED04D1">
              <w:rPr>
                <w:rFonts w:cs="Arial"/>
                <w:sz w:val="20"/>
                <w:szCs w:val="20"/>
              </w:rPr>
              <w:t xml:space="preserve">parent organization, unless the wholly owned subsidiary has its own track record of financing and/or developing affordable housing. </w:t>
            </w:r>
          </w:p>
          <w:p w:rsidRPr="00ED04D1" w:rsidR="00FE7E66" w:rsidP="00ED04D1" w:rsidRDefault="00313E47" w14:paraId="7D389F12" w14:textId="740FA358">
            <w:pPr>
              <w:pStyle w:val="ListParagraph"/>
              <w:numPr>
                <w:ilvl w:val="0"/>
                <w:numId w:val="57"/>
              </w:numPr>
              <w:ind w:left="166" w:hanging="166"/>
              <w:rPr>
                <w:rFonts w:cs="Arial"/>
                <w:sz w:val="20"/>
                <w:szCs w:val="20"/>
              </w:rPr>
            </w:pPr>
            <w:r w:rsidRPr="00ED04D1">
              <w:rPr>
                <w:rFonts w:cs="Arial"/>
                <w:sz w:val="20"/>
                <w:szCs w:val="20"/>
              </w:rPr>
              <w:t>T</w:t>
            </w:r>
            <w:r w:rsidRPr="00ED04D1" w:rsidR="00FE7E66">
              <w:rPr>
                <w:rFonts w:cs="Arial"/>
                <w:sz w:val="20"/>
                <w:szCs w:val="20"/>
              </w:rPr>
              <w:t>he Applicant entity must meet the CMF eligibility requirements on its own</w:t>
            </w:r>
            <w:r w:rsidRPr="00ED04D1" w:rsidR="006E2CD4">
              <w:rPr>
                <w:rFonts w:cs="Arial"/>
                <w:sz w:val="20"/>
                <w:szCs w:val="20"/>
              </w:rPr>
              <w:t xml:space="preserve"> behalf and may not rely on an Affiliate or another organization</w:t>
            </w:r>
            <w:r w:rsidRPr="00ED04D1" w:rsidR="00FE7E66">
              <w:rPr>
                <w:rFonts w:cs="Arial"/>
                <w:sz w:val="20"/>
                <w:szCs w:val="20"/>
              </w:rPr>
              <w:t>.</w:t>
            </w:r>
          </w:p>
        </w:tc>
        <w:tc>
          <w:tcPr>
            <w:tcW w:w="1170" w:type="dxa"/>
            <w:vAlign w:val="center"/>
          </w:tcPr>
          <w:p w:rsidRPr="004A16AC" w:rsidR="00FE7E66" w:rsidP="00FE7E66" w:rsidRDefault="00FE7E66" w14:paraId="018E8977" w14:textId="066E4937">
            <w:pPr>
              <w:rPr>
                <w:rFonts w:cs="Arial"/>
                <w:sz w:val="20"/>
                <w:szCs w:val="20"/>
                <w:highlight w:val="yellow"/>
              </w:rPr>
            </w:pPr>
            <w:r w:rsidRPr="00EF2A33">
              <w:rPr>
                <w:rFonts w:cs="Arial"/>
                <w:sz w:val="20"/>
                <w:szCs w:val="20"/>
              </w:rPr>
              <w:t>Picklist</w:t>
            </w:r>
          </w:p>
        </w:tc>
      </w:tr>
      <w:tr w:rsidRPr="00EF2A33" w:rsidR="00FE7E66" w:rsidTr="00A2050A" w14:paraId="4E9E6A97" w14:textId="77777777">
        <w:tc>
          <w:tcPr>
            <w:tcW w:w="2245" w:type="dxa"/>
            <w:shd w:val="clear" w:color="auto" w:fill="auto"/>
            <w:vAlign w:val="center"/>
          </w:tcPr>
          <w:p w:rsidRPr="00A2050A" w:rsidR="00FE7E66" w:rsidP="00FE7E66" w:rsidRDefault="00FE7E66" w14:paraId="5D1E7ED7" w14:textId="6B4B9DF4">
            <w:pPr>
              <w:rPr>
                <w:rFonts w:cs="Arial"/>
                <w:sz w:val="20"/>
                <w:szCs w:val="20"/>
                <w:highlight w:val="yellow"/>
              </w:rPr>
            </w:pPr>
            <w:r w:rsidRPr="00A2050A">
              <w:rPr>
                <w:rFonts w:cs="Arial"/>
                <w:sz w:val="20"/>
                <w:szCs w:val="20"/>
                <w:highlight w:val="yellow"/>
              </w:rPr>
              <w:t>b. If Yes to (a), list all Affiliates who will be applying for CMF funding in this funding round.</w:t>
            </w:r>
          </w:p>
        </w:tc>
        <w:tc>
          <w:tcPr>
            <w:tcW w:w="1620" w:type="dxa"/>
            <w:vAlign w:val="center"/>
          </w:tcPr>
          <w:p w:rsidRPr="00A2050A" w:rsidR="00FE7E66" w:rsidP="00FE7E66" w:rsidRDefault="00313E47" w14:paraId="75F4F83C" w14:textId="4075F3CA">
            <w:pPr>
              <w:rPr>
                <w:rFonts w:cs="Arial"/>
                <w:i/>
                <w:sz w:val="20"/>
                <w:szCs w:val="20"/>
                <w:highlight w:val="yellow"/>
              </w:rPr>
            </w:pPr>
            <w:r w:rsidRPr="00A2050A">
              <w:rPr>
                <w:rFonts w:cs="Arial"/>
                <w:i/>
                <w:sz w:val="20"/>
                <w:szCs w:val="20"/>
                <w:highlight w:val="yellow"/>
              </w:rPr>
              <w:t>Look Up</w:t>
            </w:r>
          </w:p>
        </w:tc>
        <w:tc>
          <w:tcPr>
            <w:tcW w:w="5760" w:type="dxa"/>
            <w:vAlign w:val="center"/>
          </w:tcPr>
          <w:p w:rsidRPr="00A2050A" w:rsidR="00FE7E66" w:rsidRDefault="00066560" w14:paraId="51E418D8" w14:textId="0CBB1F82">
            <w:pPr>
              <w:pStyle w:val="ListParagraph"/>
              <w:numPr>
                <w:ilvl w:val="0"/>
                <w:numId w:val="57"/>
              </w:numPr>
              <w:ind w:left="166" w:hanging="166"/>
              <w:rPr>
                <w:rFonts w:ascii="Calibri" w:hAnsi="Calibri" w:cs="Calibri"/>
                <w:sz w:val="20"/>
                <w:szCs w:val="20"/>
                <w:highlight w:val="yellow"/>
              </w:rPr>
            </w:pPr>
            <w:r w:rsidRPr="00A2050A">
              <w:rPr>
                <w:rFonts w:ascii="Calibri" w:hAnsi="Calibri" w:cs="Calibri"/>
                <w:sz w:val="20"/>
                <w:highlight w:val="yellow"/>
              </w:rPr>
              <w:t>The Applicant will be able to select from any Affiliates listed in AMIS.</w:t>
            </w:r>
          </w:p>
        </w:tc>
        <w:tc>
          <w:tcPr>
            <w:tcW w:w="1170" w:type="dxa"/>
            <w:vAlign w:val="center"/>
          </w:tcPr>
          <w:p w:rsidRPr="00A2050A" w:rsidR="00FE7E66" w:rsidP="00FE7E66" w:rsidRDefault="00313E47" w14:paraId="369A0AD5" w14:textId="014BE836">
            <w:pPr>
              <w:rPr>
                <w:rFonts w:cs="Arial"/>
                <w:sz w:val="20"/>
                <w:szCs w:val="20"/>
                <w:highlight w:val="yellow"/>
              </w:rPr>
            </w:pPr>
            <w:r w:rsidRPr="00A2050A">
              <w:rPr>
                <w:rFonts w:cs="Arial"/>
                <w:sz w:val="20"/>
                <w:szCs w:val="20"/>
                <w:highlight w:val="yellow"/>
              </w:rPr>
              <w:t>Look Up</w:t>
            </w:r>
          </w:p>
        </w:tc>
      </w:tr>
      <w:tr w:rsidRPr="00EF2A33" w:rsidR="00FE7E66" w:rsidTr="00A2050A" w14:paraId="40DF56DB" w14:textId="77777777">
        <w:tc>
          <w:tcPr>
            <w:tcW w:w="2245" w:type="dxa"/>
            <w:shd w:val="clear" w:color="auto" w:fill="auto"/>
            <w:vAlign w:val="center"/>
          </w:tcPr>
          <w:p w:rsidRPr="004A16AC" w:rsidR="00FE7E66" w:rsidP="00FE7E66" w:rsidRDefault="007835F8" w14:paraId="6F32ACD3" w14:textId="5A77EF2F">
            <w:pPr>
              <w:rPr>
                <w:rFonts w:cs="Arial"/>
                <w:sz w:val="20"/>
                <w:szCs w:val="20"/>
                <w:highlight w:val="yellow"/>
              </w:rPr>
            </w:pPr>
            <w:r>
              <w:rPr>
                <w:sz w:val="20"/>
                <w:szCs w:val="20"/>
                <w:highlight w:val="yellow"/>
              </w:rPr>
              <w:t>c</w:t>
            </w:r>
            <w:r w:rsidR="00FE7E66">
              <w:rPr>
                <w:sz w:val="20"/>
                <w:szCs w:val="20"/>
                <w:highlight w:val="yellow"/>
              </w:rPr>
              <w:t xml:space="preserve">. </w:t>
            </w:r>
            <w:r w:rsidRPr="004A16AC" w:rsidR="00FE7E66">
              <w:rPr>
                <w:sz w:val="20"/>
                <w:szCs w:val="20"/>
                <w:highlight w:val="yellow"/>
              </w:rPr>
              <w:t xml:space="preserve">Does the Applicant have any Affiliates or Subsidiaries that will have a role in </w:t>
            </w:r>
            <w:r w:rsidR="00FE7E66">
              <w:rPr>
                <w:sz w:val="20"/>
                <w:szCs w:val="20"/>
                <w:highlight w:val="yellow"/>
              </w:rPr>
              <w:t>executing the proposed business and leveraging strategy outlined in the application</w:t>
            </w:r>
            <w:r w:rsidRPr="004A16AC" w:rsidR="00FE7E66">
              <w:rPr>
                <w:sz w:val="20"/>
                <w:szCs w:val="20"/>
                <w:highlight w:val="yellow"/>
              </w:rPr>
              <w:t>? If so, name these organizations and describe the business relationship with the Applicant and the role the organization will play in the CMF Award.</w:t>
            </w:r>
          </w:p>
          <w:p w:rsidRPr="004A16AC" w:rsidR="00FE7E66" w:rsidP="00FE7E66" w:rsidRDefault="00FE7E66" w14:paraId="6DA62DB4" w14:textId="64E63957">
            <w:pPr>
              <w:rPr>
                <w:sz w:val="20"/>
                <w:szCs w:val="20"/>
                <w:highlight w:val="yellow"/>
              </w:rPr>
            </w:pPr>
          </w:p>
        </w:tc>
        <w:tc>
          <w:tcPr>
            <w:tcW w:w="1620" w:type="dxa"/>
            <w:vAlign w:val="center"/>
          </w:tcPr>
          <w:p w:rsidRPr="004A16AC" w:rsidR="00FE7E66" w:rsidP="00FE7E66" w:rsidRDefault="00FE7E66" w14:paraId="1B343466" w14:textId="061CFBEA">
            <w:pPr>
              <w:rPr>
                <w:rFonts w:cs="Arial"/>
                <w:i/>
                <w:sz w:val="20"/>
                <w:szCs w:val="20"/>
                <w:highlight w:val="yellow"/>
              </w:rPr>
            </w:pPr>
            <w:r w:rsidRPr="004A16AC">
              <w:rPr>
                <w:rFonts w:cs="Arial"/>
                <w:i/>
                <w:sz w:val="20"/>
                <w:szCs w:val="20"/>
                <w:highlight w:val="yellow"/>
              </w:rPr>
              <w:t>Narrative – 1,000 characters</w:t>
            </w:r>
          </w:p>
        </w:tc>
        <w:tc>
          <w:tcPr>
            <w:tcW w:w="5760" w:type="dxa"/>
            <w:vAlign w:val="center"/>
          </w:tcPr>
          <w:p w:rsidRPr="004A16AC" w:rsidR="00FE7E66" w:rsidP="00A2050A" w:rsidRDefault="00FE7E66" w14:paraId="20F8EACB" w14:textId="77777777">
            <w:pPr>
              <w:pStyle w:val="ListParagraph"/>
              <w:numPr>
                <w:ilvl w:val="0"/>
                <w:numId w:val="57"/>
              </w:numPr>
              <w:ind w:left="166" w:hanging="166"/>
              <w:rPr>
                <w:rFonts w:cs="Arial"/>
                <w:sz w:val="20"/>
                <w:szCs w:val="20"/>
                <w:highlight w:val="yellow"/>
              </w:rPr>
            </w:pPr>
            <w:r w:rsidRPr="004A16AC">
              <w:rPr>
                <w:rFonts w:cs="Arial"/>
                <w:sz w:val="20"/>
                <w:szCs w:val="20"/>
                <w:highlight w:val="yellow"/>
              </w:rPr>
              <w:t xml:space="preserve">Applicants will be required to submit </w:t>
            </w:r>
            <w:r>
              <w:rPr>
                <w:rFonts w:cs="Arial"/>
                <w:sz w:val="20"/>
                <w:szCs w:val="20"/>
                <w:highlight w:val="yellow"/>
              </w:rPr>
              <w:t xml:space="preserve">as an Attachment </w:t>
            </w:r>
            <w:r w:rsidRPr="004A16AC">
              <w:rPr>
                <w:rFonts w:cs="Arial"/>
                <w:sz w:val="20"/>
                <w:szCs w:val="20"/>
                <w:highlight w:val="yellow"/>
              </w:rPr>
              <w:t>an organization chart which demonstrates the business relationships between these Affiliates and/or Subsidiaries.</w:t>
            </w:r>
          </w:p>
          <w:p w:rsidRPr="004A16AC" w:rsidR="00FE7E66" w:rsidP="00A2050A" w:rsidRDefault="00FE7E66" w14:paraId="08543CB9" w14:textId="77777777">
            <w:pPr>
              <w:pStyle w:val="ListParagraph"/>
              <w:numPr>
                <w:ilvl w:val="0"/>
                <w:numId w:val="57"/>
              </w:numPr>
              <w:ind w:left="166" w:hanging="166"/>
              <w:rPr>
                <w:rFonts w:cs="Arial"/>
                <w:sz w:val="20"/>
                <w:szCs w:val="20"/>
                <w:highlight w:val="yellow"/>
              </w:rPr>
            </w:pPr>
            <w:r w:rsidRPr="004A16AC">
              <w:rPr>
                <w:rFonts w:cs="Arial"/>
                <w:sz w:val="20"/>
                <w:szCs w:val="20"/>
                <w:highlight w:val="yellow"/>
              </w:rPr>
              <w:t>Note, regardless of whether any Affiliate organizations will be involved in the Applicant’s CMF strategy, the Applicant entity must meet all eligibility requirements on its own.</w:t>
            </w:r>
          </w:p>
          <w:p w:rsidRPr="004A16AC" w:rsidR="00FE7E66" w:rsidP="00FE7E66" w:rsidRDefault="00FE7E66" w14:paraId="3CCAF702" w14:textId="22AA49EB">
            <w:pPr>
              <w:pStyle w:val="ListParagraph"/>
              <w:numPr>
                <w:ilvl w:val="0"/>
                <w:numId w:val="57"/>
              </w:numPr>
              <w:ind w:left="166" w:hanging="166"/>
              <w:rPr>
                <w:rFonts w:cs="Arial"/>
                <w:sz w:val="20"/>
                <w:szCs w:val="20"/>
                <w:highlight w:val="yellow"/>
              </w:rPr>
            </w:pPr>
            <w:r w:rsidRPr="004A16AC">
              <w:rPr>
                <w:sz w:val="20"/>
                <w:szCs w:val="20"/>
                <w:highlight w:val="yellow"/>
              </w:rPr>
              <w:t xml:space="preserve">Only include organizations that meet the definition of Affiliate or Subsidiary as defined in 12 C.F.R. 1807.104. </w:t>
            </w:r>
          </w:p>
        </w:tc>
        <w:tc>
          <w:tcPr>
            <w:tcW w:w="1170" w:type="dxa"/>
            <w:vAlign w:val="center"/>
          </w:tcPr>
          <w:p w:rsidRPr="004A16AC" w:rsidR="00FE7E66" w:rsidP="00FE7E66" w:rsidRDefault="00FE7E66" w14:paraId="5172EC48" w14:textId="0FB65422">
            <w:pPr>
              <w:rPr>
                <w:rFonts w:cs="Arial"/>
                <w:sz w:val="20"/>
                <w:szCs w:val="20"/>
                <w:highlight w:val="yellow"/>
              </w:rPr>
            </w:pPr>
            <w:r w:rsidRPr="004A16AC">
              <w:rPr>
                <w:rFonts w:cs="Arial"/>
                <w:sz w:val="20"/>
                <w:szCs w:val="20"/>
                <w:highlight w:val="yellow"/>
              </w:rPr>
              <w:t>Narrative</w:t>
            </w:r>
          </w:p>
        </w:tc>
      </w:tr>
    </w:tbl>
    <w:p w:rsidR="00671A8B" w:rsidP="00405713" w:rsidRDefault="00671A8B" w14:paraId="5C8A132E" w14:textId="05435ACA">
      <w:pPr>
        <w:spacing w:after="0" w:line="240" w:lineRule="auto"/>
        <w:rPr>
          <w:rFonts w:cs="Arial"/>
          <w:sz w:val="20"/>
          <w:szCs w:val="20"/>
        </w:rPr>
      </w:pPr>
    </w:p>
    <w:p w:rsidR="00AD6A24" w:rsidP="00405713" w:rsidRDefault="00AD6A24" w14:paraId="03FEA46B" w14:textId="1A03BBD1">
      <w:pPr>
        <w:spacing w:after="0" w:line="240" w:lineRule="auto"/>
        <w:rPr>
          <w:rFonts w:cs="Arial"/>
          <w:sz w:val="20"/>
          <w:szCs w:val="20"/>
        </w:rPr>
      </w:pPr>
    </w:p>
    <w:p w:rsidRPr="00EA39CC" w:rsidR="00405713" w:rsidP="00405713" w:rsidRDefault="00405713" w14:paraId="4831A6ED" w14:textId="3440A07B">
      <w:pPr>
        <w:pBdr>
          <w:top w:val="single" w:color="auto" w:sz="4" w:space="1"/>
          <w:left w:val="single" w:color="auto" w:sz="4" w:space="4"/>
          <w:bottom w:val="single" w:color="auto" w:sz="4" w:space="1"/>
          <w:right w:val="single" w:color="auto" w:sz="4" w:space="4"/>
        </w:pBdr>
        <w:shd w:val="clear" w:color="auto" w:fill="FFE599"/>
        <w:spacing w:after="0" w:line="240" w:lineRule="auto"/>
        <w:ind w:left="90" w:right="-630"/>
        <w:rPr>
          <w:rFonts w:cs="Arial"/>
          <w:sz w:val="20"/>
          <w:szCs w:val="20"/>
        </w:rPr>
      </w:pPr>
      <w:r w:rsidRPr="00EA39CC">
        <w:rPr>
          <w:rFonts w:cs="Arial"/>
          <w:b/>
          <w:color w:val="000000" w:themeColor="text1"/>
          <w:szCs w:val="24"/>
        </w:rPr>
        <w:t xml:space="preserve">Question </w:t>
      </w:r>
      <w:r w:rsidR="00E73370">
        <w:rPr>
          <w:rFonts w:cs="Arial"/>
          <w:b/>
          <w:color w:val="000000" w:themeColor="text1"/>
          <w:szCs w:val="24"/>
        </w:rPr>
        <w:t>7</w:t>
      </w:r>
      <w:r w:rsidRPr="00EA39CC">
        <w:rPr>
          <w:rFonts w:cs="Arial"/>
          <w:b/>
          <w:color w:val="000000" w:themeColor="text1"/>
          <w:szCs w:val="24"/>
        </w:rPr>
        <w:t xml:space="preserve"> – Total Estimated Hours to Complete the Application</w:t>
      </w:r>
    </w:p>
    <w:tbl>
      <w:tblPr>
        <w:tblStyle w:val="TableGrid"/>
        <w:tblW w:w="10795" w:type="dxa"/>
        <w:tblLayout w:type="fixed"/>
        <w:tblLook w:val="04A0" w:firstRow="1" w:lastRow="0" w:firstColumn="1" w:lastColumn="0" w:noHBand="0" w:noVBand="1"/>
        <w:tblCaption w:val="Question 7 – Total Estimated Hours to Complete the Application"/>
      </w:tblPr>
      <w:tblGrid>
        <w:gridCol w:w="2245"/>
        <w:gridCol w:w="1170"/>
        <w:gridCol w:w="6210"/>
        <w:gridCol w:w="1170"/>
      </w:tblGrid>
      <w:tr w:rsidRPr="00EF2A33" w:rsidR="00671A8B" w:rsidTr="00887F2D" w14:paraId="1104B1E8" w14:textId="77777777">
        <w:trPr>
          <w:tblHeader/>
        </w:trPr>
        <w:tc>
          <w:tcPr>
            <w:tcW w:w="2245" w:type="dxa"/>
            <w:shd w:val="clear" w:color="auto" w:fill="2E74B5" w:themeFill="accent1" w:themeFillShade="BF"/>
          </w:tcPr>
          <w:p w:rsidRPr="00EA39CC" w:rsidR="00671A8B" w:rsidRDefault="00671A8B" w14:paraId="67ACC752" w14:textId="77777777">
            <w:pPr>
              <w:widowControl w:val="0"/>
              <w:rPr>
                <w:rFonts w:cs="Arial"/>
                <w:b/>
                <w:color w:val="FFFFFF" w:themeColor="background1"/>
                <w:szCs w:val="24"/>
              </w:rPr>
            </w:pPr>
            <w:r w:rsidRPr="00EA39CC">
              <w:rPr>
                <w:rFonts w:cs="Arial"/>
                <w:b/>
                <w:color w:val="FFFFFF" w:themeColor="background1"/>
                <w:szCs w:val="24"/>
              </w:rPr>
              <w:t>Question Text</w:t>
            </w:r>
          </w:p>
        </w:tc>
        <w:tc>
          <w:tcPr>
            <w:tcW w:w="1170" w:type="dxa"/>
            <w:shd w:val="clear" w:color="auto" w:fill="2E74B5" w:themeFill="accent1" w:themeFillShade="BF"/>
          </w:tcPr>
          <w:p w:rsidRPr="00EA39CC" w:rsidR="00671A8B" w:rsidRDefault="00671A8B" w14:paraId="6A678DA5" w14:textId="77777777">
            <w:pPr>
              <w:widowControl w:val="0"/>
              <w:rPr>
                <w:rFonts w:cs="Arial"/>
                <w:b/>
                <w:color w:val="FFFFFF" w:themeColor="background1"/>
                <w:szCs w:val="24"/>
              </w:rPr>
            </w:pPr>
            <w:r w:rsidRPr="00EA39CC">
              <w:rPr>
                <w:rFonts w:cs="Arial"/>
                <w:b/>
                <w:color w:val="FFFFFF" w:themeColor="background1"/>
                <w:szCs w:val="24"/>
              </w:rPr>
              <w:t>Response</w:t>
            </w:r>
          </w:p>
        </w:tc>
        <w:tc>
          <w:tcPr>
            <w:tcW w:w="6210" w:type="dxa"/>
            <w:shd w:val="clear" w:color="auto" w:fill="2E74B5" w:themeFill="accent1" w:themeFillShade="BF"/>
          </w:tcPr>
          <w:p w:rsidRPr="00EA39CC" w:rsidR="00671A8B" w:rsidRDefault="004A6073" w14:paraId="21B1F29F" w14:textId="7743477E">
            <w:pPr>
              <w:widowControl w:val="0"/>
              <w:rPr>
                <w:rFonts w:cs="Arial"/>
                <w:b/>
                <w:color w:val="FFFFFF" w:themeColor="background1"/>
                <w:szCs w:val="24"/>
              </w:rPr>
            </w:pPr>
            <w:r>
              <w:rPr>
                <w:rFonts w:cs="Arial"/>
                <w:b/>
                <w:color w:val="FFFFFF" w:themeColor="background1"/>
                <w:szCs w:val="24"/>
              </w:rPr>
              <w:t>Question Tips</w:t>
            </w:r>
          </w:p>
        </w:tc>
        <w:tc>
          <w:tcPr>
            <w:tcW w:w="1170" w:type="dxa"/>
            <w:shd w:val="clear" w:color="auto" w:fill="2E74B5" w:themeFill="accent1" w:themeFillShade="BF"/>
          </w:tcPr>
          <w:p w:rsidRPr="00EA39CC" w:rsidR="00671A8B" w:rsidRDefault="00671A8B" w14:paraId="48BCE0B1" w14:textId="77777777">
            <w:pPr>
              <w:widowControl w:val="0"/>
              <w:rPr>
                <w:rFonts w:cs="Arial"/>
                <w:b/>
                <w:color w:val="FFFFFF" w:themeColor="background1"/>
                <w:szCs w:val="24"/>
              </w:rPr>
            </w:pPr>
            <w:r w:rsidRPr="00EA39CC">
              <w:rPr>
                <w:rFonts w:cs="Arial"/>
                <w:b/>
                <w:color w:val="FFFFFF" w:themeColor="background1"/>
                <w:szCs w:val="24"/>
              </w:rPr>
              <w:t>Field Type</w:t>
            </w:r>
          </w:p>
        </w:tc>
      </w:tr>
      <w:tr w:rsidRPr="00EF2A33" w:rsidR="00671A8B" w:rsidTr="00887F2D" w14:paraId="2867BDCA" w14:textId="77777777">
        <w:tc>
          <w:tcPr>
            <w:tcW w:w="2245" w:type="dxa"/>
            <w:shd w:val="clear" w:color="auto" w:fill="auto"/>
            <w:vAlign w:val="center"/>
          </w:tcPr>
          <w:p w:rsidRPr="00EF2A33" w:rsidR="00671A8B" w:rsidRDefault="00671A8B" w14:paraId="79A6AFEC" w14:textId="5274EEEC">
            <w:pPr>
              <w:rPr>
                <w:rFonts w:cs="Arial"/>
                <w:sz w:val="20"/>
                <w:szCs w:val="20"/>
              </w:rPr>
            </w:pPr>
            <w:r w:rsidRPr="00EF2A33">
              <w:rPr>
                <w:rFonts w:cs="Arial"/>
                <w:sz w:val="20"/>
                <w:szCs w:val="20"/>
              </w:rPr>
              <w:t>Estimate the number of hours required to complete the entire Application package:</w:t>
            </w:r>
            <w:r w:rsidR="002411FC">
              <w:rPr>
                <w:rFonts w:cs="Arial"/>
                <w:sz w:val="20"/>
                <w:szCs w:val="20"/>
              </w:rPr>
              <w:t xml:space="preserve"> </w:t>
            </w:r>
          </w:p>
        </w:tc>
        <w:tc>
          <w:tcPr>
            <w:tcW w:w="1170" w:type="dxa"/>
            <w:vAlign w:val="center"/>
          </w:tcPr>
          <w:p w:rsidRPr="00EF2A33" w:rsidR="00671A8B" w:rsidRDefault="00671A8B" w14:paraId="0AB7E7F3" w14:textId="61C25A03">
            <w:pPr>
              <w:rPr>
                <w:rFonts w:cs="Arial"/>
                <w:sz w:val="20"/>
                <w:szCs w:val="20"/>
              </w:rPr>
            </w:pPr>
            <w:r w:rsidRPr="00EF2A33">
              <w:rPr>
                <w:rFonts w:cs="Arial"/>
                <w:sz w:val="20"/>
                <w:szCs w:val="20"/>
              </w:rPr>
              <w:t xml:space="preserve">____ </w:t>
            </w:r>
            <w:r w:rsidRPr="00F27919">
              <w:rPr>
                <w:rFonts w:cs="Arial"/>
                <w:i/>
                <w:sz w:val="20"/>
                <w:szCs w:val="20"/>
              </w:rPr>
              <w:t>hours</w:t>
            </w:r>
          </w:p>
        </w:tc>
        <w:tc>
          <w:tcPr>
            <w:tcW w:w="6210" w:type="dxa"/>
            <w:vAlign w:val="center"/>
          </w:tcPr>
          <w:p w:rsidRPr="00EA39CC" w:rsidR="00671A8B" w:rsidP="00547378" w:rsidRDefault="00671A8B" w14:paraId="4F33264D" w14:textId="0D84420E">
            <w:pPr>
              <w:pBdr>
                <w:between w:val="single" w:color="auto" w:sz="4" w:space="1"/>
                <w:bar w:val="single" w:color="auto" w:sz="4"/>
              </w:pBdr>
              <w:rPr>
                <w:rFonts w:cs="Arial"/>
                <w:sz w:val="20"/>
                <w:szCs w:val="20"/>
              </w:rPr>
            </w:pPr>
            <w:r w:rsidRPr="00EA39CC">
              <w:rPr>
                <w:rFonts w:cs="Arial"/>
                <w:sz w:val="20"/>
                <w:szCs w:val="20"/>
              </w:rPr>
              <w:t>For the purpose of estimating Application completion hours, Applicants should focus only on the amount of time it took to complete and populate the questions asked in the Application materials.</w:t>
            </w:r>
            <w:r w:rsidR="002411FC">
              <w:rPr>
                <w:rFonts w:cs="Arial"/>
                <w:sz w:val="20"/>
                <w:szCs w:val="20"/>
              </w:rPr>
              <w:t xml:space="preserve"> </w:t>
            </w:r>
            <w:r w:rsidRPr="00EA39CC">
              <w:rPr>
                <w:rFonts w:cs="Arial"/>
                <w:sz w:val="20"/>
                <w:szCs w:val="20"/>
              </w:rPr>
              <w:t>Other activities that are carried out in the normal course of business and are only indirectly related to the completion of this Application (</w:t>
            </w:r>
            <w:r w:rsidRPr="00EA39CC">
              <w:rPr>
                <w:rFonts w:cs="Arial"/>
                <w:i/>
                <w:sz w:val="20"/>
                <w:szCs w:val="20"/>
              </w:rPr>
              <w:t>e.g.</w:t>
            </w:r>
            <w:r w:rsidRPr="00EA39CC">
              <w:rPr>
                <w:rFonts w:cs="Arial"/>
                <w:sz w:val="20"/>
                <w:szCs w:val="20"/>
              </w:rPr>
              <w:t xml:space="preserve">, </w:t>
            </w:r>
            <w:r w:rsidR="00547378">
              <w:rPr>
                <w:rFonts w:cs="Arial"/>
                <w:sz w:val="20"/>
                <w:szCs w:val="20"/>
              </w:rPr>
              <w:t xml:space="preserve">identifying a project/lending pipeline, </w:t>
            </w:r>
            <w:r w:rsidRPr="00EA39CC">
              <w:rPr>
                <w:rFonts w:cs="Arial"/>
                <w:sz w:val="20"/>
                <w:szCs w:val="20"/>
              </w:rPr>
              <w:t>developing a strateg</w:t>
            </w:r>
            <w:r w:rsidR="00547378">
              <w:rPr>
                <w:rFonts w:cs="Arial"/>
                <w:sz w:val="20"/>
                <w:szCs w:val="20"/>
              </w:rPr>
              <w:t>ic plan</w:t>
            </w:r>
            <w:r w:rsidRPr="00EA39CC">
              <w:rPr>
                <w:rFonts w:cs="Arial"/>
                <w:sz w:val="20"/>
                <w:szCs w:val="20"/>
              </w:rPr>
              <w:t xml:space="preserve"> or marketing plan, etc.) should not be included in this estimat</w:t>
            </w:r>
            <w:r w:rsidR="00464C72">
              <w:rPr>
                <w:rFonts w:cs="Arial"/>
                <w:sz w:val="20"/>
                <w:szCs w:val="20"/>
              </w:rPr>
              <w:t>e</w:t>
            </w:r>
            <w:r w:rsidRPr="00EA39CC">
              <w:rPr>
                <w:rFonts w:cs="Arial"/>
                <w:sz w:val="20"/>
                <w:szCs w:val="20"/>
              </w:rPr>
              <w:t>.</w:t>
            </w:r>
            <w:r w:rsidR="002411FC">
              <w:rPr>
                <w:rFonts w:cs="Arial"/>
                <w:sz w:val="20"/>
                <w:szCs w:val="20"/>
              </w:rPr>
              <w:t xml:space="preserve"> </w:t>
            </w:r>
            <w:r w:rsidRPr="00DB25A7" w:rsidR="005C6B9B">
              <w:rPr>
                <w:rFonts w:cs="Arial"/>
                <w:color w:val="000000" w:themeColor="text1"/>
                <w:sz w:val="20"/>
                <w:szCs w:val="24"/>
              </w:rPr>
              <w:t xml:space="preserve">This </w:t>
            </w:r>
            <w:r w:rsidR="00464C72">
              <w:rPr>
                <w:rFonts w:cs="Arial"/>
                <w:color w:val="000000" w:themeColor="text1"/>
                <w:sz w:val="20"/>
                <w:szCs w:val="24"/>
              </w:rPr>
              <w:t xml:space="preserve">question </w:t>
            </w:r>
            <w:r w:rsidRPr="00DB25A7" w:rsidR="005C6B9B">
              <w:rPr>
                <w:rFonts w:cs="Arial"/>
                <w:color w:val="000000" w:themeColor="text1"/>
                <w:sz w:val="20"/>
                <w:szCs w:val="24"/>
              </w:rPr>
              <w:t>will not be scored.</w:t>
            </w:r>
          </w:p>
        </w:tc>
        <w:tc>
          <w:tcPr>
            <w:tcW w:w="1170" w:type="dxa"/>
            <w:vAlign w:val="center"/>
          </w:tcPr>
          <w:p w:rsidRPr="00EF2A33" w:rsidR="00671A8B" w:rsidRDefault="00671A8B" w14:paraId="11EC23B8" w14:textId="205B87C6">
            <w:pPr>
              <w:rPr>
                <w:rFonts w:cs="Arial"/>
                <w:sz w:val="20"/>
                <w:szCs w:val="20"/>
              </w:rPr>
            </w:pPr>
          </w:p>
          <w:p w:rsidRPr="00EF2A33" w:rsidR="00671A8B" w:rsidRDefault="00671A8B" w14:paraId="6057EE8F" w14:textId="6D469D60">
            <w:pPr>
              <w:rPr>
                <w:rFonts w:cs="Arial"/>
                <w:sz w:val="20"/>
                <w:szCs w:val="20"/>
              </w:rPr>
            </w:pPr>
            <w:r w:rsidRPr="00EF2A33">
              <w:rPr>
                <w:rFonts w:cs="Arial"/>
                <w:sz w:val="20"/>
                <w:szCs w:val="20"/>
              </w:rPr>
              <w:t>Numeric</w:t>
            </w:r>
          </w:p>
        </w:tc>
      </w:tr>
    </w:tbl>
    <w:p w:rsidR="00405713" w:rsidP="00405713" w:rsidRDefault="00405713" w14:paraId="4182BBEB" w14:textId="68DD4A7C">
      <w:pPr>
        <w:spacing w:after="0" w:line="240" w:lineRule="auto"/>
        <w:ind w:left="180"/>
        <w:rPr>
          <w:rFonts w:cs="Arial"/>
          <w:sz w:val="20"/>
          <w:szCs w:val="20"/>
        </w:rPr>
      </w:pPr>
    </w:p>
    <w:p w:rsidR="00B52D11" w:rsidP="00405713" w:rsidRDefault="00B52D11" w14:paraId="0C7F5B61" w14:textId="77777777">
      <w:pPr>
        <w:spacing w:after="0" w:line="240" w:lineRule="auto"/>
        <w:ind w:left="180"/>
        <w:rPr>
          <w:rFonts w:cs="Arial"/>
          <w:sz w:val="20"/>
          <w:szCs w:val="20"/>
        </w:rPr>
      </w:pPr>
    </w:p>
    <w:p w:rsidR="001A67F6" w:rsidP="00405713" w:rsidRDefault="001A67F6" w14:paraId="0C8BA4F4" w14:textId="533C2893">
      <w:pPr>
        <w:spacing w:after="0" w:line="240" w:lineRule="auto"/>
        <w:ind w:left="180"/>
        <w:rPr>
          <w:rFonts w:cs="Arial"/>
          <w:sz w:val="20"/>
          <w:szCs w:val="20"/>
        </w:rPr>
      </w:pPr>
    </w:p>
    <w:p w:rsidR="000D502C" w:rsidRDefault="000D502C" w14:paraId="45ED814B" w14:textId="458F0C43">
      <w:pPr>
        <w:rPr>
          <w:rFonts w:cs="Arial"/>
          <w:sz w:val="20"/>
          <w:szCs w:val="20"/>
        </w:rPr>
      </w:pPr>
      <w:r>
        <w:rPr>
          <w:rFonts w:cs="Arial"/>
          <w:sz w:val="20"/>
          <w:szCs w:val="20"/>
        </w:rPr>
        <w:br w:type="page"/>
      </w:r>
    </w:p>
    <w:p w:rsidR="001A67F6" w:rsidP="00405713" w:rsidRDefault="001A67F6" w14:paraId="1BD6499F" w14:textId="77777777">
      <w:pPr>
        <w:spacing w:after="0" w:line="240" w:lineRule="auto"/>
        <w:ind w:left="180"/>
        <w:rPr>
          <w:rFonts w:cs="Arial"/>
          <w:sz w:val="20"/>
          <w:szCs w:val="20"/>
        </w:rPr>
      </w:pPr>
    </w:p>
    <w:p w:rsidRPr="00405713" w:rsidR="00405713" w:rsidP="00032B85" w:rsidRDefault="00BB3269" w14:paraId="462634A4" w14:textId="36E65009">
      <w:pPr>
        <w:widowControl w:val="0"/>
        <w:pBdr>
          <w:top w:val="single" w:color="auto" w:sz="4" w:space="1"/>
          <w:left w:val="single" w:color="auto" w:sz="4" w:space="4"/>
          <w:bottom w:val="single" w:color="auto" w:sz="4" w:space="1"/>
          <w:right w:val="single" w:color="auto" w:sz="4" w:space="7"/>
        </w:pBdr>
        <w:shd w:val="clear" w:color="auto" w:fill="FFE599"/>
        <w:spacing w:after="0" w:line="240" w:lineRule="auto"/>
        <w:ind w:left="86" w:right="-547"/>
        <w:rPr>
          <w:rFonts w:cs="Arial"/>
          <w:b/>
          <w:color w:val="000000" w:themeColor="text1"/>
          <w:szCs w:val="24"/>
        </w:rPr>
      </w:pPr>
      <w:r>
        <w:rPr>
          <w:rFonts w:cs="Arial"/>
          <w:b/>
          <w:color w:val="000000" w:themeColor="text1"/>
          <w:szCs w:val="24"/>
        </w:rPr>
        <w:t xml:space="preserve">Question </w:t>
      </w:r>
      <w:r w:rsidR="00E73370">
        <w:rPr>
          <w:rFonts w:cs="Arial"/>
          <w:b/>
          <w:color w:val="000000" w:themeColor="text1"/>
          <w:szCs w:val="24"/>
        </w:rPr>
        <w:t xml:space="preserve">8 </w:t>
      </w:r>
      <w:r>
        <w:rPr>
          <w:rFonts w:cs="Arial"/>
          <w:b/>
          <w:color w:val="000000" w:themeColor="text1"/>
          <w:szCs w:val="24"/>
        </w:rPr>
        <w:t>– Executive Summary</w:t>
      </w:r>
    </w:p>
    <w:tbl>
      <w:tblPr>
        <w:tblStyle w:val="TableGrid"/>
        <w:tblW w:w="10795" w:type="dxa"/>
        <w:tblLayout w:type="fixed"/>
        <w:tblLook w:val="04A0" w:firstRow="1" w:lastRow="0" w:firstColumn="1" w:lastColumn="0" w:noHBand="0" w:noVBand="1"/>
        <w:tblCaption w:val="Question 8 – Executive Summary"/>
      </w:tblPr>
      <w:tblGrid>
        <w:gridCol w:w="4315"/>
        <w:gridCol w:w="1260"/>
        <w:gridCol w:w="3960"/>
        <w:gridCol w:w="1260"/>
      </w:tblGrid>
      <w:tr w:rsidRPr="00EF2A33" w:rsidR="00671A8B" w:rsidTr="00032B85" w14:paraId="107376C3" w14:textId="77777777">
        <w:trPr>
          <w:tblHeader/>
        </w:trPr>
        <w:tc>
          <w:tcPr>
            <w:tcW w:w="4315" w:type="dxa"/>
            <w:shd w:val="clear" w:color="auto" w:fill="2E74B5" w:themeFill="accent1" w:themeFillShade="BF"/>
          </w:tcPr>
          <w:p w:rsidRPr="00EA39CC" w:rsidR="00671A8B" w:rsidRDefault="00671A8B" w14:paraId="03D60C0B" w14:textId="7A2F71E1">
            <w:pPr>
              <w:widowControl w:val="0"/>
              <w:rPr>
                <w:rFonts w:cs="Arial"/>
                <w:b/>
                <w:color w:val="FFFFFF" w:themeColor="background1"/>
                <w:szCs w:val="24"/>
              </w:rPr>
            </w:pPr>
            <w:r w:rsidRPr="00EA39CC">
              <w:rPr>
                <w:rFonts w:cs="Arial"/>
                <w:b/>
                <w:color w:val="FFFFFF" w:themeColor="background1"/>
                <w:szCs w:val="24"/>
              </w:rPr>
              <w:t>Question Text</w:t>
            </w:r>
          </w:p>
        </w:tc>
        <w:tc>
          <w:tcPr>
            <w:tcW w:w="1260" w:type="dxa"/>
            <w:shd w:val="clear" w:color="auto" w:fill="2E74B5" w:themeFill="accent1" w:themeFillShade="BF"/>
          </w:tcPr>
          <w:p w:rsidRPr="00EA39CC" w:rsidR="00671A8B" w:rsidRDefault="00671A8B" w14:paraId="4598BC84" w14:textId="77777777">
            <w:pPr>
              <w:widowControl w:val="0"/>
              <w:rPr>
                <w:rFonts w:cs="Arial"/>
                <w:b/>
                <w:color w:val="FFFFFF" w:themeColor="background1"/>
                <w:szCs w:val="24"/>
              </w:rPr>
            </w:pPr>
            <w:r w:rsidRPr="00EA39CC">
              <w:rPr>
                <w:rFonts w:cs="Arial"/>
                <w:b/>
                <w:color w:val="FFFFFF" w:themeColor="background1"/>
                <w:szCs w:val="24"/>
              </w:rPr>
              <w:t>Response</w:t>
            </w:r>
          </w:p>
        </w:tc>
        <w:tc>
          <w:tcPr>
            <w:tcW w:w="3960" w:type="dxa"/>
            <w:shd w:val="clear" w:color="auto" w:fill="2E74B5" w:themeFill="accent1" w:themeFillShade="BF"/>
          </w:tcPr>
          <w:p w:rsidRPr="00EA39CC" w:rsidR="00671A8B" w:rsidRDefault="004A6073" w14:paraId="0F84FF78" w14:textId="6B1AA182">
            <w:pPr>
              <w:widowControl w:val="0"/>
              <w:rPr>
                <w:rFonts w:cs="Arial"/>
                <w:b/>
                <w:color w:val="FFFFFF" w:themeColor="background1"/>
                <w:szCs w:val="24"/>
              </w:rPr>
            </w:pPr>
            <w:r>
              <w:rPr>
                <w:rFonts w:cs="Arial"/>
                <w:b/>
                <w:color w:val="FFFFFF" w:themeColor="background1"/>
                <w:szCs w:val="24"/>
              </w:rPr>
              <w:t>Question Tips</w:t>
            </w:r>
          </w:p>
        </w:tc>
        <w:tc>
          <w:tcPr>
            <w:tcW w:w="1260" w:type="dxa"/>
            <w:shd w:val="clear" w:color="auto" w:fill="2E74B5" w:themeFill="accent1" w:themeFillShade="BF"/>
          </w:tcPr>
          <w:p w:rsidRPr="00EA39CC" w:rsidR="00671A8B" w:rsidRDefault="00671A8B" w14:paraId="2556DD45" w14:textId="77777777">
            <w:pPr>
              <w:widowControl w:val="0"/>
              <w:rPr>
                <w:rFonts w:cs="Arial"/>
                <w:b/>
                <w:color w:val="FFFFFF" w:themeColor="background1"/>
                <w:szCs w:val="24"/>
              </w:rPr>
            </w:pPr>
            <w:r w:rsidRPr="00EA39CC">
              <w:rPr>
                <w:rFonts w:cs="Arial"/>
                <w:b/>
                <w:color w:val="FFFFFF" w:themeColor="background1"/>
                <w:szCs w:val="24"/>
              </w:rPr>
              <w:t>Field Type</w:t>
            </w:r>
          </w:p>
        </w:tc>
      </w:tr>
      <w:tr w:rsidRPr="00EF2A33" w:rsidR="00671A8B" w:rsidTr="00032B85" w14:paraId="1E46E96B" w14:textId="77777777">
        <w:tc>
          <w:tcPr>
            <w:tcW w:w="4315" w:type="dxa"/>
            <w:shd w:val="clear" w:color="auto" w:fill="auto"/>
            <w:vAlign w:val="center"/>
          </w:tcPr>
          <w:p w:rsidR="00671A8B" w:rsidRDefault="00671A8B" w14:paraId="57CEC627" w14:textId="2AD45DB0">
            <w:pPr>
              <w:rPr>
                <w:rFonts w:cs="Arial"/>
                <w:sz w:val="20"/>
                <w:szCs w:val="20"/>
              </w:rPr>
            </w:pPr>
            <w:r w:rsidRPr="00EF2A33">
              <w:rPr>
                <w:rFonts w:cs="Arial"/>
                <w:sz w:val="20"/>
                <w:szCs w:val="20"/>
              </w:rPr>
              <w:t>Summarize the key elements of the CMF Proposal, including:</w:t>
            </w:r>
          </w:p>
          <w:p w:rsidRPr="00EF2A33" w:rsidR="005C6B9B" w:rsidRDefault="005C6B9B" w14:paraId="301AF5E4" w14:textId="77777777">
            <w:pPr>
              <w:rPr>
                <w:rFonts w:cs="Arial"/>
                <w:sz w:val="20"/>
                <w:szCs w:val="20"/>
              </w:rPr>
            </w:pPr>
          </w:p>
          <w:p w:rsidRPr="00570111" w:rsidR="00671A8B" w:rsidP="002B68E5" w:rsidRDefault="00294E2C" w14:paraId="3B69A547" w14:textId="3A865557">
            <w:pPr>
              <w:pStyle w:val="ListParagraph"/>
              <w:numPr>
                <w:ilvl w:val="0"/>
                <w:numId w:val="30"/>
              </w:numPr>
              <w:ind w:left="337" w:hanging="270"/>
              <w:rPr>
                <w:rFonts w:cs="Arial"/>
                <w:sz w:val="20"/>
                <w:szCs w:val="20"/>
              </w:rPr>
            </w:pPr>
            <w:r>
              <w:rPr>
                <w:rFonts w:cs="Arial"/>
                <w:sz w:val="20"/>
                <w:szCs w:val="20"/>
              </w:rPr>
              <w:t>The Applicant’s</w:t>
            </w:r>
            <w:r w:rsidRPr="00570111" w:rsidR="00570111">
              <w:rPr>
                <w:rFonts w:cs="Arial"/>
                <w:sz w:val="20"/>
                <w:szCs w:val="20"/>
              </w:rPr>
              <w:t xml:space="preserve"> vision for this CMF Award</w:t>
            </w:r>
            <w:r w:rsidR="007111B6">
              <w:rPr>
                <w:rFonts w:cs="Arial"/>
                <w:sz w:val="20"/>
                <w:szCs w:val="20"/>
              </w:rPr>
              <w:t xml:space="preserve"> will accomplish</w:t>
            </w:r>
            <w:r w:rsidRPr="00570111" w:rsidR="00570111">
              <w:rPr>
                <w:rFonts w:cs="Arial"/>
                <w:sz w:val="20"/>
                <w:szCs w:val="20"/>
              </w:rPr>
              <w:t>, including t</w:t>
            </w:r>
            <w:r w:rsidRPr="00570111" w:rsidR="00671A8B">
              <w:rPr>
                <w:rFonts w:cs="Arial"/>
                <w:sz w:val="20"/>
                <w:szCs w:val="20"/>
              </w:rPr>
              <w:t>he challenge/need</w:t>
            </w:r>
            <w:r w:rsidRPr="00570111" w:rsidR="00BE5A6B">
              <w:rPr>
                <w:rFonts w:cs="Arial"/>
                <w:sz w:val="20"/>
                <w:szCs w:val="20"/>
              </w:rPr>
              <w:t xml:space="preserve"> </w:t>
            </w:r>
            <w:r>
              <w:rPr>
                <w:rFonts w:cs="Arial"/>
                <w:sz w:val="20"/>
                <w:szCs w:val="20"/>
              </w:rPr>
              <w:t xml:space="preserve">the CMF Award will help </w:t>
            </w:r>
            <w:r w:rsidRPr="00570111" w:rsidR="00671A8B">
              <w:rPr>
                <w:rFonts w:cs="Arial"/>
                <w:sz w:val="20"/>
                <w:szCs w:val="20"/>
              </w:rPr>
              <w:t xml:space="preserve">address, and the anticipated outcomes that will result from </w:t>
            </w:r>
            <w:r>
              <w:rPr>
                <w:rFonts w:cs="Arial"/>
                <w:sz w:val="20"/>
                <w:szCs w:val="20"/>
              </w:rPr>
              <w:t>the proposed</w:t>
            </w:r>
            <w:r w:rsidR="00570111">
              <w:rPr>
                <w:rFonts w:cs="Arial"/>
                <w:sz w:val="20"/>
                <w:szCs w:val="20"/>
              </w:rPr>
              <w:t xml:space="preserve"> CMF Award strategy</w:t>
            </w:r>
            <w:r w:rsidRPr="00570111" w:rsidR="00671A8B">
              <w:rPr>
                <w:rFonts w:cs="Arial"/>
                <w:sz w:val="20"/>
                <w:szCs w:val="20"/>
              </w:rPr>
              <w:t xml:space="preserve">. </w:t>
            </w:r>
          </w:p>
          <w:p w:rsidR="00671A8B" w:rsidP="002B68E5" w:rsidRDefault="0062469B" w14:paraId="6173A3D8" w14:textId="55CA6296">
            <w:pPr>
              <w:pStyle w:val="ListParagraph"/>
              <w:numPr>
                <w:ilvl w:val="0"/>
                <w:numId w:val="30"/>
              </w:numPr>
              <w:ind w:left="337" w:hanging="270"/>
              <w:rPr>
                <w:rFonts w:cs="Arial"/>
                <w:sz w:val="20"/>
                <w:szCs w:val="20"/>
              </w:rPr>
            </w:pPr>
            <w:r>
              <w:rPr>
                <w:rFonts w:cs="Arial"/>
                <w:sz w:val="20"/>
                <w:szCs w:val="20"/>
              </w:rPr>
              <w:t xml:space="preserve">How </w:t>
            </w:r>
            <w:r w:rsidR="00671A8B">
              <w:rPr>
                <w:rFonts w:cs="Arial"/>
                <w:sz w:val="20"/>
                <w:szCs w:val="20"/>
              </w:rPr>
              <w:t xml:space="preserve">receiving the requested </w:t>
            </w:r>
            <w:r w:rsidRPr="00EF2A33" w:rsidR="00671A8B">
              <w:rPr>
                <w:rFonts w:cs="Arial"/>
                <w:sz w:val="20"/>
                <w:szCs w:val="20"/>
              </w:rPr>
              <w:t xml:space="preserve">CMF Award </w:t>
            </w:r>
            <w:r w:rsidR="00671A8B">
              <w:rPr>
                <w:rFonts w:cs="Arial"/>
                <w:sz w:val="20"/>
                <w:szCs w:val="20"/>
              </w:rPr>
              <w:t xml:space="preserve">will allow </w:t>
            </w:r>
            <w:r w:rsidR="00527CE1">
              <w:rPr>
                <w:rFonts w:cs="Arial"/>
                <w:sz w:val="20"/>
                <w:szCs w:val="20"/>
              </w:rPr>
              <w:t>the Applicant</w:t>
            </w:r>
            <w:r w:rsidR="00671A8B">
              <w:rPr>
                <w:rFonts w:cs="Arial"/>
                <w:sz w:val="20"/>
                <w:szCs w:val="20"/>
              </w:rPr>
              <w:t xml:space="preserve"> to do things </w:t>
            </w:r>
            <w:r w:rsidR="00527CE1">
              <w:rPr>
                <w:rFonts w:cs="Arial"/>
                <w:sz w:val="20"/>
                <w:szCs w:val="20"/>
              </w:rPr>
              <w:t xml:space="preserve">it </w:t>
            </w:r>
            <w:r w:rsidR="00671A8B">
              <w:rPr>
                <w:rFonts w:cs="Arial"/>
                <w:sz w:val="20"/>
                <w:szCs w:val="20"/>
              </w:rPr>
              <w:t>would otherwise not be able to do.</w:t>
            </w:r>
            <w:r w:rsidR="002411FC">
              <w:rPr>
                <w:rFonts w:cs="Arial"/>
                <w:sz w:val="20"/>
                <w:szCs w:val="20"/>
              </w:rPr>
              <w:t xml:space="preserve"> </w:t>
            </w:r>
            <w:r w:rsidRPr="00EF2A33" w:rsidR="00671A8B">
              <w:rPr>
                <w:rFonts w:cs="Arial"/>
                <w:sz w:val="20"/>
                <w:szCs w:val="20"/>
              </w:rPr>
              <w:t xml:space="preserve"> </w:t>
            </w:r>
          </w:p>
          <w:p w:rsidRPr="00EF2A33" w:rsidR="00BE5A6B" w:rsidP="002B68E5" w:rsidRDefault="0062469B" w14:paraId="389FD063" w14:textId="000030E5">
            <w:pPr>
              <w:pStyle w:val="ListParagraph"/>
              <w:numPr>
                <w:ilvl w:val="0"/>
                <w:numId w:val="30"/>
              </w:numPr>
              <w:ind w:left="337" w:hanging="270"/>
              <w:rPr>
                <w:rFonts w:cs="Arial"/>
                <w:sz w:val="20"/>
                <w:szCs w:val="20"/>
              </w:rPr>
            </w:pPr>
            <w:r>
              <w:rPr>
                <w:rFonts w:cs="Arial"/>
                <w:sz w:val="20"/>
                <w:szCs w:val="20"/>
              </w:rPr>
              <w:t xml:space="preserve">How </w:t>
            </w:r>
            <w:r w:rsidR="00EA70AE">
              <w:rPr>
                <w:rFonts w:cs="Arial"/>
                <w:sz w:val="20"/>
                <w:szCs w:val="20"/>
              </w:rPr>
              <w:t xml:space="preserve">the </w:t>
            </w:r>
            <w:r w:rsidR="003F03A4">
              <w:rPr>
                <w:rFonts w:cs="Arial"/>
                <w:sz w:val="20"/>
                <w:szCs w:val="20"/>
              </w:rPr>
              <w:t>Applicant’s organizational</w:t>
            </w:r>
            <w:r w:rsidR="00570111">
              <w:rPr>
                <w:rFonts w:cs="Arial"/>
                <w:sz w:val="20"/>
                <w:szCs w:val="20"/>
              </w:rPr>
              <w:t xml:space="preserve"> </w:t>
            </w:r>
            <w:r w:rsidR="00BE5A6B">
              <w:rPr>
                <w:rFonts w:cs="Arial"/>
                <w:sz w:val="20"/>
                <w:szCs w:val="20"/>
              </w:rPr>
              <w:t xml:space="preserve">capacity and </w:t>
            </w:r>
            <w:r w:rsidR="00570111">
              <w:rPr>
                <w:rFonts w:cs="Arial"/>
                <w:sz w:val="20"/>
                <w:szCs w:val="20"/>
              </w:rPr>
              <w:t xml:space="preserve">track record supports </w:t>
            </w:r>
            <w:r w:rsidR="00294E2C">
              <w:rPr>
                <w:rFonts w:cs="Arial"/>
                <w:sz w:val="20"/>
                <w:szCs w:val="20"/>
              </w:rPr>
              <w:t>the Applicant’s</w:t>
            </w:r>
            <w:r w:rsidR="00570111">
              <w:rPr>
                <w:rFonts w:cs="Arial"/>
                <w:sz w:val="20"/>
                <w:szCs w:val="20"/>
              </w:rPr>
              <w:t xml:space="preserve"> ability to execute</w:t>
            </w:r>
            <w:r w:rsidR="00BE5A6B">
              <w:rPr>
                <w:rFonts w:cs="Arial"/>
                <w:sz w:val="20"/>
                <w:szCs w:val="20"/>
              </w:rPr>
              <w:t xml:space="preserve"> </w:t>
            </w:r>
            <w:r w:rsidR="00294E2C">
              <w:rPr>
                <w:rFonts w:cs="Arial"/>
                <w:sz w:val="20"/>
                <w:szCs w:val="20"/>
              </w:rPr>
              <w:t>the proposed</w:t>
            </w:r>
            <w:r w:rsidR="00BE5A6B">
              <w:rPr>
                <w:rFonts w:cs="Arial"/>
                <w:sz w:val="20"/>
                <w:szCs w:val="20"/>
              </w:rPr>
              <w:t xml:space="preserve"> </w:t>
            </w:r>
            <w:r w:rsidR="007111B6">
              <w:rPr>
                <w:rFonts w:cs="Arial"/>
                <w:sz w:val="20"/>
                <w:szCs w:val="20"/>
              </w:rPr>
              <w:t xml:space="preserve">CMF Award </w:t>
            </w:r>
            <w:r w:rsidR="00BE5A6B">
              <w:rPr>
                <w:rFonts w:cs="Arial"/>
                <w:sz w:val="20"/>
                <w:szCs w:val="20"/>
              </w:rPr>
              <w:t>strategy.</w:t>
            </w:r>
          </w:p>
        </w:tc>
        <w:tc>
          <w:tcPr>
            <w:tcW w:w="1260" w:type="dxa"/>
            <w:vAlign w:val="center"/>
          </w:tcPr>
          <w:p w:rsidRPr="00EF2A33" w:rsidR="00671A8B" w:rsidRDefault="00671A8B" w14:paraId="660A2C9F" w14:textId="3AED4E6C">
            <w:pPr>
              <w:rPr>
                <w:rFonts w:cs="Arial"/>
                <w:i/>
                <w:sz w:val="20"/>
                <w:szCs w:val="20"/>
              </w:rPr>
            </w:pPr>
            <w:r w:rsidRPr="00EF2A33">
              <w:rPr>
                <w:rFonts w:cs="Arial"/>
                <w:i/>
                <w:sz w:val="20"/>
                <w:szCs w:val="20"/>
              </w:rPr>
              <w:t>Narrative – 3,000 character</w:t>
            </w:r>
            <w:r w:rsidR="009009BD">
              <w:rPr>
                <w:rFonts w:cs="Arial"/>
                <w:i/>
                <w:sz w:val="20"/>
                <w:szCs w:val="20"/>
              </w:rPr>
              <w:t>s</w:t>
            </w:r>
          </w:p>
        </w:tc>
        <w:tc>
          <w:tcPr>
            <w:tcW w:w="3960" w:type="dxa"/>
            <w:vAlign w:val="center"/>
          </w:tcPr>
          <w:p w:rsidRPr="00DB25A7" w:rsidR="00671A8B" w:rsidRDefault="00671A8B" w14:paraId="0317CBC2" w14:textId="3CE64B38">
            <w:pPr>
              <w:pBdr>
                <w:between w:val="single" w:color="auto" w:sz="4" w:space="1"/>
                <w:bar w:val="single" w:color="auto" w:sz="4"/>
              </w:pBdr>
              <w:rPr>
                <w:rFonts w:eastAsiaTheme="majorEastAsia" w:cstheme="majorBidi"/>
                <w:b/>
                <w:color w:val="415291"/>
                <w:sz w:val="18"/>
                <w:szCs w:val="20"/>
              </w:rPr>
            </w:pPr>
            <w:r w:rsidRPr="00DB25A7">
              <w:rPr>
                <w:rFonts w:cs="Arial"/>
                <w:color w:val="000000" w:themeColor="text1"/>
                <w:sz w:val="20"/>
                <w:szCs w:val="24"/>
              </w:rPr>
              <w:t>This is a high</w:t>
            </w:r>
            <w:r w:rsidR="006C32CE">
              <w:rPr>
                <w:rFonts w:cs="Arial"/>
                <w:color w:val="000000" w:themeColor="text1"/>
                <w:sz w:val="20"/>
                <w:szCs w:val="24"/>
              </w:rPr>
              <w:t>-</w:t>
            </w:r>
            <w:r w:rsidRPr="00DB25A7">
              <w:rPr>
                <w:rFonts w:cs="Arial"/>
                <w:color w:val="000000" w:themeColor="text1"/>
                <w:sz w:val="20"/>
                <w:szCs w:val="24"/>
              </w:rPr>
              <w:t xml:space="preserve">level summary of </w:t>
            </w:r>
            <w:r w:rsidR="00294E2C">
              <w:rPr>
                <w:rFonts w:cs="Arial"/>
                <w:color w:val="000000" w:themeColor="text1"/>
                <w:sz w:val="20"/>
                <w:szCs w:val="24"/>
              </w:rPr>
              <w:t>the CMF</w:t>
            </w:r>
            <w:r w:rsidRPr="00DB25A7">
              <w:rPr>
                <w:rFonts w:cs="Arial"/>
                <w:color w:val="000000" w:themeColor="text1"/>
                <w:sz w:val="20"/>
                <w:szCs w:val="24"/>
              </w:rPr>
              <w:t xml:space="preserve"> </w:t>
            </w:r>
            <w:r>
              <w:rPr>
                <w:rFonts w:cs="Arial"/>
                <w:color w:val="000000" w:themeColor="text1"/>
                <w:sz w:val="20"/>
                <w:szCs w:val="24"/>
              </w:rPr>
              <w:t>A</w:t>
            </w:r>
            <w:r w:rsidRPr="00DB25A7">
              <w:rPr>
                <w:rFonts w:cs="Arial"/>
                <w:color w:val="000000" w:themeColor="text1"/>
                <w:sz w:val="20"/>
                <w:szCs w:val="24"/>
              </w:rPr>
              <w:t>pplication strategy/vision. This will not be scored in the External Review phase.</w:t>
            </w:r>
          </w:p>
          <w:p w:rsidRPr="00EF2A33" w:rsidR="00671A8B" w:rsidRDefault="00671A8B" w14:paraId="2F5EB49E" w14:textId="77777777">
            <w:pPr>
              <w:rPr>
                <w:rFonts w:cs="Arial"/>
                <w:sz w:val="20"/>
                <w:szCs w:val="20"/>
              </w:rPr>
            </w:pPr>
          </w:p>
        </w:tc>
        <w:tc>
          <w:tcPr>
            <w:tcW w:w="1260" w:type="dxa"/>
            <w:vAlign w:val="center"/>
          </w:tcPr>
          <w:p w:rsidRPr="00EF2A33" w:rsidR="00671A8B" w:rsidRDefault="00671A8B" w14:paraId="48B336B7" w14:textId="2B67A042">
            <w:pPr>
              <w:rPr>
                <w:rFonts w:cs="Arial"/>
                <w:sz w:val="20"/>
                <w:szCs w:val="20"/>
              </w:rPr>
            </w:pPr>
            <w:r w:rsidRPr="00EF2A33">
              <w:rPr>
                <w:rFonts w:cs="Arial"/>
                <w:sz w:val="20"/>
                <w:szCs w:val="20"/>
              </w:rPr>
              <w:t>Narrative</w:t>
            </w:r>
          </w:p>
        </w:tc>
      </w:tr>
    </w:tbl>
    <w:p w:rsidRPr="00EA39CC" w:rsidR="00E97A24" w:rsidP="00EA39CC" w:rsidRDefault="00E97A24" w14:paraId="23A50D6B" w14:textId="77777777">
      <w:pPr>
        <w:pStyle w:val="Heading2"/>
        <w:spacing w:before="480" w:after="20" w:line="240" w:lineRule="auto"/>
        <w:rPr>
          <w:rFonts w:asciiTheme="minorHAnsi" w:hAnsiTheme="minorHAnsi"/>
          <w:b/>
          <w:bCs/>
          <w:color w:val="33588B"/>
          <w:sz w:val="28"/>
        </w:rPr>
        <w:sectPr w:rsidRPr="00EA39CC" w:rsidR="00E97A24" w:rsidSect="00B43121">
          <w:pgSz w:w="12240" w:h="15840"/>
          <w:pgMar w:top="1440" w:right="1080" w:bottom="1440" w:left="1080" w:header="720" w:footer="720" w:gutter="0"/>
          <w:cols w:space="720"/>
          <w:docGrid w:linePitch="360"/>
        </w:sectPr>
      </w:pPr>
    </w:p>
    <w:p w:rsidRPr="00EA39CC" w:rsidR="00A17E11" w:rsidP="00EA39CC" w:rsidRDefault="007313D4" w14:paraId="58B1B651" w14:textId="7EC067C3">
      <w:pPr>
        <w:pStyle w:val="Heading2"/>
        <w:pBdr>
          <w:bottom w:val="single" w:color="auto" w:sz="4" w:space="1"/>
        </w:pBdr>
        <w:spacing w:before="0" w:line="240" w:lineRule="auto"/>
        <w:rPr>
          <w:rFonts w:asciiTheme="minorHAnsi" w:hAnsiTheme="minorHAnsi"/>
          <w:b/>
          <w:bCs/>
          <w:color w:val="33588B"/>
          <w:sz w:val="32"/>
        </w:rPr>
      </w:pPr>
      <w:bookmarkStart w:name="_Toc5021644" w:id="10"/>
      <w:bookmarkStart w:name="_Toc40163874" w:id="11"/>
      <w:r>
        <w:rPr>
          <w:rFonts w:asciiTheme="minorHAnsi" w:hAnsiTheme="minorHAnsi"/>
          <w:b/>
          <w:bCs/>
          <w:color w:val="33588B"/>
          <w:sz w:val="32"/>
        </w:rPr>
        <w:t>Part</w:t>
      </w:r>
      <w:r w:rsidRPr="00EA39CC" w:rsidR="00F56A58">
        <w:rPr>
          <w:rFonts w:asciiTheme="minorHAnsi" w:hAnsiTheme="minorHAnsi"/>
          <w:b/>
          <w:bCs/>
          <w:color w:val="33588B"/>
          <w:sz w:val="32"/>
        </w:rPr>
        <w:t xml:space="preserve"> </w:t>
      </w:r>
      <w:r w:rsidR="00653E9B">
        <w:rPr>
          <w:rFonts w:asciiTheme="minorHAnsi" w:hAnsiTheme="minorHAnsi"/>
          <w:b/>
          <w:bCs/>
          <w:color w:val="33588B"/>
          <w:sz w:val="32"/>
        </w:rPr>
        <w:t>1</w:t>
      </w:r>
      <w:r w:rsidRPr="00EA39CC" w:rsidR="00F56A58">
        <w:rPr>
          <w:rFonts w:asciiTheme="minorHAnsi" w:hAnsiTheme="minorHAnsi"/>
          <w:b/>
          <w:bCs/>
          <w:color w:val="33588B"/>
          <w:sz w:val="32"/>
        </w:rPr>
        <w:t xml:space="preserve">: </w:t>
      </w:r>
      <w:r w:rsidRPr="00EA39CC" w:rsidR="00A17E11">
        <w:rPr>
          <w:rFonts w:asciiTheme="minorHAnsi" w:hAnsiTheme="minorHAnsi"/>
          <w:b/>
          <w:bCs/>
          <w:color w:val="33588B"/>
          <w:sz w:val="32"/>
        </w:rPr>
        <w:t>Business Strategy</w:t>
      </w:r>
      <w:r w:rsidRPr="00EA39CC" w:rsidR="004F57F4">
        <w:rPr>
          <w:rFonts w:asciiTheme="minorHAnsi" w:hAnsiTheme="minorHAnsi"/>
          <w:b/>
          <w:bCs/>
          <w:color w:val="33588B"/>
          <w:sz w:val="32"/>
        </w:rPr>
        <w:t xml:space="preserve"> </w:t>
      </w:r>
      <w:r w:rsidRPr="00EA39CC" w:rsidR="005A473C">
        <w:rPr>
          <w:rFonts w:asciiTheme="minorHAnsi" w:hAnsiTheme="minorHAnsi"/>
          <w:b/>
          <w:bCs/>
          <w:color w:val="33588B"/>
          <w:sz w:val="32"/>
        </w:rPr>
        <w:t>and Leveraging Strategy</w:t>
      </w:r>
      <w:bookmarkEnd w:id="10"/>
      <w:bookmarkEnd w:id="11"/>
    </w:p>
    <w:p w:rsidRPr="00EA39CC" w:rsidR="002C6544" w:rsidP="00EA39CC" w:rsidRDefault="002C6544" w14:paraId="58B1B652" w14:textId="03794F8B">
      <w:pPr>
        <w:pBdr>
          <w:bottom w:val="single" w:color="auto" w:sz="4" w:space="1"/>
        </w:pBdr>
        <w:spacing w:after="0" w:line="240" w:lineRule="auto"/>
        <w:rPr>
          <w:rFonts w:cs="Arial"/>
        </w:rPr>
      </w:pPr>
    </w:p>
    <w:p w:rsidR="00FD7F1B" w:rsidP="00EA39CC" w:rsidRDefault="00FD7F1B" w14:paraId="7C305CBF" w14:textId="77777777">
      <w:pPr>
        <w:spacing w:after="0" w:line="240" w:lineRule="auto"/>
        <w:rPr>
          <w:rFonts w:cs="Arial"/>
          <w:i/>
        </w:rPr>
      </w:pPr>
    </w:p>
    <w:p w:rsidRPr="00EA39CC" w:rsidR="0083332D" w:rsidP="00EA39CC" w:rsidRDefault="0083332D" w14:paraId="18D04370" w14:textId="77777777">
      <w:pPr>
        <w:spacing w:after="0" w:line="240" w:lineRule="auto"/>
        <w:rPr>
          <w:rFonts w:eastAsiaTheme="majorEastAsia" w:cstheme="majorBidi"/>
          <w:b/>
          <w:bCs/>
          <w:color w:val="33588B"/>
          <w:sz w:val="28"/>
          <w:szCs w:val="26"/>
        </w:rPr>
      </w:pPr>
      <w:r w:rsidRPr="00F97D50">
        <w:rPr>
          <w:rFonts w:eastAsiaTheme="majorEastAsia" w:cstheme="majorBidi"/>
          <w:b/>
          <w:bCs/>
          <w:color w:val="33588B"/>
          <w:sz w:val="28"/>
          <w:szCs w:val="26"/>
        </w:rPr>
        <w:t>Proposed Uses of a CMF Award</w:t>
      </w:r>
    </w:p>
    <w:p w:rsidR="005A473C" w:rsidP="00EA39CC" w:rsidRDefault="005A473C" w14:paraId="030678F7" w14:textId="0392B87B">
      <w:pPr>
        <w:spacing w:after="0" w:line="240" w:lineRule="auto"/>
        <w:rPr>
          <w:rFonts w:cs="Arial"/>
          <w:szCs w:val="20"/>
        </w:rPr>
      </w:pPr>
    </w:p>
    <w:p w:rsidRPr="00405713" w:rsidR="00661B2D" w:rsidP="00EA39CC" w:rsidRDefault="00661B2D" w14:paraId="2D392AAA" w14:textId="29BC2296">
      <w:pPr>
        <w:spacing w:after="0" w:line="240" w:lineRule="auto"/>
        <w:rPr>
          <w:rFonts w:cs="Arial"/>
          <w:szCs w:val="20"/>
        </w:rPr>
      </w:pPr>
    </w:p>
    <w:p w:rsidR="00661B2D" w:rsidP="00661B2D" w:rsidRDefault="00661B2D" w14:paraId="3ACC88EB" w14:textId="2FD3E31B">
      <w:pPr>
        <w:widowControl w:val="0"/>
        <w:pBdr>
          <w:top w:val="single" w:color="auto" w:sz="4" w:space="1"/>
          <w:left w:val="single" w:color="auto" w:sz="4" w:space="5"/>
          <w:bottom w:val="single" w:color="auto" w:sz="4" w:space="1"/>
          <w:right w:val="single" w:color="auto" w:sz="4" w:space="4"/>
        </w:pBdr>
        <w:shd w:val="clear" w:color="auto" w:fill="FFE599"/>
        <w:spacing w:after="0"/>
        <w:rPr>
          <w:rFonts w:cs="Arial"/>
          <w:b/>
          <w:color w:val="000000" w:themeColor="text1"/>
          <w:szCs w:val="24"/>
        </w:rPr>
      </w:pPr>
      <w:r w:rsidRPr="00EA39CC">
        <w:rPr>
          <w:rFonts w:cs="Arial"/>
          <w:b/>
          <w:color w:val="000000" w:themeColor="text1"/>
          <w:szCs w:val="24"/>
        </w:rPr>
        <w:t xml:space="preserve">Question </w:t>
      </w:r>
      <w:r w:rsidR="00E73370">
        <w:rPr>
          <w:rFonts w:cs="Arial"/>
          <w:b/>
          <w:color w:val="000000" w:themeColor="text1"/>
          <w:szCs w:val="24"/>
        </w:rPr>
        <w:t>9</w:t>
      </w:r>
      <w:r w:rsidRPr="00EA39CC">
        <w:rPr>
          <w:rFonts w:cs="Arial"/>
          <w:b/>
          <w:color w:val="000000" w:themeColor="text1"/>
          <w:szCs w:val="24"/>
        </w:rPr>
        <w:t>(a) – Eligible Activities</w:t>
      </w:r>
    </w:p>
    <w:p w:rsidRPr="00EA39CC" w:rsidR="00B86874" w:rsidP="00661B2D" w:rsidRDefault="00B86874" w14:paraId="6EBC530E" w14:textId="77777777">
      <w:pPr>
        <w:widowControl w:val="0"/>
        <w:pBdr>
          <w:top w:val="single" w:color="auto" w:sz="4" w:space="1"/>
          <w:left w:val="single" w:color="auto" w:sz="4" w:space="5"/>
          <w:bottom w:val="single" w:color="auto" w:sz="4" w:space="1"/>
          <w:right w:val="single" w:color="auto" w:sz="4" w:space="4"/>
        </w:pBdr>
        <w:shd w:val="clear" w:color="auto" w:fill="FFE599"/>
        <w:spacing w:after="0"/>
        <w:rPr>
          <w:rFonts w:cs="Arial"/>
          <w:b/>
          <w:color w:val="000000" w:themeColor="text1"/>
          <w:szCs w:val="24"/>
        </w:rPr>
      </w:pPr>
    </w:p>
    <w:p w:rsidRPr="00EA39CC" w:rsidR="00FD7F1B" w:rsidP="00661B2D" w:rsidRDefault="00661B2D" w14:paraId="4C18B9D4" w14:textId="12488BF3">
      <w:pPr>
        <w:pBdr>
          <w:top w:val="single" w:color="auto" w:sz="4" w:space="1"/>
          <w:left w:val="single" w:color="auto" w:sz="4" w:space="5"/>
          <w:bottom w:val="single" w:color="auto" w:sz="4" w:space="1"/>
          <w:right w:val="single" w:color="auto" w:sz="4" w:space="4"/>
        </w:pBdr>
        <w:shd w:val="clear" w:color="auto" w:fill="FFE599"/>
        <w:spacing w:after="0" w:line="240" w:lineRule="auto"/>
        <w:rPr>
          <w:rFonts w:cs="Arial"/>
          <w:b/>
          <w:sz w:val="20"/>
          <w:szCs w:val="20"/>
        </w:rPr>
      </w:pPr>
      <w:r w:rsidRPr="00EA39CC">
        <w:rPr>
          <w:rFonts w:cs="Arial"/>
          <w:sz w:val="20"/>
          <w:szCs w:val="20"/>
        </w:rPr>
        <w:t xml:space="preserve">Please </w:t>
      </w:r>
      <w:r w:rsidR="00B86874">
        <w:rPr>
          <w:rFonts w:cs="Arial"/>
          <w:sz w:val="20"/>
          <w:szCs w:val="20"/>
        </w:rPr>
        <w:t xml:space="preserve">select all of the Eligible Activities that the Applicant intends to undertake with the CMF Award. </w:t>
      </w:r>
      <w:r w:rsidRPr="00EA39CC">
        <w:rPr>
          <w:rFonts w:cs="Arial"/>
          <w:sz w:val="20"/>
          <w:szCs w:val="20"/>
        </w:rPr>
        <w:t xml:space="preserve"> As a condition of </w:t>
      </w:r>
      <w:r w:rsidR="000D502C">
        <w:rPr>
          <w:rFonts w:cs="Arial"/>
          <w:sz w:val="20"/>
          <w:szCs w:val="20"/>
        </w:rPr>
        <w:t>the</w:t>
      </w:r>
      <w:r w:rsidRPr="00EA39CC" w:rsidR="000D502C">
        <w:rPr>
          <w:rFonts w:cs="Arial"/>
          <w:sz w:val="20"/>
          <w:szCs w:val="20"/>
        </w:rPr>
        <w:t xml:space="preserve"> </w:t>
      </w:r>
      <w:r w:rsidRPr="00EA39CC">
        <w:rPr>
          <w:rFonts w:cs="Arial"/>
          <w:sz w:val="20"/>
          <w:szCs w:val="20"/>
        </w:rPr>
        <w:t xml:space="preserve">Assistance Agreement, Applicants will be </w:t>
      </w:r>
      <w:r w:rsidR="009C4AF6">
        <w:rPr>
          <w:rFonts w:cs="Arial"/>
          <w:sz w:val="20"/>
          <w:szCs w:val="20"/>
        </w:rPr>
        <w:t>restricted to using</w:t>
      </w:r>
      <w:r w:rsidRPr="00EA39CC">
        <w:rPr>
          <w:rFonts w:cs="Arial"/>
          <w:sz w:val="20"/>
          <w:szCs w:val="20"/>
        </w:rPr>
        <w:t xml:space="preserve"> their CMF Award for the </w:t>
      </w:r>
      <w:r w:rsidR="00B86874">
        <w:rPr>
          <w:rFonts w:cs="Arial"/>
          <w:sz w:val="20"/>
          <w:szCs w:val="20"/>
        </w:rPr>
        <w:t>E</w:t>
      </w:r>
      <w:r w:rsidRPr="00EA39CC">
        <w:rPr>
          <w:rFonts w:cs="Arial"/>
          <w:sz w:val="20"/>
          <w:szCs w:val="20"/>
        </w:rPr>
        <w:t xml:space="preserve">ligible </w:t>
      </w:r>
      <w:r w:rsidR="00B86874">
        <w:rPr>
          <w:rFonts w:cs="Arial"/>
          <w:sz w:val="20"/>
          <w:szCs w:val="20"/>
        </w:rPr>
        <w:t>A</w:t>
      </w:r>
      <w:r w:rsidRPr="00EA39CC">
        <w:rPr>
          <w:rFonts w:cs="Arial"/>
          <w:sz w:val="20"/>
          <w:szCs w:val="20"/>
        </w:rPr>
        <w:t>ctiv</w:t>
      </w:r>
      <w:r w:rsidR="009C4AF6">
        <w:rPr>
          <w:rFonts w:cs="Arial"/>
          <w:sz w:val="20"/>
          <w:szCs w:val="20"/>
        </w:rPr>
        <w:t>ities selected</w:t>
      </w:r>
      <w:r w:rsidRPr="00EA39CC">
        <w:rPr>
          <w:rFonts w:cs="Arial"/>
          <w:sz w:val="20"/>
          <w:szCs w:val="20"/>
        </w:rPr>
        <w:t xml:space="preserve"> in Q. </w:t>
      </w:r>
      <w:r w:rsidR="0009423A">
        <w:rPr>
          <w:rFonts w:cs="Arial"/>
          <w:sz w:val="20"/>
          <w:szCs w:val="20"/>
        </w:rPr>
        <w:t>9</w:t>
      </w:r>
      <w:r w:rsidRPr="00EA39CC">
        <w:rPr>
          <w:rFonts w:cs="Arial"/>
          <w:sz w:val="20"/>
          <w:szCs w:val="20"/>
        </w:rPr>
        <w:t>(a).</w:t>
      </w:r>
      <w:r w:rsidR="002411FC">
        <w:rPr>
          <w:rFonts w:cs="Arial"/>
          <w:sz w:val="20"/>
          <w:szCs w:val="20"/>
        </w:rPr>
        <w:t xml:space="preserve"> </w:t>
      </w:r>
    </w:p>
    <w:tbl>
      <w:tblPr>
        <w:tblStyle w:val="TableGrid"/>
        <w:tblW w:w="13680" w:type="dxa"/>
        <w:tblInd w:w="-95" w:type="dxa"/>
        <w:tblLayout w:type="fixed"/>
        <w:tblLook w:val="04A0" w:firstRow="1" w:lastRow="0" w:firstColumn="1" w:lastColumn="0" w:noHBand="0" w:noVBand="1"/>
        <w:tblCaption w:val="Question 9(a) – Eligible Activities"/>
      </w:tblPr>
      <w:tblGrid>
        <w:gridCol w:w="3060"/>
        <w:gridCol w:w="1170"/>
        <w:gridCol w:w="8280"/>
        <w:gridCol w:w="1170"/>
      </w:tblGrid>
      <w:tr w:rsidRPr="00EF2A33" w:rsidR="00086662" w:rsidTr="00887F2D" w14:paraId="628EFD50" w14:textId="77777777">
        <w:trPr>
          <w:tblHeader/>
        </w:trPr>
        <w:tc>
          <w:tcPr>
            <w:tcW w:w="3060" w:type="dxa"/>
            <w:shd w:val="clear" w:color="auto" w:fill="2E74B5" w:themeFill="accent1" w:themeFillShade="BF"/>
          </w:tcPr>
          <w:p w:rsidRPr="00EA39CC" w:rsidR="00086662" w:rsidRDefault="00086662" w14:paraId="157B500B" w14:textId="1C177B6C">
            <w:pPr>
              <w:widowControl w:val="0"/>
              <w:rPr>
                <w:rFonts w:cs="Arial"/>
                <w:b/>
                <w:color w:val="FFFFFF" w:themeColor="background1"/>
                <w:szCs w:val="24"/>
              </w:rPr>
            </w:pPr>
            <w:r w:rsidRPr="00EA39CC">
              <w:rPr>
                <w:rFonts w:cs="Arial"/>
                <w:b/>
                <w:color w:val="FFFFFF" w:themeColor="background1"/>
                <w:szCs w:val="24"/>
              </w:rPr>
              <w:t>Question Text</w:t>
            </w:r>
          </w:p>
        </w:tc>
        <w:tc>
          <w:tcPr>
            <w:tcW w:w="1170" w:type="dxa"/>
            <w:shd w:val="clear" w:color="auto" w:fill="2E74B5" w:themeFill="accent1" w:themeFillShade="BF"/>
          </w:tcPr>
          <w:p w:rsidRPr="00EA39CC" w:rsidR="00086662" w:rsidRDefault="00086662" w14:paraId="36BA6EB8" w14:textId="77777777">
            <w:pPr>
              <w:widowControl w:val="0"/>
              <w:rPr>
                <w:rFonts w:cs="Arial"/>
                <w:b/>
                <w:color w:val="FFFFFF" w:themeColor="background1"/>
                <w:szCs w:val="24"/>
              </w:rPr>
            </w:pPr>
            <w:r w:rsidRPr="00EA39CC">
              <w:rPr>
                <w:rFonts w:cs="Arial"/>
                <w:b/>
                <w:color w:val="FFFFFF" w:themeColor="background1"/>
                <w:szCs w:val="24"/>
              </w:rPr>
              <w:t>Response</w:t>
            </w:r>
          </w:p>
        </w:tc>
        <w:tc>
          <w:tcPr>
            <w:tcW w:w="8280" w:type="dxa"/>
            <w:shd w:val="clear" w:color="auto" w:fill="2E74B5" w:themeFill="accent1" w:themeFillShade="BF"/>
          </w:tcPr>
          <w:p w:rsidRPr="00EA39CC" w:rsidR="00086662" w:rsidRDefault="004A6073" w14:paraId="29364F94" w14:textId="77B2F86D">
            <w:pPr>
              <w:widowControl w:val="0"/>
              <w:rPr>
                <w:rFonts w:cs="Arial"/>
                <w:b/>
                <w:color w:val="FFFFFF" w:themeColor="background1"/>
                <w:szCs w:val="24"/>
              </w:rPr>
            </w:pPr>
            <w:r>
              <w:rPr>
                <w:rFonts w:cs="Arial"/>
                <w:b/>
                <w:color w:val="FFFFFF" w:themeColor="background1"/>
                <w:szCs w:val="24"/>
              </w:rPr>
              <w:t>Question Tips</w:t>
            </w:r>
          </w:p>
        </w:tc>
        <w:tc>
          <w:tcPr>
            <w:tcW w:w="1170" w:type="dxa"/>
            <w:shd w:val="clear" w:color="auto" w:fill="2E74B5" w:themeFill="accent1" w:themeFillShade="BF"/>
          </w:tcPr>
          <w:p w:rsidRPr="00EA39CC" w:rsidR="00086662" w:rsidRDefault="00086662" w14:paraId="0BD0C129" w14:textId="77777777">
            <w:pPr>
              <w:widowControl w:val="0"/>
              <w:rPr>
                <w:rFonts w:cs="Arial"/>
                <w:b/>
                <w:color w:val="FFFFFF" w:themeColor="background1"/>
                <w:szCs w:val="24"/>
              </w:rPr>
            </w:pPr>
            <w:r w:rsidRPr="00EA39CC">
              <w:rPr>
                <w:rFonts w:cs="Arial"/>
                <w:b/>
                <w:color w:val="FFFFFF" w:themeColor="background1"/>
                <w:szCs w:val="24"/>
              </w:rPr>
              <w:t>Field Type</w:t>
            </w:r>
          </w:p>
        </w:tc>
      </w:tr>
      <w:tr w:rsidRPr="00EF2A33" w:rsidR="00086662" w:rsidTr="00A2050A" w14:paraId="1818CA66" w14:textId="77777777">
        <w:tc>
          <w:tcPr>
            <w:tcW w:w="3060" w:type="dxa"/>
            <w:shd w:val="clear" w:color="auto" w:fill="auto"/>
            <w:vAlign w:val="center"/>
          </w:tcPr>
          <w:p w:rsidRPr="00EF2A33" w:rsidR="00086662" w:rsidRDefault="00086662" w14:paraId="2298C17A" w14:textId="03EA1A92">
            <w:pPr>
              <w:rPr>
                <w:rFonts w:cs="Arial"/>
                <w:sz w:val="20"/>
                <w:szCs w:val="20"/>
              </w:rPr>
            </w:pPr>
            <w:r w:rsidRPr="00EF2A33">
              <w:rPr>
                <w:rFonts w:cs="Arial"/>
                <w:sz w:val="20"/>
                <w:szCs w:val="20"/>
              </w:rPr>
              <w:t>i. Capitalize Loan Loss Reserves</w:t>
            </w:r>
          </w:p>
        </w:tc>
        <w:tc>
          <w:tcPr>
            <w:tcW w:w="1170" w:type="dxa"/>
            <w:vAlign w:val="center"/>
          </w:tcPr>
          <w:p w:rsidRPr="00EF2A33" w:rsidR="00086662" w:rsidP="00A2050A" w:rsidRDefault="007C58A9" w14:paraId="59432FDF" w14:textId="042D9EC8">
            <w:pPr>
              <w:jc w:val="center"/>
              <w:rPr>
                <w:rFonts w:cs="Arial"/>
                <w:sz w:val="20"/>
                <w:szCs w:val="20"/>
              </w:rPr>
            </w:pPr>
            <w:r w:rsidRPr="00C93DA9">
              <w:rPr>
                <w:rFonts w:cs="Arial"/>
                <w:i/>
                <w:sz w:val="20"/>
                <w:szCs w:val="20"/>
              </w:rPr>
              <w:t>Checkmark</w:t>
            </w:r>
          </w:p>
        </w:tc>
        <w:tc>
          <w:tcPr>
            <w:tcW w:w="8280" w:type="dxa"/>
            <w:vAlign w:val="center"/>
          </w:tcPr>
          <w:p w:rsidRPr="00EF2A33" w:rsidR="00086662" w:rsidP="004D6729" w:rsidRDefault="00086662" w14:paraId="019073F4" w14:textId="69E06FD8">
            <w:pPr>
              <w:rPr>
                <w:rFonts w:cs="Arial"/>
                <w:sz w:val="20"/>
                <w:szCs w:val="20"/>
              </w:rPr>
            </w:pPr>
            <w:r w:rsidRPr="00EF2A33">
              <w:rPr>
                <w:rFonts w:cs="Arial"/>
                <w:sz w:val="20"/>
                <w:szCs w:val="20"/>
              </w:rPr>
              <w:t>Loan Loss Reserves</w:t>
            </w:r>
            <w:r w:rsidR="00EA16D5">
              <w:rPr>
                <w:rFonts w:cs="Arial"/>
                <w:sz w:val="20"/>
                <w:szCs w:val="20"/>
              </w:rPr>
              <w:t xml:space="preserve"> (LLR)</w:t>
            </w:r>
            <w:r w:rsidRPr="00EF2A33">
              <w:rPr>
                <w:rFonts w:cs="Arial"/>
                <w:sz w:val="20"/>
                <w:szCs w:val="20"/>
              </w:rPr>
              <w:t xml:space="preserve"> means proceeds from the CMF Award the Applicant </w:t>
            </w:r>
            <w:r w:rsidR="004D6729">
              <w:rPr>
                <w:rFonts w:cs="Arial"/>
                <w:sz w:val="20"/>
                <w:szCs w:val="20"/>
              </w:rPr>
              <w:t>will</w:t>
            </w:r>
            <w:r w:rsidRPr="00EF2A33">
              <w:rPr>
                <w:rFonts w:cs="Arial"/>
                <w:sz w:val="20"/>
                <w:szCs w:val="20"/>
              </w:rPr>
              <w:t xml:space="preserve"> set aside in the form of cash </w:t>
            </w:r>
            <w:r w:rsidRPr="00EF2A33" w:rsidR="008D56AF">
              <w:rPr>
                <w:rFonts w:cs="Arial"/>
                <w:sz w:val="20"/>
                <w:szCs w:val="20"/>
              </w:rPr>
              <w:t>reserve</w:t>
            </w:r>
            <w:r w:rsidR="004D6729">
              <w:rPr>
                <w:rFonts w:cs="Arial"/>
                <w:sz w:val="20"/>
                <w:szCs w:val="20"/>
              </w:rPr>
              <w:t>,</w:t>
            </w:r>
            <w:r w:rsidRPr="00EF2A33" w:rsidR="008D56AF">
              <w:rPr>
                <w:rFonts w:cs="Arial"/>
                <w:sz w:val="20"/>
                <w:szCs w:val="20"/>
              </w:rPr>
              <w:t xml:space="preserve"> or</w:t>
            </w:r>
            <w:r w:rsidRPr="00EF2A33">
              <w:rPr>
                <w:rFonts w:cs="Arial"/>
                <w:sz w:val="20"/>
                <w:szCs w:val="20"/>
              </w:rPr>
              <w:t xml:space="preserve"> through </w:t>
            </w:r>
            <w:r w:rsidRPr="008D56AF">
              <w:rPr>
                <w:rFonts w:cs="Arial"/>
                <w:sz w:val="20"/>
                <w:szCs w:val="20"/>
              </w:rPr>
              <w:t xml:space="preserve">accounting-based accrual </w:t>
            </w:r>
            <w:r w:rsidRPr="00BA5D16">
              <w:rPr>
                <w:rFonts w:cs="Arial"/>
                <w:sz w:val="20"/>
                <w:szCs w:val="20"/>
              </w:rPr>
              <w:t>reserves,</w:t>
            </w:r>
            <w:r w:rsidRPr="00EF2A33">
              <w:rPr>
                <w:rFonts w:cs="Arial"/>
                <w:sz w:val="20"/>
                <w:szCs w:val="20"/>
              </w:rPr>
              <w:t xml:space="preserve"> to cover losses on loans, accounts, and notes receivable for Affordable Housing Activities and/or Economic Development</w:t>
            </w:r>
            <w:r w:rsidR="00D3101E">
              <w:rPr>
                <w:rFonts w:cs="Arial"/>
                <w:sz w:val="20"/>
                <w:szCs w:val="20"/>
              </w:rPr>
              <w:t xml:space="preserve"> Activities</w:t>
            </w:r>
            <w:r w:rsidRPr="00EF2A33">
              <w:rPr>
                <w:rFonts w:cs="Arial"/>
                <w:sz w:val="20"/>
                <w:szCs w:val="20"/>
              </w:rPr>
              <w:t>.</w:t>
            </w:r>
          </w:p>
        </w:tc>
        <w:tc>
          <w:tcPr>
            <w:tcW w:w="1170" w:type="dxa"/>
            <w:vAlign w:val="center"/>
          </w:tcPr>
          <w:p w:rsidRPr="000D502C" w:rsidR="00086662" w:rsidP="00A2050A" w:rsidRDefault="007C58A9" w14:paraId="77D09609" w14:textId="6531064B">
            <w:pPr>
              <w:jc w:val="center"/>
              <w:rPr>
                <w:rFonts w:cs="Arial"/>
                <w:sz w:val="20"/>
                <w:szCs w:val="20"/>
              </w:rPr>
            </w:pPr>
            <w:r w:rsidRPr="00A2050A">
              <w:rPr>
                <w:rFonts w:cs="Arial"/>
                <w:sz w:val="20"/>
                <w:szCs w:val="20"/>
              </w:rPr>
              <w:t>Checkmark</w:t>
            </w:r>
          </w:p>
        </w:tc>
      </w:tr>
      <w:tr w:rsidRPr="00EF2A33" w:rsidR="00086662" w:rsidTr="00A2050A" w14:paraId="0CEAFC3B" w14:textId="77777777">
        <w:tc>
          <w:tcPr>
            <w:tcW w:w="3060" w:type="dxa"/>
            <w:shd w:val="clear" w:color="auto" w:fill="auto"/>
            <w:vAlign w:val="center"/>
          </w:tcPr>
          <w:p w:rsidRPr="00EF2A33" w:rsidR="00086662" w:rsidRDefault="00086662" w14:paraId="089CD8D9" w14:textId="5948E712">
            <w:pPr>
              <w:rPr>
                <w:rFonts w:cs="Arial"/>
                <w:sz w:val="20"/>
                <w:szCs w:val="20"/>
              </w:rPr>
            </w:pPr>
            <w:r w:rsidRPr="00EF2A33">
              <w:rPr>
                <w:rFonts w:cs="Arial"/>
                <w:sz w:val="20"/>
                <w:szCs w:val="20"/>
              </w:rPr>
              <w:t>ii. Capitalize a Revolving Loan Fund</w:t>
            </w:r>
          </w:p>
        </w:tc>
        <w:tc>
          <w:tcPr>
            <w:tcW w:w="1170" w:type="dxa"/>
            <w:vAlign w:val="center"/>
          </w:tcPr>
          <w:p w:rsidRPr="00EF2A33" w:rsidR="00086662" w:rsidP="00A2050A" w:rsidRDefault="007C58A9" w14:paraId="0437B495" w14:textId="69AADE27">
            <w:pPr>
              <w:jc w:val="center"/>
              <w:rPr>
                <w:rFonts w:cs="Arial"/>
                <w:sz w:val="20"/>
                <w:szCs w:val="20"/>
              </w:rPr>
            </w:pPr>
            <w:r w:rsidRPr="00C93DA9">
              <w:rPr>
                <w:rFonts w:cs="Arial"/>
                <w:i/>
                <w:sz w:val="20"/>
                <w:szCs w:val="20"/>
              </w:rPr>
              <w:t>Checkmark</w:t>
            </w:r>
          </w:p>
        </w:tc>
        <w:tc>
          <w:tcPr>
            <w:tcW w:w="8280" w:type="dxa"/>
            <w:vAlign w:val="center"/>
          </w:tcPr>
          <w:p w:rsidRPr="00EF2A33" w:rsidR="00086662" w:rsidP="00316D71" w:rsidRDefault="00086662" w14:paraId="681770FF" w14:textId="4BE69BE6">
            <w:pPr>
              <w:rPr>
                <w:rFonts w:cs="Arial"/>
                <w:sz w:val="20"/>
                <w:szCs w:val="20"/>
              </w:rPr>
            </w:pPr>
            <w:r w:rsidRPr="00EF2A33">
              <w:rPr>
                <w:rFonts w:cs="Arial"/>
                <w:sz w:val="20"/>
                <w:szCs w:val="20"/>
              </w:rPr>
              <w:t xml:space="preserve">Revolving Loan Fund means a pool of funds managed by the Applicant wherein repayment on loans for Affordable Housing Activities or Economic Development Activities are used to </w:t>
            </w:r>
            <w:r>
              <w:rPr>
                <w:rFonts w:cs="Arial"/>
                <w:sz w:val="20"/>
                <w:szCs w:val="20"/>
              </w:rPr>
              <w:t>provide</w:t>
            </w:r>
            <w:r w:rsidRPr="00EF2A33">
              <w:rPr>
                <w:rFonts w:cs="Arial"/>
                <w:sz w:val="20"/>
                <w:szCs w:val="20"/>
              </w:rPr>
              <w:t xml:space="preserve"> additional loans.</w:t>
            </w:r>
          </w:p>
        </w:tc>
        <w:tc>
          <w:tcPr>
            <w:tcW w:w="1170" w:type="dxa"/>
            <w:vAlign w:val="center"/>
          </w:tcPr>
          <w:p w:rsidRPr="000D502C" w:rsidR="00086662" w:rsidP="00A2050A" w:rsidRDefault="007C58A9" w14:paraId="2E1C40B4" w14:textId="5B196B43">
            <w:pPr>
              <w:jc w:val="center"/>
              <w:rPr>
                <w:rFonts w:cs="Arial"/>
                <w:sz w:val="20"/>
                <w:szCs w:val="20"/>
              </w:rPr>
            </w:pPr>
            <w:r w:rsidRPr="00A2050A">
              <w:rPr>
                <w:rFonts w:cs="Arial"/>
                <w:sz w:val="20"/>
                <w:szCs w:val="20"/>
              </w:rPr>
              <w:t>Checkmark</w:t>
            </w:r>
          </w:p>
        </w:tc>
      </w:tr>
      <w:tr w:rsidRPr="00EF2A33" w:rsidR="00086662" w:rsidTr="00A2050A" w14:paraId="7926F5C5" w14:textId="77777777">
        <w:tc>
          <w:tcPr>
            <w:tcW w:w="3060" w:type="dxa"/>
            <w:shd w:val="clear" w:color="auto" w:fill="auto"/>
            <w:vAlign w:val="center"/>
          </w:tcPr>
          <w:p w:rsidRPr="00EF2A33" w:rsidR="00086662" w:rsidRDefault="00086662" w14:paraId="18932BC6" w14:textId="427F7B98">
            <w:pPr>
              <w:rPr>
                <w:rFonts w:cs="Arial"/>
                <w:sz w:val="20"/>
                <w:szCs w:val="20"/>
              </w:rPr>
            </w:pPr>
            <w:r w:rsidRPr="00EF2A33">
              <w:rPr>
                <w:rFonts w:cs="Arial"/>
                <w:sz w:val="20"/>
                <w:szCs w:val="20"/>
              </w:rPr>
              <w:t>iii. Capitalize an Affordable Housing Fund</w:t>
            </w:r>
          </w:p>
        </w:tc>
        <w:tc>
          <w:tcPr>
            <w:tcW w:w="1170" w:type="dxa"/>
            <w:vAlign w:val="center"/>
          </w:tcPr>
          <w:p w:rsidRPr="00EF2A33" w:rsidR="00086662" w:rsidP="00A2050A" w:rsidRDefault="007C58A9" w14:paraId="6102F929" w14:textId="0B2BEBFB">
            <w:pPr>
              <w:jc w:val="center"/>
              <w:rPr>
                <w:rFonts w:cs="Arial"/>
                <w:sz w:val="20"/>
                <w:szCs w:val="20"/>
              </w:rPr>
            </w:pPr>
            <w:r w:rsidRPr="00C93DA9">
              <w:rPr>
                <w:rFonts w:cs="Arial"/>
                <w:i/>
                <w:sz w:val="20"/>
                <w:szCs w:val="20"/>
              </w:rPr>
              <w:t>Checkmark</w:t>
            </w:r>
          </w:p>
        </w:tc>
        <w:tc>
          <w:tcPr>
            <w:tcW w:w="8280" w:type="dxa"/>
            <w:vAlign w:val="center"/>
          </w:tcPr>
          <w:p w:rsidRPr="00EF2A33" w:rsidR="00086662" w:rsidRDefault="00086662" w14:paraId="4A1D7681" w14:textId="4943AF56">
            <w:pPr>
              <w:rPr>
                <w:rFonts w:cs="Arial"/>
                <w:sz w:val="20"/>
                <w:szCs w:val="20"/>
              </w:rPr>
            </w:pPr>
            <w:r w:rsidRPr="00EF2A33">
              <w:rPr>
                <w:rFonts w:cs="Arial"/>
                <w:sz w:val="20"/>
                <w:szCs w:val="20"/>
              </w:rPr>
              <w:t xml:space="preserve">Affordable Housing Fund means a loan, grant or equity investment fund that is managed by the Applicant and </w:t>
            </w:r>
            <w:r>
              <w:rPr>
                <w:rFonts w:cs="Arial"/>
                <w:sz w:val="20"/>
                <w:szCs w:val="20"/>
              </w:rPr>
              <w:t xml:space="preserve">that </w:t>
            </w:r>
            <w:r w:rsidRPr="00EF2A33">
              <w:rPr>
                <w:rFonts w:cs="Arial"/>
                <w:sz w:val="20"/>
                <w:szCs w:val="20"/>
              </w:rPr>
              <w:t>uses its capital to finance Affordable Housing Activities.</w:t>
            </w:r>
          </w:p>
        </w:tc>
        <w:tc>
          <w:tcPr>
            <w:tcW w:w="1170" w:type="dxa"/>
            <w:vAlign w:val="center"/>
          </w:tcPr>
          <w:p w:rsidRPr="000D502C" w:rsidR="00086662" w:rsidP="00A2050A" w:rsidRDefault="007C58A9" w14:paraId="3AD78570" w14:textId="7E8C326E">
            <w:pPr>
              <w:jc w:val="center"/>
              <w:rPr>
                <w:rFonts w:cs="Arial"/>
                <w:sz w:val="20"/>
                <w:szCs w:val="20"/>
              </w:rPr>
            </w:pPr>
            <w:r w:rsidRPr="00A2050A">
              <w:rPr>
                <w:rFonts w:cs="Arial"/>
                <w:sz w:val="20"/>
                <w:szCs w:val="20"/>
              </w:rPr>
              <w:t>Checkmark</w:t>
            </w:r>
          </w:p>
        </w:tc>
      </w:tr>
      <w:tr w:rsidRPr="00EF2A33" w:rsidR="00086662" w:rsidTr="00A2050A" w14:paraId="2A7AAABC" w14:textId="77777777">
        <w:tc>
          <w:tcPr>
            <w:tcW w:w="3060" w:type="dxa"/>
            <w:shd w:val="clear" w:color="auto" w:fill="auto"/>
            <w:vAlign w:val="center"/>
          </w:tcPr>
          <w:p w:rsidRPr="00EF2A33" w:rsidR="00086662" w:rsidRDefault="00086662" w14:paraId="4A052DCF" w14:textId="19EFB050">
            <w:pPr>
              <w:rPr>
                <w:rFonts w:cs="Arial"/>
                <w:sz w:val="20"/>
                <w:szCs w:val="20"/>
              </w:rPr>
            </w:pPr>
            <w:r w:rsidRPr="00EF2A33">
              <w:rPr>
                <w:rFonts w:cs="Arial"/>
                <w:sz w:val="20"/>
                <w:szCs w:val="20"/>
              </w:rPr>
              <w:t>iv. Capitalize a fund to support Economic Development Activities</w:t>
            </w:r>
          </w:p>
        </w:tc>
        <w:tc>
          <w:tcPr>
            <w:tcW w:w="1170" w:type="dxa"/>
            <w:vAlign w:val="center"/>
          </w:tcPr>
          <w:p w:rsidRPr="00EF2A33" w:rsidR="00086662" w:rsidP="00A2050A" w:rsidRDefault="007C58A9" w14:paraId="43BB4946" w14:textId="6382BE62">
            <w:pPr>
              <w:jc w:val="center"/>
              <w:rPr>
                <w:rFonts w:cs="Arial"/>
                <w:sz w:val="20"/>
                <w:szCs w:val="20"/>
              </w:rPr>
            </w:pPr>
            <w:r w:rsidRPr="00C93DA9">
              <w:rPr>
                <w:rFonts w:cs="Arial"/>
                <w:i/>
                <w:sz w:val="20"/>
                <w:szCs w:val="20"/>
              </w:rPr>
              <w:t>Checkmark</w:t>
            </w:r>
          </w:p>
        </w:tc>
        <w:tc>
          <w:tcPr>
            <w:tcW w:w="8280" w:type="dxa"/>
            <w:vAlign w:val="center"/>
          </w:tcPr>
          <w:p w:rsidRPr="00EF2A33" w:rsidR="00086662" w:rsidRDefault="00086662" w14:paraId="02F6CB90" w14:textId="2DEC9215">
            <w:pPr>
              <w:rPr>
                <w:rFonts w:cs="Arial"/>
                <w:sz w:val="20"/>
                <w:szCs w:val="20"/>
              </w:rPr>
            </w:pPr>
            <w:r w:rsidRPr="00EF2A33">
              <w:rPr>
                <w:rFonts w:cs="Arial"/>
                <w:sz w:val="20"/>
                <w:szCs w:val="20"/>
              </w:rPr>
              <w:t xml:space="preserve">A fund to support the development, preservation, acquisition and/or rehabilitation of Community Service Facilities and/or </w:t>
            </w:r>
            <w:r w:rsidRPr="00EF2A33" w:rsidR="008D56AF">
              <w:rPr>
                <w:rFonts w:cs="Arial"/>
                <w:sz w:val="20"/>
                <w:szCs w:val="20"/>
              </w:rPr>
              <w:t>other physical</w:t>
            </w:r>
            <w:r w:rsidRPr="00EF2A33">
              <w:rPr>
                <w:rFonts w:cs="Arial"/>
                <w:sz w:val="20"/>
                <w:szCs w:val="20"/>
              </w:rPr>
              <w:t xml:space="preserve"> structures</w:t>
            </w:r>
            <w:r w:rsidR="008D56AF">
              <w:rPr>
                <w:rFonts w:cs="Arial"/>
                <w:sz w:val="20"/>
                <w:szCs w:val="20"/>
              </w:rPr>
              <w:t xml:space="preserve"> in which neighborhood-based businesses operate</w:t>
            </w:r>
            <w:r w:rsidRPr="00EF2A33">
              <w:rPr>
                <w:rFonts w:cs="Arial"/>
                <w:sz w:val="20"/>
                <w:szCs w:val="20"/>
              </w:rPr>
              <w:t>. Must be In Conjunction With Affordable Housing Activities</w:t>
            </w:r>
            <w:r w:rsidR="0075649A">
              <w:rPr>
                <w:rFonts w:cs="Arial"/>
                <w:sz w:val="20"/>
                <w:szCs w:val="20"/>
              </w:rPr>
              <w:t xml:space="preserve"> and part of a Concerted Strategy.</w:t>
            </w:r>
          </w:p>
        </w:tc>
        <w:tc>
          <w:tcPr>
            <w:tcW w:w="1170" w:type="dxa"/>
            <w:vAlign w:val="center"/>
          </w:tcPr>
          <w:p w:rsidRPr="000D502C" w:rsidR="00086662" w:rsidP="00A2050A" w:rsidRDefault="007C58A9" w14:paraId="0B6B3270" w14:textId="29CEAC71">
            <w:pPr>
              <w:jc w:val="center"/>
              <w:rPr>
                <w:rFonts w:cs="Arial"/>
                <w:sz w:val="20"/>
                <w:szCs w:val="20"/>
              </w:rPr>
            </w:pPr>
            <w:r w:rsidRPr="00A2050A">
              <w:rPr>
                <w:rFonts w:cs="Arial"/>
                <w:sz w:val="20"/>
                <w:szCs w:val="20"/>
              </w:rPr>
              <w:t>Checkmark</w:t>
            </w:r>
          </w:p>
        </w:tc>
      </w:tr>
      <w:tr w:rsidRPr="00EF2A33" w:rsidR="00086662" w:rsidTr="00A2050A" w14:paraId="1CA65D25" w14:textId="77777777">
        <w:tc>
          <w:tcPr>
            <w:tcW w:w="3060" w:type="dxa"/>
            <w:shd w:val="clear" w:color="auto" w:fill="auto"/>
            <w:vAlign w:val="center"/>
          </w:tcPr>
          <w:p w:rsidRPr="00EF2A33" w:rsidR="00086662" w:rsidRDefault="00086662" w14:paraId="0ABC43CF" w14:textId="7089E5E9">
            <w:pPr>
              <w:rPr>
                <w:rFonts w:cs="Arial"/>
                <w:sz w:val="20"/>
                <w:szCs w:val="20"/>
              </w:rPr>
            </w:pPr>
            <w:r w:rsidRPr="00EF2A33">
              <w:rPr>
                <w:rFonts w:cs="Arial"/>
                <w:sz w:val="20"/>
                <w:szCs w:val="20"/>
              </w:rPr>
              <w:t>v. Make Risk-Sharing Loans</w:t>
            </w:r>
          </w:p>
        </w:tc>
        <w:tc>
          <w:tcPr>
            <w:tcW w:w="1170" w:type="dxa"/>
            <w:vAlign w:val="center"/>
          </w:tcPr>
          <w:p w:rsidRPr="00EF2A33" w:rsidR="00086662" w:rsidP="00A2050A" w:rsidRDefault="007C58A9" w14:paraId="738216A4" w14:textId="217374C1">
            <w:pPr>
              <w:jc w:val="center"/>
              <w:rPr>
                <w:rFonts w:cs="Arial"/>
                <w:sz w:val="20"/>
                <w:szCs w:val="20"/>
              </w:rPr>
            </w:pPr>
            <w:r w:rsidRPr="00C93DA9">
              <w:rPr>
                <w:rFonts w:cs="Arial"/>
                <w:i/>
                <w:sz w:val="20"/>
                <w:szCs w:val="20"/>
              </w:rPr>
              <w:t>Checkmark</w:t>
            </w:r>
          </w:p>
        </w:tc>
        <w:tc>
          <w:tcPr>
            <w:tcW w:w="8280" w:type="dxa"/>
            <w:vAlign w:val="center"/>
          </w:tcPr>
          <w:p w:rsidRPr="00EF2A33" w:rsidR="00086662" w:rsidRDefault="00086662" w14:paraId="60AB857E" w14:textId="1088363E">
            <w:pPr>
              <w:rPr>
                <w:rFonts w:cs="Arial"/>
                <w:sz w:val="20"/>
                <w:szCs w:val="20"/>
              </w:rPr>
            </w:pPr>
            <w:r w:rsidRPr="00EF2A33">
              <w:rPr>
                <w:rFonts w:cs="Arial"/>
                <w:sz w:val="20"/>
                <w:szCs w:val="20"/>
              </w:rPr>
              <w:t>Risk-Sharing Loans mean loans for Affordable Housing Activities and/or Economic Development</w:t>
            </w:r>
            <w:r w:rsidR="004D6729">
              <w:rPr>
                <w:rFonts w:cs="Arial"/>
                <w:sz w:val="20"/>
                <w:szCs w:val="20"/>
              </w:rPr>
              <w:t xml:space="preserve"> Activities</w:t>
            </w:r>
            <w:r w:rsidRPr="00EF2A33">
              <w:rPr>
                <w:rFonts w:cs="Arial"/>
                <w:sz w:val="20"/>
                <w:szCs w:val="20"/>
              </w:rPr>
              <w:t xml:space="preserve"> in which the risk of borrower default is shared by the Applicant with other lenders</w:t>
            </w:r>
            <w:r w:rsidR="00B5302E">
              <w:rPr>
                <w:rFonts w:cs="Arial"/>
                <w:sz w:val="20"/>
                <w:szCs w:val="20"/>
              </w:rPr>
              <w:t>.</w:t>
            </w:r>
            <w:r w:rsidRPr="00EF2A33">
              <w:rPr>
                <w:rFonts w:cs="Arial"/>
                <w:sz w:val="20"/>
                <w:szCs w:val="20"/>
              </w:rPr>
              <w:t xml:space="preserve"> </w:t>
            </w:r>
          </w:p>
        </w:tc>
        <w:tc>
          <w:tcPr>
            <w:tcW w:w="1170" w:type="dxa"/>
            <w:vAlign w:val="center"/>
          </w:tcPr>
          <w:p w:rsidRPr="000D502C" w:rsidR="00086662" w:rsidP="00A2050A" w:rsidRDefault="007C58A9" w14:paraId="6E49B4B4" w14:textId="6552E169">
            <w:pPr>
              <w:jc w:val="center"/>
              <w:rPr>
                <w:rFonts w:cs="Arial"/>
                <w:sz w:val="20"/>
                <w:szCs w:val="20"/>
              </w:rPr>
            </w:pPr>
            <w:r w:rsidRPr="00A2050A">
              <w:rPr>
                <w:rFonts w:cs="Arial"/>
                <w:sz w:val="20"/>
                <w:szCs w:val="20"/>
              </w:rPr>
              <w:t>Checkmark</w:t>
            </w:r>
          </w:p>
        </w:tc>
      </w:tr>
      <w:tr w:rsidRPr="00EF2A33" w:rsidR="00086662" w:rsidTr="00A2050A" w14:paraId="3B762459" w14:textId="77777777">
        <w:tc>
          <w:tcPr>
            <w:tcW w:w="3060" w:type="dxa"/>
            <w:shd w:val="clear" w:color="auto" w:fill="auto"/>
            <w:vAlign w:val="center"/>
          </w:tcPr>
          <w:p w:rsidRPr="00EF2A33" w:rsidR="00086662" w:rsidRDefault="00086662" w14:paraId="4224D258" w14:textId="5A5F0C70">
            <w:pPr>
              <w:rPr>
                <w:rFonts w:cs="Arial"/>
                <w:sz w:val="20"/>
                <w:szCs w:val="20"/>
              </w:rPr>
            </w:pPr>
            <w:r w:rsidRPr="00EF2A33">
              <w:rPr>
                <w:rFonts w:cs="Arial"/>
                <w:sz w:val="20"/>
                <w:szCs w:val="20"/>
              </w:rPr>
              <w:t>vi. Provide Loan Guarantees</w:t>
            </w:r>
          </w:p>
        </w:tc>
        <w:tc>
          <w:tcPr>
            <w:tcW w:w="1170" w:type="dxa"/>
            <w:vAlign w:val="center"/>
          </w:tcPr>
          <w:p w:rsidRPr="00EF2A33" w:rsidR="00086662" w:rsidP="00A2050A" w:rsidRDefault="007C58A9" w14:paraId="19A65695" w14:textId="5A0692D6">
            <w:pPr>
              <w:jc w:val="center"/>
              <w:rPr>
                <w:rFonts w:cs="Arial"/>
                <w:sz w:val="20"/>
                <w:szCs w:val="20"/>
              </w:rPr>
            </w:pPr>
            <w:r w:rsidRPr="00C93DA9">
              <w:rPr>
                <w:rFonts w:cs="Arial"/>
                <w:i/>
                <w:sz w:val="20"/>
                <w:szCs w:val="20"/>
              </w:rPr>
              <w:t>Checkmark</w:t>
            </w:r>
          </w:p>
        </w:tc>
        <w:tc>
          <w:tcPr>
            <w:tcW w:w="8280" w:type="dxa"/>
            <w:vAlign w:val="center"/>
          </w:tcPr>
          <w:p w:rsidRPr="005E309A" w:rsidR="00086662" w:rsidRDefault="00086662" w14:paraId="1D545917" w14:textId="45D56410">
            <w:pPr>
              <w:rPr>
                <w:rFonts w:cs="Arial"/>
                <w:sz w:val="20"/>
                <w:szCs w:val="20"/>
              </w:rPr>
            </w:pPr>
            <w:r w:rsidRPr="005E309A">
              <w:rPr>
                <w:rFonts w:cs="Arial"/>
                <w:sz w:val="20"/>
                <w:szCs w:val="20"/>
              </w:rPr>
              <w:t xml:space="preserve">Loan Guarantee means </w:t>
            </w:r>
            <w:r>
              <w:rPr>
                <w:rFonts w:cs="Arial"/>
                <w:sz w:val="20"/>
                <w:szCs w:val="20"/>
              </w:rPr>
              <w:t xml:space="preserve">the </w:t>
            </w:r>
            <w:r w:rsidRPr="005E309A">
              <w:rPr>
                <w:rFonts w:cs="Arial"/>
                <w:sz w:val="20"/>
                <w:szCs w:val="20"/>
              </w:rPr>
              <w:t>us</w:t>
            </w:r>
            <w:r>
              <w:rPr>
                <w:rFonts w:cs="Arial"/>
                <w:sz w:val="20"/>
                <w:szCs w:val="20"/>
              </w:rPr>
              <w:t>e of the</w:t>
            </w:r>
            <w:r w:rsidRPr="005E309A">
              <w:rPr>
                <w:rFonts w:cs="Arial"/>
                <w:sz w:val="20"/>
                <w:szCs w:val="20"/>
              </w:rPr>
              <w:t xml:space="preserve"> CMF Award to support an agreement to indemnify the holder of a loan all or a portion of the unpaid principal balance in case of default by the borrower.</w:t>
            </w:r>
            <w:r w:rsidR="002411FC">
              <w:rPr>
                <w:rFonts w:cs="Arial"/>
                <w:sz w:val="20"/>
                <w:szCs w:val="20"/>
              </w:rPr>
              <w:t xml:space="preserve"> </w:t>
            </w:r>
            <w:r w:rsidRPr="005E309A">
              <w:rPr>
                <w:rFonts w:cs="Arial"/>
                <w:sz w:val="20"/>
                <w:szCs w:val="20"/>
              </w:rPr>
              <w:t>The proceeds of the loan that is guaranteed with the CMF Award must be used for Affordable Housing Activities and/or Economic Development Activities. Examples include arrangements where the Applicant will assume or repay all or a portion of the debt if the borrower defaults.</w:t>
            </w:r>
            <w:r w:rsidR="002411FC">
              <w:rPr>
                <w:rFonts w:cs="Arial"/>
                <w:sz w:val="20"/>
                <w:szCs w:val="20"/>
              </w:rPr>
              <w:t xml:space="preserve"> </w:t>
            </w:r>
          </w:p>
        </w:tc>
        <w:tc>
          <w:tcPr>
            <w:tcW w:w="1170" w:type="dxa"/>
            <w:vAlign w:val="center"/>
          </w:tcPr>
          <w:p w:rsidRPr="000D502C" w:rsidR="00086662" w:rsidP="00A2050A" w:rsidRDefault="007C58A9" w14:paraId="098B2E26" w14:textId="493BF090">
            <w:pPr>
              <w:jc w:val="center"/>
              <w:rPr>
                <w:rFonts w:cs="Arial"/>
                <w:sz w:val="20"/>
                <w:szCs w:val="20"/>
              </w:rPr>
            </w:pPr>
            <w:r w:rsidRPr="00A2050A">
              <w:rPr>
                <w:rFonts w:cs="Arial"/>
                <w:sz w:val="20"/>
                <w:szCs w:val="20"/>
              </w:rPr>
              <w:t>Checkmark</w:t>
            </w:r>
          </w:p>
        </w:tc>
      </w:tr>
      <w:tr w:rsidRPr="00EF2A33" w:rsidR="00086662" w:rsidTr="00A2050A" w14:paraId="787C0CDD" w14:textId="77777777">
        <w:tc>
          <w:tcPr>
            <w:tcW w:w="3060" w:type="dxa"/>
            <w:shd w:val="clear" w:color="auto" w:fill="auto"/>
            <w:vAlign w:val="center"/>
          </w:tcPr>
          <w:p w:rsidRPr="00EF2A33" w:rsidR="00086662" w:rsidRDefault="00086662" w14:paraId="6F339448" w14:textId="6A75665F">
            <w:pPr>
              <w:rPr>
                <w:rFonts w:cs="Arial"/>
                <w:sz w:val="20"/>
                <w:szCs w:val="20"/>
              </w:rPr>
            </w:pPr>
            <w:r w:rsidRPr="00EF2A33">
              <w:rPr>
                <w:rFonts w:cs="Arial"/>
                <w:sz w:val="20"/>
                <w:szCs w:val="20"/>
              </w:rPr>
              <w:t>vii. For Direct Administrative Expenses</w:t>
            </w:r>
          </w:p>
        </w:tc>
        <w:tc>
          <w:tcPr>
            <w:tcW w:w="1170" w:type="dxa"/>
            <w:vAlign w:val="center"/>
          </w:tcPr>
          <w:p w:rsidRPr="00EF2A33" w:rsidR="00086662" w:rsidP="00A2050A" w:rsidRDefault="007C58A9" w14:paraId="28CC9029" w14:textId="431E629F">
            <w:pPr>
              <w:jc w:val="center"/>
              <w:rPr>
                <w:rFonts w:cs="Arial"/>
                <w:sz w:val="20"/>
                <w:szCs w:val="20"/>
              </w:rPr>
            </w:pPr>
            <w:r w:rsidRPr="00C93DA9">
              <w:rPr>
                <w:rFonts w:cs="Arial"/>
                <w:i/>
                <w:sz w:val="20"/>
                <w:szCs w:val="20"/>
              </w:rPr>
              <w:t>Checkmark</w:t>
            </w:r>
          </w:p>
        </w:tc>
        <w:tc>
          <w:tcPr>
            <w:tcW w:w="8280" w:type="dxa"/>
            <w:vAlign w:val="center"/>
          </w:tcPr>
          <w:p w:rsidRPr="005E309A" w:rsidR="00086662" w:rsidP="0009423A" w:rsidRDefault="00086662" w14:paraId="4AC32E11" w14:textId="72D5736A">
            <w:pPr>
              <w:rPr>
                <w:rFonts w:cs="Arial"/>
                <w:sz w:val="20"/>
                <w:szCs w:val="20"/>
              </w:rPr>
            </w:pPr>
            <w:r w:rsidRPr="005E309A">
              <w:rPr>
                <w:rFonts w:cs="Arial"/>
                <w:sz w:val="20"/>
                <w:szCs w:val="20"/>
              </w:rPr>
              <w:t>The Applicant may use no more than 5% of its CMF Award for Direct Administrative Expenses.</w:t>
            </w:r>
            <w:r w:rsidR="002411FC">
              <w:rPr>
                <w:rFonts w:cs="Arial"/>
                <w:sz w:val="20"/>
                <w:szCs w:val="20"/>
              </w:rPr>
              <w:t xml:space="preserve"> </w:t>
            </w:r>
            <w:r w:rsidR="002411FC">
              <w:rPr>
                <w:color w:val="000000" w:themeColor="text1"/>
                <w:sz w:val="20"/>
                <w:szCs w:val="20"/>
              </w:rPr>
              <w:t xml:space="preserve"> </w:t>
            </w:r>
            <w:r w:rsidRPr="005E309A">
              <w:rPr>
                <w:color w:val="000000" w:themeColor="text1"/>
                <w:sz w:val="20"/>
                <w:szCs w:val="20"/>
              </w:rPr>
              <w:t>Any portion of the amount available for Direct Administrative Expenses may be used for direct costs related to the effective tracking and evaluation of program or evidence-based outcomes for CMF-</w:t>
            </w:r>
            <w:r w:rsidR="00447230">
              <w:rPr>
                <w:color w:val="000000" w:themeColor="text1"/>
                <w:sz w:val="20"/>
                <w:szCs w:val="20"/>
              </w:rPr>
              <w:t xml:space="preserve">assisted </w:t>
            </w:r>
            <w:r w:rsidRPr="005E309A">
              <w:rPr>
                <w:color w:val="000000" w:themeColor="text1"/>
                <w:sz w:val="20"/>
                <w:szCs w:val="20"/>
              </w:rPr>
              <w:t>Projects.</w:t>
            </w:r>
            <w:r w:rsidR="002411FC">
              <w:rPr>
                <w:color w:val="000000" w:themeColor="text1"/>
              </w:rPr>
              <w:t xml:space="preserve"> </w:t>
            </w:r>
          </w:p>
        </w:tc>
        <w:tc>
          <w:tcPr>
            <w:tcW w:w="1170" w:type="dxa"/>
            <w:vAlign w:val="center"/>
          </w:tcPr>
          <w:p w:rsidRPr="000D502C" w:rsidR="00086662" w:rsidP="00A2050A" w:rsidRDefault="007C58A9" w14:paraId="54A5D227" w14:textId="7FBA3936">
            <w:pPr>
              <w:jc w:val="center"/>
              <w:rPr>
                <w:rFonts w:cs="Arial"/>
                <w:sz w:val="20"/>
                <w:szCs w:val="20"/>
              </w:rPr>
            </w:pPr>
            <w:r w:rsidRPr="00A2050A">
              <w:rPr>
                <w:rFonts w:cs="Arial"/>
                <w:sz w:val="20"/>
                <w:szCs w:val="20"/>
              </w:rPr>
              <w:t>Checkmark</w:t>
            </w:r>
          </w:p>
        </w:tc>
      </w:tr>
    </w:tbl>
    <w:p w:rsidR="001926CE" w:rsidP="00EA39CC" w:rsidRDefault="001926CE" w14:paraId="1F60861B" w14:textId="77777777">
      <w:pPr>
        <w:spacing w:line="240" w:lineRule="auto"/>
        <w:rPr>
          <w:rFonts w:cs="Arial"/>
          <w:b/>
          <w:sz w:val="20"/>
          <w:szCs w:val="20"/>
        </w:rPr>
      </w:pPr>
    </w:p>
    <w:p w:rsidR="00661B2D" w:rsidP="00661B2D" w:rsidRDefault="00661B2D" w14:paraId="52E12DBD" w14:textId="710EE2D7">
      <w:pPr>
        <w:widowControl w:val="0"/>
        <w:pBdr>
          <w:top w:val="single" w:color="auto" w:sz="4" w:space="1"/>
          <w:left w:val="single" w:color="auto" w:sz="4" w:space="4"/>
          <w:bottom w:val="single" w:color="auto" w:sz="4" w:space="1"/>
          <w:right w:val="single" w:color="auto" w:sz="4" w:space="4"/>
        </w:pBdr>
        <w:shd w:val="clear" w:color="auto" w:fill="FFE599"/>
        <w:spacing w:after="0" w:line="240" w:lineRule="auto"/>
        <w:rPr>
          <w:rFonts w:cs="Arial"/>
          <w:b/>
          <w:color w:val="000000" w:themeColor="text1"/>
          <w:szCs w:val="24"/>
        </w:rPr>
      </w:pPr>
      <w:r w:rsidRPr="00EA39CC">
        <w:rPr>
          <w:rFonts w:cs="Arial"/>
          <w:b/>
          <w:color w:val="000000" w:themeColor="text1"/>
          <w:szCs w:val="24"/>
        </w:rPr>
        <w:t xml:space="preserve">Question </w:t>
      </w:r>
      <w:r w:rsidR="00E73370">
        <w:rPr>
          <w:rFonts w:cs="Arial"/>
          <w:b/>
          <w:color w:val="000000" w:themeColor="text1"/>
          <w:szCs w:val="24"/>
        </w:rPr>
        <w:t>9</w:t>
      </w:r>
      <w:r w:rsidRPr="00EA39CC">
        <w:rPr>
          <w:rFonts w:cs="Arial"/>
          <w:b/>
          <w:color w:val="000000" w:themeColor="text1"/>
          <w:szCs w:val="24"/>
        </w:rPr>
        <w:t xml:space="preserve">(b) – Financing </w:t>
      </w:r>
      <w:r w:rsidR="009C5B3C">
        <w:rPr>
          <w:rFonts w:cs="Arial"/>
          <w:b/>
          <w:color w:val="000000" w:themeColor="text1"/>
          <w:szCs w:val="24"/>
        </w:rPr>
        <w:t>Activities</w:t>
      </w:r>
    </w:p>
    <w:p w:rsidRPr="00EA39CC" w:rsidR="00B86874" w:rsidP="00661B2D" w:rsidRDefault="00B86874" w14:paraId="63214D5C" w14:textId="77777777">
      <w:pPr>
        <w:widowControl w:val="0"/>
        <w:pBdr>
          <w:top w:val="single" w:color="auto" w:sz="4" w:space="1"/>
          <w:left w:val="single" w:color="auto" w:sz="4" w:space="4"/>
          <w:bottom w:val="single" w:color="auto" w:sz="4" w:space="1"/>
          <w:right w:val="single" w:color="auto" w:sz="4" w:space="4"/>
        </w:pBdr>
        <w:shd w:val="clear" w:color="auto" w:fill="FFE599"/>
        <w:spacing w:after="0" w:line="240" w:lineRule="auto"/>
        <w:rPr>
          <w:rFonts w:cs="Arial"/>
          <w:b/>
          <w:color w:val="000000" w:themeColor="text1"/>
          <w:szCs w:val="24"/>
        </w:rPr>
      </w:pPr>
    </w:p>
    <w:p w:rsidRPr="00EA39CC" w:rsidR="00661B2D" w:rsidP="00661B2D" w:rsidRDefault="00661B2D" w14:paraId="3187A7D0" w14:textId="574E2AEE">
      <w:pPr>
        <w:pBdr>
          <w:top w:val="single" w:color="auto" w:sz="4" w:space="1"/>
          <w:left w:val="single" w:color="auto" w:sz="4" w:space="4"/>
          <w:bottom w:val="single" w:color="auto" w:sz="4" w:space="1"/>
          <w:right w:val="single" w:color="auto" w:sz="4" w:space="4"/>
        </w:pBdr>
        <w:shd w:val="clear" w:color="auto" w:fill="FFE599"/>
        <w:spacing w:after="0" w:line="240" w:lineRule="auto"/>
        <w:rPr>
          <w:rFonts w:cs="Arial"/>
          <w:b/>
          <w:sz w:val="20"/>
          <w:szCs w:val="20"/>
        </w:rPr>
      </w:pPr>
      <w:r w:rsidRPr="00EA39CC">
        <w:rPr>
          <w:rFonts w:cs="Arial"/>
          <w:sz w:val="20"/>
          <w:szCs w:val="20"/>
        </w:rPr>
        <w:t xml:space="preserve">Please </w:t>
      </w:r>
      <w:r w:rsidR="00367738">
        <w:rPr>
          <w:rFonts w:cs="Arial"/>
          <w:sz w:val="20"/>
          <w:szCs w:val="20"/>
        </w:rPr>
        <w:t>indicate which the following types of activities will be financed with</w:t>
      </w:r>
      <w:r w:rsidRPr="00EA39CC">
        <w:rPr>
          <w:rFonts w:cs="Arial"/>
          <w:sz w:val="20"/>
          <w:szCs w:val="20"/>
        </w:rPr>
        <w:t xml:space="preserve"> </w:t>
      </w:r>
      <w:r w:rsidRPr="00EA39CC">
        <w:rPr>
          <w:rFonts w:cs="Arial"/>
          <w:sz w:val="20"/>
          <w:szCs w:val="20"/>
          <w:u w:val="single"/>
        </w:rPr>
        <w:t>CMF Award dollars</w:t>
      </w:r>
      <w:r w:rsidR="0071367E">
        <w:rPr>
          <w:rFonts w:cs="Arial"/>
          <w:sz w:val="20"/>
          <w:szCs w:val="20"/>
          <w:u w:val="single"/>
        </w:rPr>
        <w:t xml:space="preserve"> (and any Program Income earned during the 5 year Investment Period)</w:t>
      </w:r>
      <w:r w:rsidRPr="00EA39CC">
        <w:rPr>
          <w:rFonts w:cs="Arial"/>
          <w:sz w:val="20"/>
          <w:szCs w:val="20"/>
        </w:rPr>
        <w:t xml:space="preserve">. </w:t>
      </w:r>
      <w:r w:rsidR="0031293C">
        <w:rPr>
          <w:rFonts w:cs="Arial"/>
          <w:sz w:val="20"/>
          <w:szCs w:val="20"/>
        </w:rPr>
        <w:t xml:space="preserve">Applicants </w:t>
      </w:r>
      <w:r w:rsidR="00795EE8">
        <w:rPr>
          <w:rFonts w:cs="Arial"/>
          <w:sz w:val="20"/>
          <w:szCs w:val="20"/>
        </w:rPr>
        <w:t xml:space="preserve">selected for an Award </w:t>
      </w:r>
      <w:r w:rsidR="0031293C">
        <w:rPr>
          <w:rFonts w:cs="Arial"/>
          <w:sz w:val="20"/>
          <w:szCs w:val="20"/>
        </w:rPr>
        <w:t xml:space="preserve">will not be held to these </w:t>
      </w:r>
      <w:r w:rsidR="00367738">
        <w:rPr>
          <w:rFonts w:cs="Arial"/>
          <w:sz w:val="20"/>
          <w:szCs w:val="20"/>
        </w:rPr>
        <w:t xml:space="preserve">selections </w:t>
      </w:r>
      <w:r w:rsidR="0031293C">
        <w:rPr>
          <w:rFonts w:cs="Arial"/>
          <w:sz w:val="20"/>
          <w:szCs w:val="20"/>
        </w:rPr>
        <w:t>in their Assistance Agreement.</w:t>
      </w:r>
    </w:p>
    <w:tbl>
      <w:tblPr>
        <w:tblStyle w:val="TableGrid"/>
        <w:tblW w:w="13680" w:type="dxa"/>
        <w:tblInd w:w="-95" w:type="dxa"/>
        <w:tblLayout w:type="fixed"/>
        <w:tblCellMar>
          <w:top w:w="29" w:type="dxa"/>
          <w:left w:w="115" w:type="dxa"/>
          <w:bottom w:w="29" w:type="dxa"/>
          <w:right w:w="115" w:type="dxa"/>
        </w:tblCellMar>
        <w:tblLook w:val="04A0" w:firstRow="1" w:lastRow="0" w:firstColumn="1" w:lastColumn="0" w:noHBand="0" w:noVBand="1"/>
        <w:tblCaption w:val="Question 9(b) – Financing Types"/>
      </w:tblPr>
      <w:tblGrid>
        <w:gridCol w:w="3600"/>
        <w:gridCol w:w="1170"/>
        <w:gridCol w:w="7740"/>
        <w:gridCol w:w="1170"/>
      </w:tblGrid>
      <w:tr w:rsidRPr="00EF2A33" w:rsidR="00086662" w:rsidTr="00887F2D" w14:paraId="0AD789FB" w14:textId="77777777">
        <w:trPr>
          <w:tblHeader/>
        </w:trPr>
        <w:tc>
          <w:tcPr>
            <w:tcW w:w="3600" w:type="dxa"/>
            <w:shd w:val="clear" w:color="auto" w:fill="2E74B5" w:themeFill="accent1" w:themeFillShade="BF"/>
          </w:tcPr>
          <w:p w:rsidRPr="00EA39CC" w:rsidR="00086662" w:rsidRDefault="00086662" w14:paraId="31659FA9" w14:textId="68F7B333">
            <w:pPr>
              <w:widowControl w:val="0"/>
              <w:rPr>
                <w:rFonts w:cs="Arial"/>
                <w:b/>
                <w:color w:val="FFFFFF" w:themeColor="background1"/>
                <w:szCs w:val="24"/>
              </w:rPr>
            </w:pPr>
            <w:r w:rsidRPr="00EA39CC">
              <w:rPr>
                <w:rFonts w:cs="Arial"/>
                <w:b/>
                <w:color w:val="FFFFFF" w:themeColor="background1"/>
                <w:szCs w:val="24"/>
              </w:rPr>
              <w:t>Question Text</w:t>
            </w:r>
          </w:p>
        </w:tc>
        <w:tc>
          <w:tcPr>
            <w:tcW w:w="1170" w:type="dxa"/>
            <w:shd w:val="clear" w:color="auto" w:fill="2E74B5" w:themeFill="accent1" w:themeFillShade="BF"/>
          </w:tcPr>
          <w:p w:rsidRPr="00EA39CC" w:rsidR="00086662" w:rsidRDefault="00086662" w14:paraId="22AAD20A" w14:textId="77777777">
            <w:pPr>
              <w:widowControl w:val="0"/>
              <w:rPr>
                <w:rFonts w:cs="Arial"/>
                <w:b/>
                <w:color w:val="FFFFFF" w:themeColor="background1"/>
                <w:szCs w:val="24"/>
              </w:rPr>
            </w:pPr>
            <w:r w:rsidRPr="00EA39CC">
              <w:rPr>
                <w:rFonts w:cs="Arial"/>
                <w:b/>
                <w:color w:val="FFFFFF" w:themeColor="background1"/>
                <w:szCs w:val="24"/>
              </w:rPr>
              <w:t>Response</w:t>
            </w:r>
          </w:p>
        </w:tc>
        <w:tc>
          <w:tcPr>
            <w:tcW w:w="7740" w:type="dxa"/>
            <w:shd w:val="clear" w:color="auto" w:fill="2E74B5" w:themeFill="accent1" w:themeFillShade="BF"/>
          </w:tcPr>
          <w:p w:rsidRPr="00EA39CC" w:rsidR="00086662" w:rsidRDefault="004A6073" w14:paraId="0E489397" w14:textId="27F165B6">
            <w:pPr>
              <w:widowControl w:val="0"/>
              <w:rPr>
                <w:rFonts w:cs="Arial"/>
                <w:b/>
                <w:color w:val="FFFFFF" w:themeColor="background1"/>
                <w:szCs w:val="24"/>
              </w:rPr>
            </w:pPr>
            <w:r>
              <w:rPr>
                <w:rFonts w:cs="Arial"/>
                <w:b/>
                <w:color w:val="FFFFFF" w:themeColor="background1"/>
                <w:szCs w:val="24"/>
              </w:rPr>
              <w:t>Question Tips</w:t>
            </w:r>
          </w:p>
        </w:tc>
        <w:tc>
          <w:tcPr>
            <w:tcW w:w="1170" w:type="dxa"/>
            <w:shd w:val="clear" w:color="auto" w:fill="2E74B5" w:themeFill="accent1" w:themeFillShade="BF"/>
          </w:tcPr>
          <w:p w:rsidRPr="00EA39CC" w:rsidR="00086662" w:rsidRDefault="00086662" w14:paraId="2F848B0F" w14:textId="77777777">
            <w:pPr>
              <w:widowControl w:val="0"/>
              <w:rPr>
                <w:rFonts w:cs="Arial"/>
                <w:b/>
                <w:color w:val="FFFFFF" w:themeColor="background1"/>
                <w:szCs w:val="24"/>
              </w:rPr>
            </w:pPr>
            <w:r w:rsidRPr="00EA39CC">
              <w:rPr>
                <w:rFonts w:cs="Arial"/>
                <w:b/>
                <w:color w:val="FFFFFF" w:themeColor="background1"/>
                <w:szCs w:val="24"/>
              </w:rPr>
              <w:t>Field Type</w:t>
            </w:r>
          </w:p>
        </w:tc>
      </w:tr>
      <w:tr w:rsidRPr="00EF2A33" w:rsidR="005E7B17" w:rsidTr="00A2050A" w14:paraId="2893C0FA" w14:textId="77777777">
        <w:tc>
          <w:tcPr>
            <w:tcW w:w="3600" w:type="dxa"/>
            <w:shd w:val="clear" w:color="auto" w:fill="auto"/>
            <w:vAlign w:val="center"/>
          </w:tcPr>
          <w:p w:rsidRPr="00661B2D" w:rsidR="005E7B17" w:rsidP="005E7B17" w:rsidRDefault="005E7B17" w14:paraId="09D51942" w14:textId="7CE9703A">
            <w:pPr>
              <w:rPr>
                <w:rFonts w:cs="Arial"/>
                <w:sz w:val="20"/>
                <w:szCs w:val="20"/>
              </w:rPr>
            </w:pPr>
            <w:r w:rsidRPr="00661B2D">
              <w:rPr>
                <w:rFonts w:cs="Arial"/>
                <w:sz w:val="20"/>
                <w:szCs w:val="20"/>
              </w:rPr>
              <w:t>i. Predevelopment Financing</w:t>
            </w:r>
          </w:p>
        </w:tc>
        <w:tc>
          <w:tcPr>
            <w:tcW w:w="1170" w:type="dxa"/>
            <w:vAlign w:val="center"/>
          </w:tcPr>
          <w:p w:rsidRPr="00661B2D" w:rsidR="005E7B17" w:rsidP="00A2050A" w:rsidRDefault="007C58A9" w14:paraId="4F36BFDC" w14:textId="6CD1D7C1">
            <w:pPr>
              <w:jc w:val="center"/>
              <w:rPr>
                <w:rFonts w:cs="Arial"/>
                <w:sz w:val="20"/>
                <w:szCs w:val="20"/>
              </w:rPr>
            </w:pPr>
            <w:r w:rsidRPr="005E4D89">
              <w:rPr>
                <w:rFonts w:cs="Arial"/>
                <w:i/>
                <w:sz w:val="20"/>
                <w:szCs w:val="20"/>
              </w:rPr>
              <w:t>Checkmark</w:t>
            </w:r>
          </w:p>
        </w:tc>
        <w:tc>
          <w:tcPr>
            <w:tcW w:w="7740" w:type="dxa"/>
            <w:shd w:val="clear" w:color="auto" w:fill="auto"/>
            <w:vAlign w:val="center"/>
          </w:tcPr>
          <w:p w:rsidRPr="00661B2D" w:rsidR="005E7B17" w:rsidP="005E7B17" w:rsidRDefault="005E7B17" w14:paraId="026B2E52" w14:textId="2735823F">
            <w:pPr>
              <w:rPr>
                <w:rFonts w:cs="Arial"/>
                <w:sz w:val="20"/>
                <w:szCs w:val="20"/>
              </w:rPr>
            </w:pPr>
            <w:r w:rsidRPr="00661B2D">
              <w:rPr>
                <w:rFonts w:cs="Arial"/>
                <w:sz w:val="20"/>
                <w:szCs w:val="20"/>
              </w:rPr>
              <w:t>Refers to costs related to determining the feasibility of a particular project, such as the costs of preliminary financial applications, legal fees, architectural fees, and engineering fees.</w:t>
            </w:r>
          </w:p>
        </w:tc>
        <w:tc>
          <w:tcPr>
            <w:tcW w:w="1170" w:type="dxa"/>
            <w:vAlign w:val="center"/>
          </w:tcPr>
          <w:p w:rsidRPr="00EF2A33" w:rsidR="005E7B17" w:rsidP="00A2050A" w:rsidRDefault="00367738" w14:paraId="02CA5E63" w14:textId="494F0B83">
            <w:pPr>
              <w:jc w:val="center"/>
              <w:rPr>
                <w:rFonts w:cs="Arial"/>
                <w:sz w:val="20"/>
                <w:szCs w:val="20"/>
              </w:rPr>
            </w:pPr>
            <w:r>
              <w:rPr>
                <w:rFonts w:cs="Arial"/>
                <w:sz w:val="20"/>
                <w:szCs w:val="20"/>
              </w:rPr>
              <w:t>Checkmark</w:t>
            </w:r>
          </w:p>
        </w:tc>
      </w:tr>
      <w:tr w:rsidRPr="00EF2A33" w:rsidR="005E7B17" w:rsidTr="00A2050A" w14:paraId="4659E4B5" w14:textId="77777777">
        <w:tc>
          <w:tcPr>
            <w:tcW w:w="3600" w:type="dxa"/>
            <w:shd w:val="clear" w:color="auto" w:fill="auto"/>
            <w:vAlign w:val="center"/>
          </w:tcPr>
          <w:p w:rsidRPr="00661B2D" w:rsidR="005E7B17" w:rsidP="005E7B17" w:rsidRDefault="005E7B17" w14:paraId="475EF576" w14:textId="339D5E03">
            <w:pPr>
              <w:rPr>
                <w:rFonts w:cs="Arial"/>
                <w:sz w:val="20"/>
                <w:szCs w:val="20"/>
              </w:rPr>
            </w:pPr>
            <w:r w:rsidRPr="00661B2D">
              <w:rPr>
                <w:rFonts w:cs="Arial"/>
                <w:sz w:val="20"/>
                <w:szCs w:val="20"/>
              </w:rPr>
              <w:t>ii. Property/Site Acquisition Financing</w:t>
            </w:r>
          </w:p>
        </w:tc>
        <w:tc>
          <w:tcPr>
            <w:tcW w:w="1170" w:type="dxa"/>
            <w:vAlign w:val="center"/>
          </w:tcPr>
          <w:p w:rsidRPr="00661B2D" w:rsidR="005E7B17" w:rsidP="00A2050A" w:rsidRDefault="007C58A9" w14:paraId="20FB9B04" w14:textId="66EC0B6F">
            <w:pPr>
              <w:jc w:val="center"/>
              <w:rPr>
                <w:rFonts w:cs="Arial"/>
                <w:sz w:val="20"/>
                <w:szCs w:val="20"/>
              </w:rPr>
            </w:pPr>
            <w:r w:rsidRPr="005E4D89">
              <w:rPr>
                <w:rFonts w:cs="Arial"/>
                <w:i/>
                <w:sz w:val="20"/>
                <w:szCs w:val="20"/>
              </w:rPr>
              <w:t>Checkmark</w:t>
            </w:r>
          </w:p>
        </w:tc>
        <w:tc>
          <w:tcPr>
            <w:tcW w:w="7740" w:type="dxa"/>
            <w:shd w:val="clear" w:color="auto" w:fill="auto"/>
            <w:vAlign w:val="center"/>
          </w:tcPr>
          <w:p w:rsidRPr="00661B2D" w:rsidR="005E7B17" w:rsidP="005E7B17" w:rsidRDefault="005E7B17" w14:paraId="6F76B88D" w14:textId="7B0371D3">
            <w:pPr>
              <w:rPr>
                <w:rFonts w:cs="Arial"/>
                <w:sz w:val="20"/>
                <w:szCs w:val="20"/>
              </w:rPr>
            </w:pPr>
            <w:r w:rsidRPr="00661B2D">
              <w:rPr>
                <w:rFonts w:cs="Arial"/>
                <w:sz w:val="20"/>
                <w:szCs w:val="20"/>
              </w:rPr>
              <w:t>This category refers to financing any costs associated with obtaining control of the site.</w:t>
            </w:r>
          </w:p>
        </w:tc>
        <w:tc>
          <w:tcPr>
            <w:tcW w:w="1170" w:type="dxa"/>
            <w:vAlign w:val="center"/>
          </w:tcPr>
          <w:p w:rsidRPr="00EF2A33" w:rsidR="005E7B17" w:rsidP="00A2050A" w:rsidRDefault="00367738" w14:paraId="74B7B2F9" w14:textId="087F850F">
            <w:pPr>
              <w:jc w:val="center"/>
              <w:rPr>
                <w:rFonts w:cs="Arial"/>
                <w:sz w:val="20"/>
                <w:szCs w:val="20"/>
              </w:rPr>
            </w:pPr>
            <w:r>
              <w:rPr>
                <w:rFonts w:cs="Arial"/>
                <w:sz w:val="20"/>
                <w:szCs w:val="20"/>
              </w:rPr>
              <w:t>Checkmark</w:t>
            </w:r>
          </w:p>
        </w:tc>
      </w:tr>
      <w:tr w:rsidRPr="00EF2A33" w:rsidR="005E7B17" w:rsidTr="00A2050A" w14:paraId="5D57E98F" w14:textId="77777777">
        <w:tc>
          <w:tcPr>
            <w:tcW w:w="3600" w:type="dxa"/>
            <w:shd w:val="clear" w:color="auto" w:fill="auto"/>
            <w:vAlign w:val="center"/>
          </w:tcPr>
          <w:p w:rsidRPr="00661B2D" w:rsidR="005E7B17" w:rsidP="005E7B17" w:rsidRDefault="005E7B17" w14:paraId="01A7BD1D" w14:textId="49777F1E">
            <w:pPr>
              <w:rPr>
                <w:rFonts w:cs="Arial"/>
                <w:sz w:val="20"/>
                <w:szCs w:val="20"/>
              </w:rPr>
            </w:pPr>
            <w:r w:rsidRPr="00661B2D">
              <w:rPr>
                <w:rFonts w:cs="Arial"/>
                <w:sz w:val="20"/>
                <w:szCs w:val="20"/>
              </w:rPr>
              <w:t>i</w:t>
            </w:r>
            <w:r>
              <w:rPr>
                <w:rFonts w:cs="Arial"/>
                <w:sz w:val="20"/>
                <w:szCs w:val="20"/>
              </w:rPr>
              <w:t>ii</w:t>
            </w:r>
            <w:r w:rsidRPr="00661B2D">
              <w:rPr>
                <w:rFonts w:cs="Arial"/>
                <w:sz w:val="20"/>
                <w:szCs w:val="20"/>
              </w:rPr>
              <w:t>. Construction Financing</w:t>
            </w:r>
          </w:p>
        </w:tc>
        <w:tc>
          <w:tcPr>
            <w:tcW w:w="1170" w:type="dxa"/>
            <w:vAlign w:val="center"/>
          </w:tcPr>
          <w:p w:rsidRPr="00661B2D" w:rsidR="005E7B17" w:rsidP="00A2050A" w:rsidRDefault="007C58A9" w14:paraId="1B0EAE58" w14:textId="6A33B8AD">
            <w:pPr>
              <w:jc w:val="center"/>
              <w:rPr>
                <w:rFonts w:cs="Arial"/>
                <w:sz w:val="20"/>
                <w:szCs w:val="20"/>
              </w:rPr>
            </w:pPr>
            <w:r w:rsidRPr="005E4D89">
              <w:rPr>
                <w:rFonts w:cs="Arial"/>
                <w:i/>
                <w:sz w:val="20"/>
                <w:szCs w:val="20"/>
              </w:rPr>
              <w:t>Checkmark</w:t>
            </w:r>
          </w:p>
        </w:tc>
        <w:tc>
          <w:tcPr>
            <w:tcW w:w="7740" w:type="dxa"/>
            <w:shd w:val="clear" w:color="auto" w:fill="auto"/>
            <w:vAlign w:val="center"/>
          </w:tcPr>
          <w:p w:rsidRPr="00661B2D" w:rsidR="005E7B17" w:rsidP="005E7B17" w:rsidRDefault="005E7B17" w14:paraId="1D433146" w14:textId="25B09D16">
            <w:pPr>
              <w:rPr>
                <w:rFonts w:cs="Arial"/>
                <w:sz w:val="20"/>
                <w:szCs w:val="20"/>
              </w:rPr>
            </w:pPr>
            <w:r w:rsidRPr="00661B2D">
              <w:rPr>
                <w:rFonts w:cs="Arial"/>
                <w:sz w:val="20"/>
                <w:szCs w:val="20"/>
              </w:rPr>
              <w:t>This category refers to financing costs associated with the construction of a Project.</w:t>
            </w:r>
          </w:p>
        </w:tc>
        <w:tc>
          <w:tcPr>
            <w:tcW w:w="1170" w:type="dxa"/>
            <w:vAlign w:val="center"/>
          </w:tcPr>
          <w:p w:rsidRPr="00EF2A33" w:rsidR="005E7B17" w:rsidP="00A2050A" w:rsidRDefault="00367738" w14:paraId="0C8B76C4" w14:textId="3024CEB2">
            <w:pPr>
              <w:jc w:val="center"/>
              <w:rPr>
                <w:rFonts w:cs="Arial"/>
                <w:sz w:val="20"/>
                <w:szCs w:val="20"/>
              </w:rPr>
            </w:pPr>
            <w:r>
              <w:rPr>
                <w:rFonts w:cs="Arial"/>
                <w:sz w:val="20"/>
                <w:szCs w:val="20"/>
              </w:rPr>
              <w:t>Checkmark</w:t>
            </w:r>
          </w:p>
        </w:tc>
      </w:tr>
      <w:tr w:rsidRPr="00EF2A33" w:rsidR="005E7B17" w:rsidTr="00A2050A" w14:paraId="42A99AA4" w14:textId="77777777">
        <w:tc>
          <w:tcPr>
            <w:tcW w:w="3600" w:type="dxa"/>
            <w:shd w:val="clear" w:color="auto" w:fill="auto"/>
            <w:vAlign w:val="center"/>
          </w:tcPr>
          <w:p w:rsidRPr="00EF2A33" w:rsidR="005E7B17" w:rsidP="005E7B17" w:rsidRDefault="005E7B17" w14:paraId="10A8012C" w14:textId="0E16C561">
            <w:pPr>
              <w:rPr>
                <w:rFonts w:cs="Arial"/>
                <w:sz w:val="20"/>
                <w:szCs w:val="20"/>
              </w:rPr>
            </w:pPr>
            <w:r>
              <w:rPr>
                <w:rFonts w:cs="Arial"/>
                <w:sz w:val="20"/>
                <w:szCs w:val="20"/>
              </w:rPr>
              <w:t>i</w:t>
            </w:r>
            <w:r w:rsidRPr="00EF2A33">
              <w:rPr>
                <w:rFonts w:cs="Arial"/>
                <w:sz w:val="20"/>
                <w:szCs w:val="20"/>
              </w:rPr>
              <w:t xml:space="preserve">v. Bridge Loans or Other Similar Short-Term Financing </w:t>
            </w:r>
          </w:p>
        </w:tc>
        <w:tc>
          <w:tcPr>
            <w:tcW w:w="1170" w:type="dxa"/>
            <w:vAlign w:val="center"/>
          </w:tcPr>
          <w:p w:rsidRPr="00EF2A33" w:rsidR="005E7B17" w:rsidP="00A2050A" w:rsidRDefault="007C58A9" w14:paraId="1841AFE1" w14:textId="4DA32727">
            <w:pPr>
              <w:jc w:val="center"/>
              <w:rPr>
                <w:rFonts w:cs="Arial"/>
                <w:sz w:val="20"/>
                <w:szCs w:val="20"/>
              </w:rPr>
            </w:pPr>
            <w:r w:rsidRPr="005E4D89">
              <w:rPr>
                <w:rFonts w:cs="Arial"/>
                <w:i/>
                <w:sz w:val="20"/>
                <w:szCs w:val="20"/>
              </w:rPr>
              <w:t>Checkmark</w:t>
            </w:r>
          </w:p>
        </w:tc>
        <w:tc>
          <w:tcPr>
            <w:tcW w:w="7740" w:type="dxa"/>
            <w:vAlign w:val="center"/>
          </w:tcPr>
          <w:p w:rsidRPr="00EF2A33" w:rsidR="005E7B17" w:rsidP="005E7B17" w:rsidRDefault="005E7B17" w14:paraId="2B051BBD" w14:textId="13259137">
            <w:pPr>
              <w:rPr>
                <w:rFonts w:cs="Arial"/>
                <w:sz w:val="20"/>
                <w:szCs w:val="20"/>
              </w:rPr>
            </w:pPr>
            <w:r w:rsidRPr="00EF2A33">
              <w:rPr>
                <w:rFonts w:cs="Arial"/>
                <w:sz w:val="20"/>
                <w:szCs w:val="20"/>
              </w:rPr>
              <w:t>This category is for short term financing that doesn’t fit into the categories in (i) – (iv).</w:t>
            </w:r>
          </w:p>
        </w:tc>
        <w:tc>
          <w:tcPr>
            <w:tcW w:w="1170" w:type="dxa"/>
            <w:vAlign w:val="center"/>
          </w:tcPr>
          <w:p w:rsidRPr="00EF2A33" w:rsidR="005E7B17" w:rsidP="00A2050A" w:rsidRDefault="00367738" w14:paraId="42D6B9FB" w14:textId="0721D6F1">
            <w:pPr>
              <w:jc w:val="center"/>
              <w:rPr>
                <w:rFonts w:cs="Arial"/>
                <w:sz w:val="20"/>
                <w:szCs w:val="20"/>
              </w:rPr>
            </w:pPr>
            <w:r>
              <w:rPr>
                <w:rFonts w:cs="Arial"/>
                <w:sz w:val="20"/>
                <w:szCs w:val="20"/>
              </w:rPr>
              <w:t>Checkmark</w:t>
            </w:r>
          </w:p>
        </w:tc>
      </w:tr>
      <w:tr w:rsidRPr="00EF2A33" w:rsidR="005E7B17" w:rsidTr="00A2050A" w14:paraId="180C4B18" w14:textId="77777777">
        <w:tc>
          <w:tcPr>
            <w:tcW w:w="3600" w:type="dxa"/>
            <w:shd w:val="clear" w:color="auto" w:fill="auto"/>
            <w:vAlign w:val="center"/>
          </w:tcPr>
          <w:p w:rsidRPr="00EF2A33" w:rsidR="005E7B17" w:rsidP="005E7B17" w:rsidRDefault="005E7B17" w14:paraId="7F9E51DA" w14:textId="7883D5CB">
            <w:pPr>
              <w:rPr>
                <w:rFonts w:cs="Arial"/>
                <w:sz w:val="20"/>
                <w:szCs w:val="20"/>
              </w:rPr>
            </w:pPr>
            <w:r w:rsidRPr="00EF2A33">
              <w:rPr>
                <w:rFonts w:cs="Arial"/>
                <w:sz w:val="20"/>
                <w:szCs w:val="20"/>
              </w:rPr>
              <w:t>v. Permanent Financing (1</w:t>
            </w:r>
            <w:r w:rsidRPr="00EF2A33">
              <w:rPr>
                <w:rFonts w:cs="Arial"/>
                <w:sz w:val="20"/>
                <w:szCs w:val="20"/>
                <w:vertAlign w:val="superscript"/>
              </w:rPr>
              <w:t>st</w:t>
            </w:r>
            <w:r w:rsidRPr="00EF2A33">
              <w:rPr>
                <w:rFonts w:cs="Arial"/>
                <w:sz w:val="20"/>
                <w:szCs w:val="20"/>
              </w:rPr>
              <w:t xml:space="preserve"> Lien)</w:t>
            </w:r>
          </w:p>
        </w:tc>
        <w:tc>
          <w:tcPr>
            <w:tcW w:w="1170" w:type="dxa"/>
            <w:vAlign w:val="center"/>
          </w:tcPr>
          <w:p w:rsidRPr="00EF2A33" w:rsidR="005E7B17" w:rsidP="00A2050A" w:rsidRDefault="007C58A9" w14:paraId="77B714F3" w14:textId="4B416684">
            <w:pPr>
              <w:jc w:val="center"/>
              <w:rPr>
                <w:rFonts w:cs="Arial"/>
                <w:sz w:val="20"/>
                <w:szCs w:val="20"/>
              </w:rPr>
            </w:pPr>
            <w:r w:rsidRPr="005E4D89">
              <w:rPr>
                <w:rFonts w:cs="Arial"/>
                <w:i/>
                <w:sz w:val="20"/>
                <w:szCs w:val="20"/>
              </w:rPr>
              <w:t>Checkmark</w:t>
            </w:r>
          </w:p>
        </w:tc>
        <w:tc>
          <w:tcPr>
            <w:tcW w:w="7740" w:type="dxa"/>
            <w:vAlign w:val="center"/>
          </w:tcPr>
          <w:p w:rsidRPr="00EF2A33" w:rsidR="005E7B17" w:rsidP="005E7B17" w:rsidRDefault="005E7B17" w14:paraId="45AB98C0" w14:textId="208A9138">
            <w:pPr>
              <w:rPr>
                <w:rFonts w:cs="Arial"/>
                <w:sz w:val="20"/>
                <w:szCs w:val="20"/>
              </w:rPr>
            </w:pPr>
            <w:r w:rsidRPr="00EF2A33">
              <w:rPr>
                <w:rFonts w:cs="Arial"/>
                <w:sz w:val="20"/>
                <w:szCs w:val="20"/>
              </w:rPr>
              <w:t>This category refers to permanent financing (1</w:t>
            </w:r>
            <w:r w:rsidRPr="00EA39CC">
              <w:rPr>
                <w:rFonts w:cs="Arial"/>
                <w:sz w:val="20"/>
                <w:szCs w:val="20"/>
                <w:vertAlign w:val="superscript"/>
              </w:rPr>
              <w:t>st</w:t>
            </w:r>
            <w:r w:rsidRPr="00EF2A33">
              <w:rPr>
                <w:rFonts w:cs="Arial"/>
                <w:sz w:val="20"/>
                <w:szCs w:val="20"/>
              </w:rPr>
              <w:t xml:space="preserve"> Lien).</w:t>
            </w:r>
          </w:p>
        </w:tc>
        <w:tc>
          <w:tcPr>
            <w:tcW w:w="1170" w:type="dxa"/>
            <w:vAlign w:val="center"/>
          </w:tcPr>
          <w:p w:rsidRPr="00EF2A33" w:rsidR="005E7B17" w:rsidP="00A2050A" w:rsidRDefault="00367738" w14:paraId="72754606" w14:textId="2706BC4F">
            <w:pPr>
              <w:jc w:val="center"/>
              <w:rPr>
                <w:rFonts w:cs="Arial"/>
                <w:sz w:val="20"/>
                <w:szCs w:val="20"/>
              </w:rPr>
            </w:pPr>
            <w:r>
              <w:rPr>
                <w:rFonts w:cs="Arial"/>
                <w:sz w:val="20"/>
                <w:szCs w:val="20"/>
              </w:rPr>
              <w:t>Checkmark</w:t>
            </w:r>
          </w:p>
        </w:tc>
      </w:tr>
      <w:tr w:rsidRPr="00EF2A33" w:rsidR="005E7B17" w:rsidTr="00A2050A" w14:paraId="22DA15A6" w14:textId="77777777">
        <w:tc>
          <w:tcPr>
            <w:tcW w:w="3600" w:type="dxa"/>
            <w:shd w:val="clear" w:color="auto" w:fill="auto"/>
            <w:vAlign w:val="center"/>
          </w:tcPr>
          <w:p w:rsidRPr="00EF2A33" w:rsidR="005E7B17" w:rsidP="005E7B17" w:rsidRDefault="005E7B17" w14:paraId="2AA99563" w14:textId="0A5192C4">
            <w:pPr>
              <w:rPr>
                <w:rFonts w:cs="Arial"/>
                <w:sz w:val="20"/>
                <w:szCs w:val="20"/>
              </w:rPr>
            </w:pPr>
            <w:r w:rsidRPr="00EF2A33">
              <w:rPr>
                <w:rFonts w:cs="Arial"/>
                <w:sz w:val="20"/>
                <w:szCs w:val="20"/>
              </w:rPr>
              <w:t>vi. Permanent Financing (2</w:t>
            </w:r>
            <w:r w:rsidRPr="00EF2A33">
              <w:rPr>
                <w:rFonts w:cs="Arial"/>
                <w:sz w:val="20"/>
                <w:szCs w:val="20"/>
                <w:vertAlign w:val="superscript"/>
              </w:rPr>
              <w:t>nd</w:t>
            </w:r>
            <w:r w:rsidRPr="00EF2A33">
              <w:rPr>
                <w:rFonts w:cs="Arial"/>
                <w:sz w:val="20"/>
                <w:szCs w:val="20"/>
              </w:rPr>
              <w:t xml:space="preserve"> Lien or lower)</w:t>
            </w:r>
          </w:p>
        </w:tc>
        <w:tc>
          <w:tcPr>
            <w:tcW w:w="1170" w:type="dxa"/>
            <w:vAlign w:val="center"/>
          </w:tcPr>
          <w:p w:rsidRPr="00EF2A33" w:rsidR="005E7B17" w:rsidP="00A2050A" w:rsidRDefault="007C58A9" w14:paraId="46D4BD3F" w14:textId="6750FF20">
            <w:pPr>
              <w:jc w:val="center"/>
              <w:rPr>
                <w:rFonts w:cs="Arial"/>
                <w:sz w:val="20"/>
                <w:szCs w:val="20"/>
              </w:rPr>
            </w:pPr>
            <w:r w:rsidRPr="005E4D89">
              <w:rPr>
                <w:rFonts w:cs="Arial"/>
                <w:i/>
                <w:sz w:val="20"/>
                <w:szCs w:val="20"/>
              </w:rPr>
              <w:t>Checkmark</w:t>
            </w:r>
          </w:p>
        </w:tc>
        <w:tc>
          <w:tcPr>
            <w:tcW w:w="7740" w:type="dxa"/>
            <w:vAlign w:val="center"/>
          </w:tcPr>
          <w:p w:rsidRPr="00EF2A33" w:rsidR="005E7B17" w:rsidP="005E7B17" w:rsidRDefault="005E7B17" w14:paraId="6A6D0242" w14:textId="295C28F4">
            <w:pPr>
              <w:rPr>
                <w:rFonts w:cs="Arial"/>
                <w:sz w:val="20"/>
                <w:szCs w:val="20"/>
              </w:rPr>
            </w:pPr>
            <w:r w:rsidRPr="00EF2A33">
              <w:rPr>
                <w:rFonts w:cs="Arial"/>
                <w:sz w:val="20"/>
                <w:szCs w:val="20"/>
              </w:rPr>
              <w:t>This category refers to permanent financing (2</w:t>
            </w:r>
            <w:r w:rsidRPr="00EF2A33">
              <w:rPr>
                <w:rFonts w:cs="Arial"/>
                <w:sz w:val="20"/>
                <w:szCs w:val="20"/>
                <w:vertAlign w:val="superscript"/>
              </w:rPr>
              <w:t>nd</w:t>
            </w:r>
            <w:r w:rsidRPr="00EF2A33">
              <w:rPr>
                <w:rFonts w:cs="Arial"/>
                <w:sz w:val="20"/>
                <w:szCs w:val="20"/>
              </w:rPr>
              <w:t xml:space="preserve"> Lien or lower).</w:t>
            </w:r>
          </w:p>
        </w:tc>
        <w:tc>
          <w:tcPr>
            <w:tcW w:w="1170" w:type="dxa"/>
            <w:vAlign w:val="center"/>
          </w:tcPr>
          <w:p w:rsidRPr="00EF2A33" w:rsidR="005E7B17" w:rsidP="00A2050A" w:rsidRDefault="00367738" w14:paraId="60727AB3" w14:textId="29584D30">
            <w:pPr>
              <w:jc w:val="center"/>
              <w:rPr>
                <w:rFonts w:cs="Arial"/>
                <w:sz w:val="20"/>
                <w:szCs w:val="20"/>
              </w:rPr>
            </w:pPr>
            <w:r>
              <w:rPr>
                <w:rFonts w:cs="Arial"/>
                <w:sz w:val="20"/>
                <w:szCs w:val="20"/>
              </w:rPr>
              <w:t>Checkmark</w:t>
            </w:r>
          </w:p>
        </w:tc>
      </w:tr>
      <w:tr w:rsidRPr="00EF2A33" w:rsidR="005E7B17" w:rsidTr="00A2050A" w14:paraId="7B77CD69" w14:textId="77777777">
        <w:tc>
          <w:tcPr>
            <w:tcW w:w="3600" w:type="dxa"/>
            <w:shd w:val="clear" w:color="auto" w:fill="auto"/>
            <w:vAlign w:val="center"/>
          </w:tcPr>
          <w:p w:rsidRPr="00EF2A33" w:rsidR="005E7B17" w:rsidP="005E7B17" w:rsidRDefault="005E7B17" w14:paraId="01C64E1B" w14:textId="4412B354">
            <w:pPr>
              <w:rPr>
                <w:rFonts w:cs="Arial"/>
                <w:sz w:val="20"/>
                <w:szCs w:val="20"/>
              </w:rPr>
            </w:pPr>
            <w:r w:rsidRPr="00EF2A33">
              <w:rPr>
                <w:rFonts w:cs="Arial"/>
                <w:sz w:val="20"/>
                <w:szCs w:val="20"/>
              </w:rPr>
              <w:t>vii. Refinancing</w:t>
            </w:r>
          </w:p>
        </w:tc>
        <w:tc>
          <w:tcPr>
            <w:tcW w:w="1170" w:type="dxa"/>
            <w:vAlign w:val="center"/>
          </w:tcPr>
          <w:p w:rsidRPr="00EF2A33" w:rsidR="00DE5572" w:rsidP="00A2050A" w:rsidRDefault="007C58A9" w14:paraId="2FAF0E51" w14:textId="7A845918">
            <w:pPr>
              <w:jc w:val="center"/>
              <w:rPr>
                <w:rFonts w:cs="Arial"/>
                <w:sz w:val="20"/>
                <w:szCs w:val="20"/>
              </w:rPr>
            </w:pPr>
            <w:r w:rsidRPr="005E4D89">
              <w:rPr>
                <w:rFonts w:cs="Arial"/>
                <w:i/>
                <w:sz w:val="20"/>
                <w:szCs w:val="20"/>
              </w:rPr>
              <w:t>Checkmark</w:t>
            </w:r>
          </w:p>
        </w:tc>
        <w:tc>
          <w:tcPr>
            <w:tcW w:w="7740" w:type="dxa"/>
            <w:vAlign w:val="center"/>
          </w:tcPr>
          <w:p w:rsidRPr="00EF2A33" w:rsidR="005E7B17" w:rsidP="005E7B17" w:rsidRDefault="005E7B17" w14:paraId="69C50F38" w14:textId="190DF44A">
            <w:pPr>
              <w:rPr>
                <w:rFonts w:cs="Arial"/>
                <w:sz w:val="20"/>
                <w:szCs w:val="20"/>
              </w:rPr>
            </w:pPr>
            <w:r w:rsidRPr="00EF2A33">
              <w:rPr>
                <w:rFonts w:cs="Arial"/>
                <w:sz w:val="20"/>
                <w:szCs w:val="20"/>
              </w:rPr>
              <w:t>This cate</w:t>
            </w:r>
            <w:r>
              <w:rPr>
                <w:rFonts w:cs="Arial"/>
                <w:sz w:val="20"/>
                <w:szCs w:val="20"/>
              </w:rPr>
              <w:t>gory refers to refinancing</w:t>
            </w:r>
            <w:r w:rsidRPr="00EF2A33">
              <w:rPr>
                <w:rFonts w:cs="Arial"/>
                <w:sz w:val="20"/>
                <w:szCs w:val="20"/>
              </w:rPr>
              <w:t>.</w:t>
            </w:r>
          </w:p>
        </w:tc>
        <w:tc>
          <w:tcPr>
            <w:tcW w:w="1170" w:type="dxa"/>
            <w:vAlign w:val="center"/>
          </w:tcPr>
          <w:p w:rsidRPr="00EF2A33" w:rsidR="005E7B17" w:rsidP="00A2050A" w:rsidRDefault="00367738" w14:paraId="551E0377" w14:textId="425AF1BE">
            <w:pPr>
              <w:jc w:val="center"/>
              <w:rPr>
                <w:rFonts w:cs="Arial"/>
                <w:sz w:val="20"/>
                <w:szCs w:val="20"/>
              </w:rPr>
            </w:pPr>
            <w:r>
              <w:rPr>
                <w:rFonts w:cs="Arial"/>
                <w:sz w:val="20"/>
                <w:szCs w:val="20"/>
              </w:rPr>
              <w:t>Checkmark</w:t>
            </w:r>
          </w:p>
        </w:tc>
      </w:tr>
      <w:tr w:rsidRPr="00EF2A33" w:rsidR="005E7B17" w:rsidTr="00A2050A" w14:paraId="2D6D9A7C" w14:textId="77777777">
        <w:tc>
          <w:tcPr>
            <w:tcW w:w="3600" w:type="dxa"/>
            <w:shd w:val="clear" w:color="auto" w:fill="auto"/>
            <w:vAlign w:val="center"/>
          </w:tcPr>
          <w:p w:rsidRPr="005E4B57" w:rsidR="005E7B17" w:rsidP="005E7B17" w:rsidRDefault="005E7B17" w14:paraId="17E32D59" w14:textId="15FD8AE0">
            <w:pPr>
              <w:rPr>
                <w:rFonts w:cs="Arial"/>
                <w:sz w:val="20"/>
                <w:szCs w:val="20"/>
              </w:rPr>
            </w:pPr>
            <w:r>
              <w:rPr>
                <w:rFonts w:cs="Arial"/>
                <w:sz w:val="20"/>
                <w:szCs w:val="20"/>
              </w:rPr>
              <w:t>vii</w:t>
            </w:r>
            <w:r w:rsidRPr="00CA400F">
              <w:rPr>
                <w:rFonts w:cs="Arial"/>
                <w:sz w:val="20"/>
                <w:szCs w:val="20"/>
              </w:rPr>
              <w:t xml:space="preserve">i. Loan </w:t>
            </w:r>
            <w:r w:rsidRPr="005E4B57">
              <w:rPr>
                <w:rFonts w:cs="Arial"/>
                <w:sz w:val="20"/>
                <w:szCs w:val="20"/>
              </w:rPr>
              <w:t>Loss Reserves or</w:t>
            </w:r>
            <w:r w:rsidRPr="00CA400F">
              <w:rPr>
                <w:rFonts w:cs="Arial"/>
                <w:sz w:val="20"/>
                <w:szCs w:val="20"/>
              </w:rPr>
              <w:t xml:space="preserve"> </w:t>
            </w:r>
            <w:r>
              <w:rPr>
                <w:rFonts w:cs="Arial"/>
                <w:sz w:val="20"/>
                <w:szCs w:val="20"/>
              </w:rPr>
              <w:t xml:space="preserve">Loan </w:t>
            </w:r>
            <w:r w:rsidRPr="005E4B57">
              <w:rPr>
                <w:rFonts w:cs="Arial"/>
                <w:sz w:val="20"/>
                <w:szCs w:val="20"/>
              </w:rPr>
              <w:t>Guarantees</w:t>
            </w:r>
          </w:p>
        </w:tc>
        <w:tc>
          <w:tcPr>
            <w:tcW w:w="1170" w:type="dxa"/>
            <w:vAlign w:val="center"/>
          </w:tcPr>
          <w:p w:rsidRPr="005E4B57" w:rsidR="005E7B17" w:rsidP="00A2050A" w:rsidRDefault="007C58A9" w14:paraId="014F7DF0" w14:textId="0E6E0899">
            <w:pPr>
              <w:jc w:val="center"/>
              <w:rPr>
                <w:rFonts w:cs="Arial"/>
                <w:sz w:val="20"/>
                <w:szCs w:val="20"/>
              </w:rPr>
            </w:pPr>
            <w:r w:rsidRPr="005E4D89">
              <w:rPr>
                <w:rFonts w:cs="Arial"/>
                <w:i/>
                <w:sz w:val="20"/>
                <w:szCs w:val="20"/>
              </w:rPr>
              <w:t>Checkmark</w:t>
            </w:r>
          </w:p>
        </w:tc>
        <w:tc>
          <w:tcPr>
            <w:tcW w:w="7740" w:type="dxa"/>
            <w:vAlign w:val="center"/>
          </w:tcPr>
          <w:p w:rsidRPr="005E4B57" w:rsidR="005E7B17" w:rsidRDefault="005E7B17" w14:paraId="619F020E" w14:textId="622F9CC4">
            <w:pPr>
              <w:rPr>
                <w:rFonts w:cs="Arial"/>
                <w:sz w:val="20"/>
                <w:szCs w:val="20"/>
              </w:rPr>
            </w:pPr>
            <w:r w:rsidRPr="005E4B57">
              <w:rPr>
                <w:rFonts w:cs="Arial"/>
                <w:sz w:val="20"/>
                <w:szCs w:val="20"/>
              </w:rPr>
              <w:t xml:space="preserve">See </w:t>
            </w:r>
            <w:r w:rsidR="0068241C">
              <w:rPr>
                <w:rFonts w:cs="Arial"/>
                <w:sz w:val="20"/>
                <w:szCs w:val="20"/>
              </w:rPr>
              <w:t>Q.</w:t>
            </w:r>
            <w:r w:rsidRPr="005E4B57" w:rsidR="0068241C">
              <w:rPr>
                <w:rFonts w:cs="Arial"/>
                <w:sz w:val="20"/>
                <w:szCs w:val="20"/>
              </w:rPr>
              <w:t xml:space="preserve"> </w:t>
            </w:r>
            <w:r w:rsidR="005868FA">
              <w:rPr>
                <w:rFonts w:cs="Arial"/>
                <w:sz w:val="20"/>
                <w:szCs w:val="20"/>
              </w:rPr>
              <w:t>9</w:t>
            </w:r>
            <w:r w:rsidRPr="005E4B57">
              <w:rPr>
                <w:rFonts w:cs="Arial"/>
                <w:sz w:val="20"/>
                <w:szCs w:val="20"/>
              </w:rPr>
              <w:t>(a) for the definitions of these terms.</w:t>
            </w:r>
            <w:r>
              <w:rPr>
                <w:rFonts w:cs="Arial"/>
                <w:sz w:val="20"/>
                <w:szCs w:val="20"/>
              </w:rPr>
              <w:t xml:space="preserve"> Note that these should be restricted accounts.</w:t>
            </w:r>
          </w:p>
        </w:tc>
        <w:tc>
          <w:tcPr>
            <w:tcW w:w="1170" w:type="dxa"/>
            <w:vAlign w:val="center"/>
          </w:tcPr>
          <w:p w:rsidRPr="005E4B57" w:rsidR="005E7B17" w:rsidP="00A2050A" w:rsidRDefault="00367738" w14:paraId="30725683" w14:textId="2E4C8B75">
            <w:pPr>
              <w:jc w:val="center"/>
              <w:rPr>
                <w:rFonts w:cs="Arial"/>
                <w:sz w:val="20"/>
                <w:szCs w:val="20"/>
              </w:rPr>
            </w:pPr>
            <w:r>
              <w:rPr>
                <w:rFonts w:cs="Arial"/>
                <w:sz w:val="20"/>
                <w:szCs w:val="20"/>
              </w:rPr>
              <w:t>Checkmark</w:t>
            </w:r>
          </w:p>
        </w:tc>
      </w:tr>
      <w:tr w:rsidRPr="00EF2A33" w:rsidR="005E7B17" w:rsidTr="00A2050A" w14:paraId="2C2B7AE2" w14:textId="77777777">
        <w:tc>
          <w:tcPr>
            <w:tcW w:w="3600" w:type="dxa"/>
            <w:shd w:val="clear" w:color="auto" w:fill="auto"/>
            <w:vAlign w:val="center"/>
          </w:tcPr>
          <w:p w:rsidRPr="00E0002D" w:rsidR="005E7B17" w:rsidP="005E7B17" w:rsidRDefault="005E7B17" w14:paraId="237D3502" w14:textId="11ABCF77">
            <w:pPr>
              <w:rPr>
                <w:rFonts w:cs="Arial"/>
                <w:sz w:val="20"/>
                <w:szCs w:val="20"/>
              </w:rPr>
            </w:pPr>
            <w:r>
              <w:rPr>
                <w:rFonts w:cs="Arial"/>
                <w:sz w:val="20"/>
                <w:szCs w:val="20"/>
              </w:rPr>
              <w:t>ix</w:t>
            </w:r>
            <w:r w:rsidRPr="00EA39CC">
              <w:rPr>
                <w:rFonts w:cs="Arial"/>
                <w:sz w:val="20"/>
                <w:szCs w:val="20"/>
              </w:rPr>
              <w:t>. Equity</w:t>
            </w:r>
          </w:p>
        </w:tc>
        <w:tc>
          <w:tcPr>
            <w:tcW w:w="1170" w:type="dxa"/>
            <w:vAlign w:val="center"/>
          </w:tcPr>
          <w:p w:rsidRPr="00EF2A33" w:rsidR="005E7B17" w:rsidP="00A2050A" w:rsidRDefault="007C58A9" w14:paraId="15674DF1" w14:textId="1D7028C1">
            <w:pPr>
              <w:jc w:val="center"/>
              <w:rPr>
                <w:rFonts w:cs="Arial"/>
                <w:sz w:val="20"/>
                <w:szCs w:val="20"/>
              </w:rPr>
            </w:pPr>
            <w:r w:rsidRPr="005E4D89">
              <w:rPr>
                <w:rFonts w:cs="Arial"/>
                <w:i/>
                <w:sz w:val="20"/>
                <w:szCs w:val="20"/>
              </w:rPr>
              <w:t>Checkmark</w:t>
            </w:r>
          </w:p>
        </w:tc>
        <w:tc>
          <w:tcPr>
            <w:tcW w:w="7740" w:type="dxa"/>
            <w:vAlign w:val="center"/>
          </w:tcPr>
          <w:p w:rsidRPr="00EF2A33" w:rsidR="005E7B17" w:rsidP="005E7B17" w:rsidRDefault="005E7B17" w14:paraId="3725E394" w14:textId="738ADD21">
            <w:pPr>
              <w:rPr>
                <w:rFonts w:cs="Arial"/>
                <w:sz w:val="20"/>
                <w:szCs w:val="20"/>
              </w:rPr>
            </w:pPr>
            <w:r w:rsidRPr="00EF2A33">
              <w:rPr>
                <w:rFonts w:cs="Arial"/>
                <w:sz w:val="20"/>
                <w:szCs w:val="20"/>
              </w:rPr>
              <w:t xml:space="preserve">This category refers to equity </w:t>
            </w:r>
            <w:r>
              <w:rPr>
                <w:rFonts w:cs="Arial"/>
                <w:sz w:val="20"/>
                <w:szCs w:val="20"/>
              </w:rPr>
              <w:t>investments</w:t>
            </w:r>
            <w:r w:rsidRPr="00EF2A33">
              <w:rPr>
                <w:rFonts w:cs="Arial"/>
                <w:sz w:val="20"/>
                <w:szCs w:val="20"/>
              </w:rPr>
              <w:t>.</w:t>
            </w:r>
          </w:p>
        </w:tc>
        <w:tc>
          <w:tcPr>
            <w:tcW w:w="1170" w:type="dxa"/>
            <w:vAlign w:val="center"/>
          </w:tcPr>
          <w:p w:rsidRPr="00EF2A33" w:rsidR="005E7B17" w:rsidP="00A2050A" w:rsidRDefault="00367738" w14:paraId="4AAB6416" w14:textId="72D838E5">
            <w:pPr>
              <w:jc w:val="center"/>
              <w:rPr>
                <w:rFonts w:cs="Arial"/>
                <w:sz w:val="20"/>
                <w:szCs w:val="20"/>
              </w:rPr>
            </w:pPr>
            <w:r>
              <w:rPr>
                <w:rFonts w:cs="Arial"/>
                <w:sz w:val="20"/>
                <w:szCs w:val="20"/>
              </w:rPr>
              <w:t>Checkmark</w:t>
            </w:r>
          </w:p>
        </w:tc>
      </w:tr>
      <w:tr w:rsidRPr="00EF2A33" w:rsidR="00AC2FCD" w:rsidTr="00A2050A" w14:paraId="30CB8FA7" w14:textId="77777777">
        <w:tc>
          <w:tcPr>
            <w:tcW w:w="3600" w:type="dxa"/>
            <w:shd w:val="clear" w:color="auto" w:fill="auto"/>
            <w:vAlign w:val="center"/>
          </w:tcPr>
          <w:p w:rsidRPr="00A2050A" w:rsidR="00AC2FCD" w:rsidP="005E7B17" w:rsidRDefault="00AC2FCD" w14:paraId="5134882A" w14:textId="32EC95A4">
            <w:pPr>
              <w:rPr>
                <w:rFonts w:cs="Arial"/>
                <w:sz w:val="20"/>
                <w:szCs w:val="20"/>
                <w:highlight w:val="yellow"/>
              </w:rPr>
            </w:pPr>
            <w:r w:rsidRPr="00A2050A">
              <w:rPr>
                <w:rFonts w:cs="Arial"/>
                <w:sz w:val="20"/>
                <w:szCs w:val="20"/>
                <w:highlight w:val="yellow"/>
              </w:rPr>
              <w:t>x. Down</w:t>
            </w:r>
            <w:r w:rsidRPr="00A2050A" w:rsidR="006B1C83">
              <w:rPr>
                <w:rFonts w:cs="Arial"/>
                <w:sz w:val="20"/>
                <w:szCs w:val="20"/>
                <w:highlight w:val="yellow"/>
              </w:rPr>
              <w:t xml:space="preserve"> </w:t>
            </w:r>
            <w:r w:rsidRPr="00A2050A">
              <w:rPr>
                <w:rFonts w:cs="Arial"/>
                <w:sz w:val="20"/>
                <w:szCs w:val="20"/>
                <w:highlight w:val="yellow"/>
              </w:rPr>
              <w:t>payment/Closing Cost Assistance</w:t>
            </w:r>
          </w:p>
        </w:tc>
        <w:tc>
          <w:tcPr>
            <w:tcW w:w="1170" w:type="dxa"/>
            <w:vAlign w:val="center"/>
          </w:tcPr>
          <w:p w:rsidRPr="00A2050A" w:rsidR="00AC2FCD" w:rsidP="00A2050A" w:rsidRDefault="007C58A9" w14:paraId="675896E9" w14:textId="769CD10F">
            <w:pPr>
              <w:jc w:val="center"/>
              <w:rPr>
                <w:rFonts w:cs="Arial"/>
                <w:sz w:val="20"/>
                <w:szCs w:val="20"/>
                <w:highlight w:val="yellow"/>
              </w:rPr>
            </w:pPr>
            <w:r w:rsidRPr="00A2050A">
              <w:rPr>
                <w:rFonts w:cs="Arial"/>
                <w:i/>
                <w:sz w:val="20"/>
                <w:szCs w:val="20"/>
                <w:highlight w:val="yellow"/>
              </w:rPr>
              <w:t>Checkmark</w:t>
            </w:r>
          </w:p>
        </w:tc>
        <w:tc>
          <w:tcPr>
            <w:tcW w:w="7740" w:type="dxa"/>
            <w:vAlign w:val="center"/>
          </w:tcPr>
          <w:p w:rsidRPr="00A2050A" w:rsidR="00AC2FCD" w:rsidP="005E7B17" w:rsidRDefault="00632736" w14:paraId="4CA258D0" w14:textId="2DE7059F">
            <w:pPr>
              <w:rPr>
                <w:rFonts w:cs="Arial"/>
                <w:sz w:val="20"/>
                <w:szCs w:val="20"/>
                <w:highlight w:val="yellow"/>
              </w:rPr>
            </w:pPr>
            <w:r w:rsidRPr="00A2050A">
              <w:rPr>
                <w:rFonts w:cs="Arial"/>
                <w:sz w:val="20"/>
                <w:szCs w:val="20"/>
                <w:highlight w:val="yellow"/>
              </w:rPr>
              <w:t>This category refers to purchase assistance including down</w:t>
            </w:r>
            <w:r w:rsidRPr="00A2050A" w:rsidR="006B1C83">
              <w:rPr>
                <w:rFonts w:cs="Arial"/>
                <w:sz w:val="20"/>
                <w:szCs w:val="20"/>
                <w:highlight w:val="yellow"/>
              </w:rPr>
              <w:t xml:space="preserve"> </w:t>
            </w:r>
            <w:r w:rsidRPr="00A2050A">
              <w:rPr>
                <w:rFonts w:cs="Arial"/>
                <w:sz w:val="20"/>
                <w:szCs w:val="20"/>
                <w:highlight w:val="yellow"/>
              </w:rPr>
              <w:t>payment and closing cost assistance for home purchasers</w:t>
            </w:r>
            <w:r w:rsidRPr="00A2050A" w:rsidR="00582A06">
              <w:rPr>
                <w:rFonts w:cs="Arial"/>
                <w:sz w:val="20"/>
                <w:szCs w:val="20"/>
                <w:highlight w:val="yellow"/>
              </w:rPr>
              <w:t>.</w:t>
            </w:r>
          </w:p>
        </w:tc>
        <w:tc>
          <w:tcPr>
            <w:tcW w:w="1170" w:type="dxa"/>
            <w:vAlign w:val="center"/>
          </w:tcPr>
          <w:p w:rsidRPr="00A2050A" w:rsidR="00AC2FCD" w:rsidP="00A2050A" w:rsidRDefault="007C58A9" w14:paraId="0B35FA2F" w14:textId="6F1720C7">
            <w:pPr>
              <w:jc w:val="center"/>
              <w:rPr>
                <w:rFonts w:cs="Arial"/>
                <w:sz w:val="20"/>
                <w:szCs w:val="20"/>
                <w:highlight w:val="yellow"/>
              </w:rPr>
            </w:pPr>
            <w:r w:rsidRPr="00A2050A">
              <w:rPr>
                <w:rFonts w:cs="Arial"/>
                <w:sz w:val="20"/>
                <w:szCs w:val="20"/>
                <w:highlight w:val="yellow"/>
              </w:rPr>
              <w:t>Checkmark</w:t>
            </w:r>
          </w:p>
        </w:tc>
      </w:tr>
    </w:tbl>
    <w:p w:rsidR="001926CE" w:rsidP="00EA39CC" w:rsidRDefault="001926CE" w14:paraId="550580FD" w14:textId="77777777">
      <w:pPr>
        <w:spacing w:line="240" w:lineRule="auto"/>
        <w:rPr>
          <w:rFonts w:cs="Arial"/>
          <w:b/>
          <w:sz w:val="20"/>
          <w:szCs w:val="20"/>
        </w:rPr>
      </w:pPr>
    </w:p>
    <w:p w:rsidR="00C70414" w:rsidP="00EA39CC" w:rsidRDefault="00C70414" w14:paraId="7F6B52E9" w14:textId="64493224">
      <w:pPr>
        <w:spacing w:line="240" w:lineRule="auto"/>
        <w:rPr>
          <w:rFonts w:cs="Arial"/>
          <w:b/>
          <w:sz w:val="20"/>
          <w:szCs w:val="20"/>
        </w:rPr>
      </w:pPr>
    </w:p>
    <w:p w:rsidR="0032546C" w:rsidP="00EA39CC" w:rsidRDefault="0032546C" w14:paraId="671573C8" w14:textId="4B465A92">
      <w:pPr>
        <w:spacing w:line="240" w:lineRule="auto"/>
        <w:rPr>
          <w:rFonts w:cs="Arial"/>
          <w:b/>
          <w:sz w:val="20"/>
          <w:szCs w:val="20"/>
        </w:rPr>
      </w:pPr>
    </w:p>
    <w:p w:rsidR="00E96D32" w:rsidP="00EA39CC" w:rsidRDefault="00E96D32" w14:paraId="650D70B3" w14:textId="42037DBF">
      <w:pPr>
        <w:spacing w:line="240" w:lineRule="auto"/>
        <w:rPr>
          <w:rFonts w:cs="Arial"/>
          <w:b/>
          <w:sz w:val="20"/>
          <w:szCs w:val="20"/>
        </w:rPr>
      </w:pPr>
    </w:p>
    <w:p w:rsidR="00E96D32" w:rsidP="00EA39CC" w:rsidRDefault="00E96D32" w14:paraId="1AFBDE7B" w14:textId="74A8AA30">
      <w:pPr>
        <w:spacing w:line="240" w:lineRule="auto"/>
        <w:rPr>
          <w:rFonts w:cs="Arial"/>
          <w:b/>
          <w:sz w:val="20"/>
          <w:szCs w:val="20"/>
        </w:rPr>
      </w:pPr>
    </w:p>
    <w:p w:rsidR="00661B2D" w:rsidP="00661B2D" w:rsidRDefault="00661B2D" w14:paraId="1F630548" w14:textId="2A41A997">
      <w:pPr>
        <w:widowControl w:val="0"/>
        <w:pBdr>
          <w:top w:val="single" w:color="auto" w:sz="4" w:space="1"/>
          <w:left w:val="single" w:color="auto" w:sz="4" w:space="4"/>
          <w:bottom w:val="single" w:color="auto" w:sz="4" w:space="1"/>
          <w:right w:val="single" w:color="auto" w:sz="4" w:space="4"/>
        </w:pBdr>
        <w:shd w:val="clear" w:color="auto" w:fill="FFE599"/>
        <w:spacing w:after="0" w:line="240" w:lineRule="auto"/>
        <w:rPr>
          <w:rFonts w:cs="Arial"/>
          <w:b/>
          <w:color w:val="000000" w:themeColor="text1"/>
          <w:szCs w:val="24"/>
        </w:rPr>
      </w:pPr>
      <w:r w:rsidRPr="00EA39CC">
        <w:rPr>
          <w:rFonts w:cs="Arial"/>
          <w:b/>
          <w:color w:val="000000" w:themeColor="text1"/>
          <w:szCs w:val="24"/>
        </w:rPr>
        <w:t xml:space="preserve">Question </w:t>
      </w:r>
      <w:r w:rsidR="00E73370">
        <w:rPr>
          <w:rFonts w:cs="Arial"/>
          <w:b/>
          <w:color w:val="000000" w:themeColor="text1"/>
          <w:szCs w:val="24"/>
        </w:rPr>
        <w:t>9</w:t>
      </w:r>
      <w:r w:rsidRPr="00EA39CC">
        <w:rPr>
          <w:rFonts w:cs="Arial"/>
          <w:b/>
          <w:color w:val="000000" w:themeColor="text1"/>
          <w:szCs w:val="24"/>
        </w:rPr>
        <w:t>(c) – Proposed Uses</w:t>
      </w:r>
    </w:p>
    <w:p w:rsidRPr="00EA39CC" w:rsidR="00B86874" w:rsidP="00661B2D" w:rsidRDefault="00B86874" w14:paraId="3413D881" w14:textId="77777777">
      <w:pPr>
        <w:widowControl w:val="0"/>
        <w:pBdr>
          <w:top w:val="single" w:color="auto" w:sz="4" w:space="1"/>
          <w:left w:val="single" w:color="auto" w:sz="4" w:space="4"/>
          <w:bottom w:val="single" w:color="auto" w:sz="4" w:space="1"/>
          <w:right w:val="single" w:color="auto" w:sz="4" w:space="4"/>
        </w:pBdr>
        <w:shd w:val="clear" w:color="auto" w:fill="FFE599"/>
        <w:spacing w:after="0" w:line="240" w:lineRule="auto"/>
        <w:rPr>
          <w:rFonts w:cs="Arial"/>
          <w:b/>
          <w:color w:val="000000" w:themeColor="text1"/>
          <w:szCs w:val="24"/>
        </w:rPr>
      </w:pPr>
    </w:p>
    <w:p w:rsidRPr="00EA39CC" w:rsidR="00661B2D" w:rsidP="00661B2D" w:rsidRDefault="00661B2D" w14:paraId="5E12D5CA" w14:textId="4CBC9247">
      <w:pPr>
        <w:pBdr>
          <w:top w:val="single" w:color="auto" w:sz="4" w:space="1"/>
          <w:left w:val="single" w:color="auto" w:sz="4" w:space="4"/>
          <w:bottom w:val="single" w:color="auto" w:sz="4" w:space="1"/>
          <w:right w:val="single" w:color="auto" w:sz="4" w:space="4"/>
        </w:pBdr>
        <w:shd w:val="clear" w:color="auto" w:fill="FFE599"/>
        <w:spacing w:after="0" w:line="240" w:lineRule="auto"/>
        <w:rPr>
          <w:rFonts w:cs="Arial"/>
          <w:b/>
          <w:sz w:val="20"/>
          <w:szCs w:val="20"/>
        </w:rPr>
      </w:pPr>
      <w:r w:rsidRPr="00EA39CC">
        <w:rPr>
          <w:rFonts w:cs="Arial"/>
          <w:sz w:val="20"/>
          <w:szCs w:val="20"/>
        </w:rPr>
        <w:t xml:space="preserve">Please </w:t>
      </w:r>
      <w:r w:rsidR="00B86874">
        <w:rPr>
          <w:rFonts w:cs="Arial"/>
          <w:sz w:val="20"/>
          <w:szCs w:val="20"/>
        </w:rPr>
        <w:t xml:space="preserve">select all of the </w:t>
      </w:r>
      <w:r w:rsidR="002D2356">
        <w:rPr>
          <w:rFonts w:cs="Arial"/>
          <w:sz w:val="20"/>
          <w:szCs w:val="20"/>
        </w:rPr>
        <w:t>p</w:t>
      </w:r>
      <w:r w:rsidR="00B86874">
        <w:rPr>
          <w:rFonts w:cs="Arial"/>
          <w:sz w:val="20"/>
          <w:szCs w:val="20"/>
        </w:rPr>
        <w:t xml:space="preserve">roposed uses </w:t>
      </w:r>
      <w:r w:rsidR="002D2356">
        <w:rPr>
          <w:rFonts w:cs="Arial"/>
          <w:sz w:val="20"/>
          <w:szCs w:val="20"/>
        </w:rPr>
        <w:t xml:space="preserve">that </w:t>
      </w:r>
      <w:r w:rsidR="00B86874">
        <w:rPr>
          <w:rFonts w:cs="Arial"/>
          <w:sz w:val="20"/>
          <w:szCs w:val="20"/>
        </w:rPr>
        <w:t xml:space="preserve">the Applicant intends to undertake with the CMF Award. </w:t>
      </w:r>
      <w:r w:rsidRPr="00EA39CC">
        <w:rPr>
          <w:rFonts w:cs="Arial"/>
          <w:sz w:val="20"/>
          <w:szCs w:val="20"/>
        </w:rPr>
        <w:t xml:space="preserve">Applicants will be restricted in the Assistance Agreement to using the CMF Award for Homeownership, </w:t>
      </w:r>
      <w:r w:rsidR="00B86874">
        <w:rPr>
          <w:rFonts w:cs="Arial"/>
          <w:sz w:val="20"/>
          <w:szCs w:val="20"/>
        </w:rPr>
        <w:t>R</w:t>
      </w:r>
      <w:r w:rsidRPr="00EA39CC">
        <w:rPr>
          <w:rFonts w:cs="Arial"/>
          <w:sz w:val="20"/>
          <w:szCs w:val="20"/>
        </w:rPr>
        <w:t xml:space="preserve">ental </w:t>
      </w:r>
      <w:r w:rsidR="00B86874">
        <w:rPr>
          <w:rFonts w:cs="Arial"/>
          <w:sz w:val="20"/>
          <w:szCs w:val="20"/>
        </w:rPr>
        <w:t>H</w:t>
      </w:r>
      <w:r w:rsidRPr="00EA39CC">
        <w:rPr>
          <w:rFonts w:cs="Arial"/>
          <w:sz w:val="20"/>
          <w:szCs w:val="20"/>
        </w:rPr>
        <w:t xml:space="preserve">ousing, and/or Economic Development </w:t>
      </w:r>
      <w:r w:rsidR="00624353">
        <w:rPr>
          <w:rFonts w:cs="Arial"/>
          <w:sz w:val="20"/>
          <w:szCs w:val="20"/>
        </w:rPr>
        <w:t xml:space="preserve">Activities </w:t>
      </w:r>
      <w:r w:rsidRPr="00EA39CC">
        <w:rPr>
          <w:rFonts w:cs="Arial"/>
          <w:sz w:val="20"/>
          <w:szCs w:val="20"/>
        </w:rPr>
        <w:t xml:space="preserve">based on the selections in Q. </w:t>
      </w:r>
      <w:r w:rsidR="00512AFB">
        <w:rPr>
          <w:rFonts w:cs="Arial"/>
          <w:sz w:val="20"/>
          <w:szCs w:val="20"/>
        </w:rPr>
        <w:t>9</w:t>
      </w:r>
      <w:r w:rsidR="009F3B05">
        <w:rPr>
          <w:rFonts w:cs="Arial"/>
          <w:sz w:val="20"/>
          <w:szCs w:val="20"/>
        </w:rPr>
        <w:t>(</w:t>
      </w:r>
      <w:r w:rsidR="00B86874">
        <w:rPr>
          <w:rFonts w:cs="Arial"/>
          <w:sz w:val="20"/>
          <w:szCs w:val="20"/>
        </w:rPr>
        <w:t>c</w:t>
      </w:r>
      <w:r w:rsidRPr="00EA39CC">
        <w:rPr>
          <w:rFonts w:cs="Arial"/>
          <w:sz w:val="20"/>
          <w:szCs w:val="20"/>
        </w:rPr>
        <w:t>)</w:t>
      </w:r>
      <w:r w:rsidR="00B86874">
        <w:rPr>
          <w:rFonts w:cs="Arial"/>
          <w:sz w:val="20"/>
          <w:szCs w:val="20"/>
        </w:rPr>
        <w:t>.</w:t>
      </w:r>
    </w:p>
    <w:tbl>
      <w:tblPr>
        <w:tblStyle w:val="TableGrid"/>
        <w:tblW w:w="13680" w:type="dxa"/>
        <w:tblInd w:w="-95" w:type="dxa"/>
        <w:tblLayout w:type="fixed"/>
        <w:tblLook w:val="04A0" w:firstRow="1" w:lastRow="0" w:firstColumn="1" w:lastColumn="0" w:noHBand="0" w:noVBand="1"/>
        <w:tblCaption w:val="Question 9(c) – Proposed Uses"/>
      </w:tblPr>
      <w:tblGrid>
        <w:gridCol w:w="3150"/>
        <w:gridCol w:w="1170"/>
        <w:gridCol w:w="8100"/>
        <w:gridCol w:w="1260"/>
      </w:tblGrid>
      <w:tr w:rsidRPr="00EF2A33" w:rsidR="00086662" w:rsidTr="00887F2D" w14:paraId="2AB8A0C8" w14:textId="77777777">
        <w:trPr>
          <w:tblHeader/>
        </w:trPr>
        <w:tc>
          <w:tcPr>
            <w:tcW w:w="3150" w:type="dxa"/>
            <w:shd w:val="clear" w:color="auto" w:fill="2E74B5" w:themeFill="accent1" w:themeFillShade="BF"/>
          </w:tcPr>
          <w:p w:rsidRPr="00EA39CC" w:rsidR="00086662" w:rsidRDefault="00086662" w14:paraId="6D7FDE1C" w14:textId="0363E879">
            <w:pPr>
              <w:widowControl w:val="0"/>
              <w:rPr>
                <w:rFonts w:cs="Arial"/>
                <w:b/>
                <w:color w:val="FFFFFF" w:themeColor="background1"/>
                <w:szCs w:val="24"/>
              </w:rPr>
            </w:pPr>
            <w:r w:rsidRPr="00EA39CC">
              <w:rPr>
                <w:rFonts w:cs="Arial"/>
                <w:b/>
                <w:color w:val="FFFFFF" w:themeColor="background1"/>
                <w:szCs w:val="24"/>
              </w:rPr>
              <w:t>Question Text</w:t>
            </w:r>
          </w:p>
        </w:tc>
        <w:tc>
          <w:tcPr>
            <w:tcW w:w="1170" w:type="dxa"/>
            <w:shd w:val="clear" w:color="auto" w:fill="2E74B5" w:themeFill="accent1" w:themeFillShade="BF"/>
          </w:tcPr>
          <w:p w:rsidRPr="00EA39CC" w:rsidR="00086662" w:rsidRDefault="00086662" w14:paraId="5D78D513" w14:textId="77777777">
            <w:pPr>
              <w:widowControl w:val="0"/>
              <w:rPr>
                <w:rFonts w:cs="Arial"/>
                <w:b/>
                <w:color w:val="FFFFFF" w:themeColor="background1"/>
                <w:szCs w:val="24"/>
              </w:rPr>
            </w:pPr>
            <w:r w:rsidRPr="00EA39CC">
              <w:rPr>
                <w:rFonts w:cs="Arial"/>
                <w:b/>
                <w:color w:val="FFFFFF" w:themeColor="background1"/>
                <w:szCs w:val="24"/>
              </w:rPr>
              <w:t>Response</w:t>
            </w:r>
          </w:p>
        </w:tc>
        <w:tc>
          <w:tcPr>
            <w:tcW w:w="8100" w:type="dxa"/>
            <w:shd w:val="clear" w:color="auto" w:fill="2E74B5" w:themeFill="accent1" w:themeFillShade="BF"/>
          </w:tcPr>
          <w:p w:rsidRPr="00EA39CC" w:rsidR="00086662" w:rsidRDefault="004A6073" w14:paraId="7F93324F" w14:textId="72D7B12F">
            <w:pPr>
              <w:widowControl w:val="0"/>
              <w:rPr>
                <w:rFonts w:cs="Arial"/>
                <w:b/>
                <w:color w:val="FFFFFF" w:themeColor="background1"/>
                <w:szCs w:val="24"/>
              </w:rPr>
            </w:pPr>
            <w:r>
              <w:rPr>
                <w:rFonts w:cs="Arial"/>
                <w:b/>
                <w:color w:val="FFFFFF" w:themeColor="background1"/>
                <w:szCs w:val="24"/>
              </w:rPr>
              <w:t>Question Tips</w:t>
            </w:r>
          </w:p>
        </w:tc>
        <w:tc>
          <w:tcPr>
            <w:tcW w:w="1260" w:type="dxa"/>
            <w:shd w:val="clear" w:color="auto" w:fill="2E74B5" w:themeFill="accent1" w:themeFillShade="BF"/>
          </w:tcPr>
          <w:p w:rsidRPr="00EA39CC" w:rsidR="00086662" w:rsidRDefault="00086662" w14:paraId="46DD1698" w14:textId="77777777">
            <w:pPr>
              <w:widowControl w:val="0"/>
              <w:rPr>
                <w:rFonts w:cs="Arial"/>
                <w:b/>
                <w:color w:val="FFFFFF" w:themeColor="background1"/>
                <w:szCs w:val="24"/>
              </w:rPr>
            </w:pPr>
            <w:r w:rsidRPr="00EA39CC">
              <w:rPr>
                <w:rFonts w:cs="Arial"/>
                <w:b/>
                <w:color w:val="FFFFFF" w:themeColor="background1"/>
                <w:szCs w:val="24"/>
              </w:rPr>
              <w:t>Field Type</w:t>
            </w:r>
          </w:p>
        </w:tc>
      </w:tr>
      <w:tr w:rsidRPr="00EF2A33" w:rsidR="00086662" w:rsidTr="00887F2D" w14:paraId="7EBF0FC3" w14:textId="77777777">
        <w:tc>
          <w:tcPr>
            <w:tcW w:w="3150" w:type="dxa"/>
            <w:shd w:val="clear" w:color="auto" w:fill="auto"/>
            <w:vAlign w:val="center"/>
          </w:tcPr>
          <w:p w:rsidRPr="00661B2D" w:rsidR="00086662" w:rsidRDefault="00086662" w14:paraId="07FCF126" w14:textId="6F3AACA4">
            <w:pPr>
              <w:rPr>
                <w:rFonts w:cs="Arial"/>
                <w:sz w:val="20"/>
                <w:szCs w:val="20"/>
              </w:rPr>
            </w:pPr>
            <w:r w:rsidRPr="00661B2D">
              <w:rPr>
                <w:rFonts w:cs="Arial"/>
                <w:sz w:val="20"/>
                <w:szCs w:val="20"/>
              </w:rPr>
              <w:t>i. Home</w:t>
            </w:r>
            <w:r w:rsidR="00FA08A8">
              <w:rPr>
                <w:rFonts w:cs="Arial"/>
                <w:sz w:val="20"/>
                <w:szCs w:val="20"/>
              </w:rPr>
              <w:t>o</w:t>
            </w:r>
            <w:r w:rsidRPr="00661B2D">
              <w:rPr>
                <w:rFonts w:cs="Arial"/>
                <w:sz w:val="20"/>
                <w:szCs w:val="20"/>
              </w:rPr>
              <w:t>wnership (Development)</w:t>
            </w:r>
          </w:p>
        </w:tc>
        <w:tc>
          <w:tcPr>
            <w:tcW w:w="1170" w:type="dxa"/>
            <w:vAlign w:val="center"/>
          </w:tcPr>
          <w:p w:rsidRPr="00EE25B7" w:rsidR="00086662" w:rsidRDefault="00D54CFC" w14:paraId="0DBC0624" w14:textId="3D5ADA44">
            <w:pPr>
              <w:rPr>
                <w:rFonts w:cs="Arial"/>
                <w:i/>
                <w:sz w:val="20"/>
                <w:szCs w:val="20"/>
              </w:rPr>
            </w:pPr>
            <w:r w:rsidRPr="00EE25B7">
              <w:rPr>
                <w:rFonts w:cs="Arial"/>
                <w:i/>
                <w:sz w:val="20"/>
                <w:szCs w:val="20"/>
              </w:rPr>
              <w:t>Checkmark</w:t>
            </w:r>
          </w:p>
        </w:tc>
        <w:tc>
          <w:tcPr>
            <w:tcW w:w="8100" w:type="dxa"/>
            <w:vAlign w:val="center"/>
          </w:tcPr>
          <w:p w:rsidRPr="00661B2D" w:rsidR="00086662" w:rsidRDefault="00086662" w14:paraId="01444390" w14:textId="0C07043E">
            <w:pPr>
              <w:rPr>
                <w:rFonts w:cs="Arial"/>
                <w:sz w:val="20"/>
                <w:szCs w:val="20"/>
              </w:rPr>
            </w:pPr>
            <w:r w:rsidRPr="00661B2D">
              <w:rPr>
                <w:rFonts w:cs="Arial"/>
                <w:sz w:val="20"/>
                <w:szCs w:val="20"/>
              </w:rPr>
              <w:t>Development includes any combination of land acquisition, demolition of existing facilities, and construction of new facilities for Homeownership units for Affordable Housing</w:t>
            </w:r>
            <w:r>
              <w:rPr>
                <w:rFonts w:cs="Arial"/>
                <w:sz w:val="20"/>
                <w:szCs w:val="20"/>
              </w:rPr>
              <w:t>.</w:t>
            </w:r>
          </w:p>
        </w:tc>
        <w:tc>
          <w:tcPr>
            <w:tcW w:w="1260" w:type="dxa"/>
            <w:vAlign w:val="center"/>
          </w:tcPr>
          <w:p w:rsidRPr="00661B2D" w:rsidR="00086662" w:rsidRDefault="00D54CFC" w14:paraId="6B783CBD" w14:textId="44742476">
            <w:pPr>
              <w:rPr>
                <w:rFonts w:cs="Arial"/>
                <w:sz w:val="20"/>
                <w:szCs w:val="20"/>
              </w:rPr>
            </w:pPr>
            <w:r>
              <w:rPr>
                <w:rFonts w:cs="Arial"/>
                <w:sz w:val="20"/>
                <w:szCs w:val="20"/>
              </w:rPr>
              <w:t>Checkmark</w:t>
            </w:r>
          </w:p>
        </w:tc>
      </w:tr>
      <w:tr w:rsidRPr="00EF2A33" w:rsidR="00086662" w:rsidTr="00887F2D" w14:paraId="7117BBD9" w14:textId="77777777">
        <w:tc>
          <w:tcPr>
            <w:tcW w:w="3150" w:type="dxa"/>
            <w:shd w:val="clear" w:color="auto" w:fill="auto"/>
            <w:vAlign w:val="center"/>
          </w:tcPr>
          <w:p w:rsidRPr="00661B2D" w:rsidR="00086662" w:rsidP="00F4383C" w:rsidRDefault="00086662" w14:paraId="02CCA00F" w14:textId="0332AAAB">
            <w:pPr>
              <w:rPr>
                <w:rFonts w:cs="Arial"/>
                <w:sz w:val="20"/>
                <w:szCs w:val="20"/>
              </w:rPr>
            </w:pPr>
            <w:r w:rsidRPr="00661B2D">
              <w:rPr>
                <w:rFonts w:cs="Arial"/>
                <w:sz w:val="20"/>
                <w:szCs w:val="20"/>
              </w:rPr>
              <w:t>ii. Home</w:t>
            </w:r>
            <w:r w:rsidR="00FA08A8">
              <w:rPr>
                <w:rFonts w:cs="Arial"/>
                <w:sz w:val="20"/>
                <w:szCs w:val="20"/>
              </w:rPr>
              <w:t>o</w:t>
            </w:r>
            <w:r w:rsidRPr="00661B2D">
              <w:rPr>
                <w:rFonts w:cs="Arial"/>
                <w:sz w:val="20"/>
                <w:szCs w:val="20"/>
              </w:rPr>
              <w:t>wnership (Rehabilitation</w:t>
            </w:r>
            <w:r w:rsidR="008E3D16">
              <w:rPr>
                <w:rFonts w:cs="Arial"/>
                <w:sz w:val="20"/>
                <w:szCs w:val="20"/>
              </w:rPr>
              <w:t>)</w:t>
            </w:r>
          </w:p>
        </w:tc>
        <w:tc>
          <w:tcPr>
            <w:tcW w:w="1170" w:type="dxa"/>
            <w:vAlign w:val="center"/>
          </w:tcPr>
          <w:p w:rsidRPr="00EE25B7" w:rsidR="00086662" w:rsidRDefault="00D54CFC" w14:paraId="7F25086E" w14:textId="54E937CF">
            <w:pPr>
              <w:rPr>
                <w:rFonts w:cs="Arial"/>
                <w:i/>
                <w:sz w:val="20"/>
                <w:szCs w:val="20"/>
              </w:rPr>
            </w:pPr>
            <w:r w:rsidRPr="00EE25B7">
              <w:rPr>
                <w:rFonts w:cs="Arial"/>
                <w:i/>
                <w:sz w:val="20"/>
                <w:szCs w:val="20"/>
              </w:rPr>
              <w:t>Checkmark</w:t>
            </w:r>
          </w:p>
        </w:tc>
        <w:tc>
          <w:tcPr>
            <w:tcW w:w="8100" w:type="dxa"/>
            <w:vAlign w:val="center"/>
          </w:tcPr>
          <w:p w:rsidRPr="00661B2D" w:rsidR="00086662" w:rsidRDefault="00086662" w14:paraId="4AC171E1" w14:textId="3E4D7A12">
            <w:pPr>
              <w:rPr>
                <w:rFonts w:cs="Arial"/>
                <w:sz w:val="20"/>
                <w:szCs w:val="20"/>
              </w:rPr>
            </w:pPr>
            <w:r w:rsidRPr="00661B2D">
              <w:rPr>
                <w:rFonts w:cs="Arial"/>
                <w:sz w:val="20"/>
                <w:szCs w:val="20"/>
              </w:rPr>
              <w:t xml:space="preserve">Rehabilitation includes any repairs and/or capital improvements related to Homeownership units for Affordable Housing. </w:t>
            </w:r>
          </w:p>
        </w:tc>
        <w:tc>
          <w:tcPr>
            <w:tcW w:w="1260" w:type="dxa"/>
            <w:vAlign w:val="center"/>
          </w:tcPr>
          <w:p w:rsidRPr="00661B2D" w:rsidR="00086662" w:rsidRDefault="00D54CFC" w14:paraId="33C03E03" w14:textId="120ED64C">
            <w:pPr>
              <w:rPr>
                <w:rFonts w:cs="Arial"/>
                <w:sz w:val="20"/>
                <w:szCs w:val="20"/>
              </w:rPr>
            </w:pPr>
            <w:r>
              <w:rPr>
                <w:rFonts w:cs="Arial"/>
                <w:sz w:val="20"/>
                <w:szCs w:val="20"/>
              </w:rPr>
              <w:t>Checkmark</w:t>
            </w:r>
          </w:p>
        </w:tc>
      </w:tr>
      <w:tr w:rsidRPr="00EF2A33" w:rsidR="00086662" w:rsidTr="00887F2D" w14:paraId="487880A7" w14:textId="77777777">
        <w:trPr>
          <w:trHeight w:val="404"/>
        </w:trPr>
        <w:tc>
          <w:tcPr>
            <w:tcW w:w="3150" w:type="dxa"/>
            <w:shd w:val="clear" w:color="auto" w:fill="auto"/>
            <w:vAlign w:val="center"/>
          </w:tcPr>
          <w:p w:rsidRPr="00E96D32" w:rsidR="00086662" w:rsidP="00FA08A8" w:rsidRDefault="00086662" w14:paraId="368E6DF7" w14:textId="6C82AB63">
            <w:pPr>
              <w:rPr>
                <w:rFonts w:cs="Arial"/>
                <w:sz w:val="20"/>
                <w:szCs w:val="20"/>
              </w:rPr>
            </w:pPr>
            <w:r w:rsidRPr="00E96D32">
              <w:rPr>
                <w:rFonts w:cs="Arial"/>
                <w:sz w:val="20"/>
                <w:szCs w:val="20"/>
              </w:rPr>
              <w:t>i</w:t>
            </w:r>
            <w:r w:rsidRPr="00E96D32" w:rsidR="005027DD">
              <w:rPr>
                <w:rFonts w:cs="Arial"/>
                <w:sz w:val="20"/>
                <w:szCs w:val="20"/>
              </w:rPr>
              <w:t>i</w:t>
            </w:r>
            <w:r w:rsidRPr="00E96D32">
              <w:rPr>
                <w:rFonts w:cs="Arial"/>
                <w:sz w:val="20"/>
                <w:szCs w:val="20"/>
              </w:rPr>
              <w:t>i. Home</w:t>
            </w:r>
            <w:r w:rsidRPr="00E96D32" w:rsidR="00FA08A8">
              <w:rPr>
                <w:rFonts w:cs="Arial"/>
                <w:sz w:val="20"/>
                <w:szCs w:val="20"/>
              </w:rPr>
              <w:t>o</w:t>
            </w:r>
            <w:r w:rsidRPr="00E96D32">
              <w:rPr>
                <w:rFonts w:cs="Arial"/>
                <w:sz w:val="20"/>
                <w:szCs w:val="20"/>
              </w:rPr>
              <w:t xml:space="preserve">wnership </w:t>
            </w:r>
            <w:r w:rsidRPr="00727DD5">
              <w:rPr>
                <w:rFonts w:cs="Arial"/>
                <w:sz w:val="20"/>
                <w:szCs w:val="20"/>
                <w:highlight w:val="yellow"/>
              </w:rPr>
              <w:t>(</w:t>
            </w:r>
            <w:r w:rsidR="00F40EAE">
              <w:rPr>
                <w:rFonts w:cs="Arial"/>
                <w:sz w:val="20"/>
                <w:szCs w:val="20"/>
                <w:highlight w:val="yellow"/>
              </w:rPr>
              <w:t>m</w:t>
            </w:r>
            <w:r w:rsidRPr="00727DD5">
              <w:rPr>
                <w:rFonts w:cs="Arial"/>
                <w:sz w:val="20"/>
                <w:szCs w:val="20"/>
                <w:highlight w:val="yellow"/>
              </w:rPr>
              <w:t xml:space="preserve">ortgage </w:t>
            </w:r>
            <w:r w:rsidR="00F40EAE">
              <w:rPr>
                <w:rFonts w:cs="Arial"/>
                <w:sz w:val="20"/>
                <w:szCs w:val="20"/>
                <w:highlight w:val="yellow"/>
              </w:rPr>
              <w:t>f</w:t>
            </w:r>
            <w:r w:rsidRPr="00727DD5">
              <w:rPr>
                <w:rFonts w:cs="Arial"/>
                <w:sz w:val="20"/>
                <w:szCs w:val="20"/>
                <w:highlight w:val="yellow"/>
              </w:rPr>
              <w:t>inance</w:t>
            </w:r>
            <w:r w:rsidRPr="00727DD5" w:rsidR="00D43A17">
              <w:rPr>
                <w:rFonts w:cs="Arial"/>
                <w:sz w:val="20"/>
                <w:szCs w:val="20"/>
                <w:highlight w:val="yellow"/>
              </w:rPr>
              <w:t xml:space="preserve"> and/or Purchase </w:t>
            </w:r>
            <w:r w:rsidR="00F40EAE">
              <w:rPr>
                <w:rFonts w:cs="Arial"/>
                <w:sz w:val="20"/>
                <w:szCs w:val="20"/>
                <w:highlight w:val="yellow"/>
              </w:rPr>
              <w:t>a</w:t>
            </w:r>
            <w:r w:rsidRPr="00727DD5" w:rsidR="00D43A17">
              <w:rPr>
                <w:rFonts w:cs="Arial"/>
                <w:sz w:val="20"/>
                <w:szCs w:val="20"/>
                <w:highlight w:val="yellow"/>
              </w:rPr>
              <w:t>ssistance</w:t>
            </w:r>
            <w:r w:rsidRPr="00727DD5">
              <w:rPr>
                <w:rFonts w:cs="Arial"/>
                <w:sz w:val="20"/>
                <w:szCs w:val="20"/>
                <w:highlight w:val="yellow"/>
              </w:rPr>
              <w:t>)</w:t>
            </w:r>
          </w:p>
        </w:tc>
        <w:tc>
          <w:tcPr>
            <w:tcW w:w="1170" w:type="dxa"/>
            <w:vAlign w:val="center"/>
          </w:tcPr>
          <w:p w:rsidRPr="00E96D32" w:rsidR="00086662" w:rsidRDefault="00D54CFC" w14:paraId="111D7992" w14:textId="5425A3A8">
            <w:pPr>
              <w:rPr>
                <w:rFonts w:cs="Arial"/>
                <w:i/>
                <w:sz w:val="20"/>
                <w:szCs w:val="20"/>
              </w:rPr>
            </w:pPr>
            <w:r w:rsidRPr="00E96D32">
              <w:rPr>
                <w:rFonts w:cs="Arial"/>
                <w:i/>
                <w:sz w:val="20"/>
                <w:szCs w:val="20"/>
              </w:rPr>
              <w:t>Checkmark</w:t>
            </w:r>
          </w:p>
        </w:tc>
        <w:tc>
          <w:tcPr>
            <w:tcW w:w="8100" w:type="dxa"/>
            <w:vAlign w:val="center"/>
          </w:tcPr>
          <w:p w:rsidRPr="00E96D32" w:rsidR="00086662" w:rsidRDefault="00086662" w14:paraId="32CD8B8A" w14:textId="5B68B1F8">
            <w:pPr>
              <w:rPr>
                <w:rFonts w:cs="Arial"/>
                <w:sz w:val="20"/>
                <w:szCs w:val="20"/>
              </w:rPr>
            </w:pPr>
            <w:r w:rsidRPr="00E96D32">
              <w:rPr>
                <w:rFonts w:cs="Arial"/>
                <w:sz w:val="20"/>
                <w:szCs w:val="20"/>
              </w:rPr>
              <w:t xml:space="preserve">If </w:t>
            </w:r>
            <w:r w:rsidR="00527CE1">
              <w:rPr>
                <w:rFonts w:cs="Arial"/>
                <w:sz w:val="20"/>
                <w:szCs w:val="20"/>
              </w:rPr>
              <w:t>the Applicant</w:t>
            </w:r>
            <w:r w:rsidRPr="00E96D32">
              <w:rPr>
                <w:rFonts w:cs="Arial"/>
                <w:sz w:val="20"/>
                <w:szCs w:val="20"/>
              </w:rPr>
              <w:t xml:space="preserve"> plan</w:t>
            </w:r>
            <w:r w:rsidR="00527CE1">
              <w:rPr>
                <w:rFonts w:cs="Arial"/>
                <w:sz w:val="20"/>
                <w:szCs w:val="20"/>
              </w:rPr>
              <w:t>s</w:t>
            </w:r>
            <w:r w:rsidRPr="00E96D32">
              <w:rPr>
                <w:rFonts w:cs="Arial"/>
                <w:sz w:val="20"/>
                <w:szCs w:val="20"/>
              </w:rPr>
              <w:t xml:space="preserve"> to use</w:t>
            </w:r>
            <w:r w:rsidR="00F40EAE">
              <w:rPr>
                <w:rFonts w:cs="Arial"/>
                <w:sz w:val="20"/>
                <w:szCs w:val="20"/>
              </w:rPr>
              <w:t xml:space="preserve"> </w:t>
            </w:r>
            <w:r w:rsidR="002D2356">
              <w:rPr>
                <w:rFonts w:cs="Arial"/>
                <w:sz w:val="20"/>
                <w:szCs w:val="20"/>
              </w:rPr>
              <w:t xml:space="preserve">the </w:t>
            </w:r>
            <w:r w:rsidRPr="00E96D32">
              <w:rPr>
                <w:rFonts w:cs="Arial"/>
                <w:sz w:val="20"/>
                <w:szCs w:val="20"/>
              </w:rPr>
              <w:t xml:space="preserve">CMF </w:t>
            </w:r>
            <w:r w:rsidR="00F40EAE">
              <w:rPr>
                <w:rFonts w:cs="Arial"/>
                <w:sz w:val="20"/>
                <w:szCs w:val="20"/>
              </w:rPr>
              <w:t xml:space="preserve">Award </w:t>
            </w:r>
            <w:r w:rsidRPr="00E96D32">
              <w:rPr>
                <w:rFonts w:cs="Arial"/>
                <w:sz w:val="20"/>
                <w:szCs w:val="20"/>
              </w:rPr>
              <w:t>to provide mortgage</w:t>
            </w:r>
            <w:r w:rsidR="00F40EAE">
              <w:rPr>
                <w:rFonts w:cs="Arial"/>
                <w:sz w:val="20"/>
                <w:szCs w:val="20"/>
              </w:rPr>
              <w:t>s</w:t>
            </w:r>
            <w:r w:rsidRPr="00E96D32">
              <w:rPr>
                <w:rFonts w:cs="Arial"/>
                <w:sz w:val="20"/>
                <w:szCs w:val="20"/>
              </w:rPr>
              <w:t xml:space="preserve"> to eligible Families to purchase Homeownership units</w:t>
            </w:r>
            <w:r w:rsidRPr="00E96D32" w:rsidR="00D43A17">
              <w:rPr>
                <w:rFonts w:cs="Arial"/>
                <w:sz w:val="20"/>
                <w:szCs w:val="20"/>
              </w:rPr>
              <w:t xml:space="preserve"> and/or </w:t>
            </w:r>
            <w:r w:rsidR="00F40EAE">
              <w:rPr>
                <w:rFonts w:cs="Arial"/>
                <w:sz w:val="20"/>
                <w:szCs w:val="20"/>
              </w:rPr>
              <w:t xml:space="preserve">other Purchase assistance (i.e. </w:t>
            </w:r>
            <w:r w:rsidRPr="00E96D32" w:rsidR="00D43A17">
              <w:rPr>
                <w:rFonts w:cs="Arial"/>
                <w:sz w:val="20"/>
                <w:szCs w:val="20"/>
              </w:rPr>
              <w:t>down</w:t>
            </w:r>
            <w:r w:rsidRPr="00E96D32" w:rsidR="005027DD">
              <w:rPr>
                <w:rFonts w:cs="Arial"/>
                <w:sz w:val="20"/>
                <w:szCs w:val="20"/>
              </w:rPr>
              <w:t xml:space="preserve"> </w:t>
            </w:r>
            <w:r w:rsidRPr="00E96D32" w:rsidR="00D43A17">
              <w:rPr>
                <w:rFonts w:cs="Arial"/>
                <w:sz w:val="20"/>
                <w:szCs w:val="20"/>
              </w:rPr>
              <w:t>payment or closing cost assistance</w:t>
            </w:r>
            <w:r w:rsidR="00F40EAE">
              <w:rPr>
                <w:rFonts w:cs="Arial"/>
                <w:sz w:val="20"/>
                <w:szCs w:val="20"/>
              </w:rPr>
              <w:t>)</w:t>
            </w:r>
            <w:r w:rsidRPr="00E96D32">
              <w:rPr>
                <w:rFonts w:cs="Arial"/>
                <w:sz w:val="20"/>
                <w:szCs w:val="20"/>
              </w:rPr>
              <w:t xml:space="preserve">. </w:t>
            </w:r>
          </w:p>
        </w:tc>
        <w:tc>
          <w:tcPr>
            <w:tcW w:w="1260" w:type="dxa"/>
            <w:vAlign w:val="center"/>
          </w:tcPr>
          <w:p w:rsidRPr="00E96D32" w:rsidR="00086662" w:rsidRDefault="00D54CFC" w14:paraId="46A52490" w14:textId="4304466A">
            <w:pPr>
              <w:rPr>
                <w:rFonts w:cs="Arial"/>
                <w:sz w:val="20"/>
                <w:szCs w:val="20"/>
              </w:rPr>
            </w:pPr>
            <w:r w:rsidRPr="00E96D32">
              <w:rPr>
                <w:rFonts w:cs="Arial"/>
                <w:sz w:val="20"/>
                <w:szCs w:val="20"/>
              </w:rPr>
              <w:t>Checkmark</w:t>
            </w:r>
          </w:p>
        </w:tc>
      </w:tr>
      <w:tr w:rsidRPr="00EF2A33" w:rsidR="00086662" w:rsidTr="00887F2D" w14:paraId="2DD67468" w14:textId="77777777">
        <w:tc>
          <w:tcPr>
            <w:tcW w:w="3150" w:type="dxa"/>
            <w:shd w:val="clear" w:color="auto" w:fill="auto"/>
            <w:vAlign w:val="center"/>
          </w:tcPr>
          <w:p w:rsidRPr="00E96D32" w:rsidR="00086662" w:rsidRDefault="005027DD" w14:paraId="71436124" w14:textId="7093E761">
            <w:pPr>
              <w:rPr>
                <w:rFonts w:cs="Arial"/>
                <w:sz w:val="20"/>
                <w:szCs w:val="20"/>
              </w:rPr>
            </w:pPr>
            <w:r w:rsidRPr="00E96D32">
              <w:rPr>
                <w:rFonts w:cs="Arial"/>
                <w:sz w:val="20"/>
                <w:szCs w:val="20"/>
              </w:rPr>
              <w:t>i</w:t>
            </w:r>
            <w:r w:rsidRPr="00E96D32" w:rsidR="00086662">
              <w:rPr>
                <w:rFonts w:cs="Arial"/>
                <w:sz w:val="20"/>
                <w:szCs w:val="20"/>
              </w:rPr>
              <w:t>v. Rental Housing (Development)</w:t>
            </w:r>
          </w:p>
        </w:tc>
        <w:tc>
          <w:tcPr>
            <w:tcW w:w="1170" w:type="dxa"/>
            <w:vAlign w:val="center"/>
          </w:tcPr>
          <w:p w:rsidRPr="004E6CBE" w:rsidR="00086662" w:rsidRDefault="00D54CFC" w14:paraId="40F292FF" w14:textId="12E65B8C">
            <w:pPr>
              <w:rPr>
                <w:rFonts w:cs="Arial"/>
                <w:i/>
                <w:sz w:val="20"/>
                <w:szCs w:val="20"/>
              </w:rPr>
            </w:pPr>
            <w:r w:rsidRPr="004E6CBE">
              <w:rPr>
                <w:rFonts w:cs="Arial"/>
                <w:i/>
                <w:sz w:val="20"/>
                <w:szCs w:val="20"/>
              </w:rPr>
              <w:t>Checkmark</w:t>
            </w:r>
          </w:p>
        </w:tc>
        <w:tc>
          <w:tcPr>
            <w:tcW w:w="8100" w:type="dxa"/>
            <w:vAlign w:val="center"/>
          </w:tcPr>
          <w:p w:rsidRPr="004E6CBE" w:rsidR="00086662" w:rsidP="000D72B7" w:rsidRDefault="00086662" w14:paraId="34FE1049" w14:textId="043A7227">
            <w:pPr>
              <w:rPr>
                <w:rFonts w:cs="Arial"/>
                <w:sz w:val="20"/>
                <w:szCs w:val="20"/>
              </w:rPr>
            </w:pPr>
            <w:r w:rsidRPr="004E6CBE">
              <w:rPr>
                <w:rFonts w:cs="Arial"/>
                <w:sz w:val="20"/>
                <w:szCs w:val="20"/>
              </w:rPr>
              <w:t>Rental development includes any combination of land acquisition, demolition of existing facilities, and construction of new facilities for rental Affordable Housing units.</w:t>
            </w:r>
          </w:p>
        </w:tc>
        <w:tc>
          <w:tcPr>
            <w:tcW w:w="1260" w:type="dxa"/>
            <w:vAlign w:val="center"/>
          </w:tcPr>
          <w:p w:rsidRPr="004E6CBE" w:rsidR="00086662" w:rsidRDefault="00D54CFC" w14:paraId="18812789" w14:textId="2A52CA26">
            <w:pPr>
              <w:rPr>
                <w:rFonts w:cs="Arial"/>
                <w:sz w:val="20"/>
                <w:szCs w:val="20"/>
              </w:rPr>
            </w:pPr>
            <w:r w:rsidRPr="004E6CBE">
              <w:rPr>
                <w:rFonts w:cs="Arial"/>
                <w:sz w:val="20"/>
                <w:szCs w:val="20"/>
              </w:rPr>
              <w:t>Checkmark</w:t>
            </w:r>
          </w:p>
        </w:tc>
      </w:tr>
      <w:tr w:rsidRPr="00EF2A33" w:rsidR="00086662" w:rsidTr="00887F2D" w14:paraId="09E31198" w14:textId="77777777">
        <w:tc>
          <w:tcPr>
            <w:tcW w:w="3150" w:type="dxa"/>
            <w:shd w:val="clear" w:color="auto" w:fill="auto"/>
            <w:vAlign w:val="center"/>
          </w:tcPr>
          <w:p w:rsidRPr="00E96D32" w:rsidR="00086662" w:rsidRDefault="00086662" w14:paraId="173C981E" w14:textId="4521E7CD">
            <w:pPr>
              <w:rPr>
                <w:rFonts w:cs="Arial"/>
                <w:sz w:val="20"/>
                <w:szCs w:val="20"/>
              </w:rPr>
            </w:pPr>
            <w:r w:rsidRPr="00E96D32">
              <w:rPr>
                <w:rFonts w:cs="Arial"/>
                <w:sz w:val="20"/>
                <w:szCs w:val="20"/>
              </w:rPr>
              <w:t>v</w:t>
            </w:r>
            <w:r w:rsidRPr="00E96D32" w:rsidR="005027DD">
              <w:rPr>
                <w:rFonts w:cs="Arial"/>
                <w:sz w:val="20"/>
                <w:szCs w:val="20"/>
              </w:rPr>
              <w:t>.</w:t>
            </w:r>
            <w:r w:rsidRPr="00E96D32">
              <w:rPr>
                <w:rFonts w:cs="Arial"/>
                <w:sz w:val="20"/>
                <w:szCs w:val="20"/>
              </w:rPr>
              <w:t xml:space="preserve"> Rental Housing </w:t>
            </w:r>
            <w:r w:rsidRPr="002B68E5">
              <w:rPr>
                <w:rFonts w:cs="Arial"/>
                <w:sz w:val="20"/>
                <w:szCs w:val="20"/>
                <w:highlight w:val="yellow"/>
              </w:rPr>
              <w:t>(</w:t>
            </w:r>
            <w:r w:rsidRPr="00727DD5" w:rsidR="00D43A17">
              <w:rPr>
                <w:rFonts w:cs="Arial"/>
                <w:sz w:val="20"/>
                <w:szCs w:val="20"/>
                <w:highlight w:val="yellow"/>
              </w:rPr>
              <w:t xml:space="preserve">Preservation, and/or </w:t>
            </w:r>
            <w:r w:rsidRPr="00727DD5">
              <w:rPr>
                <w:rFonts w:cs="Arial"/>
                <w:sz w:val="20"/>
                <w:szCs w:val="20"/>
                <w:highlight w:val="yellow"/>
              </w:rPr>
              <w:t>Rehabilitation)</w:t>
            </w:r>
          </w:p>
        </w:tc>
        <w:tc>
          <w:tcPr>
            <w:tcW w:w="1170" w:type="dxa"/>
            <w:vAlign w:val="center"/>
          </w:tcPr>
          <w:p w:rsidRPr="00E96D32" w:rsidR="00086662" w:rsidRDefault="00D54CFC" w14:paraId="0AA484AD" w14:textId="40C66EB3">
            <w:pPr>
              <w:rPr>
                <w:rFonts w:cs="Arial"/>
                <w:i/>
                <w:sz w:val="20"/>
                <w:szCs w:val="20"/>
              </w:rPr>
            </w:pPr>
            <w:r w:rsidRPr="00E96D32">
              <w:rPr>
                <w:rFonts w:cs="Arial"/>
                <w:i/>
                <w:sz w:val="20"/>
                <w:szCs w:val="20"/>
              </w:rPr>
              <w:t>Checkmark</w:t>
            </w:r>
          </w:p>
        </w:tc>
        <w:tc>
          <w:tcPr>
            <w:tcW w:w="8100" w:type="dxa"/>
            <w:vAlign w:val="center"/>
          </w:tcPr>
          <w:p w:rsidRPr="00E96D32" w:rsidR="00086662" w:rsidP="000D72B7" w:rsidRDefault="00086662" w14:paraId="6482A927" w14:textId="62789360">
            <w:pPr>
              <w:rPr>
                <w:rFonts w:cs="Arial"/>
                <w:sz w:val="20"/>
                <w:szCs w:val="20"/>
              </w:rPr>
            </w:pPr>
            <w:r w:rsidRPr="00E96D32">
              <w:rPr>
                <w:rFonts w:cs="Arial"/>
                <w:sz w:val="20"/>
                <w:szCs w:val="20"/>
              </w:rPr>
              <w:t>Rental Rehabilitation includes any repairs and/or capital improvements related to rental Affordable Housing.</w:t>
            </w:r>
            <w:r w:rsidRPr="00E96D32" w:rsidR="00D43A17">
              <w:rPr>
                <w:rFonts w:cs="Arial"/>
                <w:sz w:val="20"/>
                <w:szCs w:val="20"/>
              </w:rPr>
              <w:t xml:space="preserve"> Preservation includes acquisition, with or without rehabilitation of at-risk affordable rental housing (already subsidized and restricted), as well as recapitalization of expiring LIHTC properties.</w:t>
            </w:r>
            <w:r w:rsidR="002411FC">
              <w:rPr>
                <w:rFonts w:cs="Arial"/>
                <w:sz w:val="20"/>
                <w:szCs w:val="20"/>
              </w:rPr>
              <w:t xml:space="preserve"> </w:t>
            </w:r>
            <w:r w:rsidRPr="00E96D32" w:rsidR="00D43A17">
              <w:rPr>
                <w:rFonts w:cs="Arial"/>
                <w:sz w:val="20"/>
                <w:szCs w:val="20"/>
              </w:rPr>
              <w:t>Note, in this scenario, the existing affordability and use restrictions must be extended by a minimum of 10 years.</w:t>
            </w:r>
            <w:r w:rsidR="002411FC">
              <w:rPr>
                <w:rFonts w:cs="Arial"/>
                <w:sz w:val="20"/>
                <w:szCs w:val="20"/>
              </w:rPr>
              <w:t xml:space="preserve"> </w:t>
            </w:r>
            <w:r w:rsidRPr="00E96D32" w:rsidR="00D43A17">
              <w:rPr>
                <w:rFonts w:cs="Arial"/>
                <w:sz w:val="20"/>
                <w:szCs w:val="20"/>
              </w:rPr>
              <w:t>Preservation also includes using CMF to convert non-restricted rental housing, such as “naturally occurring affordable housing” to Affordable Housing (with or without rehabilitation).</w:t>
            </w:r>
          </w:p>
        </w:tc>
        <w:tc>
          <w:tcPr>
            <w:tcW w:w="1260" w:type="dxa"/>
            <w:vAlign w:val="center"/>
          </w:tcPr>
          <w:p w:rsidRPr="00E96D32" w:rsidR="00086662" w:rsidRDefault="00D54CFC" w14:paraId="314046A6" w14:textId="1791B0F5">
            <w:pPr>
              <w:rPr>
                <w:rFonts w:cs="Arial"/>
                <w:sz w:val="20"/>
                <w:szCs w:val="20"/>
              </w:rPr>
            </w:pPr>
            <w:r w:rsidRPr="00E96D32">
              <w:rPr>
                <w:rFonts w:cs="Arial"/>
                <w:sz w:val="20"/>
                <w:szCs w:val="20"/>
              </w:rPr>
              <w:t>Checkmark</w:t>
            </w:r>
          </w:p>
        </w:tc>
      </w:tr>
      <w:tr w:rsidRPr="00EF2A33" w:rsidR="00086662" w:rsidTr="00887F2D" w14:paraId="5C31E075" w14:textId="77777777">
        <w:tc>
          <w:tcPr>
            <w:tcW w:w="3150" w:type="dxa"/>
            <w:shd w:val="clear" w:color="auto" w:fill="auto"/>
            <w:vAlign w:val="center"/>
          </w:tcPr>
          <w:p w:rsidRPr="00E96D32" w:rsidR="00086662" w:rsidRDefault="005027DD" w14:paraId="482E7CE4" w14:textId="1684D516">
            <w:pPr>
              <w:rPr>
                <w:rFonts w:cs="Arial"/>
                <w:sz w:val="20"/>
                <w:szCs w:val="20"/>
              </w:rPr>
            </w:pPr>
            <w:r w:rsidRPr="00E96D32">
              <w:rPr>
                <w:rFonts w:cs="Arial"/>
                <w:sz w:val="20"/>
                <w:szCs w:val="20"/>
              </w:rPr>
              <w:t>vi</w:t>
            </w:r>
            <w:r w:rsidRPr="00E96D32" w:rsidR="00086662">
              <w:rPr>
                <w:rFonts w:cs="Arial"/>
                <w:sz w:val="20"/>
                <w:szCs w:val="20"/>
              </w:rPr>
              <w:t>. Economic Development Activities (</w:t>
            </w:r>
            <w:r w:rsidRPr="00727DD5" w:rsidR="007B08C5">
              <w:rPr>
                <w:rFonts w:cs="Arial"/>
                <w:sz w:val="20"/>
                <w:szCs w:val="20"/>
                <w:highlight w:val="yellow"/>
              </w:rPr>
              <w:t>c</w:t>
            </w:r>
            <w:r w:rsidRPr="00727DD5" w:rsidR="00CF0DFC">
              <w:rPr>
                <w:rFonts w:cs="Arial"/>
                <w:sz w:val="20"/>
                <w:szCs w:val="20"/>
                <w:highlight w:val="yellow"/>
              </w:rPr>
              <w:t xml:space="preserve">ommercial </w:t>
            </w:r>
            <w:r w:rsidRPr="00727DD5" w:rsidR="007B08C5">
              <w:rPr>
                <w:rFonts w:cs="Arial"/>
                <w:sz w:val="20"/>
                <w:szCs w:val="20"/>
                <w:highlight w:val="yellow"/>
              </w:rPr>
              <w:t>f</w:t>
            </w:r>
            <w:r w:rsidRPr="00727DD5" w:rsidR="00086662">
              <w:rPr>
                <w:rFonts w:cs="Arial"/>
                <w:sz w:val="20"/>
                <w:szCs w:val="20"/>
                <w:highlight w:val="yellow"/>
              </w:rPr>
              <w:t>acilities</w:t>
            </w:r>
            <w:r w:rsidRPr="00E96D32" w:rsidR="00086662">
              <w:rPr>
                <w:rFonts w:cs="Arial"/>
                <w:sz w:val="20"/>
                <w:szCs w:val="20"/>
              </w:rPr>
              <w:t>)</w:t>
            </w:r>
          </w:p>
        </w:tc>
        <w:tc>
          <w:tcPr>
            <w:tcW w:w="1170" w:type="dxa"/>
            <w:vAlign w:val="center"/>
          </w:tcPr>
          <w:p w:rsidRPr="00E96D32" w:rsidR="00086662" w:rsidRDefault="00D54CFC" w14:paraId="3A7A135D" w14:textId="1A25B03F">
            <w:pPr>
              <w:rPr>
                <w:rFonts w:cs="Arial"/>
                <w:i/>
                <w:sz w:val="20"/>
                <w:szCs w:val="20"/>
              </w:rPr>
            </w:pPr>
            <w:r w:rsidRPr="00E96D32">
              <w:rPr>
                <w:rFonts w:cs="Arial"/>
                <w:i/>
                <w:sz w:val="20"/>
                <w:szCs w:val="20"/>
              </w:rPr>
              <w:t>Checkmark</w:t>
            </w:r>
          </w:p>
        </w:tc>
        <w:tc>
          <w:tcPr>
            <w:tcW w:w="8100" w:type="dxa"/>
            <w:vAlign w:val="center"/>
          </w:tcPr>
          <w:p w:rsidRPr="00E96D32" w:rsidR="00086662" w:rsidRDefault="00086662" w14:paraId="7845BD22" w14:textId="7B10D529">
            <w:pPr>
              <w:rPr>
                <w:rFonts w:cs="Arial"/>
                <w:sz w:val="20"/>
                <w:szCs w:val="20"/>
              </w:rPr>
            </w:pPr>
            <w:r w:rsidRPr="00E96D32">
              <w:rPr>
                <w:rFonts w:cs="Arial"/>
                <w:sz w:val="20"/>
                <w:szCs w:val="20"/>
              </w:rPr>
              <w:t>No more than 30% of the CMF Award may be used for Economic Development Activities.</w:t>
            </w:r>
            <w:r w:rsidR="002411FC">
              <w:rPr>
                <w:rFonts w:cs="Arial"/>
                <w:sz w:val="20"/>
                <w:szCs w:val="20"/>
              </w:rPr>
              <w:t xml:space="preserve"> </w:t>
            </w:r>
            <w:r w:rsidRPr="00E96D32" w:rsidR="007B08C5">
              <w:rPr>
                <w:rFonts w:cs="Arial"/>
                <w:sz w:val="20"/>
                <w:szCs w:val="20"/>
              </w:rPr>
              <w:t>Commercial facilities are p</w:t>
            </w:r>
            <w:r w:rsidRPr="00E96D32" w:rsidR="00CF0DFC">
              <w:rPr>
                <w:rFonts w:cs="Arial"/>
                <w:sz w:val="20"/>
                <w:szCs w:val="20"/>
              </w:rPr>
              <w:t>hysical structures in which neighborhood-based businesses operate.</w:t>
            </w:r>
            <w:r w:rsidR="002411FC">
              <w:rPr>
                <w:rFonts w:cs="Arial"/>
                <w:sz w:val="20"/>
                <w:szCs w:val="20"/>
              </w:rPr>
              <w:t xml:space="preserve"> </w:t>
            </w:r>
          </w:p>
        </w:tc>
        <w:tc>
          <w:tcPr>
            <w:tcW w:w="1260" w:type="dxa"/>
            <w:vAlign w:val="center"/>
          </w:tcPr>
          <w:p w:rsidRPr="00E96D32" w:rsidR="00086662" w:rsidRDefault="00D54CFC" w14:paraId="0F416E51" w14:textId="608A999E">
            <w:pPr>
              <w:rPr>
                <w:rFonts w:cs="Arial"/>
                <w:sz w:val="20"/>
                <w:szCs w:val="20"/>
              </w:rPr>
            </w:pPr>
            <w:r w:rsidRPr="00E96D32">
              <w:rPr>
                <w:rFonts w:cs="Arial"/>
                <w:sz w:val="20"/>
                <w:szCs w:val="20"/>
              </w:rPr>
              <w:t>Checkmark</w:t>
            </w:r>
          </w:p>
        </w:tc>
      </w:tr>
      <w:tr w:rsidRPr="00EF2A33" w:rsidR="00BB5146" w:rsidTr="00887F2D" w14:paraId="15592F71" w14:textId="77777777">
        <w:tc>
          <w:tcPr>
            <w:tcW w:w="3150" w:type="dxa"/>
            <w:shd w:val="clear" w:color="auto" w:fill="auto"/>
            <w:vAlign w:val="center"/>
          </w:tcPr>
          <w:p w:rsidRPr="00E96D32" w:rsidR="00BB5146" w:rsidRDefault="005027DD" w14:paraId="306F8A11" w14:textId="3D7A672E">
            <w:pPr>
              <w:rPr>
                <w:rFonts w:cs="Arial"/>
                <w:sz w:val="20"/>
                <w:szCs w:val="20"/>
              </w:rPr>
            </w:pPr>
            <w:r w:rsidRPr="00E96D32">
              <w:rPr>
                <w:rFonts w:cs="Arial"/>
                <w:sz w:val="20"/>
                <w:szCs w:val="20"/>
              </w:rPr>
              <w:t>vi</w:t>
            </w:r>
            <w:r w:rsidRPr="00E96D32" w:rsidR="00310498">
              <w:rPr>
                <w:rFonts w:cs="Arial"/>
                <w:sz w:val="20"/>
                <w:szCs w:val="20"/>
              </w:rPr>
              <w:t>i</w:t>
            </w:r>
            <w:r w:rsidRPr="00E96D32" w:rsidR="00BB5146">
              <w:rPr>
                <w:rFonts w:cs="Arial"/>
                <w:sz w:val="20"/>
                <w:szCs w:val="20"/>
              </w:rPr>
              <w:t>. Economic Development Activities (Community</w:t>
            </w:r>
            <w:r w:rsidR="002411FC">
              <w:rPr>
                <w:rFonts w:cs="Arial"/>
                <w:sz w:val="20"/>
                <w:szCs w:val="20"/>
              </w:rPr>
              <w:t xml:space="preserve"> </w:t>
            </w:r>
            <w:r w:rsidRPr="00E96D32" w:rsidR="00BB5146">
              <w:rPr>
                <w:rFonts w:cs="Arial"/>
                <w:sz w:val="20"/>
                <w:szCs w:val="20"/>
              </w:rPr>
              <w:t>Service Facilities)</w:t>
            </w:r>
          </w:p>
        </w:tc>
        <w:tc>
          <w:tcPr>
            <w:tcW w:w="1170" w:type="dxa"/>
            <w:vAlign w:val="center"/>
          </w:tcPr>
          <w:p w:rsidRPr="00E96D32" w:rsidR="00BB5146" w:rsidRDefault="00D54CFC" w14:paraId="42108C5C" w14:textId="42726935">
            <w:pPr>
              <w:rPr>
                <w:rFonts w:cs="Arial"/>
                <w:i/>
                <w:sz w:val="20"/>
                <w:szCs w:val="20"/>
              </w:rPr>
            </w:pPr>
            <w:r w:rsidRPr="00E96D32">
              <w:rPr>
                <w:rFonts w:cs="Arial"/>
                <w:i/>
                <w:sz w:val="20"/>
                <w:szCs w:val="20"/>
              </w:rPr>
              <w:t>Checkmark</w:t>
            </w:r>
          </w:p>
        </w:tc>
        <w:tc>
          <w:tcPr>
            <w:tcW w:w="8100" w:type="dxa"/>
            <w:vAlign w:val="center"/>
          </w:tcPr>
          <w:p w:rsidRPr="00E96D32" w:rsidR="00BB5146" w:rsidP="00F40EAE" w:rsidRDefault="00BB5146" w14:paraId="0FE58BA1" w14:textId="27A4450A">
            <w:pPr>
              <w:rPr>
                <w:rFonts w:cs="Arial"/>
                <w:sz w:val="20"/>
                <w:szCs w:val="20"/>
              </w:rPr>
            </w:pPr>
            <w:r w:rsidRPr="00E96D32">
              <w:rPr>
                <w:rFonts w:cs="Arial"/>
                <w:sz w:val="20"/>
                <w:szCs w:val="20"/>
              </w:rPr>
              <w:t>No more than 30% of the CMF Award may be used for Economic Development Activities.</w:t>
            </w:r>
            <w:r w:rsidR="002411FC">
              <w:rPr>
                <w:rFonts w:cs="Arial"/>
                <w:sz w:val="20"/>
                <w:szCs w:val="20"/>
              </w:rPr>
              <w:t xml:space="preserve"> </w:t>
            </w:r>
          </w:p>
        </w:tc>
        <w:tc>
          <w:tcPr>
            <w:tcW w:w="1260" w:type="dxa"/>
            <w:vAlign w:val="center"/>
          </w:tcPr>
          <w:p w:rsidRPr="00E96D32" w:rsidR="00BB5146" w:rsidRDefault="00D54CFC" w14:paraId="742A49AC" w14:textId="57C1AF9A">
            <w:pPr>
              <w:rPr>
                <w:rFonts w:cs="Arial"/>
                <w:sz w:val="20"/>
                <w:szCs w:val="20"/>
              </w:rPr>
            </w:pPr>
            <w:r w:rsidRPr="00E96D32">
              <w:rPr>
                <w:rFonts w:cs="Arial"/>
                <w:sz w:val="20"/>
                <w:szCs w:val="20"/>
              </w:rPr>
              <w:t>Checkmark</w:t>
            </w:r>
          </w:p>
        </w:tc>
      </w:tr>
    </w:tbl>
    <w:p w:rsidR="0083332D" w:rsidP="00EA39CC" w:rsidRDefault="0083332D" w14:paraId="64FC8519" w14:textId="0F7701D7">
      <w:pPr>
        <w:spacing w:line="240" w:lineRule="auto"/>
        <w:rPr>
          <w:rFonts w:cs="Arial"/>
          <w:b/>
          <w:sz w:val="20"/>
          <w:szCs w:val="20"/>
        </w:rPr>
      </w:pPr>
    </w:p>
    <w:p w:rsidR="00CB5097" w:rsidP="00EA39CC" w:rsidRDefault="00CB5097" w14:paraId="638E57DD" w14:textId="783B3E5D">
      <w:pPr>
        <w:spacing w:line="240" w:lineRule="auto"/>
        <w:rPr>
          <w:rFonts w:cs="Arial"/>
          <w:b/>
          <w:sz w:val="20"/>
          <w:szCs w:val="20"/>
        </w:rPr>
      </w:pPr>
    </w:p>
    <w:p w:rsidR="00CB5097" w:rsidP="00EA39CC" w:rsidRDefault="00CB5097" w14:paraId="13D46582" w14:textId="0E94F03E">
      <w:pPr>
        <w:spacing w:line="240" w:lineRule="auto"/>
        <w:rPr>
          <w:rFonts w:cs="Arial"/>
          <w:b/>
          <w:sz w:val="20"/>
          <w:szCs w:val="20"/>
        </w:rPr>
      </w:pPr>
    </w:p>
    <w:p w:rsidR="00CB5097" w:rsidP="00EA39CC" w:rsidRDefault="00CB5097" w14:paraId="02D136B2" w14:textId="59E168B6">
      <w:pPr>
        <w:spacing w:line="240" w:lineRule="auto"/>
        <w:rPr>
          <w:rFonts w:cs="Arial"/>
          <w:b/>
          <w:sz w:val="20"/>
          <w:szCs w:val="20"/>
        </w:rPr>
      </w:pPr>
    </w:p>
    <w:p w:rsidR="00CB5097" w:rsidP="00EA39CC" w:rsidRDefault="00CB5097" w14:paraId="377AF3CC" w14:textId="77777777">
      <w:pPr>
        <w:spacing w:line="240" w:lineRule="auto"/>
        <w:rPr>
          <w:rFonts w:cs="Arial"/>
          <w:b/>
          <w:sz w:val="20"/>
          <w:szCs w:val="20"/>
        </w:rPr>
      </w:pPr>
    </w:p>
    <w:p w:rsidRPr="00EA39CC" w:rsidR="00661B2D" w:rsidP="00661B2D" w:rsidRDefault="00661B2D" w14:paraId="773AF8B4" w14:textId="416E6041">
      <w:pPr>
        <w:pBdr>
          <w:top w:val="single" w:color="auto" w:sz="4" w:space="1"/>
          <w:left w:val="single" w:color="auto" w:sz="4" w:space="4"/>
          <w:bottom w:val="single" w:color="auto" w:sz="4" w:space="1"/>
          <w:right w:val="single" w:color="auto" w:sz="4" w:space="4"/>
        </w:pBdr>
        <w:shd w:val="clear" w:color="auto" w:fill="FFE599"/>
        <w:spacing w:after="0" w:line="240" w:lineRule="auto"/>
        <w:rPr>
          <w:rFonts w:cs="Arial"/>
          <w:b/>
          <w:sz w:val="20"/>
          <w:szCs w:val="20"/>
        </w:rPr>
      </w:pPr>
      <w:r w:rsidRPr="00EA39CC">
        <w:rPr>
          <w:rFonts w:cs="Arial"/>
          <w:b/>
          <w:color w:val="000000" w:themeColor="text1"/>
          <w:szCs w:val="24"/>
        </w:rPr>
        <w:t xml:space="preserve">Question </w:t>
      </w:r>
      <w:r w:rsidR="00E73370">
        <w:rPr>
          <w:rFonts w:cs="Arial"/>
          <w:b/>
          <w:color w:val="000000" w:themeColor="text1"/>
          <w:szCs w:val="24"/>
        </w:rPr>
        <w:t>10</w:t>
      </w:r>
      <w:r w:rsidRPr="00EA39CC" w:rsidR="00675814">
        <w:rPr>
          <w:rFonts w:cs="Arial"/>
          <w:b/>
          <w:color w:val="000000" w:themeColor="text1"/>
          <w:szCs w:val="24"/>
        </w:rPr>
        <w:t xml:space="preserve"> </w:t>
      </w:r>
      <w:r w:rsidRPr="00EA39CC">
        <w:rPr>
          <w:rFonts w:cs="Arial"/>
          <w:b/>
          <w:color w:val="000000" w:themeColor="text1"/>
          <w:szCs w:val="24"/>
        </w:rPr>
        <w:t xml:space="preserve">– </w:t>
      </w:r>
      <w:r w:rsidR="00EC678E">
        <w:rPr>
          <w:rFonts w:cs="Arial"/>
          <w:b/>
          <w:color w:val="000000" w:themeColor="text1"/>
          <w:szCs w:val="24"/>
        </w:rPr>
        <w:t>Community Analysis</w:t>
      </w:r>
      <w:r w:rsidRPr="00EA39CC">
        <w:rPr>
          <w:rFonts w:cs="Arial"/>
          <w:b/>
          <w:color w:val="000000" w:themeColor="text1"/>
          <w:szCs w:val="24"/>
        </w:rPr>
        <w:t xml:space="preserve"> </w:t>
      </w:r>
      <w:r w:rsidR="00EC678E">
        <w:rPr>
          <w:rFonts w:cs="Arial"/>
          <w:b/>
          <w:color w:val="000000" w:themeColor="text1"/>
          <w:szCs w:val="24"/>
        </w:rPr>
        <w:t>and Financing Gaps</w:t>
      </w:r>
    </w:p>
    <w:tbl>
      <w:tblPr>
        <w:tblStyle w:val="TableGrid"/>
        <w:tblW w:w="13680" w:type="dxa"/>
        <w:tblInd w:w="-95" w:type="dxa"/>
        <w:tblLayout w:type="fixed"/>
        <w:tblLook w:val="04A0" w:firstRow="1" w:lastRow="0" w:firstColumn="1" w:lastColumn="0" w:noHBand="0" w:noVBand="1"/>
        <w:tblCaption w:val="Question 10 – Market Gaps and Proposed  Strategy and Activities"/>
      </w:tblPr>
      <w:tblGrid>
        <w:gridCol w:w="3600"/>
        <w:gridCol w:w="1260"/>
        <w:gridCol w:w="7650"/>
        <w:gridCol w:w="1170"/>
      </w:tblGrid>
      <w:tr w:rsidRPr="00EF2A33" w:rsidR="00086662" w:rsidTr="00AB0D65" w14:paraId="39A9A032" w14:textId="77777777">
        <w:trPr>
          <w:tblHeader/>
        </w:trPr>
        <w:tc>
          <w:tcPr>
            <w:tcW w:w="3600" w:type="dxa"/>
            <w:shd w:val="clear" w:color="auto" w:fill="2E74B5" w:themeFill="accent1" w:themeFillShade="BF"/>
          </w:tcPr>
          <w:p w:rsidRPr="00EA39CC" w:rsidR="00086662" w:rsidRDefault="00086662" w14:paraId="500F7668" w14:textId="10FA1602">
            <w:pPr>
              <w:widowControl w:val="0"/>
              <w:rPr>
                <w:rFonts w:cs="Arial"/>
                <w:b/>
                <w:color w:val="FFFFFF" w:themeColor="background1"/>
                <w:szCs w:val="24"/>
              </w:rPr>
            </w:pPr>
            <w:r w:rsidRPr="00EA39CC">
              <w:rPr>
                <w:rFonts w:cs="Arial"/>
                <w:b/>
                <w:color w:val="FFFFFF" w:themeColor="background1"/>
                <w:szCs w:val="24"/>
              </w:rPr>
              <w:t>Question Text</w:t>
            </w:r>
          </w:p>
        </w:tc>
        <w:tc>
          <w:tcPr>
            <w:tcW w:w="1260" w:type="dxa"/>
            <w:shd w:val="clear" w:color="auto" w:fill="2E74B5" w:themeFill="accent1" w:themeFillShade="BF"/>
          </w:tcPr>
          <w:p w:rsidRPr="00EA39CC" w:rsidR="00086662" w:rsidRDefault="00086662" w14:paraId="7C3E5FE6" w14:textId="77777777">
            <w:pPr>
              <w:widowControl w:val="0"/>
              <w:rPr>
                <w:rFonts w:cs="Arial"/>
                <w:b/>
                <w:color w:val="FFFFFF" w:themeColor="background1"/>
                <w:szCs w:val="24"/>
              </w:rPr>
            </w:pPr>
            <w:r w:rsidRPr="00EA39CC">
              <w:rPr>
                <w:rFonts w:cs="Arial"/>
                <w:b/>
                <w:color w:val="FFFFFF" w:themeColor="background1"/>
                <w:szCs w:val="24"/>
              </w:rPr>
              <w:t>Response</w:t>
            </w:r>
          </w:p>
        </w:tc>
        <w:tc>
          <w:tcPr>
            <w:tcW w:w="7650" w:type="dxa"/>
            <w:shd w:val="clear" w:color="auto" w:fill="2E74B5" w:themeFill="accent1" w:themeFillShade="BF"/>
          </w:tcPr>
          <w:p w:rsidRPr="00EA39CC" w:rsidR="00086662" w:rsidRDefault="004A6073" w14:paraId="7FF1FEE0" w14:textId="57B54F82">
            <w:pPr>
              <w:widowControl w:val="0"/>
              <w:rPr>
                <w:rFonts w:cs="Arial"/>
                <w:b/>
                <w:color w:val="FFFFFF" w:themeColor="background1"/>
                <w:szCs w:val="24"/>
              </w:rPr>
            </w:pPr>
            <w:r>
              <w:rPr>
                <w:rFonts w:cs="Arial"/>
                <w:b/>
                <w:color w:val="FFFFFF" w:themeColor="background1"/>
                <w:szCs w:val="24"/>
              </w:rPr>
              <w:t>Question Tips</w:t>
            </w:r>
          </w:p>
        </w:tc>
        <w:tc>
          <w:tcPr>
            <w:tcW w:w="1170" w:type="dxa"/>
            <w:shd w:val="clear" w:color="auto" w:fill="2E74B5" w:themeFill="accent1" w:themeFillShade="BF"/>
          </w:tcPr>
          <w:p w:rsidRPr="00EA39CC" w:rsidR="00086662" w:rsidRDefault="00086662" w14:paraId="02D82900" w14:textId="77777777">
            <w:pPr>
              <w:widowControl w:val="0"/>
              <w:rPr>
                <w:rFonts w:cs="Arial"/>
                <w:b/>
                <w:color w:val="FFFFFF" w:themeColor="background1"/>
                <w:szCs w:val="24"/>
              </w:rPr>
            </w:pPr>
            <w:r w:rsidRPr="00EA39CC">
              <w:rPr>
                <w:rFonts w:cs="Arial"/>
                <w:b/>
                <w:color w:val="FFFFFF" w:themeColor="background1"/>
                <w:szCs w:val="24"/>
              </w:rPr>
              <w:t>Field Type</w:t>
            </w:r>
          </w:p>
        </w:tc>
      </w:tr>
      <w:tr w:rsidRPr="00EF2A33" w:rsidR="00086662" w:rsidTr="00AB0D65" w14:paraId="57972C0C" w14:textId="77777777">
        <w:tc>
          <w:tcPr>
            <w:tcW w:w="3600" w:type="dxa"/>
            <w:shd w:val="clear" w:color="auto" w:fill="auto"/>
            <w:vAlign w:val="center"/>
          </w:tcPr>
          <w:p w:rsidR="00086662" w:rsidRDefault="00086662" w14:paraId="2FC6DBF4" w14:textId="722E98DC">
            <w:pPr>
              <w:rPr>
                <w:rFonts w:cs="Arial"/>
                <w:sz w:val="20"/>
                <w:szCs w:val="20"/>
              </w:rPr>
            </w:pPr>
            <w:r w:rsidRPr="00EF2A33">
              <w:rPr>
                <w:rFonts w:cs="Arial"/>
                <w:sz w:val="20"/>
                <w:szCs w:val="20"/>
              </w:rPr>
              <w:t xml:space="preserve">a. Describe the challenges facing the Low-Income Families and communities within </w:t>
            </w:r>
            <w:r w:rsidR="00294E2C">
              <w:rPr>
                <w:rFonts w:cs="Arial"/>
                <w:sz w:val="20"/>
                <w:szCs w:val="20"/>
              </w:rPr>
              <w:t>the requested</w:t>
            </w:r>
            <w:r w:rsidRPr="00EF2A33">
              <w:rPr>
                <w:rFonts w:cs="Arial"/>
                <w:sz w:val="20"/>
                <w:szCs w:val="20"/>
              </w:rPr>
              <w:t xml:space="preserve"> Service Area.</w:t>
            </w:r>
            <w:r w:rsidR="002411FC">
              <w:rPr>
                <w:rFonts w:cs="Arial"/>
                <w:sz w:val="20"/>
                <w:szCs w:val="20"/>
              </w:rPr>
              <w:t xml:space="preserve"> </w:t>
            </w:r>
            <w:r w:rsidR="00294E2C">
              <w:rPr>
                <w:rFonts w:cs="Arial"/>
                <w:sz w:val="20"/>
                <w:szCs w:val="20"/>
              </w:rPr>
              <w:t>The</w:t>
            </w:r>
            <w:r w:rsidRPr="00EF2A33">
              <w:rPr>
                <w:rFonts w:cs="Arial"/>
                <w:sz w:val="20"/>
                <w:szCs w:val="20"/>
              </w:rPr>
              <w:t xml:space="preserve"> discussion should address:</w:t>
            </w:r>
          </w:p>
          <w:p w:rsidRPr="00EF2A33" w:rsidR="00C85C47" w:rsidRDefault="00C85C47" w14:paraId="5BC23F4F" w14:textId="77777777">
            <w:pPr>
              <w:rPr>
                <w:rFonts w:cs="Arial"/>
                <w:sz w:val="20"/>
                <w:szCs w:val="20"/>
              </w:rPr>
            </w:pPr>
          </w:p>
          <w:p w:rsidR="00934ABB" w:rsidP="00461EB4" w:rsidRDefault="00086662" w14:paraId="4658FF33" w14:textId="77777777">
            <w:pPr>
              <w:pStyle w:val="ListParagraph"/>
              <w:numPr>
                <w:ilvl w:val="0"/>
                <w:numId w:val="38"/>
              </w:numPr>
              <w:ind w:left="522" w:hanging="270"/>
              <w:rPr>
                <w:rFonts w:cs="Arial"/>
                <w:sz w:val="20"/>
                <w:szCs w:val="20"/>
              </w:rPr>
            </w:pPr>
            <w:r w:rsidRPr="00EF2A33">
              <w:rPr>
                <w:rFonts w:cs="Arial"/>
                <w:sz w:val="20"/>
                <w:szCs w:val="20"/>
              </w:rPr>
              <w:t xml:space="preserve">The nature and extent of the </w:t>
            </w:r>
            <w:r>
              <w:rPr>
                <w:rFonts w:cs="Arial"/>
                <w:sz w:val="20"/>
                <w:szCs w:val="20"/>
              </w:rPr>
              <w:t>a</w:t>
            </w:r>
            <w:r w:rsidRPr="00EF2A33">
              <w:rPr>
                <w:rFonts w:cs="Arial"/>
                <w:sz w:val="20"/>
                <w:szCs w:val="20"/>
              </w:rPr>
              <w:t xml:space="preserve">ffordable </w:t>
            </w:r>
            <w:r>
              <w:rPr>
                <w:rFonts w:cs="Arial"/>
                <w:sz w:val="20"/>
                <w:szCs w:val="20"/>
              </w:rPr>
              <w:t>h</w:t>
            </w:r>
            <w:r w:rsidRPr="00EF2A33">
              <w:rPr>
                <w:rFonts w:cs="Arial"/>
                <w:sz w:val="20"/>
                <w:szCs w:val="20"/>
              </w:rPr>
              <w:t>ousing needs and,</w:t>
            </w:r>
          </w:p>
          <w:p w:rsidR="00086662" w:rsidP="00461EB4" w:rsidRDefault="00934ABB" w14:paraId="242819D7" w14:textId="072C5852">
            <w:pPr>
              <w:pStyle w:val="ListParagraph"/>
              <w:numPr>
                <w:ilvl w:val="0"/>
                <w:numId w:val="38"/>
              </w:numPr>
              <w:ind w:left="522" w:hanging="270"/>
              <w:rPr>
                <w:rFonts w:cs="Arial"/>
                <w:sz w:val="20"/>
                <w:szCs w:val="20"/>
              </w:rPr>
            </w:pPr>
            <w:r>
              <w:rPr>
                <w:rFonts w:cs="Arial"/>
                <w:sz w:val="20"/>
                <w:szCs w:val="20"/>
              </w:rPr>
              <w:t>I</w:t>
            </w:r>
            <w:r w:rsidRPr="00EF2A33" w:rsidR="00086662">
              <w:rPr>
                <w:rFonts w:cs="Arial"/>
                <w:sz w:val="20"/>
                <w:szCs w:val="20"/>
              </w:rPr>
              <w:t>f applicable, the economic development/community service needs</w:t>
            </w:r>
            <w:r>
              <w:rPr>
                <w:rFonts w:cs="Arial"/>
                <w:sz w:val="20"/>
                <w:szCs w:val="20"/>
              </w:rPr>
              <w:t>.</w:t>
            </w:r>
          </w:p>
          <w:p w:rsidRPr="00EF2A33" w:rsidR="00086662" w:rsidP="00461EB4" w:rsidRDefault="00086662" w14:paraId="5546F89C" w14:textId="04536AB2">
            <w:pPr>
              <w:rPr>
                <w:rFonts w:cs="Arial"/>
                <w:sz w:val="20"/>
                <w:szCs w:val="20"/>
              </w:rPr>
            </w:pPr>
          </w:p>
        </w:tc>
        <w:tc>
          <w:tcPr>
            <w:tcW w:w="1260" w:type="dxa"/>
            <w:vAlign w:val="center"/>
          </w:tcPr>
          <w:p w:rsidRPr="00EF2A33" w:rsidR="00086662" w:rsidP="008E3D16" w:rsidRDefault="00086662" w14:paraId="1EBC56DC" w14:textId="23F47768">
            <w:pPr>
              <w:rPr>
                <w:rFonts w:cs="Arial"/>
                <w:i/>
                <w:sz w:val="20"/>
                <w:szCs w:val="20"/>
              </w:rPr>
            </w:pPr>
            <w:r w:rsidRPr="00EF2A33">
              <w:rPr>
                <w:rFonts w:cs="Arial"/>
                <w:i/>
                <w:sz w:val="20"/>
                <w:szCs w:val="20"/>
              </w:rPr>
              <w:t xml:space="preserve">Narrative – </w:t>
            </w:r>
            <w:r w:rsidR="008E3D16">
              <w:rPr>
                <w:rFonts w:cs="Arial"/>
                <w:i/>
                <w:sz w:val="20"/>
                <w:szCs w:val="20"/>
              </w:rPr>
              <w:t>4</w:t>
            </w:r>
            <w:r w:rsidRPr="00EF2A33">
              <w:rPr>
                <w:rFonts w:cs="Arial"/>
                <w:i/>
                <w:sz w:val="20"/>
                <w:szCs w:val="20"/>
              </w:rPr>
              <w:t>,000 characters</w:t>
            </w:r>
          </w:p>
        </w:tc>
        <w:tc>
          <w:tcPr>
            <w:tcW w:w="7650" w:type="dxa"/>
            <w:vAlign w:val="center"/>
          </w:tcPr>
          <w:p w:rsidRPr="00EF2A33" w:rsidR="00086662" w:rsidP="00461EB4" w:rsidRDefault="00086662" w14:paraId="6FCF7188" w14:textId="4F3EC66A">
            <w:pPr>
              <w:pStyle w:val="ListParagraph"/>
              <w:numPr>
                <w:ilvl w:val="0"/>
                <w:numId w:val="31"/>
              </w:numPr>
              <w:spacing w:after="60"/>
              <w:ind w:left="158" w:hanging="158"/>
              <w:contextualSpacing w:val="0"/>
              <w:rPr>
                <w:rFonts w:cs="Arial"/>
                <w:sz w:val="20"/>
                <w:szCs w:val="20"/>
              </w:rPr>
            </w:pPr>
            <w:r w:rsidRPr="00EF2A33">
              <w:rPr>
                <w:rFonts w:cs="Arial"/>
                <w:sz w:val="20"/>
                <w:szCs w:val="20"/>
              </w:rPr>
              <w:t xml:space="preserve">Support </w:t>
            </w:r>
            <w:r w:rsidR="00294E2C">
              <w:rPr>
                <w:rFonts w:cs="Arial"/>
                <w:sz w:val="20"/>
                <w:szCs w:val="20"/>
              </w:rPr>
              <w:t>the</w:t>
            </w:r>
            <w:r w:rsidRPr="00EF2A33">
              <w:rPr>
                <w:rFonts w:cs="Arial"/>
                <w:sz w:val="20"/>
                <w:szCs w:val="20"/>
              </w:rPr>
              <w:t xml:space="preserve"> narrative with relevant data where possible</w:t>
            </w:r>
            <w:r w:rsidR="005C6B9B">
              <w:rPr>
                <w:rFonts w:cs="Arial"/>
                <w:sz w:val="20"/>
                <w:szCs w:val="20"/>
              </w:rPr>
              <w:t xml:space="preserve">. For example, </w:t>
            </w:r>
            <w:r w:rsidRPr="00EF2A33">
              <w:rPr>
                <w:rFonts w:cs="Arial"/>
                <w:sz w:val="20"/>
                <w:szCs w:val="20"/>
              </w:rPr>
              <w:t xml:space="preserve">metrics of demand for affordable housing, whether this unmet demand is more acute among certain subsets of the population, income characteristics of </w:t>
            </w:r>
            <w:r>
              <w:rPr>
                <w:rFonts w:cs="Arial"/>
                <w:sz w:val="20"/>
                <w:szCs w:val="20"/>
              </w:rPr>
              <w:t>F</w:t>
            </w:r>
            <w:r w:rsidRPr="00EF2A33">
              <w:rPr>
                <w:rFonts w:cs="Arial"/>
                <w:sz w:val="20"/>
                <w:szCs w:val="20"/>
              </w:rPr>
              <w:t xml:space="preserve">amilies in </w:t>
            </w:r>
            <w:r w:rsidR="00294E2C">
              <w:rPr>
                <w:rFonts w:cs="Arial"/>
                <w:sz w:val="20"/>
                <w:szCs w:val="20"/>
              </w:rPr>
              <w:t>the requested</w:t>
            </w:r>
            <w:r w:rsidRPr="00EF2A33">
              <w:rPr>
                <w:rFonts w:cs="Arial"/>
                <w:sz w:val="20"/>
                <w:szCs w:val="20"/>
              </w:rPr>
              <w:t xml:space="preserve"> Service Area, the extent of unemployment in </w:t>
            </w:r>
            <w:r w:rsidR="00294E2C">
              <w:rPr>
                <w:rFonts w:cs="Arial"/>
                <w:sz w:val="20"/>
                <w:szCs w:val="20"/>
              </w:rPr>
              <w:t>the requested</w:t>
            </w:r>
            <w:r w:rsidRPr="00EF2A33">
              <w:rPr>
                <w:rFonts w:cs="Arial"/>
                <w:sz w:val="20"/>
                <w:szCs w:val="20"/>
              </w:rPr>
              <w:t xml:space="preserve"> </w:t>
            </w:r>
            <w:r>
              <w:rPr>
                <w:rFonts w:cs="Arial"/>
                <w:sz w:val="20"/>
                <w:szCs w:val="20"/>
              </w:rPr>
              <w:t>S</w:t>
            </w:r>
            <w:r w:rsidRPr="00EF2A33">
              <w:rPr>
                <w:rFonts w:cs="Arial"/>
                <w:sz w:val="20"/>
                <w:szCs w:val="20"/>
              </w:rPr>
              <w:t xml:space="preserve">ervice </w:t>
            </w:r>
            <w:r>
              <w:rPr>
                <w:rFonts w:cs="Arial"/>
                <w:sz w:val="20"/>
                <w:szCs w:val="20"/>
              </w:rPr>
              <w:t>A</w:t>
            </w:r>
            <w:r w:rsidRPr="00EF2A33">
              <w:rPr>
                <w:rFonts w:cs="Arial"/>
                <w:sz w:val="20"/>
                <w:szCs w:val="20"/>
              </w:rPr>
              <w:t>rea (if applicable),</w:t>
            </w:r>
            <w:r w:rsidR="007B08C5">
              <w:rPr>
                <w:rFonts w:cs="Arial"/>
                <w:sz w:val="20"/>
                <w:szCs w:val="20"/>
              </w:rPr>
              <w:t xml:space="preserve"> lack of access to goods/services,</w:t>
            </w:r>
            <w:r w:rsidRPr="00EF2A33">
              <w:rPr>
                <w:rFonts w:cs="Arial"/>
                <w:sz w:val="20"/>
                <w:szCs w:val="20"/>
              </w:rPr>
              <w:t xml:space="preserve"> etc.</w:t>
            </w:r>
            <w:r w:rsidR="002411FC">
              <w:rPr>
                <w:rFonts w:cs="Arial"/>
                <w:sz w:val="20"/>
                <w:szCs w:val="20"/>
              </w:rPr>
              <w:t xml:space="preserve"> </w:t>
            </w:r>
            <w:r w:rsidRPr="00EF2A33">
              <w:rPr>
                <w:rFonts w:cs="Arial"/>
                <w:sz w:val="20"/>
                <w:szCs w:val="20"/>
              </w:rPr>
              <w:t>Be sure to cite the sources of any metrics use</w:t>
            </w:r>
            <w:r w:rsidR="00527CE1">
              <w:rPr>
                <w:rFonts w:cs="Arial"/>
                <w:sz w:val="20"/>
                <w:szCs w:val="20"/>
              </w:rPr>
              <w:t>d</w:t>
            </w:r>
            <w:r w:rsidRPr="00EF2A33">
              <w:rPr>
                <w:rFonts w:cs="Arial"/>
                <w:sz w:val="20"/>
                <w:szCs w:val="20"/>
              </w:rPr>
              <w:t xml:space="preserve"> in </w:t>
            </w:r>
            <w:r w:rsidR="00294E2C">
              <w:rPr>
                <w:rFonts w:cs="Arial"/>
                <w:sz w:val="20"/>
                <w:szCs w:val="20"/>
              </w:rPr>
              <w:t>the</w:t>
            </w:r>
            <w:r w:rsidRPr="00EF2A33">
              <w:rPr>
                <w:rFonts w:cs="Arial"/>
                <w:sz w:val="20"/>
                <w:szCs w:val="20"/>
              </w:rPr>
              <w:t xml:space="preserve"> narrative.</w:t>
            </w:r>
          </w:p>
          <w:p w:rsidR="007B08C5" w:rsidP="00461EB4" w:rsidRDefault="007B08C5" w14:paraId="3BA4CED4" w14:textId="08E70092">
            <w:pPr>
              <w:pStyle w:val="ListParagraph"/>
              <w:numPr>
                <w:ilvl w:val="0"/>
                <w:numId w:val="31"/>
              </w:numPr>
              <w:spacing w:after="60"/>
              <w:ind w:left="158" w:hanging="158"/>
              <w:contextualSpacing w:val="0"/>
              <w:rPr>
                <w:rFonts w:cs="Arial"/>
                <w:sz w:val="20"/>
                <w:szCs w:val="20"/>
              </w:rPr>
            </w:pPr>
            <w:r>
              <w:rPr>
                <w:rFonts w:cs="Arial"/>
                <w:sz w:val="20"/>
                <w:szCs w:val="20"/>
              </w:rPr>
              <w:t xml:space="preserve">If </w:t>
            </w:r>
            <w:r w:rsidR="00527CE1">
              <w:rPr>
                <w:rFonts w:cs="Arial"/>
                <w:sz w:val="20"/>
                <w:szCs w:val="20"/>
              </w:rPr>
              <w:t>the Applicant</w:t>
            </w:r>
            <w:r w:rsidRPr="00E4790C" w:rsidR="00086662">
              <w:rPr>
                <w:rFonts w:cs="Arial"/>
                <w:sz w:val="20"/>
                <w:szCs w:val="20"/>
              </w:rPr>
              <w:t xml:space="preserve"> </w:t>
            </w:r>
            <w:r w:rsidR="00527CE1">
              <w:rPr>
                <w:rFonts w:cs="Arial"/>
                <w:sz w:val="20"/>
                <w:szCs w:val="20"/>
              </w:rPr>
              <w:t>is</w:t>
            </w:r>
            <w:r w:rsidRPr="00E4790C" w:rsidR="00086662">
              <w:rPr>
                <w:rFonts w:cs="Arial"/>
                <w:sz w:val="20"/>
                <w:szCs w:val="20"/>
              </w:rPr>
              <w:t xml:space="preserve"> planning on targeting more specific areas within</w:t>
            </w:r>
            <w:r>
              <w:rPr>
                <w:rFonts w:cs="Arial"/>
                <w:sz w:val="20"/>
                <w:szCs w:val="20"/>
              </w:rPr>
              <w:t xml:space="preserve"> the states in</w:t>
            </w:r>
            <w:r w:rsidRPr="00E4790C" w:rsidR="00086662">
              <w:rPr>
                <w:rFonts w:cs="Arial"/>
                <w:sz w:val="20"/>
                <w:szCs w:val="20"/>
              </w:rPr>
              <w:t xml:space="preserve"> </w:t>
            </w:r>
            <w:r w:rsidR="00294E2C">
              <w:rPr>
                <w:rFonts w:cs="Arial"/>
                <w:sz w:val="20"/>
                <w:szCs w:val="20"/>
              </w:rPr>
              <w:t>the</w:t>
            </w:r>
            <w:r w:rsidRPr="00E4790C" w:rsidR="00086662">
              <w:rPr>
                <w:rFonts w:cs="Arial"/>
                <w:sz w:val="20"/>
                <w:szCs w:val="20"/>
              </w:rPr>
              <w:t xml:space="preserve"> broader Service Area (e.g.</w:t>
            </w:r>
            <w:r w:rsidRPr="005E4B57" w:rsidR="00086662">
              <w:rPr>
                <w:rFonts w:cs="Arial"/>
                <w:sz w:val="20"/>
                <w:szCs w:val="20"/>
              </w:rPr>
              <w:t xml:space="preserve">, </w:t>
            </w:r>
            <w:r w:rsidR="00527CE1">
              <w:rPr>
                <w:rFonts w:cs="Arial"/>
                <w:sz w:val="20"/>
                <w:szCs w:val="20"/>
              </w:rPr>
              <w:t>the Applicant</w:t>
            </w:r>
            <w:r w:rsidRPr="005E4B57" w:rsidR="00086662">
              <w:rPr>
                <w:rFonts w:cs="Arial"/>
                <w:sz w:val="20"/>
                <w:szCs w:val="20"/>
              </w:rPr>
              <w:t xml:space="preserve"> </w:t>
            </w:r>
            <w:r w:rsidR="00527CE1">
              <w:rPr>
                <w:rFonts w:cs="Arial"/>
                <w:sz w:val="20"/>
                <w:szCs w:val="20"/>
              </w:rPr>
              <w:t>requests</w:t>
            </w:r>
            <w:r w:rsidRPr="005E4B57" w:rsidR="00527CE1">
              <w:rPr>
                <w:rFonts w:cs="Arial"/>
                <w:sz w:val="20"/>
                <w:szCs w:val="20"/>
              </w:rPr>
              <w:t xml:space="preserve"> </w:t>
            </w:r>
            <w:r w:rsidRPr="005E4B57" w:rsidR="00086662">
              <w:rPr>
                <w:rFonts w:cs="Arial"/>
                <w:sz w:val="20"/>
                <w:szCs w:val="20"/>
              </w:rPr>
              <w:t xml:space="preserve">a statewide </w:t>
            </w:r>
            <w:r w:rsidR="00086662">
              <w:rPr>
                <w:rFonts w:cs="Arial"/>
                <w:sz w:val="20"/>
                <w:szCs w:val="20"/>
              </w:rPr>
              <w:t>S</w:t>
            </w:r>
            <w:r w:rsidRPr="005E4B57" w:rsidR="00086662">
              <w:rPr>
                <w:rFonts w:cs="Arial"/>
                <w:sz w:val="20"/>
                <w:szCs w:val="20"/>
              </w:rPr>
              <w:t xml:space="preserve">ervice </w:t>
            </w:r>
            <w:r w:rsidR="00086662">
              <w:rPr>
                <w:rFonts w:cs="Arial"/>
                <w:sz w:val="20"/>
                <w:szCs w:val="20"/>
              </w:rPr>
              <w:t>A</w:t>
            </w:r>
            <w:r w:rsidRPr="005E4B57" w:rsidR="00086662">
              <w:rPr>
                <w:rFonts w:cs="Arial"/>
                <w:sz w:val="20"/>
                <w:szCs w:val="20"/>
              </w:rPr>
              <w:t>rea but plan</w:t>
            </w:r>
            <w:r w:rsidR="00EE0C4F">
              <w:rPr>
                <w:rFonts w:cs="Arial"/>
                <w:sz w:val="20"/>
                <w:szCs w:val="20"/>
              </w:rPr>
              <w:t>s</w:t>
            </w:r>
            <w:r w:rsidRPr="005E4B57" w:rsidR="00086662">
              <w:rPr>
                <w:rFonts w:cs="Arial"/>
                <w:sz w:val="20"/>
                <w:szCs w:val="20"/>
              </w:rPr>
              <w:t xml:space="preserve"> to target </w:t>
            </w:r>
            <w:r w:rsidR="00294E2C">
              <w:rPr>
                <w:rFonts w:cs="Arial"/>
                <w:sz w:val="20"/>
                <w:szCs w:val="20"/>
              </w:rPr>
              <w:t>CMF</w:t>
            </w:r>
            <w:r w:rsidRPr="005E4B57" w:rsidR="00086662">
              <w:rPr>
                <w:rFonts w:cs="Arial"/>
                <w:sz w:val="20"/>
                <w:szCs w:val="20"/>
              </w:rPr>
              <w:t xml:space="preserve"> activities in </w:t>
            </w:r>
            <w:r w:rsidR="00713759">
              <w:rPr>
                <w:rFonts w:cs="Arial"/>
                <w:sz w:val="20"/>
                <w:szCs w:val="20"/>
              </w:rPr>
              <w:t>five</w:t>
            </w:r>
            <w:r w:rsidRPr="005E4B57" w:rsidR="00086662">
              <w:rPr>
                <w:rFonts w:cs="Arial"/>
                <w:sz w:val="20"/>
                <w:szCs w:val="20"/>
              </w:rPr>
              <w:t xml:space="preserve"> key cities, or Rural Areas within a statewide Service Area)</w:t>
            </w:r>
            <w:r>
              <w:rPr>
                <w:rFonts w:cs="Arial"/>
                <w:sz w:val="20"/>
                <w:szCs w:val="20"/>
              </w:rPr>
              <w:t xml:space="preserve">, focus </w:t>
            </w:r>
            <w:r w:rsidR="00294E2C">
              <w:rPr>
                <w:rFonts w:cs="Arial"/>
                <w:sz w:val="20"/>
                <w:szCs w:val="20"/>
              </w:rPr>
              <w:t>the</w:t>
            </w:r>
            <w:r>
              <w:rPr>
                <w:rFonts w:cs="Arial"/>
                <w:sz w:val="20"/>
                <w:szCs w:val="20"/>
              </w:rPr>
              <w:t xml:space="preserve"> </w:t>
            </w:r>
            <w:r w:rsidRPr="005E4B57" w:rsidR="00086662">
              <w:rPr>
                <w:rFonts w:cs="Arial"/>
                <w:sz w:val="20"/>
                <w:szCs w:val="20"/>
              </w:rPr>
              <w:t>discuss</w:t>
            </w:r>
            <w:r>
              <w:rPr>
                <w:rFonts w:cs="Arial"/>
                <w:sz w:val="20"/>
                <w:szCs w:val="20"/>
              </w:rPr>
              <w:t>ion</w:t>
            </w:r>
            <w:r w:rsidR="00D54DD9">
              <w:rPr>
                <w:rFonts w:cs="Arial"/>
                <w:sz w:val="20"/>
                <w:szCs w:val="20"/>
              </w:rPr>
              <w:t xml:space="preserve"> on</w:t>
            </w:r>
            <w:r w:rsidRPr="005E4B57" w:rsidR="00086662">
              <w:rPr>
                <w:rFonts w:cs="Arial"/>
                <w:sz w:val="20"/>
                <w:szCs w:val="20"/>
              </w:rPr>
              <w:t xml:space="preserve"> these areas, their needs and </w:t>
            </w:r>
            <w:r w:rsidR="00527CE1">
              <w:rPr>
                <w:rFonts w:cs="Arial"/>
                <w:sz w:val="20"/>
                <w:szCs w:val="20"/>
              </w:rPr>
              <w:t xml:space="preserve">the strategy </w:t>
            </w:r>
            <w:r w:rsidRPr="005E4B57" w:rsidR="00086662">
              <w:rPr>
                <w:rFonts w:cs="Arial"/>
                <w:sz w:val="20"/>
                <w:szCs w:val="20"/>
              </w:rPr>
              <w:t>to address their needs in detail.</w:t>
            </w:r>
            <w:r w:rsidR="002411FC">
              <w:rPr>
                <w:rFonts w:cs="Arial"/>
                <w:sz w:val="20"/>
                <w:szCs w:val="20"/>
              </w:rPr>
              <w:t xml:space="preserve"> </w:t>
            </w:r>
          </w:p>
          <w:p w:rsidRPr="005E4B57" w:rsidR="00086662" w:rsidP="00461EB4" w:rsidRDefault="007B08C5" w14:paraId="241E2B10" w14:textId="590EA37A">
            <w:pPr>
              <w:pStyle w:val="ListParagraph"/>
              <w:numPr>
                <w:ilvl w:val="0"/>
                <w:numId w:val="31"/>
              </w:numPr>
              <w:spacing w:after="60"/>
              <w:ind w:left="158" w:hanging="158"/>
              <w:contextualSpacing w:val="0"/>
              <w:rPr>
                <w:rFonts w:cs="Arial"/>
                <w:sz w:val="20"/>
                <w:szCs w:val="20"/>
              </w:rPr>
            </w:pPr>
            <w:r>
              <w:rPr>
                <w:rFonts w:cs="Arial"/>
                <w:sz w:val="20"/>
                <w:szCs w:val="20"/>
              </w:rPr>
              <w:t xml:space="preserve">If </w:t>
            </w:r>
            <w:r w:rsidR="00527CE1">
              <w:rPr>
                <w:rFonts w:cs="Arial"/>
                <w:sz w:val="20"/>
                <w:szCs w:val="20"/>
              </w:rPr>
              <w:t>the Applicant</w:t>
            </w:r>
            <w:r>
              <w:rPr>
                <w:rFonts w:cs="Arial"/>
                <w:sz w:val="20"/>
                <w:szCs w:val="20"/>
              </w:rPr>
              <w:t xml:space="preserve"> </w:t>
            </w:r>
            <w:r w:rsidR="00527CE1">
              <w:rPr>
                <w:rFonts w:cs="Arial"/>
                <w:sz w:val="20"/>
                <w:szCs w:val="20"/>
              </w:rPr>
              <w:t>is</w:t>
            </w:r>
            <w:r>
              <w:rPr>
                <w:rFonts w:cs="Arial"/>
                <w:sz w:val="20"/>
                <w:szCs w:val="20"/>
              </w:rPr>
              <w:t xml:space="preserve"> planning on a more broad-based approach to all the states in </w:t>
            </w:r>
            <w:r w:rsidR="00294E2C">
              <w:rPr>
                <w:rFonts w:cs="Arial"/>
                <w:sz w:val="20"/>
                <w:szCs w:val="20"/>
              </w:rPr>
              <w:t>the requested</w:t>
            </w:r>
            <w:r>
              <w:rPr>
                <w:rFonts w:cs="Arial"/>
                <w:sz w:val="20"/>
                <w:szCs w:val="20"/>
              </w:rPr>
              <w:t xml:space="preserve"> </w:t>
            </w:r>
            <w:r w:rsidR="00EE0C4F">
              <w:rPr>
                <w:rFonts w:cs="Arial"/>
                <w:sz w:val="20"/>
                <w:szCs w:val="20"/>
              </w:rPr>
              <w:t>S</w:t>
            </w:r>
            <w:r>
              <w:rPr>
                <w:rFonts w:cs="Arial"/>
                <w:sz w:val="20"/>
                <w:szCs w:val="20"/>
              </w:rPr>
              <w:t xml:space="preserve">ervice </w:t>
            </w:r>
            <w:r w:rsidR="00EE0C4F">
              <w:rPr>
                <w:rFonts w:cs="Arial"/>
                <w:sz w:val="20"/>
                <w:szCs w:val="20"/>
              </w:rPr>
              <w:t>A</w:t>
            </w:r>
            <w:r>
              <w:rPr>
                <w:rFonts w:cs="Arial"/>
                <w:sz w:val="20"/>
                <w:szCs w:val="20"/>
              </w:rPr>
              <w:t xml:space="preserve">rea, be sure to identify the challenges across </w:t>
            </w:r>
            <w:r w:rsidR="00294E2C">
              <w:rPr>
                <w:rFonts w:cs="Arial"/>
                <w:sz w:val="20"/>
                <w:szCs w:val="20"/>
              </w:rPr>
              <w:t>the</w:t>
            </w:r>
            <w:r>
              <w:rPr>
                <w:rFonts w:cs="Arial"/>
                <w:sz w:val="20"/>
                <w:szCs w:val="20"/>
              </w:rPr>
              <w:t xml:space="preserve"> entire Service Area, using statewide or regional data where appropriate.</w:t>
            </w:r>
          </w:p>
          <w:p w:rsidRPr="00EF2A33" w:rsidR="00086662" w:rsidRDefault="00086662" w14:paraId="3A5CF5C3" w14:textId="6C320C57">
            <w:pPr>
              <w:pStyle w:val="ListParagraph"/>
              <w:numPr>
                <w:ilvl w:val="0"/>
                <w:numId w:val="31"/>
              </w:numPr>
              <w:spacing w:after="60"/>
              <w:ind w:left="158" w:hanging="158"/>
              <w:contextualSpacing w:val="0"/>
              <w:rPr>
                <w:rFonts w:cs="Arial"/>
                <w:sz w:val="20"/>
                <w:szCs w:val="20"/>
              </w:rPr>
            </w:pPr>
            <w:r w:rsidRPr="005E4B57">
              <w:rPr>
                <w:rFonts w:cs="Arial"/>
                <w:sz w:val="20"/>
                <w:szCs w:val="20"/>
              </w:rPr>
              <w:t xml:space="preserve">If the Applicant </w:t>
            </w:r>
            <w:r w:rsidR="00EE0C4F">
              <w:rPr>
                <w:rFonts w:cs="Arial"/>
                <w:sz w:val="20"/>
                <w:szCs w:val="20"/>
              </w:rPr>
              <w:t xml:space="preserve">intends to </w:t>
            </w:r>
            <w:r w:rsidRPr="005E4B57">
              <w:rPr>
                <w:rFonts w:cs="Arial"/>
                <w:sz w:val="20"/>
                <w:szCs w:val="20"/>
              </w:rPr>
              <w:t xml:space="preserve">use </w:t>
            </w:r>
            <w:r w:rsidR="00EE0C4F">
              <w:rPr>
                <w:rFonts w:cs="Arial"/>
                <w:sz w:val="20"/>
                <w:szCs w:val="20"/>
              </w:rPr>
              <w:t xml:space="preserve">the </w:t>
            </w:r>
            <w:r w:rsidRPr="005E4B57">
              <w:rPr>
                <w:rFonts w:cs="Arial"/>
                <w:sz w:val="20"/>
                <w:szCs w:val="20"/>
              </w:rPr>
              <w:t>CMF Award to finance/support Economic Development Activities, it must address community needs relevant to these activities.</w:t>
            </w:r>
          </w:p>
        </w:tc>
        <w:tc>
          <w:tcPr>
            <w:tcW w:w="1170" w:type="dxa"/>
            <w:vAlign w:val="center"/>
          </w:tcPr>
          <w:p w:rsidRPr="00EF2A33" w:rsidR="00086662" w:rsidRDefault="00086662" w14:paraId="75945BEB" w14:textId="76BE0620">
            <w:pPr>
              <w:rPr>
                <w:rFonts w:cs="Arial"/>
                <w:sz w:val="20"/>
                <w:szCs w:val="20"/>
              </w:rPr>
            </w:pPr>
            <w:r w:rsidRPr="00EF2A33">
              <w:rPr>
                <w:rFonts w:cs="Arial"/>
                <w:sz w:val="20"/>
                <w:szCs w:val="20"/>
              </w:rPr>
              <w:t>Narrative</w:t>
            </w:r>
          </w:p>
        </w:tc>
      </w:tr>
      <w:tr w:rsidRPr="00EF2A33" w:rsidR="00086662" w:rsidTr="00AB0D65" w14:paraId="7ADF0BC8" w14:textId="77777777">
        <w:tc>
          <w:tcPr>
            <w:tcW w:w="3600" w:type="dxa"/>
            <w:shd w:val="clear" w:color="auto" w:fill="auto"/>
            <w:vAlign w:val="center"/>
          </w:tcPr>
          <w:p w:rsidRPr="00EF2A33" w:rsidR="00086662" w:rsidP="00AF4573" w:rsidRDefault="00086662" w14:paraId="3B737BAC" w14:textId="571057B8">
            <w:pPr>
              <w:rPr>
                <w:rFonts w:cs="Arial"/>
                <w:sz w:val="20"/>
                <w:szCs w:val="20"/>
              </w:rPr>
            </w:pPr>
            <w:r w:rsidRPr="00EF2A33">
              <w:rPr>
                <w:rFonts w:cs="Arial"/>
                <w:sz w:val="20"/>
                <w:szCs w:val="20"/>
              </w:rPr>
              <w:t xml:space="preserve">b. What financing gaps </w:t>
            </w:r>
            <w:r w:rsidR="00FF6C67">
              <w:rPr>
                <w:rFonts w:cs="Arial"/>
                <w:sz w:val="20"/>
                <w:szCs w:val="20"/>
              </w:rPr>
              <w:t xml:space="preserve">in </w:t>
            </w:r>
            <w:r w:rsidR="00294E2C">
              <w:rPr>
                <w:rFonts w:cs="Arial"/>
                <w:sz w:val="20"/>
                <w:szCs w:val="20"/>
              </w:rPr>
              <w:t>the requested</w:t>
            </w:r>
            <w:r w:rsidR="00FF6C67">
              <w:rPr>
                <w:rFonts w:cs="Arial"/>
                <w:sz w:val="20"/>
                <w:szCs w:val="20"/>
              </w:rPr>
              <w:t xml:space="preserve"> Service Area </w:t>
            </w:r>
            <w:r w:rsidRPr="00EF2A33">
              <w:rPr>
                <w:rFonts w:cs="Arial"/>
                <w:sz w:val="20"/>
                <w:szCs w:val="20"/>
              </w:rPr>
              <w:t xml:space="preserve">are contributing to the challenges described in </w:t>
            </w:r>
            <w:r w:rsidR="00A72C27">
              <w:rPr>
                <w:rFonts w:cs="Arial"/>
                <w:sz w:val="20"/>
                <w:szCs w:val="20"/>
              </w:rPr>
              <w:t>10</w:t>
            </w:r>
            <w:r w:rsidRPr="00EF2A33">
              <w:rPr>
                <w:rFonts w:cs="Arial"/>
                <w:sz w:val="20"/>
                <w:szCs w:val="20"/>
              </w:rPr>
              <w:t>(a)?</w:t>
            </w:r>
            <w:r w:rsidR="002411FC">
              <w:rPr>
                <w:rFonts w:cs="Arial"/>
                <w:sz w:val="20"/>
                <w:szCs w:val="20"/>
              </w:rPr>
              <w:t xml:space="preserve"> </w:t>
            </w:r>
            <w:r w:rsidRPr="00EF2A33">
              <w:rPr>
                <w:rFonts w:cs="Arial"/>
                <w:sz w:val="20"/>
                <w:szCs w:val="20"/>
              </w:rPr>
              <w:t>Describe what types of financing are missing or not available at the appropriate rates and terms, and why this financing is unavailable in the marketplace</w:t>
            </w:r>
            <w:r w:rsidR="00066B89">
              <w:rPr>
                <w:rFonts w:cs="Arial"/>
                <w:sz w:val="20"/>
                <w:szCs w:val="20"/>
              </w:rPr>
              <w:t>.</w:t>
            </w:r>
            <w:r w:rsidRPr="00EF2A33">
              <w:rPr>
                <w:rFonts w:cs="Arial"/>
                <w:sz w:val="20"/>
                <w:szCs w:val="20"/>
              </w:rPr>
              <w:t xml:space="preserve"> </w:t>
            </w:r>
          </w:p>
        </w:tc>
        <w:tc>
          <w:tcPr>
            <w:tcW w:w="1260" w:type="dxa"/>
            <w:vAlign w:val="center"/>
          </w:tcPr>
          <w:p w:rsidRPr="00EF2A33" w:rsidR="00086662" w:rsidRDefault="00086662" w14:paraId="585C3BB1" w14:textId="05E0E409">
            <w:pPr>
              <w:rPr>
                <w:rFonts w:cs="Arial"/>
                <w:i/>
                <w:sz w:val="20"/>
                <w:szCs w:val="20"/>
              </w:rPr>
            </w:pPr>
            <w:r w:rsidRPr="00EF2A33">
              <w:rPr>
                <w:rFonts w:cs="Arial"/>
                <w:i/>
                <w:sz w:val="20"/>
                <w:szCs w:val="20"/>
              </w:rPr>
              <w:t>Narrative –</w:t>
            </w:r>
            <w:r w:rsidR="008E3D16">
              <w:rPr>
                <w:rFonts w:cs="Arial"/>
                <w:i/>
                <w:sz w:val="20"/>
                <w:szCs w:val="20"/>
              </w:rPr>
              <w:t>4</w:t>
            </w:r>
            <w:r w:rsidRPr="00EF2A33">
              <w:rPr>
                <w:rFonts w:cs="Arial"/>
                <w:i/>
                <w:sz w:val="20"/>
                <w:szCs w:val="20"/>
              </w:rPr>
              <w:t>,000 character</w:t>
            </w:r>
            <w:r w:rsidR="009009BD">
              <w:rPr>
                <w:rFonts w:cs="Arial"/>
                <w:i/>
                <w:sz w:val="20"/>
                <w:szCs w:val="20"/>
              </w:rPr>
              <w:t>s</w:t>
            </w:r>
          </w:p>
        </w:tc>
        <w:tc>
          <w:tcPr>
            <w:tcW w:w="7650" w:type="dxa"/>
            <w:vAlign w:val="center"/>
          </w:tcPr>
          <w:p w:rsidRPr="005E4B57" w:rsidR="00086662" w:rsidP="00461EB4" w:rsidRDefault="00B15D8F" w14:paraId="053FEE60" w14:textId="490C600D">
            <w:pPr>
              <w:pStyle w:val="ListParagraph"/>
              <w:numPr>
                <w:ilvl w:val="0"/>
                <w:numId w:val="31"/>
              </w:numPr>
              <w:ind w:left="162" w:hanging="162"/>
              <w:rPr>
                <w:rFonts w:cs="Arial"/>
                <w:sz w:val="20"/>
                <w:szCs w:val="20"/>
              </w:rPr>
            </w:pPr>
            <w:r>
              <w:rPr>
                <w:rFonts w:cs="Arial"/>
                <w:sz w:val="20"/>
                <w:szCs w:val="20"/>
              </w:rPr>
              <w:t xml:space="preserve">Discuss </w:t>
            </w:r>
            <w:r w:rsidR="0015656D">
              <w:rPr>
                <w:rFonts w:cs="Arial"/>
                <w:sz w:val="20"/>
                <w:szCs w:val="20"/>
              </w:rPr>
              <w:t xml:space="preserve">the relevant </w:t>
            </w:r>
            <w:r>
              <w:rPr>
                <w:rFonts w:cs="Arial"/>
                <w:sz w:val="20"/>
                <w:szCs w:val="20"/>
              </w:rPr>
              <w:t xml:space="preserve">financing gaps that are not </w:t>
            </w:r>
            <w:r w:rsidR="0015656D">
              <w:rPr>
                <w:rFonts w:cs="Arial"/>
                <w:sz w:val="20"/>
                <w:szCs w:val="20"/>
              </w:rPr>
              <w:t xml:space="preserve">adequately </w:t>
            </w:r>
            <w:r>
              <w:rPr>
                <w:rFonts w:cs="Arial"/>
                <w:sz w:val="20"/>
                <w:szCs w:val="20"/>
              </w:rPr>
              <w:t>addressed by conventional financial institutions (i.e. banks, credit unions, mortgage lenders, etc.) as well as by CDFIs and community development organizations</w:t>
            </w:r>
            <w:r w:rsidR="0015656D">
              <w:rPr>
                <w:rFonts w:cs="Arial"/>
                <w:sz w:val="20"/>
                <w:szCs w:val="20"/>
              </w:rPr>
              <w:t xml:space="preserve">, if applicable. </w:t>
            </w:r>
            <w:r>
              <w:rPr>
                <w:rFonts w:cs="Arial"/>
                <w:sz w:val="20"/>
                <w:szCs w:val="20"/>
              </w:rPr>
              <w:t xml:space="preserve"> </w:t>
            </w:r>
            <w:r w:rsidR="00FC1CAC">
              <w:rPr>
                <w:rFonts w:cs="Arial"/>
                <w:sz w:val="20"/>
                <w:szCs w:val="20"/>
              </w:rPr>
              <w:t xml:space="preserve">  </w:t>
            </w:r>
            <w:r w:rsidR="002411FC">
              <w:rPr>
                <w:rFonts w:cs="Arial"/>
                <w:sz w:val="20"/>
                <w:szCs w:val="20"/>
              </w:rPr>
              <w:t xml:space="preserve"> </w:t>
            </w:r>
          </w:p>
          <w:p w:rsidRPr="004160C0" w:rsidR="00106FCF" w:rsidP="00461EB4" w:rsidRDefault="00086662" w14:paraId="1ED1837F" w14:textId="3DC3F49C">
            <w:pPr>
              <w:pStyle w:val="ListParagraph"/>
              <w:numPr>
                <w:ilvl w:val="0"/>
                <w:numId w:val="31"/>
              </w:numPr>
              <w:ind w:left="162" w:hanging="162"/>
              <w:rPr>
                <w:rFonts w:cs="Arial"/>
                <w:sz w:val="20"/>
                <w:szCs w:val="20"/>
              </w:rPr>
            </w:pPr>
            <w:r w:rsidRPr="005E4B57">
              <w:rPr>
                <w:rFonts w:cs="Arial"/>
                <w:sz w:val="20"/>
                <w:szCs w:val="20"/>
              </w:rPr>
              <w:t xml:space="preserve">If the Applicant </w:t>
            </w:r>
            <w:r w:rsidR="00EE0C4F">
              <w:rPr>
                <w:rFonts w:cs="Arial"/>
                <w:sz w:val="20"/>
                <w:szCs w:val="20"/>
              </w:rPr>
              <w:t xml:space="preserve">intends to use the </w:t>
            </w:r>
            <w:r w:rsidRPr="005E4B57">
              <w:rPr>
                <w:rFonts w:cs="Arial"/>
                <w:sz w:val="20"/>
                <w:szCs w:val="20"/>
              </w:rPr>
              <w:t>CMF Award to financ</w:t>
            </w:r>
            <w:r w:rsidR="00447230">
              <w:rPr>
                <w:rFonts w:cs="Arial"/>
                <w:sz w:val="20"/>
                <w:szCs w:val="20"/>
              </w:rPr>
              <w:t>e</w:t>
            </w:r>
            <w:r w:rsidRPr="005E4B57">
              <w:rPr>
                <w:rFonts w:cs="Arial"/>
                <w:sz w:val="20"/>
                <w:szCs w:val="20"/>
              </w:rPr>
              <w:t>/support Economic Development Activities, it must address financing gaps relevant to these activities.</w:t>
            </w:r>
          </w:p>
          <w:p w:rsidR="00B15D8F" w:rsidP="00B15D8F" w:rsidRDefault="00B15D8F" w14:paraId="5D0689E9" w14:textId="77777777">
            <w:pPr>
              <w:pStyle w:val="ListParagraph"/>
              <w:numPr>
                <w:ilvl w:val="0"/>
                <w:numId w:val="31"/>
              </w:numPr>
              <w:ind w:left="162" w:hanging="162"/>
              <w:rPr>
                <w:rFonts w:cs="Arial"/>
                <w:sz w:val="20"/>
                <w:szCs w:val="20"/>
              </w:rPr>
            </w:pPr>
            <w:r w:rsidRPr="00E4790C">
              <w:rPr>
                <w:rFonts w:cs="Arial"/>
                <w:sz w:val="20"/>
                <w:szCs w:val="20"/>
              </w:rPr>
              <w:t xml:space="preserve">Support </w:t>
            </w:r>
            <w:r>
              <w:rPr>
                <w:rFonts w:cs="Arial"/>
                <w:sz w:val="20"/>
                <w:szCs w:val="20"/>
              </w:rPr>
              <w:t>the</w:t>
            </w:r>
            <w:r w:rsidRPr="00E4790C">
              <w:rPr>
                <w:rFonts w:cs="Arial"/>
                <w:sz w:val="20"/>
                <w:szCs w:val="20"/>
              </w:rPr>
              <w:t xml:space="preserve"> description </w:t>
            </w:r>
            <w:r>
              <w:rPr>
                <w:rFonts w:cs="Arial"/>
                <w:sz w:val="20"/>
                <w:szCs w:val="20"/>
              </w:rPr>
              <w:t xml:space="preserve">of financing gaps </w:t>
            </w:r>
            <w:r w:rsidRPr="00E4790C">
              <w:rPr>
                <w:rFonts w:cs="Arial"/>
                <w:sz w:val="20"/>
                <w:szCs w:val="20"/>
              </w:rPr>
              <w:t>with relevant data</w:t>
            </w:r>
            <w:r>
              <w:rPr>
                <w:rFonts w:cs="Arial"/>
                <w:sz w:val="20"/>
                <w:szCs w:val="20"/>
              </w:rPr>
              <w:t xml:space="preserve"> and sources</w:t>
            </w:r>
            <w:r w:rsidRPr="00E4790C">
              <w:rPr>
                <w:rFonts w:cs="Arial"/>
                <w:sz w:val="20"/>
                <w:szCs w:val="20"/>
              </w:rPr>
              <w:t xml:space="preserve"> where possible</w:t>
            </w:r>
            <w:r w:rsidRPr="005E4B57">
              <w:rPr>
                <w:rFonts w:cs="Arial"/>
                <w:sz w:val="20"/>
                <w:szCs w:val="20"/>
              </w:rPr>
              <w:t>.</w:t>
            </w:r>
          </w:p>
          <w:p w:rsidRPr="004160C0" w:rsidR="00B15D8F" w:rsidP="00461EB4" w:rsidRDefault="00B15D8F" w14:paraId="2274F09B" w14:textId="77777777">
            <w:pPr>
              <w:pStyle w:val="ListParagraph"/>
              <w:ind w:left="162"/>
              <w:rPr>
                <w:rFonts w:cs="Arial"/>
                <w:sz w:val="20"/>
                <w:szCs w:val="20"/>
              </w:rPr>
            </w:pPr>
          </w:p>
          <w:p w:rsidRPr="005E4B57" w:rsidR="00086662" w:rsidP="00E05B18" w:rsidRDefault="00086662" w14:paraId="656AD6B5" w14:textId="521F412F"/>
        </w:tc>
        <w:tc>
          <w:tcPr>
            <w:tcW w:w="1170" w:type="dxa"/>
            <w:vAlign w:val="center"/>
          </w:tcPr>
          <w:p w:rsidRPr="00EF2A33" w:rsidR="00086662" w:rsidRDefault="00086662" w14:paraId="13428B19" w14:textId="6C092FF6">
            <w:pPr>
              <w:rPr>
                <w:rFonts w:cs="Arial"/>
                <w:sz w:val="20"/>
                <w:szCs w:val="20"/>
              </w:rPr>
            </w:pPr>
            <w:r w:rsidRPr="00EF2A33">
              <w:rPr>
                <w:rFonts w:cs="Arial"/>
                <w:sz w:val="20"/>
                <w:szCs w:val="20"/>
              </w:rPr>
              <w:t>Narrative</w:t>
            </w:r>
          </w:p>
        </w:tc>
      </w:tr>
    </w:tbl>
    <w:tbl>
      <w:tblPr>
        <w:tblStyle w:val="TableGrid"/>
        <w:tblpPr w:leftFromText="180" w:rightFromText="180" w:vertAnchor="text" w:tblpY="-771"/>
        <w:tblW w:w="13585" w:type="dxa"/>
        <w:tblLook w:val="04A0" w:firstRow="1" w:lastRow="0" w:firstColumn="1" w:lastColumn="0" w:noHBand="0" w:noVBand="1"/>
        <w:tblCaption w:val="Question 10 – Market Gaps and Proposed  Strategy and Activities"/>
      </w:tblPr>
      <w:tblGrid>
        <w:gridCol w:w="3775"/>
        <w:gridCol w:w="1350"/>
        <w:gridCol w:w="7200"/>
        <w:gridCol w:w="1260"/>
      </w:tblGrid>
      <w:tr w:rsidR="00AB0D65" w:rsidTr="00AB0D65" w14:paraId="54B68F38" w14:textId="77777777">
        <w:trPr>
          <w:trHeight w:val="422"/>
          <w:tblHeader/>
        </w:trPr>
        <w:tc>
          <w:tcPr>
            <w:tcW w:w="13585" w:type="dxa"/>
            <w:gridSpan w:val="4"/>
            <w:shd w:val="clear" w:color="auto" w:fill="FFE599" w:themeFill="accent4" w:themeFillTint="66"/>
          </w:tcPr>
          <w:p w:rsidRPr="00AB0D65" w:rsidR="00AB0D65" w:rsidP="00AB0D65" w:rsidRDefault="00AB0D65" w14:paraId="24F98F9D" w14:textId="77777777">
            <w:pPr>
              <w:rPr>
                <w:rFonts w:cs="Arial"/>
                <w:b/>
                <w:szCs w:val="24"/>
              </w:rPr>
            </w:pPr>
            <w:r w:rsidRPr="00AB0D65">
              <w:rPr>
                <w:rFonts w:cs="Arial"/>
                <w:b/>
                <w:szCs w:val="24"/>
              </w:rPr>
              <w:t>Question 11 – Proposed CMF Award Financing Activities</w:t>
            </w:r>
          </w:p>
          <w:p w:rsidRPr="00C65A9F" w:rsidR="00AB0D65" w:rsidP="00AB0D65" w:rsidRDefault="00AB0D65" w14:paraId="150750E1" w14:textId="77777777">
            <w:pPr>
              <w:rPr>
                <w:rFonts w:cs="Arial"/>
                <w:b/>
                <w:color w:val="FFFFFF" w:themeColor="background1"/>
                <w:szCs w:val="24"/>
              </w:rPr>
            </w:pPr>
          </w:p>
        </w:tc>
      </w:tr>
      <w:tr w:rsidR="00AB0D65" w:rsidTr="00AB0D65" w14:paraId="05D232F2" w14:textId="77777777">
        <w:tc>
          <w:tcPr>
            <w:tcW w:w="3775" w:type="dxa"/>
            <w:shd w:val="clear" w:color="auto" w:fill="2E74B5" w:themeFill="accent1" w:themeFillShade="BF"/>
          </w:tcPr>
          <w:p w:rsidR="00AB0D65" w:rsidP="00AB0D65" w:rsidRDefault="00AB0D65" w14:paraId="7AA13C1E" w14:textId="77777777">
            <w:pPr>
              <w:rPr>
                <w:rFonts w:cs="Arial"/>
                <w:sz w:val="20"/>
                <w:szCs w:val="20"/>
              </w:rPr>
            </w:pPr>
            <w:r w:rsidRPr="00C65A9F">
              <w:rPr>
                <w:rFonts w:cs="Arial"/>
                <w:b/>
                <w:color w:val="FFFFFF" w:themeColor="background1"/>
                <w:szCs w:val="24"/>
              </w:rPr>
              <w:t>Question Text</w:t>
            </w:r>
          </w:p>
        </w:tc>
        <w:tc>
          <w:tcPr>
            <w:tcW w:w="1350" w:type="dxa"/>
            <w:shd w:val="clear" w:color="auto" w:fill="2E74B5" w:themeFill="accent1" w:themeFillShade="BF"/>
          </w:tcPr>
          <w:p w:rsidR="00AB0D65" w:rsidP="00AB0D65" w:rsidRDefault="00AB0D65" w14:paraId="168C56DE" w14:textId="77777777">
            <w:pPr>
              <w:rPr>
                <w:rFonts w:cs="Arial"/>
                <w:sz w:val="20"/>
                <w:szCs w:val="20"/>
              </w:rPr>
            </w:pPr>
            <w:r w:rsidRPr="00C65A9F">
              <w:rPr>
                <w:rFonts w:cs="Arial"/>
                <w:b/>
                <w:color w:val="FFFFFF" w:themeColor="background1"/>
                <w:szCs w:val="24"/>
              </w:rPr>
              <w:t>Response</w:t>
            </w:r>
          </w:p>
        </w:tc>
        <w:tc>
          <w:tcPr>
            <w:tcW w:w="7200" w:type="dxa"/>
            <w:shd w:val="clear" w:color="auto" w:fill="2E74B5" w:themeFill="accent1" w:themeFillShade="BF"/>
          </w:tcPr>
          <w:p w:rsidR="00AB0D65" w:rsidP="00AB0D65" w:rsidRDefault="00AB0D65" w14:paraId="20ED41D1" w14:textId="77777777">
            <w:pPr>
              <w:rPr>
                <w:rFonts w:cs="Arial"/>
                <w:sz w:val="20"/>
                <w:szCs w:val="20"/>
              </w:rPr>
            </w:pPr>
            <w:r>
              <w:rPr>
                <w:rFonts w:cs="Arial"/>
                <w:b/>
                <w:color w:val="FFFFFF" w:themeColor="background1"/>
                <w:szCs w:val="24"/>
              </w:rPr>
              <w:t>Question Tips</w:t>
            </w:r>
          </w:p>
        </w:tc>
        <w:tc>
          <w:tcPr>
            <w:tcW w:w="1260" w:type="dxa"/>
            <w:shd w:val="clear" w:color="auto" w:fill="2E74B5" w:themeFill="accent1" w:themeFillShade="BF"/>
          </w:tcPr>
          <w:p w:rsidR="00AB0D65" w:rsidP="00AB0D65" w:rsidRDefault="00AB0D65" w14:paraId="4902A71F" w14:textId="77777777">
            <w:pPr>
              <w:rPr>
                <w:rFonts w:cs="Arial"/>
                <w:sz w:val="20"/>
                <w:szCs w:val="20"/>
              </w:rPr>
            </w:pPr>
            <w:r w:rsidRPr="00C65A9F">
              <w:rPr>
                <w:rFonts w:cs="Arial"/>
                <w:b/>
                <w:color w:val="FFFFFF" w:themeColor="background1"/>
                <w:szCs w:val="24"/>
              </w:rPr>
              <w:t>Field Type</w:t>
            </w:r>
          </w:p>
        </w:tc>
      </w:tr>
      <w:tr w:rsidR="00AB0D65" w:rsidTr="00AB0D65" w14:paraId="1CED47EE" w14:textId="77777777">
        <w:tc>
          <w:tcPr>
            <w:tcW w:w="3775" w:type="dxa"/>
            <w:vAlign w:val="center"/>
          </w:tcPr>
          <w:p w:rsidRPr="005E31E1" w:rsidR="00AB0D65" w:rsidP="00AB0D65" w:rsidRDefault="00AB0D65" w14:paraId="6BF929DB" w14:textId="77777777">
            <w:pPr>
              <w:rPr>
                <w:rFonts w:cs="Arial"/>
                <w:sz w:val="20"/>
                <w:szCs w:val="20"/>
              </w:rPr>
            </w:pPr>
            <w:r w:rsidRPr="005E31E1">
              <w:rPr>
                <w:rFonts w:cs="Arial"/>
                <w:sz w:val="20"/>
                <w:szCs w:val="20"/>
              </w:rPr>
              <w:t xml:space="preserve">a. Provide the requested data on the Applicant’s proposed products in </w:t>
            </w:r>
            <w:hyperlink w:history="1" w:anchor="App1">
              <w:r w:rsidRPr="007B0BB9">
                <w:rPr>
                  <w:rStyle w:val="Hyperlink"/>
                  <w:rFonts w:cs="Arial"/>
                  <w:sz w:val="20"/>
                  <w:szCs w:val="20"/>
                </w:rPr>
                <w:t>Appendix 1.</w:t>
              </w:r>
            </w:hyperlink>
          </w:p>
        </w:tc>
        <w:tc>
          <w:tcPr>
            <w:tcW w:w="1350" w:type="dxa"/>
            <w:vAlign w:val="center"/>
          </w:tcPr>
          <w:p w:rsidRPr="005E31E1" w:rsidR="00AB0D65" w:rsidP="00AB0D65" w:rsidRDefault="00AB0D65" w14:paraId="50C79C63" w14:textId="77777777">
            <w:pPr>
              <w:rPr>
                <w:rFonts w:cs="Arial"/>
                <w:i/>
                <w:sz w:val="20"/>
                <w:szCs w:val="20"/>
              </w:rPr>
            </w:pPr>
            <w:r w:rsidRPr="007B0BB9">
              <w:rPr>
                <w:rFonts w:cs="Arial"/>
                <w:i/>
                <w:color w:val="2E74B5" w:themeColor="accent1" w:themeShade="BF"/>
                <w:sz w:val="20"/>
                <w:szCs w:val="20"/>
              </w:rPr>
              <w:t>Appendix 1</w:t>
            </w:r>
          </w:p>
        </w:tc>
        <w:tc>
          <w:tcPr>
            <w:tcW w:w="7200" w:type="dxa"/>
            <w:vAlign w:val="center"/>
          </w:tcPr>
          <w:p w:rsidRPr="005E31E1" w:rsidR="00AB0D65" w:rsidP="00AB0D65" w:rsidRDefault="00AB0D65" w14:paraId="14C7561D" w14:textId="77777777">
            <w:r w:rsidRPr="005E31E1">
              <w:rPr>
                <w:rFonts w:cs="Arial"/>
                <w:i/>
                <w:sz w:val="20"/>
                <w:szCs w:val="20"/>
              </w:rPr>
              <w:t xml:space="preserve">See </w:t>
            </w:r>
            <w:hyperlink w:history="1" w:anchor="App1">
              <w:r w:rsidRPr="007B0BB9">
                <w:rPr>
                  <w:rStyle w:val="Hyperlink"/>
                  <w:rFonts w:cs="Arial"/>
                  <w:sz w:val="20"/>
                  <w:szCs w:val="20"/>
                </w:rPr>
                <w:t>Appendix 1</w:t>
              </w:r>
            </w:hyperlink>
            <w:r w:rsidRPr="005E31E1">
              <w:rPr>
                <w:rFonts w:cs="Arial"/>
                <w:color w:val="2E74B5" w:themeColor="accent1" w:themeShade="BF"/>
                <w:sz w:val="20"/>
                <w:szCs w:val="20"/>
              </w:rPr>
              <w:t>.</w:t>
            </w:r>
          </w:p>
        </w:tc>
        <w:tc>
          <w:tcPr>
            <w:tcW w:w="1260" w:type="dxa"/>
            <w:vAlign w:val="center"/>
          </w:tcPr>
          <w:p w:rsidRPr="005E31E1" w:rsidR="00AB0D65" w:rsidP="00AB0D65" w:rsidRDefault="002D58BA" w14:paraId="3E3F4956" w14:textId="77777777">
            <w:pPr>
              <w:rPr>
                <w:rFonts w:cs="Arial"/>
                <w:sz w:val="20"/>
                <w:szCs w:val="20"/>
              </w:rPr>
            </w:pPr>
            <w:hyperlink w:history="1" w:anchor="App1">
              <w:r w:rsidRPr="007B0BB9" w:rsidR="00AB0D65">
                <w:rPr>
                  <w:rStyle w:val="Hyperlink"/>
                  <w:rFonts w:cs="Arial"/>
                  <w:sz w:val="20"/>
                  <w:szCs w:val="20"/>
                </w:rPr>
                <w:t>Appendix 1</w:t>
              </w:r>
            </w:hyperlink>
          </w:p>
        </w:tc>
      </w:tr>
      <w:tr w:rsidR="00AB0D65" w:rsidTr="00AB0D65" w14:paraId="11A7E623" w14:textId="77777777">
        <w:tc>
          <w:tcPr>
            <w:tcW w:w="3775" w:type="dxa"/>
            <w:vAlign w:val="center"/>
          </w:tcPr>
          <w:p w:rsidR="00461EB4" w:rsidP="00AB0D65" w:rsidRDefault="00AB0D65" w14:paraId="32F3968C" w14:textId="793C44EB">
            <w:pPr>
              <w:rPr>
                <w:rFonts w:cs="Arial"/>
                <w:sz w:val="20"/>
                <w:szCs w:val="20"/>
              </w:rPr>
            </w:pPr>
            <w:r>
              <w:rPr>
                <w:rFonts w:cs="Arial"/>
                <w:sz w:val="20"/>
                <w:szCs w:val="20"/>
              </w:rPr>
              <w:t>b</w:t>
            </w:r>
            <w:r w:rsidRPr="001D6515">
              <w:rPr>
                <w:rFonts w:cs="Arial"/>
                <w:sz w:val="20"/>
                <w:szCs w:val="20"/>
              </w:rPr>
              <w:t xml:space="preserve">. Describe how </w:t>
            </w:r>
            <w:r>
              <w:rPr>
                <w:rFonts w:cs="Arial"/>
                <w:sz w:val="20"/>
                <w:szCs w:val="20"/>
              </w:rPr>
              <w:t>the Applicant</w:t>
            </w:r>
            <w:r w:rsidRPr="001D6515">
              <w:rPr>
                <w:rFonts w:cs="Arial"/>
                <w:sz w:val="20"/>
                <w:szCs w:val="20"/>
              </w:rPr>
              <w:t xml:space="preserve"> will use </w:t>
            </w:r>
            <w:r>
              <w:rPr>
                <w:rFonts w:cs="Arial"/>
                <w:sz w:val="20"/>
                <w:szCs w:val="20"/>
              </w:rPr>
              <w:t xml:space="preserve">the requested </w:t>
            </w:r>
            <w:r w:rsidRPr="001D6515">
              <w:rPr>
                <w:rFonts w:cs="Arial"/>
                <w:sz w:val="20"/>
                <w:szCs w:val="20"/>
              </w:rPr>
              <w:t>CMF Award</w:t>
            </w:r>
            <w:r>
              <w:rPr>
                <w:rFonts w:cs="Arial"/>
                <w:sz w:val="20"/>
                <w:szCs w:val="20"/>
              </w:rPr>
              <w:t xml:space="preserve"> as part of a financing strategy</w:t>
            </w:r>
            <w:r w:rsidRPr="001D6515">
              <w:rPr>
                <w:rFonts w:cs="Arial"/>
                <w:sz w:val="20"/>
                <w:szCs w:val="20"/>
              </w:rPr>
              <w:t xml:space="preserve"> to address the challenges and financing gaps identified in Q</w:t>
            </w:r>
            <w:r>
              <w:rPr>
                <w:rFonts w:cs="Arial"/>
                <w:sz w:val="20"/>
                <w:szCs w:val="20"/>
              </w:rPr>
              <w:t>s</w:t>
            </w:r>
            <w:r w:rsidRPr="001D6515">
              <w:rPr>
                <w:rFonts w:cs="Arial"/>
                <w:sz w:val="20"/>
                <w:szCs w:val="20"/>
              </w:rPr>
              <w:t xml:space="preserve">. </w:t>
            </w:r>
            <w:r>
              <w:rPr>
                <w:rFonts w:cs="Arial"/>
                <w:sz w:val="20"/>
                <w:szCs w:val="20"/>
              </w:rPr>
              <w:t>10</w:t>
            </w:r>
            <w:r w:rsidRPr="001D6515">
              <w:rPr>
                <w:rFonts w:cs="Arial"/>
                <w:sz w:val="20"/>
                <w:szCs w:val="20"/>
              </w:rPr>
              <w:t xml:space="preserve">(a) and </w:t>
            </w:r>
            <w:r>
              <w:rPr>
                <w:rFonts w:cs="Arial"/>
                <w:sz w:val="20"/>
                <w:szCs w:val="20"/>
              </w:rPr>
              <w:t>10</w:t>
            </w:r>
            <w:r w:rsidRPr="001D6515">
              <w:rPr>
                <w:rFonts w:cs="Arial"/>
                <w:sz w:val="20"/>
                <w:szCs w:val="20"/>
              </w:rPr>
              <w:t>(b)</w:t>
            </w:r>
            <w:r>
              <w:rPr>
                <w:rFonts w:cs="Arial"/>
                <w:sz w:val="20"/>
                <w:szCs w:val="20"/>
              </w:rPr>
              <w:t>, referencing the proposed financial products from Appendix 1 as necessary</w:t>
            </w:r>
            <w:r w:rsidRPr="001D6515">
              <w:rPr>
                <w:rFonts w:cs="Arial"/>
                <w:sz w:val="20"/>
                <w:szCs w:val="20"/>
              </w:rPr>
              <w:t>.</w:t>
            </w:r>
            <w:r w:rsidR="00461EB4">
              <w:rPr>
                <w:rFonts w:cs="Arial"/>
                <w:sz w:val="20"/>
                <w:szCs w:val="20"/>
              </w:rPr>
              <w:t xml:space="preserve"> Be sure to describe:</w:t>
            </w:r>
          </w:p>
          <w:p w:rsidR="00EE0C4F" w:rsidP="00AB0D65" w:rsidRDefault="00EE0C4F" w14:paraId="182CECDA" w14:textId="77777777">
            <w:pPr>
              <w:rPr>
                <w:rFonts w:cs="Arial"/>
                <w:sz w:val="20"/>
                <w:szCs w:val="20"/>
              </w:rPr>
            </w:pPr>
          </w:p>
          <w:p w:rsidRPr="00A2050A" w:rsidR="00461EB4" w:rsidP="00461EB4" w:rsidRDefault="00461EB4" w14:paraId="35F9551B" w14:textId="3F717432">
            <w:pPr>
              <w:pStyle w:val="ListParagraph"/>
              <w:numPr>
                <w:ilvl w:val="0"/>
                <w:numId w:val="110"/>
              </w:numPr>
              <w:ind w:left="240" w:hanging="195"/>
              <w:rPr>
                <w:highlight w:val="yellow"/>
              </w:rPr>
            </w:pPr>
            <w:r w:rsidRPr="00A2050A">
              <w:rPr>
                <w:rFonts w:cs="Arial"/>
                <w:sz w:val="20"/>
                <w:szCs w:val="20"/>
                <w:highlight w:val="yellow"/>
              </w:rPr>
              <w:t xml:space="preserve">How </w:t>
            </w:r>
            <w:r w:rsidRPr="00A2050A" w:rsidR="007F43A6">
              <w:rPr>
                <w:rFonts w:cs="Arial"/>
                <w:sz w:val="20"/>
                <w:szCs w:val="20"/>
                <w:highlight w:val="yellow"/>
              </w:rPr>
              <w:t xml:space="preserve">the </w:t>
            </w:r>
            <w:r w:rsidRPr="00A2050A">
              <w:rPr>
                <w:rFonts w:cs="Arial"/>
                <w:sz w:val="20"/>
                <w:szCs w:val="20"/>
                <w:highlight w:val="yellow"/>
              </w:rPr>
              <w:t xml:space="preserve">proposed </w:t>
            </w:r>
            <w:r w:rsidRPr="00A2050A" w:rsidR="007F43A6">
              <w:rPr>
                <w:rFonts w:cs="Arial"/>
                <w:sz w:val="20"/>
                <w:szCs w:val="20"/>
                <w:highlight w:val="yellow"/>
              </w:rPr>
              <w:t>products</w:t>
            </w:r>
            <w:r w:rsidRPr="00A2050A">
              <w:rPr>
                <w:rFonts w:cs="Arial"/>
                <w:sz w:val="20"/>
                <w:szCs w:val="20"/>
                <w:highlight w:val="yellow"/>
              </w:rPr>
              <w:t xml:space="preserve"> (including rates and terms) differ from what is currently available in the market (from banks, CDFIs, etc.).</w:t>
            </w:r>
          </w:p>
          <w:p w:rsidRPr="00A2050A" w:rsidR="00AB0D65" w:rsidP="00461EB4" w:rsidRDefault="00461EB4" w14:paraId="55ED2736" w14:textId="62F6088E">
            <w:pPr>
              <w:pStyle w:val="ListParagraph"/>
              <w:numPr>
                <w:ilvl w:val="0"/>
                <w:numId w:val="110"/>
              </w:numPr>
              <w:ind w:left="240" w:hanging="195"/>
              <w:rPr>
                <w:highlight w:val="yellow"/>
              </w:rPr>
            </w:pPr>
            <w:r w:rsidRPr="00A2050A">
              <w:rPr>
                <w:rFonts w:cs="Arial"/>
                <w:sz w:val="20"/>
                <w:szCs w:val="20"/>
                <w:highlight w:val="yellow"/>
              </w:rPr>
              <w:t>How the proposed products (including rates and terms) differ from what is currently being offered by the Applicant without CMF.</w:t>
            </w:r>
            <w:r w:rsidRPr="00A2050A" w:rsidR="007F43A6">
              <w:rPr>
                <w:rFonts w:cs="Arial"/>
                <w:sz w:val="20"/>
                <w:szCs w:val="20"/>
                <w:highlight w:val="yellow"/>
              </w:rPr>
              <w:t xml:space="preserve"> </w:t>
            </w:r>
          </w:p>
          <w:p w:rsidR="00AB0D65" w:rsidP="00AB0D65" w:rsidRDefault="00AB0D65" w14:paraId="060633D6" w14:textId="77777777">
            <w:pPr>
              <w:rPr>
                <w:rFonts w:cs="Arial"/>
                <w:sz w:val="20"/>
                <w:szCs w:val="20"/>
              </w:rPr>
            </w:pPr>
          </w:p>
        </w:tc>
        <w:tc>
          <w:tcPr>
            <w:tcW w:w="1350" w:type="dxa"/>
            <w:vAlign w:val="center"/>
          </w:tcPr>
          <w:p w:rsidR="00AB0D65" w:rsidP="00AB0D65" w:rsidRDefault="00AB0D65" w14:paraId="36FF5DD4" w14:textId="02730835">
            <w:pPr>
              <w:rPr>
                <w:rFonts w:cs="Arial"/>
                <w:sz w:val="20"/>
                <w:szCs w:val="20"/>
              </w:rPr>
            </w:pPr>
            <w:r w:rsidRPr="00C65A9F">
              <w:rPr>
                <w:rFonts w:cs="Arial"/>
                <w:i/>
                <w:sz w:val="20"/>
                <w:szCs w:val="20"/>
              </w:rPr>
              <w:t xml:space="preserve">Narrative – </w:t>
            </w:r>
            <w:r>
              <w:rPr>
                <w:rFonts w:cs="Arial"/>
                <w:i/>
                <w:sz w:val="20"/>
                <w:szCs w:val="20"/>
              </w:rPr>
              <w:t>4</w:t>
            </w:r>
            <w:r w:rsidRPr="00C65A9F">
              <w:rPr>
                <w:rFonts w:cs="Arial"/>
                <w:i/>
                <w:sz w:val="20"/>
                <w:szCs w:val="20"/>
              </w:rPr>
              <w:t>,000 character</w:t>
            </w:r>
            <w:r>
              <w:rPr>
                <w:rFonts w:cs="Arial"/>
                <w:i/>
                <w:sz w:val="20"/>
                <w:szCs w:val="20"/>
              </w:rPr>
              <w:t>s</w:t>
            </w:r>
          </w:p>
        </w:tc>
        <w:tc>
          <w:tcPr>
            <w:tcW w:w="7200" w:type="dxa"/>
            <w:vAlign w:val="center"/>
          </w:tcPr>
          <w:p w:rsidRPr="00C65A9F" w:rsidR="00AB0D65" w:rsidP="00AB0D65" w:rsidRDefault="00AB0D65" w14:paraId="7DBF539F" w14:textId="77777777"/>
          <w:p w:rsidRPr="00C65A9F" w:rsidR="00AB0D65" w:rsidP="00461EB4" w:rsidRDefault="00AB0D65" w14:paraId="2FF7F126" w14:textId="77777777">
            <w:pPr>
              <w:pStyle w:val="ListParagraph"/>
              <w:numPr>
                <w:ilvl w:val="0"/>
                <w:numId w:val="32"/>
              </w:numPr>
              <w:spacing w:after="60"/>
              <w:ind w:left="158" w:hanging="158"/>
              <w:contextualSpacing w:val="0"/>
              <w:rPr>
                <w:rFonts w:cs="Arial"/>
                <w:sz w:val="20"/>
                <w:szCs w:val="20"/>
              </w:rPr>
            </w:pPr>
            <w:r w:rsidRPr="00C65A9F">
              <w:rPr>
                <w:rFonts w:cs="Arial"/>
                <w:sz w:val="20"/>
                <w:szCs w:val="20"/>
              </w:rPr>
              <w:t xml:space="preserve">If the Applicant is an Affordable </w:t>
            </w:r>
            <w:r w:rsidRPr="00C65A9F">
              <w:rPr>
                <w:rFonts w:cs="Arial"/>
                <w:sz w:val="20"/>
                <w:szCs w:val="20"/>
                <w:u w:val="single"/>
              </w:rPr>
              <w:t>Housing Developer/Manager</w:t>
            </w:r>
            <w:r w:rsidRPr="00C65A9F">
              <w:rPr>
                <w:rFonts w:cs="Arial"/>
                <w:sz w:val="20"/>
                <w:szCs w:val="20"/>
              </w:rPr>
              <w:t xml:space="preserve"> who will use the CMF Award to finance its own projects, it should clearly describe how the CMF Award dollars will be delivered to the project (e.g., grant, loan, etc.), and what phase of project financing </w:t>
            </w:r>
            <w:r>
              <w:rPr>
                <w:rFonts w:cs="Arial"/>
                <w:sz w:val="20"/>
                <w:szCs w:val="20"/>
              </w:rPr>
              <w:t>it</w:t>
            </w:r>
            <w:r w:rsidRPr="00C65A9F">
              <w:rPr>
                <w:rFonts w:cs="Arial"/>
                <w:sz w:val="20"/>
                <w:szCs w:val="20"/>
              </w:rPr>
              <w:t xml:space="preserve"> will support. </w:t>
            </w:r>
          </w:p>
          <w:p w:rsidRPr="00C65A9F" w:rsidR="00AB0D65" w:rsidP="00461EB4" w:rsidRDefault="00AB0D65" w14:paraId="55EB1858" w14:textId="77777777">
            <w:pPr>
              <w:pStyle w:val="ListParagraph"/>
              <w:numPr>
                <w:ilvl w:val="0"/>
                <w:numId w:val="32"/>
              </w:numPr>
              <w:spacing w:after="60"/>
              <w:ind w:left="158" w:hanging="158"/>
              <w:contextualSpacing w:val="0"/>
              <w:rPr>
                <w:rFonts w:cs="Arial"/>
                <w:sz w:val="20"/>
                <w:szCs w:val="20"/>
              </w:rPr>
            </w:pPr>
            <w:r w:rsidRPr="00C65A9F">
              <w:rPr>
                <w:rFonts w:cs="Arial"/>
                <w:sz w:val="20"/>
                <w:szCs w:val="20"/>
              </w:rPr>
              <w:t xml:space="preserve">If the Applicant is proposing to provide </w:t>
            </w:r>
            <w:r w:rsidRPr="00C65A9F">
              <w:rPr>
                <w:rFonts w:cs="Arial"/>
                <w:sz w:val="20"/>
                <w:szCs w:val="20"/>
                <w:u w:val="single"/>
              </w:rPr>
              <w:t>homeownership second mortgages/down-payment assistance</w:t>
            </w:r>
            <w:r w:rsidRPr="00C65A9F">
              <w:rPr>
                <w:rFonts w:cs="Arial"/>
                <w:sz w:val="20"/>
                <w:szCs w:val="20"/>
              </w:rPr>
              <w:t xml:space="preserve">, </w:t>
            </w:r>
            <w:r>
              <w:rPr>
                <w:rFonts w:cs="Arial"/>
                <w:sz w:val="20"/>
                <w:szCs w:val="20"/>
              </w:rPr>
              <w:t>it must</w:t>
            </w:r>
            <w:r w:rsidRPr="00C65A9F">
              <w:rPr>
                <w:rFonts w:cs="Arial"/>
                <w:sz w:val="20"/>
                <w:szCs w:val="20"/>
              </w:rPr>
              <w:t xml:space="preserve"> discuss the rates and terms of the first mortgage and how the Applicant will ensure these mortgages are affordable for Low-Income homebuyers. </w:t>
            </w:r>
          </w:p>
          <w:p w:rsidR="00AB0D65" w:rsidP="00461EB4" w:rsidRDefault="00AB0D65" w14:paraId="3711C422" w14:textId="28406969">
            <w:pPr>
              <w:pStyle w:val="ListParagraph"/>
              <w:numPr>
                <w:ilvl w:val="0"/>
                <w:numId w:val="32"/>
              </w:numPr>
              <w:spacing w:after="60"/>
              <w:ind w:left="158" w:hanging="158"/>
              <w:contextualSpacing w:val="0"/>
              <w:rPr>
                <w:rFonts w:cs="Arial"/>
                <w:sz w:val="20"/>
                <w:szCs w:val="20"/>
              </w:rPr>
            </w:pPr>
            <w:r w:rsidRPr="00C65A9F">
              <w:rPr>
                <w:rFonts w:cs="Arial"/>
                <w:sz w:val="20"/>
                <w:szCs w:val="20"/>
              </w:rPr>
              <w:t xml:space="preserve">If the Applicant </w:t>
            </w:r>
            <w:r>
              <w:rPr>
                <w:rFonts w:cs="Arial"/>
                <w:sz w:val="20"/>
                <w:szCs w:val="20"/>
              </w:rPr>
              <w:t>is proposing</w:t>
            </w:r>
            <w:r w:rsidRPr="00C65A9F">
              <w:rPr>
                <w:rFonts w:cs="Arial"/>
                <w:sz w:val="20"/>
                <w:szCs w:val="20"/>
              </w:rPr>
              <w:t xml:space="preserve"> </w:t>
            </w:r>
            <w:r w:rsidRPr="00C65A9F">
              <w:rPr>
                <w:rFonts w:cs="Arial"/>
                <w:sz w:val="20"/>
                <w:szCs w:val="20"/>
                <w:u w:val="single"/>
              </w:rPr>
              <w:t>to finance/support Economic Development Activities</w:t>
            </w:r>
            <w:r w:rsidRPr="00C65A9F">
              <w:rPr>
                <w:rFonts w:cs="Arial"/>
                <w:sz w:val="20"/>
                <w:szCs w:val="20"/>
              </w:rPr>
              <w:t xml:space="preserve">, </w:t>
            </w:r>
            <w:r>
              <w:rPr>
                <w:rFonts w:cs="Arial"/>
                <w:sz w:val="20"/>
                <w:szCs w:val="20"/>
              </w:rPr>
              <w:t>it</w:t>
            </w:r>
            <w:r w:rsidRPr="00C65A9F">
              <w:rPr>
                <w:rFonts w:cs="Arial"/>
                <w:sz w:val="20"/>
                <w:szCs w:val="20"/>
              </w:rPr>
              <w:t xml:space="preserve"> must separately describe the financing activities for Economic Development and Affordable Housing in this narrative. </w:t>
            </w:r>
          </w:p>
          <w:p w:rsidR="007F43A6" w:rsidP="00461EB4" w:rsidRDefault="007F43A6" w14:paraId="4A189B83" w14:textId="13B32C1F">
            <w:pPr>
              <w:pStyle w:val="ListParagraph"/>
              <w:numPr>
                <w:ilvl w:val="0"/>
                <w:numId w:val="32"/>
              </w:numPr>
              <w:spacing w:after="60"/>
              <w:ind w:left="158" w:hanging="158"/>
              <w:contextualSpacing w:val="0"/>
              <w:rPr>
                <w:rFonts w:cs="Arial"/>
                <w:sz w:val="20"/>
                <w:szCs w:val="20"/>
              </w:rPr>
            </w:pPr>
            <w:r>
              <w:rPr>
                <w:rFonts w:cs="Arial"/>
                <w:sz w:val="20"/>
                <w:szCs w:val="20"/>
              </w:rPr>
              <w:t xml:space="preserve">Discuss comparative interest rates and terms that reflect what is available in the market </w:t>
            </w:r>
            <w:r w:rsidR="006B1C83">
              <w:rPr>
                <w:rFonts w:cs="Arial"/>
                <w:sz w:val="20"/>
                <w:szCs w:val="20"/>
              </w:rPr>
              <w:t xml:space="preserve">(including both mainstream financial institutions and CDFIs) </w:t>
            </w:r>
            <w:r w:rsidR="00461EB4">
              <w:rPr>
                <w:rFonts w:cs="Arial"/>
                <w:sz w:val="20"/>
                <w:szCs w:val="20"/>
              </w:rPr>
              <w:t xml:space="preserve">and/or from the Applicant </w:t>
            </w:r>
            <w:r>
              <w:rPr>
                <w:rFonts w:cs="Arial"/>
                <w:sz w:val="20"/>
                <w:szCs w:val="20"/>
              </w:rPr>
              <w:t>for similar products</w:t>
            </w:r>
            <w:r w:rsidR="00EE0C4F">
              <w:rPr>
                <w:rFonts w:cs="Arial"/>
                <w:sz w:val="20"/>
                <w:szCs w:val="20"/>
              </w:rPr>
              <w:t>.</w:t>
            </w:r>
          </w:p>
          <w:p w:rsidR="00AB0D65" w:rsidP="00A2050A" w:rsidRDefault="00AB0D65" w14:paraId="2DD35E03" w14:textId="6FE5A09B">
            <w:pPr>
              <w:pStyle w:val="ListParagraph"/>
              <w:numPr>
                <w:ilvl w:val="0"/>
                <w:numId w:val="32"/>
              </w:numPr>
              <w:spacing w:after="60"/>
              <w:ind w:left="158" w:hanging="158"/>
              <w:contextualSpacing w:val="0"/>
              <w:rPr>
                <w:rFonts w:cs="Arial"/>
                <w:sz w:val="20"/>
                <w:szCs w:val="20"/>
              </w:rPr>
            </w:pPr>
            <w:r>
              <w:rPr>
                <w:rFonts w:cs="Arial"/>
                <w:sz w:val="20"/>
                <w:szCs w:val="20"/>
              </w:rPr>
              <w:t xml:space="preserve">If the Applicant is proposing to use the CMF Award to support a </w:t>
            </w:r>
            <w:r w:rsidRPr="00F12667">
              <w:rPr>
                <w:rFonts w:cs="Arial"/>
                <w:sz w:val="20"/>
                <w:szCs w:val="20"/>
                <w:u w:val="single"/>
              </w:rPr>
              <w:t>Loan Loss Reserve or provide a Loan Guarantee</w:t>
            </w:r>
            <w:r>
              <w:rPr>
                <w:rFonts w:cs="Arial"/>
                <w:sz w:val="20"/>
                <w:szCs w:val="20"/>
              </w:rPr>
              <w:t>, describe how the loans will address the challenges and financing gaps identified in this question, and separately describe the strategy and structure in 11(c).</w:t>
            </w:r>
          </w:p>
        </w:tc>
        <w:tc>
          <w:tcPr>
            <w:tcW w:w="1260" w:type="dxa"/>
            <w:vAlign w:val="center"/>
          </w:tcPr>
          <w:p w:rsidR="00AB0D65" w:rsidP="00AB0D65" w:rsidRDefault="00AB0D65" w14:paraId="20CA72EE" w14:textId="77777777">
            <w:pPr>
              <w:rPr>
                <w:rFonts w:cs="Arial"/>
                <w:sz w:val="20"/>
                <w:szCs w:val="20"/>
              </w:rPr>
            </w:pPr>
            <w:r w:rsidRPr="00C65A9F">
              <w:rPr>
                <w:rFonts w:cs="Arial"/>
                <w:sz w:val="20"/>
                <w:szCs w:val="20"/>
              </w:rPr>
              <w:t>Narrative</w:t>
            </w:r>
          </w:p>
        </w:tc>
      </w:tr>
      <w:tr w:rsidR="00934ABB" w:rsidTr="00AB0D65" w14:paraId="324F733A" w14:textId="77777777">
        <w:tc>
          <w:tcPr>
            <w:tcW w:w="3775" w:type="dxa"/>
            <w:vAlign w:val="center"/>
          </w:tcPr>
          <w:p w:rsidR="00934ABB" w:rsidP="00B1214F" w:rsidRDefault="00934ABB" w14:paraId="7AEBC2AF" w14:textId="30DE6DF4">
            <w:pPr>
              <w:rPr>
                <w:rFonts w:cs="Arial"/>
                <w:sz w:val="20"/>
                <w:szCs w:val="20"/>
              </w:rPr>
            </w:pPr>
            <w:r>
              <w:rPr>
                <w:rFonts w:cstheme="minorHAnsi"/>
                <w:sz w:val="20"/>
                <w:szCs w:val="20"/>
              </w:rPr>
              <w:t>c</w:t>
            </w:r>
            <w:r w:rsidRPr="004A6073">
              <w:rPr>
                <w:rFonts w:cstheme="minorHAnsi"/>
                <w:sz w:val="20"/>
                <w:szCs w:val="20"/>
                <w:highlight w:val="yellow"/>
              </w:rPr>
              <w:t xml:space="preserve">. </w:t>
            </w:r>
            <w:r w:rsidRPr="004A6073">
              <w:rPr>
                <w:rFonts w:cstheme="minorHAnsi"/>
                <w:sz w:val="20"/>
                <w:szCs w:val="20"/>
                <w:highlight w:val="yellow"/>
                <w:u w:val="single"/>
              </w:rPr>
              <w:t>Secondary market activity</w:t>
            </w:r>
            <w:r w:rsidRPr="004A6073">
              <w:rPr>
                <w:rFonts w:cstheme="minorHAnsi"/>
                <w:sz w:val="20"/>
                <w:szCs w:val="20"/>
                <w:highlight w:val="yellow"/>
              </w:rPr>
              <w:t>:  If the Applicant intends to sell CMF-financed loans on the secondary market, describe the anticipated transaction(s), including the intended purchaser(s); the scope of the sale; the nature of the loans (rental or homeownership); timing; and how all CMF requirements will remain in place for each loan for the duration of the Affordability Period.</w:t>
            </w:r>
          </w:p>
        </w:tc>
        <w:tc>
          <w:tcPr>
            <w:tcW w:w="1350" w:type="dxa"/>
            <w:vAlign w:val="center"/>
          </w:tcPr>
          <w:p w:rsidRPr="00C65A9F" w:rsidR="00934ABB" w:rsidP="00934ABB" w:rsidRDefault="00934ABB" w14:paraId="4198ACA9" w14:textId="407FA0BC">
            <w:pPr>
              <w:rPr>
                <w:rFonts w:cs="Arial"/>
                <w:i/>
                <w:sz w:val="20"/>
                <w:szCs w:val="20"/>
              </w:rPr>
            </w:pPr>
            <w:r w:rsidRPr="004A6073">
              <w:rPr>
                <w:rFonts w:cstheme="minorHAnsi"/>
                <w:i/>
                <w:sz w:val="20"/>
                <w:szCs w:val="20"/>
                <w:highlight w:val="yellow"/>
              </w:rPr>
              <w:t>Narrative – 2,000 character</w:t>
            </w:r>
            <w:r>
              <w:rPr>
                <w:rFonts w:cstheme="minorHAnsi"/>
                <w:i/>
                <w:sz w:val="20"/>
                <w:szCs w:val="20"/>
                <w:highlight w:val="yellow"/>
              </w:rPr>
              <w:t>s</w:t>
            </w:r>
          </w:p>
        </w:tc>
        <w:tc>
          <w:tcPr>
            <w:tcW w:w="7200" w:type="dxa"/>
            <w:vAlign w:val="center"/>
          </w:tcPr>
          <w:p w:rsidRPr="004A6073" w:rsidR="00934ABB" w:rsidDel="00780C7F" w:rsidP="00934ABB" w:rsidRDefault="00934ABB" w14:paraId="7B462F20" w14:textId="77777777">
            <w:pPr>
              <w:pStyle w:val="ListParagraph"/>
              <w:autoSpaceDE w:val="0"/>
              <w:autoSpaceDN w:val="0"/>
              <w:adjustRightInd w:val="0"/>
              <w:spacing w:after="60"/>
              <w:ind w:left="158"/>
              <w:contextualSpacing w:val="0"/>
              <w:rPr>
                <w:rFonts w:cstheme="minorHAnsi"/>
                <w:sz w:val="20"/>
                <w:szCs w:val="20"/>
                <w:highlight w:val="yellow"/>
              </w:rPr>
            </w:pPr>
          </w:p>
          <w:p w:rsidRPr="004A6073" w:rsidR="00934ABB" w:rsidP="00934ABB" w:rsidRDefault="00934ABB" w14:paraId="4E8ACEDE" w14:textId="77777777">
            <w:pPr>
              <w:pStyle w:val="ListParagraph"/>
              <w:numPr>
                <w:ilvl w:val="0"/>
                <w:numId w:val="32"/>
              </w:numPr>
              <w:spacing w:after="60"/>
              <w:ind w:left="158" w:hanging="158"/>
              <w:contextualSpacing w:val="0"/>
              <w:rPr>
                <w:rFonts w:cstheme="minorHAnsi"/>
                <w:sz w:val="20"/>
                <w:szCs w:val="20"/>
                <w:highlight w:val="yellow"/>
              </w:rPr>
            </w:pPr>
            <w:r w:rsidRPr="004A6073">
              <w:rPr>
                <w:rFonts w:cstheme="minorHAnsi"/>
                <w:sz w:val="20"/>
                <w:szCs w:val="20"/>
                <w:highlight w:val="yellow"/>
              </w:rPr>
              <w:t xml:space="preserve">CMF-financed loans may be sold on the secondary market but must retain all affordability requirements under 12 C.F.R. 1807.400. </w:t>
            </w:r>
          </w:p>
          <w:p w:rsidRPr="006B1C83" w:rsidR="00934ABB" w:rsidP="006B1C83" w:rsidRDefault="00934ABB" w14:paraId="19249741" w14:textId="0CEEFC87">
            <w:pPr>
              <w:pStyle w:val="ListParagraph"/>
              <w:numPr>
                <w:ilvl w:val="0"/>
                <w:numId w:val="32"/>
              </w:numPr>
              <w:spacing w:after="60"/>
              <w:ind w:left="158" w:hanging="158"/>
              <w:contextualSpacing w:val="0"/>
              <w:rPr>
                <w:rFonts w:cstheme="minorHAnsi"/>
                <w:sz w:val="20"/>
                <w:szCs w:val="20"/>
                <w:highlight w:val="yellow"/>
              </w:rPr>
            </w:pPr>
            <w:r w:rsidRPr="004A6073">
              <w:rPr>
                <w:rFonts w:cstheme="minorHAnsi"/>
                <w:sz w:val="20"/>
                <w:szCs w:val="20"/>
                <w:highlight w:val="yellow"/>
              </w:rPr>
              <w:t xml:space="preserve">Note if </w:t>
            </w:r>
            <w:r>
              <w:rPr>
                <w:rFonts w:cstheme="minorHAnsi"/>
                <w:sz w:val="20"/>
                <w:szCs w:val="20"/>
                <w:highlight w:val="yellow"/>
              </w:rPr>
              <w:t>the Applicant</w:t>
            </w:r>
            <w:r w:rsidRPr="004A6073">
              <w:rPr>
                <w:rFonts w:cstheme="minorHAnsi"/>
                <w:sz w:val="20"/>
                <w:szCs w:val="20"/>
                <w:highlight w:val="yellow"/>
              </w:rPr>
              <w:t xml:space="preserve"> will retain any long term risk or repurchase obligations and</w:t>
            </w:r>
            <w:r>
              <w:rPr>
                <w:rFonts w:cstheme="minorHAnsi"/>
                <w:sz w:val="20"/>
                <w:szCs w:val="20"/>
                <w:highlight w:val="yellow"/>
              </w:rPr>
              <w:t>,</w:t>
            </w:r>
            <w:r w:rsidRPr="004A6073">
              <w:rPr>
                <w:rFonts w:cstheme="minorHAnsi"/>
                <w:sz w:val="20"/>
                <w:szCs w:val="20"/>
                <w:highlight w:val="yellow"/>
              </w:rPr>
              <w:t xml:space="preserve"> if so, how the risks and obligations will be </w:t>
            </w:r>
            <w:r>
              <w:rPr>
                <w:rFonts w:cstheme="minorHAnsi"/>
                <w:sz w:val="20"/>
                <w:szCs w:val="20"/>
                <w:highlight w:val="yellow"/>
              </w:rPr>
              <w:t>managed.</w:t>
            </w:r>
            <w:r w:rsidRPr="004A6073">
              <w:rPr>
                <w:rFonts w:cstheme="minorHAnsi"/>
                <w:sz w:val="20"/>
                <w:szCs w:val="20"/>
                <w:highlight w:val="yellow"/>
              </w:rPr>
              <w:t xml:space="preserve"> Describe any long term supportive role </w:t>
            </w:r>
            <w:r>
              <w:rPr>
                <w:rFonts w:cstheme="minorHAnsi"/>
                <w:sz w:val="20"/>
                <w:szCs w:val="20"/>
                <w:highlight w:val="yellow"/>
              </w:rPr>
              <w:t>the Applicant</w:t>
            </w:r>
            <w:r w:rsidRPr="004A6073">
              <w:rPr>
                <w:rFonts w:cstheme="minorHAnsi"/>
                <w:sz w:val="20"/>
                <w:szCs w:val="20"/>
                <w:highlight w:val="yellow"/>
              </w:rPr>
              <w:t xml:space="preserve"> will play related to these loans, such as servicing or counseling</w:t>
            </w:r>
            <w:r w:rsidR="006B1C83">
              <w:rPr>
                <w:rFonts w:cstheme="minorHAnsi"/>
                <w:sz w:val="20"/>
                <w:szCs w:val="20"/>
                <w:highlight w:val="yellow"/>
              </w:rPr>
              <w:t>.</w:t>
            </w:r>
          </w:p>
        </w:tc>
        <w:tc>
          <w:tcPr>
            <w:tcW w:w="1260" w:type="dxa"/>
            <w:vAlign w:val="center"/>
          </w:tcPr>
          <w:p w:rsidRPr="00C65A9F" w:rsidR="00934ABB" w:rsidP="00934ABB" w:rsidRDefault="00934ABB" w14:paraId="2BCB5382" w14:textId="3CC990F5">
            <w:pPr>
              <w:rPr>
                <w:rFonts w:cs="Arial"/>
                <w:sz w:val="20"/>
                <w:szCs w:val="20"/>
              </w:rPr>
            </w:pPr>
            <w:r w:rsidRPr="004A6073">
              <w:rPr>
                <w:rFonts w:cstheme="minorHAnsi"/>
                <w:sz w:val="20"/>
                <w:szCs w:val="20"/>
                <w:highlight w:val="yellow"/>
              </w:rPr>
              <w:t>Narrative</w:t>
            </w:r>
          </w:p>
        </w:tc>
      </w:tr>
      <w:tr w:rsidR="00934ABB" w:rsidTr="00AB0D65" w14:paraId="70FFA278" w14:textId="77777777">
        <w:tc>
          <w:tcPr>
            <w:tcW w:w="3775" w:type="dxa"/>
            <w:vAlign w:val="center"/>
          </w:tcPr>
          <w:p w:rsidRPr="004A6073" w:rsidR="00934ABB" w:rsidP="00934ABB" w:rsidRDefault="00934ABB" w14:paraId="71347FBD" w14:textId="00EF2988">
            <w:pPr>
              <w:tabs>
                <w:tab w:val="left" w:pos="1820"/>
              </w:tabs>
              <w:spacing w:after="120"/>
              <w:rPr>
                <w:rFonts w:cstheme="minorHAnsi"/>
                <w:sz w:val="20"/>
                <w:szCs w:val="20"/>
                <w:highlight w:val="yellow"/>
              </w:rPr>
            </w:pPr>
            <w:r>
              <w:rPr>
                <w:rFonts w:cstheme="minorHAnsi"/>
                <w:sz w:val="20"/>
                <w:szCs w:val="20"/>
                <w:highlight w:val="yellow"/>
              </w:rPr>
              <w:t>d</w:t>
            </w:r>
            <w:r w:rsidRPr="004A6073">
              <w:rPr>
                <w:rFonts w:cstheme="minorHAnsi"/>
                <w:sz w:val="20"/>
                <w:szCs w:val="20"/>
                <w:highlight w:val="yellow"/>
              </w:rPr>
              <w:t xml:space="preserve">. </w:t>
            </w:r>
            <w:r w:rsidRPr="004A6073">
              <w:rPr>
                <w:rFonts w:cstheme="minorHAnsi"/>
                <w:sz w:val="20"/>
                <w:szCs w:val="20"/>
                <w:highlight w:val="yellow"/>
                <w:u w:val="single"/>
              </w:rPr>
              <w:t xml:space="preserve">Loan Loss Reserves or </w:t>
            </w:r>
            <w:r>
              <w:rPr>
                <w:rFonts w:cstheme="minorHAnsi"/>
                <w:sz w:val="20"/>
                <w:szCs w:val="20"/>
                <w:highlight w:val="yellow"/>
                <w:u w:val="single"/>
              </w:rPr>
              <w:t xml:space="preserve">Loan </w:t>
            </w:r>
            <w:r w:rsidRPr="004A6073">
              <w:rPr>
                <w:rFonts w:cstheme="minorHAnsi"/>
                <w:sz w:val="20"/>
                <w:szCs w:val="20"/>
                <w:highlight w:val="yellow"/>
                <w:u w:val="single"/>
              </w:rPr>
              <w:t>Guarantees</w:t>
            </w:r>
            <w:r w:rsidRPr="004A6073">
              <w:rPr>
                <w:rFonts w:cstheme="minorHAnsi"/>
                <w:sz w:val="20"/>
                <w:szCs w:val="20"/>
                <w:highlight w:val="yellow"/>
              </w:rPr>
              <w:t>: I</w:t>
            </w:r>
            <w:r w:rsidRPr="004A6073" w:rsidDel="00780C7F">
              <w:rPr>
                <w:rFonts w:cstheme="minorHAnsi"/>
                <w:sz w:val="20"/>
                <w:szCs w:val="20"/>
                <w:highlight w:val="yellow"/>
              </w:rPr>
              <w:t xml:space="preserve">f the Applicant intends </w:t>
            </w:r>
            <w:r w:rsidRPr="004A6073">
              <w:rPr>
                <w:rFonts w:cstheme="minorHAnsi"/>
                <w:sz w:val="20"/>
                <w:szCs w:val="20"/>
                <w:highlight w:val="yellow"/>
              </w:rPr>
              <w:t>to use its CMF Award for Loan Loss Reserves (LLR) or Guarantees, describe the strategy, the structure of the L</w:t>
            </w:r>
            <w:r>
              <w:rPr>
                <w:rFonts w:cstheme="minorHAnsi"/>
                <w:sz w:val="20"/>
                <w:szCs w:val="20"/>
                <w:highlight w:val="yellow"/>
              </w:rPr>
              <w:t>LR</w:t>
            </w:r>
            <w:r w:rsidRPr="004A6073">
              <w:rPr>
                <w:rFonts w:cstheme="minorHAnsi"/>
                <w:sz w:val="20"/>
                <w:szCs w:val="20"/>
                <w:highlight w:val="yellow"/>
              </w:rPr>
              <w:t>/</w:t>
            </w:r>
            <w:r>
              <w:rPr>
                <w:rFonts w:cstheme="minorHAnsi"/>
                <w:sz w:val="20"/>
                <w:szCs w:val="20"/>
                <w:highlight w:val="yellow"/>
              </w:rPr>
              <w:t xml:space="preserve">Loan </w:t>
            </w:r>
            <w:r w:rsidRPr="004A6073">
              <w:rPr>
                <w:rFonts w:cstheme="minorHAnsi"/>
                <w:sz w:val="20"/>
                <w:szCs w:val="20"/>
                <w:highlight w:val="yellow"/>
              </w:rPr>
              <w:t>Guarantee</w:t>
            </w:r>
            <w:r>
              <w:rPr>
                <w:rFonts w:cstheme="minorHAnsi"/>
                <w:sz w:val="20"/>
                <w:szCs w:val="20"/>
                <w:highlight w:val="yellow"/>
              </w:rPr>
              <w:t>s</w:t>
            </w:r>
            <w:r w:rsidRPr="004A6073">
              <w:rPr>
                <w:rFonts w:cstheme="minorHAnsi"/>
                <w:sz w:val="20"/>
                <w:szCs w:val="20"/>
                <w:highlight w:val="yellow"/>
              </w:rPr>
              <w:t>, and the role of a CMF Award.</w:t>
            </w:r>
          </w:p>
          <w:p w:rsidRPr="004A6073" w:rsidR="00934ABB" w:rsidP="00934ABB" w:rsidRDefault="00934ABB" w14:paraId="06156A41" w14:textId="77777777">
            <w:pPr>
              <w:tabs>
                <w:tab w:val="left" w:pos="1820"/>
              </w:tabs>
              <w:spacing w:after="120"/>
              <w:rPr>
                <w:rFonts w:cstheme="minorHAnsi"/>
                <w:sz w:val="20"/>
                <w:szCs w:val="20"/>
                <w:highlight w:val="yellow"/>
              </w:rPr>
            </w:pPr>
          </w:p>
          <w:p w:rsidRPr="004A6073" w:rsidR="00934ABB" w:rsidP="00934ABB" w:rsidRDefault="00934ABB" w14:paraId="7E99E500" w14:textId="77777777">
            <w:pPr>
              <w:rPr>
                <w:rFonts w:cstheme="minorHAnsi"/>
                <w:sz w:val="20"/>
                <w:szCs w:val="20"/>
                <w:highlight w:val="yellow"/>
              </w:rPr>
            </w:pPr>
          </w:p>
        </w:tc>
        <w:tc>
          <w:tcPr>
            <w:tcW w:w="1350" w:type="dxa"/>
            <w:vAlign w:val="center"/>
          </w:tcPr>
          <w:p w:rsidRPr="004A6073" w:rsidR="00934ABB" w:rsidP="00934ABB" w:rsidRDefault="00934ABB" w14:paraId="70F32357" w14:textId="7218E6D9">
            <w:pPr>
              <w:rPr>
                <w:rFonts w:cstheme="minorHAnsi"/>
                <w:sz w:val="20"/>
                <w:szCs w:val="20"/>
                <w:highlight w:val="yellow"/>
              </w:rPr>
            </w:pPr>
            <w:r w:rsidRPr="004A6073">
              <w:rPr>
                <w:rFonts w:cstheme="minorHAnsi"/>
                <w:i/>
                <w:sz w:val="20"/>
                <w:szCs w:val="20"/>
                <w:highlight w:val="yellow"/>
              </w:rPr>
              <w:t>Narrative – 2,</w:t>
            </w:r>
            <w:r>
              <w:rPr>
                <w:rFonts w:cstheme="minorHAnsi"/>
                <w:i/>
                <w:sz w:val="20"/>
                <w:szCs w:val="20"/>
                <w:highlight w:val="yellow"/>
              </w:rPr>
              <w:t>5</w:t>
            </w:r>
            <w:r w:rsidRPr="004A6073">
              <w:rPr>
                <w:rFonts w:cstheme="minorHAnsi"/>
                <w:i/>
                <w:sz w:val="20"/>
                <w:szCs w:val="20"/>
                <w:highlight w:val="yellow"/>
              </w:rPr>
              <w:t>00 character</w:t>
            </w:r>
            <w:r>
              <w:rPr>
                <w:rFonts w:cstheme="minorHAnsi"/>
                <w:i/>
                <w:sz w:val="20"/>
                <w:szCs w:val="20"/>
                <w:highlight w:val="yellow"/>
              </w:rPr>
              <w:t>s</w:t>
            </w:r>
          </w:p>
        </w:tc>
        <w:tc>
          <w:tcPr>
            <w:tcW w:w="7200" w:type="dxa"/>
            <w:vAlign w:val="center"/>
          </w:tcPr>
          <w:p w:rsidRPr="004A6073" w:rsidR="00934ABB" w:rsidP="00934ABB" w:rsidRDefault="00934ABB" w14:paraId="3A9FA1A3" w14:textId="08EFE567">
            <w:pPr>
              <w:spacing w:after="60"/>
              <w:rPr>
                <w:rFonts w:cstheme="minorHAnsi"/>
                <w:sz w:val="20"/>
                <w:szCs w:val="20"/>
                <w:highlight w:val="yellow"/>
              </w:rPr>
            </w:pPr>
          </w:p>
          <w:p w:rsidRPr="004A6073" w:rsidR="00934ABB" w:rsidP="00934ABB" w:rsidRDefault="00934ABB" w14:paraId="1908CCC0" w14:textId="05C9409A">
            <w:pPr>
              <w:pStyle w:val="ListParagraph"/>
              <w:numPr>
                <w:ilvl w:val="0"/>
                <w:numId w:val="32"/>
              </w:numPr>
              <w:spacing w:after="60"/>
              <w:ind w:left="158" w:hanging="158"/>
              <w:contextualSpacing w:val="0"/>
              <w:rPr>
                <w:rFonts w:cstheme="minorHAnsi"/>
                <w:sz w:val="20"/>
                <w:szCs w:val="20"/>
                <w:highlight w:val="yellow"/>
              </w:rPr>
            </w:pPr>
            <w:r w:rsidRPr="004A6073">
              <w:rPr>
                <w:rFonts w:cstheme="minorHAnsi"/>
                <w:sz w:val="20"/>
                <w:szCs w:val="20"/>
                <w:highlight w:val="yellow"/>
              </w:rPr>
              <w:t xml:space="preserve">Quantify the anticipated loss rate that these reserves/guarantees will cover and how this </w:t>
            </w:r>
            <w:r w:rsidR="00EE0C4F">
              <w:rPr>
                <w:rFonts w:cstheme="minorHAnsi"/>
                <w:sz w:val="20"/>
                <w:szCs w:val="20"/>
                <w:highlight w:val="yellow"/>
              </w:rPr>
              <w:t xml:space="preserve">rate </w:t>
            </w:r>
            <w:r w:rsidRPr="004A6073">
              <w:rPr>
                <w:rFonts w:cstheme="minorHAnsi"/>
                <w:sz w:val="20"/>
                <w:szCs w:val="20"/>
                <w:highlight w:val="yellow"/>
              </w:rPr>
              <w:t xml:space="preserve">was </w:t>
            </w:r>
            <w:r>
              <w:rPr>
                <w:rFonts w:cstheme="minorHAnsi"/>
                <w:sz w:val="20"/>
                <w:szCs w:val="20"/>
                <w:highlight w:val="yellow"/>
              </w:rPr>
              <w:t>derived</w:t>
            </w:r>
            <w:r w:rsidRPr="004A6073">
              <w:rPr>
                <w:rFonts w:cstheme="minorHAnsi"/>
                <w:sz w:val="20"/>
                <w:szCs w:val="20"/>
                <w:highlight w:val="yellow"/>
              </w:rPr>
              <w:t>. Indicate if the LLR will be used for loans originated and held by the Applicant or if the LLR or Guarantee will be used for loans of a third party lender. Be sure to also describe the rates/terms of the loans that will be guaranteed/reserved against and how these rates/terms compare to market.</w:t>
            </w:r>
          </w:p>
          <w:p w:rsidRPr="004A6073" w:rsidR="00934ABB" w:rsidP="00934ABB" w:rsidRDefault="00934ABB" w14:paraId="01A38FC3" w14:textId="77777777">
            <w:pPr>
              <w:pStyle w:val="ListParagraph"/>
              <w:numPr>
                <w:ilvl w:val="0"/>
                <w:numId w:val="32"/>
              </w:numPr>
              <w:spacing w:after="60"/>
              <w:ind w:left="158" w:hanging="158"/>
              <w:contextualSpacing w:val="0"/>
              <w:rPr>
                <w:rFonts w:cstheme="minorHAnsi"/>
                <w:sz w:val="20"/>
                <w:szCs w:val="20"/>
                <w:highlight w:val="yellow"/>
              </w:rPr>
            </w:pPr>
            <w:r w:rsidRPr="004A6073">
              <w:rPr>
                <w:rFonts w:cstheme="minorHAnsi"/>
                <w:sz w:val="20"/>
                <w:szCs w:val="20"/>
                <w:highlight w:val="yellow"/>
              </w:rPr>
              <w:t>Describe how</w:t>
            </w:r>
            <w:r>
              <w:rPr>
                <w:rFonts w:cstheme="minorHAnsi"/>
                <w:sz w:val="20"/>
                <w:szCs w:val="20"/>
                <w:highlight w:val="yellow"/>
              </w:rPr>
              <w:t xml:space="preserve"> the</w:t>
            </w:r>
            <w:r w:rsidRPr="004A6073">
              <w:rPr>
                <w:rFonts w:cstheme="minorHAnsi"/>
                <w:sz w:val="20"/>
                <w:szCs w:val="20"/>
                <w:highlight w:val="yellow"/>
              </w:rPr>
              <w:t xml:space="preserve"> 10 year affordability term and other CMF restrictions will be imposed and maintained on the properties financed with the loans secured by the Loan Loss Reserve or Guarantee.</w:t>
            </w:r>
          </w:p>
          <w:p w:rsidRPr="004A6073" w:rsidR="00934ABB" w:rsidP="00934ABB" w:rsidRDefault="00934ABB" w14:paraId="7ACECD2E" w14:textId="77777777">
            <w:pPr>
              <w:pStyle w:val="ListParagraph"/>
              <w:numPr>
                <w:ilvl w:val="0"/>
                <w:numId w:val="32"/>
              </w:numPr>
              <w:spacing w:after="60"/>
              <w:ind w:left="158" w:hanging="158"/>
              <w:contextualSpacing w:val="0"/>
              <w:rPr>
                <w:rFonts w:cstheme="minorHAnsi"/>
                <w:sz w:val="20"/>
                <w:szCs w:val="20"/>
                <w:highlight w:val="yellow"/>
              </w:rPr>
            </w:pPr>
            <w:r w:rsidRPr="004A6073">
              <w:rPr>
                <w:rFonts w:cstheme="minorHAnsi"/>
                <w:i/>
                <w:sz w:val="20"/>
                <w:szCs w:val="20"/>
                <w:highlight w:val="yellow"/>
                <w:u w:val="single"/>
              </w:rPr>
              <w:t>AMIS Note:</w:t>
            </w:r>
            <w:r w:rsidRPr="004A6073">
              <w:rPr>
                <w:rFonts w:cstheme="minorHAnsi"/>
                <w:i/>
                <w:sz w:val="20"/>
                <w:szCs w:val="20"/>
                <w:highlight w:val="yellow"/>
              </w:rPr>
              <w:t xml:space="preserve"> This question will only appear in AMIS if the Applicant intends to use a portion of their CMF Award for Loan Loss Reserves or Loan Guarantees in Q. 9(a).</w:t>
            </w:r>
          </w:p>
        </w:tc>
        <w:tc>
          <w:tcPr>
            <w:tcW w:w="1260" w:type="dxa"/>
            <w:vAlign w:val="center"/>
          </w:tcPr>
          <w:p w:rsidRPr="004A6073" w:rsidR="00934ABB" w:rsidP="00934ABB" w:rsidRDefault="00934ABB" w14:paraId="6AA25765" w14:textId="77777777">
            <w:pPr>
              <w:rPr>
                <w:rFonts w:cstheme="minorHAnsi"/>
                <w:sz w:val="20"/>
                <w:szCs w:val="20"/>
                <w:highlight w:val="yellow"/>
              </w:rPr>
            </w:pPr>
            <w:r w:rsidRPr="004A6073">
              <w:rPr>
                <w:rFonts w:cstheme="minorHAnsi"/>
                <w:sz w:val="20"/>
                <w:szCs w:val="20"/>
                <w:highlight w:val="yellow"/>
              </w:rPr>
              <w:t>Narrative</w:t>
            </w:r>
          </w:p>
        </w:tc>
      </w:tr>
    </w:tbl>
    <w:p w:rsidR="004160C0" w:rsidRDefault="004160C0" w14:paraId="5157959B" w14:textId="27E5F6BA">
      <w:pPr>
        <w:rPr>
          <w:rFonts w:eastAsiaTheme="majorEastAsia" w:cstheme="majorBidi"/>
          <w:b/>
          <w:bCs/>
          <w:color w:val="33588B"/>
          <w:sz w:val="28"/>
          <w:szCs w:val="26"/>
        </w:rPr>
      </w:pPr>
    </w:p>
    <w:p w:rsidRPr="00EA39CC" w:rsidR="0083332D" w:rsidP="00EA39CC" w:rsidRDefault="0083332D" w14:paraId="52C399F1" w14:textId="749B87D5">
      <w:pPr>
        <w:spacing w:line="240" w:lineRule="auto"/>
        <w:rPr>
          <w:rFonts w:eastAsiaTheme="majorEastAsia" w:cstheme="majorBidi"/>
          <w:b/>
          <w:bCs/>
          <w:color w:val="33588B"/>
          <w:sz w:val="28"/>
          <w:szCs w:val="26"/>
        </w:rPr>
      </w:pPr>
      <w:r w:rsidRPr="00EA39CC">
        <w:rPr>
          <w:rFonts w:eastAsiaTheme="majorEastAsia" w:cstheme="majorBidi"/>
          <w:b/>
          <w:bCs/>
          <w:color w:val="33588B"/>
          <w:sz w:val="28"/>
          <w:szCs w:val="26"/>
        </w:rPr>
        <w:t>Track Record</w:t>
      </w:r>
      <w:r w:rsidR="00D12E1B">
        <w:rPr>
          <w:rFonts w:eastAsiaTheme="majorEastAsia" w:cstheme="majorBidi"/>
          <w:b/>
          <w:bCs/>
          <w:color w:val="33588B"/>
          <w:sz w:val="28"/>
          <w:szCs w:val="26"/>
        </w:rPr>
        <w:t xml:space="preserve"> and Projections</w:t>
      </w:r>
    </w:p>
    <w:p w:rsidR="0083332D" w:rsidP="00EA39CC" w:rsidRDefault="0083332D" w14:paraId="3E796926" w14:textId="04FDCF0A">
      <w:pPr>
        <w:spacing w:line="240" w:lineRule="auto"/>
        <w:rPr>
          <w:rFonts w:cs="Arial"/>
          <w:szCs w:val="20"/>
        </w:rPr>
      </w:pPr>
      <w:r w:rsidRPr="00661B2D">
        <w:rPr>
          <w:rFonts w:cs="Arial"/>
          <w:szCs w:val="20"/>
        </w:rPr>
        <w:t>Questions 1</w:t>
      </w:r>
      <w:r w:rsidR="0042798E">
        <w:rPr>
          <w:rFonts w:cs="Arial"/>
          <w:szCs w:val="20"/>
        </w:rPr>
        <w:t>2</w:t>
      </w:r>
      <w:r w:rsidRPr="00661B2D" w:rsidR="00380CF1">
        <w:rPr>
          <w:rFonts w:cs="Arial"/>
          <w:szCs w:val="20"/>
        </w:rPr>
        <w:t xml:space="preserve"> and </w:t>
      </w:r>
      <w:r w:rsidRPr="00661B2D">
        <w:rPr>
          <w:rFonts w:cs="Arial"/>
          <w:szCs w:val="20"/>
        </w:rPr>
        <w:t>1</w:t>
      </w:r>
      <w:r w:rsidR="0042798E">
        <w:rPr>
          <w:rFonts w:cs="Arial"/>
          <w:szCs w:val="20"/>
        </w:rPr>
        <w:t>3</w:t>
      </w:r>
      <w:r w:rsidRPr="00661B2D">
        <w:rPr>
          <w:rFonts w:cs="Arial"/>
          <w:szCs w:val="20"/>
        </w:rPr>
        <w:t xml:space="preserve"> </w:t>
      </w:r>
      <w:r w:rsidRPr="00661B2D" w:rsidR="00A66C29">
        <w:rPr>
          <w:rFonts w:cs="Arial"/>
          <w:szCs w:val="20"/>
        </w:rPr>
        <w:t xml:space="preserve">focus on the </w:t>
      </w:r>
      <w:r w:rsidRPr="00661B2D">
        <w:rPr>
          <w:rFonts w:cs="Arial"/>
          <w:szCs w:val="20"/>
        </w:rPr>
        <w:t xml:space="preserve">Applicant’s </w:t>
      </w:r>
      <w:r w:rsidR="00C85C47">
        <w:rPr>
          <w:rFonts w:cs="Arial"/>
          <w:szCs w:val="20"/>
        </w:rPr>
        <w:t xml:space="preserve">track record and </w:t>
      </w:r>
      <w:r w:rsidRPr="00661B2D">
        <w:rPr>
          <w:rFonts w:cs="Arial"/>
          <w:szCs w:val="20"/>
        </w:rPr>
        <w:t>projections.</w:t>
      </w:r>
      <w:r w:rsidR="002411FC">
        <w:rPr>
          <w:rFonts w:cs="Arial"/>
          <w:szCs w:val="20"/>
        </w:rPr>
        <w:t xml:space="preserve"> </w:t>
      </w:r>
      <w:r w:rsidRPr="00661B2D">
        <w:rPr>
          <w:rFonts w:cs="Arial"/>
          <w:szCs w:val="20"/>
        </w:rPr>
        <w:t xml:space="preserve">These questions elaborate on the data </w:t>
      </w:r>
      <w:r w:rsidR="00C85C47">
        <w:rPr>
          <w:rFonts w:cs="Arial"/>
          <w:szCs w:val="20"/>
        </w:rPr>
        <w:t xml:space="preserve">requested in the Track Record and </w:t>
      </w:r>
      <w:r w:rsidR="00661B2D">
        <w:rPr>
          <w:rFonts w:cs="Arial"/>
          <w:szCs w:val="20"/>
        </w:rPr>
        <w:t xml:space="preserve">Projections </w:t>
      </w:r>
      <w:r w:rsidR="006D0BFC">
        <w:rPr>
          <w:rFonts w:cs="Arial"/>
          <w:szCs w:val="20"/>
        </w:rPr>
        <w:t>tables</w:t>
      </w:r>
      <w:r w:rsidRPr="00661B2D" w:rsidR="00AD234F">
        <w:rPr>
          <w:rFonts w:cs="Arial"/>
          <w:szCs w:val="20"/>
        </w:rPr>
        <w:t xml:space="preserve"> which can be found in Appendix 2</w:t>
      </w:r>
      <w:r w:rsidRPr="00661B2D">
        <w:rPr>
          <w:rFonts w:cs="Arial"/>
          <w:szCs w:val="20"/>
        </w:rPr>
        <w:t>.</w:t>
      </w:r>
    </w:p>
    <w:p w:rsidR="00D12E1B" w:rsidP="00D12E1B" w:rsidRDefault="00D12E1B" w14:paraId="5FCE1520" w14:textId="77777777">
      <w:pPr>
        <w:spacing w:after="0" w:line="240" w:lineRule="auto"/>
        <w:rPr>
          <w:rFonts w:cs="Arial"/>
          <w:b/>
          <w:color w:val="000000" w:themeColor="text1"/>
          <w:szCs w:val="24"/>
        </w:rPr>
      </w:pPr>
    </w:p>
    <w:p w:rsidRPr="00E4790C" w:rsidR="00D12E1B" w:rsidP="00D12E1B" w:rsidRDefault="00D12E1B" w14:paraId="000D59BA" w14:textId="6E51640D">
      <w:pPr>
        <w:pBdr>
          <w:top w:val="single" w:color="auto" w:sz="4" w:space="1"/>
          <w:left w:val="single" w:color="auto" w:sz="4" w:space="4"/>
          <w:bottom w:val="single" w:color="auto" w:sz="4" w:space="1"/>
          <w:right w:val="single" w:color="auto" w:sz="4" w:space="4"/>
        </w:pBdr>
        <w:shd w:val="clear" w:color="auto" w:fill="FFE599"/>
        <w:spacing w:after="0" w:line="240" w:lineRule="auto"/>
      </w:pPr>
      <w:r>
        <w:rPr>
          <w:rFonts w:cs="Arial"/>
          <w:b/>
          <w:color w:val="000000" w:themeColor="text1"/>
          <w:szCs w:val="24"/>
        </w:rPr>
        <w:t>Question 1</w:t>
      </w:r>
      <w:r w:rsidR="00484E32">
        <w:rPr>
          <w:rFonts w:cs="Arial"/>
          <w:b/>
          <w:color w:val="000000" w:themeColor="text1"/>
          <w:szCs w:val="24"/>
        </w:rPr>
        <w:t>2</w:t>
      </w:r>
      <w:r w:rsidRPr="00E4790C">
        <w:rPr>
          <w:rFonts w:cs="Arial"/>
          <w:b/>
          <w:color w:val="000000" w:themeColor="text1"/>
          <w:szCs w:val="24"/>
        </w:rPr>
        <w:t xml:space="preserve"> – Track Record</w:t>
      </w:r>
    </w:p>
    <w:tbl>
      <w:tblPr>
        <w:tblStyle w:val="TableGrid"/>
        <w:tblW w:w="13680" w:type="dxa"/>
        <w:tblInd w:w="-95" w:type="dxa"/>
        <w:tblLayout w:type="fixed"/>
        <w:tblLook w:val="04A0" w:firstRow="1" w:lastRow="0" w:firstColumn="1" w:lastColumn="0" w:noHBand="0" w:noVBand="1"/>
        <w:tblCaption w:val="Question 12 - Track Record"/>
      </w:tblPr>
      <w:tblGrid>
        <w:gridCol w:w="4680"/>
        <w:gridCol w:w="1440"/>
        <w:gridCol w:w="6210"/>
        <w:gridCol w:w="1350"/>
      </w:tblGrid>
      <w:tr w:rsidRPr="00F97D50" w:rsidR="00D12E1B" w:rsidTr="004C1D71" w14:paraId="5A00083A" w14:textId="77777777">
        <w:trPr>
          <w:tblHeader/>
        </w:trPr>
        <w:tc>
          <w:tcPr>
            <w:tcW w:w="4680" w:type="dxa"/>
            <w:shd w:val="clear" w:color="auto" w:fill="2E74B5" w:themeFill="accent1" w:themeFillShade="BF"/>
          </w:tcPr>
          <w:p w:rsidRPr="00F97D50" w:rsidR="00D12E1B" w:rsidP="004C1D71" w:rsidRDefault="00D12E1B" w14:paraId="1B37D3AB" w14:textId="77777777">
            <w:pPr>
              <w:widowControl w:val="0"/>
              <w:rPr>
                <w:rFonts w:cs="Arial"/>
                <w:b/>
                <w:color w:val="FFFFFF" w:themeColor="background1"/>
                <w:szCs w:val="24"/>
              </w:rPr>
            </w:pPr>
            <w:r w:rsidRPr="00F97D50">
              <w:rPr>
                <w:rFonts w:cs="Arial"/>
                <w:b/>
                <w:color w:val="FFFFFF" w:themeColor="background1"/>
                <w:szCs w:val="24"/>
              </w:rPr>
              <w:t>Question Text</w:t>
            </w:r>
          </w:p>
        </w:tc>
        <w:tc>
          <w:tcPr>
            <w:tcW w:w="1440" w:type="dxa"/>
            <w:shd w:val="clear" w:color="auto" w:fill="2E74B5" w:themeFill="accent1" w:themeFillShade="BF"/>
          </w:tcPr>
          <w:p w:rsidRPr="00F97D50" w:rsidR="00D12E1B" w:rsidP="004C1D71" w:rsidRDefault="00D12E1B" w14:paraId="47C00936" w14:textId="77777777">
            <w:pPr>
              <w:widowControl w:val="0"/>
              <w:rPr>
                <w:rFonts w:cs="Arial"/>
                <w:b/>
                <w:color w:val="FFFFFF" w:themeColor="background1"/>
                <w:szCs w:val="24"/>
              </w:rPr>
            </w:pPr>
            <w:r w:rsidRPr="00F97D50">
              <w:rPr>
                <w:rFonts w:cs="Arial"/>
                <w:b/>
                <w:color w:val="FFFFFF" w:themeColor="background1"/>
                <w:szCs w:val="24"/>
              </w:rPr>
              <w:t>Response</w:t>
            </w:r>
          </w:p>
        </w:tc>
        <w:tc>
          <w:tcPr>
            <w:tcW w:w="6210" w:type="dxa"/>
            <w:shd w:val="clear" w:color="auto" w:fill="2E74B5" w:themeFill="accent1" w:themeFillShade="BF"/>
          </w:tcPr>
          <w:p w:rsidRPr="00F97D50" w:rsidR="00D12E1B" w:rsidP="004C1D71" w:rsidRDefault="004A6073" w14:paraId="2D2E25AC" w14:textId="45AB2E0A">
            <w:pPr>
              <w:widowControl w:val="0"/>
              <w:rPr>
                <w:rFonts w:cs="Arial"/>
                <w:b/>
                <w:color w:val="FFFFFF" w:themeColor="background1"/>
                <w:szCs w:val="24"/>
              </w:rPr>
            </w:pPr>
            <w:r>
              <w:rPr>
                <w:rFonts w:cs="Arial"/>
                <w:b/>
                <w:color w:val="FFFFFF" w:themeColor="background1"/>
                <w:szCs w:val="24"/>
              </w:rPr>
              <w:t>Question Tips</w:t>
            </w:r>
          </w:p>
        </w:tc>
        <w:tc>
          <w:tcPr>
            <w:tcW w:w="1350" w:type="dxa"/>
            <w:shd w:val="clear" w:color="auto" w:fill="2E74B5" w:themeFill="accent1" w:themeFillShade="BF"/>
          </w:tcPr>
          <w:p w:rsidRPr="00F97D50" w:rsidR="00D12E1B" w:rsidP="004C1D71" w:rsidRDefault="00D12E1B" w14:paraId="5E681525" w14:textId="77777777">
            <w:pPr>
              <w:widowControl w:val="0"/>
              <w:rPr>
                <w:rFonts w:cs="Arial"/>
                <w:b/>
                <w:color w:val="FFFFFF" w:themeColor="background1"/>
                <w:szCs w:val="24"/>
              </w:rPr>
            </w:pPr>
            <w:r w:rsidRPr="00F97D50">
              <w:rPr>
                <w:rFonts w:cs="Arial"/>
                <w:b/>
                <w:color w:val="FFFFFF" w:themeColor="background1"/>
                <w:szCs w:val="24"/>
              </w:rPr>
              <w:t>Field Type</w:t>
            </w:r>
          </w:p>
        </w:tc>
      </w:tr>
      <w:tr w:rsidRPr="00F97D50" w:rsidR="00D12E1B" w:rsidTr="004C1D71" w14:paraId="1B51713B" w14:textId="77777777">
        <w:tc>
          <w:tcPr>
            <w:tcW w:w="4680" w:type="dxa"/>
            <w:shd w:val="clear" w:color="auto" w:fill="auto"/>
            <w:vAlign w:val="center"/>
          </w:tcPr>
          <w:p w:rsidRPr="00F97D50" w:rsidR="00D12E1B" w:rsidP="00CC52AB" w:rsidRDefault="00D12E1B" w14:paraId="4E488677" w14:textId="17FC6CEE">
            <w:pPr>
              <w:rPr>
                <w:rFonts w:cs="Arial"/>
                <w:sz w:val="20"/>
                <w:szCs w:val="20"/>
              </w:rPr>
            </w:pPr>
            <w:r w:rsidRPr="00F97D50">
              <w:rPr>
                <w:rFonts w:cs="Arial"/>
                <w:sz w:val="20"/>
                <w:szCs w:val="20"/>
              </w:rPr>
              <w:t xml:space="preserve">a. Provide data on the Applicant’s track </w:t>
            </w:r>
            <w:r w:rsidRPr="00F97D50" w:rsidR="00426B70">
              <w:rPr>
                <w:rFonts w:cs="Arial"/>
                <w:sz w:val="20"/>
                <w:szCs w:val="20"/>
              </w:rPr>
              <w:t>record in</w:t>
            </w:r>
            <w:r w:rsidRPr="00F97D50">
              <w:rPr>
                <w:rFonts w:cs="Arial"/>
                <w:sz w:val="20"/>
                <w:szCs w:val="20"/>
              </w:rPr>
              <w:t xml:space="preserve"> </w:t>
            </w:r>
            <w:hyperlink w:history="1" w:anchor="App2">
              <w:r w:rsidRPr="00F97D50">
                <w:rPr>
                  <w:rStyle w:val="Hyperlink"/>
                  <w:rFonts w:cs="Arial"/>
                  <w:sz w:val="20"/>
                  <w:szCs w:val="20"/>
                </w:rPr>
                <w:t xml:space="preserve">Appendix </w:t>
              </w:r>
              <w:r w:rsidR="00CC52AB">
                <w:rPr>
                  <w:rStyle w:val="Hyperlink"/>
                  <w:rFonts w:cs="Arial"/>
                  <w:sz w:val="20"/>
                  <w:szCs w:val="20"/>
                </w:rPr>
                <w:t>2</w:t>
              </w:r>
              <w:r w:rsidRPr="00F97D50">
                <w:rPr>
                  <w:rStyle w:val="Hyperlink"/>
                  <w:rFonts w:cs="Arial"/>
                  <w:sz w:val="20"/>
                  <w:szCs w:val="20"/>
                </w:rPr>
                <w:t>, Tables A1, B1, and C1</w:t>
              </w:r>
              <w:r w:rsidR="00027682">
                <w:rPr>
                  <w:rStyle w:val="Hyperlink"/>
                  <w:rFonts w:cs="Arial"/>
                  <w:sz w:val="20"/>
                  <w:szCs w:val="20"/>
                </w:rPr>
                <w:t xml:space="preserve"> (as applicable)</w:t>
              </w:r>
              <w:r w:rsidRPr="00F97D50">
                <w:rPr>
                  <w:rStyle w:val="Hyperlink"/>
                  <w:rFonts w:cs="Arial"/>
                  <w:sz w:val="20"/>
                  <w:szCs w:val="20"/>
                </w:rPr>
                <w:t>.</w:t>
              </w:r>
            </w:hyperlink>
          </w:p>
        </w:tc>
        <w:tc>
          <w:tcPr>
            <w:tcW w:w="1440" w:type="dxa"/>
            <w:vAlign w:val="center"/>
          </w:tcPr>
          <w:p w:rsidRPr="00E56DD7" w:rsidR="00D12E1B" w:rsidP="004C1D71" w:rsidRDefault="00D12E1B" w14:paraId="4F5B6490" w14:textId="49EBA613">
            <w:pPr>
              <w:rPr>
                <w:rFonts w:cs="Arial"/>
                <w:i/>
                <w:sz w:val="20"/>
                <w:szCs w:val="20"/>
              </w:rPr>
            </w:pPr>
            <w:r w:rsidRPr="00E56DD7">
              <w:rPr>
                <w:rFonts w:cs="Arial"/>
                <w:i/>
                <w:sz w:val="20"/>
                <w:szCs w:val="20"/>
              </w:rPr>
              <w:t xml:space="preserve">See </w:t>
            </w:r>
            <w:hyperlink w:history="1" w:anchor="App2">
              <w:r w:rsidRPr="00E56DD7">
                <w:rPr>
                  <w:rStyle w:val="Hyperlink"/>
                  <w:rFonts w:cs="Arial"/>
                  <w:i/>
                  <w:sz w:val="20"/>
                  <w:szCs w:val="20"/>
                </w:rPr>
                <w:t>Appendix</w:t>
              </w:r>
              <w:r w:rsidR="004E113B">
                <w:rPr>
                  <w:rStyle w:val="Hyperlink"/>
                  <w:rFonts w:cs="Arial"/>
                  <w:i/>
                  <w:sz w:val="20"/>
                  <w:szCs w:val="20"/>
                </w:rPr>
                <w:t xml:space="preserve"> </w:t>
              </w:r>
              <w:r w:rsidRPr="00E56DD7" w:rsidR="00CC52AB">
                <w:rPr>
                  <w:rStyle w:val="Hyperlink"/>
                  <w:rFonts w:cs="Arial"/>
                  <w:i/>
                  <w:sz w:val="20"/>
                  <w:szCs w:val="20"/>
                </w:rPr>
                <w:t>2</w:t>
              </w:r>
              <w:r w:rsidRPr="00E56DD7">
                <w:rPr>
                  <w:rStyle w:val="Hyperlink"/>
                  <w:rFonts w:cs="Arial"/>
                  <w:i/>
                  <w:sz w:val="20"/>
                  <w:szCs w:val="20"/>
                </w:rPr>
                <w:t>, Tables A1, B1, and C1.</w:t>
              </w:r>
            </w:hyperlink>
          </w:p>
        </w:tc>
        <w:tc>
          <w:tcPr>
            <w:tcW w:w="6210" w:type="dxa"/>
            <w:vAlign w:val="center"/>
          </w:tcPr>
          <w:p w:rsidRPr="00F97D50" w:rsidR="00D12E1B" w:rsidP="004C1D71" w:rsidRDefault="00D12E1B" w14:paraId="002DC048" w14:textId="704F08E8">
            <w:pPr>
              <w:rPr>
                <w:rFonts w:cs="Arial"/>
                <w:sz w:val="20"/>
                <w:szCs w:val="20"/>
              </w:rPr>
            </w:pPr>
            <w:r w:rsidRPr="00F97D50">
              <w:rPr>
                <w:rFonts w:cs="Arial"/>
                <w:sz w:val="20"/>
                <w:szCs w:val="20"/>
              </w:rPr>
              <w:t>See</w:t>
            </w:r>
            <w:hyperlink w:history="1" w:anchor="App2">
              <w:r w:rsidRPr="00F97D50">
                <w:rPr>
                  <w:rStyle w:val="Hyperlink"/>
                  <w:rFonts w:cs="Arial"/>
                  <w:sz w:val="20"/>
                  <w:szCs w:val="20"/>
                </w:rPr>
                <w:t xml:space="preserve"> Appendix </w:t>
              </w:r>
              <w:r w:rsidR="00CC52AB">
                <w:rPr>
                  <w:rStyle w:val="Hyperlink"/>
                  <w:rFonts w:cs="Arial"/>
                  <w:sz w:val="20"/>
                  <w:szCs w:val="20"/>
                </w:rPr>
                <w:t>2</w:t>
              </w:r>
              <w:r w:rsidRPr="00F97D50">
                <w:rPr>
                  <w:rStyle w:val="Hyperlink"/>
                  <w:rFonts w:cs="Arial"/>
                  <w:sz w:val="20"/>
                  <w:szCs w:val="20"/>
                </w:rPr>
                <w:t>, Tables A1, B1, and C1.</w:t>
              </w:r>
            </w:hyperlink>
          </w:p>
        </w:tc>
        <w:tc>
          <w:tcPr>
            <w:tcW w:w="1350" w:type="dxa"/>
            <w:vAlign w:val="center"/>
          </w:tcPr>
          <w:p w:rsidRPr="00F97D50" w:rsidR="00D12E1B" w:rsidP="004C1D71" w:rsidRDefault="00D12E1B" w14:paraId="76364712" w14:textId="23159C9A">
            <w:pPr>
              <w:rPr>
                <w:rFonts w:cs="Arial"/>
                <w:sz w:val="20"/>
                <w:szCs w:val="20"/>
              </w:rPr>
            </w:pPr>
            <w:r w:rsidRPr="00F97D50">
              <w:rPr>
                <w:rFonts w:cs="Arial"/>
                <w:sz w:val="20"/>
                <w:szCs w:val="20"/>
              </w:rPr>
              <w:t xml:space="preserve">See </w:t>
            </w:r>
            <w:hyperlink w:history="1" w:anchor="App2">
              <w:r w:rsidRPr="00F97D50">
                <w:rPr>
                  <w:rStyle w:val="Hyperlink"/>
                  <w:rFonts w:cs="Arial"/>
                  <w:sz w:val="20"/>
                  <w:szCs w:val="20"/>
                </w:rPr>
                <w:t xml:space="preserve">Appendix </w:t>
              </w:r>
              <w:r w:rsidR="00CC52AB">
                <w:rPr>
                  <w:rStyle w:val="Hyperlink"/>
                  <w:rFonts w:cs="Arial"/>
                  <w:sz w:val="20"/>
                  <w:szCs w:val="20"/>
                </w:rPr>
                <w:t>2</w:t>
              </w:r>
              <w:r w:rsidRPr="00F97D50">
                <w:rPr>
                  <w:rStyle w:val="Hyperlink"/>
                  <w:rFonts w:cs="Arial"/>
                  <w:sz w:val="20"/>
                  <w:szCs w:val="20"/>
                </w:rPr>
                <w:t>, Tables A1, B1, and C1.</w:t>
              </w:r>
            </w:hyperlink>
          </w:p>
        </w:tc>
      </w:tr>
      <w:tr w:rsidRPr="005E4B57" w:rsidR="00D12E1B" w:rsidTr="004C1D71" w14:paraId="3F2E2380" w14:textId="77777777">
        <w:tc>
          <w:tcPr>
            <w:tcW w:w="4680" w:type="dxa"/>
            <w:shd w:val="clear" w:color="auto" w:fill="auto"/>
            <w:vAlign w:val="center"/>
          </w:tcPr>
          <w:p w:rsidR="00D12E1B" w:rsidP="004C1D71" w:rsidRDefault="00D12E1B" w14:paraId="1E71B7AE" w14:textId="61B9853E">
            <w:pPr>
              <w:rPr>
                <w:rFonts w:cs="Arial"/>
                <w:sz w:val="20"/>
                <w:szCs w:val="20"/>
              </w:rPr>
            </w:pPr>
            <w:r w:rsidRPr="00F97D50">
              <w:rPr>
                <w:rFonts w:cs="Arial"/>
                <w:sz w:val="20"/>
                <w:szCs w:val="20"/>
              </w:rPr>
              <w:t xml:space="preserve">b. Describe the Applicant’s track record </w:t>
            </w:r>
            <w:r w:rsidR="002D0BDC">
              <w:rPr>
                <w:rFonts w:cs="Arial"/>
                <w:sz w:val="20"/>
                <w:szCs w:val="20"/>
              </w:rPr>
              <w:t>of Affordable Housing and Economic Development Activities (as applicable).</w:t>
            </w:r>
            <w:r w:rsidR="002411FC">
              <w:rPr>
                <w:rFonts w:cs="Arial"/>
                <w:sz w:val="20"/>
                <w:szCs w:val="20"/>
              </w:rPr>
              <w:t xml:space="preserve"> </w:t>
            </w:r>
            <w:r w:rsidR="004E113B">
              <w:rPr>
                <w:rFonts w:cs="Arial"/>
                <w:sz w:val="20"/>
                <w:szCs w:val="20"/>
              </w:rPr>
              <w:t>B</w:t>
            </w:r>
            <w:r w:rsidRPr="00F97D50">
              <w:rPr>
                <w:rFonts w:cs="Arial"/>
                <w:sz w:val="20"/>
                <w:szCs w:val="20"/>
              </w:rPr>
              <w:t>e sure to address:</w:t>
            </w:r>
          </w:p>
          <w:p w:rsidRPr="00F97D50" w:rsidR="00C85C47" w:rsidP="004C1D71" w:rsidRDefault="00C85C47" w14:paraId="74DB1990" w14:textId="77777777">
            <w:pPr>
              <w:rPr>
                <w:rFonts w:cs="Arial"/>
                <w:sz w:val="20"/>
                <w:szCs w:val="20"/>
              </w:rPr>
            </w:pPr>
          </w:p>
          <w:p w:rsidRPr="00BE2E85" w:rsidR="00C92D7D" w:rsidP="008F4897" w:rsidRDefault="00C92D7D" w14:paraId="63068998" w14:textId="77777777">
            <w:pPr>
              <w:pStyle w:val="ListParagraph"/>
              <w:numPr>
                <w:ilvl w:val="0"/>
                <w:numId w:val="31"/>
              </w:numPr>
              <w:ind w:left="162" w:hanging="162"/>
              <w:rPr>
                <w:rFonts w:cs="Arial"/>
                <w:sz w:val="20"/>
                <w:szCs w:val="20"/>
              </w:rPr>
            </w:pPr>
            <w:r w:rsidRPr="00F97D50">
              <w:rPr>
                <w:rFonts w:cs="Arial"/>
                <w:spacing w:val="-1"/>
                <w:sz w:val="20"/>
                <w:szCs w:val="20"/>
              </w:rPr>
              <w:t xml:space="preserve">How the Applicant’s track record supports its ability to carry out the proposed CMF Award </w:t>
            </w:r>
            <w:r>
              <w:rPr>
                <w:rFonts w:cs="Arial"/>
                <w:spacing w:val="-1"/>
                <w:sz w:val="20"/>
                <w:szCs w:val="20"/>
              </w:rPr>
              <w:t>a</w:t>
            </w:r>
            <w:r w:rsidRPr="00F97D50">
              <w:rPr>
                <w:rFonts w:cs="Arial"/>
                <w:spacing w:val="-1"/>
                <w:sz w:val="20"/>
                <w:szCs w:val="20"/>
              </w:rPr>
              <w:t>ctivities</w:t>
            </w:r>
            <w:r>
              <w:rPr>
                <w:rFonts w:cs="Arial"/>
                <w:spacing w:val="-1"/>
                <w:sz w:val="20"/>
                <w:szCs w:val="20"/>
              </w:rPr>
              <w:t xml:space="preserve">, including any activities that are similar/relevant to the proposed CMF Award activities;  </w:t>
            </w:r>
          </w:p>
          <w:p w:rsidR="00C92D7D" w:rsidP="008F4897" w:rsidRDefault="00C92D7D" w14:paraId="1E0E79C9" w14:textId="0F257E37">
            <w:pPr>
              <w:pStyle w:val="ListParagraph"/>
              <w:numPr>
                <w:ilvl w:val="0"/>
                <w:numId w:val="31"/>
              </w:numPr>
              <w:ind w:left="162" w:hanging="162"/>
              <w:rPr>
                <w:rFonts w:cs="Arial"/>
                <w:sz w:val="20"/>
                <w:szCs w:val="20"/>
              </w:rPr>
            </w:pPr>
            <w:r>
              <w:rPr>
                <w:rFonts w:cs="Arial"/>
                <w:sz w:val="20"/>
                <w:szCs w:val="20"/>
              </w:rPr>
              <w:t xml:space="preserve">Any trends in the level of activity, </w:t>
            </w:r>
            <w:r w:rsidR="00624C5F">
              <w:rPr>
                <w:rFonts w:cs="Arial"/>
                <w:sz w:val="20"/>
                <w:szCs w:val="20"/>
              </w:rPr>
              <w:t>for example</w:t>
            </w:r>
            <w:r>
              <w:rPr>
                <w:rFonts w:cs="Arial"/>
                <w:sz w:val="20"/>
                <w:szCs w:val="20"/>
              </w:rPr>
              <w:t xml:space="preserve"> if </w:t>
            </w:r>
            <w:r w:rsidR="00294E2C">
              <w:rPr>
                <w:rFonts w:cs="Arial"/>
                <w:sz w:val="20"/>
                <w:szCs w:val="20"/>
              </w:rPr>
              <w:t>the Applicant’s</w:t>
            </w:r>
            <w:r>
              <w:rPr>
                <w:rFonts w:cs="Arial"/>
                <w:sz w:val="20"/>
                <w:szCs w:val="20"/>
              </w:rPr>
              <w:t xml:space="preserve"> activity has had significant differences in volume from year-to-year or has been relatively steady</w:t>
            </w:r>
            <w:r w:rsidR="00A13144">
              <w:rPr>
                <w:rFonts w:cs="Arial"/>
                <w:sz w:val="20"/>
                <w:szCs w:val="20"/>
              </w:rPr>
              <w:t>;</w:t>
            </w:r>
          </w:p>
          <w:p w:rsidRPr="00BE2E85" w:rsidR="00D12E1B" w:rsidP="00A2050A" w:rsidRDefault="00D12E1B" w14:paraId="44831120" w14:textId="1257EF75">
            <w:pPr>
              <w:pStyle w:val="ListParagraph"/>
              <w:numPr>
                <w:ilvl w:val="2"/>
                <w:numId w:val="19"/>
              </w:numPr>
              <w:tabs>
                <w:tab w:val="left" w:pos="1820"/>
              </w:tabs>
              <w:ind w:left="165" w:hanging="187"/>
              <w:contextualSpacing w:val="0"/>
              <w:rPr>
                <w:rFonts w:cs="Arial"/>
                <w:sz w:val="20"/>
                <w:szCs w:val="20"/>
              </w:rPr>
            </w:pPr>
            <w:r w:rsidRPr="00F97D50">
              <w:rPr>
                <w:rFonts w:cs="Arial"/>
                <w:sz w:val="20"/>
                <w:szCs w:val="20"/>
              </w:rPr>
              <w:t>The Applicant’s experience serving its proposed Service Area</w:t>
            </w:r>
            <w:r w:rsidR="00A13144">
              <w:rPr>
                <w:rFonts w:cs="Arial"/>
                <w:sz w:val="20"/>
                <w:szCs w:val="20"/>
              </w:rPr>
              <w:t>.</w:t>
            </w:r>
          </w:p>
        </w:tc>
        <w:tc>
          <w:tcPr>
            <w:tcW w:w="1440" w:type="dxa"/>
            <w:vAlign w:val="center"/>
          </w:tcPr>
          <w:p w:rsidRPr="00F97D50" w:rsidR="00D12E1B" w:rsidP="004C1D71" w:rsidRDefault="00D12E1B" w14:paraId="7334C75F" w14:textId="77777777">
            <w:pPr>
              <w:rPr>
                <w:rFonts w:cs="Arial"/>
                <w:i/>
                <w:sz w:val="20"/>
                <w:szCs w:val="20"/>
              </w:rPr>
            </w:pPr>
            <w:r w:rsidRPr="00F97D50">
              <w:rPr>
                <w:rFonts w:cs="Arial"/>
                <w:i/>
                <w:sz w:val="20"/>
                <w:szCs w:val="20"/>
              </w:rPr>
              <w:t>Narrative – 5,000 characters</w:t>
            </w:r>
          </w:p>
        </w:tc>
        <w:tc>
          <w:tcPr>
            <w:tcW w:w="6210" w:type="dxa"/>
            <w:vAlign w:val="center"/>
          </w:tcPr>
          <w:p w:rsidRPr="00F97D50" w:rsidR="00D12E1B" w:rsidP="008F4897" w:rsidRDefault="00D12E1B" w14:paraId="4AD1840B" w14:textId="5E76B7A7">
            <w:pPr>
              <w:pStyle w:val="ListParagraph"/>
              <w:numPr>
                <w:ilvl w:val="0"/>
                <w:numId w:val="31"/>
              </w:numPr>
              <w:ind w:left="162" w:hanging="162"/>
              <w:rPr>
                <w:rFonts w:cs="Arial"/>
                <w:sz w:val="20"/>
                <w:szCs w:val="20"/>
              </w:rPr>
            </w:pPr>
            <w:r w:rsidRPr="00F97D50">
              <w:rPr>
                <w:rFonts w:cs="Arial"/>
                <w:sz w:val="20"/>
                <w:szCs w:val="20"/>
              </w:rPr>
              <w:t xml:space="preserve">Please be sure to limit </w:t>
            </w:r>
            <w:r w:rsidR="00527CE1">
              <w:rPr>
                <w:rFonts w:cs="Arial"/>
                <w:sz w:val="20"/>
                <w:szCs w:val="20"/>
              </w:rPr>
              <w:t>the</w:t>
            </w:r>
            <w:r w:rsidR="00294E2C">
              <w:rPr>
                <w:rFonts w:cs="Arial"/>
                <w:sz w:val="20"/>
                <w:szCs w:val="20"/>
              </w:rPr>
              <w:t xml:space="preserve"> response</w:t>
            </w:r>
            <w:r w:rsidRPr="00F97D50">
              <w:rPr>
                <w:rFonts w:cs="Arial"/>
                <w:sz w:val="20"/>
                <w:szCs w:val="20"/>
              </w:rPr>
              <w:t xml:space="preserve"> to activities that have occurred</w:t>
            </w:r>
            <w:r w:rsidR="00E269CC">
              <w:rPr>
                <w:rFonts w:cs="Arial"/>
                <w:sz w:val="20"/>
                <w:szCs w:val="20"/>
              </w:rPr>
              <w:t xml:space="preserve"> </w:t>
            </w:r>
            <w:r w:rsidR="00342768">
              <w:rPr>
                <w:rFonts w:cs="Arial"/>
                <w:sz w:val="20"/>
                <w:szCs w:val="20"/>
              </w:rPr>
              <w:t>since January 1, 2016</w:t>
            </w:r>
            <w:r w:rsidR="00875AB1">
              <w:rPr>
                <w:rFonts w:cs="Arial"/>
                <w:sz w:val="20"/>
                <w:szCs w:val="20"/>
              </w:rPr>
              <w:t>.</w:t>
            </w:r>
            <w:r w:rsidR="002411FC">
              <w:rPr>
                <w:rFonts w:cs="Arial"/>
                <w:sz w:val="20"/>
                <w:szCs w:val="20"/>
              </w:rPr>
              <w:t xml:space="preserve"> </w:t>
            </w:r>
          </w:p>
          <w:p w:rsidR="004400BC" w:rsidP="008F4897" w:rsidRDefault="00D12E1B" w14:paraId="2945F80C" w14:textId="569886C2">
            <w:pPr>
              <w:pStyle w:val="ListParagraph"/>
              <w:numPr>
                <w:ilvl w:val="0"/>
                <w:numId w:val="31"/>
              </w:numPr>
              <w:ind w:left="162" w:hanging="162"/>
              <w:rPr>
                <w:rFonts w:cs="Arial"/>
                <w:sz w:val="20"/>
                <w:szCs w:val="20"/>
              </w:rPr>
            </w:pPr>
            <w:r w:rsidRPr="00F97D50">
              <w:rPr>
                <w:rFonts w:cs="Arial"/>
                <w:sz w:val="20"/>
                <w:szCs w:val="20"/>
              </w:rPr>
              <w:t xml:space="preserve">Be clear about which entity (the Applicant entity or its Subsidiaries) conducted the activities listed in the Appendix </w:t>
            </w:r>
            <w:r w:rsidR="004400BC">
              <w:rPr>
                <w:rFonts w:cs="Arial"/>
                <w:sz w:val="20"/>
                <w:szCs w:val="20"/>
              </w:rPr>
              <w:t>2</w:t>
            </w:r>
            <w:r w:rsidR="00FF345E">
              <w:rPr>
                <w:rFonts w:cs="Arial"/>
                <w:sz w:val="20"/>
                <w:szCs w:val="20"/>
              </w:rPr>
              <w:t>.</w:t>
            </w:r>
          </w:p>
          <w:p w:rsidR="00FF345E" w:rsidP="008F4897" w:rsidRDefault="00FF345E" w14:paraId="3476B36B" w14:textId="5207CB2A">
            <w:pPr>
              <w:pStyle w:val="ListParagraph"/>
              <w:numPr>
                <w:ilvl w:val="0"/>
                <w:numId w:val="31"/>
              </w:numPr>
              <w:ind w:left="162" w:hanging="162"/>
              <w:rPr>
                <w:rFonts w:cs="Arial"/>
                <w:sz w:val="20"/>
                <w:szCs w:val="20"/>
              </w:rPr>
            </w:pPr>
            <w:r>
              <w:rPr>
                <w:rFonts w:cs="Arial"/>
                <w:sz w:val="20"/>
                <w:szCs w:val="20"/>
              </w:rPr>
              <w:t xml:space="preserve">Applicants may discuss activities completed more recently than the time period covered in the tables (i.e. since January 1, 2021) in this narrative as relevant.  </w:t>
            </w:r>
          </w:p>
          <w:p w:rsidR="00D12E1B" w:rsidP="008F4897" w:rsidRDefault="00111BE5" w14:paraId="01B5A290" w14:textId="77777777">
            <w:pPr>
              <w:pStyle w:val="ListParagraph"/>
              <w:numPr>
                <w:ilvl w:val="0"/>
                <w:numId w:val="31"/>
              </w:numPr>
              <w:ind w:left="162" w:hanging="162"/>
              <w:rPr>
                <w:rFonts w:cs="Arial"/>
                <w:sz w:val="20"/>
                <w:szCs w:val="20"/>
              </w:rPr>
            </w:pPr>
            <w:r>
              <w:rPr>
                <w:rFonts w:cs="Arial"/>
                <w:sz w:val="20"/>
                <w:szCs w:val="20"/>
              </w:rPr>
              <w:t>Describe experience and track record in undertaking Economic Development Activities, if applicable.</w:t>
            </w:r>
          </w:p>
          <w:p w:rsidRPr="00F97D50" w:rsidR="00D51C4E" w:rsidP="008F4897" w:rsidRDefault="00D51C4E" w14:paraId="7E9EB1A7" w14:textId="59EAD228">
            <w:pPr>
              <w:pStyle w:val="ListParagraph"/>
              <w:numPr>
                <w:ilvl w:val="0"/>
                <w:numId w:val="31"/>
              </w:numPr>
              <w:ind w:left="162" w:hanging="162"/>
              <w:rPr>
                <w:rFonts w:cs="Arial"/>
                <w:sz w:val="20"/>
                <w:szCs w:val="20"/>
              </w:rPr>
            </w:pPr>
            <w:r>
              <w:rPr>
                <w:rFonts w:cs="Arial"/>
                <w:sz w:val="20"/>
                <w:szCs w:val="20"/>
              </w:rPr>
              <w:t>Do not include activities of Affiliates that are not Subsidiaries.</w:t>
            </w:r>
          </w:p>
        </w:tc>
        <w:tc>
          <w:tcPr>
            <w:tcW w:w="1350" w:type="dxa"/>
            <w:vAlign w:val="center"/>
          </w:tcPr>
          <w:p w:rsidRPr="005E4B57" w:rsidR="00D12E1B" w:rsidP="004C1D71" w:rsidRDefault="00D12E1B" w14:paraId="29125406" w14:textId="77777777">
            <w:pPr>
              <w:rPr>
                <w:rFonts w:cs="Arial"/>
                <w:sz w:val="20"/>
                <w:szCs w:val="20"/>
              </w:rPr>
            </w:pPr>
            <w:r w:rsidRPr="00F97D50">
              <w:rPr>
                <w:rFonts w:cs="Arial"/>
                <w:sz w:val="20"/>
                <w:szCs w:val="20"/>
              </w:rPr>
              <w:t>Narrative</w:t>
            </w:r>
          </w:p>
        </w:tc>
      </w:tr>
    </w:tbl>
    <w:p w:rsidR="00CB5097" w:rsidP="00EA39CC" w:rsidRDefault="00CB5097" w14:paraId="3664A10B" w14:textId="0FAAA4CA">
      <w:pPr>
        <w:spacing w:line="240" w:lineRule="auto"/>
        <w:rPr>
          <w:rFonts w:cs="Arial"/>
          <w:szCs w:val="20"/>
        </w:rPr>
      </w:pPr>
    </w:p>
    <w:p w:rsidRPr="00661B2D" w:rsidR="00661B2D" w:rsidP="00661B2D" w:rsidRDefault="00661B2D" w14:paraId="6F7601BC" w14:textId="42A09D31">
      <w:pPr>
        <w:pBdr>
          <w:top w:val="single" w:color="auto" w:sz="4" w:space="1"/>
          <w:left w:val="single" w:color="auto" w:sz="4" w:space="4"/>
          <w:bottom w:val="single" w:color="auto" w:sz="4" w:space="1"/>
          <w:right w:val="single" w:color="auto" w:sz="4" w:space="4"/>
        </w:pBdr>
        <w:shd w:val="clear" w:color="auto" w:fill="FFE599"/>
        <w:spacing w:after="0" w:line="240" w:lineRule="auto"/>
        <w:rPr>
          <w:rFonts w:cs="Arial"/>
          <w:szCs w:val="20"/>
        </w:rPr>
      </w:pPr>
      <w:r w:rsidRPr="00EA39CC">
        <w:rPr>
          <w:rFonts w:cs="Arial"/>
          <w:b/>
          <w:color w:val="000000" w:themeColor="text1"/>
          <w:szCs w:val="24"/>
        </w:rPr>
        <w:t>Question 1</w:t>
      </w:r>
      <w:r w:rsidR="00484E32">
        <w:rPr>
          <w:rFonts w:cs="Arial"/>
          <w:b/>
          <w:color w:val="000000" w:themeColor="text1"/>
          <w:szCs w:val="24"/>
        </w:rPr>
        <w:t>3</w:t>
      </w:r>
      <w:r w:rsidRPr="00EA39CC">
        <w:rPr>
          <w:rFonts w:cs="Arial"/>
          <w:b/>
          <w:color w:val="000000" w:themeColor="text1"/>
          <w:szCs w:val="24"/>
        </w:rPr>
        <w:t xml:space="preserve"> – Projected Performance and Pipeline</w:t>
      </w:r>
    </w:p>
    <w:tbl>
      <w:tblPr>
        <w:tblStyle w:val="TableGrid"/>
        <w:tblW w:w="13680" w:type="dxa"/>
        <w:tblInd w:w="-95" w:type="dxa"/>
        <w:tblLayout w:type="fixed"/>
        <w:tblLook w:val="04A0" w:firstRow="1" w:lastRow="0" w:firstColumn="1" w:lastColumn="0" w:noHBand="0" w:noVBand="1"/>
        <w:tblCaption w:val="Question 11 – Projected Performance and Pipeline"/>
      </w:tblPr>
      <w:tblGrid>
        <w:gridCol w:w="4680"/>
        <w:gridCol w:w="1260"/>
        <w:gridCol w:w="6480"/>
        <w:gridCol w:w="1260"/>
      </w:tblGrid>
      <w:tr w:rsidRPr="00F97D50" w:rsidR="00086662" w:rsidTr="00887F2D" w14:paraId="2DC89718" w14:textId="77777777">
        <w:trPr>
          <w:tblHeader/>
        </w:trPr>
        <w:tc>
          <w:tcPr>
            <w:tcW w:w="4680" w:type="dxa"/>
            <w:shd w:val="clear" w:color="auto" w:fill="2E74B5" w:themeFill="accent1" w:themeFillShade="BF"/>
          </w:tcPr>
          <w:p w:rsidRPr="00F97D50" w:rsidR="00086662" w:rsidRDefault="00086662" w14:paraId="45CB6071" w14:textId="39B64205">
            <w:pPr>
              <w:widowControl w:val="0"/>
              <w:rPr>
                <w:rFonts w:cs="Arial"/>
                <w:b/>
                <w:color w:val="FFFFFF" w:themeColor="background1"/>
                <w:szCs w:val="24"/>
              </w:rPr>
            </w:pPr>
            <w:r w:rsidRPr="00F97D50">
              <w:rPr>
                <w:rFonts w:cs="Arial"/>
                <w:b/>
                <w:color w:val="FFFFFF" w:themeColor="background1"/>
                <w:szCs w:val="24"/>
              </w:rPr>
              <w:t>Question Text</w:t>
            </w:r>
          </w:p>
        </w:tc>
        <w:tc>
          <w:tcPr>
            <w:tcW w:w="1260" w:type="dxa"/>
            <w:shd w:val="clear" w:color="auto" w:fill="2E74B5" w:themeFill="accent1" w:themeFillShade="BF"/>
          </w:tcPr>
          <w:p w:rsidRPr="00F97D50" w:rsidR="00086662" w:rsidRDefault="00086662" w14:paraId="263FA106" w14:textId="77777777">
            <w:pPr>
              <w:widowControl w:val="0"/>
              <w:rPr>
                <w:rFonts w:cs="Arial"/>
                <w:b/>
                <w:color w:val="FFFFFF" w:themeColor="background1"/>
                <w:szCs w:val="24"/>
              </w:rPr>
            </w:pPr>
            <w:r w:rsidRPr="00F97D50">
              <w:rPr>
                <w:rFonts w:cs="Arial"/>
                <w:b/>
                <w:color w:val="FFFFFF" w:themeColor="background1"/>
                <w:szCs w:val="24"/>
              </w:rPr>
              <w:t>Response</w:t>
            </w:r>
          </w:p>
        </w:tc>
        <w:tc>
          <w:tcPr>
            <w:tcW w:w="6480" w:type="dxa"/>
            <w:shd w:val="clear" w:color="auto" w:fill="2E74B5" w:themeFill="accent1" w:themeFillShade="BF"/>
          </w:tcPr>
          <w:p w:rsidRPr="00F97D50" w:rsidR="00086662" w:rsidRDefault="004A6073" w14:paraId="72113214" w14:textId="53121B16">
            <w:pPr>
              <w:widowControl w:val="0"/>
              <w:rPr>
                <w:rFonts w:cs="Arial"/>
                <w:b/>
                <w:color w:val="FFFFFF" w:themeColor="background1"/>
                <w:szCs w:val="24"/>
              </w:rPr>
            </w:pPr>
            <w:r>
              <w:rPr>
                <w:rFonts w:cs="Arial"/>
                <w:b/>
                <w:color w:val="FFFFFF" w:themeColor="background1"/>
                <w:szCs w:val="24"/>
              </w:rPr>
              <w:t>Question Tips</w:t>
            </w:r>
          </w:p>
        </w:tc>
        <w:tc>
          <w:tcPr>
            <w:tcW w:w="1260" w:type="dxa"/>
            <w:shd w:val="clear" w:color="auto" w:fill="2E74B5" w:themeFill="accent1" w:themeFillShade="BF"/>
          </w:tcPr>
          <w:p w:rsidRPr="00F97D50" w:rsidR="00086662" w:rsidRDefault="00086662" w14:paraId="5AFCC2C3" w14:textId="77777777">
            <w:pPr>
              <w:widowControl w:val="0"/>
              <w:rPr>
                <w:rFonts w:cs="Arial"/>
                <w:b/>
                <w:color w:val="FFFFFF" w:themeColor="background1"/>
                <w:szCs w:val="24"/>
              </w:rPr>
            </w:pPr>
            <w:r w:rsidRPr="00F97D50">
              <w:rPr>
                <w:rFonts w:cs="Arial"/>
                <w:b/>
                <w:color w:val="FFFFFF" w:themeColor="background1"/>
                <w:szCs w:val="24"/>
              </w:rPr>
              <w:t>Field Type</w:t>
            </w:r>
          </w:p>
        </w:tc>
      </w:tr>
      <w:tr w:rsidRPr="00F97D50" w:rsidR="00086662" w:rsidTr="00887F2D" w14:paraId="6834729C" w14:textId="77777777">
        <w:tc>
          <w:tcPr>
            <w:tcW w:w="4680" w:type="dxa"/>
            <w:shd w:val="clear" w:color="auto" w:fill="auto"/>
            <w:vAlign w:val="center"/>
          </w:tcPr>
          <w:p w:rsidRPr="00F97D50" w:rsidR="00086662" w:rsidP="00083854" w:rsidRDefault="00D12E1B" w14:paraId="70E25CA3" w14:textId="0CADC23B">
            <w:pPr>
              <w:rPr>
                <w:rFonts w:cs="Arial"/>
                <w:sz w:val="20"/>
                <w:szCs w:val="20"/>
              </w:rPr>
            </w:pPr>
            <w:r w:rsidRPr="00F97D50">
              <w:rPr>
                <w:rFonts w:cs="Arial"/>
                <w:sz w:val="20"/>
                <w:szCs w:val="20"/>
              </w:rPr>
              <w:t>a</w:t>
            </w:r>
            <w:r w:rsidRPr="00F97D50" w:rsidR="00086662">
              <w:rPr>
                <w:rFonts w:cs="Arial"/>
                <w:sz w:val="20"/>
                <w:szCs w:val="20"/>
              </w:rPr>
              <w:t xml:space="preserve">. </w:t>
            </w:r>
            <w:r w:rsidRPr="00F97D50" w:rsidR="003E2BAB">
              <w:rPr>
                <w:rFonts w:cs="Arial"/>
                <w:sz w:val="20"/>
                <w:szCs w:val="20"/>
              </w:rPr>
              <w:t>Provide data on the Applicant’s projected CMF Award performance and financing activities</w:t>
            </w:r>
            <w:r w:rsidRPr="00F97D50" w:rsidR="00086662">
              <w:rPr>
                <w:rFonts w:cs="Arial"/>
                <w:sz w:val="20"/>
                <w:szCs w:val="20"/>
              </w:rPr>
              <w:t xml:space="preserve"> for </w:t>
            </w:r>
            <w:r w:rsidR="00083854">
              <w:rPr>
                <w:rFonts w:cs="Arial"/>
                <w:sz w:val="20"/>
                <w:szCs w:val="20"/>
              </w:rPr>
              <w:t xml:space="preserve">the next five years </w:t>
            </w:r>
            <w:r w:rsidRPr="00F97D50" w:rsidR="00086662">
              <w:rPr>
                <w:rFonts w:cs="Arial"/>
                <w:sz w:val="20"/>
                <w:szCs w:val="20"/>
              </w:rPr>
              <w:t xml:space="preserve">in </w:t>
            </w:r>
            <w:hyperlink w:history="1" w:anchor="App1">
              <w:r w:rsidRPr="00F97D50" w:rsidR="00086662">
                <w:rPr>
                  <w:rStyle w:val="Hyperlink"/>
                  <w:rFonts w:cs="Arial"/>
                  <w:sz w:val="20"/>
                  <w:szCs w:val="20"/>
                </w:rPr>
                <w:t xml:space="preserve">Appendix </w:t>
              </w:r>
              <w:r w:rsidR="0061327A">
                <w:rPr>
                  <w:rStyle w:val="Hyperlink"/>
                  <w:rFonts w:cs="Arial"/>
                  <w:sz w:val="20"/>
                  <w:szCs w:val="20"/>
                </w:rPr>
                <w:t>2</w:t>
              </w:r>
              <w:r w:rsidRPr="00F97D50" w:rsidR="00086662">
                <w:rPr>
                  <w:rStyle w:val="Hyperlink"/>
                  <w:rFonts w:cs="Arial"/>
                  <w:sz w:val="20"/>
                  <w:szCs w:val="20"/>
                </w:rPr>
                <w:t xml:space="preserve">, Tables </w:t>
              </w:r>
              <w:r w:rsidRPr="00F97D50">
                <w:rPr>
                  <w:rStyle w:val="Hyperlink"/>
                  <w:rFonts w:cs="Arial"/>
                  <w:sz w:val="20"/>
                  <w:szCs w:val="20"/>
                </w:rPr>
                <w:t>A2</w:t>
              </w:r>
              <w:r w:rsidRPr="00F97D50" w:rsidR="00086662">
                <w:rPr>
                  <w:rStyle w:val="Hyperlink"/>
                  <w:rFonts w:cs="Arial"/>
                  <w:sz w:val="20"/>
                  <w:szCs w:val="20"/>
                </w:rPr>
                <w:t xml:space="preserve">, </w:t>
              </w:r>
              <w:r w:rsidRPr="00F97D50">
                <w:rPr>
                  <w:rStyle w:val="Hyperlink"/>
                  <w:rFonts w:cs="Arial"/>
                  <w:sz w:val="20"/>
                  <w:szCs w:val="20"/>
                </w:rPr>
                <w:t>B2</w:t>
              </w:r>
              <w:r w:rsidRPr="00F97D50" w:rsidR="00086662">
                <w:rPr>
                  <w:rStyle w:val="Hyperlink"/>
                  <w:rFonts w:cs="Arial"/>
                  <w:sz w:val="20"/>
                  <w:szCs w:val="20"/>
                </w:rPr>
                <w:t xml:space="preserve">, and </w:t>
              </w:r>
              <w:r w:rsidRPr="00F97D50">
                <w:rPr>
                  <w:rStyle w:val="Hyperlink"/>
                  <w:rFonts w:cs="Arial"/>
                  <w:sz w:val="20"/>
                  <w:szCs w:val="20"/>
                </w:rPr>
                <w:t>C2</w:t>
              </w:r>
            </w:hyperlink>
            <w:r w:rsidR="00FA08A8">
              <w:rPr>
                <w:rStyle w:val="Hyperlink"/>
                <w:rFonts w:cs="Arial"/>
                <w:sz w:val="20"/>
                <w:szCs w:val="20"/>
              </w:rPr>
              <w:t xml:space="preserve"> (as applicable)</w:t>
            </w:r>
            <w:r w:rsidRPr="00F97D50" w:rsidR="00086662">
              <w:rPr>
                <w:rFonts w:cs="Arial"/>
                <w:sz w:val="20"/>
                <w:szCs w:val="20"/>
              </w:rPr>
              <w:t>.</w:t>
            </w:r>
          </w:p>
        </w:tc>
        <w:tc>
          <w:tcPr>
            <w:tcW w:w="1260" w:type="dxa"/>
            <w:vAlign w:val="center"/>
          </w:tcPr>
          <w:p w:rsidRPr="00E56DD7" w:rsidR="00086662" w:rsidRDefault="00086662" w14:paraId="3708DD64" w14:textId="0100FF98">
            <w:pPr>
              <w:rPr>
                <w:rFonts w:cs="Arial"/>
                <w:i/>
                <w:sz w:val="20"/>
                <w:szCs w:val="20"/>
              </w:rPr>
            </w:pPr>
            <w:r w:rsidRPr="00E56DD7">
              <w:rPr>
                <w:rFonts w:cs="Arial"/>
                <w:i/>
                <w:sz w:val="20"/>
                <w:szCs w:val="20"/>
              </w:rPr>
              <w:t xml:space="preserve">See </w:t>
            </w:r>
            <w:hyperlink w:history="1" w:anchor="App1">
              <w:r w:rsidRPr="00E56DD7" w:rsidR="00D12E1B">
                <w:rPr>
                  <w:rStyle w:val="Hyperlink"/>
                  <w:rFonts w:cs="Arial"/>
                  <w:i/>
                  <w:sz w:val="20"/>
                  <w:szCs w:val="20"/>
                </w:rPr>
                <w:t xml:space="preserve">Appendix </w:t>
              </w:r>
              <w:r w:rsidRPr="00E56DD7" w:rsidR="0061327A">
                <w:rPr>
                  <w:rStyle w:val="Hyperlink"/>
                  <w:rFonts w:cs="Arial"/>
                  <w:i/>
                  <w:sz w:val="20"/>
                  <w:szCs w:val="20"/>
                </w:rPr>
                <w:t>2</w:t>
              </w:r>
              <w:r w:rsidRPr="00E56DD7" w:rsidR="00D12E1B">
                <w:rPr>
                  <w:rStyle w:val="Hyperlink"/>
                  <w:rFonts w:cs="Arial"/>
                  <w:i/>
                  <w:sz w:val="20"/>
                  <w:szCs w:val="20"/>
                </w:rPr>
                <w:t>, Tables A2, B2, and C2</w:t>
              </w:r>
              <w:r w:rsidRPr="00E56DD7" w:rsidR="00D12E1B">
                <w:rPr>
                  <w:rStyle w:val="Hyperlink"/>
                  <w:i/>
                </w:rPr>
                <w:t>.</w:t>
              </w:r>
            </w:hyperlink>
          </w:p>
        </w:tc>
        <w:tc>
          <w:tcPr>
            <w:tcW w:w="6480" w:type="dxa"/>
            <w:vAlign w:val="center"/>
          </w:tcPr>
          <w:p w:rsidRPr="00F97D50" w:rsidR="00086662" w:rsidP="00EA39CC" w:rsidRDefault="00086662" w14:paraId="3D3588C9" w14:textId="1E5A1980">
            <w:pPr>
              <w:spacing w:after="60"/>
              <w:rPr>
                <w:rFonts w:cs="Arial"/>
                <w:sz w:val="20"/>
                <w:szCs w:val="20"/>
              </w:rPr>
            </w:pPr>
            <w:r w:rsidRPr="00F97D50">
              <w:rPr>
                <w:rFonts w:cs="Arial"/>
                <w:sz w:val="20"/>
                <w:szCs w:val="20"/>
              </w:rPr>
              <w:t xml:space="preserve">See </w:t>
            </w:r>
            <w:hyperlink w:history="1" w:anchor="App1">
              <w:r w:rsidRPr="00F97D50" w:rsidR="00D12E1B">
                <w:rPr>
                  <w:rStyle w:val="Hyperlink"/>
                  <w:rFonts w:cs="Arial"/>
                  <w:sz w:val="20"/>
                  <w:szCs w:val="20"/>
                </w:rPr>
                <w:t xml:space="preserve">Appendix </w:t>
              </w:r>
              <w:r w:rsidR="0061327A">
                <w:rPr>
                  <w:rStyle w:val="Hyperlink"/>
                  <w:rFonts w:cs="Arial"/>
                  <w:sz w:val="20"/>
                  <w:szCs w:val="20"/>
                </w:rPr>
                <w:t>2</w:t>
              </w:r>
              <w:r w:rsidRPr="00F97D50" w:rsidR="00D12E1B">
                <w:rPr>
                  <w:rStyle w:val="Hyperlink"/>
                  <w:rFonts w:cs="Arial"/>
                  <w:sz w:val="20"/>
                  <w:szCs w:val="20"/>
                </w:rPr>
                <w:t>, Tables A2, B2, and C2</w:t>
              </w:r>
            </w:hyperlink>
            <w:r w:rsidRPr="00F97D50" w:rsidR="00D12E1B">
              <w:rPr>
                <w:rFonts w:cs="Arial"/>
                <w:sz w:val="20"/>
                <w:szCs w:val="20"/>
              </w:rPr>
              <w:t>.</w:t>
            </w:r>
          </w:p>
          <w:p w:rsidRPr="00F97D50" w:rsidR="00086662" w:rsidP="00EA39CC" w:rsidRDefault="00086662" w14:paraId="6A2208B0" w14:textId="6B174ECA">
            <w:pPr>
              <w:pStyle w:val="ListParagraph"/>
              <w:spacing w:after="60"/>
              <w:ind w:left="158"/>
              <w:contextualSpacing w:val="0"/>
              <w:rPr>
                <w:rFonts w:cs="Arial"/>
                <w:sz w:val="20"/>
                <w:szCs w:val="20"/>
              </w:rPr>
            </w:pPr>
          </w:p>
        </w:tc>
        <w:tc>
          <w:tcPr>
            <w:tcW w:w="1260" w:type="dxa"/>
            <w:vAlign w:val="center"/>
          </w:tcPr>
          <w:p w:rsidRPr="00F97D50" w:rsidR="00086662" w:rsidRDefault="00086662" w14:paraId="3932AD70" w14:textId="01910E95">
            <w:pPr>
              <w:rPr>
                <w:rFonts w:cs="Arial"/>
                <w:sz w:val="20"/>
                <w:szCs w:val="20"/>
              </w:rPr>
            </w:pPr>
            <w:r w:rsidRPr="00F97D50">
              <w:rPr>
                <w:rFonts w:cs="Arial"/>
                <w:sz w:val="20"/>
                <w:szCs w:val="20"/>
              </w:rPr>
              <w:t xml:space="preserve">See </w:t>
            </w:r>
            <w:hyperlink w:history="1" w:anchor="App1">
              <w:r w:rsidRPr="00F97D50" w:rsidR="00D12E1B">
                <w:rPr>
                  <w:rStyle w:val="Hyperlink"/>
                  <w:rFonts w:cs="Arial"/>
                  <w:sz w:val="20"/>
                  <w:szCs w:val="20"/>
                </w:rPr>
                <w:t xml:space="preserve">Appendix </w:t>
              </w:r>
              <w:r w:rsidR="0061327A">
                <w:rPr>
                  <w:rStyle w:val="Hyperlink"/>
                  <w:rFonts w:cs="Arial"/>
                  <w:sz w:val="20"/>
                  <w:szCs w:val="20"/>
                </w:rPr>
                <w:t>2</w:t>
              </w:r>
              <w:r w:rsidRPr="00F97D50" w:rsidR="00D12E1B">
                <w:rPr>
                  <w:rStyle w:val="Hyperlink"/>
                  <w:rFonts w:cs="Arial"/>
                  <w:sz w:val="20"/>
                  <w:szCs w:val="20"/>
                </w:rPr>
                <w:t>, Tables A2, B2, and C2</w:t>
              </w:r>
            </w:hyperlink>
            <w:r w:rsidRPr="00F97D50" w:rsidR="00D12E1B">
              <w:rPr>
                <w:rFonts w:cs="Arial"/>
                <w:sz w:val="20"/>
                <w:szCs w:val="20"/>
              </w:rPr>
              <w:t>.</w:t>
            </w:r>
          </w:p>
        </w:tc>
      </w:tr>
      <w:tr w:rsidRPr="00F97D50" w:rsidR="00A13144" w:rsidTr="00887F2D" w14:paraId="712C198B" w14:textId="77777777">
        <w:tc>
          <w:tcPr>
            <w:tcW w:w="4680" w:type="dxa"/>
            <w:shd w:val="clear" w:color="auto" w:fill="auto"/>
            <w:vAlign w:val="center"/>
          </w:tcPr>
          <w:p w:rsidRPr="00F12667" w:rsidR="00A13144" w:rsidP="008F4897" w:rsidRDefault="00A13144" w14:paraId="2B383AED" w14:textId="7105F9E8">
            <w:pPr>
              <w:pStyle w:val="ListParagraph"/>
              <w:numPr>
                <w:ilvl w:val="1"/>
                <w:numId w:val="19"/>
              </w:numPr>
              <w:ind w:left="165" w:hanging="165"/>
              <w:rPr>
                <w:rFonts w:cs="Arial"/>
                <w:sz w:val="20"/>
                <w:szCs w:val="20"/>
                <w:highlight w:val="yellow"/>
              </w:rPr>
            </w:pPr>
            <w:r w:rsidRPr="00F12667">
              <w:rPr>
                <w:rFonts w:cs="Arial"/>
                <w:sz w:val="20"/>
                <w:szCs w:val="20"/>
                <w:highlight w:val="yellow"/>
              </w:rPr>
              <w:t xml:space="preserve"> Indicate the dollar amount of the CMF Award that </w:t>
            </w:r>
            <w:r w:rsidR="00527CE1">
              <w:rPr>
                <w:rFonts w:cs="Arial"/>
                <w:sz w:val="20"/>
                <w:szCs w:val="20"/>
                <w:highlight w:val="yellow"/>
              </w:rPr>
              <w:t>the Applicant</w:t>
            </w:r>
            <w:r w:rsidRPr="00F12667">
              <w:rPr>
                <w:rFonts w:cs="Arial"/>
                <w:sz w:val="20"/>
                <w:szCs w:val="20"/>
                <w:highlight w:val="yellow"/>
              </w:rPr>
              <w:t xml:space="preserve"> plan</w:t>
            </w:r>
            <w:r w:rsidR="00527CE1">
              <w:rPr>
                <w:rFonts w:cs="Arial"/>
                <w:sz w:val="20"/>
                <w:szCs w:val="20"/>
                <w:highlight w:val="yellow"/>
              </w:rPr>
              <w:t>s</w:t>
            </w:r>
            <w:r w:rsidRPr="00F12667">
              <w:rPr>
                <w:rFonts w:cs="Arial"/>
                <w:sz w:val="20"/>
                <w:szCs w:val="20"/>
                <w:highlight w:val="yellow"/>
              </w:rPr>
              <w:t xml:space="preserve"> to commit to Projects in each of the first two years.</w:t>
            </w:r>
          </w:p>
          <w:p w:rsidRPr="00F12667" w:rsidR="00A13144" w:rsidP="008F4897" w:rsidRDefault="00A13144" w14:paraId="73399DF2" w14:textId="77777777">
            <w:pPr>
              <w:pStyle w:val="ListParagraph"/>
              <w:numPr>
                <w:ilvl w:val="0"/>
                <w:numId w:val="69"/>
              </w:numPr>
              <w:ind w:left="525" w:hanging="180"/>
              <w:rPr>
                <w:rFonts w:cs="Arial"/>
                <w:sz w:val="20"/>
                <w:szCs w:val="20"/>
                <w:highlight w:val="yellow"/>
              </w:rPr>
            </w:pPr>
            <w:r w:rsidRPr="00F12667">
              <w:rPr>
                <w:rFonts w:cs="Arial"/>
                <w:sz w:val="20"/>
                <w:szCs w:val="20"/>
                <w:highlight w:val="yellow"/>
              </w:rPr>
              <w:t>Year 1: $_____________</w:t>
            </w:r>
          </w:p>
          <w:p w:rsidRPr="00F12667" w:rsidR="00A13144" w:rsidP="008F4897" w:rsidRDefault="00A13144" w14:paraId="1636F4D3" w14:textId="75649428">
            <w:pPr>
              <w:pStyle w:val="ListParagraph"/>
              <w:numPr>
                <w:ilvl w:val="0"/>
                <w:numId w:val="69"/>
              </w:numPr>
              <w:ind w:left="525" w:hanging="180"/>
              <w:rPr>
                <w:rFonts w:cs="Arial"/>
                <w:sz w:val="20"/>
                <w:szCs w:val="20"/>
                <w:highlight w:val="yellow"/>
              </w:rPr>
            </w:pPr>
            <w:r w:rsidRPr="00F12667">
              <w:rPr>
                <w:rFonts w:cs="Arial"/>
                <w:sz w:val="20"/>
                <w:szCs w:val="20"/>
                <w:highlight w:val="yellow"/>
              </w:rPr>
              <w:t>Year 2: $_____________</w:t>
            </w:r>
          </w:p>
        </w:tc>
        <w:tc>
          <w:tcPr>
            <w:tcW w:w="1260" w:type="dxa"/>
            <w:vAlign w:val="center"/>
          </w:tcPr>
          <w:p w:rsidRPr="00F12667" w:rsidR="00A13144" w:rsidP="00A13144" w:rsidRDefault="00A13144" w14:paraId="6219DAB1" w14:textId="77777777">
            <w:pPr>
              <w:rPr>
                <w:rFonts w:cs="Arial"/>
                <w:sz w:val="20"/>
                <w:szCs w:val="20"/>
                <w:highlight w:val="yellow"/>
              </w:rPr>
            </w:pPr>
            <w:r w:rsidRPr="00F12667">
              <w:rPr>
                <w:rFonts w:cs="Arial"/>
                <w:sz w:val="20"/>
                <w:szCs w:val="20"/>
                <w:highlight w:val="yellow"/>
              </w:rPr>
              <w:t>$_________</w:t>
            </w:r>
          </w:p>
          <w:p w:rsidRPr="00F12667" w:rsidR="00A13144" w:rsidP="00A13144" w:rsidRDefault="00A13144" w14:paraId="555AF8D3" w14:textId="496C1F0F">
            <w:pPr>
              <w:rPr>
                <w:rFonts w:cs="Arial"/>
                <w:i/>
                <w:sz w:val="20"/>
                <w:szCs w:val="20"/>
                <w:highlight w:val="yellow"/>
              </w:rPr>
            </w:pPr>
            <w:r w:rsidRPr="00F12667">
              <w:rPr>
                <w:rFonts w:cs="Arial"/>
                <w:sz w:val="20"/>
                <w:szCs w:val="20"/>
                <w:highlight w:val="yellow"/>
              </w:rPr>
              <w:t>$_________</w:t>
            </w:r>
          </w:p>
        </w:tc>
        <w:tc>
          <w:tcPr>
            <w:tcW w:w="6480" w:type="dxa"/>
            <w:vAlign w:val="center"/>
          </w:tcPr>
          <w:p w:rsidR="00342768" w:rsidP="008F4897" w:rsidRDefault="00342768" w14:paraId="4170DB5E" w14:textId="0C0358B3">
            <w:pPr>
              <w:pStyle w:val="ListParagraph"/>
              <w:numPr>
                <w:ilvl w:val="0"/>
                <w:numId w:val="69"/>
              </w:numPr>
              <w:spacing w:after="60"/>
              <w:ind w:left="166" w:hanging="166"/>
              <w:rPr>
                <w:rFonts w:cs="Arial"/>
                <w:sz w:val="20"/>
                <w:szCs w:val="20"/>
                <w:highlight w:val="yellow"/>
              </w:rPr>
            </w:pPr>
            <w:r>
              <w:rPr>
                <w:rFonts w:cs="Arial"/>
                <w:sz w:val="20"/>
                <w:szCs w:val="20"/>
                <w:highlight w:val="yellow"/>
              </w:rPr>
              <w:t>The figures provided</w:t>
            </w:r>
            <w:r w:rsidR="00E64EF4">
              <w:rPr>
                <w:rFonts w:cs="Arial"/>
                <w:sz w:val="20"/>
                <w:szCs w:val="20"/>
                <w:highlight w:val="yellow"/>
              </w:rPr>
              <w:t xml:space="preserve"> in this question are estimates and will not become a condition of the award.</w:t>
            </w:r>
          </w:p>
          <w:p w:rsidRPr="00F12667" w:rsidR="00A13144" w:rsidP="008F4897" w:rsidRDefault="00A13144" w14:paraId="08820EDC" w14:textId="570E03E7">
            <w:pPr>
              <w:pStyle w:val="ListParagraph"/>
              <w:numPr>
                <w:ilvl w:val="0"/>
                <w:numId w:val="69"/>
              </w:numPr>
              <w:spacing w:after="60"/>
              <w:ind w:left="166" w:hanging="166"/>
              <w:rPr>
                <w:rFonts w:cs="Arial"/>
                <w:sz w:val="20"/>
                <w:szCs w:val="20"/>
                <w:highlight w:val="yellow"/>
              </w:rPr>
            </w:pPr>
            <w:r w:rsidRPr="00F12667">
              <w:rPr>
                <w:rFonts w:cs="Arial"/>
                <w:sz w:val="20"/>
                <w:szCs w:val="20"/>
                <w:highlight w:val="yellow"/>
              </w:rPr>
              <w:t>CMF Recipients are required to provide</w:t>
            </w:r>
            <w:r w:rsidR="00633388">
              <w:rPr>
                <w:rFonts w:cs="Arial"/>
                <w:sz w:val="20"/>
                <w:szCs w:val="20"/>
                <w:highlight w:val="yellow"/>
              </w:rPr>
              <w:t xml:space="preserve"> </w:t>
            </w:r>
            <w:r w:rsidRPr="00F12667">
              <w:rPr>
                <w:rFonts w:cs="Arial"/>
                <w:sz w:val="20"/>
                <w:szCs w:val="20"/>
                <w:highlight w:val="yellow"/>
              </w:rPr>
              <w:t>legally binding, third party, written commitment</w:t>
            </w:r>
            <w:r w:rsidR="00A03A30">
              <w:rPr>
                <w:rFonts w:cs="Arial"/>
                <w:sz w:val="20"/>
                <w:szCs w:val="20"/>
                <w:highlight w:val="yellow"/>
              </w:rPr>
              <w:t>s</w:t>
            </w:r>
            <w:r w:rsidRPr="00F12667">
              <w:rPr>
                <w:rFonts w:cs="Arial"/>
                <w:sz w:val="20"/>
                <w:szCs w:val="20"/>
                <w:highlight w:val="yellow"/>
              </w:rPr>
              <w:t xml:space="preserve"> </w:t>
            </w:r>
            <w:r w:rsidR="00A03A30">
              <w:rPr>
                <w:rFonts w:cs="Arial"/>
                <w:sz w:val="20"/>
                <w:szCs w:val="20"/>
                <w:highlight w:val="yellow"/>
              </w:rPr>
              <w:t xml:space="preserve">for </w:t>
            </w:r>
            <w:r w:rsidRPr="00F12667">
              <w:rPr>
                <w:rFonts w:cs="Arial"/>
                <w:sz w:val="20"/>
                <w:szCs w:val="20"/>
                <w:highlight w:val="yellow"/>
              </w:rPr>
              <w:t xml:space="preserve">the entire CMF Award amount to specific projects within two years from the execution of the Assistance Agreement.  Recipients who fail to do so face mandatory recapture of the uncommitted funds.  </w:t>
            </w:r>
          </w:p>
          <w:p w:rsidRPr="00F12667" w:rsidR="00A13144" w:rsidP="008F4897" w:rsidRDefault="00A13144" w14:paraId="1E089D02" w14:textId="4FB8A83B">
            <w:pPr>
              <w:pStyle w:val="ListParagraph"/>
              <w:numPr>
                <w:ilvl w:val="0"/>
                <w:numId w:val="69"/>
              </w:numPr>
              <w:spacing w:after="60"/>
              <w:ind w:left="166" w:hanging="166"/>
              <w:rPr>
                <w:rFonts w:cs="Arial"/>
                <w:sz w:val="20"/>
                <w:szCs w:val="20"/>
                <w:highlight w:val="yellow"/>
              </w:rPr>
            </w:pPr>
            <w:r w:rsidRPr="00F12667">
              <w:rPr>
                <w:rFonts w:cs="Arial"/>
                <w:sz w:val="20"/>
                <w:szCs w:val="20"/>
                <w:highlight w:val="yellow"/>
              </w:rPr>
              <w:t xml:space="preserve">In certain circumstances where a commitment with a third party is not possible, the Award Recipient may be eligible to meet its Commitment requirement under a general waiver of 12 C.F.R. 1807.501(b) via the FY2018 NOFA (83 FR 34685).   To find out more, see the </w:t>
            </w:r>
            <w:hyperlink w:history="1" r:id="rId18">
              <w:r w:rsidRPr="00A2050A">
                <w:rPr>
                  <w:rStyle w:val="Hyperlink"/>
                  <w:sz w:val="20"/>
                  <w:highlight w:val="yellow"/>
                </w:rPr>
                <w:t>additional guidance</w:t>
              </w:r>
            </w:hyperlink>
            <w:r w:rsidRPr="00F12667">
              <w:rPr>
                <w:rFonts w:cs="Arial"/>
                <w:sz w:val="20"/>
                <w:szCs w:val="20"/>
                <w:highlight w:val="yellow"/>
              </w:rPr>
              <w:t xml:space="preserve"> on this waiver available at the CDFI Fund’s website.</w:t>
            </w:r>
          </w:p>
        </w:tc>
        <w:tc>
          <w:tcPr>
            <w:tcW w:w="1260" w:type="dxa"/>
            <w:vAlign w:val="center"/>
          </w:tcPr>
          <w:p w:rsidRPr="00F12667" w:rsidR="00A13144" w:rsidP="00A13144" w:rsidRDefault="00A13144" w14:paraId="4B7C0DD9" w14:textId="22118E24">
            <w:pPr>
              <w:rPr>
                <w:rFonts w:cs="Arial"/>
                <w:sz w:val="20"/>
                <w:szCs w:val="20"/>
                <w:highlight w:val="yellow"/>
              </w:rPr>
            </w:pPr>
            <w:r>
              <w:rPr>
                <w:rFonts w:cs="Arial"/>
                <w:sz w:val="20"/>
                <w:szCs w:val="20"/>
                <w:highlight w:val="yellow"/>
              </w:rPr>
              <w:t>Currency</w:t>
            </w:r>
          </w:p>
        </w:tc>
      </w:tr>
      <w:tr w:rsidRPr="00F97D50" w:rsidR="00A13144" w:rsidTr="00887F2D" w14:paraId="142A1A1F" w14:textId="77777777">
        <w:tc>
          <w:tcPr>
            <w:tcW w:w="4680" w:type="dxa"/>
            <w:shd w:val="clear" w:color="auto" w:fill="auto"/>
            <w:vAlign w:val="center"/>
          </w:tcPr>
          <w:p w:rsidR="00A13144" w:rsidP="00A13144" w:rsidRDefault="00A13144" w14:paraId="185A4C48" w14:textId="254DAFE5">
            <w:pPr>
              <w:rPr>
                <w:rFonts w:cs="Arial"/>
                <w:sz w:val="20"/>
                <w:szCs w:val="20"/>
              </w:rPr>
            </w:pPr>
            <w:r>
              <w:rPr>
                <w:rFonts w:cs="Arial"/>
                <w:sz w:val="20"/>
                <w:szCs w:val="20"/>
              </w:rPr>
              <w:t>c</w:t>
            </w:r>
            <w:r w:rsidRPr="00F97D50">
              <w:rPr>
                <w:rFonts w:cs="Arial"/>
                <w:sz w:val="20"/>
                <w:szCs w:val="20"/>
              </w:rPr>
              <w:t xml:space="preserve">. Describe </w:t>
            </w:r>
            <w:r w:rsidR="00807AD1">
              <w:rPr>
                <w:rFonts w:cs="Arial"/>
                <w:sz w:val="20"/>
                <w:szCs w:val="20"/>
              </w:rPr>
              <w:t>why</w:t>
            </w:r>
            <w:r w:rsidR="009272D0">
              <w:rPr>
                <w:rFonts w:cs="Arial"/>
                <w:sz w:val="20"/>
                <w:szCs w:val="20"/>
              </w:rPr>
              <w:t xml:space="preserve"> the </w:t>
            </w:r>
            <w:r w:rsidRPr="00F97D50">
              <w:rPr>
                <w:rFonts w:cs="Arial"/>
                <w:sz w:val="20"/>
                <w:szCs w:val="20"/>
              </w:rPr>
              <w:t>Applicant’s projections in Tables A2, B2, C2</w:t>
            </w:r>
            <w:r>
              <w:rPr>
                <w:rFonts w:cs="Arial"/>
                <w:sz w:val="20"/>
                <w:szCs w:val="20"/>
              </w:rPr>
              <w:t xml:space="preserve"> (as applicable</w:t>
            </w:r>
            <w:r w:rsidR="009272D0">
              <w:rPr>
                <w:rFonts w:cs="Arial"/>
                <w:sz w:val="20"/>
                <w:szCs w:val="20"/>
              </w:rPr>
              <w:t xml:space="preserve">) are realistic and </w:t>
            </w:r>
            <w:r w:rsidR="00DE4645">
              <w:rPr>
                <w:rFonts w:cs="Arial"/>
                <w:sz w:val="20"/>
                <w:szCs w:val="20"/>
              </w:rPr>
              <w:t>achievable</w:t>
            </w:r>
            <w:r w:rsidR="009272D0">
              <w:rPr>
                <w:rFonts w:cs="Arial"/>
                <w:sz w:val="20"/>
                <w:szCs w:val="20"/>
              </w:rPr>
              <w:t xml:space="preserve">.  </w:t>
            </w:r>
            <w:r w:rsidRPr="00F97D50">
              <w:rPr>
                <w:rFonts w:cs="Arial"/>
                <w:sz w:val="20"/>
                <w:szCs w:val="20"/>
              </w:rPr>
              <w:t>Be sure to address the following factors:</w:t>
            </w:r>
          </w:p>
          <w:p w:rsidRPr="00F97D50" w:rsidR="00A13144" w:rsidP="00A13144" w:rsidRDefault="00A13144" w14:paraId="522CB485" w14:textId="77777777">
            <w:pPr>
              <w:rPr>
                <w:rFonts w:cs="Arial"/>
                <w:sz w:val="20"/>
                <w:szCs w:val="20"/>
              </w:rPr>
            </w:pPr>
          </w:p>
          <w:p w:rsidRPr="00F97D50" w:rsidR="00A13144" w:rsidP="008F4897" w:rsidRDefault="00A13144" w14:paraId="1817175D" w14:textId="77777777">
            <w:pPr>
              <w:pStyle w:val="ListParagraph"/>
              <w:numPr>
                <w:ilvl w:val="0"/>
                <w:numId w:val="31"/>
              </w:numPr>
              <w:ind w:left="247" w:hanging="180"/>
              <w:rPr>
                <w:rFonts w:cs="Arial"/>
                <w:sz w:val="20"/>
                <w:szCs w:val="20"/>
              </w:rPr>
            </w:pPr>
            <w:r w:rsidRPr="00F97D50">
              <w:rPr>
                <w:rFonts w:cs="Arial"/>
                <w:sz w:val="20"/>
                <w:szCs w:val="20"/>
              </w:rPr>
              <w:t>How the projections were developed.</w:t>
            </w:r>
          </w:p>
          <w:p w:rsidRPr="00F97D50" w:rsidR="00A13144" w:rsidP="008F4897" w:rsidRDefault="00A13144" w14:paraId="23C26748" w14:textId="71648004">
            <w:pPr>
              <w:pStyle w:val="ListParagraph"/>
              <w:numPr>
                <w:ilvl w:val="0"/>
                <w:numId w:val="31"/>
              </w:numPr>
              <w:ind w:left="247" w:hanging="180"/>
              <w:rPr>
                <w:rFonts w:cs="Arial"/>
                <w:sz w:val="20"/>
                <w:szCs w:val="20"/>
              </w:rPr>
            </w:pPr>
            <w:r w:rsidRPr="00F97D50">
              <w:rPr>
                <w:rFonts w:cs="Arial"/>
                <w:sz w:val="20"/>
                <w:szCs w:val="20"/>
              </w:rPr>
              <w:t xml:space="preserve">Any risks that may impact </w:t>
            </w:r>
            <w:r w:rsidR="00294E2C">
              <w:rPr>
                <w:rFonts w:cs="Arial"/>
                <w:sz w:val="20"/>
                <w:szCs w:val="20"/>
              </w:rPr>
              <w:t>the Applicant’s</w:t>
            </w:r>
            <w:r w:rsidRPr="00F97D50">
              <w:rPr>
                <w:rFonts w:cs="Arial"/>
                <w:sz w:val="20"/>
                <w:szCs w:val="20"/>
              </w:rPr>
              <w:t xml:space="preserve"> ability to achieve projections and steps to mitigate those risk</w:t>
            </w:r>
            <w:r>
              <w:rPr>
                <w:rFonts w:cs="Arial"/>
                <w:sz w:val="20"/>
                <w:szCs w:val="20"/>
              </w:rPr>
              <w:t xml:space="preserve">s, including </w:t>
            </w:r>
            <w:r w:rsidRPr="00347C6B">
              <w:rPr>
                <w:rFonts w:cs="Arial"/>
                <w:sz w:val="20"/>
                <w:szCs w:val="20"/>
              </w:rPr>
              <w:t xml:space="preserve">the role of CMF, if any, in the </w:t>
            </w:r>
            <w:r>
              <w:rPr>
                <w:rFonts w:cs="Arial"/>
                <w:sz w:val="20"/>
                <w:szCs w:val="20"/>
              </w:rPr>
              <w:t xml:space="preserve">risk </w:t>
            </w:r>
            <w:r w:rsidRPr="00347C6B">
              <w:rPr>
                <w:rFonts w:cs="Arial"/>
                <w:sz w:val="20"/>
                <w:szCs w:val="20"/>
              </w:rPr>
              <w:t>mitigation.</w:t>
            </w:r>
          </w:p>
          <w:p w:rsidRPr="00F97D50" w:rsidR="00A13144" w:rsidP="008F4897" w:rsidRDefault="00A13144" w14:paraId="485F85EB" w14:textId="136A89F9">
            <w:pPr>
              <w:pStyle w:val="ListParagraph"/>
              <w:numPr>
                <w:ilvl w:val="0"/>
                <w:numId w:val="31"/>
              </w:numPr>
              <w:ind w:left="247" w:hanging="180"/>
              <w:rPr>
                <w:rFonts w:cs="Arial"/>
                <w:sz w:val="20"/>
                <w:szCs w:val="20"/>
              </w:rPr>
            </w:pPr>
            <w:r w:rsidRPr="00F97D50">
              <w:rPr>
                <w:rFonts w:cs="Arial"/>
                <w:sz w:val="20"/>
                <w:szCs w:val="20"/>
              </w:rPr>
              <w:t xml:space="preserve">To the extent </w:t>
            </w:r>
            <w:r w:rsidR="00294E2C">
              <w:rPr>
                <w:rFonts w:cs="Arial"/>
                <w:sz w:val="20"/>
                <w:szCs w:val="20"/>
              </w:rPr>
              <w:t xml:space="preserve">the Applicant is </w:t>
            </w:r>
            <w:r w:rsidRPr="00F97D50">
              <w:rPr>
                <w:rFonts w:cs="Arial"/>
                <w:sz w:val="20"/>
                <w:szCs w:val="20"/>
              </w:rPr>
              <w:t xml:space="preserve">projecting increased level of activities compared to </w:t>
            </w:r>
            <w:r w:rsidR="00294E2C">
              <w:rPr>
                <w:rFonts w:cs="Arial"/>
                <w:sz w:val="20"/>
                <w:szCs w:val="20"/>
              </w:rPr>
              <w:t>its</w:t>
            </w:r>
            <w:r w:rsidRPr="00F97D50">
              <w:rPr>
                <w:rFonts w:cs="Arial"/>
                <w:sz w:val="20"/>
                <w:szCs w:val="20"/>
              </w:rPr>
              <w:t xml:space="preserve"> track record</w:t>
            </w:r>
            <w:r>
              <w:rPr>
                <w:rFonts w:cs="Arial"/>
                <w:sz w:val="20"/>
                <w:szCs w:val="20"/>
              </w:rPr>
              <w:t>,</w:t>
            </w:r>
            <w:r w:rsidRPr="00F97D50">
              <w:rPr>
                <w:rFonts w:cs="Arial"/>
                <w:sz w:val="20"/>
                <w:szCs w:val="20"/>
              </w:rPr>
              <w:t xml:space="preserve"> or expansion to new geographic areas, describe why these projections are reasonable and note any </w:t>
            </w:r>
            <w:r>
              <w:rPr>
                <w:rFonts w:cs="Arial"/>
                <w:sz w:val="20"/>
                <w:szCs w:val="20"/>
              </w:rPr>
              <w:t xml:space="preserve">new or </w:t>
            </w:r>
            <w:r w:rsidRPr="00F97D50">
              <w:rPr>
                <w:rFonts w:cs="Arial"/>
                <w:sz w:val="20"/>
                <w:szCs w:val="20"/>
              </w:rPr>
              <w:t xml:space="preserve">established partnerships that will help </w:t>
            </w:r>
            <w:r w:rsidR="00294E2C">
              <w:rPr>
                <w:rFonts w:cs="Arial"/>
                <w:sz w:val="20"/>
                <w:szCs w:val="20"/>
              </w:rPr>
              <w:t>the Applicant</w:t>
            </w:r>
            <w:r w:rsidRPr="00F97D50" w:rsidR="00294E2C">
              <w:rPr>
                <w:rFonts w:cs="Arial"/>
                <w:sz w:val="20"/>
                <w:szCs w:val="20"/>
              </w:rPr>
              <w:t xml:space="preserve"> </w:t>
            </w:r>
            <w:r w:rsidRPr="00F97D50">
              <w:rPr>
                <w:rFonts w:cs="Arial"/>
                <w:sz w:val="20"/>
                <w:szCs w:val="20"/>
              </w:rPr>
              <w:t>achieve these projections.</w:t>
            </w:r>
          </w:p>
        </w:tc>
        <w:tc>
          <w:tcPr>
            <w:tcW w:w="1260" w:type="dxa"/>
            <w:shd w:val="clear" w:color="auto" w:fill="auto"/>
            <w:vAlign w:val="center"/>
          </w:tcPr>
          <w:p w:rsidRPr="00F97D50" w:rsidR="00A13144" w:rsidP="00A13144" w:rsidRDefault="00A13144" w14:paraId="13A15E04" w14:textId="15A85732">
            <w:pPr>
              <w:rPr>
                <w:rFonts w:cs="Arial"/>
                <w:i/>
                <w:sz w:val="20"/>
                <w:szCs w:val="20"/>
              </w:rPr>
            </w:pPr>
            <w:r w:rsidRPr="00F97D50">
              <w:rPr>
                <w:rFonts w:cs="Arial"/>
                <w:i/>
                <w:sz w:val="20"/>
                <w:szCs w:val="20"/>
              </w:rPr>
              <w:t xml:space="preserve">Narrative – </w:t>
            </w:r>
            <w:r>
              <w:rPr>
                <w:rFonts w:cs="Arial"/>
                <w:i/>
                <w:sz w:val="20"/>
                <w:szCs w:val="20"/>
              </w:rPr>
              <w:t>3</w:t>
            </w:r>
            <w:r w:rsidRPr="00F97D50">
              <w:rPr>
                <w:rFonts w:cs="Arial"/>
                <w:i/>
                <w:sz w:val="20"/>
                <w:szCs w:val="20"/>
              </w:rPr>
              <w:t>,000 characters</w:t>
            </w:r>
          </w:p>
        </w:tc>
        <w:tc>
          <w:tcPr>
            <w:tcW w:w="6480" w:type="dxa"/>
            <w:shd w:val="clear" w:color="auto" w:fill="auto"/>
            <w:vAlign w:val="center"/>
          </w:tcPr>
          <w:p w:rsidRPr="00F97D50" w:rsidR="00A13144" w:rsidP="008F4897" w:rsidRDefault="00A13144" w14:paraId="0A31917A" w14:textId="77777777">
            <w:pPr>
              <w:pStyle w:val="ListParagraph"/>
              <w:numPr>
                <w:ilvl w:val="0"/>
                <w:numId w:val="31"/>
              </w:numPr>
              <w:spacing w:after="60"/>
              <w:ind w:left="158" w:hanging="158"/>
              <w:contextualSpacing w:val="0"/>
              <w:rPr>
                <w:rFonts w:cs="Arial"/>
                <w:sz w:val="20"/>
                <w:szCs w:val="20"/>
              </w:rPr>
            </w:pPr>
            <w:r w:rsidRPr="00F97D50">
              <w:rPr>
                <w:rFonts w:cs="Arial"/>
                <w:sz w:val="20"/>
                <w:szCs w:val="20"/>
              </w:rPr>
              <w:t>To the extent the Applicant is proposing a significant increase in activities compared with its track record, be sure to describe why this increase is reasonable and achievable.</w:t>
            </w:r>
          </w:p>
          <w:p w:rsidR="00A13144" w:rsidP="008F4897" w:rsidRDefault="00A13144" w14:paraId="2F73AB88" w14:textId="065EA194">
            <w:pPr>
              <w:pStyle w:val="ListParagraph"/>
              <w:numPr>
                <w:ilvl w:val="0"/>
                <w:numId w:val="31"/>
              </w:numPr>
              <w:spacing w:after="60"/>
              <w:ind w:left="158" w:hanging="158"/>
              <w:contextualSpacing w:val="0"/>
              <w:rPr>
                <w:rFonts w:cs="Arial"/>
                <w:sz w:val="20"/>
                <w:szCs w:val="20"/>
              </w:rPr>
            </w:pPr>
            <w:r w:rsidRPr="00F97D50">
              <w:rPr>
                <w:rFonts w:cs="Arial"/>
                <w:sz w:val="20"/>
                <w:szCs w:val="20"/>
              </w:rPr>
              <w:t xml:space="preserve">If </w:t>
            </w:r>
            <w:r w:rsidR="00294E2C">
              <w:rPr>
                <w:rFonts w:cs="Arial"/>
                <w:sz w:val="20"/>
                <w:szCs w:val="20"/>
              </w:rPr>
              <w:t>the Applicant’s</w:t>
            </w:r>
            <w:r w:rsidRPr="00F97D50">
              <w:rPr>
                <w:rFonts w:cs="Arial"/>
                <w:sz w:val="20"/>
                <w:szCs w:val="20"/>
              </w:rPr>
              <w:t xml:space="preserve"> projections rely on investments in </w:t>
            </w:r>
            <w:r>
              <w:rPr>
                <w:rFonts w:cs="Arial"/>
                <w:sz w:val="20"/>
                <w:szCs w:val="20"/>
              </w:rPr>
              <w:t>Low Income Housing Tax Credit (</w:t>
            </w:r>
            <w:r w:rsidRPr="00F97D50">
              <w:rPr>
                <w:rFonts w:cs="Arial"/>
                <w:sz w:val="20"/>
                <w:szCs w:val="20"/>
              </w:rPr>
              <w:t>LIHTC</w:t>
            </w:r>
            <w:r>
              <w:rPr>
                <w:rFonts w:cs="Arial"/>
                <w:sz w:val="20"/>
                <w:szCs w:val="20"/>
              </w:rPr>
              <w:t>)</w:t>
            </w:r>
            <w:r w:rsidRPr="00F97D50">
              <w:rPr>
                <w:rFonts w:cs="Arial"/>
                <w:sz w:val="20"/>
                <w:szCs w:val="20"/>
              </w:rPr>
              <w:t xml:space="preserve"> projects that have not yet received credit allocations, be sure to discuss </w:t>
            </w:r>
            <w:r w:rsidR="00294E2C">
              <w:rPr>
                <w:rFonts w:cs="Arial"/>
                <w:sz w:val="20"/>
                <w:szCs w:val="20"/>
              </w:rPr>
              <w:t>the</w:t>
            </w:r>
            <w:r w:rsidRPr="00F97D50">
              <w:rPr>
                <w:rFonts w:cs="Arial"/>
                <w:sz w:val="20"/>
                <w:szCs w:val="20"/>
              </w:rPr>
              <w:t xml:space="preserve"> risk management strategy for this issue.</w:t>
            </w:r>
          </w:p>
          <w:p w:rsidRPr="00F12667" w:rsidR="000256C1" w:rsidP="008F4897" w:rsidRDefault="000256C1" w14:paraId="50B9258E" w14:textId="39E62CF7">
            <w:pPr>
              <w:pStyle w:val="ListParagraph"/>
              <w:numPr>
                <w:ilvl w:val="0"/>
                <w:numId w:val="31"/>
              </w:numPr>
              <w:spacing w:after="60"/>
              <w:ind w:left="158" w:hanging="158"/>
              <w:contextualSpacing w:val="0"/>
              <w:rPr>
                <w:rFonts w:cs="Arial"/>
                <w:sz w:val="20"/>
                <w:szCs w:val="20"/>
              </w:rPr>
            </w:pPr>
            <w:r w:rsidRPr="00F12667">
              <w:rPr>
                <w:rFonts w:cs="Arial"/>
                <w:sz w:val="20"/>
                <w:szCs w:val="20"/>
              </w:rPr>
              <w:t xml:space="preserve">If states in </w:t>
            </w:r>
            <w:r w:rsidR="00294E2C">
              <w:rPr>
                <w:rFonts w:cs="Arial"/>
                <w:sz w:val="20"/>
                <w:szCs w:val="20"/>
              </w:rPr>
              <w:t>the requested</w:t>
            </w:r>
            <w:r w:rsidRPr="00F12667">
              <w:rPr>
                <w:rFonts w:cs="Arial"/>
                <w:sz w:val="20"/>
                <w:szCs w:val="20"/>
              </w:rPr>
              <w:t xml:space="preserve"> Service Area are new markets </w:t>
            </w:r>
            <w:r w:rsidR="00807AD1">
              <w:rPr>
                <w:rFonts w:cs="Arial"/>
                <w:sz w:val="20"/>
                <w:szCs w:val="20"/>
              </w:rPr>
              <w:t>for</w:t>
            </w:r>
            <w:r w:rsidRPr="00F12667">
              <w:rPr>
                <w:rFonts w:cs="Arial"/>
                <w:sz w:val="20"/>
                <w:szCs w:val="20"/>
              </w:rPr>
              <w:t xml:space="preserve"> the Applicant</w:t>
            </w:r>
            <w:r w:rsidR="009272D0">
              <w:rPr>
                <w:rFonts w:cs="Arial"/>
                <w:sz w:val="20"/>
                <w:szCs w:val="20"/>
              </w:rPr>
              <w:t xml:space="preserve"> (as indicated in Q. 3)</w:t>
            </w:r>
            <w:r w:rsidRPr="00F12667">
              <w:rPr>
                <w:rFonts w:cs="Arial"/>
                <w:sz w:val="20"/>
                <w:szCs w:val="20"/>
              </w:rPr>
              <w:t xml:space="preserve">, describe how </w:t>
            </w:r>
            <w:r w:rsidR="00527CE1">
              <w:rPr>
                <w:rFonts w:cs="Arial"/>
                <w:sz w:val="20"/>
                <w:szCs w:val="20"/>
              </w:rPr>
              <w:t>it</w:t>
            </w:r>
            <w:r w:rsidRPr="00F12667" w:rsidR="00527CE1">
              <w:rPr>
                <w:rFonts w:cs="Arial"/>
                <w:sz w:val="20"/>
                <w:szCs w:val="20"/>
              </w:rPr>
              <w:t xml:space="preserve"> </w:t>
            </w:r>
            <w:r w:rsidRPr="00F12667">
              <w:rPr>
                <w:rFonts w:cs="Arial"/>
                <w:sz w:val="20"/>
                <w:szCs w:val="20"/>
              </w:rPr>
              <w:t>intend</w:t>
            </w:r>
            <w:r w:rsidR="00527CE1">
              <w:rPr>
                <w:rFonts w:cs="Arial"/>
                <w:sz w:val="20"/>
                <w:szCs w:val="20"/>
              </w:rPr>
              <w:t>s</w:t>
            </w:r>
            <w:r w:rsidRPr="00F12667">
              <w:rPr>
                <w:rFonts w:cs="Arial"/>
                <w:sz w:val="20"/>
                <w:szCs w:val="20"/>
              </w:rPr>
              <w:t xml:space="preserve"> to build a pipeline of projects in these new markets.</w:t>
            </w:r>
          </w:p>
          <w:p w:rsidRPr="00F97D50" w:rsidR="00A13144" w:rsidP="008F4897" w:rsidRDefault="00A13144" w14:paraId="49D89B62" w14:textId="522ABC8B">
            <w:pPr>
              <w:pStyle w:val="ListParagraph"/>
              <w:numPr>
                <w:ilvl w:val="0"/>
                <w:numId w:val="31"/>
              </w:numPr>
              <w:spacing w:after="60"/>
              <w:ind w:left="158" w:hanging="158"/>
              <w:contextualSpacing w:val="0"/>
              <w:rPr>
                <w:rFonts w:cs="Arial"/>
                <w:sz w:val="20"/>
                <w:szCs w:val="20"/>
              </w:rPr>
            </w:pPr>
            <w:r w:rsidRPr="00F97D50">
              <w:rPr>
                <w:rFonts w:cs="Arial"/>
                <w:sz w:val="20"/>
                <w:szCs w:val="20"/>
              </w:rPr>
              <w:t xml:space="preserve">If </w:t>
            </w:r>
            <w:r w:rsidR="00294E2C">
              <w:rPr>
                <w:rFonts w:cs="Arial"/>
                <w:sz w:val="20"/>
                <w:szCs w:val="20"/>
              </w:rPr>
              <w:t>the Applicant</w:t>
            </w:r>
            <w:r w:rsidRPr="00F97D50" w:rsidR="00294E2C">
              <w:rPr>
                <w:rFonts w:cs="Arial"/>
                <w:sz w:val="20"/>
                <w:szCs w:val="20"/>
              </w:rPr>
              <w:t xml:space="preserve"> </w:t>
            </w:r>
            <w:r w:rsidRPr="00F97D50">
              <w:rPr>
                <w:rFonts w:cs="Arial"/>
                <w:sz w:val="20"/>
                <w:szCs w:val="20"/>
              </w:rPr>
              <w:t>ha</w:t>
            </w:r>
            <w:r w:rsidR="00294E2C">
              <w:rPr>
                <w:rFonts w:cs="Arial"/>
                <w:sz w:val="20"/>
                <w:szCs w:val="20"/>
              </w:rPr>
              <w:t>s</w:t>
            </w:r>
            <w:r w:rsidRPr="00F97D50">
              <w:rPr>
                <w:rFonts w:cs="Arial"/>
                <w:sz w:val="20"/>
                <w:szCs w:val="20"/>
              </w:rPr>
              <w:t xml:space="preserve"> established partnerships which will facilitate creating a solid pipeline of projects, please discuss. If applicable, indicate whether such partnerships will result in a greater number of units (how many) and the extent to which such partnerships will allow </w:t>
            </w:r>
            <w:r w:rsidR="00527CE1">
              <w:rPr>
                <w:rFonts w:cs="Arial"/>
                <w:sz w:val="20"/>
                <w:szCs w:val="20"/>
              </w:rPr>
              <w:t>the Applicant</w:t>
            </w:r>
            <w:r w:rsidRPr="00F97D50">
              <w:rPr>
                <w:rFonts w:cs="Arial"/>
                <w:sz w:val="20"/>
                <w:szCs w:val="20"/>
              </w:rPr>
              <w:t xml:space="preserve"> to serve geographic areas </w:t>
            </w:r>
            <w:r w:rsidR="00527CE1">
              <w:rPr>
                <w:rFonts w:cs="Arial"/>
                <w:sz w:val="20"/>
                <w:szCs w:val="20"/>
              </w:rPr>
              <w:t>it</w:t>
            </w:r>
            <w:r w:rsidRPr="00F97D50" w:rsidR="00527CE1">
              <w:rPr>
                <w:rFonts w:cs="Arial"/>
                <w:sz w:val="20"/>
                <w:szCs w:val="20"/>
              </w:rPr>
              <w:t xml:space="preserve"> </w:t>
            </w:r>
            <w:r w:rsidRPr="00F97D50">
              <w:rPr>
                <w:rFonts w:cs="Arial"/>
                <w:sz w:val="20"/>
                <w:szCs w:val="20"/>
              </w:rPr>
              <w:t xml:space="preserve">would not otherwise be able to reach. </w:t>
            </w:r>
          </w:p>
          <w:p w:rsidRPr="00F97D50" w:rsidR="00A13144" w:rsidP="00A13144" w:rsidRDefault="00A13144" w14:paraId="30A08A88" w14:textId="419EFAFB">
            <w:pPr>
              <w:pStyle w:val="ListParagraph"/>
              <w:spacing w:after="60"/>
              <w:ind w:left="158"/>
              <w:contextualSpacing w:val="0"/>
              <w:rPr>
                <w:rFonts w:cs="Arial"/>
                <w:sz w:val="20"/>
                <w:szCs w:val="20"/>
              </w:rPr>
            </w:pPr>
          </w:p>
        </w:tc>
        <w:tc>
          <w:tcPr>
            <w:tcW w:w="1260" w:type="dxa"/>
            <w:vAlign w:val="center"/>
          </w:tcPr>
          <w:p w:rsidRPr="00F97D50" w:rsidR="00A13144" w:rsidP="00A13144" w:rsidRDefault="00A13144" w14:paraId="0EDECB4E" w14:textId="3E567DD8">
            <w:pPr>
              <w:rPr>
                <w:rFonts w:cs="Arial"/>
                <w:sz w:val="20"/>
                <w:szCs w:val="20"/>
              </w:rPr>
            </w:pPr>
            <w:r w:rsidRPr="00F97D50">
              <w:rPr>
                <w:rFonts w:cs="Arial"/>
                <w:sz w:val="20"/>
                <w:szCs w:val="20"/>
              </w:rPr>
              <w:t>Narrative</w:t>
            </w:r>
          </w:p>
        </w:tc>
      </w:tr>
      <w:tr w:rsidRPr="00F97D50" w:rsidR="00A13144" w:rsidTr="00887F2D" w14:paraId="0154F9AC" w14:textId="77777777">
        <w:tc>
          <w:tcPr>
            <w:tcW w:w="4680" w:type="dxa"/>
            <w:shd w:val="clear" w:color="auto" w:fill="auto"/>
            <w:vAlign w:val="center"/>
          </w:tcPr>
          <w:p w:rsidRPr="00352514" w:rsidR="00A13144" w:rsidP="00A13144" w:rsidRDefault="00A13144" w14:paraId="20AB8BEB" w14:textId="2282CA8E">
            <w:pPr>
              <w:rPr>
                <w:rFonts w:cs="Arial"/>
                <w:sz w:val="20"/>
                <w:szCs w:val="20"/>
              </w:rPr>
            </w:pPr>
            <w:r>
              <w:rPr>
                <w:rFonts w:cs="Arial"/>
                <w:sz w:val="20"/>
                <w:szCs w:val="20"/>
              </w:rPr>
              <w:t>d</w:t>
            </w:r>
            <w:r w:rsidRPr="00352514">
              <w:rPr>
                <w:rFonts w:cs="Arial"/>
                <w:sz w:val="20"/>
                <w:szCs w:val="20"/>
              </w:rPr>
              <w:t xml:space="preserve">. Provide the requested data on the Applicant’s proposed pipeline in </w:t>
            </w:r>
            <w:hyperlink w:history="1" w:anchor="App3">
              <w:r w:rsidRPr="00B633C4">
                <w:rPr>
                  <w:rStyle w:val="Hyperlink"/>
                  <w:rFonts w:cs="Arial"/>
                  <w:sz w:val="20"/>
                  <w:szCs w:val="20"/>
                </w:rPr>
                <w:t>Appendix 3</w:t>
              </w:r>
            </w:hyperlink>
            <w:r w:rsidRPr="00352514">
              <w:rPr>
                <w:rFonts w:cs="Arial"/>
                <w:color w:val="2E74B5" w:themeColor="accent1" w:themeShade="BF"/>
                <w:sz w:val="20"/>
                <w:szCs w:val="20"/>
              </w:rPr>
              <w:t>.</w:t>
            </w:r>
          </w:p>
        </w:tc>
        <w:tc>
          <w:tcPr>
            <w:tcW w:w="1260" w:type="dxa"/>
            <w:shd w:val="clear" w:color="auto" w:fill="auto"/>
            <w:vAlign w:val="center"/>
          </w:tcPr>
          <w:p w:rsidRPr="00352514" w:rsidR="00A13144" w:rsidP="00A13144" w:rsidRDefault="002D58BA" w14:paraId="7023893D" w14:textId="51C39F93">
            <w:pPr>
              <w:rPr>
                <w:rFonts w:cs="Arial"/>
                <w:i/>
                <w:sz w:val="20"/>
                <w:szCs w:val="20"/>
              </w:rPr>
            </w:pPr>
            <w:hyperlink w:history="1" w:anchor="App3">
              <w:r w:rsidRPr="00B633C4" w:rsidR="00A13144">
                <w:rPr>
                  <w:rStyle w:val="Hyperlink"/>
                  <w:rFonts w:cs="Arial"/>
                  <w:i/>
                  <w:sz w:val="20"/>
                  <w:szCs w:val="20"/>
                </w:rPr>
                <w:t>Appendix 3</w:t>
              </w:r>
            </w:hyperlink>
          </w:p>
        </w:tc>
        <w:tc>
          <w:tcPr>
            <w:tcW w:w="6480" w:type="dxa"/>
            <w:shd w:val="clear" w:color="auto" w:fill="auto"/>
            <w:vAlign w:val="center"/>
          </w:tcPr>
          <w:p w:rsidRPr="00352514" w:rsidR="00A13144" w:rsidP="008C027A" w:rsidRDefault="00A13144" w14:paraId="1E54E552" w14:textId="57B32D79">
            <w:pPr>
              <w:pStyle w:val="ListParagraph"/>
              <w:numPr>
                <w:ilvl w:val="0"/>
                <w:numId w:val="31"/>
              </w:numPr>
              <w:spacing w:after="60"/>
              <w:ind w:left="158" w:hanging="158"/>
              <w:contextualSpacing w:val="0"/>
              <w:rPr>
                <w:rFonts w:cs="Arial"/>
                <w:sz w:val="20"/>
                <w:szCs w:val="20"/>
              </w:rPr>
            </w:pPr>
            <w:r w:rsidRPr="00352514">
              <w:rPr>
                <w:rFonts w:cs="Arial"/>
                <w:i/>
                <w:sz w:val="20"/>
                <w:szCs w:val="20"/>
              </w:rPr>
              <w:t xml:space="preserve">See </w:t>
            </w:r>
            <w:hyperlink w:history="1" w:anchor="App3">
              <w:r w:rsidRPr="00B633C4">
                <w:rPr>
                  <w:rStyle w:val="Hyperlink"/>
                  <w:rFonts w:cs="Arial"/>
                  <w:sz w:val="20"/>
                  <w:szCs w:val="20"/>
                </w:rPr>
                <w:t>Appendix 3</w:t>
              </w:r>
            </w:hyperlink>
          </w:p>
        </w:tc>
        <w:tc>
          <w:tcPr>
            <w:tcW w:w="1260" w:type="dxa"/>
            <w:vAlign w:val="center"/>
          </w:tcPr>
          <w:p w:rsidRPr="00352514" w:rsidR="00A13144" w:rsidP="00B633C4" w:rsidRDefault="00A13144" w14:paraId="39EE2D84" w14:textId="03A529AE">
            <w:pPr>
              <w:rPr>
                <w:rFonts w:cs="Arial"/>
                <w:sz w:val="20"/>
                <w:szCs w:val="20"/>
              </w:rPr>
            </w:pPr>
            <w:r w:rsidRPr="00352514">
              <w:rPr>
                <w:rFonts w:cs="Arial"/>
                <w:sz w:val="20"/>
                <w:szCs w:val="20"/>
              </w:rPr>
              <w:t xml:space="preserve">See </w:t>
            </w:r>
            <w:hyperlink w:history="1" w:anchor="App3">
              <w:r w:rsidRPr="00B633C4">
                <w:rPr>
                  <w:rStyle w:val="Hyperlink"/>
                  <w:rFonts w:cs="Arial"/>
                  <w:sz w:val="20"/>
                  <w:szCs w:val="20"/>
                </w:rPr>
                <w:t>Appendix 3</w:t>
              </w:r>
            </w:hyperlink>
          </w:p>
        </w:tc>
      </w:tr>
      <w:tr w:rsidRPr="00F97D50" w:rsidR="00807AD1" w:rsidTr="00887F2D" w14:paraId="0D2DED5C" w14:textId="77777777">
        <w:tc>
          <w:tcPr>
            <w:tcW w:w="4680" w:type="dxa"/>
            <w:shd w:val="clear" w:color="auto" w:fill="auto"/>
            <w:vAlign w:val="center"/>
          </w:tcPr>
          <w:p w:rsidRPr="00730472" w:rsidR="00807AD1" w:rsidP="00807AD1" w:rsidRDefault="00807AD1" w14:paraId="43AE0068" w14:textId="1121B166">
            <w:pPr>
              <w:rPr>
                <w:rFonts w:cs="Arial"/>
                <w:sz w:val="20"/>
                <w:szCs w:val="20"/>
                <w:highlight w:val="yellow"/>
              </w:rPr>
            </w:pPr>
            <w:r>
              <w:rPr>
                <w:rFonts w:cs="Arial"/>
                <w:sz w:val="20"/>
                <w:szCs w:val="20"/>
                <w:highlight w:val="yellow"/>
              </w:rPr>
              <w:t>e</w:t>
            </w:r>
            <w:r w:rsidRPr="00730472">
              <w:rPr>
                <w:rFonts w:cs="Arial"/>
                <w:sz w:val="20"/>
                <w:szCs w:val="20"/>
                <w:highlight w:val="yellow"/>
              </w:rPr>
              <w:t xml:space="preserve">. For </w:t>
            </w:r>
            <w:r w:rsidRPr="00730472">
              <w:rPr>
                <w:rFonts w:cs="Arial"/>
                <w:sz w:val="20"/>
                <w:szCs w:val="20"/>
                <w:highlight w:val="yellow"/>
                <w:u w:val="single"/>
              </w:rPr>
              <w:t>Rental Housing</w:t>
            </w:r>
            <w:r w:rsidRPr="00730472">
              <w:rPr>
                <w:rFonts w:cs="Arial"/>
                <w:sz w:val="20"/>
                <w:szCs w:val="20"/>
                <w:highlight w:val="yellow"/>
              </w:rPr>
              <w:t>, describe how</w:t>
            </w:r>
            <w:r>
              <w:rPr>
                <w:rFonts w:cs="Arial"/>
                <w:sz w:val="20"/>
                <w:szCs w:val="20"/>
                <w:highlight w:val="yellow"/>
              </w:rPr>
              <w:t xml:space="preserve"> the Applicant</w:t>
            </w:r>
            <w:r w:rsidRPr="00730472">
              <w:rPr>
                <w:rFonts w:cs="Arial"/>
                <w:sz w:val="20"/>
                <w:szCs w:val="20"/>
                <w:highlight w:val="yellow"/>
              </w:rPr>
              <w:t xml:space="preserve"> will build/manage </w:t>
            </w:r>
            <w:r>
              <w:rPr>
                <w:rFonts w:cs="Arial"/>
                <w:sz w:val="20"/>
                <w:szCs w:val="20"/>
                <w:highlight w:val="yellow"/>
              </w:rPr>
              <w:t xml:space="preserve">a </w:t>
            </w:r>
            <w:r w:rsidRPr="00730472">
              <w:rPr>
                <w:rFonts w:cs="Arial"/>
                <w:sz w:val="20"/>
                <w:szCs w:val="20"/>
                <w:highlight w:val="yellow"/>
              </w:rPr>
              <w:t>pipeline of potential CMF projects.</w:t>
            </w:r>
            <w:r w:rsidRPr="00730472" w:rsidDel="007C755E">
              <w:rPr>
                <w:rStyle w:val="CommentReference"/>
                <w:highlight w:val="yellow"/>
              </w:rPr>
              <w:t xml:space="preserve"> </w:t>
            </w:r>
            <w:r w:rsidRPr="00730472">
              <w:rPr>
                <w:rFonts w:cs="Arial"/>
                <w:sz w:val="20"/>
                <w:szCs w:val="20"/>
                <w:highlight w:val="yellow"/>
              </w:rPr>
              <w:t>Be sure to address:</w:t>
            </w:r>
          </w:p>
          <w:p w:rsidRPr="00730472" w:rsidR="00807AD1" w:rsidP="00807AD1" w:rsidRDefault="00807AD1" w14:paraId="05526CA1" w14:textId="5C88A3FE">
            <w:pPr>
              <w:pStyle w:val="ListParagraph"/>
              <w:numPr>
                <w:ilvl w:val="0"/>
                <w:numId w:val="46"/>
              </w:numPr>
              <w:ind w:left="252" w:hanging="180"/>
              <w:rPr>
                <w:rFonts w:cs="Arial"/>
                <w:sz w:val="20"/>
                <w:szCs w:val="20"/>
                <w:highlight w:val="yellow"/>
              </w:rPr>
            </w:pPr>
            <w:r w:rsidRPr="00730472">
              <w:rPr>
                <w:rFonts w:cs="Arial"/>
                <w:sz w:val="20"/>
                <w:szCs w:val="20"/>
                <w:highlight w:val="yellow"/>
              </w:rPr>
              <w:t xml:space="preserve">The factors you </w:t>
            </w:r>
            <w:r>
              <w:rPr>
                <w:rFonts w:cs="Arial"/>
                <w:sz w:val="20"/>
                <w:szCs w:val="20"/>
                <w:highlight w:val="yellow"/>
              </w:rPr>
              <w:t xml:space="preserve">evaluated when </w:t>
            </w:r>
            <w:r w:rsidRPr="00730472">
              <w:rPr>
                <w:rFonts w:cs="Arial"/>
                <w:sz w:val="20"/>
                <w:szCs w:val="20"/>
                <w:highlight w:val="yellow"/>
              </w:rPr>
              <w:t xml:space="preserve">selecting and prioritizing potential CMF </w:t>
            </w:r>
            <w:r>
              <w:rPr>
                <w:rFonts w:cs="Arial"/>
                <w:sz w:val="20"/>
                <w:szCs w:val="20"/>
                <w:highlight w:val="yellow"/>
              </w:rPr>
              <w:t>p</w:t>
            </w:r>
            <w:r w:rsidRPr="00730472">
              <w:rPr>
                <w:rFonts w:cs="Arial"/>
                <w:sz w:val="20"/>
                <w:szCs w:val="20"/>
                <w:highlight w:val="yellow"/>
              </w:rPr>
              <w:t>rojects/borrowers.</w:t>
            </w:r>
          </w:p>
          <w:p w:rsidR="00807AD1" w:rsidP="00A2050A" w:rsidRDefault="00807AD1" w14:paraId="6ADD06C5" w14:textId="77777777">
            <w:pPr>
              <w:pStyle w:val="ListParagraph"/>
              <w:numPr>
                <w:ilvl w:val="0"/>
                <w:numId w:val="46"/>
              </w:numPr>
              <w:ind w:left="252" w:hanging="180"/>
              <w:rPr>
                <w:rFonts w:cs="Arial"/>
                <w:sz w:val="20"/>
                <w:szCs w:val="20"/>
                <w:highlight w:val="yellow"/>
              </w:rPr>
            </w:pPr>
            <w:r w:rsidRPr="00730472">
              <w:rPr>
                <w:rFonts w:cs="Arial"/>
                <w:sz w:val="20"/>
                <w:szCs w:val="20"/>
                <w:highlight w:val="yellow"/>
              </w:rPr>
              <w:t>How any new or established partnerships with borrowers, developers, or others will be utilized to assist you in sourcing CMF borrowers</w:t>
            </w:r>
            <w:r>
              <w:rPr>
                <w:rFonts w:cs="Arial"/>
                <w:sz w:val="20"/>
                <w:szCs w:val="20"/>
                <w:highlight w:val="yellow"/>
              </w:rPr>
              <w:t>.</w:t>
            </w:r>
          </w:p>
          <w:p w:rsidRPr="00A2050A" w:rsidR="005024AF" w:rsidP="00A2050A" w:rsidRDefault="005024AF" w14:paraId="55A81E74" w14:textId="0E43395C">
            <w:pPr>
              <w:pStyle w:val="ListParagraph"/>
              <w:numPr>
                <w:ilvl w:val="0"/>
                <w:numId w:val="46"/>
              </w:numPr>
              <w:ind w:left="252" w:hanging="180"/>
              <w:rPr>
                <w:rFonts w:cs="Arial"/>
                <w:sz w:val="20"/>
                <w:szCs w:val="20"/>
                <w:highlight w:val="yellow"/>
              </w:rPr>
            </w:pPr>
            <w:r w:rsidRPr="006B2D5B">
              <w:rPr>
                <w:rFonts w:cs="Arial"/>
                <w:sz w:val="20"/>
                <w:szCs w:val="20"/>
                <w:highlight w:val="yellow"/>
              </w:rPr>
              <w:t>How the Applicant will determine the need for CMF financing/support.</w:t>
            </w:r>
          </w:p>
        </w:tc>
        <w:tc>
          <w:tcPr>
            <w:tcW w:w="1260" w:type="dxa"/>
            <w:vAlign w:val="center"/>
          </w:tcPr>
          <w:p w:rsidRPr="00F12667" w:rsidR="00807AD1" w:rsidP="00807AD1" w:rsidRDefault="00807AD1" w14:paraId="2DA533AA" w14:textId="481E1998">
            <w:pPr>
              <w:rPr>
                <w:rFonts w:cs="Arial"/>
                <w:i/>
                <w:sz w:val="20"/>
                <w:szCs w:val="20"/>
                <w:highlight w:val="yellow"/>
              </w:rPr>
            </w:pPr>
            <w:r w:rsidRPr="00730472">
              <w:rPr>
                <w:rFonts w:cs="Arial"/>
                <w:i/>
                <w:sz w:val="20"/>
                <w:szCs w:val="20"/>
                <w:highlight w:val="yellow"/>
              </w:rPr>
              <w:t>Narrative – 3,000 characters</w:t>
            </w:r>
          </w:p>
        </w:tc>
        <w:tc>
          <w:tcPr>
            <w:tcW w:w="6480" w:type="dxa"/>
            <w:vAlign w:val="center"/>
          </w:tcPr>
          <w:p w:rsidR="00B917E9" w:rsidP="00807AD1" w:rsidRDefault="00B917E9" w14:paraId="60E52107" w14:textId="63D727BF">
            <w:pPr>
              <w:pStyle w:val="ListParagraph"/>
              <w:numPr>
                <w:ilvl w:val="0"/>
                <w:numId w:val="31"/>
              </w:numPr>
              <w:spacing w:after="60"/>
              <w:ind w:left="158" w:hanging="158"/>
              <w:contextualSpacing w:val="0"/>
              <w:rPr>
                <w:rFonts w:cs="Arial"/>
                <w:sz w:val="20"/>
                <w:szCs w:val="20"/>
                <w:highlight w:val="yellow"/>
              </w:rPr>
            </w:pPr>
            <w:r>
              <w:rPr>
                <w:rFonts w:cs="Arial"/>
                <w:sz w:val="20"/>
                <w:szCs w:val="20"/>
                <w:highlight w:val="yellow"/>
              </w:rPr>
              <w:t>This question will only populate in the AMIS Application if you proposed to undertake Rental Housing activities in Question 9(c).</w:t>
            </w:r>
          </w:p>
          <w:p w:rsidRPr="00730472" w:rsidR="00807AD1" w:rsidP="00807AD1" w:rsidRDefault="00807AD1" w14:paraId="45C8C1BF" w14:textId="36F144B2">
            <w:pPr>
              <w:pStyle w:val="ListParagraph"/>
              <w:numPr>
                <w:ilvl w:val="0"/>
                <w:numId w:val="31"/>
              </w:numPr>
              <w:spacing w:after="60"/>
              <w:ind w:left="158" w:hanging="158"/>
              <w:contextualSpacing w:val="0"/>
              <w:rPr>
                <w:rFonts w:cs="Arial"/>
                <w:sz w:val="20"/>
                <w:szCs w:val="20"/>
                <w:highlight w:val="yellow"/>
              </w:rPr>
            </w:pPr>
            <w:r w:rsidRPr="00730472">
              <w:rPr>
                <w:rFonts w:cs="Arial"/>
                <w:sz w:val="20"/>
                <w:szCs w:val="20"/>
                <w:highlight w:val="yellow"/>
              </w:rPr>
              <w:t xml:space="preserve">An Applicant will generally score more favorably to the extent it has more than one project that it plans to use a CMF Award to finance/support and has some other financing sources </w:t>
            </w:r>
            <w:r>
              <w:rPr>
                <w:rFonts w:cs="Arial"/>
                <w:sz w:val="20"/>
                <w:szCs w:val="20"/>
                <w:highlight w:val="yellow"/>
              </w:rPr>
              <w:t>C</w:t>
            </w:r>
            <w:r w:rsidRPr="00730472">
              <w:rPr>
                <w:rFonts w:cs="Arial"/>
                <w:sz w:val="20"/>
                <w:szCs w:val="20"/>
                <w:highlight w:val="yellow"/>
              </w:rPr>
              <w:t>ommitted, awarded or funded.</w:t>
            </w:r>
          </w:p>
          <w:p w:rsidRPr="00F12667" w:rsidR="00807AD1" w:rsidP="00807AD1" w:rsidRDefault="00807AD1" w14:paraId="35BBCD56" w14:textId="00563760">
            <w:pPr>
              <w:pStyle w:val="ListParagraph"/>
              <w:numPr>
                <w:ilvl w:val="0"/>
                <w:numId w:val="31"/>
              </w:numPr>
              <w:spacing w:after="60"/>
              <w:ind w:left="158" w:hanging="158"/>
              <w:contextualSpacing w:val="0"/>
              <w:rPr>
                <w:rFonts w:cs="Arial"/>
                <w:sz w:val="20"/>
                <w:szCs w:val="20"/>
                <w:highlight w:val="yellow"/>
              </w:rPr>
            </w:pPr>
            <w:r w:rsidRPr="00730472">
              <w:rPr>
                <w:rFonts w:cs="Arial"/>
                <w:sz w:val="20"/>
                <w:szCs w:val="20"/>
                <w:highlight w:val="yellow"/>
              </w:rPr>
              <w:t xml:space="preserve">Describe how </w:t>
            </w:r>
            <w:r>
              <w:rPr>
                <w:rFonts w:cs="Arial"/>
                <w:sz w:val="20"/>
                <w:szCs w:val="20"/>
                <w:highlight w:val="yellow"/>
              </w:rPr>
              <w:t>the Applicant will manage its pipeline</w:t>
            </w:r>
            <w:r w:rsidRPr="00F12667">
              <w:rPr>
                <w:rFonts w:cs="Arial"/>
                <w:sz w:val="20"/>
                <w:szCs w:val="20"/>
                <w:highlight w:val="yellow"/>
              </w:rPr>
              <w:t xml:space="preserve"> </w:t>
            </w:r>
            <w:r>
              <w:rPr>
                <w:rFonts w:cs="Arial"/>
                <w:sz w:val="20"/>
                <w:szCs w:val="20"/>
                <w:highlight w:val="yellow"/>
              </w:rPr>
              <w:t xml:space="preserve">to enable it to </w:t>
            </w:r>
            <w:r w:rsidRPr="00730472">
              <w:rPr>
                <w:rFonts w:cs="Arial"/>
                <w:sz w:val="20"/>
                <w:szCs w:val="20"/>
                <w:highlight w:val="yellow"/>
              </w:rPr>
              <w:t xml:space="preserve">achieve </w:t>
            </w:r>
            <w:r>
              <w:rPr>
                <w:rFonts w:cs="Arial"/>
                <w:sz w:val="20"/>
                <w:szCs w:val="20"/>
                <w:highlight w:val="yellow"/>
              </w:rPr>
              <w:t>the</w:t>
            </w:r>
            <w:r w:rsidRPr="00730472">
              <w:rPr>
                <w:rFonts w:cs="Arial"/>
                <w:sz w:val="20"/>
                <w:szCs w:val="20"/>
                <w:highlight w:val="yellow"/>
              </w:rPr>
              <w:t xml:space="preserve"> projections </w:t>
            </w:r>
            <w:r>
              <w:rPr>
                <w:rFonts w:cs="Arial"/>
                <w:sz w:val="20"/>
                <w:szCs w:val="20"/>
                <w:highlight w:val="yellow"/>
              </w:rPr>
              <w:t>outlined in Appendix 2</w:t>
            </w:r>
            <w:r w:rsidR="00B917E9">
              <w:rPr>
                <w:rFonts w:cs="Arial"/>
                <w:sz w:val="20"/>
                <w:szCs w:val="20"/>
                <w:highlight w:val="yellow"/>
              </w:rPr>
              <w:t xml:space="preserve"> and Appendix 3</w:t>
            </w:r>
            <w:r w:rsidRPr="00730472">
              <w:rPr>
                <w:rFonts w:cs="Arial"/>
                <w:sz w:val="20"/>
                <w:szCs w:val="20"/>
                <w:highlight w:val="yellow"/>
              </w:rPr>
              <w:t>.</w:t>
            </w:r>
          </w:p>
        </w:tc>
        <w:tc>
          <w:tcPr>
            <w:tcW w:w="1260" w:type="dxa"/>
            <w:vAlign w:val="center"/>
          </w:tcPr>
          <w:p w:rsidRPr="00F12667" w:rsidR="00807AD1" w:rsidP="00807AD1" w:rsidRDefault="00807AD1" w14:paraId="00C12826" w14:textId="3D7D295A">
            <w:pPr>
              <w:rPr>
                <w:rFonts w:cs="Arial"/>
                <w:sz w:val="20"/>
                <w:szCs w:val="20"/>
                <w:highlight w:val="yellow"/>
              </w:rPr>
            </w:pPr>
            <w:r w:rsidRPr="00F12667">
              <w:rPr>
                <w:rFonts w:cs="Arial"/>
                <w:sz w:val="20"/>
                <w:szCs w:val="20"/>
                <w:highlight w:val="yellow"/>
              </w:rPr>
              <w:t>Narrative</w:t>
            </w:r>
          </w:p>
        </w:tc>
      </w:tr>
      <w:tr w:rsidRPr="00F97D50" w:rsidR="00807AD1" w:rsidTr="00887F2D" w14:paraId="1B303E35" w14:textId="77777777">
        <w:tc>
          <w:tcPr>
            <w:tcW w:w="4680" w:type="dxa"/>
            <w:shd w:val="clear" w:color="auto" w:fill="auto"/>
            <w:vAlign w:val="center"/>
          </w:tcPr>
          <w:p w:rsidRPr="00F12667" w:rsidR="00807AD1" w:rsidP="00807AD1" w:rsidRDefault="00807AD1" w14:paraId="4355C0B1" w14:textId="5FCE5328">
            <w:pPr>
              <w:spacing w:after="60"/>
              <w:rPr>
                <w:rFonts w:cs="Arial"/>
                <w:sz w:val="20"/>
                <w:szCs w:val="20"/>
                <w:highlight w:val="yellow"/>
              </w:rPr>
            </w:pPr>
            <w:r>
              <w:rPr>
                <w:rFonts w:cs="Arial"/>
                <w:sz w:val="20"/>
                <w:szCs w:val="20"/>
                <w:highlight w:val="yellow"/>
              </w:rPr>
              <w:t>f</w:t>
            </w:r>
            <w:r w:rsidRPr="00F12667">
              <w:rPr>
                <w:rFonts w:cs="Arial"/>
                <w:sz w:val="20"/>
                <w:szCs w:val="20"/>
                <w:highlight w:val="yellow"/>
              </w:rPr>
              <w:t xml:space="preserve">. For </w:t>
            </w:r>
            <w:r w:rsidRPr="00F12667">
              <w:rPr>
                <w:rFonts w:cs="Arial"/>
                <w:sz w:val="20"/>
                <w:szCs w:val="20"/>
                <w:highlight w:val="yellow"/>
                <w:u w:val="single"/>
              </w:rPr>
              <w:t>Homeownership</w:t>
            </w:r>
            <w:r w:rsidRPr="00F12667">
              <w:rPr>
                <w:rFonts w:cs="Arial"/>
                <w:sz w:val="20"/>
                <w:szCs w:val="20"/>
                <w:highlight w:val="yellow"/>
              </w:rPr>
              <w:t xml:space="preserve">, describe how </w:t>
            </w:r>
            <w:r>
              <w:rPr>
                <w:rFonts w:cs="Arial"/>
                <w:sz w:val="20"/>
                <w:szCs w:val="20"/>
                <w:highlight w:val="yellow"/>
              </w:rPr>
              <w:t>the Applicant</w:t>
            </w:r>
            <w:r w:rsidRPr="00F12667">
              <w:rPr>
                <w:rFonts w:cs="Arial"/>
                <w:sz w:val="20"/>
                <w:szCs w:val="20"/>
                <w:highlight w:val="yellow"/>
              </w:rPr>
              <w:t xml:space="preserve"> will build/manage </w:t>
            </w:r>
            <w:r>
              <w:rPr>
                <w:rFonts w:cs="Arial"/>
                <w:sz w:val="20"/>
                <w:szCs w:val="20"/>
                <w:highlight w:val="yellow"/>
              </w:rPr>
              <w:t>a</w:t>
            </w:r>
            <w:r w:rsidRPr="00F12667">
              <w:rPr>
                <w:rFonts w:cs="Arial"/>
                <w:sz w:val="20"/>
                <w:szCs w:val="20"/>
                <w:highlight w:val="yellow"/>
              </w:rPr>
              <w:t xml:space="preserve"> pipeline of potential CMF projects/borrowers, addressing the following items:</w:t>
            </w:r>
          </w:p>
          <w:p w:rsidRPr="00F12667" w:rsidR="00807AD1" w:rsidP="00807AD1" w:rsidRDefault="00807AD1" w14:paraId="66EFEB80" w14:textId="18918585">
            <w:pPr>
              <w:pStyle w:val="ListParagraph"/>
              <w:numPr>
                <w:ilvl w:val="0"/>
                <w:numId w:val="68"/>
              </w:numPr>
              <w:spacing w:after="60"/>
              <w:ind w:left="255" w:hanging="180"/>
              <w:rPr>
                <w:rFonts w:cs="Arial"/>
                <w:sz w:val="20"/>
                <w:szCs w:val="20"/>
                <w:highlight w:val="yellow"/>
              </w:rPr>
            </w:pPr>
            <w:r w:rsidRPr="00F12667">
              <w:rPr>
                <w:rFonts w:cs="Arial"/>
                <w:sz w:val="20"/>
                <w:szCs w:val="20"/>
                <w:highlight w:val="yellow"/>
              </w:rPr>
              <w:t xml:space="preserve"> </w:t>
            </w:r>
            <w:r>
              <w:rPr>
                <w:rFonts w:cs="Arial"/>
                <w:sz w:val="20"/>
                <w:szCs w:val="20"/>
                <w:highlight w:val="yellow"/>
              </w:rPr>
              <w:t>Estimated demand for the proposed CMF product(s), supported by the appropriate data. For example, discuss</w:t>
            </w:r>
            <w:r w:rsidRPr="00F12667">
              <w:rPr>
                <w:rFonts w:cs="Arial"/>
                <w:sz w:val="20"/>
                <w:szCs w:val="20"/>
                <w:highlight w:val="yellow"/>
              </w:rPr>
              <w:t xml:space="preserve"> the number of </w:t>
            </w:r>
            <w:r>
              <w:rPr>
                <w:rFonts w:cs="Arial"/>
                <w:sz w:val="20"/>
                <w:szCs w:val="20"/>
                <w:highlight w:val="yellow"/>
              </w:rPr>
              <w:t xml:space="preserve">potential homebuyers who are </w:t>
            </w:r>
            <w:r w:rsidRPr="00F12667">
              <w:rPr>
                <w:rFonts w:cs="Arial"/>
                <w:sz w:val="20"/>
                <w:szCs w:val="20"/>
                <w:highlight w:val="yellow"/>
              </w:rPr>
              <w:t>pre-</w:t>
            </w:r>
            <w:r>
              <w:rPr>
                <w:rFonts w:cs="Arial"/>
                <w:sz w:val="20"/>
                <w:szCs w:val="20"/>
                <w:highlight w:val="yellow"/>
              </w:rPr>
              <w:t>qualified</w:t>
            </w:r>
            <w:r w:rsidRPr="00F12667">
              <w:rPr>
                <w:rFonts w:cs="Arial"/>
                <w:sz w:val="20"/>
                <w:szCs w:val="20"/>
                <w:highlight w:val="yellow"/>
              </w:rPr>
              <w:t xml:space="preserve">; </w:t>
            </w:r>
            <w:r>
              <w:rPr>
                <w:rFonts w:cs="Arial"/>
                <w:sz w:val="20"/>
                <w:szCs w:val="20"/>
                <w:highlight w:val="yellow"/>
              </w:rPr>
              <w:t>the</w:t>
            </w:r>
            <w:r w:rsidRPr="00F12667">
              <w:rPr>
                <w:rFonts w:cs="Arial"/>
                <w:sz w:val="20"/>
                <w:szCs w:val="20"/>
                <w:highlight w:val="yellow"/>
              </w:rPr>
              <w:t xml:space="preserve"> number of </w:t>
            </w:r>
            <w:r>
              <w:rPr>
                <w:rFonts w:cs="Arial"/>
                <w:sz w:val="20"/>
                <w:szCs w:val="20"/>
                <w:highlight w:val="yellow"/>
              </w:rPr>
              <w:t xml:space="preserve">loan </w:t>
            </w:r>
            <w:r w:rsidRPr="00F12667">
              <w:rPr>
                <w:rFonts w:cs="Arial"/>
                <w:sz w:val="20"/>
                <w:szCs w:val="20"/>
                <w:highlight w:val="yellow"/>
              </w:rPr>
              <w:t xml:space="preserve">applications submitted; </w:t>
            </w:r>
            <w:r>
              <w:rPr>
                <w:rFonts w:cs="Arial"/>
                <w:sz w:val="20"/>
                <w:szCs w:val="20"/>
                <w:highlight w:val="yellow"/>
              </w:rPr>
              <w:t>the</w:t>
            </w:r>
            <w:r w:rsidRPr="00F12667">
              <w:rPr>
                <w:rFonts w:cs="Arial"/>
                <w:sz w:val="20"/>
                <w:szCs w:val="20"/>
                <w:highlight w:val="yellow"/>
              </w:rPr>
              <w:t xml:space="preserve"> waiting list</w:t>
            </w:r>
            <w:r>
              <w:rPr>
                <w:rFonts w:cs="Arial"/>
                <w:sz w:val="20"/>
                <w:szCs w:val="20"/>
                <w:highlight w:val="yellow"/>
              </w:rPr>
              <w:t>,</w:t>
            </w:r>
            <w:r w:rsidRPr="00F12667">
              <w:rPr>
                <w:rFonts w:cs="Arial"/>
                <w:sz w:val="20"/>
                <w:szCs w:val="20"/>
                <w:highlight w:val="yellow"/>
              </w:rPr>
              <w:t xml:space="preserve"> </w:t>
            </w:r>
            <w:r>
              <w:rPr>
                <w:rFonts w:cs="Arial"/>
                <w:sz w:val="20"/>
                <w:szCs w:val="20"/>
                <w:highlight w:val="yellow"/>
              </w:rPr>
              <w:t>etc</w:t>
            </w:r>
            <w:r w:rsidRPr="00F12667">
              <w:rPr>
                <w:rFonts w:cs="Arial"/>
                <w:sz w:val="20"/>
                <w:szCs w:val="20"/>
                <w:highlight w:val="yellow"/>
              </w:rPr>
              <w:t xml:space="preserve">. </w:t>
            </w:r>
          </w:p>
          <w:p w:rsidRPr="00F12667" w:rsidR="00807AD1" w:rsidP="00807AD1" w:rsidRDefault="00807AD1" w14:paraId="29F94CAB" w14:textId="29DDE8C4">
            <w:pPr>
              <w:pStyle w:val="ListParagraph"/>
              <w:numPr>
                <w:ilvl w:val="0"/>
                <w:numId w:val="68"/>
              </w:numPr>
              <w:spacing w:after="60"/>
              <w:ind w:left="255" w:hanging="180"/>
              <w:rPr>
                <w:rFonts w:cs="Arial"/>
                <w:sz w:val="20"/>
                <w:szCs w:val="20"/>
                <w:highlight w:val="yellow"/>
              </w:rPr>
            </w:pPr>
            <w:r w:rsidRPr="00F12667">
              <w:rPr>
                <w:rFonts w:cs="Arial"/>
                <w:sz w:val="20"/>
                <w:szCs w:val="20"/>
                <w:highlight w:val="yellow"/>
              </w:rPr>
              <w:t>Describe referral sources for potential borrowers/purchasers</w:t>
            </w:r>
            <w:r>
              <w:rPr>
                <w:rFonts w:cs="Arial"/>
                <w:sz w:val="20"/>
                <w:szCs w:val="20"/>
                <w:highlight w:val="yellow"/>
              </w:rPr>
              <w:t xml:space="preserve"> and the factors considered when selecting/prioritizing potential homebuyers</w:t>
            </w:r>
            <w:r w:rsidRPr="00F12667">
              <w:rPr>
                <w:rFonts w:cs="Arial"/>
                <w:sz w:val="20"/>
                <w:szCs w:val="20"/>
                <w:highlight w:val="yellow"/>
              </w:rPr>
              <w:t xml:space="preserve">. </w:t>
            </w:r>
          </w:p>
          <w:p w:rsidRPr="00F12667" w:rsidR="00807AD1" w:rsidP="00807AD1" w:rsidRDefault="00807AD1" w14:paraId="7ADED6D7" w14:textId="6CE6C7BF">
            <w:pPr>
              <w:pStyle w:val="ListParagraph"/>
              <w:numPr>
                <w:ilvl w:val="0"/>
                <w:numId w:val="68"/>
              </w:numPr>
              <w:spacing w:after="60"/>
              <w:ind w:left="255" w:hanging="180"/>
              <w:rPr>
                <w:rFonts w:cs="Arial"/>
                <w:sz w:val="20"/>
                <w:szCs w:val="20"/>
                <w:highlight w:val="yellow"/>
              </w:rPr>
            </w:pPr>
            <w:r w:rsidRPr="00F12667">
              <w:rPr>
                <w:rFonts w:cs="Arial"/>
                <w:sz w:val="20"/>
                <w:szCs w:val="20"/>
                <w:highlight w:val="yellow"/>
                <w:u w:val="single"/>
              </w:rPr>
              <w:t>For Purchase Assistance/Mortgage Lending:</w:t>
            </w:r>
            <w:r w:rsidRPr="00F12667">
              <w:rPr>
                <w:rFonts w:cs="Arial"/>
                <w:sz w:val="20"/>
                <w:szCs w:val="20"/>
                <w:highlight w:val="yellow"/>
              </w:rPr>
              <w:t xml:space="preserve"> Describe how many loans </w:t>
            </w:r>
            <w:r>
              <w:rPr>
                <w:rFonts w:cs="Arial"/>
                <w:sz w:val="20"/>
                <w:szCs w:val="20"/>
                <w:highlight w:val="yellow"/>
              </w:rPr>
              <w:t>the Applicant</w:t>
            </w:r>
            <w:r w:rsidRPr="00F12667">
              <w:rPr>
                <w:rFonts w:cs="Arial"/>
                <w:sz w:val="20"/>
                <w:szCs w:val="20"/>
                <w:highlight w:val="yellow"/>
              </w:rPr>
              <w:t xml:space="preserve"> plans to make per year and the estimated demand for </w:t>
            </w:r>
            <w:r>
              <w:rPr>
                <w:rFonts w:cs="Arial"/>
                <w:sz w:val="20"/>
                <w:szCs w:val="20"/>
                <w:highlight w:val="yellow"/>
              </w:rPr>
              <w:t>the</w:t>
            </w:r>
            <w:r w:rsidRPr="00F12667">
              <w:rPr>
                <w:rFonts w:cs="Arial"/>
                <w:sz w:val="20"/>
                <w:szCs w:val="20"/>
                <w:highlight w:val="yellow"/>
              </w:rPr>
              <w:t xml:space="preserve"> proposed product(s).</w:t>
            </w:r>
          </w:p>
          <w:p w:rsidRPr="00F12667" w:rsidR="00807AD1" w:rsidP="00807AD1" w:rsidRDefault="00807AD1" w14:paraId="20062E06" w14:textId="5D13DEB0">
            <w:pPr>
              <w:pStyle w:val="ListParagraph"/>
              <w:numPr>
                <w:ilvl w:val="0"/>
                <w:numId w:val="68"/>
              </w:numPr>
              <w:spacing w:after="60"/>
              <w:ind w:left="255" w:hanging="180"/>
              <w:rPr>
                <w:highlight w:val="yellow"/>
              </w:rPr>
            </w:pPr>
            <w:r w:rsidRPr="00F12667">
              <w:rPr>
                <w:rFonts w:cs="Arial"/>
                <w:sz w:val="20"/>
                <w:szCs w:val="20"/>
                <w:highlight w:val="yellow"/>
                <w:u w:val="single"/>
              </w:rPr>
              <w:t>For Homeownership Development/Rehabilitation</w:t>
            </w:r>
            <w:r w:rsidRPr="00F12667">
              <w:rPr>
                <w:rFonts w:cs="Arial"/>
                <w:sz w:val="20"/>
                <w:szCs w:val="20"/>
                <w:highlight w:val="yellow"/>
              </w:rPr>
              <w:t xml:space="preserve">: Describe the number of units in </w:t>
            </w:r>
            <w:r>
              <w:rPr>
                <w:rFonts w:cs="Arial"/>
                <w:sz w:val="20"/>
                <w:szCs w:val="20"/>
                <w:highlight w:val="yellow"/>
              </w:rPr>
              <w:t>the</w:t>
            </w:r>
            <w:r w:rsidRPr="00F12667">
              <w:rPr>
                <w:rFonts w:cs="Arial"/>
                <w:sz w:val="20"/>
                <w:szCs w:val="20"/>
                <w:highlight w:val="yellow"/>
              </w:rPr>
              <w:t xml:space="preserve"> pipeline, how purchasers will be located, the number of purchasers pre-qualified or approved, and/or </w:t>
            </w:r>
            <w:r>
              <w:rPr>
                <w:rFonts w:cs="Arial"/>
                <w:sz w:val="20"/>
                <w:szCs w:val="20"/>
                <w:highlight w:val="yellow"/>
              </w:rPr>
              <w:t xml:space="preserve">other indicators of </w:t>
            </w:r>
            <w:r w:rsidRPr="00F12667">
              <w:rPr>
                <w:rFonts w:cs="Arial"/>
                <w:sz w:val="20"/>
                <w:szCs w:val="20"/>
                <w:highlight w:val="yellow"/>
              </w:rPr>
              <w:t xml:space="preserve">estimated demand. </w:t>
            </w:r>
          </w:p>
        </w:tc>
        <w:tc>
          <w:tcPr>
            <w:tcW w:w="1260" w:type="dxa"/>
            <w:vAlign w:val="center"/>
          </w:tcPr>
          <w:p w:rsidRPr="00F12667" w:rsidR="00807AD1" w:rsidP="00807AD1" w:rsidRDefault="00807AD1" w14:paraId="28207007" w14:textId="4BB7110A">
            <w:pPr>
              <w:rPr>
                <w:rFonts w:cs="Arial"/>
                <w:i/>
                <w:sz w:val="20"/>
                <w:szCs w:val="20"/>
                <w:highlight w:val="yellow"/>
              </w:rPr>
            </w:pPr>
            <w:r w:rsidRPr="00F12667">
              <w:rPr>
                <w:rFonts w:cs="Arial"/>
                <w:i/>
                <w:sz w:val="20"/>
                <w:szCs w:val="20"/>
                <w:highlight w:val="yellow"/>
              </w:rPr>
              <w:t>Narrative – 3,000 characters</w:t>
            </w:r>
          </w:p>
        </w:tc>
        <w:tc>
          <w:tcPr>
            <w:tcW w:w="6480" w:type="dxa"/>
            <w:vAlign w:val="center"/>
          </w:tcPr>
          <w:p w:rsidRPr="00A2050A" w:rsidR="00B917E9" w:rsidRDefault="00B917E9" w14:paraId="1B91553A" w14:textId="5EBA7768">
            <w:pPr>
              <w:pStyle w:val="ListParagraph"/>
              <w:numPr>
                <w:ilvl w:val="0"/>
                <w:numId w:val="31"/>
              </w:numPr>
              <w:spacing w:after="60"/>
              <w:ind w:left="158" w:hanging="158"/>
              <w:contextualSpacing w:val="0"/>
              <w:rPr>
                <w:rFonts w:cs="Arial"/>
                <w:sz w:val="20"/>
                <w:szCs w:val="20"/>
                <w:highlight w:val="yellow"/>
              </w:rPr>
            </w:pPr>
            <w:r>
              <w:rPr>
                <w:rFonts w:cs="Arial"/>
                <w:sz w:val="20"/>
                <w:szCs w:val="20"/>
                <w:highlight w:val="yellow"/>
              </w:rPr>
              <w:t>This question will only populate in the AMIS Application if you proposed to undertake Homeownership activities in Question 9(c).</w:t>
            </w:r>
          </w:p>
          <w:p w:rsidR="00807AD1" w:rsidP="00807AD1" w:rsidRDefault="00807AD1" w14:paraId="1E23A5B5" w14:textId="19C4522D">
            <w:pPr>
              <w:pStyle w:val="ListParagraph"/>
              <w:numPr>
                <w:ilvl w:val="0"/>
                <w:numId w:val="31"/>
              </w:numPr>
              <w:spacing w:after="60"/>
              <w:ind w:left="158" w:hanging="158"/>
              <w:contextualSpacing w:val="0"/>
              <w:rPr>
                <w:rFonts w:cs="Arial"/>
                <w:sz w:val="20"/>
                <w:szCs w:val="20"/>
                <w:highlight w:val="yellow"/>
              </w:rPr>
            </w:pPr>
            <w:r w:rsidRPr="00F12667">
              <w:rPr>
                <w:rFonts w:cs="Arial"/>
                <w:sz w:val="20"/>
                <w:szCs w:val="20"/>
                <w:highlight w:val="yellow"/>
              </w:rPr>
              <w:t xml:space="preserve">If you serve a small market, describe the demand, </w:t>
            </w:r>
            <w:r>
              <w:rPr>
                <w:rFonts w:cs="Arial"/>
                <w:sz w:val="20"/>
                <w:szCs w:val="20"/>
                <w:highlight w:val="yellow"/>
              </w:rPr>
              <w:t>the Applicant’s</w:t>
            </w:r>
            <w:r w:rsidRPr="00F12667">
              <w:rPr>
                <w:rFonts w:cs="Arial"/>
                <w:sz w:val="20"/>
                <w:szCs w:val="20"/>
                <w:highlight w:val="yellow"/>
              </w:rPr>
              <w:t xml:space="preserve"> competition and </w:t>
            </w:r>
            <w:r>
              <w:rPr>
                <w:rFonts w:cs="Arial"/>
                <w:sz w:val="20"/>
                <w:szCs w:val="20"/>
                <w:highlight w:val="yellow"/>
              </w:rPr>
              <w:t>the Applicant’s</w:t>
            </w:r>
            <w:r w:rsidRPr="00F12667">
              <w:rPr>
                <w:rFonts w:cs="Arial"/>
                <w:sz w:val="20"/>
                <w:szCs w:val="20"/>
                <w:highlight w:val="yellow"/>
              </w:rPr>
              <w:t xml:space="preserve"> competitive advantage in that market. </w:t>
            </w:r>
          </w:p>
          <w:p w:rsidRPr="00F12667" w:rsidR="00807AD1" w:rsidP="00807AD1" w:rsidRDefault="00807AD1" w14:paraId="2F9B218D" w14:textId="28A60C6B">
            <w:pPr>
              <w:pStyle w:val="ListParagraph"/>
              <w:numPr>
                <w:ilvl w:val="0"/>
                <w:numId w:val="31"/>
              </w:numPr>
              <w:spacing w:after="60"/>
              <w:ind w:left="158" w:hanging="158"/>
              <w:contextualSpacing w:val="0"/>
              <w:rPr>
                <w:rFonts w:cs="Arial"/>
                <w:sz w:val="20"/>
                <w:szCs w:val="20"/>
                <w:highlight w:val="yellow"/>
              </w:rPr>
            </w:pPr>
            <w:r>
              <w:rPr>
                <w:rFonts w:cs="Arial"/>
                <w:sz w:val="20"/>
                <w:szCs w:val="20"/>
                <w:highlight w:val="yellow"/>
              </w:rPr>
              <w:t>If you are using CMF to launch a new product, be sure to indicate how borrowers for that product will be identified and any indicators of demand for the product.</w:t>
            </w:r>
          </w:p>
          <w:p w:rsidRPr="00F12667" w:rsidR="00807AD1" w:rsidP="00807AD1" w:rsidRDefault="00807AD1" w14:paraId="15D17C69" w14:textId="294943EE">
            <w:pPr>
              <w:pStyle w:val="ListParagraph"/>
              <w:numPr>
                <w:ilvl w:val="0"/>
                <w:numId w:val="31"/>
              </w:numPr>
              <w:spacing w:after="60"/>
              <w:ind w:left="158" w:hanging="158"/>
              <w:contextualSpacing w:val="0"/>
              <w:rPr>
                <w:rFonts w:cs="Arial"/>
                <w:sz w:val="20"/>
                <w:szCs w:val="20"/>
                <w:highlight w:val="yellow"/>
              </w:rPr>
            </w:pPr>
            <w:r w:rsidRPr="00F12667">
              <w:rPr>
                <w:rFonts w:cs="Arial"/>
                <w:sz w:val="20"/>
                <w:szCs w:val="20"/>
                <w:highlight w:val="yellow"/>
              </w:rPr>
              <w:t>Describe how a CMF Award will assist in attracting borrowers/purchasers.</w:t>
            </w:r>
          </w:p>
          <w:p w:rsidRPr="00F12667" w:rsidR="00807AD1" w:rsidP="00807AD1" w:rsidRDefault="00807AD1" w14:paraId="7F7679D5" w14:textId="79D3D261">
            <w:pPr>
              <w:pStyle w:val="ListParagraph"/>
              <w:numPr>
                <w:ilvl w:val="0"/>
                <w:numId w:val="31"/>
              </w:numPr>
              <w:spacing w:after="60"/>
              <w:ind w:left="158" w:hanging="158"/>
              <w:contextualSpacing w:val="0"/>
              <w:rPr>
                <w:rFonts w:cs="Arial"/>
                <w:sz w:val="20"/>
                <w:szCs w:val="20"/>
                <w:highlight w:val="yellow"/>
              </w:rPr>
            </w:pPr>
            <w:r w:rsidRPr="00F12667">
              <w:rPr>
                <w:rFonts w:cs="Arial"/>
                <w:sz w:val="20"/>
                <w:szCs w:val="20"/>
                <w:highlight w:val="yellow"/>
              </w:rPr>
              <w:t xml:space="preserve">Describe how </w:t>
            </w:r>
            <w:r>
              <w:rPr>
                <w:rFonts w:cs="Arial"/>
                <w:sz w:val="20"/>
                <w:szCs w:val="20"/>
                <w:highlight w:val="yellow"/>
              </w:rPr>
              <w:t xml:space="preserve">the Applicant will manage its pipeline to enable it to </w:t>
            </w:r>
            <w:r w:rsidRPr="00F12667">
              <w:rPr>
                <w:rFonts w:cs="Arial"/>
                <w:sz w:val="20"/>
                <w:szCs w:val="20"/>
                <w:highlight w:val="yellow"/>
              </w:rPr>
              <w:t xml:space="preserve">achieve </w:t>
            </w:r>
            <w:r>
              <w:rPr>
                <w:rFonts w:cs="Arial"/>
                <w:sz w:val="20"/>
                <w:szCs w:val="20"/>
                <w:highlight w:val="yellow"/>
              </w:rPr>
              <w:t>the</w:t>
            </w:r>
            <w:r w:rsidRPr="00F12667">
              <w:rPr>
                <w:rFonts w:cs="Arial"/>
                <w:sz w:val="20"/>
                <w:szCs w:val="20"/>
                <w:highlight w:val="yellow"/>
              </w:rPr>
              <w:t xml:space="preserve"> projections </w:t>
            </w:r>
            <w:r>
              <w:rPr>
                <w:rFonts w:cs="Arial"/>
                <w:sz w:val="20"/>
                <w:szCs w:val="20"/>
                <w:highlight w:val="yellow"/>
              </w:rPr>
              <w:t>outlined in Appendix 2</w:t>
            </w:r>
            <w:r w:rsidR="00B917E9">
              <w:rPr>
                <w:rFonts w:cs="Arial"/>
                <w:sz w:val="20"/>
                <w:szCs w:val="20"/>
                <w:highlight w:val="yellow"/>
              </w:rPr>
              <w:t xml:space="preserve"> and Appendix 3</w:t>
            </w:r>
            <w:r>
              <w:rPr>
                <w:rFonts w:cs="Arial"/>
                <w:sz w:val="20"/>
                <w:szCs w:val="20"/>
                <w:highlight w:val="yellow"/>
              </w:rPr>
              <w:t xml:space="preserve">.  </w:t>
            </w:r>
          </w:p>
        </w:tc>
        <w:tc>
          <w:tcPr>
            <w:tcW w:w="1260" w:type="dxa"/>
            <w:vAlign w:val="center"/>
          </w:tcPr>
          <w:p w:rsidRPr="00F12667" w:rsidR="00807AD1" w:rsidP="00807AD1" w:rsidRDefault="00807AD1" w14:paraId="7549618C" w14:textId="25B5ACF2">
            <w:pPr>
              <w:rPr>
                <w:rFonts w:cs="Arial"/>
                <w:sz w:val="20"/>
                <w:szCs w:val="20"/>
                <w:highlight w:val="yellow"/>
              </w:rPr>
            </w:pPr>
            <w:r w:rsidRPr="00F12667">
              <w:rPr>
                <w:rFonts w:cs="Arial"/>
                <w:sz w:val="20"/>
                <w:szCs w:val="20"/>
                <w:highlight w:val="yellow"/>
              </w:rPr>
              <w:t>Narrative</w:t>
            </w:r>
          </w:p>
        </w:tc>
      </w:tr>
      <w:tr w:rsidRPr="00F97D50" w:rsidR="00807AD1" w:rsidTr="00887F2D" w14:paraId="1C25B5F1" w14:textId="77777777">
        <w:tc>
          <w:tcPr>
            <w:tcW w:w="4680" w:type="dxa"/>
            <w:shd w:val="clear" w:color="auto" w:fill="auto"/>
            <w:vAlign w:val="center"/>
          </w:tcPr>
          <w:p w:rsidR="00807AD1" w:rsidP="00807AD1" w:rsidRDefault="00807AD1" w14:paraId="208C0CA5" w14:textId="62AA1283">
            <w:pPr>
              <w:rPr>
                <w:rFonts w:cs="Arial"/>
                <w:color w:val="000000" w:themeColor="text1"/>
                <w:sz w:val="20"/>
                <w:szCs w:val="20"/>
                <w:highlight w:val="yellow"/>
              </w:rPr>
            </w:pPr>
            <w:r w:rsidRPr="00730472">
              <w:rPr>
                <w:rFonts w:cs="Arial"/>
                <w:sz w:val="20"/>
                <w:szCs w:val="20"/>
                <w:highlight w:val="yellow"/>
              </w:rPr>
              <w:t xml:space="preserve">g. For </w:t>
            </w:r>
            <w:r w:rsidRPr="004A6073">
              <w:rPr>
                <w:rFonts w:cs="Arial"/>
                <w:sz w:val="20"/>
                <w:szCs w:val="20"/>
                <w:highlight w:val="yellow"/>
                <w:u w:val="single"/>
              </w:rPr>
              <w:t>Economic Development Activities</w:t>
            </w:r>
            <w:r w:rsidRPr="00730472">
              <w:rPr>
                <w:rFonts w:cs="Arial"/>
                <w:sz w:val="20"/>
                <w:szCs w:val="20"/>
                <w:highlight w:val="yellow"/>
              </w:rPr>
              <w:t xml:space="preserve">, describe how </w:t>
            </w:r>
            <w:r>
              <w:rPr>
                <w:rFonts w:cs="Arial"/>
                <w:sz w:val="20"/>
                <w:szCs w:val="20"/>
                <w:highlight w:val="yellow"/>
              </w:rPr>
              <w:t>the Applicant</w:t>
            </w:r>
            <w:r w:rsidRPr="00730472">
              <w:rPr>
                <w:rFonts w:cs="Arial"/>
                <w:sz w:val="20"/>
                <w:szCs w:val="20"/>
                <w:highlight w:val="yellow"/>
              </w:rPr>
              <w:t xml:space="preserve"> will build/manage </w:t>
            </w:r>
            <w:r>
              <w:rPr>
                <w:rFonts w:cs="Arial"/>
                <w:sz w:val="20"/>
                <w:szCs w:val="20"/>
                <w:highlight w:val="yellow"/>
              </w:rPr>
              <w:t xml:space="preserve">a </w:t>
            </w:r>
            <w:r w:rsidRPr="00730472">
              <w:rPr>
                <w:rFonts w:cs="Arial"/>
                <w:sz w:val="20"/>
                <w:szCs w:val="20"/>
                <w:highlight w:val="yellow"/>
              </w:rPr>
              <w:t>pipeline of potential CMF projects</w:t>
            </w:r>
            <w:r w:rsidRPr="00730472">
              <w:rPr>
                <w:rFonts w:cs="Arial"/>
                <w:color w:val="2E74B5" w:themeColor="accent1" w:themeShade="BF"/>
                <w:sz w:val="20"/>
                <w:szCs w:val="20"/>
                <w:highlight w:val="yellow"/>
                <w:u w:val="single"/>
              </w:rPr>
              <w:t>.</w:t>
            </w:r>
            <w:r w:rsidRPr="00730472">
              <w:rPr>
                <w:rFonts w:cs="Arial"/>
                <w:color w:val="2E74B5" w:themeColor="accent1" w:themeShade="BF"/>
                <w:sz w:val="20"/>
                <w:szCs w:val="20"/>
                <w:highlight w:val="yellow"/>
              </w:rPr>
              <w:t xml:space="preserve"> </w:t>
            </w:r>
            <w:r w:rsidRPr="00730472">
              <w:rPr>
                <w:rFonts w:cs="Arial"/>
                <w:color w:val="000000" w:themeColor="text1"/>
                <w:sz w:val="20"/>
                <w:szCs w:val="20"/>
                <w:highlight w:val="yellow"/>
              </w:rPr>
              <w:t xml:space="preserve">Be sure to address: </w:t>
            </w:r>
          </w:p>
          <w:p w:rsidRPr="00730472" w:rsidR="005024AF" w:rsidP="00807AD1" w:rsidRDefault="005024AF" w14:paraId="31951DDB" w14:textId="77777777">
            <w:pPr>
              <w:rPr>
                <w:rFonts w:cs="Arial"/>
                <w:color w:val="2E74B5" w:themeColor="accent1" w:themeShade="BF"/>
                <w:sz w:val="20"/>
                <w:szCs w:val="20"/>
                <w:highlight w:val="yellow"/>
              </w:rPr>
            </w:pPr>
          </w:p>
          <w:p w:rsidRPr="00730472" w:rsidR="00807AD1" w:rsidP="00807AD1" w:rsidRDefault="00807AD1" w14:paraId="37CDEA03" w14:textId="086E46FC">
            <w:pPr>
              <w:pStyle w:val="ListParagraph"/>
              <w:numPr>
                <w:ilvl w:val="0"/>
                <w:numId w:val="46"/>
              </w:numPr>
              <w:ind w:left="252" w:hanging="180"/>
              <w:rPr>
                <w:rFonts w:cs="Arial"/>
                <w:sz w:val="20"/>
                <w:szCs w:val="20"/>
                <w:highlight w:val="yellow"/>
              </w:rPr>
            </w:pPr>
            <w:r w:rsidRPr="00730472">
              <w:rPr>
                <w:rFonts w:cs="Arial"/>
                <w:sz w:val="20"/>
                <w:szCs w:val="20"/>
                <w:highlight w:val="yellow"/>
              </w:rPr>
              <w:t xml:space="preserve">The factors </w:t>
            </w:r>
            <w:r>
              <w:rPr>
                <w:rFonts w:cs="Arial"/>
                <w:sz w:val="20"/>
                <w:szCs w:val="20"/>
                <w:highlight w:val="yellow"/>
              </w:rPr>
              <w:t xml:space="preserve">the Applicant </w:t>
            </w:r>
            <w:r w:rsidR="005024AF">
              <w:rPr>
                <w:rFonts w:cs="Arial"/>
                <w:sz w:val="20"/>
                <w:szCs w:val="20"/>
                <w:highlight w:val="yellow"/>
              </w:rPr>
              <w:t>will evaluate</w:t>
            </w:r>
            <w:r w:rsidRPr="00730472">
              <w:rPr>
                <w:rFonts w:cs="Arial"/>
                <w:sz w:val="20"/>
                <w:szCs w:val="20"/>
                <w:highlight w:val="yellow"/>
              </w:rPr>
              <w:t xml:space="preserve"> when selecting and prioritizing potential CMF </w:t>
            </w:r>
            <w:r>
              <w:rPr>
                <w:rFonts w:cs="Arial"/>
                <w:sz w:val="20"/>
                <w:szCs w:val="20"/>
                <w:highlight w:val="yellow"/>
              </w:rPr>
              <w:t>p</w:t>
            </w:r>
            <w:r w:rsidRPr="00730472">
              <w:rPr>
                <w:rFonts w:cs="Arial"/>
                <w:sz w:val="20"/>
                <w:szCs w:val="20"/>
                <w:highlight w:val="yellow"/>
              </w:rPr>
              <w:t>rojects/borrowers.</w:t>
            </w:r>
          </w:p>
          <w:p w:rsidRPr="00730472" w:rsidR="00807AD1" w:rsidP="00807AD1" w:rsidRDefault="00807AD1" w14:paraId="71974749" w14:textId="34928965">
            <w:pPr>
              <w:pStyle w:val="ListParagraph"/>
              <w:numPr>
                <w:ilvl w:val="0"/>
                <w:numId w:val="46"/>
              </w:numPr>
              <w:ind w:left="252" w:hanging="180"/>
              <w:rPr>
                <w:rFonts w:cs="Arial"/>
                <w:sz w:val="20"/>
                <w:szCs w:val="20"/>
                <w:highlight w:val="yellow"/>
              </w:rPr>
            </w:pPr>
            <w:r w:rsidRPr="00730472">
              <w:rPr>
                <w:rFonts w:cs="Arial"/>
                <w:sz w:val="20"/>
                <w:szCs w:val="20"/>
                <w:highlight w:val="yellow"/>
              </w:rPr>
              <w:t xml:space="preserve">How any new or established partnerships with borrowers, developers, or others will be utilized to assist </w:t>
            </w:r>
            <w:r>
              <w:rPr>
                <w:rFonts w:cs="Arial"/>
                <w:sz w:val="20"/>
                <w:szCs w:val="20"/>
                <w:highlight w:val="yellow"/>
              </w:rPr>
              <w:t>the Applicant</w:t>
            </w:r>
            <w:r w:rsidRPr="00730472">
              <w:rPr>
                <w:rFonts w:cs="Arial"/>
                <w:sz w:val="20"/>
                <w:szCs w:val="20"/>
                <w:highlight w:val="yellow"/>
              </w:rPr>
              <w:t xml:space="preserve"> in sourcing CMF borrowers </w:t>
            </w:r>
          </w:p>
          <w:p w:rsidRPr="00A2050A" w:rsidR="00807AD1" w:rsidP="00A2050A" w:rsidRDefault="00807AD1" w14:paraId="2F171F1B" w14:textId="2F63E991">
            <w:pPr>
              <w:pStyle w:val="ListParagraph"/>
              <w:numPr>
                <w:ilvl w:val="0"/>
                <w:numId w:val="46"/>
              </w:numPr>
              <w:ind w:left="252" w:hanging="180"/>
              <w:rPr>
                <w:rFonts w:cs="Arial"/>
                <w:sz w:val="20"/>
                <w:szCs w:val="20"/>
                <w:highlight w:val="yellow"/>
              </w:rPr>
            </w:pPr>
            <w:r w:rsidRPr="005024AF">
              <w:rPr>
                <w:rFonts w:cs="Arial"/>
                <w:sz w:val="20"/>
                <w:szCs w:val="20"/>
                <w:highlight w:val="yellow"/>
              </w:rPr>
              <w:t>How the Applicant will determine the need for CMF financing/support.</w:t>
            </w:r>
          </w:p>
        </w:tc>
        <w:tc>
          <w:tcPr>
            <w:tcW w:w="1260" w:type="dxa"/>
            <w:vAlign w:val="center"/>
          </w:tcPr>
          <w:p w:rsidRPr="003F2B08" w:rsidR="00807AD1" w:rsidP="00807AD1" w:rsidRDefault="00807AD1" w14:paraId="25110AC1" w14:textId="298DC191">
            <w:pPr>
              <w:rPr>
                <w:rFonts w:cs="Arial"/>
                <w:i/>
                <w:sz w:val="20"/>
                <w:szCs w:val="20"/>
                <w:highlight w:val="yellow"/>
              </w:rPr>
            </w:pPr>
            <w:r w:rsidRPr="003F2B08">
              <w:rPr>
                <w:rFonts w:cs="Arial"/>
                <w:i/>
                <w:sz w:val="20"/>
                <w:szCs w:val="20"/>
                <w:highlight w:val="yellow"/>
              </w:rPr>
              <w:t>Narrative – 3,000 characters</w:t>
            </w:r>
          </w:p>
        </w:tc>
        <w:tc>
          <w:tcPr>
            <w:tcW w:w="6480" w:type="dxa"/>
            <w:vAlign w:val="center"/>
          </w:tcPr>
          <w:p w:rsidR="00B917E9" w:rsidP="00B917E9" w:rsidRDefault="00B917E9" w14:paraId="05471AF3" w14:textId="1F6F90B9">
            <w:pPr>
              <w:pStyle w:val="ListParagraph"/>
              <w:numPr>
                <w:ilvl w:val="0"/>
                <w:numId w:val="31"/>
              </w:numPr>
              <w:spacing w:after="60"/>
              <w:ind w:left="158" w:hanging="158"/>
              <w:contextualSpacing w:val="0"/>
              <w:rPr>
                <w:rFonts w:cs="Arial"/>
                <w:sz w:val="20"/>
                <w:szCs w:val="20"/>
                <w:highlight w:val="yellow"/>
              </w:rPr>
            </w:pPr>
            <w:r>
              <w:rPr>
                <w:rFonts w:cs="Arial"/>
                <w:sz w:val="20"/>
                <w:szCs w:val="20"/>
                <w:highlight w:val="yellow"/>
              </w:rPr>
              <w:t>This question will only populate in the AMIS Application if you proposed to undertake Economic Development Activities in Question 9(c).</w:t>
            </w:r>
          </w:p>
          <w:p w:rsidRPr="003F2B08" w:rsidR="00807AD1" w:rsidP="00B917E9" w:rsidRDefault="00B917E9" w14:paraId="19D64D95" w14:textId="13E18A49">
            <w:pPr>
              <w:pStyle w:val="ListParagraph"/>
              <w:numPr>
                <w:ilvl w:val="0"/>
                <w:numId w:val="31"/>
              </w:numPr>
              <w:spacing w:after="60"/>
              <w:ind w:left="158" w:hanging="158"/>
              <w:contextualSpacing w:val="0"/>
              <w:rPr>
                <w:rFonts w:cs="Arial"/>
                <w:sz w:val="20"/>
                <w:szCs w:val="20"/>
                <w:highlight w:val="yellow"/>
              </w:rPr>
            </w:pPr>
            <w:r w:rsidRPr="003F2B08">
              <w:rPr>
                <w:rFonts w:cs="Arial"/>
                <w:sz w:val="20"/>
                <w:szCs w:val="20"/>
                <w:highlight w:val="yellow"/>
              </w:rPr>
              <w:t xml:space="preserve"> </w:t>
            </w:r>
            <w:r w:rsidRPr="003F2B08" w:rsidR="00807AD1">
              <w:rPr>
                <w:rFonts w:cs="Arial"/>
                <w:sz w:val="20"/>
                <w:szCs w:val="20"/>
                <w:highlight w:val="yellow"/>
              </w:rPr>
              <w:t xml:space="preserve">Describe how </w:t>
            </w:r>
            <w:r w:rsidR="00807AD1">
              <w:rPr>
                <w:rFonts w:cs="Arial"/>
                <w:sz w:val="20"/>
                <w:szCs w:val="20"/>
                <w:highlight w:val="yellow"/>
              </w:rPr>
              <w:t>the Applicant will manage its pipeline</w:t>
            </w:r>
            <w:r w:rsidRPr="003F2B08" w:rsidR="00807AD1">
              <w:rPr>
                <w:rFonts w:cs="Arial"/>
                <w:sz w:val="20"/>
                <w:szCs w:val="20"/>
                <w:highlight w:val="yellow"/>
              </w:rPr>
              <w:t xml:space="preserve"> </w:t>
            </w:r>
            <w:r w:rsidR="00807AD1">
              <w:rPr>
                <w:rFonts w:cs="Arial"/>
                <w:sz w:val="20"/>
                <w:szCs w:val="20"/>
                <w:highlight w:val="yellow"/>
              </w:rPr>
              <w:t xml:space="preserve">to enable it to </w:t>
            </w:r>
            <w:r w:rsidRPr="003F2B08" w:rsidR="00807AD1">
              <w:rPr>
                <w:rFonts w:cs="Arial"/>
                <w:sz w:val="20"/>
                <w:szCs w:val="20"/>
                <w:highlight w:val="yellow"/>
              </w:rPr>
              <w:t xml:space="preserve">achieve </w:t>
            </w:r>
            <w:r w:rsidR="00807AD1">
              <w:rPr>
                <w:rFonts w:cs="Arial"/>
                <w:sz w:val="20"/>
                <w:szCs w:val="20"/>
                <w:highlight w:val="yellow"/>
              </w:rPr>
              <w:t>the</w:t>
            </w:r>
            <w:r w:rsidRPr="003F2B08" w:rsidR="00807AD1">
              <w:rPr>
                <w:rFonts w:cs="Arial"/>
                <w:sz w:val="20"/>
                <w:szCs w:val="20"/>
                <w:highlight w:val="yellow"/>
              </w:rPr>
              <w:t xml:space="preserve"> projections </w:t>
            </w:r>
            <w:r w:rsidR="00807AD1">
              <w:rPr>
                <w:rFonts w:cs="Arial"/>
                <w:sz w:val="20"/>
                <w:szCs w:val="20"/>
                <w:highlight w:val="yellow"/>
              </w:rPr>
              <w:t>outlined in Appendix 2</w:t>
            </w:r>
            <w:r>
              <w:rPr>
                <w:rFonts w:cs="Arial"/>
                <w:sz w:val="20"/>
                <w:szCs w:val="20"/>
                <w:highlight w:val="yellow"/>
              </w:rPr>
              <w:t xml:space="preserve"> and Appendix 3</w:t>
            </w:r>
            <w:r w:rsidRPr="003F2B08" w:rsidR="00807AD1">
              <w:rPr>
                <w:rFonts w:cs="Arial"/>
                <w:sz w:val="20"/>
                <w:szCs w:val="20"/>
                <w:highlight w:val="yellow"/>
              </w:rPr>
              <w:t>.</w:t>
            </w:r>
          </w:p>
        </w:tc>
        <w:tc>
          <w:tcPr>
            <w:tcW w:w="1260" w:type="dxa"/>
            <w:vAlign w:val="center"/>
          </w:tcPr>
          <w:p w:rsidRPr="003F2B08" w:rsidR="00807AD1" w:rsidP="00807AD1" w:rsidRDefault="00807AD1" w14:paraId="4D6AFAD6" w14:textId="252EEF1C">
            <w:pPr>
              <w:rPr>
                <w:rFonts w:cs="Arial"/>
                <w:sz w:val="20"/>
                <w:szCs w:val="20"/>
                <w:highlight w:val="yellow"/>
              </w:rPr>
            </w:pPr>
            <w:r w:rsidRPr="003F2B08">
              <w:rPr>
                <w:rFonts w:cs="Arial"/>
                <w:sz w:val="20"/>
                <w:szCs w:val="20"/>
                <w:highlight w:val="yellow"/>
              </w:rPr>
              <w:t>Narrative</w:t>
            </w:r>
          </w:p>
        </w:tc>
      </w:tr>
    </w:tbl>
    <w:p w:rsidR="00B61E7F" w:rsidP="00B61E7F" w:rsidRDefault="00B61E7F" w14:paraId="60085917" w14:textId="77777777">
      <w:pPr>
        <w:spacing w:after="0" w:line="240" w:lineRule="auto"/>
        <w:rPr>
          <w:rFonts w:cs="Arial"/>
          <w:b/>
          <w:color w:val="000000" w:themeColor="text1"/>
          <w:szCs w:val="24"/>
        </w:rPr>
      </w:pPr>
    </w:p>
    <w:p w:rsidRPr="005E4B57" w:rsidR="0083332D" w:rsidP="00887F2D" w:rsidRDefault="0083332D" w14:paraId="075A0FAE" w14:textId="48175883">
      <w:pPr>
        <w:rPr>
          <w:rFonts w:eastAsiaTheme="majorEastAsia" w:cstheme="majorBidi"/>
          <w:b/>
          <w:bCs/>
          <w:color w:val="33588B"/>
          <w:sz w:val="28"/>
          <w:szCs w:val="26"/>
        </w:rPr>
      </w:pPr>
      <w:r w:rsidRPr="005E4B57">
        <w:rPr>
          <w:rFonts w:eastAsiaTheme="majorEastAsia" w:cstheme="majorBidi"/>
          <w:b/>
          <w:bCs/>
          <w:color w:val="33588B"/>
          <w:sz w:val="28"/>
          <w:szCs w:val="26"/>
        </w:rPr>
        <w:t>Leveraging the CMF Award</w:t>
      </w:r>
    </w:p>
    <w:p w:rsidRPr="005E4B57" w:rsidR="00742D5E" w:rsidP="00EA39CC" w:rsidRDefault="00742D5E" w14:paraId="73F18D60" w14:textId="7843E366">
      <w:pPr>
        <w:spacing w:line="240" w:lineRule="auto"/>
        <w:rPr>
          <w:rFonts w:cs="Arial"/>
          <w:szCs w:val="20"/>
        </w:rPr>
      </w:pPr>
      <w:r w:rsidRPr="005E4B57">
        <w:rPr>
          <w:rFonts w:cs="Arial"/>
          <w:szCs w:val="20"/>
        </w:rPr>
        <w:t xml:space="preserve">The CMF authorizing statute requires that Recipients use the CMF Award to finance/support </w:t>
      </w:r>
      <w:r w:rsidR="00234262">
        <w:rPr>
          <w:rFonts w:cs="Arial"/>
          <w:szCs w:val="20"/>
        </w:rPr>
        <w:t>P</w:t>
      </w:r>
      <w:r w:rsidRPr="005E4B57">
        <w:rPr>
          <w:rFonts w:cs="Arial"/>
          <w:szCs w:val="20"/>
        </w:rPr>
        <w:t>rojects with Eligible Project Costs totaling at least ten times the CMF Award amount.</w:t>
      </w:r>
      <w:r w:rsidR="002411FC">
        <w:rPr>
          <w:rFonts w:cs="Arial"/>
          <w:szCs w:val="20"/>
        </w:rPr>
        <w:t xml:space="preserve"> </w:t>
      </w:r>
      <w:r w:rsidRPr="005E4B57">
        <w:rPr>
          <w:rFonts w:cs="Arial"/>
          <w:szCs w:val="20"/>
        </w:rPr>
        <w:t>The CDFI Fund refers to this as “leveraging” the CMF Award.</w:t>
      </w:r>
      <w:r w:rsidR="002411FC">
        <w:rPr>
          <w:rFonts w:cs="Arial"/>
          <w:szCs w:val="20"/>
        </w:rPr>
        <w:t xml:space="preserve"> </w:t>
      </w:r>
      <w:r w:rsidRPr="005E4B57" w:rsidR="009B2E82">
        <w:rPr>
          <w:rFonts w:cs="Arial"/>
          <w:szCs w:val="20"/>
        </w:rPr>
        <w:t>Questions 1</w:t>
      </w:r>
      <w:r w:rsidR="0042798E">
        <w:rPr>
          <w:rFonts w:cs="Arial"/>
          <w:szCs w:val="20"/>
        </w:rPr>
        <w:t>4</w:t>
      </w:r>
      <w:r w:rsidRPr="005E4B57" w:rsidR="009B2E82">
        <w:rPr>
          <w:rFonts w:cs="Arial"/>
          <w:szCs w:val="20"/>
        </w:rPr>
        <w:t>-</w:t>
      </w:r>
      <w:r w:rsidR="0042798E">
        <w:rPr>
          <w:rFonts w:cs="Arial"/>
          <w:szCs w:val="20"/>
        </w:rPr>
        <w:t>1</w:t>
      </w:r>
      <w:r w:rsidR="00680601">
        <w:rPr>
          <w:rFonts w:cs="Arial"/>
          <w:szCs w:val="20"/>
        </w:rPr>
        <w:t>7</w:t>
      </w:r>
      <w:r w:rsidRPr="005E4B57" w:rsidR="0042798E">
        <w:rPr>
          <w:rFonts w:cs="Arial"/>
          <w:szCs w:val="20"/>
        </w:rPr>
        <w:t xml:space="preserve"> </w:t>
      </w:r>
      <w:r w:rsidRPr="005E4B57" w:rsidR="009B2E82">
        <w:rPr>
          <w:rFonts w:cs="Arial"/>
          <w:szCs w:val="20"/>
        </w:rPr>
        <w:t>ask the Applicant to detail its strategy for leveraging the CMF Award.</w:t>
      </w:r>
      <w:r w:rsidR="002411FC">
        <w:rPr>
          <w:rFonts w:cs="Arial"/>
          <w:szCs w:val="20"/>
        </w:rPr>
        <w:t xml:space="preserve"> </w:t>
      </w:r>
      <w:r w:rsidR="008C027A">
        <w:rPr>
          <w:rFonts w:cs="Arial"/>
          <w:szCs w:val="20"/>
        </w:rPr>
        <w:t xml:space="preserve"> While the Application asks the Applicant to describe its leveraging approach in three different categories (</w:t>
      </w:r>
      <w:r w:rsidR="00680601">
        <w:rPr>
          <w:rFonts w:cs="Arial"/>
          <w:szCs w:val="20"/>
        </w:rPr>
        <w:t xml:space="preserve">i.e. </w:t>
      </w:r>
      <w:r w:rsidR="008C027A">
        <w:rPr>
          <w:rFonts w:cs="Arial"/>
          <w:szCs w:val="20"/>
        </w:rPr>
        <w:t>Enterprise-</w:t>
      </w:r>
      <w:r w:rsidR="00680601">
        <w:rPr>
          <w:rFonts w:cs="Arial"/>
          <w:szCs w:val="20"/>
        </w:rPr>
        <w:t>L</w:t>
      </w:r>
      <w:r w:rsidR="008C027A">
        <w:rPr>
          <w:rFonts w:cs="Arial"/>
          <w:szCs w:val="20"/>
        </w:rPr>
        <w:t>evel, Reinvestment, and Project-</w:t>
      </w:r>
      <w:r w:rsidR="00680601">
        <w:rPr>
          <w:rFonts w:cs="Arial"/>
          <w:szCs w:val="20"/>
        </w:rPr>
        <w:t>L</w:t>
      </w:r>
      <w:r w:rsidR="008C027A">
        <w:rPr>
          <w:rFonts w:cs="Arial"/>
          <w:szCs w:val="20"/>
        </w:rPr>
        <w:t xml:space="preserve">evel), there is no preference for one category of leverage over another.  </w:t>
      </w:r>
    </w:p>
    <w:p w:rsidRPr="005E4B57" w:rsidR="00B5785A" w:rsidP="00B5785A" w:rsidRDefault="007313D4" w14:paraId="2A3CDCB8" w14:textId="10A14DF6">
      <w:pPr>
        <w:widowControl w:val="0"/>
        <w:pBdr>
          <w:top w:val="single" w:color="auto" w:sz="4" w:space="1"/>
          <w:left w:val="single" w:color="auto" w:sz="4" w:space="4"/>
          <w:bottom w:val="single" w:color="auto" w:sz="4" w:space="1"/>
          <w:right w:val="single" w:color="auto" w:sz="4" w:space="4"/>
        </w:pBdr>
        <w:shd w:val="clear" w:color="auto" w:fill="FFE599"/>
        <w:spacing w:after="0" w:line="240" w:lineRule="auto"/>
        <w:ind w:left="90"/>
        <w:rPr>
          <w:rFonts w:cs="Arial"/>
          <w:b/>
          <w:color w:val="000000" w:themeColor="text1"/>
          <w:szCs w:val="24"/>
        </w:rPr>
      </w:pPr>
      <w:r w:rsidRPr="005E4B57">
        <w:rPr>
          <w:rFonts w:cs="Arial"/>
          <w:b/>
          <w:color w:val="000000" w:themeColor="text1"/>
          <w:szCs w:val="24"/>
        </w:rPr>
        <w:t>Question 1</w:t>
      </w:r>
      <w:r w:rsidR="00484E32">
        <w:rPr>
          <w:rFonts w:cs="Arial"/>
          <w:b/>
          <w:color w:val="000000" w:themeColor="text1"/>
          <w:szCs w:val="24"/>
        </w:rPr>
        <w:t>4</w:t>
      </w:r>
      <w:r w:rsidRPr="005E4B57">
        <w:rPr>
          <w:rFonts w:cs="Arial"/>
          <w:b/>
          <w:color w:val="000000" w:themeColor="text1"/>
          <w:szCs w:val="24"/>
        </w:rPr>
        <w:t xml:space="preserve"> – </w:t>
      </w:r>
      <w:r w:rsidRPr="005E4B57" w:rsidR="00B5785A">
        <w:rPr>
          <w:rFonts w:cs="Arial"/>
          <w:b/>
          <w:color w:val="000000" w:themeColor="text1"/>
          <w:szCs w:val="24"/>
        </w:rPr>
        <w:t>Overall Leverage Summary</w:t>
      </w:r>
    </w:p>
    <w:p w:rsidRPr="005E4B57" w:rsidR="00B5785A" w:rsidP="00B5785A" w:rsidRDefault="00B5785A" w14:paraId="754DA3A6" w14:textId="636EF1B0">
      <w:pPr>
        <w:pBdr>
          <w:top w:val="single" w:color="auto" w:sz="4" w:space="1"/>
          <w:left w:val="single" w:color="auto" w:sz="4" w:space="4"/>
          <w:bottom w:val="single" w:color="auto" w:sz="4" w:space="1"/>
          <w:right w:val="single" w:color="auto" w:sz="4" w:space="4"/>
        </w:pBdr>
        <w:shd w:val="clear" w:color="auto" w:fill="FFE599"/>
        <w:spacing w:after="0" w:line="240" w:lineRule="auto"/>
        <w:ind w:left="90"/>
        <w:rPr>
          <w:rFonts w:cs="Arial"/>
          <w:szCs w:val="20"/>
        </w:rPr>
      </w:pPr>
      <w:r w:rsidRPr="005E4B57">
        <w:rPr>
          <w:rFonts w:cs="Arial"/>
          <w:color w:val="000000" w:themeColor="text1"/>
          <w:szCs w:val="24"/>
        </w:rPr>
        <w:t xml:space="preserve">In this question, please provide information on </w:t>
      </w:r>
      <w:r w:rsidR="00EA70AE">
        <w:rPr>
          <w:rFonts w:cs="Arial"/>
          <w:color w:val="000000" w:themeColor="text1"/>
          <w:szCs w:val="24"/>
        </w:rPr>
        <w:t>the</w:t>
      </w:r>
      <w:r w:rsidRPr="005E4B57" w:rsidR="00EA70AE">
        <w:rPr>
          <w:rFonts w:cs="Arial"/>
          <w:color w:val="000000" w:themeColor="text1"/>
          <w:szCs w:val="24"/>
        </w:rPr>
        <w:t xml:space="preserve"> </w:t>
      </w:r>
      <w:r w:rsidRPr="005E4B57">
        <w:rPr>
          <w:rFonts w:cs="Arial"/>
          <w:color w:val="000000" w:themeColor="text1"/>
          <w:szCs w:val="24"/>
        </w:rPr>
        <w:t xml:space="preserve">overall plans for leveraging </w:t>
      </w:r>
      <w:r w:rsidR="00EA70AE">
        <w:rPr>
          <w:rFonts w:cs="Arial"/>
          <w:color w:val="000000" w:themeColor="text1"/>
          <w:szCs w:val="24"/>
        </w:rPr>
        <w:t>the</w:t>
      </w:r>
      <w:r w:rsidRPr="005E4B57" w:rsidR="00EA70AE">
        <w:rPr>
          <w:rFonts w:cs="Arial"/>
          <w:color w:val="000000" w:themeColor="text1"/>
          <w:szCs w:val="24"/>
        </w:rPr>
        <w:t xml:space="preserve"> </w:t>
      </w:r>
      <w:r w:rsidRPr="005E4B57">
        <w:rPr>
          <w:rFonts w:cs="Arial"/>
          <w:color w:val="000000" w:themeColor="text1"/>
          <w:szCs w:val="24"/>
        </w:rPr>
        <w:t>CMF Award.</w:t>
      </w:r>
    </w:p>
    <w:tbl>
      <w:tblPr>
        <w:tblStyle w:val="TableGrid"/>
        <w:tblW w:w="13585" w:type="dxa"/>
        <w:tblLayout w:type="fixed"/>
        <w:tblLook w:val="04A0" w:firstRow="1" w:lastRow="0" w:firstColumn="1" w:lastColumn="0" w:noHBand="0" w:noVBand="1"/>
        <w:tblCaption w:val="Question 13 –  Overall Leverage Summary"/>
      </w:tblPr>
      <w:tblGrid>
        <w:gridCol w:w="4225"/>
        <w:gridCol w:w="1260"/>
        <w:gridCol w:w="6840"/>
        <w:gridCol w:w="1260"/>
      </w:tblGrid>
      <w:tr w:rsidRPr="00F97D50" w:rsidR="00F42854" w:rsidTr="00887F2D" w14:paraId="6D3B3D13" w14:textId="77777777">
        <w:trPr>
          <w:tblHeader/>
        </w:trPr>
        <w:tc>
          <w:tcPr>
            <w:tcW w:w="4225" w:type="dxa"/>
            <w:shd w:val="clear" w:color="auto" w:fill="2E74B5" w:themeFill="accent1" w:themeFillShade="BF"/>
          </w:tcPr>
          <w:p w:rsidRPr="00F97D50" w:rsidR="00F42854" w:rsidRDefault="00F42854" w14:paraId="026FEEF9" w14:textId="77777777">
            <w:pPr>
              <w:widowControl w:val="0"/>
              <w:rPr>
                <w:rFonts w:cs="Arial"/>
                <w:b/>
                <w:color w:val="FFFFFF" w:themeColor="background1"/>
                <w:szCs w:val="24"/>
              </w:rPr>
            </w:pPr>
            <w:r w:rsidRPr="00F97D50">
              <w:rPr>
                <w:rFonts w:cs="Arial"/>
                <w:b/>
                <w:color w:val="FFFFFF" w:themeColor="background1"/>
                <w:szCs w:val="24"/>
              </w:rPr>
              <w:t>Question Text</w:t>
            </w:r>
          </w:p>
        </w:tc>
        <w:tc>
          <w:tcPr>
            <w:tcW w:w="1260" w:type="dxa"/>
            <w:shd w:val="clear" w:color="auto" w:fill="2E74B5" w:themeFill="accent1" w:themeFillShade="BF"/>
          </w:tcPr>
          <w:p w:rsidRPr="00F97D50" w:rsidR="00F42854" w:rsidRDefault="00F42854" w14:paraId="1B2F7776" w14:textId="77777777">
            <w:pPr>
              <w:widowControl w:val="0"/>
              <w:rPr>
                <w:rFonts w:cs="Arial"/>
                <w:b/>
                <w:color w:val="FFFFFF" w:themeColor="background1"/>
                <w:szCs w:val="24"/>
              </w:rPr>
            </w:pPr>
            <w:r w:rsidRPr="00F97D50">
              <w:rPr>
                <w:rFonts w:cs="Arial"/>
                <w:b/>
                <w:color w:val="FFFFFF" w:themeColor="background1"/>
                <w:szCs w:val="24"/>
              </w:rPr>
              <w:t>Response</w:t>
            </w:r>
          </w:p>
        </w:tc>
        <w:tc>
          <w:tcPr>
            <w:tcW w:w="6840" w:type="dxa"/>
            <w:shd w:val="clear" w:color="auto" w:fill="2E74B5" w:themeFill="accent1" w:themeFillShade="BF"/>
          </w:tcPr>
          <w:p w:rsidRPr="00F97D50" w:rsidR="00F42854" w:rsidRDefault="004A6073" w14:paraId="0706BBC5" w14:textId="733F948B">
            <w:pPr>
              <w:widowControl w:val="0"/>
              <w:rPr>
                <w:rFonts w:cs="Arial"/>
                <w:b/>
                <w:color w:val="FFFFFF" w:themeColor="background1"/>
                <w:szCs w:val="24"/>
              </w:rPr>
            </w:pPr>
            <w:r>
              <w:rPr>
                <w:rFonts w:cs="Arial"/>
                <w:b/>
                <w:color w:val="FFFFFF" w:themeColor="background1"/>
                <w:szCs w:val="24"/>
              </w:rPr>
              <w:t>Question Tips</w:t>
            </w:r>
          </w:p>
        </w:tc>
        <w:tc>
          <w:tcPr>
            <w:tcW w:w="1260" w:type="dxa"/>
            <w:shd w:val="clear" w:color="auto" w:fill="2E74B5" w:themeFill="accent1" w:themeFillShade="BF"/>
          </w:tcPr>
          <w:p w:rsidRPr="00F97D50" w:rsidR="00F42854" w:rsidRDefault="00F42854" w14:paraId="3FF676E0" w14:textId="77777777">
            <w:pPr>
              <w:widowControl w:val="0"/>
              <w:rPr>
                <w:rFonts w:cs="Arial"/>
                <w:b/>
                <w:color w:val="FFFFFF" w:themeColor="background1"/>
                <w:szCs w:val="24"/>
              </w:rPr>
            </w:pPr>
            <w:r w:rsidRPr="00F97D50">
              <w:rPr>
                <w:rFonts w:cs="Arial"/>
                <w:b/>
                <w:color w:val="FFFFFF" w:themeColor="background1"/>
                <w:szCs w:val="24"/>
              </w:rPr>
              <w:t>Field Type</w:t>
            </w:r>
          </w:p>
        </w:tc>
      </w:tr>
      <w:tr w:rsidRPr="00F97D50" w:rsidR="00F42854" w:rsidTr="00887F2D" w14:paraId="7C8B4597" w14:textId="77777777">
        <w:tc>
          <w:tcPr>
            <w:tcW w:w="4225" w:type="dxa"/>
            <w:shd w:val="clear" w:color="auto" w:fill="auto"/>
            <w:vAlign w:val="center"/>
          </w:tcPr>
          <w:p w:rsidRPr="00F97D50" w:rsidR="00F42854" w:rsidP="00EA70AE" w:rsidRDefault="00F42854" w14:paraId="14A2E99B" w14:textId="323AE20D">
            <w:pPr>
              <w:rPr>
                <w:rFonts w:cs="Arial"/>
                <w:sz w:val="20"/>
                <w:szCs w:val="20"/>
              </w:rPr>
            </w:pPr>
            <w:r w:rsidRPr="00F97D50">
              <w:rPr>
                <w:rFonts w:cs="Arial"/>
                <w:sz w:val="20"/>
                <w:szCs w:val="20"/>
              </w:rPr>
              <w:t xml:space="preserve">a. </w:t>
            </w:r>
            <w:r w:rsidR="00EA70AE">
              <w:rPr>
                <w:rFonts w:cs="Arial"/>
                <w:sz w:val="20"/>
                <w:szCs w:val="20"/>
              </w:rPr>
              <w:t>The Applicant</w:t>
            </w:r>
            <w:r w:rsidRPr="00F97D50">
              <w:rPr>
                <w:rFonts w:cs="Arial"/>
                <w:sz w:val="20"/>
                <w:szCs w:val="20"/>
              </w:rPr>
              <w:t>’s CMF Award Request:</w:t>
            </w:r>
          </w:p>
        </w:tc>
        <w:tc>
          <w:tcPr>
            <w:tcW w:w="1260" w:type="dxa"/>
            <w:vAlign w:val="center"/>
          </w:tcPr>
          <w:p w:rsidRPr="00B0173D" w:rsidR="00F42854" w:rsidRDefault="00F42854" w14:paraId="32016375" w14:textId="6EF70F0E">
            <w:pPr>
              <w:rPr>
                <w:rFonts w:cs="Arial"/>
                <w:i/>
                <w:sz w:val="20"/>
                <w:szCs w:val="20"/>
              </w:rPr>
            </w:pPr>
            <w:r w:rsidRPr="00B0173D">
              <w:rPr>
                <w:rFonts w:cs="Arial"/>
                <w:i/>
                <w:sz w:val="20"/>
                <w:szCs w:val="20"/>
              </w:rPr>
              <w:t>Auto-Calculated</w:t>
            </w:r>
          </w:p>
          <w:p w:rsidRPr="00F97D50" w:rsidR="00F42854" w:rsidRDefault="00F42854" w14:paraId="48E8A1C5" w14:textId="784A29A3">
            <w:pPr>
              <w:rPr>
                <w:rFonts w:cs="Arial"/>
                <w:sz w:val="20"/>
                <w:szCs w:val="20"/>
              </w:rPr>
            </w:pPr>
          </w:p>
        </w:tc>
        <w:tc>
          <w:tcPr>
            <w:tcW w:w="6840" w:type="dxa"/>
            <w:vAlign w:val="center"/>
          </w:tcPr>
          <w:p w:rsidRPr="00F97D50" w:rsidR="00F42854" w:rsidP="00EA70AE" w:rsidRDefault="00F42854" w14:paraId="1F92E0D4" w14:textId="17FEE2E5">
            <w:pPr>
              <w:rPr>
                <w:rFonts w:cs="Arial"/>
                <w:sz w:val="20"/>
                <w:szCs w:val="20"/>
              </w:rPr>
            </w:pPr>
            <w:r w:rsidRPr="00F97D50">
              <w:rPr>
                <w:rFonts w:cs="Arial"/>
                <w:sz w:val="20"/>
                <w:szCs w:val="20"/>
              </w:rPr>
              <w:t xml:space="preserve">This will auto-populate based on </w:t>
            </w:r>
            <w:r w:rsidR="00EA70AE">
              <w:rPr>
                <w:rFonts w:cs="Arial"/>
                <w:sz w:val="20"/>
                <w:szCs w:val="20"/>
              </w:rPr>
              <w:t>the</w:t>
            </w:r>
            <w:r w:rsidRPr="00F97D50" w:rsidR="00EA70AE">
              <w:rPr>
                <w:rFonts w:cs="Arial"/>
                <w:sz w:val="20"/>
                <w:szCs w:val="20"/>
              </w:rPr>
              <w:t xml:space="preserve"> </w:t>
            </w:r>
            <w:r w:rsidRPr="00F97D50">
              <w:rPr>
                <w:rFonts w:cs="Arial"/>
                <w:sz w:val="20"/>
                <w:szCs w:val="20"/>
              </w:rPr>
              <w:t xml:space="preserve">response to </w:t>
            </w:r>
            <w:r w:rsidR="008F300A">
              <w:rPr>
                <w:rFonts w:cs="Arial"/>
                <w:sz w:val="20"/>
                <w:szCs w:val="20"/>
              </w:rPr>
              <w:t xml:space="preserve">Q. </w:t>
            </w:r>
            <w:r w:rsidRPr="00F97D50" w:rsidR="0059445C">
              <w:rPr>
                <w:rFonts w:cs="Arial"/>
                <w:sz w:val="20"/>
                <w:szCs w:val="20"/>
              </w:rPr>
              <w:t>2</w:t>
            </w:r>
            <w:r w:rsidRPr="00F97D50">
              <w:rPr>
                <w:rFonts w:cs="Arial"/>
                <w:sz w:val="20"/>
                <w:szCs w:val="20"/>
              </w:rPr>
              <w:t>(a).</w:t>
            </w:r>
          </w:p>
        </w:tc>
        <w:tc>
          <w:tcPr>
            <w:tcW w:w="1260" w:type="dxa"/>
            <w:shd w:val="clear" w:color="auto" w:fill="C5E0B3" w:themeFill="accent6" w:themeFillTint="66"/>
            <w:vAlign w:val="center"/>
          </w:tcPr>
          <w:p w:rsidRPr="00F97D50" w:rsidR="00F42854" w:rsidRDefault="00F42854" w14:paraId="70AECA14" w14:textId="35DD359A">
            <w:pPr>
              <w:rPr>
                <w:rFonts w:cs="Arial"/>
                <w:sz w:val="20"/>
                <w:szCs w:val="20"/>
              </w:rPr>
            </w:pPr>
            <w:r w:rsidRPr="00F97D50">
              <w:rPr>
                <w:rFonts w:cs="Arial"/>
                <w:sz w:val="20"/>
                <w:szCs w:val="20"/>
              </w:rPr>
              <w:t>Auto-Calculated</w:t>
            </w:r>
          </w:p>
        </w:tc>
      </w:tr>
      <w:tr w:rsidRPr="00F97D50" w:rsidR="007C4DA6" w:rsidTr="00160251" w14:paraId="0CDF9C06" w14:textId="77777777">
        <w:tc>
          <w:tcPr>
            <w:tcW w:w="4225" w:type="dxa"/>
            <w:shd w:val="clear" w:color="auto" w:fill="auto"/>
            <w:vAlign w:val="center"/>
          </w:tcPr>
          <w:p w:rsidRPr="00A2050A" w:rsidR="007C4DA6" w:rsidP="00160251" w:rsidRDefault="007C4DA6" w14:paraId="177B9E69" w14:textId="5F77AEF2">
            <w:pPr>
              <w:rPr>
                <w:rFonts w:cs="Arial"/>
                <w:sz w:val="20"/>
                <w:szCs w:val="20"/>
                <w:highlight w:val="yellow"/>
              </w:rPr>
            </w:pPr>
            <w:r w:rsidRPr="00A2050A">
              <w:rPr>
                <w:rFonts w:cs="Arial"/>
                <w:sz w:val="20"/>
                <w:szCs w:val="20"/>
                <w:highlight w:val="yellow"/>
              </w:rPr>
              <w:t xml:space="preserve">b. </w:t>
            </w:r>
            <w:r w:rsidRPr="00A2050A" w:rsidR="00160251">
              <w:rPr>
                <w:rFonts w:cs="Arial"/>
                <w:sz w:val="20"/>
                <w:szCs w:val="20"/>
                <w:highlight w:val="yellow"/>
              </w:rPr>
              <w:t xml:space="preserve">Enter the amount </w:t>
            </w:r>
            <w:r w:rsidRPr="00A2050A">
              <w:rPr>
                <w:rFonts w:cs="Arial"/>
                <w:sz w:val="20"/>
                <w:szCs w:val="20"/>
                <w:highlight w:val="yellow"/>
              </w:rPr>
              <w:t xml:space="preserve"> of </w:t>
            </w:r>
            <w:r w:rsidRPr="00A2050A" w:rsidR="00EA70AE">
              <w:rPr>
                <w:rFonts w:cs="Arial"/>
                <w:sz w:val="20"/>
                <w:szCs w:val="20"/>
                <w:highlight w:val="yellow"/>
              </w:rPr>
              <w:t>the</w:t>
            </w:r>
            <w:r w:rsidRPr="00A2050A">
              <w:rPr>
                <w:rFonts w:cs="Arial"/>
                <w:sz w:val="20"/>
                <w:szCs w:val="20"/>
                <w:highlight w:val="yellow"/>
              </w:rPr>
              <w:t xml:space="preserve"> CMF Award </w:t>
            </w:r>
            <w:r w:rsidRPr="00A2050A" w:rsidR="00160251">
              <w:rPr>
                <w:rFonts w:cs="Arial"/>
                <w:sz w:val="20"/>
                <w:szCs w:val="20"/>
                <w:highlight w:val="yellow"/>
              </w:rPr>
              <w:t xml:space="preserve">that </w:t>
            </w:r>
            <w:r w:rsidRPr="00A2050A" w:rsidR="00EA70AE">
              <w:rPr>
                <w:rFonts w:cs="Arial"/>
                <w:sz w:val="20"/>
                <w:szCs w:val="20"/>
                <w:highlight w:val="yellow"/>
              </w:rPr>
              <w:t>will be</w:t>
            </w:r>
            <w:r w:rsidRPr="00A2050A" w:rsidR="00527CE1">
              <w:rPr>
                <w:rFonts w:cs="Arial"/>
                <w:sz w:val="20"/>
                <w:szCs w:val="20"/>
                <w:highlight w:val="yellow"/>
              </w:rPr>
              <w:t xml:space="preserve"> </w:t>
            </w:r>
            <w:r w:rsidRPr="00A2050A">
              <w:rPr>
                <w:rFonts w:cs="Arial"/>
                <w:sz w:val="20"/>
                <w:szCs w:val="20"/>
                <w:highlight w:val="yellow"/>
              </w:rPr>
              <w:t>use</w:t>
            </w:r>
            <w:r w:rsidRPr="00A2050A" w:rsidR="00EA70AE">
              <w:rPr>
                <w:rFonts w:cs="Arial"/>
                <w:sz w:val="20"/>
                <w:szCs w:val="20"/>
                <w:highlight w:val="yellow"/>
              </w:rPr>
              <w:t>d</w:t>
            </w:r>
            <w:r w:rsidRPr="00A2050A">
              <w:rPr>
                <w:rFonts w:cs="Arial"/>
                <w:sz w:val="20"/>
                <w:szCs w:val="20"/>
                <w:highlight w:val="yellow"/>
              </w:rPr>
              <w:t xml:space="preserve"> for Direct Administrative Expenses</w:t>
            </w:r>
          </w:p>
        </w:tc>
        <w:tc>
          <w:tcPr>
            <w:tcW w:w="1260" w:type="dxa"/>
            <w:vAlign w:val="center"/>
          </w:tcPr>
          <w:p w:rsidRPr="00A2050A" w:rsidR="00160251" w:rsidP="00160251" w:rsidRDefault="00160251" w14:paraId="53B60C39" w14:textId="77777777">
            <w:pPr>
              <w:rPr>
                <w:rFonts w:cs="Arial"/>
                <w:sz w:val="20"/>
                <w:szCs w:val="20"/>
                <w:highlight w:val="yellow"/>
              </w:rPr>
            </w:pPr>
            <w:r w:rsidRPr="00A2050A">
              <w:rPr>
                <w:rFonts w:cs="Arial"/>
                <w:sz w:val="20"/>
                <w:szCs w:val="20"/>
                <w:highlight w:val="yellow"/>
              </w:rPr>
              <w:t>$_________</w:t>
            </w:r>
          </w:p>
          <w:p w:rsidRPr="00A2050A" w:rsidR="007C4DA6" w:rsidRDefault="007C4DA6" w14:paraId="7C78F1DD" w14:textId="0D7F7387">
            <w:pPr>
              <w:rPr>
                <w:rFonts w:cs="Arial"/>
                <w:i/>
                <w:sz w:val="20"/>
                <w:szCs w:val="20"/>
                <w:highlight w:val="yellow"/>
              </w:rPr>
            </w:pPr>
          </w:p>
        </w:tc>
        <w:tc>
          <w:tcPr>
            <w:tcW w:w="6840" w:type="dxa"/>
            <w:vAlign w:val="center"/>
          </w:tcPr>
          <w:p w:rsidRPr="00A2050A" w:rsidR="007C4DA6" w:rsidRDefault="008C027A" w14:paraId="46E3B5AD" w14:textId="212F3BA5">
            <w:pPr>
              <w:rPr>
                <w:rFonts w:cs="Arial"/>
                <w:sz w:val="20"/>
                <w:szCs w:val="20"/>
                <w:highlight w:val="yellow"/>
              </w:rPr>
            </w:pPr>
            <w:r w:rsidRPr="00A2050A">
              <w:rPr>
                <w:rFonts w:cs="Arial"/>
                <w:sz w:val="20"/>
                <w:szCs w:val="20"/>
                <w:highlight w:val="yellow"/>
              </w:rPr>
              <w:t xml:space="preserve">This </w:t>
            </w:r>
            <w:r w:rsidRPr="00A2050A" w:rsidR="00E908AF">
              <w:rPr>
                <w:rFonts w:cs="Arial"/>
                <w:sz w:val="20"/>
                <w:szCs w:val="20"/>
                <w:highlight w:val="yellow"/>
              </w:rPr>
              <w:t xml:space="preserve">amount </w:t>
            </w:r>
            <w:r w:rsidRPr="00A2050A">
              <w:rPr>
                <w:rFonts w:cs="Arial"/>
                <w:sz w:val="20"/>
                <w:szCs w:val="20"/>
                <w:highlight w:val="yellow"/>
              </w:rPr>
              <w:t xml:space="preserve">can be no more than 5% of the award request in (a).  </w:t>
            </w:r>
            <w:r w:rsidRPr="00A2050A" w:rsidR="00160251">
              <w:rPr>
                <w:rFonts w:cs="Arial"/>
                <w:sz w:val="20"/>
                <w:szCs w:val="20"/>
                <w:highlight w:val="yellow"/>
              </w:rPr>
              <w:t>The figure entered here is an estimates.  All CMF Award Recipients will be allowed to use up to 5% of their Award for Direct Administrative expenses.</w:t>
            </w:r>
          </w:p>
        </w:tc>
        <w:tc>
          <w:tcPr>
            <w:tcW w:w="1260" w:type="dxa"/>
            <w:shd w:val="clear" w:color="auto" w:fill="auto"/>
            <w:vAlign w:val="center"/>
          </w:tcPr>
          <w:p w:rsidRPr="00A2050A" w:rsidR="007C4DA6" w:rsidRDefault="008C027A" w14:paraId="28BD9A92" w14:textId="2C0FEF9A">
            <w:pPr>
              <w:rPr>
                <w:rFonts w:cs="Arial"/>
                <w:sz w:val="20"/>
                <w:szCs w:val="20"/>
                <w:highlight w:val="yellow"/>
              </w:rPr>
            </w:pPr>
            <w:r w:rsidRPr="00A2050A">
              <w:rPr>
                <w:rFonts w:cs="Arial"/>
                <w:sz w:val="20"/>
                <w:szCs w:val="20"/>
                <w:highlight w:val="yellow"/>
              </w:rPr>
              <w:t>Currency</w:t>
            </w:r>
          </w:p>
        </w:tc>
      </w:tr>
      <w:tr w:rsidRPr="00F97D50" w:rsidR="007C4DA6" w:rsidTr="008F2E51" w14:paraId="6CE72812" w14:textId="77777777">
        <w:tc>
          <w:tcPr>
            <w:tcW w:w="4225" w:type="dxa"/>
            <w:shd w:val="clear" w:color="auto" w:fill="auto"/>
            <w:vAlign w:val="center"/>
          </w:tcPr>
          <w:p w:rsidRPr="00F97D50" w:rsidR="007C4DA6" w:rsidP="007C4DA6" w:rsidRDefault="007C4DA6" w14:paraId="65FE821A" w14:textId="2FF659E7">
            <w:pPr>
              <w:rPr>
                <w:rFonts w:cs="Arial"/>
                <w:sz w:val="20"/>
                <w:szCs w:val="20"/>
              </w:rPr>
            </w:pPr>
            <w:r w:rsidRPr="00F97D50">
              <w:rPr>
                <w:rFonts w:cs="Arial"/>
                <w:sz w:val="20"/>
                <w:szCs w:val="20"/>
              </w:rPr>
              <w:t xml:space="preserve">c. What are the </w:t>
            </w:r>
            <w:r w:rsidR="00CE4EFB">
              <w:rPr>
                <w:rFonts w:cs="Arial"/>
                <w:sz w:val="20"/>
                <w:szCs w:val="20"/>
              </w:rPr>
              <w:t xml:space="preserve">estimated </w:t>
            </w:r>
            <w:r w:rsidRPr="00F97D50">
              <w:rPr>
                <w:rFonts w:cs="Arial"/>
                <w:sz w:val="20"/>
                <w:szCs w:val="20"/>
              </w:rPr>
              <w:t xml:space="preserve">total Eligible Project Costs that will be financed/supported with </w:t>
            </w:r>
            <w:r w:rsidR="00EA70AE">
              <w:rPr>
                <w:rFonts w:cs="Arial"/>
                <w:sz w:val="20"/>
                <w:szCs w:val="20"/>
              </w:rPr>
              <w:t>the</w:t>
            </w:r>
            <w:r w:rsidRPr="00F97D50">
              <w:rPr>
                <w:rFonts w:cs="Arial"/>
                <w:sz w:val="20"/>
                <w:szCs w:val="20"/>
              </w:rPr>
              <w:t xml:space="preserve"> CMF Award?</w:t>
            </w:r>
          </w:p>
        </w:tc>
        <w:tc>
          <w:tcPr>
            <w:tcW w:w="1260" w:type="dxa"/>
            <w:vAlign w:val="center"/>
          </w:tcPr>
          <w:p w:rsidRPr="00F97D50" w:rsidR="007C4DA6" w:rsidP="007C4DA6" w:rsidRDefault="007C4DA6" w14:paraId="23BB6129" w14:textId="77777777">
            <w:pPr>
              <w:rPr>
                <w:rFonts w:cs="Arial"/>
                <w:sz w:val="20"/>
                <w:szCs w:val="20"/>
              </w:rPr>
            </w:pPr>
            <w:r w:rsidRPr="00F97D50">
              <w:rPr>
                <w:rFonts w:cs="Arial"/>
                <w:sz w:val="20"/>
                <w:szCs w:val="20"/>
              </w:rPr>
              <w:t>$_________</w:t>
            </w:r>
          </w:p>
          <w:p w:rsidRPr="00F97D50" w:rsidR="007C4DA6" w:rsidP="007C4DA6" w:rsidRDefault="007C4DA6" w14:paraId="6FD21920" w14:textId="77777777">
            <w:pPr>
              <w:rPr>
                <w:rFonts w:cs="Arial"/>
                <w:sz w:val="20"/>
                <w:szCs w:val="20"/>
              </w:rPr>
            </w:pPr>
          </w:p>
        </w:tc>
        <w:tc>
          <w:tcPr>
            <w:tcW w:w="6840" w:type="dxa"/>
            <w:vAlign w:val="center"/>
          </w:tcPr>
          <w:p w:rsidRPr="00F97D50" w:rsidR="007C4DA6" w:rsidP="006565E8" w:rsidRDefault="0088075F" w14:paraId="6A1AE03A" w14:textId="336DAA7E">
            <w:pPr>
              <w:rPr>
                <w:rFonts w:cs="Arial"/>
                <w:sz w:val="20"/>
                <w:szCs w:val="20"/>
              </w:rPr>
            </w:pPr>
            <w:r w:rsidRPr="00F97D50">
              <w:rPr>
                <w:rFonts w:cs="Arial"/>
                <w:sz w:val="20"/>
                <w:szCs w:val="20"/>
              </w:rPr>
              <w:t xml:space="preserve">Enter the </w:t>
            </w:r>
            <w:r w:rsidR="00CE4EFB">
              <w:rPr>
                <w:rFonts w:cs="Arial"/>
                <w:sz w:val="20"/>
                <w:szCs w:val="20"/>
              </w:rPr>
              <w:t xml:space="preserve">estimated </w:t>
            </w:r>
            <w:r w:rsidRPr="00F97D50">
              <w:rPr>
                <w:rFonts w:cs="Arial"/>
                <w:sz w:val="20"/>
                <w:szCs w:val="20"/>
              </w:rPr>
              <w:t>Eligible Project Costs</w:t>
            </w:r>
            <w:r w:rsidRPr="00F97D50" w:rsidR="009A56BD">
              <w:rPr>
                <w:rFonts w:cs="Arial"/>
                <w:sz w:val="20"/>
                <w:szCs w:val="20"/>
              </w:rPr>
              <w:t xml:space="preserve"> (EPC)</w:t>
            </w:r>
            <w:r w:rsidRPr="00F97D50">
              <w:rPr>
                <w:rFonts w:cs="Arial"/>
                <w:sz w:val="20"/>
                <w:szCs w:val="20"/>
              </w:rPr>
              <w:t xml:space="preserve"> that will be financed/supported by the CMF Award.</w:t>
            </w:r>
            <w:r w:rsidR="002411FC">
              <w:rPr>
                <w:rFonts w:cs="Arial"/>
                <w:sz w:val="20"/>
                <w:szCs w:val="20"/>
              </w:rPr>
              <w:t xml:space="preserve"> </w:t>
            </w:r>
            <w:r w:rsidRPr="00F97D50">
              <w:rPr>
                <w:rFonts w:cs="Arial"/>
                <w:sz w:val="20"/>
                <w:szCs w:val="20"/>
              </w:rPr>
              <w:t>Further guidance on what counts as Eligible Project Costs is available in the Application FAQs.</w:t>
            </w:r>
            <w:r w:rsidR="002411FC">
              <w:rPr>
                <w:rFonts w:cs="Arial"/>
                <w:sz w:val="20"/>
                <w:szCs w:val="20"/>
              </w:rPr>
              <w:t xml:space="preserve"> </w:t>
            </w:r>
            <w:r w:rsidRPr="00F97D50">
              <w:rPr>
                <w:rFonts w:cs="Arial"/>
                <w:sz w:val="20"/>
                <w:szCs w:val="20"/>
                <w:u w:val="single"/>
              </w:rPr>
              <w:t>Note</w:t>
            </w:r>
            <w:r w:rsidR="00CE4EFB">
              <w:rPr>
                <w:rFonts w:cs="Arial"/>
                <w:sz w:val="20"/>
                <w:szCs w:val="20"/>
                <w:u w:val="single"/>
              </w:rPr>
              <w:t xml:space="preserve"> that</w:t>
            </w:r>
            <w:r w:rsidRPr="00F97D50">
              <w:rPr>
                <w:rFonts w:cs="Arial"/>
                <w:sz w:val="20"/>
                <w:szCs w:val="20"/>
                <w:u w:val="single"/>
              </w:rPr>
              <w:t xml:space="preserve"> the Eligible Project Costs for a </w:t>
            </w:r>
            <w:r w:rsidRPr="00F97D50" w:rsidR="00440C93">
              <w:rPr>
                <w:rFonts w:cs="Arial"/>
                <w:sz w:val="20"/>
                <w:szCs w:val="20"/>
                <w:u w:val="single"/>
              </w:rPr>
              <w:t>P</w:t>
            </w:r>
            <w:r w:rsidRPr="00F97D50">
              <w:rPr>
                <w:rFonts w:cs="Arial"/>
                <w:sz w:val="20"/>
                <w:szCs w:val="20"/>
                <w:u w:val="single"/>
              </w:rPr>
              <w:t xml:space="preserve">roject will </w:t>
            </w:r>
            <w:r w:rsidR="006565E8">
              <w:rPr>
                <w:rFonts w:cs="Arial"/>
                <w:sz w:val="20"/>
                <w:szCs w:val="20"/>
                <w:u w:val="single"/>
              </w:rPr>
              <w:t xml:space="preserve">not </w:t>
            </w:r>
            <w:r w:rsidRPr="00F97D50">
              <w:rPr>
                <w:rFonts w:cs="Arial"/>
                <w:sz w:val="20"/>
                <w:szCs w:val="20"/>
                <w:u w:val="single"/>
              </w:rPr>
              <w:t>exceed the total development cost</w:t>
            </w:r>
            <w:r w:rsidR="006565E8">
              <w:rPr>
                <w:rFonts w:cs="Arial"/>
                <w:sz w:val="20"/>
                <w:szCs w:val="20"/>
                <w:u w:val="single"/>
              </w:rPr>
              <w:t xml:space="preserve"> for that Project</w:t>
            </w:r>
            <w:r w:rsidRPr="00F97D50">
              <w:rPr>
                <w:rFonts w:cs="Arial"/>
                <w:sz w:val="20"/>
                <w:szCs w:val="20"/>
                <w:u w:val="single"/>
              </w:rPr>
              <w:t>.</w:t>
            </w:r>
            <w:r w:rsidR="002411FC">
              <w:rPr>
                <w:rFonts w:cs="Arial"/>
                <w:sz w:val="20"/>
                <w:szCs w:val="20"/>
                <w:u w:val="single"/>
              </w:rPr>
              <w:t xml:space="preserve"> </w:t>
            </w:r>
          </w:p>
        </w:tc>
        <w:tc>
          <w:tcPr>
            <w:tcW w:w="1260" w:type="dxa"/>
            <w:shd w:val="clear" w:color="auto" w:fill="auto"/>
            <w:vAlign w:val="center"/>
          </w:tcPr>
          <w:p w:rsidRPr="00F97D50" w:rsidR="007C4DA6" w:rsidP="00260DD5" w:rsidRDefault="00A03A30" w14:paraId="2418F7CD" w14:textId="74FF6DFC">
            <w:pPr>
              <w:rPr>
                <w:rFonts w:cs="Arial"/>
                <w:sz w:val="20"/>
                <w:szCs w:val="20"/>
              </w:rPr>
            </w:pPr>
            <w:r>
              <w:rPr>
                <w:rFonts w:cs="Arial"/>
                <w:sz w:val="20"/>
                <w:szCs w:val="20"/>
              </w:rPr>
              <w:t>Currency</w:t>
            </w:r>
          </w:p>
        </w:tc>
      </w:tr>
      <w:tr w:rsidRPr="00F97D50" w:rsidR="0088075F" w:rsidTr="00887F2D" w14:paraId="1CC5C20B" w14:textId="77777777">
        <w:tc>
          <w:tcPr>
            <w:tcW w:w="4225" w:type="dxa"/>
            <w:shd w:val="clear" w:color="auto" w:fill="auto"/>
            <w:vAlign w:val="center"/>
          </w:tcPr>
          <w:p w:rsidRPr="00F97D50" w:rsidR="0088075F" w:rsidP="00EA70AE" w:rsidRDefault="0088075F" w14:paraId="14FBF09C" w14:textId="51871F28">
            <w:pPr>
              <w:rPr>
                <w:rFonts w:cs="Arial"/>
                <w:sz w:val="20"/>
                <w:szCs w:val="20"/>
              </w:rPr>
            </w:pPr>
            <w:r w:rsidRPr="00F97D50">
              <w:rPr>
                <w:rFonts w:cs="Arial"/>
                <w:sz w:val="20"/>
                <w:szCs w:val="20"/>
              </w:rPr>
              <w:t xml:space="preserve">d. </w:t>
            </w:r>
            <w:r w:rsidR="00EA70AE">
              <w:rPr>
                <w:rFonts w:cs="Arial"/>
                <w:sz w:val="20"/>
                <w:szCs w:val="20"/>
              </w:rPr>
              <w:t>The</w:t>
            </w:r>
            <w:r w:rsidRPr="00F97D50">
              <w:rPr>
                <w:rFonts w:cs="Arial"/>
                <w:sz w:val="20"/>
                <w:szCs w:val="20"/>
              </w:rPr>
              <w:t xml:space="preserve"> </w:t>
            </w:r>
            <w:r w:rsidR="00EA70AE">
              <w:rPr>
                <w:rFonts w:cs="Arial"/>
                <w:sz w:val="20"/>
                <w:szCs w:val="20"/>
              </w:rPr>
              <w:t>Applicant’s</w:t>
            </w:r>
            <w:r w:rsidRPr="00F97D50">
              <w:rPr>
                <w:rFonts w:cs="Arial"/>
                <w:sz w:val="20"/>
                <w:szCs w:val="20"/>
              </w:rPr>
              <w:t xml:space="preserve"> projected Leverage Multiplier:</w:t>
            </w:r>
          </w:p>
        </w:tc>
        <w:tc>
          <w:tcPr>
            <w:tcW w:w="1260" w:type="dxa"/>
            <w:vAlign w:val="center"/>
          </w:tcPr>
          <w:p w:rsidRPr="00B0173D" w:rsidR="0088075F" w:rsidP="0088075F" w:rsidRDefault="0088075F" w14:paraId="204A5C6D" w14:textId="7A6E97D9">
            <w:pPr>
              <w:rPr>
                <w:rFonts w:cs="Arial"/>
                <w:i/>
                <w:sz w:val="20"/>
                <w:szCs w:val="20"/>
              </w:rPr>
            </w:pPr>
            <w:r w:rsidRPr="00B0173D">
              <w:rPr>
                <w:rFonts w:cs="Arial"/>
                <w:i/>
                <w:sz w:val="20"/>
                <w:szCs w:val="20"/>
              </w:rPr>
              <w:t>Auto-Calculated</w:t>
            </w:r>
          </w:p>
        </w:tc>
        <w:tc>
          <w:tcPr>
            <w:tcW w:w="6840" w:type="dxa"/>
            <w:vAlign w:val="center"/>
          </w:tcPr>
          <w:p w:rsidRPr="00F97D50" w:rsidR="0088075F" w:rsidP="0088075F" w:rsidRDefault="0088075F" w14:paraId="5FC88D93" w14:textId="192410E4">
            <w:pPr>
              <w:rPr>
                <w:rFonts w:cs="Arial"/>
                <w:sz w:val="20"/>
                <w:szCs w:val="20"/>
              </w:rPr>
            </w:pPr>
            <w:r w:rsidRPr="00F97D50">
              <w:rPr>
                <w:rFonts w:cs="Arial"/>
                <w:sz w:val="20"/>
                <w:szCs w:val="20"/>
              </w:rPr>
              <w:t xml:space="preserve">Projected Leverage Multiplier = Projected Eligible Project Costs </w:t>
            </w:r>
            <w:r w:rsidRPr="00F97D50">
              <w:rPr>
                <w:rFonts w:cs="Arial"/>
                <w:sz w:val="20"/>
                <w:szCs w:val="20"/>
                <w:lang w:val="en"/>
              </w:rPr>
              <w:t xml:space="preserve">÷ </w:t>
            </w:r>
            <w:r w:rsidRPr="00F97D50">
              <w:rPr>
                <w:rFonts w:cs="Arial"/>
                <w:sz w:val="20"/>
                <w:szCs w:val="20"/>
              </w:rPr>
              <w:t>CMF Award Amount Requested</w:t>
            </w:r>
          </w:p>
        </w:tc>
        <w:tc>
          <w:tcPr>
            <w:tcW w:w="1260" w:type="dxa"/>
            <w:shd w:val="clear" w:color="auto" w:fill="C5E0B3" w:themeFill="accent6" w:themeFillTint="66"/>
            <w:vAlign w:val="center"/>
          </w:tcPr>
          <w:p w:rsidRPr="00F97D50" w:rsidR="0088075F" w:rsidP="0088075F" w:rsidRDefault="0088075F" w14:paraId="2BEC2149" w14:textId="2303468B">
            <w:pPr>
              <w:rPr>
                <w:rFonts w:cs="Arial"/>
                <w:sz w:val="20"/>
                <w:szCs w:val="20"/>
              </w:rPr>
            </w:pPr>
            <w:r w:rsidRPr="00F97D50">
              <w:rPr>
                <w:rFonts w:cs="Arial"/>
                <w:sz w:val="20"/>
                <w:szCs w:val="20"/>
              </w:rPr>
              <w:t>Auto-Calculated</w:t>
            </w:r>
          </w:p>
        </w:tc>
      </w:tr>
      <w:tr w:rsidRPr="00F97D50" w:rsidR="00F42854" w:rsidTr="009A56BD" w14:paraId="0A5BCC39" w14:textId="77777777">
        <w:tc>
          <w:tcPr>
            <w:tcW w:w="4225" w:type="dxa"/>
            <w:shd w:val="clear" w:color="auto" w:fill="auto"/>
            <w:vAlign w:val="center"/>
          </w:tcPr>
          <w:p w:rsidRPr="00F97D50" w:rsidR="00F42854" w:rsidP="00EA70AE" w:rsidRDefault="0088075F" w14:paraId="26D92AA3" w14:textId="2359D90C">
            <w:pPr>
              <w:rPr>
                <w:rFonts w:cs="Arial"/>
                <w:sz w:val="20"/>
                <w:szCs w:val="20"/>
              </w:rPr>
            </w:pPr>
            <w:r w:rsidRPr="00F97D50">
              <w:rPr>
                <w:sz w:val="20"/>
                <w:szCs w:val="20"/>
              </w:rPr>
              <w:t>e</w:t>
            </w:r>
            <w:r w:rsidRPr="00F97D50" w:rsidR="00F42854">
              <w:rPr>
                <w:sz w:val="20"/>
                <w:szCs w:val="20"/>
              </w:rPr>
              <w:t xml:space="preserve">. </w:t>
            </w:r>
            <w:r w:rsidRPr="00F97D50">
              <w:rPr>
                <w:sz w:val="20"/>
                <w:szCs w:val="20"/>
              </w:rPr>
              <w:t>How</w:t>
            </w:r>
            <w:r w:rsidRPr="00F97D50" w:rsidR="00F42854">
              <w:rPr>
                <w:sz w:val="20"/>
                <w:szCs w:val="20"/>
              </w:rPr>
              <w:t xml:space="preserve"> much do</w:t>
            </w:r>
            <w:r w:rsidR="00EA70AE">
              <w:rPr>
                <w:sz w:val="20"/>
                <w:szCs w:val="20"/>
              </w:rPr>
              <w:t>es the Applicant</w:t>
            </w:r>
            <w:r w:rsidRPr="00F97D50" w:rsidR="00F42854">
              <w:rPr>
                <w:sz w:val="20"/>
                <w:szCs w:val="20"/>
              </w:rPr>
              <w:t xml:space="preserve"> anticipate generating in Leveraged Costs with </w:t>
            </w:r>
            <w:r w:rsidR="00EA70AE">
              <w:rPr>
                <w:sz w:val="20"/>
                <w:szCs w:val="20"/>
              </w:rPr>
              <w:t>the</w:t>
            </w:r>
            <w:r w:rsidRPr="00F97D50" w:rsidR="00F42854">
              <w:rPr>
                <w:sz w:val="20"/>
                <w:szCs w:val="20"/>
              </w:rPr>
              <w:t xml:space="preserve"> CMF Award?</w:t>
            </w:r>
          </w:p>
        </w:tc>
        <w:tc>
          <w:tcPr>
            <w:tcW w:w="1260" w:type="dxa"/>
            <w:vAlign w:val="center"/>
          </w:tcPr>
          <w:p w:rsidRPr="00B0173D" w:rsidR="0088075F" w:rsidP="0088075F" w:rsidRDefault="0088075F" w14:paraId="3CA24EC6" w14:textId="77777777">
            <w:pPr>
              <w:rPr>
                <w:rFonts w:cs="Arial"/>
                <w:i/>
                <w:sz w:val="20"/>
                <w:szCs w:val="20"/>
              </w:rPr>
            </w:pPr>
            <w:r w:rsidRPr="00B0173D">
              <w:rPr>
                <w:rFonts w:cs="Arial"/>
                <w:i/>
                <w:sz w:val="20"/>
                <w:szCs w:val="20"/>
              </w:rPr>
              <w:t>Auto-Calculated</w:t>
            </w:r>
          </w:p>
          <w:p w:rsidRPr="00F97D50" w:rsidR="00F42854" w:rsidRDefault="00F42854" w14:paraId="74456E14" w14:textId="351C8C08">
            <w:pPr>
              <w:rPr>
                <w:rFonts w:cs="Arial"/>
                <w:sz w:val="20"/>
                <w:szCs w:val="20"/>
              </w:rPr>
            </w:pPr>
          </w:p>
        </w:tc>
        <w:tc>
          <w:tcPr>
            <w:tcW w:w="6840" w:type="dxa"/>
            <w:vAlign w:val="center"/>
          </w:tcPr>
          <w:p w:rsidRPr="00F97D50" w:rsidR="0088075F" w:rsidP="00160251" w:rsidRDefault="00F42854" w14:paraId="14BBDE20" w14:textId="1BE6A836">
            <w:pPr>
              <w:pStyle w:val="ListParagraph"/>
              <w:numPr>
                <w:ilvl w:val="0"/>
                <w:numId w:val="58"/>
              </w:numPr>
              <w:ind w:left="252" w:hanging="252"/>
              <w:rPr>
                <w:rFonts w:cs="Arial"/>
                <w:sz w:val="20"/>
                <w:szCs w:val="20"/>
              </w:rPr>
            </w:pPr>
            <w:r w:rsidRPr="00F97D50">
              <w:rPr>
                <w:rFonts w:cs="Arial"/>
                <w:sz w:val="20"/>
                <w:szCs w:val="20"/>
                <w:u w:val="single"/>
              </w:rPr>
              <w:t>Leveraged Costs</w:t>
            </w:r>
            <w:r w:rsidRPr="00F97D50">
              <w:rPr>
                <w:rFonts w:cs="Arial"/>
                <w:sz w:val="20"/>
                <w:szCs w:val="20"/>
              </w:rPr>
              <w:t xml:space="preserve"> means costs for Affordable Housing Activities and Economic Development Activities that exceed the dollar amount of the CMF Award, as further described in CFR 1807.500.</w:t>
            </w:r>
          </w:p>
          <w:p w:rsidRPr="00F97D50" w:rsidR="00F42854" w:rsidP="00160251" w:rsidRDefault="009A56BD" w14:paraId="269CDE51" w14:textId="0E1BCC11">
            <w:pPr>
              <w:pStyle w:val="ListParagraph"/>
              <w:numPr>
                <w:ilvl w:val="0"/>
                <w:numId w:val="58"/>
              </w:numPr>
              <w:ind w:left="252" w:hanging="252"/>
              <w:rPr>
                <w:rFonts w:cs="Arial"/>
                <w:sz w:val="20"/>
                <w:szCs w:val="20"/>
              </w:rPr>
            </w:pPr>
            <w:r w:rsidRPr="00F97D50">
              <w:rPr>
                <w:rFonts w:cs="Arial"/>
                <w:sz w:val="20"/>
                <w:szCs w:val="20"/>
              </w:rPr>
              <w:t>Leverage</w:t>
            </w:r>
            <w:r w:rsidR="00EA70AE">
              <w:rPr>
                <w:rFonts w:cs="Arial"/>
                <w:sz w:val="20"/>
                <w:szCs w:val="20"/>
              </w:rPr>
              <w:t>d</w:t>
            </w:r>
            <w:r w:rsidRPr="00F97D50">
              <w:rPr>
                <w:rFonts w:cs="Arial"/>
                <w:sz w:val="20"/>
                <w:szCs w:val="20"/>
              </w:rPr>
              <w:t xml:space="preserve"> Costs are calculated by subtracting </w:t>
            </w:r>
            <w:r w:rsidR="00EA70AE">
              <w:rPr>
                <w:rFonts w:cs="Arial"/>
                <w:sz w:val="20"/>
                <w:szCs w:val="20"/>
              </w:rPr>
              <w:t>the</w:t>
            </w:r>
            <w:r w:rsidRPr="00F97D50">
              <w:rPr>
                <w:rFonts w:cs="Arial"/>
                <w:sz w:val="20"/>
                <w:szCs w:val="20"/>
              </w:rPr>
              <w:t xml:space="preserve"> CMF Award </w:t>
            </w:r>
            <w:r w:rsidRPr="00F97D50" w:rsidR="00761AB3">
              <w:rPr>
                <w:rFonts w:cs="Arial"/>
                <w:sz w:val="20"/>
                <w:szCs w:val="20"/>
              </w:rPr>
              <w:t>(less any portion of the Award used for Direct Administrative Expenses)</w:t>
            </w:r>
            <w:r w:rsidRPr="00F97D50">
              <w:rPr>
                <w:rFonts w:cs="Arial"/>
                <w:sz w:val="20"/>
                <w:szCs w:val="20"/>
              </w:rPr>
              <w:t xml:space="preserve"> from </w:t>
            </w:r>
            <w:r w:rsidR="00EA70AE">
              <w:rPr>
                <w:rFonts w:cs="Arial"/>
                <w:sz w:val="20"/>
                <w:szCs w:val="20"/>
              </w:rPr>
              <w:t>total</w:t>
            </w:r>
            <w:r w:rsidRPr="00F97D50" w:rsidR="00EA70AE">
              <w:rPr>
                <w:rFonts w:cs="Arial"/>
                <w:sz w:val="20"/>
                <w:szCs w:val="20"/>
              </w:rPr>
              <w:t xml:space="preserve"> </w:t>
            </w:r>
            <w:r w:rsidRPr="00F97D50">
              <w:rPr>
                <w:rFonts w:cs="Arial"/>
                <w:sz w:val="20"/>
                <w:szCs w:val="20"/>
              </w:rPr>
              <w:t>EPC</w:t>
            </w:r>
            <w:r w:rsidR="00EA70AE">
              <w:rPr>
                <w:rFonts w:cs="Arial"/>
                <w:sz w:val="20"/>
                <w:szCs w:val="20"/>
              </w:rPr>
              <w:t>s</w:t>
            </w:r>
            <w:r w:rsidRPr="00F97D50" w:rsidR="00B55E77">
              <w:rPr>
                <w:rFonts w:cs="Arial"/>
                <w:sz w:val="20"/>
                <w:szCs w:val="20"/>
              </w:rPr>
              <w:t>.</w:t>
            </w:r>
          </w:p>
        </w:tc>
        <w:tc>
          <w:tcPr>
            <w:tcW w:w="1260" w:type="dxa"/>
            <w:shd w:val="clear" w:color="auto" w:fill="C5E0B3" w:themeFill="accent6" w:themeFillTint="66"/>
            <w:vAlign w:val="center"/>
          </w:tcPr>
          <w:p w:rsidRPr="00F97D50" w:rsidR="00F42854" w:rsidRDefault="0088075F" w14:paraId="69DACF9E" w14:textId="5B706CF5">
            <w:pPr>
              <w:rPr>
                <w:rFonts w:cs="Arial"/>
                <w:sz w:val="20"/>
                <w:szCs w:val="20"/>
              </w:rPr>
            </w:pPr>
            <w:r w:rsidRPr="00F97D50">
              <w:rPr>
                <w:rFonts w:cs="Arial"/>
                <w:sz w:val="20"/>
                <w:szCs w:val="20"/>
              </w:rPr>
              <w:t>Auto-Calculated</w:t>
            </w:r>
          </w:p>
        </w:tc>
      </w:tr>
      <w:tr w:rsidRPr="00F97D50" w:rsidR="00F42854" w:rsidTr="008F2E51" w14:paraId="3969705D" w14:textId="77777777">
        <w:tc>
          <w:tcPr>
            <w:tcW w:w="4225" w:type="dxa"/>
            <w:shd w:val="clear" w:color="auto" w:fill="auto"/>
            <w:vAlign w:val="center"/>
          </w:tcPr>
          <w:p w:rsidRPr="00F97D50" w:rsidR="00F42854" w:rsidP="006565E8" w:rsidRDefault="0088075F" w14:paraId="76D95A6D" w14:textId="108F2B2E">
            <w:pPr>
              <w:rPr>
                <w:sz w:val="20"/>
                <w:szCs w:val="20"/>
              </w:rPr>
            </w:pPr>
            <w:r w:rsidRPr="00F97D50">
              <w:rPr>
                <w:sz w:val="20"/>
                <w:szCs w:val="20"/>
              </w:rPr>
              <w:t>f</w:t>
            </w:r>
            <w:r w:rsidRPr="00F97D50" w:rsidR="00F42854">
              <w:rPr>
                <w:sz w:val="20"/>
                <w:szCs w:val="20"/>
              </w:rPr>
              <w:t xml:space="preserve">. How much of </w:t>
            </w:r>
            <w:r w:rsidR="00AF4573">
              <w:rPr>
                <w:sz w:val="20"/>
                <w:szCs w:val="20"/>
              </w:rPr>
              <w:t>14</w:t>
            </w:r>
            <w:r w:rsidRPr="00F97D50" w:rsidR="00F42854">
              <w:rPr>
                <w:sz w:val="20"/>
                <w:szCs w:val="20"/>
              </w:rPr>
              <w:t>(</w:t>
            </w:r>
            <w:r w:rsidRPr="00F97D50">
              <w:rPr>
                <w:sz w:val="20"/>
                <w:szCs w:val="20"/>
              </w:rPr>
              <w:t>e</w:t>
            </w:r>
            <w:r w:rsidRPr="00F97D50" w:rsidR="00F42854">
              <w:rPr>
                <w:sz w:val="20"/>
                <w:szCs w:val="20"/>
              </w:rPr>
              <w:t xml:space="preserve">) above will be </w:t>
            </w:r>
            <w:r w:rsidR="006565E8">
              <w:rPr>
                <w:sz w:val="20"/>
                <w:szCs w:val="20"/>
              </w:rPr>
              <w:t xml:space="preserve">financed/supported by </w:t>
            </w:r>
            <w:r w:rsidRPr="00F97D50" w:rsidR="00F42854">
              <w:rPr>
                <w:sz w:val="20"/>
                <w:szCs w:val="20"/>
              </w:rPr>
              <w:t>private sources?</w:t>
            </w:r>
          </w:p>
        </w:tc>
        <w:tc>
          <w:tcPr>
            <w:tcW w:w="1260" w:type="dxa"/>
            <w:vAlign w:val="center"/>
          </w:tcPr>
          <w:p w:rsidRPr="00F97D50" w:rsidR="00F42854" w:rsidRDefault="00F42854" w14:paraId="0B6F0AA7" w14:textId="72AB0D77">
            <w:pPr>
              <w:rPr>
                <w:rFonts w:cs="Arial"/>
                <w:sz w:val="20"/>
                <w:szCs w:val="20"/>
              </w:rPr>
            </w:pPr>
            <w:r w:rsidRPr="00F97D50">
              <w:rPr>
                <w:rFonts w:cs="Arial"/>
                <w:sz w:val="20"/>
                <w:szCs w:val="20"/>
              </w:rPr>
              <w:t>$_________</w:t>
            </w:r>
          </w:p>
        </w:tc>
        <w:tc>
          <w:tcPr>
            <w:tcW w:w="6840" w:type="dxa"/>
            <w:vAlign w:val="center"/>
          </w:tcPr>
          <w:p w:rsidRPr="00F97D50" w:rsidR="00F42854" w:rsidP="00160251" w:rsidRDefault="00F42854" w14:paraId="1CD8D524" w14:textId="2894937F">
            <w:pPr>
              <w:pStyle w:val="ListParagraph"/>
              <w:numPr>
                <w:ilvl w:val="0"/>
                <w:numId w:val="53"/>
              </w:numPr>
              <w:ind w:left="252" w:hanging="180"/>
              <w:rPr>
                <w:rFonts w:cs="Arial"/>
                <w:sz w:val="20"/>
                <w:szCs w:val="20"/>
              </w:rPr>
            </w:pPr>
            <w:r w:rsidRPr="00F97D50">
              <w:rPr>
                <w:rFonts w:cs="Arial"/>
                <w:sz w:val="20"/>
                <w:szCs w:val="20"/>
              </w:rPr>
              <w:t>1</w:t>
            </w:r>
            <w:r w:rsidR="005762DB">
              <w:rPr>
                <w:rFonts w:cs="Arial"/>
                <w:sz w:val="20"/>
                <w:szCs w:val="20"/>
              </w:rPr>
              <w:t>4</w:t>
            </w:r>
            <w:r w:rsidRPr="00F97D50">
              <w:rPr>
                <w:rFonts w:cs="Arial"/>
                <w:sz w:val="20"/>
                <w:szCs w:val="20"/>
              </w:rPr>
              <w:t>(</w:t>
            </w:r>
            <w:r w:rsidRPr="00F97D50" w:rsidR="0088075F">
              <w:rPr>
                <w:rFonts w:cs="Arial"/>
                <w:sz w:val="20"/>
                <w:szCs w:val="20"/>
              </w:rPr>
              <w:t>f</w:t>
            </w:r>
            <w:r w:rsidRPr="00F97D50">
              <w:rPr>
                <w:rFonts w:cs="Arial"/>
                <w:sz w:val="20"/>
                <w:szCs w:val="20"/>
              </w:rPr>
              <w:t>) +1</w:t>
            </w:r>
            <w:r w:rsidR="005762DB">
              <w:rPr>
                <w:rFonts w:cs="Arial"/>
                <w:sz w:val="20"/>
                <w:szCs w:val="20"/>
              </w:rPr>
              <w:t>4</w:t>
            </w:r>
            <w:r w:rsidRPr="00F97D50">
              <w:rPr>
                <w:rFonts w:cs="Arial"/>
                <w:sz w:val="20"/>
                <w:szCs w:val="20"/>
              </w:rPr>
              <w:t>(</w:t>
            </w:r>
            <w:r w:rsidRPr="00F97D50" w:rsidR="0088075F">
              <w:rPr>
                <w:rFonts w:cs="Arial"/>
                <w:sz w:val="20"/>
                <w:szCs w:val="20"/>
              </w:rPr>
              <w:t>g</w:t>
            </w:r>
            <w:r w:rsidRPr="00F97D50">
              <w:rPr>
                <w:rFonts w:cs="Arial"/>
                <w:sz w:val="20"/>
                <w:szCs w:val="20"/>
              </w:rPr>
              <w:t>) must equal 1</w:t>
            </w:r>
            <w:r w:rsidR="00104B45">
              <w:rPr>
                <w:rFonts w:cs="Arial"/>
                <w:sz w:val="20"/>
                <w:szCs w:val="20"/>
              </w:rPr>
              <w:t>4</w:t>
            </w:r>
            <w:r w:rsidRPr="00F97D50">
              <w:rPr>
                <w:rFonts w:cs="Arial"/>
                <w:sz w:val="20"/>
                <w:szCs w:val="20"/>
              </w:rPr>
              <w:t>(</w:t>
            </w:r>
            <w:r w:rsidRPr="00F97D50" w:rsidR="0088075F">
              <w:rPr>
                <w:rFonts w:cs="Arial"/>
                <w:sz w:val="20"/>
                <w:szCs w:val="20"/>
              </w:rPr>
              <w:t>e</w:t>
            </w:r>
            <w:r w:rsidRPr="00F97D50">
              <w:rPr>
                <w:rFonts w:cs="Arial"/>
                <w:sz w:val="20"/>
                <w:szCs w:val="20"/>
              </w:rPr>
              <w:t>).</w:t>
            </w:r>
          </w:p>
          <w:p w:rsidRPr="00F97D50" w:rsidR="00F42854" w:rsidP="00160251" w:rsidRDefault="00F42854" w14:paraId="3DF8504E" w14:textId="4C7D908B">
            <w:pPr>
              <w:pStyle w:val="ListParagraph"/>
              <w:numPr>
                <w:ilvl w:val="0"/>
                <w:numId w:val="53"/>
              </w:numPr>
              <w:ind w:left="252" w:hanging="180"/>
              <w:rPr>
                <w:rFonts w:cs="Arial"/>
                <w:sz w:val="20"/>
                <w:szCs w:val="20"/>
              </w:rPr>
            </w:pPr>
            <w:r w:rsidRPr="00F97D50">
              <w:rPr>
                <w:sz w:val="20"/>
                <w:szCs w:val="20"/>
              </w:rPr>
              <w:t xml:space="preserve">Private </w:t>
            </w:r>
            <w:r w:rsidR="00A47B96">
              <w:rPr>
                <w:sz w:val="20"/>
                <w:szCs w:val="20"/>
              </w:rPr>
              <w:t>sources of capital are</w:t>
            </w:r>
            <w:r w:rsidRPr="00F97D50">
              <w:rPr>
                <w:sz w:val="20"/>
                <w:szCs w:val="20"/>
              </w:rPr>
              <w:t xml:space="preserve"> investments or loans to the Applicant, or </w:t>
            </w:r>
            <w:r w:rsidRPr="00F97D50" w:rsidR="00761AB3">
              <w:rPr>
                <w:sz w:val="20"/>
                <w:szCs w:val="20"/>
              </w:rPr>
              <w:t xml:space="preserve">to </w:t>
            </w:r>
            <w:r w:rsidRPr="00F97D50">
              <w:rPr>
                <w:sz w:val="20"/>
                <w:szCs w:val="20"/>
              </w:rPr>
              <w:t xml:space="preserve">Projects financed and/or supported by the Applicant, received from private entities that are not a unit of federal, state, or local government. Examples include </w:t>
            </w:r>
            <w:r w:rsidR="004A7E07">
              <w:rPr>
                <w:sz w:val="20"/>
                <w:szCs w:val="20"/>
              </w:rPr>
              <w:t xml:space="preserve">private first mortgages for homeownership; </w:t>
            </w:r>
            <w:r w:rsidRPr="00F97D50">
              <w:rPr>
                <w:sz w:val="20"/>
                <w:szCs w:val="20"/>
              </w:rPr>
              <w:t>private activity bonds, LIHTC equity, other equity investments, lines of credit, loans or other investments from private sources, such as banks, private investors or philanthropic entities that are made to the Applicants or Projects.</w:t>
            </w:r>
          </w:p>
        </w:tc>
        <w:tc>
          <w:tcPr>
            <w:tcW w:w="1260" w:type="dxa"/>
            <w:shd w:val="clear" w:color="auto" w:fill="auto"/>
            <w:vAlign w:val="center"/>
          </w:tcPr>
          <w:p w:rsidRPr="00F97D50" w:rsidR="00F42854" w:rsidP="00260DD5" w:rsidRDefault="00260DD5" w14:paraId="4301DC33" w14:textId="3F7ADCB4">
            <w:pPr>
              <w:rPr>
                <w:rFonts w:cs="Arial"/>
                <w:sz w:val="20"/>
                <w:szCs w:val="20"/>
              </w:rPr>
            </w:pPr>
            <w:r>
              <w:rPr>
                <w:rFonts w:cs="Arial"/>
                <w:sz w:val="20"/>
                <w:szCs w:val="20"/>
              </w:rPr>
              <w:t xml:space="preserve"> </w:t>
            </w:r>
            <w:r w:rsidR="00D44302">
              <w:rPr>
                <w:rFonts w:cs="Arial"/>
                <w:sz w:val="20"/>
                <w:szCs w:val="20"/>
              </w:rPr>
              <w:t>Currency</w:t>
            </w:r>
          </w:p>
        </w:tc>
      </w:tr>
      <w:tr w:rsidRPr="005E4B57" w:rsidR="00F42854" w:rsidTr="008F2E51" w14:paraId="558B5FB4" w14:textId="77777777">
        <w:tc>
          <w:tcPr>
            <w:tcW w:w="4225" w:type="dxa"/>
            <w:shd w:val="clear" w:color="auto" w:fill="auto"/>
            <w:vAlign w:val="center"/>
          </w:tcPr>
          <w:p w:rsidRPr="00F97D50" w:rsidR="00F42854" w:rsidP="006565E8" w:rsidRDefault="0088075F" w14:paraId="7953FFA7" w14:textId="40B70C91">
            <w:r w:rsidRPr="00F97D50">
              <w:rPr>
                <w:sz w:val="20"/>
                <w:szCs w:val="20"/>
              </w:rPr>
              <w:t>g</w:t>
            </w:r>
            <w:r w:rsidRPr="00F97D50" w:rsidR="00F42854">
              <w:rPr>
                <w:sz w:val="20"/>
                <w:szCs w:val="20"/>
              </w:rPr>
              <w:t xml:space="preserve">. How much of </w:t>
            </w:r>
            <w:r w:rsidR="00AF4573">
              <w:rPr>
                <w:sz w:val="20"/>
                <w:szCs w:val="20"/>
              </w:rPr>
              <w:t>14</w:t>
            </w:r>
            <w:r w:rsidRPr="00F97D50" w:rsidR="00F42854">
              <w:rPr>
                <w:sz w:val="20"/>
                <w:szCs w:val="20"/>
              </w:rPr>
              <w:t>(</w:t>
            </w:r>
            <w:r w:rsidRPr="00F97D50">
              <w:rPr>
                <w:sz w:val="20"/>
                <w:szCs w:val="20"/>
              </w:rPr>
              <w:t>e</w:t>
            </w:r>
            <w:r w:rsidRPr="00F97D50" w:rsidR="00F42854">
              <w:rPr>
                <w:sz w:val="20"/>
                <w:szCs w:val="20"/>
              </w:rPr>
              <w:t xml:space="preserve">) above will be </w:t>
            </w:r>
            <w:r w:rsidR="006565E8">
              <w:rPr>
                <w:sz w:val="20"/>
                <w:szCs w:val="20"/>
              </w:rPr>
              <w:t xml:space="preserve">financed/supported by </w:t>
            </w:r>
            <w:r w:rsidRPr="00F97D50" w:rsidR="00F42854">
              <w:rPr>
                <w:sz w:val="20"/>
                <w:szCs w:val="20"/>
              </w:rPr>
              <w:t>public sources?</w:t>
            </w:r>
          </w:p>
        </w:tc>
        <w:tc>
          <w:tcPr>
            <w:tcW w:w="1260" w:type="dxa"/>
            <w:vAlign w:val="center"/>
          </w:tcPr>
          <w:p w:rsidRPr="00F97D50" w:rsidR="00F42854" w:rsidRDefault="00F42854" w14:paraId="26839D6F" w14:textId="6CD1D291">
            <w:pPr>
              <w:rPr>
                <w:rFonts w:cs="Arial"/>
                <w:sz w:val="20"/>
                <w:szCs w:val="20"/>
              </w:rPr>
            </w:pPr>
            <w:r w:rsidRPr="00F97D50">
              <w:rPr>
                <w:rFonts w:cs="Arial"/>
                <w:sz w:val="20"/>
                <w:szCs w:val="20"/>
              </w:rPr>
              <w:t>$_________</w:t>
            </w:r>
          </w:p>
        </w:tc>
        <w:tc>
          <w:tcPr>
            <w:tcW w:w="6840" w:type="dxa"/>
            <w:vAlign w:val="center"/>
          </w:tcPr>
          <w:p w:rsidRPr="00F97D50" w:rsidR="00F42854" w:rsidP="00160251" w:rsidRDefault="00F42854" w14:paraId="032074FA" w14:textId="241E9493">
            <w:pPr>
              <w:pStyle w:val="ListParagraph"/>
              <w:numPr>
                <w:ilvl w:val="0"/>
                <w:numId w:val="31"/>
              </w:numPr>
              <w:ind w:left="252" w:hanging="180"/>
              <w:rPr>
                <w:rFonts w:cs="Arial"/>
                <w:sz w:val="20"/>
                <w:szCs w:val="20"/>
                <w:u w:val="single"/>
              </w:rPr>
            </w:pPr>
            <w:r w:rsidRPr="00F97D50">
              <w:rPr>
                <w:rFonts w:cs="Arial"/>
                <w:sz w:val="20"/>
                <w:szCs w:val="20"/>
              </w:rPr>
              <w:t>1</w:t>
            </w:r>
            <w:r w:rsidR="005762DB">
              <w:rPr>
                <w:rFonts w:cs="Arial"/>
                <w:sz w:val="20"/>
                <w:szCs w:val="20"/>
              </w:rPr>
              <w:t>4</w:t>
            </w:r>
            <w:r w:rsidRPr="00F97D50">
              <w:rPr>
                <w:rFonts w:cs="Arial"/>
                <w:sz w:val="20"/>
                <w:szCs w:val="20"/>
              </w:rPr>
              <w:t>(</w:t>
            </w:r>
            <w:r w:rsidRPr="00F97D50" w:rsidR="0088075F">
              <w:rPr>
                <w:rFonts w:cs="Arial"/>
                <w:sz w:val="20"/>
                <w:szCs w:val="20"/>
              </w:rPr>
              <w:t>f</w:t>
            </w:r>
            <w:r w:rsidRPr="00F97D50">
              <w:rPr>
                <w:rFonts w:cs="Arial"/>
                <w:sz w:val="20"/>
                <w:szCs w:val="20"/>
              </w:rPr>
              <w:t>) + 1</w:t>
            </w:r>
            <w:r w:rsidR="005762DB">
              <w:rPr>
                <w:rFonts w:cs="Arial"/>
                <w:sz w:val="20"/>
                <w:szCs w:val="20"/>
              </w:rPr>
              <w:t>4</w:t>
            </w:r>
            <w:r w:rsidRPr="00F97D50">
              <w:rPr>
                <w:rFonts w:cs="Arial"/>
                <w:sz w:val="20"/>
                <w:szCs w:val="20"/>
              </w:rPr>
              <w:t>(</w:t>
            </w:r>
            <w:r w:rsidRPr="00F97D50" w:rsidR="0088075F">
              <w:rPr>
                <w:rFonts w:cs="Arial"/>
                <w:sz w:val="20"/>
                <w:szCs w:val="20"/>
              </w:rPr>
              <w:t>g</w:t>
            </w:r>
            <w:r w:rsidRPr="00F97D50">
              <w:rPr>
                <w:rFonts w:cs="Arial"/>
                <w:sz w:val="20"/>
                <w:szCs w:val="20"/>
              </w:rPr>
              <w:t>) must equal 1</w:t>
            </w:r>
            <w:r w:rsidR="005762DB">
              <w:rPr>
                <w:rFonts w:cs="Arial"/>
                <w:sz w:val="20"/>
                <w:szCs w:val="20"/>
              </w:rPr>
              <w:t>4</w:t>
            </w:r>
            <w:r w:rsidRPr="00F97D50">
              <w:rPr>
                <w:rFonts w:cs="Arial"/>
                <w:sz w:val="20"/>
                <w:szCs w:val="20"/>
              </w:rPr>
              <w:t>(</w:t>
            </w:r>
            <w:r w:rsidRPr="00F97D50" w:rsidR="0088075F">
              <w:rPr>
                <w:rFonts w:cs="Arial"/>
                <w:sz w:val="20"/>
                <w:szCs w:val="20"/>
              </w:rPr>
              <w:t>e</w:t>
            </w:r>
            <w:r w:rsidRPr="00F97D50">
              <w:rPr>
                <w:rFonts w:cs="Arial"/>
                <w:sz w:val="20"/>
                <w:szCs w:val="20"/>
              </w:rPr>
              <w:t>).</w:t>
            </w:r>
          </w:p>
          <w:p w:rsidRPr="00F97D50" w:rsidR="00F42854" w:rsidP="00160251" w:rsidRDefault="00F42854" w14:paraId="223B773B" w14:textId="41CDF208">
            <w:pPr>
              <w:pStyle w:val="ListParagraph"/>
              <w:numPr>
                <w:ilvl w:val="0"/>
                <w:numId w:val="31"/>
              </w:numPr>
              <w:ind w:left="252" w:hanging="180"/>
              <w:rPr>
                <w:rFonts w:cs="Arial"/>
                <w:sz w:val="20"/>
                <w:szCs w:val="20"/>
                <w:u w:val="single"/>
              </w:rPr>
            </w:pPr>
            <w:r w:rsidRPr="00F97D50">
              <w:rPr>
                <w:rFonts w:cs="Arial"/>
                <w:sz w:val="20"/>
                <w:szCs w:val="20"/>
              </w:rPr>
              <w:t xml:space="preserve">Do not include </w:t>
            </w:r>
            <w:r w:rsidR="00EA70AE">
              <w:rPr>
                <w:rFonts w:cs="Arial"/>
                <w:sz w:val="20"/>
                <w:szCs w:val="20"/>
              </w:rPr>
              <w:t>the</w:t>
            </w:r>
            <w:r w:rsidRPr="00F97D50">
              <w:rPr>
                <w:rFonts w:cs="Arial"/>
                <w:sz w:val="20"/>
                <w:szCs w:val="20"/>
              </w:rPr>
              <w:t xml:space="preserve"> CMF Award in this figure.</w:t>
            </w:r>
          </w:p>
        </w:tc>
        <w:tc>
          <w:tcPr>
            <w:tcW w:w="1260" w:type="dxa"/>
            <w:shd w:val="clear" w:color="auto" w:fill="auto"/>
            <w:vAlign w:val="center"/>
          </w:tcPr>
          <w:p w:rsidRPr="005E4B57" w:rsidR="00F42854" w:rsidP="00260DD5" w:rsidRDefault="00D44302" w14:paraId="350D2D30" w14:textId="14CAFB52">
            <w:pPr>
              <w:rPr>
                <w:rFonts w:cs="Arial"/>
                <w:sz w:val="20"/>
                <w:szCs w:val="20"/>
              </w:rPr>
            </w:pPr>
            <w:r>
              <w:rPr>
                <w:rFonts w:cs="Arial"/>
                <w:sz w:val="20"/>
                <w:szCs w:val="20"/>
              </w:rPr>
              <w:t>Currency</w:t>
            </w:r>
          </w:p>
        </w:tc>
      </w:tr>
      <w:tr w:rsidRPr="005E4B57" w:rsidR="00F14A54" w:rsidTr="00160251" w14:paraId="701DA87F" w14:textId="77777777">
        <w:tc>
          <w:tcPr>
            <w:tcW w:w="4225" w:type="dxa"/>
            <w:shd w:val="clear" w:color="auto" w:fill="auto"/>
            <w:vAlign w:val="center"/>
          </w:tcPr>
          <w:p w:rsidRPr="00F97D50" w:rsidR="00F14A54" w:rsidP="00F14A54" w:rsidRDefault="00F14A54" w14:paraId="2D3FD74C" w14:textId="3448D838">
            <w:pPr>
              <w:rPr>
                <w:sz w:val="20"/>
                <w:szCs w:val="20"/>
              </w:rPr>
            </w:pPr>
            <w:r>
              <w:rPr>
                <w:rFonts w:cs="Arial"/>
                <w:sz w:val="20"/>
                <w:szCs w:val="20"/>
              </w:rPr>
              <w:t>h</w:t>
            </w:r>
            <w:r w:rsidRPr="005E4B57">
              <w:rPr>
                <w:rFonts w:cs="Arial"/>
                <w:sz w:val="20"/>
                <w:szCs w:val="20"/>
              </w:rPr>
              <w:t xml:space="preserve">. </w:t>
            </w:r>
            <w:r>
              <w:rPr>
                <w:rFonts w:cs="Arial"/>
                <w:sz w:val="20"/>
                <w:szCs w:val="20"/>
              </w:rPr>
              <w:t>The Applicant</w:t>
            </w:r>
            <w:r w:rsidRPr="005E4B57">
              <w:rPr>
                <w:rFonts w:cs="Arial"/>
                <w:sz w:val="20"/>
                <w:szCs w:val="20"/>
              </w:rPr>
              <w:t>’s overall Private Leverage Multiplier:</w:t>
            </w:r>
          </w:p>
        </w:tc>
        <w:tc>
          <w:tcPr>
            <w:tcW w:w="1260" w:type="dxa"/>
            <w:vAlign w:val="center"/>
          </w:tcPr>
          <w:p w:rsidRPr="00F97D50" w:rsidR="00F14A54" w:rsidP="00F14A54" w:rsidRDefault="00F14A54" w14:paraId="05333ED4" w14:textId="3F130DCF">
            <w:pPr>
              <w:rPr>
                <w:rFonts w:cs="Arial"/>
                <w:sz w:val="20"/>
                <w:szCs w:val="20"/>
              </w:rPr>
            </w:pPr>
            <w:r w:rsidRPr="003A3B66">
              <w:rPr>
                <w:rFonts w:cs="Arial"/>
                <w:i/>
                <w:sz w:val="20"/>
                <w:szCs w:val="20"/>
              </w:rPr>
              <w:t>Auto-Calculated</w:t>
            </w:r>
          </w:p>
        </w:tc>
        <w:tc>
          <w:tcPr>
            <w:tcW w:w="6840" w:type="dxa"/>
            <w:vAlign w:val="center"/>
          </w:tcPr>
          <w:p w:rsidRPr="00F97D50" w:rsidR="00F14A54" w:rsidP="00F14A54" w:rsidRDefault="00F14A54" w14:paraId="19FDF1AE" w14:textId="59059BC9">
            <w:pPr>
              <w:pStyle w:val="ListParagraph"/>
              <w:numPr>
                <w:ilvl w:val="0"/>
                <w:numId w:val="31"/>
              </w:numPr>
              <w:ind w:left="252" w:hanging="180"/>
              <w:rPr>
                <w:rFonts w:cs="Arial"/>
                <w:sz w:val="20"/>
                <w:szCs w:val="20"/>
              </w:rPr>
            </w:pPr>
            <w:r w:rsidRPr="005E4B57">
              <w:rPr>
                <w:rFonts w:cs="Arial"/>
                <w:sz w:val="20"/>
                <w:szCs w:val="20"/>
              </w:rPr>
              <w:t xml:space="preserve">This multiplier is calculated by dividing </w:t>
            </w:r>
            <w:r>
              <w:rPr>
                <w:rFonts w:cs="Arial"/>
                <w:sz w:val="20"/>
                <w:szCs w:val="20"/>
              </w:rPr>
              <w:t xml:space="preserve">Q. 14(f) </w:t>
            </w:r>
            <w:r w:rsidRPr="005E4B57">
              <w:rPr>
                <w:rFonts w:cs="Arial"/>
                <w:sz w:val="20"/>
                <w:szCs w:val="20"/>
              </w:rPr>
              <w:t xml:space="preserve">by </w:t>
            </w:r>
            <w:r>
              <w:rPr>
                <w:rFonts w:cs="Arial"/>
                <w:sz w:val="20"/>
                <w:szCs w:val="20"/>
              </w:rPr>
              <w:t>the</w:t>
            </w:r>
            <w:r w:rsidRPr="005E4B57">
              <w:rPr>
                <w:rFonts w:cs="Arial"/>
                <w:sz w:val="20"/>
                <w:szCs w:val="20"/>
              </w:rPr>
              <w:t xml:space="preserve"> CMF Award request.</w:t>
            </w:r>
            <w:r>
              <w:rPr>
                <w:rFonts w:cs="Arial"/>
                <w:sz w:val="20"/>
                <w:szCs w:val="20"/>
              </w:rPr>
              <w:t xml:space="preserve"> </w:t>
            </w:r>
            <w:r w:rsidRPr="005E4B57">
              <w:rPr>
                <w:rFonts w:cs="Arial"/>
                <w:sz w:val="20"/>
                <w:szCs w:val="20"/>
              </w:rPr>
              <w:t xml:space="preserve">If selected for a CMF </w:t>
            </w:r>
            <w:r>
              <w:rPr>
                <w:rFonts w:cs="Arial"/>
                <w:sz w:val="20"/>
                <w:szCs w:val="20"/>
              </w:rPr>
              <w:t>A</w:t>
            </w:r>
            <w:r w:rsidRPr="005E4B57">
              <w:rPr>
                <w:rFonts w:cs="Arial"/>
                <w:sz w:val="20"/>
                <w:szCs w:val="20"/>
              </w:rPr>
              <w:t xml:space="preserve">ward, </w:t>
            </w:r>
            <w:r>
              <w:rPr>
                <w:rFonts w:cs="Arial"/>
                <w:sz w:val="20"/>
                <w:szCs w:val="20"/>
              </w:rPr>
              <w:t>the Applicant</w:t>
            </w:r>
            <w:r w:rsidRPr="005E4B57">
              <w:rPr>
                <w:rFonts w:cs="Arial"/>
                <w:sz w:val="20"/>
                <w:szCs w:val="20"/>
              </w:rPr>
              <w:t xml:space="preserve"> will be held to this multiplier in </w:t>
            </w:r>
            <w:r>
              <w:rPr>
                <w:rFonts w:cs="Arial"/>
                <w:sz w:val="20"/>
                <w:szCs w:val="20"/>
              </w:rPr>
              <w:t>the</w:t>
            </w:r>
            <w:r w:rsidRPr="005E4B57">
              <w:rPr>
                <w:rFonts w:cs="Arial"/>
                <w:sz w:val="20"/>
                <w:szCs w:val="20"/>
              </w:rPr>
              <w:t xml:space="preserve"> Assistance Agreement.</w:t>
            </w:r>
            <w:r>
              <w:rPr>
                <w:rFonts w:cs="Arial"/>
                <w:sz w:val="20"/>
                <w:szCs w:val="20"/>
              </w:rPr>
              <w:t xml:space="preserve"> </w:t>
            </w:r>
            <w:r w:rsidRPr="005E4B57">
              <w:rPr>
                <w:rFonts w:cs="Arial"/>
                <w:sz w:val="20"/>
                <w:szCs w:val="20"/>
              </w:rPr>
              <w:t xml:space="preserve">If </w:t>
            </w:r>
            <w:r>
              <w:rPr>
                <w:rFonts w:cs="Arial"/>
                <w:sz w:val="20"/>
                <w:szCs w:val="20"/>
              </w:rPr>
              <w:t>the</w:t>
            </w:r>
            <w:r w:rsidRPr="005E4B57">
              <w:rPr>
                <w:rFonts w:cs="Arial"/>
                <w:sz w:val="20"/>
                <w:szCs w:val="20"/>
              </w:rPr>
              <w:t xml:space="preserve"> projected multiplier is greater than 10, </w:t>
            </w:r>
            <w:r>
              <w:rPr>
                <w:rFonts w:cs="Arial"/>
                <w:sz w:val="20"/>
                <w:szCs w:val="20"/>
              </w:rPr>
              <w:t>the Applicant</w:t>
            </w:r>
            <w:r w:rsidRPr="005E4B57">
              <w:rPr>
                <w:rFonts w:cs="Arial"/>
                <w:sz w:val="20"/>
                <w:szCs w:val="20"/>
              </w:rPr>
              <w:t xml:space="preserve"> will be held to a multiplier of 10 in </w:t>
            </w:r>
            <w:r>
              <w:rPr>
                <w:rFonts w:cs="Arial"/>
                <w:sz w:val="20"/>
                <w:szCs w:val="20"/>
              </w:rPr>
              <w:t>the</w:t>
            </w:r>
            <w:r w:rsidRPr="005E4B57">
              <w:rPr>
                <w:rFonts w:cs="Arial"/>
                <w:sz w:val="20"/>
                <w:szCs w:val="20"/>
              </w:rPr>
              <w:t xml:space="preserve"> Assistance Agreement.</w:t>
            </w:r>
          </w:p>
        </w:tc>
        <w:tc>
          <w:tcPr>
            <w:tcW w:w="1260" w:type="dxa"/>
            <w:shd w:val="clear" w:color="auto" w:fill="C5E0B3" w:themeFill="accent6" w:themeFillTint="66"/>
            <w:vAlign w:val="center"/>
          </w:tcPr>
          <w:p w:rsidR="00F14A54" w:rsidP="00F14A54" w:rsidRDefault="00F14A54" w14:paraId="3E2D6F8F" w14:textId="22B081D9">
            <w:pPr>
              <w:rPr>
                <w:rFonts w:cs="Arial"/>
                <w:sz w:val="20"/>
                <w:szCs w:val="20"/>
              </w:rPr>
            </w:pPr>
            <w:r w:rsidRPr="000710DC">
              <w:rPr>
                <w:rFonts w:cs="Arial"/>
                <w:sz w:val="20"/>
                <w:szCs w:val="20"/>
                <w:shd w:val="clear" w:color="auto" w:fill="C5E0B3" w:themeFill="accent6" w:themeFillTint="66"/>
              </w:rPr>
              <w:t>Auto-Calculate</w:t>
            </w:r>
            <w:r w:rsidRPr="000710DC">
              <w:rPr>
                <w:rFonts w:cs="Arial"/>
                <w:sz w:val="20"/>
                <w:szCs w:val="20"/>
              </w:rPr>
              <w:t>d</w:t>
            </w:r>
          </w:p>
        </w:tc>
      </w:tr>
    </w:tbl>
    <w:p w:rsidR="00007B63" w:rsidP="00C66FBE" w:rsidRDefault="00007B63" w14:paraId="39D19005" w14:textId="4626F1E1">
      <w:pPr>
        <w:spacing w:after="0" w:line="240" w:lineRule="auto"/>
        <w:ind w:left="90"/>
        <w:rPr>
          <w:rFonts w:cs="Arial"/>
          <w:b/>
          <w:color w:val="000000" w:themeColor="text1"/>
          <w:szCs w:val="24"/>
        </w:rPr>
      </w:pPr>
    </w:p>
    <w:p w:rsidR="005A7C53" w:rsidP="00EA39CC" w:rsidRDefault="005A7C53" w14:paraId="6640C891" w14:textId="3C0331D4">
      <w:pPr>
        <w:spacing w:line="240" w:lineRule="auto"/>
        <w:rPr>
          <w:rFonts w:cs="Arial"/>
          <w:sz w:val="20"/>
          <w:szCs w:val="20"/>
        </w:rPr>
      </w:pPr>
    </w:p>
    <w:p w:rsidRPr="005E4B57" w:rsidR="00CB5097" w:rsidP="00EA39CC" w:rsidRDefault="00CB5097" w14:paraId="5A5B2657" w14:textId="77777777">
      <w:pPr>
        <w:spacing w:line="240" w:lineRule="auto"/>
        <w:rPr>
          <w:rFonts w:cs="Arial"/>
          <w:sz w:val="20"/>
          <w:szCs w:val="20"/>
        </w:rPr>
      </w:pPr>
    </w:p>
    <w:p w:rsidRPr="005E4B57" w:rsidR="00B5785A" w:rsidP="00B5785A" w:rsidRDefault="00B5785A" w14:paraId="78EC3A6F" w14:textId="7B37D6D2">
      <w:pPr>
        <w:widowControl w:val="0"/>
        <w:pBdr>
          <w:top w:val="single" w:color="auto" w:sz="4" w:space="1"/>
          <w:left w:val="single" w:color="auto" w:sz="4" w:space="4"/>
          <w:bottom w:val="single" w:color="auto" w:sz="4" w:space="1"/>
          <w:right w:val="single" w:color="auto" w:sz="4" w:space="4"/>
        </w:pBdr>
        <w:shd w:val="clear" w:color="auto" w:fill="FFE599"/>
        <w:spacing w:after="0" w:line="240" w:lineRule="auto"/>
        <w:ind w:left="90"/>
        <w:rPr>
          <w:rFonts w:cs="Arial"/>
          <w:b/>
          <w:color w:val="000000" w:themeColor="text1"/>
          <w:szCs w:val="24"/>
        </w:rPr>
      </w:pPr>
      <w:r w:rsidRPr="005E4B57">
        <w:rPr>
          <w:rFonts w:cs="Arial"/>
          <w:b/>
          <w:color w:val="000000" w:themeColor="text1"/>
          <w:szCs w:val="24"/>
        </w:rPr>
        <w:t xml:space="preserve">Question </w:t>
      </w:r>
      <w:r w:rsidRPr="005E4B57" w:rsidR="000710DC">
        <w:rPr>
          <w:rFonts w:cs="Arial"/>
          <w:b/>
          <w:color w:val="000000" w:themeColor="text1"/>
          <w:szCs w:val="24"/>
        </w:rPr>
        <w:t>1</w:t>
      </w:r>
      <w:r w:rsidR="000710DC">
        <w:rPr>
          <w:rFonts w:cs="Arial"/>
          <w:b/>
          <w:color w:val="000000" w:themeColor="text1"/>
          <w:szCs w:val="24"/>
        </w:rPr>
        <w:t>5</w:t>
      </w:r>
      <w:r w:rsidRPr="005E4B57">
        <w:rPr>
          <w:rFonts w:cs="Arial"/>
          <w:b/>
          <w:color w:val="000000" w:themeColor="text1"/>
          <w:szCs w:val="24"/>
        </w:rPr>
        <w:t>– Enterprise-</w:t>
      </w:r>
      <w:r w:rsidR="00C22F8B">
        <w:rPr>
          <w:rFonts w:cs="Arial"/>
          <w:b/>
          <w:color w:val="000000" w:themeColor="text1"/>
          <w:szCs w:val="24"/>
        </w:rPr>
        <w:t>L</w:t>
      </w:r>
      <w:r w:rsidRPr="005E4B57">
        <w:rPr>
          <w:rFonts w:cs="Arial"/>
          <w:b/>
          <w:color w:val="000000" w:themeColor="text1"/>
          <w:szCs w:val="24"/>
        </w:rPr>
        <w:t>evel Leverage (if applicable)</w:t>
      </w:r>
    </w:p>
    <w:p w:rsidRPr="005E4B57" w:rsidR="000710DC" w:rsidP="00B5785A" w:rsidRDefault="000710DC" w14:paraId="340F670F" w14:textId="77777777">
      <w:pPr>
        <w:widowControl w:val="0"/>
        <w:pBdr>
          <w:top w:val="single" w:color="auto" w:sz="4" w:space="1"/>
          <w:left w:val="single" w:color="auto" w:sz="4" w:space="4"/>
          <w:bottom w:val="single" w:color="auto" w:sz="4" w:space="1"/>
          <w:right w:val="single" w:color="auto" w:sz="4" w:space="4"/>
        </w:pBdr>
        <w:shd w:val="clear" w:color="auto" w:fill="FFE599"/>
        <w:spacing w:after="0" w:line="240" w:lineRule="auto"/>
        <w:ind w:left="90"/>
        <w:rPr>
          <w:rFonts w:cs="Arial"/>
          <w:b/>
          <w:color w:val="000000" w:themeColor="text1"/>
          <w:szCs w:val="24"/>
        </w:rPr>
      </w:pPr>
    </w:p>
    <w:p w:rsidRPr="00BB33F0" w:rsidR="00B5785A" w:rsidP="00B5785A" w:rsidRDefault="00B5785A" w14:paraId="198AB414" w14:textId="35E31C2F">
      <w:pPr>
        <w:widowControl w:val="0"/>
        <w:pBdr>
          <w:top w:val="single" w:color="auto" w:sz="4" w:space="1"/>
          <w:left w:val="single" w:color="auto" w:sz="4" w:space="4"/>
          <w:bottom w:val="single" w:color="auto" w:sz="4" w:space="1"/>
          <w:right w:val="single" w:color="auto" w:sz="4" w:space="4"/>
        </w:pBdr>
        <w:shd w:val="clear" w:color="auto" w:fill="FFE599"/>
        <w:spacing w:after="0" w:line="240" w:lineRule="auto"/>
        <w:ind w:left="90"/>
        <w:rPr>
          <w:rFonts w:cs="Arial"/>
          <w:color w:val="000000" w:themeColor="text1"/>
        </w:rPr>
      </w:pPr>
      <w:r w:rsidRPr="00BB33F0">
        <w:rPr>
          <w:rFonts w:cs="Arial"/>
          <w:color w:val="000000" w:themeColor="text1"/>
        </w:rPr>
        <w:t xml:space="preserve">The questions below focus on the Applicant’s plans to </w:t>
      </w:r>
      <w:r w:rsidRPr="00BB33F0" w:rsidR="006D5F06">
        <w:rPr>
          <w:rFonts w:cs="Arial"/>
          <w:color w:val="000000" w:themeColor="text1"/>
        </w:rPr>
        <w:t xml:space="preserve">use its </w:t>
      </w:r>
      <w:r w:rsidRPr="00BB33F0">
        <w:rPr>
          <w:rFonts w:cs="Arial"/>
          <w:color w:val="000000" w:themeColor="text1"/>
        </w:rPr>
        <w:t xml:space="preserve">CMF Award </w:t>
      </w:r>
      <w:r w:rsidRPr="00BB33F0" w:rsidR="006D5F06">
        <w:rPr>
          <w:rFonts w:cs="Arial"/>
          <w:color w:val="000000" w:themeColor="text1"/>
        </w:rPr>
        <w:t xml:space="preserve">to leverage </w:t>
      </w:r>
      <w:r w:rsidRPr="00BB33F0">
        <w:rPr>
          <w:rFonts w:cs="Arial"/>
          <w:color w:val="000000" w:themeColor="text1"/>
        </w:rPr>
        <w:t>“Enterprise-</w:t>
      </w:r>
      <w:r w:rsidR="00C22F8B">
        <w:rPr>
          <w:rFonts w:cs="Arial"/>
          <w:color w:val="000000" w:themeColor="text1"/>
        </w:rPr>
        <w:t>L</w:t>
      </w:r>
      <w:r w:rsidRPr="00BB33F0">
        <w:rPr>
          <w:rFonts w:cs="Arial"/>
          <w:color w:val="000000" w:themeColor="text1"/>
        </w:rPr>
        <w:t>evel</w:t>
      </w:r>
      <w:r w:rsidRPr="00BB33F0" w:rsidR="006D5F06">
        <w:rPr>
          <w:rFonts w:cs="Arial"/>
          <w:color w:val="000000" w:themeColor="text1"/>
        </w:rPr>
        <w:t xml:space="preserve"> Capital</w:t>
      </w:r>
      <w:r w:rsidRPr="00BB33F0">
        <w:rPr>
          <w:rFonts w:cs="Arial"/>
          <w:color w:val="000000" w:themeColor="text1"/>
        </w:rPr>
        <w:t>.”</w:t>
      </w:r>
      <w:r w:rsidR="002411FC">
        <w:rPr>
          <w:rFonts w:cs="Arial"/>
          <w:color w:val="000000" w:themeColor="text1"/>
        </w:rPr>
        <w:t xml:space="preserve"> </w:t>
      </w:r>
      <w:r w:rsidRPr="00BB33F0">
        <w:rPr>
          <w:rFonts w:cs="Arial"/>
          <w:b/>
          <w:color w:val="000000" w:themeColor="text1"/>
        </w:rPr>
        <w:t>“Enterprise-</w:t>
      </w:r>
      <w:r w:rsidR="00C22F8B">
        <w:rPr>
          <w:rFonts w:cs="Arial"/>
          <w:b/>
          <w:color w:val="000000" w:themeColor="text1"/>
        </w:rPr>
        <w:t>L</w:t>
      </w:r>
      <w:r w:rsidRPr="00BB33F0">
        <w:rPr>
          <w:rFonts w:cs="Arial"/>
          <w:b/>
          <w:color w:val="000000" w:themeColor="text1"/>
        </w:rPr>
        <w:t>evel</w:t>
      </w:r>
      <w:r w:rsidRPr="00BB33F0" w:rsidR="006D5F06">
        <w:rPr>
          <w:rFonts w:cs="Arial"/>
          <w:b/>
          <w:color w:val="000000" w:themeColor="text1"/>
        </w:rPr>
        <w:t xml:space="preserve"> Capital</w:t>
      </w:r>
      <w:r w:rsidRPr="00BB33F0">
        <w:rPr>
          <w:rFonts w:cs="Arial"/>
          <w:b/>
          <w:color w:val="000000" w:themeColor="text1"/>
        </w:rPr>
        <w:t xml:space="preserve">” </w:t>
      </w:r>
      <w:r w:rsidRPr="00BB33F0" w:rsidR="006D5F06">
        <w:rPr>
          <w:rFonts w:cs="Arial"/>
          <w:b/>
          <w:color w:val="000000" w:themeColor="text1"/>
        </w:rPr>
        <w:t xml:space="preserve">is </w:t>
      </w:r>
      <w:r w:rsidRPr="00AA7A19" w:rsidR="006D5F06">
        <w:rPr>
          <w:b/>
        </w:rPr>
        <w:t xml:space="preserve">capital earned, borrowed, or raised by the Applicant or its Affiliates, which is designated for use and ultimately used to pay for Leveraged Costs but is </w:t>
      </w:r>
      <w:r w:rsidRPr="00AA7A19" w:rsidR="006D5F06">
        <w:rPr>
          <w:b/>
          <w:u w:val="single"/>
        </w:rPr>
        <w:t>not</w:t>
      </w:r>
      <w:r w:rsidRPr="00AA7A19" w:rsidR="006D5F06">
        <w:rPr>
          <w:b/>
        </w:rPr>
        <w:t xml:space="preserve"> initially restricted for use for specific properties at the time the capital is earned, borrowed or raised</w:t>
      </w:r>
      <w:r w:rsidRPr="00BB33F0">
        <w:rPr>
          <w:rFonts w:cs="Arial"/>
          <w:color w:val="000000" w:themeColor="text1"/>
        </w:rPr>
        <w:t>.</w:t>
      </w:r>
      <w:r w:rsidR="002411FC">
        <w:rPr>
          <w:rFonts w:cs="Arial"/>
          <w:color w:val="000000" w:themeColor="text1"/>
        </w:rPr>
        <w:t xml:space="preserve"> </w:t>
      </w:r>
      <w:r w:rsidRPr="00BB33F0">
        <w:rPr>
          <w:rFonts w:cs="Arial"/>
          <w:color w:val="000000" w:themeColor="text1"/>
        </w:rPr>
        <w:t>Enterprise-</w:t>
      </w:r>
      <w:r w:rsidR="00C22F8B">
        <w:rPr>
          <w:rFonts w:cs="Arial"/>
          <w:color w:val="000000" w:themeColor="text1"/>
        </w:rPr>
        <w:t>L</w:t>
      </w:r>
      <w:r w:rsidRPr="00BB33F0">
        <w:rPr>
          <w:rFonts w:cs="Arial"/>
          <w:color w:val="000000" w:themeColor="text1"/>
        </w:rPr>
        <w:t xml:space="preserve">evel </w:t>
      </w:r>
      <w:r w:rsidRPr="00BB33F0" w:rsidR="006D5F06">
        <w:rPr>
          <w:rFonts w:cs="Arial"/>
          <w:color w:val="000000" w:themeColor="text1"/>
        </w:rPr>
        <w:t xml:space="preserve">Capital </w:t>
      </w:r>
      <w:r w:rsidRPr="00BB33F0">
        <w:rPr>
          <w:rFonts w:cs="Arial"/>
          <w:color w:val="000000" w:themeColor="text1"/>
        </w:rPr>
        <w:t>can include</w:t>
      </w:r>
      <w:r w:rsidR="008F300A">
        <w:rPr>
          <w:rFonts w:cs="Arial"/>
          <w:color w:val="000000" w:themeColor="text1"/>
        </w:rPr>
        <w:t xml:space="preserve">, </w:t>
      </w:r>
      <w:r w:rsidRPr="00BB33F0">
        <w:rPr>
          <w:rFonts w:cs="Arial"/>
          <w:color w:val="000000" w:themeColor="text1"/>
        </w:rPr>
        <w:t xml:space="preserve">but </w:t>
      </w:r>
      <w:r w:rsidRPr="00BB33F0" w:rsidR="008B5B93">
        <w:rPr>
          <w:rFonts w:cs="Arial"/>
          <w:color w:val="000000" w:themeColor="text1"/>
        </w:rPr>
        <w:t xml:space="preserve">is </w:t>
      </w:r>
      <w:r w:rsidRPr="00BB33F0">
        <w:rPr>
          <w:rFonts w:cs="Arial"/>
          <w:color w:val="000000" w:themeColor="text1"/>
        </w:rPr>
        <w:t>not limited to</w:t>
      </w:r>
      <w:r w:rsidR="008F300A">
        <w:rPr>
          <w:rFonts w:cs="Arial"/>
          <w:color w:val="000000" w:themeColor="text1"/>
        </w:rPr>
        <w:t>,</w:t>
      </w:r>
      <w:r w:rsidRPr="00BB33F0">
        <w:rPr>
          <w:rFonts w:cs="Arial"/>
          <w:color w:val="000000" w:themeColor="text1"/>
        </w:rPr>
        <w:t xml:space="preserve"> Program-Related Investments (PRIs), loans from third parties, and the organization’s own contributed capital (equity or retained earnings).</w:t>
      </w:r>
      <w:r w:rsidR="002411FC">
        <w:rPr>
          <w:rFonts w:cs="Arial"/>
          <w:color w:val="000000" w:themeColor="text1"/>
        </w:rPr>
        <w:t xml:space="preserve"> </w:t>
      </w:r>
    </w:p>
    <w:p w:rsidRPr="00471212" w:rsidR="00B5785A" w:rsidP="00B5785A" w:rsidRDefault="00B5785A" w14:paraId="65AF50B1" w14:textId="77777777">
      <w:pPr>
        <w:widowControl w:val="0"/>
        <w:pBdr>
          <w:top w:val="single" w:color="auto" w:sz="4" w:space="1"/>
          <w:left w:val="single" w:color="auto" w:sz="4" w:space="4"/>
          <w:bottom w:val="single" w:color="auto" w:sz="4" w:space="1"/>
          <w:right w:val="single" w:color="auto" w:sz="4" w:space="4"/>
        </w:pBdr>
        <w:shd w:val="clear" w:color="auto" w:fill="FFE599"/>
        <w:spacing w:after="0" w:line="240" w:lineRule="auto"/>
        <w:ind w:left="90"/>
        <w:rPr>
          <w:rFonts w:cs="Arial"/>
          <w:color w:val="000000" w:themeColor="text1"/>
        </w:rPr>
      </w:pPr>
    </w:p>
    <w:p w:rsidRPr="00BB33F0" w:rsidR="00B5785A" w:rsidP="00B5785A" w:rsidRDefault="00B5785A" w14:paraId="50144059" w14:textId="72515A4C">
      <w:pPr>
        <w:pBdr>
          <w:top w:val="single" w:color="auto" w:sz="4" w:space="1"/>
          <w:left w:val="single" w:color="auto" w:sz="4" w:space="4"/>
          <w:bottom w:val="single" w:color="auto" w:sz="4" w:space="1"/>
          <w:right w:val="single" w:color="auto" w:sz="4" w:space="4"/>
        </w:pBdr>
        <w:shd w:val="clear" w:color="auto" w:fill="FFE599"/>
        <w:spacing w:after="0" w:line="240" w:lineRule="auto"/>
        <w:ind w:left="90"/>
        <w:rPr>
          <w:rFonts w:cs="Arial"/>
          <w:color w:val="000000" w:themeColor="text1"/>
        </w:rPr>
      </w:pPr>
      <w:r w:rsidRPr="00BB33F0">
        <w:rPr>
          <w:rFonts w:cs="Arial"/>
          <w:color w:val="000000" w:themeColor="text1"/>
          <w:u w:val="single"/>
        </w:rPr>
        <w:t>Example:</w:t>
      </w:r>
      <w:r w:rsidRPr="00BB33F0">
        <w:rPr>
          <w:rFonts w:cs="Arial"/>
          <w:color w:val="000000" w:themeColor="text1"/>
        </w:rPr>
        <w:t xml:space="preserve"> An Applicant </w:t>
      </w:r>
      <w:r w:rsidRPr="00BB33F0" w:rsidR="00634462">
        <w:rPr>
          <w:rFonts w:cs="Arial"/>
          <w:color w:val="000000" w:themeColor="text1"/>
        </w:rPr>
        <w:t xml:space="preserve">requests </w:t>
      </w:r>
      <w:r w:rsidRPr="00BB33F0">
        <w:rPr>
          <w:rFonts w:cs="Arial"/>
          <w:color w:val="000000" w:themeColor="text1"/>
        </w:rPr>
        <w:t xml:space="preserve">a $2 million CMF </w:t>
      </w:r>
      <w:r w:rsidR="00477BE5">
        <w:rPr>
          <w:rFonts w:cs="Arial"/>
          <w:color w:val="000000" w:themeColor="text1"/>
        </w:rPr>
        <w:t>A</w:t>
      </w:r>
      <w:r w:rsidRPr="00BB33F0">
        <w:rPr>
          <w:rFonts w:cs="Arial"/>
          <w:color w:val="000000" w:themeColor="text1"/>
        </w:rPr>
        <w:t xml:space="preserve">ward </w:t>
      </w:r>
      <w:r w:rsidRPr="00BB33F0" w:rsidR="00634462">
        <w:rPr>
          <w:rFonts w:cs="Arial"/>
          <w:color w:val="000000" w:themeColor="text1"/>
        </w:rPr>
        <w:t xml:space="preserve">which it intends to </w:t>
      </w:r>
      <w:r w:rsidRPr="00BB33F0">
        <w:rPr>
          <w:rFonts w:cs="Arial"/>
          <w:color w:val="000000" w:themeColor="text1"/>
        </w:rPr>
        <w:t xml:space="preserve">leverage 10 times to create a $20 million Affordable Housing Fund. The Affordable Housing Fund will be comprised of </w:t>
      </w:r>
      <w:r w:rsidRPr="00BB33F0" w:rsidR="00634462">
        <w:rPr>
          <w:rFonts w:cs="Arial"/>
          <w:color w:val="000000" w:themeColor="text1"/>
        </w:rPr>
        <w:t xml:space="preserve">the requested </w:t>
      </w:r>
      <w:r w:rsidRPr="00BB33F0">
        <w:rPr>
          <w:rFonts w:cs="Arial"/>
          <w:color w:val="000000" w:themeColor="text1"/>
        </w:rPr>
        <w:t xml:space="preserve">$2 million in CMF </w:t>
      </w:r>
      <w:r w:rsidR="00440C93">
        <w:rPr>
          <w:rFonts w:cs="Arial"/>
          <w:color w:val="000000" w:themeColor="text1"/>
        </w:rPr>
        <w:t>Award</w:t>
      </w:r>
      <w:r w:rsidRPr="00BB33F0">
        <w:rPr>
          <w:rFonts w:cs="Arial"/>
          <w:color w:val="000000" w:themeColor="text1"/>
        </w:rPr>
        <w:t xml:space="preserve"> and $18 million in leveraged funds. Of the $18 million, $16 million is from private sources ($15 million </w:t>
      </w:r>
      <w:r w:rsidRPr="00BB33F0" w:rsidR="00FF4336">
        <w:rPr>
          <w:rFonts w:cs="Arial"/>
          <w:color w:val="000000" w:themeColor="text1"/>
        </w:rPr>
        <w:t xml:space="preserve">in a </w:t>
      </w:r>
      <w:r w:rsidR="00BB33F0">
        <w:rPr>
          <w:rFonts w:cs="Arial"/>
          <w:color w:val="000000" w:themeColor="text1"/>
        </w:rPr>
        <w:t xml:space="preserve">new </w:t>
      </w:r>
      <w:r w:rsidRPr="00BB33F0">
        <w:rPr>
          <w:rFonts w:cs="Arial"/>
          <w:color w:val="000000" w:themeColor="text1"/>
        </w:rPr>
        <w:t xml:space="preserve">bank line of </w:t>
      </w:r>
      <w:r w:rsidRPr="00BB33F0" w:rsidR="005B6A4A">
        <w:rPr>
          <w:rFonts w:cs="Arial"/>
          <w:color w:val="000000" w:themeColor="text1"/>
        </w:rPr>
        <w:t>credit and</w:t>
      </w:r>
      <w:r w:rsidRPr="00BB33F0">
        <w:rPr>
          <w:rFonts w:cs="Arial"/>
          <w:color w:val="000000" w:themeColor="text1"/>
        </w:rPr>
        <w:t xml:space="preserve"> $1 million </w:t>
      </w:r>
      <w:r w:rsidR="00BB33F0">
        <w:rPr>
          <w:rFonts w:cs="Arial"/>
          <w:color w:val="000000" w:themeColor="text1"/>
        </w:rPr>
        <w:t xml:space="preserve">from an existing </w:t>
      </w:r>
      <w:r w:rsidRPr="00BB33F0">
        <w:rPr>
          <w:rFonts w:cs="Arial"/>
          <w:color w:val="000000" w:themeColor="text1"/>
        </w:rPr>
        <w:t>foundation Program Related Investments (PRI</w:t>
      </w:r>
      <w:r w:rsidRPr="00BB33F0" w:rsidR="005B6A4A">
        <w:rPr>
          <w:rFonts w:cs="Arial"/>
          <w:color w:val="000000" w:themeColor="text1"/>
        </w:rPr>
        <w:t xml:space="preserve">). </w:t>
      </w:r>
      <w:r w:rsidRPr="00BB33F0">
        <w:rPr>
          <w:rFonts w:cs="Arial"/>
          <w:color w:val="000000" w:themeColor="text1"/>
        </w:rPr>
        <w:t xml:space="preserve">The Affordable Housing Fund also includes $1 million </w:t>
      </w:r>
      <w:r w:rsidRPr="00BB33F0" w:rsidR="00FF4336">
        <w:rPr>
          <w:rFonts w:cs="Arial"/>
          <w:color w:val="000000" w:themeColor="text1"/>
        </w:rPr>
        <w:t>in funds</w:t>
      </w:r>
      <w:r w:rsidRPr="00BB33F0">
        <w:rPr>
          <w:rFonts w:cs="Arial"/>
          <w:color w:val="000000" w:themeColor="text1"/>
        </w:rPr>
        <w:t xml:space="preserve"> from the city </w:t>
      </w:r>
      <w:r w:rsidRPr="00BB33F0" w:rsidR="00634462">
        <w:rPr>
          <w:rFonts w:cs="Arial"/>
          <w:color w:val="000000" w:themeColor="text1"/>
        </w:rPr>
        <w:t xml:space="preserve">(not restricted to a specific project) </w:t>
      </w:r>
      <w:r w:rsidRPr="00BB33F0">
        <w:rPr>
          <w:rFonts w:cs="Arial"/>
          <w:color w:val="000000" w:themeColor="text1"/>
        </w:rPr>
        <w:t xml:space="preserve">and the Applicant is contributing $1 million of </w:t>
      </w:r>
      <w:r w:rsidR="005004EA">
        <w:rPr>
          <w:rFonts w:cs="Arial"/>
          <w:color w:val="000000" w:themeColor="text1"/>
        </w:rPr>
        <w:t>its</w:t>
      </w:r>
      <w:r w:rsidRPr="00BB33F0">
        <w:rPr>
          <w:rFonts w:cs="Arial"/>
          <w:color w:val="000000" w:themeColor="text1"/>
        </w:rPr>
        <w:t xml:space="preserve"> own funds. The total Enterprise-</w:t>
      </w:r>
      <w:r w:rsidR="00C22F8B">
        <w:rPr>
          <w:rFonts w:cs="Arial"/>
          <w:color w:val="000000" w:themeColor="text1"/>
        </w:rPr>
        <w:t>L</w:t>
      </w:r>
      <w:r w:rsidRPr="00BB33F0">
        <w:rPr>
          <w:rFonts w:cs="Arial"/>
          <w:color w:val="000000" w:themeColor="text1"/>
        </w:rPr>
        <w:t>evel</w:t>
      </w:r>
      <w:r w:rsidRPr="00BB33F0" w:rsidR="006D5F06">
        <w:rPr>
          <w:rFonts w:cs="Arial"/>
          <w:color w:val="000000" w:themeColor="text1"/>
        </w:rPr>
        <w:t xml:space="preserve"> Capital</w:t>
      </w:r>
      <w:r w:rsidRPr="00BB33F0">
        <w:rPr>
          <w:rFonts w:cs="Arial"/>
          <w:color w:val="000000" w:themeColor="text1"/>
        </w:rPr>
        <w:t xml:space="preserve"> in this example is $18 million.</w:t>
      </w:r>
      <w:r w:rsidRPr="00BB33F0" w:rsidR="00347273">
        <w:rPr>
          <w:rFonts w:cs="Arial"/>
          <w:color w:val="000000" w:themeColor="text1"/>
        </w:rPr>
        <w:t xml:space="preserve"> $17 million is private Enterprise-</w:t>
      </w:r>
      <w:r w:rsidR="00C22F8B">
        <w:rPr>
          <w:rFonts w:cs="Arial"/>
          <w:color w:val="000000" w:themeColor="text1"/>
        </w:rPr>
        <w:t>L</w:t>
      </w:r>
      <w:r w:rsidRPr="00BB33F0" w:rsidR="00347273">
        <w:rPr>
          <w:rFonts w:cs="Arial"/>
          <w:color w:val="000000" w:themeColor="text1"/>
        </w:rPr>
        <w:t xml:space="preserve">evel </w:t>
      </w:r>
      <w:r w:rsidRPr="00BB33F0" w:rsidR="005B6A4A">
        <w:rPr>
          <w:rFonts w:cs="Arial"/>
          <w:color w:val="000000" w:themeColor="text1"/>
        </w:rPr>
        <w:t>Capital</w:t>
      </w:r>
      <w:r w:rsidRPr="00BB33F0" w:rsidR="00347273">
        <w:rPr>
          <w:rFonts w:cs="Arial"/>
          <w:color w:val="000000" w:themeColor="text1"/>
        </w:rPr>
        <w:t>.</w:t>
      </w:r>
    </w:p>
    <w:p w:rsidRPr="00BB33F0" w:rsidR="006D5F06" w:rsidP="00B5785A" w:rsidRDefault="006D5F06" w14:paraId="76DD142C" w14:textId="77777777">
      <w:pPr>
        <w:pBdr>
          <w:top w:val="single" w:color="auto" w:sz="4" w:space="1"/>
          <w:left w:val="single" w:color="auto" w:sz="4" w:space="4"/>
          <w:bottom w:val="single" w:color="auto" w:sz="4" w:space="1"/>
          <w:right w:val="single" w:color="auto" w:sz="4" w:space="4"/>
        </w:pBdr>
        <w:shd w:val="clear" w:color="auto" w:fill="FFE599"/>
        <w:spacing w:after="0" w:line="240" w:lineRule="auto"/>
        <w:ind w:left="90"/>
        <w:rPr>
          <w:rFonts w:cs="Arial"/>
          <w:color w:val="000000" w:themeColor="text1"/>
        </w:rPr>
      </w:pPr>
    </w:p>
    <w:p w:rsidRPr="00AA7A19" w:rsidR="006D5F06" w:rsidP="00B5785A" w:rsidRDefault="006D5F06" w14:paraId="4B3717BA" w14:textId="3D6BE349">
      <w:pPr>
        <w:pBdr>
          <w:top w:val="single" w:color="auto" w:sz="4" w:space="1"/>
          <w:left w:val="single" w:color="auto" w:sz="4" w:space="4"/>
          <w:bottom w:val="single" w:color="auto" w:sz="4" w:space="1"/>
          <w:right w:val="single" w:color="auto" w:sz="4" w:space="4"/>
        </w:pBdr>
        <w:shd w:val="clear" w:color="auto" w:fill="FFE599"/>
        <w:spacing w:after="0" w:line="240" w:lineRule="auto"/>
        <w:ind w:left="90"/>
        <w:rPr>
          <w:rFonts w:cs="Arial"/>
          <w:i/>
        </w:rPr>
      </w:pPr>
      <w:r w:rsidRPr="00AA7A19">
        <w:rPr>
          <w:rFonts w:cs="Arial"/>
          <w:b/>
          <w:i/>
          <w:color w:val="000000" w:themeColor="text1"/>
        </w:rPr>
        <w:t>Note:</w:t>
      </w:r>
      <w:r w:rsidRPr="00AA7A19">
        <w:rPr>
          <w:rFonts w:cs="Arial"/>
          <w:i/>
          <w:color w:val="000000" w:themeColor="text1"/>
        </w:rPr>
        <w:t xml:space="preserve"> If the Applicant does not plan to leverage its CMF Award at the Enterprise-</w:t>
      </w:r>
      <w:r w:rsidR="00C22F8B">
        <w:rPr>
          <w:rFonts w:cs="Arial"/>
          <w:i/>
          <w:color w:val="000000" w:themeColor="text1"/>
        </w:rPr>
        <w:t>L</w:t>
      </w:r>
      <w:r w:rsidRPr="00AA7A19">
        <w:rPr>
          <w:rFonts w:cs="Arial"/>
          <w:i/>
          <w:color w:val="000000" w:themeColor="text1"/>
        </w:rPr>
        <w:t xml:space="preserve">evel, it should </w:t>
      </w:r>
      <w:r w:rsidR="00883BAA">
        <w:rPr>
          <w:rFonts w:cs="Arial"/>
          <w:i/>
          <w:color w:val="000000" w:themeColor="text1"/>
        </w:rPr>
        <w:t>enter</w:t>
      </w:r>
      <w:r w:rsidRPr="00AA7A19">
        <w:rPr>
          <w:rFonts w:cs="Arial"/>
          <w:i/>
          <w:color w:val="000000" w:themeColor="text1"/>
        </w:rPr>
        <w:t xml:space="preserve"> $0 to Qs</w:t>
      </w:r>
      <w:r w:rsidR="0068241C">
        <w:rPr>
          <w:rFonts w:cs="Arial"/>
          <w:i/>
          <w:color w:val="000000" w:themeColor="text1"/>
        </w:rPr>
        <w:t>.</w:t>
      </w:r>
      <w:r w:rsidRPr="00AA7A19">
        <w:rPr>
          <w:rFonts w:cs="Arial"/>
          <w:i/>
          <w:color w:val="000000" w:themeColor="text1"/>
        </w:rPr>
        <w:t xml:space="preserve"> 1</w:t>
      </w:r>
      <w:r w:rsidR="00883BAA">
        <w:rPr>
          <w:rFonts w:cs="Arial"/>
          <w:i/>
          <w:color w:val="000000" w:themeColor="text1"/>
        </w:rPr>
        <w:t>5</w:t>
      </w:r>
      <w:r w:rsidRPr="00AA7A19">
        <w:rPr>
          <w:rFonts w:cs="Arial"/>
          <w:i/>
          <w:color w:val="000000" w:themeColor="text1"/>
        </w:rPr>
        <w:t>(a)</w:t>
      </w:r>
      <w:r w:rsidR="00883BAA">
        <w:rPr>
          <w:rFonts w:cs="Arial"/>
          <w:i/>
          <w:color w:val="000000" w:themeColor="text1"/>
        </w:rPr>
        <w:t xml:space="preserve"> and 15(b)</w:t>
      </w:r>
      <w:r w:rsidRPr="00AA7A19">
        <w:rPr>
          <w:rFonts w:cs="Arial"/>
          <w:i/>
          <w:color w:val="000000" w:themeColor="text1"/>
        </w:rPr>
        <w:t>.</w:t>
      </w:r>
      <w:r w:rsidR="002411FC">
        <w:rPr>
          <w:rFonts w:cs="Arial"/>
          <w:i/>
          <w:color w:val="000000" w:themeColor="text1"/>
        </w:rPr>
        <w:t xml:space="preserve"> </w:t>
      </w:r>
      <w:r w:rsidRPr="00AA7A19">
        <w:rPr>
          <w:rFonts w:cs="Arial"/>
          <w:i/>
          <w:color w:val="000000" w:themeColor="text1"/>
        </w:rPr>
        <w:t>The Applicant only needs to respond to Qs</w:t>
      </w:r>
      <w:r w:rsidR="0068241C">
        <w:rPr>
          <w:rFonts w:cs="Arial"/>
          <w:i/>
          <w:color w:val="000000" w:themeColor="text1"/>
        </w:rPr>
        <w:t>.</w:t>
      </w:r>
      <w:r w:rsidRPr="00AA7A19">
        <w:rPr>
          <w:rFonts w:cs="Arial"/>
          <w:i/>
          <w:color w:val="000000" w:themeColor="text1"/>
        </w:rPr>
        <w:t xml:space="preserve"> </w:t>
      </w:r>
      <w:r w:rsidR="003F6A41">
        <w:rPr>
          <w:rFonts w:cs="Arial"/>
          <w:i/>
          <w:color w:val="000000" w:themeColor="text1"/>
        </w:rPr>
        <w:t xml:space="preserve">15(d), </w:t>
      </w:r>
      <w:r w:rsidRPr="00AA7A19">
        <w:rPr>
          <w:rFonts w:cs="Arial"/>
          <w:i/>
          <w:color w:val="000000" w:themeColor="text1"/>
        </w:rPr>
        <w:t>1</w:t>
      </w:r>
      <w:r w:rsidR="003F6A41">
        <w:rPr>
          <w:rFonts w:cs="Arial"/>
          <w:i/>
          <w:color w:val="000000" w:themeColor="text1"/>
        </w:rPr>
        <w:t>5</w:t>
      </w:r>
      <w:r w:rsidRPr="00AA7A19">
        <w:rPr>
          <w:rFonts w:cs="Arial"/>
          <w:i/>
          <w:color w:val="000000" w:themeColor="text1"/>
        </w:rPr>
        <w:t xml:space="preserve">(e), </w:t>
      </w:r>
      <w:r w:rsidR="00883BAA">
        <w:rPr>
          <w:rFonts w:cs="Arial"/>
          <w:i/>
          <w:color w:val="000000" w:themeColor="text1"/>
        </w:rPr>
        <w:t xml:space="preserve">and </w:t>
      </w:r>
      <w:r w:rsidRPr="00AA7A19">
        <w:rPr>
          <w:rFonts w:cs="Arial"/>
          <w:i/>
          <w:color w:val="000000" w:themeColor="text1"/>
        </w:rPr>
        <w:t>1</w:t>
      </w:r>
      <w:r w:rsidR="00883BAA">
        <w:rPr>
          <w:rFonts w:cs="Arial"/>
          <w:i/>
          <w:color w:val="000000" w:themeColor="text1"/>
        </w:rPr>
        <w:t xml:space="preserve">5(f) </w:t>
      </w:r>
      <w:r w:rsidRPr="00AA7A19">
        <w:rPr>
          <w:rFonts w:cs="Arial"/>
          <w:i/>
          <w:color w:val="000000" w:themeColor="text1"/>
        </w:rPr>
        <w:t xml:space="preserve">if </w:t>
      </w:r>
      <w:r w:rsidR="0068241C">
        <w:rPr>
          <w:rFonts w:cs="Arial"/>
          <w:i/>
          <w:color w:val="000000" w:themeColor="text1"/>
        </w:rPr>
        <w:t xml:space="preserve">Q. </w:t>
      </w:r>
      <w:r w:rsidRPr="00AA7A19">
        <w:rPr>
          <w:rFonts w:cs="Arial"/>
          <w:i/>
          <w:color w:val="000000" w:themeColor="text1"/>
        </w:rPr>
        <w:t>1</w:t>
      </w:r>
      <w:r w:rsidR="003F6A41">
        <w:rPr>
          <w:rFonts w:cs="Arial"/>
          <w:i/>
          <w:color w:val="000000" w:themeColor="text1"/>
        </w:rPr>
        <w:t>5</w:t>
      </w:r>
      <w:r w:rsidRPr="00AA7A19">
        <w:rPr>
          <w:rFonts w:cs="Arial"/>
          <w:i/>
          <w:color w:val="000000" w:themeColor="text1"/>
        </w:rPr>
        <w:t>(</w:t>
      </w:r>
      <w:r w:rsidR="003F6A41">
        <w:rPr>
          <w:rFonts w:cs="Arial"/>
          <w:i/>
          <w:color w:val="000000" w:themeColor="text1"/>
        </w:rPr>
        <w:t>c</w:t>
      </w:r>
      <w:r w:rsidRPr="00AA7A19">
        <w:rPr>
          <w:rFonts w:cs="Arial"/>
          <w:i/>
          <w:color w:val="000000" w:themeColor="text1"/>
        </w:rPr>
        <w:t>)</w:t>
      </w:r>
      <w:r w:rsidR="003F6A41">
        <w:rPr>
          <w:rFonts w:cs="Arial"/>
          <w:i/>
          <w:color w:val="000000" w:themeColor="text1"/>
        </w:rPr>
        <w:t xml:space="preserve"> is greater </w:t>
      </w:r>
      <w:r w:rsidRPr="00AA7A19">
        <w:rPr>
          <w:rFonts w:cs="Arial"/>
          <w:i/>
          <w:color w:val="000000" w:themeColor="text1"/>
        </w:rPr>
        <w:t xml:space="preserve">than </w:t>
      </w:r>
      <w:r w:rsidR="00883BAA">
        <w:rPr>
          <w:rFonts w:cs="Arial"/>
          <w:i/>
          <w:color w:val="000000" w:themeColor="text1"/>
        </w:rPr>
        <w:t>$</w:t>
      </w:r>
      <w:r w:rsidRPr="00AA7A19">
        <w:rPr>
          <w:rFonts w:cs="Arial"/>
          <w:i/>
          <w:color w:val="000000" w:themeColor="text1"/>
        </w:rPr>
        <w:t>0.</w:t>
      </w:r>
      <w:r w:rsidR="002411FC">
        <w:rPr>
          <w:rFonts w:cs="Arial"/>
          <w:i/>
          <w:color w:val="000000" w:themeColor="text1"/>
        </w:rPr>
        <w:t xml:space="preserve"> </w:t>
      </w:r>
      <w:r w:rsidRPr="00AA7A19" w:rsidR="008819F2">
        <w:rPr>
          <w:rFonts w:cs="Arial"/>
          <w:i/>
          <w:color w:val="000000" w:themeColor="text1"/>
        </w:rPr>
        <w:t>Q</w:t>
      </w:r>
      <w:r w:rsidR="0068241C">
        <w:rPr>
          <w:rFonts w:cs="Arial"/>
          <w:i/>
          <w:color w:val="000000" w:themeColor="text1"/>
        </w:rPr>
        <w:t>uestion</w:t>
      </w:r>
      <w:r w:rsidRPr="00AA7A19" w:rsidR="008819F2">
        <w:rPr>
          <w:rFonts w:cs="Arial"/>
          <w:i/>
          <w:color w:val="000000" w:themeColor="text1"/>
        </w:rPr>
        <w:t>s 1</w:t>
      </w:r>
      <w:r w:rsidR="003F6A41">
        <w:rPr>
          <w:rFonts w:cs="Arial"/>
          <w:i/>
          <w:color w:val="000000" w:themeColor="text1"/>
        </w:rPr>
        <w:t>5</w:t>
      </w:r>
      <w:r w:rsidRPr="00AA7A19" w:rsidR="008819F2">
        <w:rPr>
          <w:rFonts w:cs="Arial"/>
          <w:i/>
          <w:color w:val="000000" w:themeColor="text1"/>
        </w:rPr>
        <w:t>(</w:t>
      </w:r>
      <w:r w:rsidR="003F6A41">
        <w:rPr>
          <w:rFonts w:cs="Arial"/>
          <w:i/>
          <w:color w:val="000000" w:themeColor="text1"/>
        </w:rPr>
        <w:t>d</w:t>
      </w:r>
      <w:r w:rsidRPr="00AA7A19" w:rsidR="008819F2">
        <w:rPr>
          <w:rFonts w:cs="Arial"/>
          <w:i/>
          <w:color w:val="000000" w:themeColor="text1"/>
        </w:rPr>
        <w:t xml:space="preserve">) – </w:t>
      </w:r>
      <w:r w:rsidRPr="00AA7A19" w:rsidR="00D766B7">
        <w:rPr>
          <w:rFonts w:cs="Arial"/>
          <w:i/>
          <w:color w:val="000000" w:themeColor="text1"/>
        </w:rPr>
        <w:t>1</w:t>
      </w:r>
      <w:r w:rsidR="003F6A41">
        <w:rPr>
          <w:rFonts w:cs="Arial"/>
          <w:i/>
          <w:color w:val="000000" w:themeColor="text1"/>
        </w:rPr>
        <w:t>5</w:t>
      </w:r>
      <w:r w:rsidRPr="00AA7A19" w:rsidR="008819F2">
        <w:rPr>
          <w:rFonts w:cs="Arial"/>
          <w:i/>
          <w:color w:val="000000" w:themeColor="text1"/>
        </w:rPr>
        <w:t>(</w:t>
      </w:r>
      <w:r w:rsidR="00883BAA">
        <w:rPr>
          <w:rFonts w:cs="Arial"/>
          <w:i/>
          <w:color w:val="000000" w:themeColor="text1"/>
        </w:rPr>
        <w:t>f</w:t>
      </w:r>
      <w:r w:rsidRPr="00AA7A19" w:rsidR="008819F2">
        <w:rPr>
          <w:rFonts w:cs="Arial"/>
          <w:i/>
          <w:color w:val="000000" w:themeColor="text1"/>
        </w:rPr>
        <w:t xml:space="preserve">) will not appear in AMIS if </w:t>
      </w:r>
      <w:r w:rsidR="0068241C">
        <w:rPr>
          <w:rFonts w:cs="Arial"/>
          <w:i/>
          <w:color w:val="000000" w:themeColor="text1"/>
        </w:rPr>
        <w:t xml:space="preserve">Qs. </w:t>
      </w:r>
      <w:r w:rsidRPr="00AA7A19" w:rsidR="008819F2">
        <w:rPr>
          <w:rFonts w:cs="Arial"/>
          <w:i/>
          <w:color w:val="000000" w:themeColor="text1"/>
        </w:rPr>
        <w:t>1</w:t>
      </w:r>
      <w:r w:rsidR="003F6A41">
        <w:rPr>
          <w:rFonts w:cs="Arial"/>
          <w:i/>
          <w:color w:val="000000" w:themeColor="text1"/>
        </w:rPr>
        <w:t>5</w:t>
      </w:r>
      <w:r w:rsidRPr="00AA7A19" w:rsidR="008819F2">
        <w:rPr>
          <w:rFonts w:cs="Arial"/>
          <w:i/>
          <w:color w:val="000000" w:themeColor="text1"/>
        </w:rPr>
        <w:t>(a) – 1</w:t>
      </w:r>
      <w:r w:rsidR="003F6A41">
        <w:rPr>
          <w:rFonts w:cs="Arial"/>
          <w:i/>
          <w:color w:val="000000" w:themeColor="text1"/>
        </w:rPr>
        <w:t>5</w:t>
      </w:r>
      <w:r w:rsidRPr="00AA7A19" w:rsidR="008819F2">
        <w:rPr>
          <w:rFonts w:cs="Arial"/>
          <w:i/>
          <w:color w:val="000000" w:themeColor="text1"/>
        </w:rPr>
        <w:t xml:space="preserve">(c) are all </w:t>
      </w:r>
      <w:r w:rsidR="00883BAA">
        <w:rPr>
          <w:rFonts w:cs="Arial"/>
          <w:i/>
          <w:color w:val="000000" w:themeColor="text1"/>
        </w:rPr>
        <w:t>$</w:t>
      </w:r>
      <w:r w:rsidRPr="00AA7A19" w:rsidR="008819F2">
        <w:rPr>
          <w:rFonts w:cs="Arial"/>
          <w:i/>
          <w:color w:val="000000" w:themeColor="text1"/>
        </w:rPr>
        <w:t>0.</w:t>
      </w:r>
    </w:p>
    <w:tbl>
      <w:tblPr>
        <w:tblStyle w:val="TableGrid"/>
        <w:tblW w:w="13585" w:type="dxa"/>
        <w:tblLayout w:type="fixed"/>
        <w:tblLook w:val="04A0" w:firstRow="1" w:lastRow="0" w:firstColumn="1" w:lastColumn="0" w:noHBand="0" w:noVBand="1"/>
        <w:tblCaption w:val="Question 14 – Enterprise-Level Leverage (if applicable)"/>
      </w:tblPr>
      <w:tblGrid>
        <w:gridCol w:w="4315"/>
        <w:gridCol w:w="1170"/>
        <w:gridCol w:w="6930"/>
        <w:gridCol w:w="1170"/>
      </w:tblGrid>
      <w:tr w:rsidRPr="005E4B57" w:rsidR="00F42854" w:rsidTr="00887F2D" w14:paraId="7AF37E58" w14:textId="77777777">
        <w:trPr>
          <w:tblHeader/>
        </w:trPr>
        <w:tc>
          <w:tcPr>
            <w:tcW w:w="4315" w:type="dxa"/>
            <w:shd w:val="clear" w:color="auto" w:fill="2E74B5" w:themeFill="accent1" w:themeFillShade="BF"/>
          </w:tcPr>
          <w:p w:rsidRPr="005E4B57" w:rsidR="00F42854" w:rsidRDefault="00F42854" w14:paraId="6A2333B0" w14:textId="77777777">
            <w:pPr>
              <w:widowControl w:val="0"/>
              <w:rPr>
                <w:rFonts w:cs="Arial"/>
                <w:b/>
                <w:color w:val="FFFFFF" w:themeColor="background1"/>
                <w:szCs w:val="24"/>
              </w:rPr>
            </w:pPr>
            <w:r w:rsidRPr="005E4B57">
              <w:rPr>
                <w:rFonts w:cs="Arial"/>
                <w:b/>
                <w:color w:val="FFFFFF" w:themeColor="background1"/>
                <w:szCs w:val="24"/>
              </w:rPr>
              <w:t>Question Text</w:t>
            </w:r>
          </w:p>
        </w:tc>
        <w:tc>
          <w:tcPr>
            <w:tcW w:w="1170" w:type="dxa"/>
            <w:shd w:val="clear" w:color="auto" w:fill="2E74B5" w:themeFill="accent1" w:themeFillShade="BF"/>
          </w:tcPr>
          <w:p w:rsidRPr="005E4B57" w:rsidR="00F42854" w:rsidRDefault="00F42854" w14:paraId="6382D8FA" w14:textId="77777777">
            <w:pPr>
              <w:widowControl w:val="0"/>
              <w:rPr>
                <w:rFonts w:cs="Arial"/>
                <w:b/>
                <w:color w:val="FFFFFF" w:themeColor="background1"/>
                <w:szCs w:val="24"/>
              </w:rPr>
            </w:pPr>
            <w:r w:rsidRPr="005E4B57">
              <w:rPr>
                <w:rFonts w:cs="Arial"/>
                <w:b/>
                <w:color w:val="FFFFFF" w:themeColor="background1"/>
                <w:szCs w:val="24"/>
              </w:rPr>
              <w:t>Response</w:t>
            </w:r>
          </w:p>
        </w:tc>
        <w:tc>
          <w:tcPr>
            <w:tcW w:w="6930" w:type="dxa"/>
            <w:shd w:val="clear" w:color="auto" w:fill="2E74B5" w:themeFill="accent1" w:themeFillShade="BF"/>
          </w:tcPr>
          <w:p w:rsidRPr="005E4B57" w:rsidR="00F42854" w:rsidRDefault="004A6073" w14:paraId="2DCADA32" w14:textId="5363F06E">
            <w:pPr>
              <w:widowControl w:val="0"/>
              <w:rPr>
                <w:rFonts w:cs="Arial"/>
                <w:b/>
                <w:color w:val="FFFFFF" w:themeColor="background1"/>
                <w:szCs w:val="24"/>
              </w:rPr>
            </w:pPr>
            <w:r>
              <w:rPr>
                <w:rFonts w:cs="Arial"/>
                <w:b/>
                <w:color w:val="FFFFFF" w:themeColor="background1"/>
                <w:szCs w:val="24"/>
              </w:rPr>
              <w:t>Question Tips</w:t>
            </w:r>
          </w:p>
        </w:tc>
        <w:tc>
          <w:tcPr>
            <w:tcW w:w="1170" w:type="dxa"/>
            <w:shd w:val="clear" w:color="auto" w:fill="2E74B5" w:themeFill="accent1" w:themeFillShade="BF"/>
          </w:tcPr>
          <w:p w:rsidRPr="005E4B57" w:rsidR="00F42854" w:rsidRDefault="00F42854" w14:paraId="4FA4A8FB" w14:textId="77777777">
            <w:pPr>
              <w:widowControl w:val="0"/>
              <w:rPr>
                <w:rFonts w:cs="Arial"/>
                <w:b/>
                <w:color w:val="FFFFFF" w:themeColor="background1"/>
                <w:szCs w:val="24"/>
              </w:rPr>
            </w:pPr>
            <w:r w:rsidRPr="005E4B57">
              <w:rPr>
                <w:rFonts w:cs="Arial"/>
                <w:b/>
                <w:color w:val="FFFFFF" w:themeColor="background1"/>
                <w:szCs w:val="24"/>
              </w:rPr>
              <w:t>Field Type</w:t>
            </w:r>
          </w:p>
        </w:tc>
      </w:tr>
      <w:tr w:rsidRPr="005E4B57" w:rsidR="00F42854" w:rsidTr="00887F2D" w14:paraId="21103A58" w14:textId="77777777">
        <w:tc>
          <w:tcPr>
            <w:tcW w:w="4315" w:type="dxa"/>
            <w:shd w:val="clear" w:color="auto" w:fill="auto"/>
            <w:vAlign w:val="center"/>
          </w:tcPr>
          <w:p w:rsidRPr="005E4B57" w:rsidR="00F42854" w:rsidP="006D5F06" w:rsidRDefault="00F42854" w14:paraId="44662553" w14:textId="0DACEF13">
            <w:pPr>
              <w:rPr>
                <w:rFonts w:cs="Arial"/>
                <w:sz w:val="20"/>
                <w:szCs w:val="20"/>
              </w:rPr>
            </w:pPr>
            <w:r w:rsidRPr="005E4B57">
              <w:rPr>
                <w:rFonts w:cs="Arial"/>
                <w:sz w:val="20"/>
                <w:szCs w:val="20"/>
              </w:rPr>
              <w:t xml:space="preserve">a. How much </w:t>
            </w:r>
            <w:r>
              <w:rPr>
                <w:rFonts w:cs="Arial"/>
                <w:sz w:val="20"/>
                <w:szCs w:val="20"/>
              </w:rPr>
              <w:t>Enterprise-</w:t>
            </w:r>
            <w:r w:rsidR="00C22F8B">
              <w:rPr>
                <w:rFonts w:cs="Arial"/>
                <w:sz w:val="20"/>
                <w:szCs w:val="20"/>
              </w:rPr>
              <w:t>L</w:t>
            </w:r>
            <w:r>
              <w:rPr>
                <w:rFonts w:cs="Arial"/>
                <w:sz w:val="20"/>
                <w:szCs w:val="20"/>
              </w:rPr>
              <w:t>evel C</w:t>
            </w:r>
            <w:r w:rsidRPr="005E4B57">
              <w:rPr>
                <w:rFonts w:cs="Arial"/>
                <w:sz w:val="20"/>
                <w:szCs w:val="20"/>
              </w:rPr>
              <w:t xml:space="preserve">apital will </w:t>
            </w:r>
            <w:r w:rsidR="00294E2C">
              <w:rPr>
                <w:rFonts w:cs="Arial"/>
                <w:sz w:val="20"/>
                <w:szCs w:val="20"/>
              </w:rPr>
              <w:t>the Applicant</w:t>
            </w:r>
            <w:r w:rsidRPr="005E4B57">
              <w:rPr>
                <w:rFonts w:cs="Arial"/>
                <w:sz w:val="20"/>
                <w:szCs w:val="20"/>
              </w:rPr>
              <w:t xml:space="preserve"> raise from private sources with </w:t>
            </w:r>
            <w:r w:rsidR="00294E2C">
              <w:rPr>
                <w:rFonts w:cs="Arial"/>
                <w:sz w:val="20"/>
                <w:szCs w:val="20"/>
              </w:rPr>
              <w:t>the</w:t>
            </w:r>
            <w:r w:rsidRPr="005E4B57">
              <w:rPr>
                <w:rFonts w:cs="Arial"/>
                <w:sz w:val="20"/>
                <w:szCs w:val="20"/>
              </w:rPr>
              <w:t xml:space="preserve"> CMF Award?</w:t>
            </w:r>
            <w:r w:rsidR="002411FC">
              <w:rPr>
                <w:rFonts w:cs="Arial"/>
                <w:sz w:val="20"/>
                <w:szCs w:val="20"/>
              </w:rPr>
              <w:t xml:space="preserve"> </w:t>
            </w:r>
          </w:p>
        </w:tc>
        <w:tc>
          <w:tcPr>
            <w:tcW w:w="1170" w:type="dxa"/>
            <w:vAlign w:val="center"/>
          </w:tcPr>
          <w:p w:rsidRPr="005E4B57" w:rsidR="00F42854" w:rsidRDefault="00F42854" w14:paraId="1DB2BA05" w14:textId="3716B40A">
            <w:pPr>
              <w:rPr>
                <w:rFonts w:cs="Arial"/>
                <w:i/>
                <w:sz w:val="20"/>
                <w:szCs w:val="20"/>
              </w:rPr>
            </w:pPr>
            <w:r w:rsidRPr="005E4B57">
              <w:rPr>
                <w:rFonts w:cs="Arial"/>
                <w:i/>
                <w:sz w:val="20"/>
                <w:szCs w:val="20"/>
              </w:rPr>
              <w:t>$________</w:t>
            </w:r>
          </w:p>
        </w:tc>
        <w:tc>
          <w:tcPr>
            <w:tcW w:w="6930" w:type="dxa"/>
            <w:vAlign w:val="center"/>
          </w:tcPr>
          <w:p w:rsidRPr="00A2050A" w:rsidR="00EB7512" w:rsidP="00A2050A" w:rsidRDefault="00482C71" w14:paraId="4B727503" w14:textId="4013BED5">
            <w:pPr>
              <w:pStyle w:val="ListParagraph"/>
              <w:numPr>
                <w:ilvl w:val="0"/>
                <w:numId w:val="31"/>
              </w:numPr>
              <w:ind w:left="162" w:hanging="180"/>
              <w:rPr>
                <w:rFonts w:cs="Arial"/>
                <w:sz w:val="20"/>
                <w:szCs w:val="20"/>
              </w:rPr>
            </w:pPr>
            <w:r w:rsidRPr="00A2050A">
              <w:rPr>
                <w:rFonts w:cs="Arial"/>
                <w:sz w:val="20"/>
                <w:szCs w:val="20"/>
              </w:rPr>
              <w:t>Only private sources of Enterprise-Level Capital should be entered</w:t>
            </w:r>
            <w:r w:rsidR="00EB7512">
              <w:rPr>
                <w:rFonts w:cs="Arial"/>
                <w:sz w:val="20"/>
                <w:szCs w:val="20"/>
              </w:rPr>
              <w:t xml:space="preserve"> here</w:t>
            </w:r>
            <w:r w:rsidRPr="00A2050A" w:rsidR="00EB7512">
              <w:rPr>
                <w:rFonts w:cs="Arial"/>
                <w:sz w:val="20"/>
                <w:szCs w:val="20"/>
              </w:rPr>
              <w:t>.</w:t>
            </w:r>
          </w:p>
          <w:p w:rsidRPr="00A2050A" w:rsidR="00F42854" w:rsidP="00A2050A" w:rsidRDefault="00F42854" w14:paraId="6C9715A0" w14:textId="148EF5A5">
            <w:pPr>
              <w:pStyle w:val="ListParagraph"/>
              <w:numPr>
                <w:ilvl w:val="0"/>
                <w:numId w:val="31"/>
              </w:numPr>
              <w:ind w:left="162" w:hanging="180"/>
              <w:rPr>
                <w:rFonts w:cs="Arial"/>
                <w:sz w:val="20"/>
                <w:szCs w:val="20"/>
              </w:rPr>
            </w:pPr>
            <w:r w:rsidRPr="00A2050A">
              <w:rPr>
                <w:rFonts w:cs="Arial"/>
                <w:sz w:val="20"/>
                <w:szCs w:val="20"/>
              </w:rPr>
              <w:t>Any capital designated by the capital provider for a specific, identified project cannot be included here.</w:t>
            </w:r>
            <w:r w:rsidRPr="00A2050A" w:rsidR="002411FC">
              <w:rPr>
                <w:rFonts w:cs="Arial"/>
                <w:sz w:val="20"/>
                <w:szCs w:val="20"/>
              </w:rPr>
              <w:t xml:space="preserve"> </w:t>
            </w:r>
          </w:p>
        </w:tc>
        <w:tc>
          <w:tcPr>
            <w:tcW w:w="1170" w:type="dxa"/>
            <w:vAlign w:val="center"/>
          </w:tcPr>
          <w:p w:rsidRPr="005E4B57" w:rsidR="00F42854" w:rsidRDefault="00F42854" w14:paraId="693B3FEC" w14:textId="59ACB8C8">
            <w:pPr>
              <w:rPr>
                <w:rFonts w:cs="Arial"/>
                <w:sz w:val="20"/>
                <w:szCs w:val="20"/>
              </w:rPr>
            </w:pPr>
            <w:r w:rsidRPr="005E4B57">
              <w:rPr>
                <w:rFonts w:cs="Arial"/>
                <w:sz w:val="20"/>
                <w:szCs w:val="20"/>
              </w:rPr>
              <w:t>Currency</w:t>
            </w:r>
          </w:p>
        </w:tc>
      </w:tr>
      <w:tr w:rsidRPr="005E4B57" w:rsidR="00F42854" w:rsidTr="008F2E51" w14:paraId="5EC32EA5" w14:textId="77777777">
        <w:tc>
          <w:tcPr>
            <w:tcW w:w="4315" w:type="dxa"/>
            <w:shd w:val="clear" w:color="auto" w:fill="auto"/>
            <w:vAlign w:val="center"/>
          </w:tcPr>
          <w:p w:rsidRPr="005E4B57" w:rsidR="00F42854" w:rsidP="006D5F06" w:rsidRDefault="006A1613" w14:paraId="15259598" w14:textId="55F24989">
            <w:pPr>
              <w:rPr>
                <w:rFonts w:cs="Arial"/>
                <w:sz w:val="20"/>
                <w:szCs w:val="20"/>
              </w:rPr>
            </w:pPr>
            <w:r>
              <w:rPr>
                <w:rFonts w:cs="Arial"/>
                <w:sz w:val="20"/>
                <w:szCs w:val="20"/>
              </w:rPr>
              <w:t>b</w:t>
            </w:r>
            <w:r w:rsidRPr="005E4B57" w:rsidR="00F42854">
              <w:rPr>
                <w:rFonts w:cs="Arial"/>
                <w:sz w:val="20"/>
                <w:szCs w:val="20"/>
              </w:rPr>
              <w:t xml:space="preserve">. How much </w:t>
            </w:r>
            <w:r w:rsidR="00F42854">
              <w:rPr>
                <w:rFonts w:cs="Arial"/>
                <w:sz w:val="20"/>
                <w:szCs w:val="20"/>
              </w:rPr>
              <w:t>Enterprise-</w:t>
            </w:r>
            <w:r w:rsidR="00C22F8B">
              <w:rPr>
                <w:rFonts w:cs="Arial"/>
                <w:sz w:val="20"/>
                <w:szCs w:val="20"/>
              </w:rPr>
              <w:t>L</w:t>
            </w:r>
            <w:r w:rsidR="00F42854">
              <w:rPr>
                <w:rFonts w:cs="Arial"/>
                <w:sz w:val="20"/>
                <w:szCs w:val="20"/>
              </w:rPr>
              <w:t>evel C</w:t>
            </w:r>
            <w:r w:rsidRPr="005E4B57" w:rsidR="00F42854">
              <w:rPr>
                <w:rFonts w:cs="Arial"/>
                <w:sz w:val="20"/>
                <w:szCs w:val="20"/>
              </w:rPr>
              <w:t xml:space="preserve">apital </w:t>
            </w:r>
            <w:r w:rsidR="00F42854">
              <w:rPr>
                <w:rFonts w:cs="Arial"/>
                <w:sz w:val="20"/>
                <w:szCs w:val="20"/>
              </w:rPr>
              <w:t xml:space="preserve">will </w:t>
            </w:r>
            <w:r w:rsidR="00294E2C">
              <w:rPr>
                <w:rFonts w:cs="Arial"/>
                <w:sz w:val="20"/>
                <w:szCs w:val="20"/>
              </w:rPr>
              <w:t>the Applicant</w:t>
            </w:r>
            <w:r w:rsidRPr="005E4B57" w:rsidR="00F42854">
              <w:rPr>
                <w:rFonts w:cs="Arial"/>
                <w:sz w:val="20"/>
                <w:szCs w:val="20"/>
              </w:rPr>
              <w:t xml:space="preserve"> raise from public sources with </w:t>
            </w:r>
            <w:r w:rsidR="00294E2C">
              <w:rPr>
                <w:rFonts w:cs="Arial"/>
                <w:sz w:val="20"/>
                <w:szCs w:val="20"/>
              </w:rPr>
              <w:t xml:space="preserve">the </w:t>
            </w:r>
            <w:r w:rsidRPr="005E4B57" w:rsidR="00F42854">
              <w:rPr>
                <w:rFonts w:cs="Arial"/>
                <w:sz w:val="20"/>
                <w:szCs w:val="20"/>
              </w:rPr>
              <w:t>CMF Award?</w:t>
            </w:r>
          </w:p>
        </w:tc>
        <w:tc>
          <w:tcPr>
            <w:tcW w:w="1170" w:type="dxa"/>
            <w:vAlign w:val="center"/>
          </w:tcPr>
          <w:p w:rsidRPr="005E4B57" w:rsidR="00F42854" w:rsidRDefault="00F42854" w14:paraId="5DE8AFEC" w14:textId="2C4EB552">
            <w:pPr>
              <w:rPr>
                <w:rFonts w:cs="Arial"/>
                <w:i/>
                <w:sz w:val="20"/>
                <w:szCs w:val="20"/>
              </w:rPr>
            </w:pPr>
            <w:r w:rsidRPr="005E4B57">
              <w:rPr>
                <w:rFonts w:cs="Arial"/>
                <w:i/>
                <w:sz w:val="20"/>
                <w:szCs w:val="20"/>
              </w:rPr>
              <w:t>$________</w:t>
            </w:r>
          </w:p>
        </w:tc>
        <w:tc>
          <w:tcPr>
            <w:tcW w:w="6930" w:type="dxa"/>
            <w:vAlign w:val="center"/>
          </w:tcPr>
          <w:p w:rsidRPr="005E4B57" w:rsidR="00F42854" w:rsidP="00294E2C" w:rsidRDefault="00F42854" w14:paraId="42B1EA6B" w14:textId="4AFBE70F">
            <w:pPr>
              <w:rPr>
                <w:rFonts w:cs="Arial"/>
                <w:sz w:val="20"/>
                <w:szCs w:val="20"/>
              </w:rPr>
            </w:pPr>
            <w:r w:rsidRPr="005E4B57">
              <w:rPr>
                <w:rFonts w:cs="Arial"/>
                <w:sz w:val="20"/>
                <w:szCs w:val="20"/>
              </w:rPr>
              <w:t>Any capital designated by the capital provider for a specific, identified project cannot be included here.</w:t>
            </w:r>
            <w:r w:rsidR="002411FC">
              <w:rPr>
                <w:rFonts w:cs="Arial"/>
                <w:sz w:val="20"/>
                <w:szCs w:val="20"/>
              </w:rPr>
              <w:t xml:space="preserve"> </w:t>
            </w:r>
            <w:r w:rsidRPr="005E4B57">
              <w:rPr>
                <w:rFonts w:cs="Arial"/>
                <w:sz w:val="20"/>
                <w:szCs w:val="20"/>
              </w:rPr>
              <w:t xml:space="preserve">Do not include </w:t>
            </w:r>
            <w:r w:rsidR="00294E2C">
              <w:rPr>
                <w:rFonts w:cs="Arial"/>
                <w:sz w:val="20"/>
                <w:szCs w:val="20"/>
              </w:rPr>
              <w:t>the</w:t>
            </w:r>
            <w:r w:rsidRPr="005E4B57">
              <w:rPr>
                <w:rFonts w:cs="Arial"/>
                <w:sz w:val="20"/>
                <w:szCs w:val="20"/>
              </w:rPr>
              <w:t xml:space="preserve"> CMF Award request in this field.</w:t>
            </w:r>
            <w:r w:rsidR="002411FC">
              <w:rPr>
                <w:rFonts w:cs="Arial"/>
                <w:sz w:val="20"/>
                <w:szCs w:val="20"/>
              </w:rPr>
              <w:t xml:space="preserve"> </w:t>
            </w:r>
          </w:p>
        </w:tc>
        <w:tc>
          <w:tcPr>
            <w:tcW w:w="1170" w:type="dxa"/>
            <w:shd w:val="clear" w:color="auto" w:fill="auto"/>
            <w:vAlign w:val="center"/>
          </w:tcPr>
          <w:p w:rsidRPr="005E4B57" w:rsidR="00F42854" w:rsidP="00007D35" w:rsidRDefault="00A47B96" w14:paraId="0B8DECD4" w14:textId="5EE844B3">
            <w:pPr>
              <w:rPr>
                <w:rFonts w:cs="Arial"/>
                <w:sz w:val="20"/>
                <w:szCs w:val="20"/>
              </w:rPr>
            </w:pPr>
            <w:r w:rsidRPr="005E4B57">
              <w:rPr>
                <w:rFonts w:cs="Arial"/>
                <w:sz w:val="20"/>
                <w:szCs w:val="20"/>
              </w:rPr>
              <w:t>Currency</w:t>
            </w:r>
          </w:p>
        </w:tc>
      </w:tr>
      <w:tr w:rsidRPr="005E4B57" w:rsidR="00F42854" w:rsidTr="00887F2D" w14:paraId="49588B77" w14:textId="77777777">
        <w:tc>
          <w:tcPr>
            <w:tcW w:w="4315" w:type="dxa"/>
            <w:shd w:val="clear" w:color="auto" w:fill="auto"/>
            <w:vAlign w:val="center"/>
          </w:tcPr>
          <w:p w:rsidRPr="005E4B57" w:rsidR="00F42854" w:rsidRDefault="006A1613" w14:paraId="31F5A17F" w14:textId="492249BE">
            <w:pPr>
              <w:rPr>
                <w:rFonts w:cs="Arial"/>
                <w:sz w:val="20"/>
                <w:szCs w:val="20"/>
              </w:rPr>
            </w:pPr>
            <w:r>
              <w:rPr>
                <w:rFonts w:cs="Arial"/>
                <w:sz w:val="20"/>
                <w:szCs w:val="20"/>
              </w:rPr>
              <w:t>c</w:t>
            </w:r>
            <w:r w:rsidRPr="005E4B57" w:rsidR="00F42854">
              <w:rPr>
                <w:rFonts w:cs="Arial"/>
                <w:sz w:val="20"/>
                <w:szCs w:val="20"/>
              </w:rPr>
              <w:t>. Total amount of Enterprise-</w:t>
            </w:r>
            <w:r w:rsidR="00C22F8B">
              <w:rPr>
                <w:rFonts w:cs="Arial"/>
                <w:sz w:val="20"/>
                <w:szCs w:val="20"/>
              </w:rPr>
              <w:t>L</w:t>
            </w:r>
            <w:r w:rsidRPr="005E4B57" w:rsidR="00F42854">
              <w:rPr>
                <w:rFonts w:cs="Arial"/>
                <w:sz w:val="20"/>
                <w:szCs w:val="20"/>
              </w:rPr>
              <w:t xml:space="preserve">evel </w:t>
            </w:r>
            <w:r w:rsidR="00F42854">
              <w:rPr>
                <w:rFonts w:cs="Arial"/>
                <w:sz w:val="20"/>
                <w:szCs w:val="20"/>
              </w:rPr>
              <w:t xml:space="preserve">Capital </w:t>
            </w:r>
            <w:r w:rsidR="00294E2C">
              <w:rPr>
                <w:rFonts w:cs="Arial"/>
                <w:sz w:val="20"/>
                <w:szCs w:val="20"/>
              </w:rPr>
              <w:t>the Applicant</w:t>
            </w:r>
            <w:r w:rsidR="00F42854">
              <w:rPr>
                <w:rFonts w:cs="Arial"/>
                <w:sz w:val="20"/>
                <w:szCs w:val="20"/>
              </w:rPr>
              <w:t xml:space="preserve"> plan</w:t>
            </w:r>
            <w:r w:rsidR="00294E2C">
              <w:rPr>
                <w:rFonts w:cs="Arial"/>
                <w:sz w:val="20"/>
                <w:szCs w:val="20"/>
              </w:rPr>
              <w:t>s</w:t>
            </w:r>
            <w:r w:rsidR="00F42854">
              <w:rPr>
                <w:rFonts w:cs="Arial"/>
                <w:sz w:val="20"/>
                <w:szCs w:val="20"/>
              </w:rPr>
              <w:t xml:space="preserve"> to </w:t>
            </w:r>
            <w:r w:rsidRPr="005E4B57" w:rsidR="00F42854">
              <w:rPr>
                <w:rFonts w:cs="Arial"/>
                <w:sz w:val="20"/>
                <w:szCs w:val="20"/>
              </w:rPr>
              <w:t>leverage.</w:t>
            </w:r>
            <w:r w:rsidR="002411FC">
              <w:rPr>
                <w:rFonts w:cs="Arial"/>
                <w:sz w:val="20"/>
                <w:szCs w:val="20"/>
              </w:rPr>
              <w:t xml:space="preserve"> </w:t>
            </w:r>
          </w:p>
        </w:tc>
        <w:tc>
          <w:tcPr>
            <w:tcW w:w="1170" w:type="dxa"/>
            <w:vAlign w:val="center"/>
          </w:tcPr>
          <w:p w:rsidRPr="003A3B66" w:rsidR="00F42854" w:rsidRDefault="00F42854" w14:paraId="3741632C" w14:textId="5E05B8D3">
            <w:pPr>
              <w:rPr>
                <w:rFonts w:cs="Arial"/>
                <w:i/>
                <w:sz w:val="20"/>
                <w:szCs w:val="20"/>
              </w:rPr>
            </w:pPr>
            <w:r w:rsidRPr="003A3B66">
              <w:rPr>
                <w:rFonts w:cs="Arial"/>
                <w:i/>
                <w:sz w:val="20"/>
                <w:szCs w:val="20"/>
              </w:rPr>
              <w:t>Auto-Calculated</w:t>
            </w:r>
          </w:p>
        </w:tc>
        <w:tc>
          <w:tcPr>
            <w:tcW w:w="6930" w:type="dxa"/>
            <w:vAlign w:val="center"/>
          </w:tcPr>
          <w:p w:rsidRPr="005E4B57" w:rsidR="00F42854" w:rsidP="00DE4645" w:rsidRDefault="00F42854" w14:paraId="61800F6F" w14:textId="381E370F">
            <w:pPr>
              <w:pStyle w:val="ListParagraph"/>
              <w:numPr>
                <w:ilvl w:val="0"/>
                <w:numId w:val="43"/>
              </w:numPr>
              <w:ind w:left="162" w:hanging="180"/>
              <w:rPr>
                <w:rFonts w:cs="Arial"/>
                <w:sz w:val="20"/>
                <w:szCs w:val="20"/>
              </w:rPr>
            </w:pPr>
            <w:r w:rsidRPr="005E4B57">
              <w:rPr>
                <w:rFonts w:cs="Arial"/>
                <w:sz w:val="20"/>
                <w:szCs w:val="20"/>
              </w:rPr>
              <w:t>Calculated by adding 1</w:t>
            </w:r>
            <w:r w:rsidR="00F44578">
              <w:rPr>
                <w:rFonts w:cs="Arial"/>
                <w:sz w:val="20"/>
                <w:szCs w:val="20"/>
              </w:rPr>
              <w:t>5</w:t>
            </w:r>
            <w:r w:rsidRPr="005E4B57">
              <w:rPr>
                <w:rFonts w:cs="Arial"/>
                <w:sz w:val="20"/>
                <w:szCs w:val="20"/>
              </w:rPr>
              <w:t>(a) +1</w:t>
            </w:r>
            <w:r w:rsidR="00F44578">
              <w:rPr>
                <w:rFonts w:cs="Arial"/>
                <w:sz w:val="20"/>
                <w:szCs w:val="20"/>
              </w:rPr>
              <w:t>5</w:t>
            </w:r>
            <w:r w:rsidRPr="005E4B57">
              <w:rPr>
                <w:rFonts w:cs="Arial"/>
                <w:sz w:val="20"/>
                <w:szCs w:val="20"/>
              </w:rPr>
              <w:t>(</w:t>
            </w:r>
            <w:r w:rsidR="00030FED">
              <w:rPr>
                <w:rFonts w:cs="Arial"/>
                <w:sz w:val="20"/>
                <w:szCs w:val="20"/>
              </w:rPr>
              <w:t>b</w:t>
            </w:r>
            <w:r w:rsidRPr="005E4B57">
              <w:rPr>
                <w:rFonts w:cs="Arial"/>
                <w:sz w:val="20"/>
                <w:szCs w:val="20"/>
              </w:rPr>
              <w:t>).</w:t>
            </w:r>
            <w:r w:rsidR="002411FC">
              <w:rPr>
                <w:rFonts w:cs="Arial"/>
                <w:sz w:val="20"/>
                <w:szCs w:val="20"/>
              </w:rPr>
              <w:t xml:space="preserve"> </w:t>
            </w:r>
          </w:p>
          <w:p w:rsidRPr="00730472" w:rsidR="00F42854" w:rsidP="00DE4645" w:rsidRDefault="00F42854" w14:paraId="62866740" w14:textId="402077A7">
            <w:pPr>
              <w:pStyle w:val="ListParagraph"/>
              <w:numPr>
                <w:ilvl w:val="0"/>
                <w:numId w:val="43"/>
              </w:numPr>
              <w:ind w:left="162" w:hanging="180"/>
              <w:rPr>
                <w:rFonts w:cs="Arial"/>
                <w:sz w:val="20"/>
                <w:szCs w:val="20"/>
              </w:rPr>
            </w:pPr>
            <w:r w:rsidRPr="005E4B57">
              <w:rPr>
                <w:rFonts w:cs="Arial"/>
                <w:sz w:val="20"/>
                <w:szCs w:val="20"/>
              </w:rPr>
              <w:t xml:space="preserve">Must be </w:t>
            </w:r>
            <w:r w:rsidR="009E4556">
              <w:rPr>
                <w:rFonts w:cs="Arial"/>
                <w:sz w:val="20"/>
                <w:szCs w:val="20"/>
              </w:rPr>
              <w:t xml:space="preserve">less than or </w:t>
            </w:r>
            <w:r w:rsidR="00331343">
              <w:rPr>
                <w:rFonts w:cs="Arial"/>
                <w:sz w:val="20"/>
                <w:szCs w:val="20"/>
              </w:rPr>
              <w:t>equal to</w:t>
            </w:r>
            <w:r w:rsidR="0068241C">
              <w:rPr>
                <w:rFonts w:cs="Arial"/>
                <w:sz w:val="20"/>
                <w:szCs w:val="20"/>
              </w:rPr>
              <w:t xml:space="preserve"> Q.</w:t>
            </w:r>
            <w:r w:rsidR="00331343">
              <w:rPr>
                <w:rFonts w:cs="Arial"/>
                <w:sz w:val="20"/>
                <w:szCs w:val="20"/>
              </w:rPr>
              <w:t xml:space="preserve"> </w:t>
            </w:r>
            <w:r w:rsidRPr="005E4B57">
              <w:rPr>
                <w:rFonts w:cs="Arial"/>
                <w:sz w:val="20"/>
                <w:szCs w:val="20"/>
              </w:rPr>
              <w:t>1</w:t>
            </w:r>
            <w:r w:rsidR="00DE31EF">
              <w:rPr>
                <w:rFonts w:cs="Arial"/>
                <w:sz w:val="20"/>
                <w:szCs w:val="20"/>
              </w:rPr>
              <w:t>4</w:t>
            </w:r>
            <w:r w:rsidRPr="005E4B57">
              <w:rPr>
                <w:rFonts w:cs="Arial"/>
                <w:sz w:val="20"/>
                <w:szCs w:val="20"/>
              </w:rPr>
              <w:t>(</w:t>
            </w:r>
            <w:r w:rsidR="0059445C">
              <w:rPr>
                <w:rFonts w:cs="Arial"/>
                <w:sz w:val="20"/>
                <w:szCs w:val="20"/>
              </w:rPr>
              <w:t>e</w:t>
            </w:r>
            <w:r w:rsidRPr="005E4B57">
              <w:rPr>
                <w:rFonts w:cs="Arial"/>
                <w:sz w:val="20"/>
                <w:szCs w:val="20"/>
              </w:rPr>
              <w:t>).</w:t>
            </w:r>
            <w:r w:rsidR="002411FC">
              <w:rPr>
                <w:rFonts w:cs="Arial"/>
                <w:sz w:val="20"/>
                <w:szCs w:val="20"/>
              </w:rPr>
              <w:t xml:space="preserve"> </w:t>
            </w:r>
          </w:p>
        </w:tc>
        <w:tc>
          <w:tcPr>
            <w:tcW w:w="1170" w:type="dxa"/>
            <w:shd w:val="clear" w:color="auto" w:fill="C5E0B3" w:themeFill="accent6" w:themeFillTint="66"/>
            <w:vAlign w:val="center"/>
          </w:tcPr>
          <w:p w:rsidRPr="005E4B57" w:rsidR="00F42854" w:rsidRDefault="00F42854" w14:paraId="3566F1D7" w14:textId="58065324">
            <w:pPr>
              <w:rPr>
                <w:rFonts w:cs="Arial"/>
                <w:sz w:val="20"/>
                <w:szCs w:val="20"/>
              </w:rPr>
            </w:pPr>
            <w:r w:rsidRPr="005E4B57">
              <w:rPr>
                <w:rFonts w:cs="Arial"/>
                <w:sz w:val="20"/>
                <w:szCs w:val="20"/>
              </w:rPr>
              <w:t>Auto-Calculated</w:t>
            </w:r>
          </w:p>
        </w:tc>
      </w:tr>
      <w:tr w:rsidRPr="005E4B57" w:rsidR="00F42854" w:rsidTr="00887F2D" w14:paraId="382D67CA" w14:textId="77777777">
        <w:tc>
          <w:tcPr>
            <w:tcW w:w="4315" w:type="dxa"/>
            <w:shd w:val="clear" w:color="auto" w:fill="auto"/>
            <w:vAlign w:val="center"/>
          </w:tcPr>
          <w:p w:rsidRPr="005E4B57" w:rsidR="00F42854" w:rsidP="00294E2C" w:rsidRDefault="006A1613" w14:paraId="4724331E" w14:textId="4F7DDDEC">
            <w:pPr>
              <w:rPr>
                <w:rFonts w:cs="Arial"/>
                <w:sz w:val="20"/>
                <w:szCs w:val="20"/>
              </w:rPr>
            </w:pPr>
            <w:r>
              <w:rPr>
                <w:rFonts w:cs="Arial"/>
                <w:sz w:val="20"/>
                <w:szCs w:val="20"/>
              </w:rPr>
              <w:t>d</w:t>
            </w:r>
            <w:r w:rsidRPr="005E4B57" w:rsidR="00F42854">
              <w:rPr>
                <w:rFonts w:cs="Arial"/>
                <w:sz w:val="20"/>
                <w:szCs w:val="20"/>
              </w:rPr>
              <w:t xml:space="preserve">. Describe </w:t>
            </w:r>
            <w:r w:rsidR="00294E2C">
              <w:rPr>
                <w:rFonts w:cs="Arial"/>
                <w:sz w:val="20"/>
                <w:szCs w:val="20"/>
              </w:rPr>
              <w:t>the Applicant’s</w:t>
            </w:r>
            <w:r w:rsidRPr="005E4B57" w:rsidR="00294E2C">
              <w:rPr>
                <w:rFonts w:cs="Arial"/>
                <w:sz w:val="20"/>
                <w:szCs w:val="20"/>
              </w:rPr>
              <w:t xml:space="preserve"> </w:t>
            </w:r>
            <w:r w:rsidRPr="005E4B57" w:rsidR="00F42854">
              <w:rPr>
                <w:rFonts w:cs="Arial"/>
                <w:sz w:val="20"/>
                <w:szCs w:val="20"/>
              </w:rPr>
              <w:t xml:space="preserve">strategy to leverage </w:t>
            </w:r>
            <w:r w:rsidR="00294E2C">
              <w:rPr>
                <w:rFonts w:cs="Arial"/>
                <w:sz w:val="20"/>
                <w:szCs w:val="20"/>
              </w:rPr>
              <w:t>the</w:t>
            </w:r>
            <w:r w:rsidRPr="005E4B57" w:rsidR="00F42854">
              <w:rPr>
                <w:rFonts w:cs="Arial"/>
                <w:sz w:val="20"/>
                <w:szCs w:val="20"/>
              </w:rPr>
              <w:t xml:space="preserve"> CMF Award by using it to attract Enterprise-</w:t>
            </w:r>
            <w:r w:rsidR="00C22F8B">
              <w:rPr>
                <w:rFonts w:cs="Arial"/>
                <w:sz w:val="20"/>
                <w:szCs w:val="20"/>
              </w:rPr>
              <w:t>L</w:t>
            </w:r>
            <w:r w:rsidRPr="005E4B57" w:rsidR="00F42854">
              <w:rPr>
                <w:rFonts w:cs="Arial"/>
                <w:sz w:val="20"/>
                <w:szCs w:val="20"/>
              </w:rPr>
              <w:t xml:space="preserve">evel </w:t>
            </w:r>
            <w:r w:rsidR="00F42854">
              <w:rPr>
                <w:rFonts w:cs="Arial"/>
                <w:sz w:val="20"/>
                <w:szCs w:val="20"/>
              </w:rPr>
              <w:t>C</w:t>
            </w:r>
            <w:r w:rsidRPr="005E4B57" w:rsidR="00F42854">
              <w:rPr>
                <w:rFonts w:cs="Arial"/>
                <w:sz w:val="20"/>
                <w:szCs w:val="20"/>
              </w:rPr>
              <w:t>apital for the organization</w:t>
            </w:r>
            <w:r w:rsidR="0015656D">
              <w:rPr>
                <w:rFonts w:cs="Arial"/>
                <w:sz w:val="20"/>
                <w:szCs w:val="20"/>
              </w:rPr>
              <w:t>, especially private capital</w:t>
            </w:r>
            <w:r w:rsidRPr="005E4B57" w:rsidR="00F42854">
              <w:rPr>
                <w:rFonts w:cs="Arial"/>
                <w:sz w:val="20"/>
                <w:szCs w:val="20"/>
              </w:rPr>
              <w:t>.</w:t>
            </w:r>
            <w:r w:rsidR="002411FC">
              <w:rPr>
                <w:rFonts w:cs="Arial"/>
                <w:sz w:val="20"/>
                <w:szCs w:val="20"/>
              </w:rPr>
              <w:t xml:space="preserve"> </w:t>
            </w:r>
          </w:p>
        </w:tc>
        <w:tc>
          <w:tcPr>
            <w:tcW w:w="1170" w:type="dxa"/>
            <w:vAlign w:val="center"/>
          </w:tcPr>
          <w:p w:rsidRPr="005E4B57" w:rsidR="00F42854" w:rsidRDefault="00F42854" w14:paraId="52C9CF07" w14:textId="7A331961">
            <w:pPr>
              <w:rPr>
                <w:rFonts w:cs="Arial"/>
                <w:sz w:val="20"/>
                <w:szCs w:val="20"/>
              </w:rPr>
            </w:pPr>
            <w:r w:rsidRPr="005E4B57">
              <w:rPr>
                <w:rFonts w:cs="Arial"/>
                <w:i/>
                <w:sz w:val="20"/>
                <w:szCs w:val="20"/>
              </w:rPr>
              <w:t>Narrative – 3,</w:t>
            </w:r>
            <w:r w:rsidR="002F4E2E">
              <w:rPr>
                <w:rFonts w:cs="Arial"/>
                <w:i/>
                <w:sz w:val="20"/>
                <w:szCs w:val="20"/>
              </w:rPr>
              <w:t>5</w:t>
            </w:r>
            <w:r w:rsidRPr="005E4B57">
              <w:rPr>
                <w:rFonts w:cs="Arial"/>
                <w:i/>
                <w:sz w:val="20"/>
                <w:szCs w:val="20"/>
              </w:rPr>
              <w:t>00 characters</w:t>
            </w:r>
          </w:p>
        </w:tc>
        <w:tc>
          <w:tcPr>
            <w:tcW w:w="6930" w:type="dxa"/>
            <w:vAlign w:val="center"/>
          </w:tcPr>
          <w:p w:rsidRPr="00180474" w:rsidR="00F42854" w:rsidP="00DE4645" w:rsidRDefault="00331343" w14:paraId="08448706" w14:textId="324F7E93">
            <w:pPr>
              <w:pStyle w:val="ListParagraph"/>
              <w:numPr>
                <w:ilvl w:val="0"/>
                <w:numId w:val="49"/>
              </w:numPr>
              <w:ind w:left="162" w:hanging="162"/>
              <w:rPr>
                <w:rFonts w:cs="Arial"/>
                <w:i/>
                <w:sz w:val="20"/>
                <w:szCs w:val="20"/>
              </w:rPr>
            </w:pPr>
            <w:r w:rsidRPr="00180474">
              <w:rPr>
                <w:rFonts w:cs="Arial"/>
                <w:i/>
                <w:sz w:val="20"/>
                <w:szCs w:val="20"/>
                <w:u w:val="single"/>
              </w:rPr>
              <w:t>AMIS Note:</w:t>
            </w:r>
            <w:r w:rsidRPr="00180474">
              <w:rPr>
                <w:rFonts w:cs="Arial"/>
                <w:i/>
                <w:sz w:val="20"/>
                <w:szCs w:val="20"/>
              </w:rPr>
              <w:t xml:space="preserve"> </w:t>
            </w:r>
            <w:r w:rsidRPr="00180474" w:rsidR="00F42854">
              <w:rPr>
                <w:rFonts w:cs="Arial"/>
                <w:i/>
                <w:sz w:val="20"/>
                <w:szCs w:val="20"/>
              </w:rPr>
              <w:t xml:space="preserve">If </w:t>
            </w:r>
            <w:r w:rsidRPr="00180474">
              <w:rPr>
                <w:rFonts w:cs="Arial"/>
                <w:i/>
                <w:sz w:val="20"/>
                <w:szCs w:val="20"/>
              </w:rPr>
              <w:t>1</w:t>
            </w:r>
            <w:r w:rsidR="0094155E">
              <w:rPr>
                <w:rFonts w:cs="Arial"/>
                <w:i/>
                <w:sz w:val="20"/>
                <w:szCs w:val="20"/>
              </w:rPr>
              <w:t>5</w:t>
            </w:r>
            <w:r w:rsidRPr="00180474">
              <w:rPr>
                <w:rFonts w:cs="Arial"/>
                <w:i/>
                <w:sz w:val="20"/>
                <w:szCs w:val="20"/>
              </w:rPr>
              <w:t>(</w:t>
            </w:r>
            <w:r w:rsidR="00A47B96">
              <w:rPr>
                <w:rFonts w:cs="Arial"/>
                <w:i/>
                <w:sz w:val="20"/>
                <w:szCs w:val="20"/>
              </w:rPr>
              <w:t>c</w:t>
            </w:r>
            <w:r w:rsidRPr="00180474">
              <w:rPr>
                <w:rFonts w:cs="Arial"/>
                <w:i/>
                <w:sz w:val="20"/>
                <w:szCs w:val="20"/>
              </w:rPr>
              <w:t xml:space="preserve">) </w:t>
            </w:r>
            <w:r w:rsidR="00A47B96">
              <w:rPr>
                <w:rFonts w:cs="Arial"/>
                <w:i/>
                <w:sz w:val="20"/>
                <w:szCs w:val="20"/>
              </w:rPr>
              <w:t>equals</w:t>
            </w:r>
            <w:r w:rsidRPr="00180474">
              <w:rPr>
                <w:rFonts w:cs="Arial"/>
                <w:i/>
                <w:sz w:val="20"/>
                <w:szCs w:val="20"/>
              </w:rPr>
              <w:t xml:space="preserve"> </w:t>
            </w:r>
            <w:r w:rsidR="0094155E">
              <w:rPr>
                <w:rFonts w:cs="Arial"/>
                <w:i/>
                <w:sz w:val="20"/>
                <w:szCs w:val="20"/>
              </w:rPr>
              <w:t>$</w:t>
            </w:r>
            <w:r w:rsidRPr="00180474">
              <w:rPr>
                <w:rFonts w:cs="Arial"/>
                <w:i/>
                <w:sz w:val="20"/>
                <w:szCs w:val="20"/>
              </w:rPr>
              <w:t xml:space="preserve">0, </w:t>
            </w:r>
            <w:r w:rsidR="0094155E">
              <w:rPr>
                <w:rFonts w:cs="Arial"/>
                <w:i/>
                <w:sz w:val="20"/>
                <w:szCs w:val="20"/>
              </w:rPr>
              <w:t>15</w:t>
            </w:r>
            <w:r w:rsidRPr="00180474">
              <w:rPr>
                <w:rFonts w:cs="Arial"/>
                <w:i/>
                <w:sz w:val="20"/>
                <w:szCs w:val="20"/>
              </w:rPr>
              <w:t>(</w:t>
            </w:r>
            <w:r w:rsidR="00A47B96">
              <w:rPr>
                <w:rFonts w:cs="Arial"/>
                <w:i/>
                <w:sz w:val="20"/>
                <w:szCs w:val="20"/>
              </w:rPr>
              <w:t>d</w:t>
            </w:r>
            <w:r w:rsidRPr="00180474">
              <w:rPr>
                <w:rFonts w:cs="Arial"/>
                <w:i/>
                <w:sz w:val="20"/>
                <w:szCs w:val="20"/>
              </w:rPr>
              <w:t>), (</w:t>
            </w:r>
            <w:r w:rsidR="00A47B96">
              <w:rPr>
                <w:rFonts w:cs="Arial"/>
                <w:i/>
                <w:sz w:val="20"/>
                <w:szCs w:val="20"/>
              </w:rPr>
              <w:t>e</w:t>
            </w:r>
            <w:r w:rsidRPr="00180474">
              <w:rPr>
                <w:rFonts w:cs="Arial"/>
                <w:i/>
                <w:sz w:val="20"/>
                <w:szCs w:val="20"/>
              </w:rPr>
              <w:t>), (</w:t>
            </w:r>
            <w:r w:rsidR="00A47B96">
              <w:rPr>
                <w:rFonts w:cs="Arial"/>
                <w:i/>
                <w:sz w:val="20"/>
                <w:szCs w:val="20"/>
              </w:rPr>
              <w:t>f</w:t>
            </w:r>
            <w:r w:rsidRPr="00180474">
              <w:rPr>
                <w:rFonts w:cs="Arial"/>
                <w:i/>
                <w:sz w:val="20"/>
                <w:szCs w:val="20"/>
              </w:rPr>
              <w:t>) will not populate as the</w:t>
            </w:r>
            <w:r w:rsidR="00A47B96">
              <w:rPr>
                <w:rFonts w:cs="Arial"/>
                <w:i/>
                <w:sz w:val="20"/>
                <w:szCs w:val="20"/>
              </w:rPr>
              <w:t>se questions will not be</w:t>
            </w:r>
            <w:r w:rsidRPr="00180474">
              <w:rPr>
                <w:rFonts w:cs="Arial"/>
                <w:i/>
                <w:sz w:val="20"/>
                <w:szCs w:val="20"/>
              </w:rPr>
              <w:t xml:space="preserve"> applicable.</w:t>
            </w:r>
            <w:r w:rsidRPr="00180474" w:rsidR="00F42854">
              <w:rPr>
                <w:rFonts w:cs="Arial"/>
                <w:i/>
                <w:sz w:val="20"/>
                <w:szCs w:val="20"/>
              </w:rPr>
              <w:t xml:space="preserve"> </w:t>
            </w:r>
          </w:p>
          <w:p w:rsidRPr="000316EA" w:rsidR="00EB0411" w:rsidP="00DE4645" w:rsidRDefault="00EB0411" w14:paraId="644027FB" w14:textId="0C71B256">
            <w:pPr>
              <w:pStyle w:val="ListParagraph"/>
              <w:numPr>
                <w:ilvl w:val="0"/>
                <w:numId w:val="49"/>
              </w:numPr>
              <w:ind w:left="162" w:hanging="162"/>
              <w:rPr>
                <w:rFonts w:cs="Arial"/>
                <w:sz w:val="20"/>
                <w:szCs w:val="20"/>
              </w:rPr>
            </w:pPr>
            <w:r>
              <w:rPr>
                <w:rFonts w:cs="Arial"/>
                <w:color w:val="000000" w:themeColor="text1"/>
                <w:sz w:val="20"/>
                <w:szCs w:val="20"/>
              </w:rPr>
              <w:t>Make sure to</w:t>
            </w:r>
            <w:r w:rsidR="002B3FC2">
              <w:rPr>
                <w:rFonts w:cs="Arial"/>
                <w:color w:val="000000" w:themeColor="text1"/>
                <w:sz w:val="20"/>
                <w:szCs w:val="20"/>
              </w:rPr>
              <w:t xml:space="preserve"> specifically</w:t>
            </w:r>
            <w:r>
              <w:rPr>
                <w:rFonts w:cs="Arial"/>
                <w:color w:val="000000" w:themeColor="text1"/>
                <w:sz w:val="20"/>
                <w:szCs w:val="20"/>
              </w:rPr>
              <w:t xml:space="preserve"> </w:t>
            </w:r>
            <w:r w:rsidR="002B3FC2">
              <w:rPr>
                <w:rFonts w:cs="Arial"/>
                <w:color w:val="000000" w:themeColor="text1"/>
                <w:sz w:val="20"/>
                <w:szCs w:val="20"/>
              </w:rPr>
              <w:t xml:space="preserve">and separately </w:t>
            </w:r>
            <w:r>
              <w:rPr>
                <w:rFonts w:cs="Arial"/>
                <w:color w:val="000000" w:themeColor="text1"/>
                <w:sz w:val="20"/>
                <w:szCs w:val="20"/>
              </w:rPr>
              <w:t xml:space="preserve">discuss the strategy for attracting Enterprise-Level Capital from private </w:t>
            </w:r>
            <w:r w:rsidR="002B3FC2">
              <w:rPr>
                <w:rFonts w:cs="Arial"/>
                <w:color w:val="000000" w:themeColor="text1"/>
                <w:sz w:val="20"/>
                <w:szCs w:val="20"/>
              </w:rPr>
              <w:t xml:space="preserve">sources </w:t>
            </w:r>
            <w:r>
              <w:rPr>
                <w:rFonts w:cs="Arial"/>
                <w:color w:val="000000" w:themeColor="text1"/>
                <w:sz w:val="20"/>
                <w:szCs w:val="20"/>
              </w:rPr>
              <w:t>as well as public sources</w:t>
            </w:r>
            <w:r w:rsidR="008D19B1">
              <w:rPr>
                <w:rFonts w:cs="Arial"/>
                <w:color w:val="000000" w:themeColor="text1"/>
                <w:sz w:val="20"/>
                <w:szCs w:val="20"/>
              </w:rPr>
              <w:t>, as</w:t>
            </w:r>
            <w:r>
              <w:rPr>
                <w:rFonts w:cs="Arial"/>
                <w:color w:val="000000" w:themeColor="text1"/>
                <w:sz w:val="20"/>
                <w:szCs w:val="20"/>
              </w:rPr>
              <w:t xml:space="preserve"> applicable.</w:t>
            </w:r>
          </w:p>
          <w:p w:rsidRPr="000316EA" w:rsidR="008B5084" w:rsidP="00DE4645" w:rsidRDefault="008B5084" w14:paraId="6042FB60" w14:textId="3AC2BA2E">
            <w:pPr>
              <w:pStyle w:val="ListParagraph"/>
              <w:numPr>
                <w:ilvl w:val="0"/>
                <w:numId w:val="49"/>
              </w:numPr>
              <w:ind w:left="162" w:hanging="162"/>
              <w:rPr>
                <w:rFonts w:cs="Arial"/>
                <w:sz w:val="20"/>
                <w:szCs w:val="20"/>
              </w:rPr>
            </w:pPr>
            <w:r w:rsidRPr="005E4B57">
              <w:rPr>
                <w:rFonts w:cs="Arial"/>
                <w:sz w:val="20"/>
                <w:szCs w:val="20"/>
              </w:rPr>
              <w:t xml:space="preserve">Be sure to discuss any risks </w:t>
            </w:r>
            <w:r>
              <w:rPr>
                <w:rFonts w:cs="Arial"/>
                <w:sz w:val="20"/>
                <w:szCs w:val="20"/>
              </w:rPr>
              <w:t xml:space="preserve">of not achieving the </w:t>
            </w:r>
            <w:r w:rsidRPr="005E4B57">
              <w:rPr>
                <w:rFonts w:cs="Arial"/>
                <w:sz w:val="20"/>
                <w:szCs w:val="20"/>
              </w:rPr>
              <w:t>projecte</w:t>
            </w:r>
            <w:r>
              <w:rPr>
                <w:rFonts w:cs="Arial"/>
                <w:sz w:val="20"/>
                <w:szCs w:val="20"/>
              </w:rPr>
              <w:t xml:space="preserve">d </w:t>
            </w:r>
            <w:r w:rsidR="00072A96">
              <w:rPr>
                <w:rFonts w:cs="Arial"/>
                <w:sz w:val="20"/>
                <w:szCs w:val="20"/>
              </w:rPr>
              <w:t xml:space="preserve">private </w:t>
            </w:r>
            <w:r>
              <w:rPr>
                <w:rFonts w:cs="Arial"/>
                <w:sz w:val="20"/>
                <w:szCs w:val="20"/>
              </w:rPr>
              <w:t>Enterprise-Level C</w:t>
            </w:r>
            <w:r w:rsidR="00072A96">
              <w:rPr>
                <w:rFonts w:cs="Arial"/>
                <w:sz w:val="20"/>
                <w:szCs w:val="20"/>
              </w:rPr>
              <w:t>apital as outlined in</w:t>
            </w:r>
            <w:r>
              <w:rPr>
                <w:rFonts w:cs="Arial"/>
                <w:sz w:val="20"/>
                <w:szCs w:val="20"/>
              </w:rPr>
              <w:t xml:space="preserve"> </w:t>
            </w:r>
            <w:r w:rsidR="00C846CE">
              <w:rPr>
                <w:rFonts w:cs="Arial"/>
                <w:sz w:val="20"/>
                <w:szCs w:val="20"/>
              </w:rPr>
              <w:t>15</w:t>
            </w:r>
            <w:r>
              <w:rPr>
                <w:rFonts w:cs="Arial"/>
                <w:sz w:val="20"/>
                <w:szCs w:val="20"/>
              </w:rPr>
              <w:t>(a) and identify approaches to mitigate these risks</w:t>
            </w:r>
            <w:r w:rsidRPr="005E4B57">
              <w:rPr>
                <w:rFonts w:cs="Arial"/>
                <w:sz w:val="20"/>
                <w:szCs w:val="20"/>
              </w:rPr>
              <w:t>.</w:t>
            </w:r>
          </w:p>
          <w:p w:rsidRPr="006D5F06" w:rsidR="00F42854" w:rsidP="00DE4645" w:rsidRDefault="00F42854" w14:paraId="229A0160" w14:textId="1087B0BD">
            <w:pPr>
              <w:pStyle w:val="ListParagraph"/>
              <w:numPr>
                <w:ilvl w:val="0"/>
                <w:numId w:val="49"/>
              </w:numPr>
              <w:ind w:left="162" w:hanging="162"/>
              <w:rPr>
                <w:rFonts w:cs="Arial"/>
                <w:sz w:val="20"/>
                <w:szCs w:val="20"/>
              </w:rPr>
            </w:pPr>
            <w:r w:rsidRPr="006D5F06">
              <w:rPr>
                <w:rFonts w:cs="Arial"/>
                <w:color w:val="000000" w:themeColor="text1"/>
                <w:sz w:val="20"/>
                <w:szCs w:val="20"/>
              </w:rPr>
              <w:t>Existing capital sources may be tapped as leverage for the CMF Award.</w:t>
            </w:r>
          </w:p>
          <w:p w:rsidR="00F42854" w:rsidP="00DE4645" w:rsidRDefault="00F42854" w14:paraId="2EADA125" w14:textId="00BB6357">
            <w:pPr>
              <w:pStyle w:val="ListParagraph"/>
              <w:numPr>
                <w:ilvl w:val="0"/>
                <w:numId w:val="49"/>
              </w:numPr>
              <w:ind w:left="162" w:hanging="162"/>
              <w:rPr>
                <w:rFonts w:cs="Arial"/>
                <w:sz w:val="20"/>
                <w:szCs w:val="20"/>
              </w:rPr>
            </w:pPr>
            <w:r w:rsidRPr="005E4B57">
              <w:rPr>
                <w:rFonts w:cs="Arial"/>
                <w:sz w:val="20"/>
                <w:szCs w:val="20"/>
              </w:rPr>
              <w:t xml:space="preserve">In </w:t>
            </w:r>
            <w:r w:rsidR="00294E2C">
              <w:rPr>
                <w:rFonts w:cs="Arial"/>
                <w:sz w:val="20"/>
                <w:szCs w:val="20"/>
              </w:rPr>
              <w:t xml:space="preserve">this </w:t>
            </w:r>
            <w:r w:rsidRPr="005E4B57">
              <w:rPr>
                <w:rFonts w:cs="Arial"/>
                <w:sz w:val="20"/>
                <w:szCs w:val="20"/>
              </w:rPr>
              <w:t>narrative, reference the information in</w:t>
            </w:r>
            <w:r w:rsidR="000F101C">
              <w:rPr>
                <w:rFonts w:cs="Arial"/>
                <w:sz w:val="20"/>
                <w:szCs w:val="20"/>
              </w:rPr>
              <w:t xml:space="preserve"> </w:t>
            </w:r>
            <w:r w:rsidRPr="005E4B57">
              <w:rPr>
                <w:rFonts w:cs="Arial"/>
                <w:sz w:val="20"/>
                <w:szCs w:val="20"/>
              </w:rPr>
              <w:t>Appendi</w:t>
            </w:r>
            <w:r w:rsidR="00454311">
              <w:rPr>
                <w:rFonts w:cs="Arial"/>
                <w:sz w:val="20"/>
                <w:szCs w:val="20"/>
              </w:rPr>
              <w:t>ces</w:t>
            </w:r>
            <w:r w:rsidRPr="005E4B57">
              <w:rPr>
                <w:rFonts w:cs="Arial"/>
                <w:sz w:val="20"/>
                <w:szCs w:val="20"/>
              </w:rPr>
              <w:t xml:space="preserve"> </w:t>
            </w:r>
            <w:r w:rsidR="009E4556">
              <w:rPr>
                <w:rFonts w:cs="Arial"/>
                <w:sz w:val="20"/>
                <w:szCs w:val="20"/>
              </w:rPr>
              <w:t>3</w:t>
            </w:r>
            <w:r w:rsidRPr="005E4B57">
              <w:rPr>
                <w:rFonts w:cs="Arial"/>
                <w:sz w:val="20"/>
                <w:szCs w:val="20"/>
              </w:rPr>
              <w:t xml:space="preserve"> </w:t>
            </w:r>
            <w:r w:rsidR="00454311">
              <w:rPr>
                <w:rFonts w:cs="Arial"/>
                <w:sz w:val="20"/>
                <w:szCs w:val="20"/>
              </w:rPr>
              <w:t xml:space="preserve">and 4 </w:t>
            </w:r>
            <w:r w:rsidRPr="005E4B57">
              <w:rPr>
                <w:rFonts w:cs="Arial"/>
                <w:sz w:val="20"/>
                <w:szCs w:val="20"/>
              </w:rPr>
              <w:t>as appropriate.</w:t>
            </w:r>
            <w:r w:rsidR="002411FC">
              <w:rPr>
                <w:rFonts w:cs="Arial"/>
                <w:sz w:val="20"/>
                <w:szCs w:val="20"/>
              </w:rPr>
              <w:t xml:space="preserve"> </w:t>
            </w:r>
          </w:p>
          <w:p w:rsidRPr="00E4790C" w:rsidR="000F101C" w:rsidP="00DE4645" w:rsidRDefault="000F101C" w14:paraId="2421BA81" w14:textId="2FDEA16D">
            <w:pPr>
              <w:pStyle w:val="ListParagraph"/>
              <w:numPr>
                <w:ilvl w:val="0"/>
                <w:numId w:val="49"/>
              </w:numPr>
              <w:ind w:left="162" w:hanging="162"/>
              <w:rPr>
                <w:rFonts w:cs="Arial"/>
                <w:sz w:val="20"/>
                <w:szCs w:val="20"/>
              </w:rPr>
            </w:pPr>
            <w:r>
              <w:rPr>
                <w:rFonts w:cs="Arial"/>
                <w:sz w:val="20"/>
                <w:szCs w:val="20"/>
              </w:rPr>
              <w:t xml:space="preserve">For sources of capital not yet secured, describe </w:t>
            </w:r>
            <w:r w:rsidR="00294E2C">
              <w:rPr>
                <w:rFonts w:cs="Arial"/>
                <w:sz w:val="20"/>
                <w:szCs w:val="20"/>
              </w:rPr>
              <w:t xml:space="preserve">the Applicant’s </w:t>
            </w:r>
            <w:r>
              <w:rPr>
                <w:rFonts w:cs="Arial"/>
                <w:sz w:val="20"/>
                <w:szCs w:val="20"/>
              </w:rPr>
              <w:t>strategy to attract investors.</w:t>
            </w:r>
          </w:p>
          <w:p w:rsidRPr="00E4790C" w:rsidR="00F42854" w:rsidP="00DE4645" w:rsidRDefault="00F42854" w14:paraId="2318242C" w14:textId="0AE39B82">
            <w:pPr>
              <w:pStyle w:val="ListParagraph"/>
              <w:numPr>
                <w:ilvl w:val="0"/>
                <w:numId w:val="49"/>
              </w:numPr>
              <w:ind w:left="162" w:hanging="162"/>
              <w:rPr>
                <w:rFonts w:cs="Arial"/>
                <w:sz w:val="20"/>
                <w:szCs w:val="20"/>
              </w:rPr>
            </w:pPr>
            <w:r w:rsidRPr="005E4B57">
              <w:rPr>
                <w:rFonts w:cs="Arial"/>
                <w:sz w:val="20"/>
                <w:szCs w:val="20"/>
              </w:rPr>
              <w:t xml:space="preserve">Be specific about how the CMF Award will enable </w:t>
            </w:r>
            <w:r w:rsidR="00294E2C">
              <w:rPr>
                <w:rFonts w:cs="Arial"/>
                <w:sz w:val="20"/>
                <w:szCs w:val="20"/>
              </w:rPr>
              <w:t>the Applicant</w:t>
            </w:r>
            <w:r w:rsidRPr="005E4B57">
              <w:rPr>
                <w:rFonts w:cs="Arial"/>
                <w:sz w:val="20"/>
                <w:szCs w:val="20"/>
              </w:rPr>
              <w:t xml:space="preserve"> to attract Enterprise-</w:t>
            </w:r>
            <w:r w:rsidR="00C22F8B">
              <w:rPr>
                <w:rFonts w:cs="Arial"/>
                <w:sz w:val="20"/>
                <w:szCs w:val="20"/>
              </w:rPr>
              <w:t>L</w:t>
            </w:r>
            <w:r w:rsidRPr="005E4B57">
              <w:rPr>
                <w:rFonts w:cs="Arial"/>
                <w:sz w:val="20"/>
                <w:szCs w:val="20"/>
              </w:rPr>
              <w:t xml:space="preserve">evel </w:t>
            </w:r>
            <w:r>
              <w:rPr>
                <w:rFonts w:cs="Arial"/>
                <w:sz w:val="20"/>
                <w:szCs w:val="20"/>
              </w:rPr>
              <w:t>C</w:t>
            </w:r>
            <w:r w:rsidRPr="005E4B57">
              <w:rPr>
                <w:rFonts w:cs="Arial"/>
                <w:sz w:val="20"/>
                <w:szCs w:val="20"/>
              </w:rPr>
              <w:t>apital for Affordable Housing and related Economic Development Activities.</w:t>
            </w:r>
          </w:p>
        </w:tc>
        <w:tc>
          <w:tcPr>
            <w:tcW w:w="1170" w:type="dxa"/>
            <w:vAlign w:val="center"/>
          </w:tcPr>
          <w:p w:rsidRPr="005E4B57" w:rsidR="00F42854" w:rsidRDefault="00F42854" w14:paraId="10376514" w14:textId="2C240B4D">
            <w:pPr>
              <w:rPr>
                <w:rFonts w:cs="Arial"/>
                <w:sz w:val="20"/>
                <w:szCs w:val="20"/>
              </w:rPr>
            </w:pPr>
            <w:r w:rsidRPr="005E4B57">
              <w:rPr>
                <w:rFonts w:cs="Arial"/>
                <w:sz w:val="20"/>
                <w:szCs w:val="20"/>
              </w:rPr>
              <w:t>Narrative</w:t>
            </w:r>
          </w:p>
        </w:tc>
      </w:tr>
      <w:tr w:rsidRPr="005E4B57" w:rsidR="00F42854" w:rsidTr="00887F2D" w14:paraId="41461142" w14:textId="77777777">
        <w:tc>
          <w:tcPr>
            <w:tcW w:w="4315" w:type="dxa"/>
            <w:shd w:val="clear" w:color="auto" w:fill="auto"/>
            <w:vAlign w:val="center"/>
          </w:tcPr>
          <w:p w:rsidRPr="005E4B57" w:rsidR="00F42854" w:rsidP="002B3FC2" w:rsidRDefault="006A1613" w14:paraId="64EB1D35" w14:textId="409407D2">
            <w:pPr>
              <w:rPr>
                <w:rFonts w:cs="Arial"/>
                <w:sz w:val="20"/>
                <w:szCs w:val="20"/>
              </w:rPr>
            </w:pPr>
            <w:r>
              <w:rPr>
                <w:rFonts w:cs="Arial"/>
                <w:sz w:val="20"/>
                <w:szCs w:val="20"/>
              </w:rPr>
              <w:t>e</w:t>
            </w:r>
            <w:r w:rsidRPr="005E4B57" w:rsidR="00F42854">
              <w:rPr>
                <w:rFonts w:cs="Arial"/>
                <w:sz w:val="20"/>
                <w:szCs w:val="20"/>
              </w:rPr>
              <w:t xml:space="preserve">. Discuss </w:t>
            </w:r>
            <w:r w:rsidR="00EA70AE">
              <w:rPr>
                <w:rFonts w:cs="Arial"/>
                <w:sz w:val="20"/>
                <w:szCs w:val="20"/>
              </w:rPr>
              <w:t>the Applicant</w:t>
            </w:r>
            <w:r w:rsidRPr="005E4B57" w:rsidR="00F42854">
              <w:rPr>
                <w:rFonts w:cs="Arial"/>
                <w:sz w:val="20"/>
                <w:szCs w:val="20"/>
              </w:rPr>
              <w:t xml:space="preserve">’s prior relevant experience raising and deploying </w:t>
            </w:r>
            <w:r w:rsidR="000110A8">
              <w:rPr>
                <w:rFonts w:cs="Arial"/>
                <w:sz w:val="20"/>
                <w:szCs w:val="20"/>
              </w:rPr>
              <w:t xml:space="preserve">private </w:t>
            </w:r>
            <w:r w:rsidR="002B3FC2">
              <w:rPr>
                <w:rFonts w:cs="Arial"/>
                <w:sz w:val="20"/>
                <w:szCs w:val="20"/>
              </w:rPr>
              <w:t xml:space="preserve">and public </w:t>
            </w:r>
            <w:r w:rsidR="000F101C">
              <w:rPr>
                <w:rFonts w:cs="Arial"/>
                <w:sz w:val="20"/>
                <w:szCs w:val="20"/>
              </w:rPr>
              <w:t xml:space="preserve">Enterprise </w:t>
            </w:r>
            <w:r w:rsidRPr="005E4B57" w:rsidR="00F42854">
              <w:rPr>
                <w:rFonts w:cs="Arial"/>
                <w:sz w:val="20"/>
                <w:szCs w:val="20"/>
              </w:rPr>
              <w:t xml:space="preserve">funds from the sources </w:t>
            </w:r>
            <w:r w:rsidR="00294E2C">
              <w:rPr>
                <w:rFonts w:cs="Arial"/>
                <w:sz w:val="20"/>
                <w:szCs w:val="20"/>
              </w:rPr>
              <w:t xml:space="preserve">being </w:t>
            </w:r>
            <w:r w:rsidRPr="005E4B57" w:rsidR="00F42854">
              <w:rPr>
                <w:rFonts w:cs="Arial"/>
                <w:sz w:val="20"/>
                <w:szCs w:val="20"/>
              </w:rPr>
              <w:t>target</w:t>
            </w:r>
            <w:r w:rsidR="00294E2C">
              <w:rPr>
                <w:rFonts w:cs="Arial"/>
                <w:sz w:val="20"/>
                <w:szCs w:val="20"/>
              </w:rPr>
              <w:t>ed</w:t>
            </w:r>
            <w:r w:rsidRPr="005E4B57" w:rsidR="00F42854">
              <w:rPr>
                <w:rFonts w:cs="Arial"/>
                <w:sz w:val="20"/>
                <w:szCs w:val="20"/>
              </w:rPr>
              <w:t xml:space="preserve"> for Enterprise-</w:t>
            </w:r>
            <w:r w:rsidR="00C22F8B">
              <w:rPr>
                <w:rFonts w:cs="Arial"/>
                <w:sz w:val="20"/>
                <w:szCs w:val="20"/>
              </w:rPr>
              <w:t>L</w:t>
            </w:r>
            <w:r w:rsidRPr="005E4B57" w:rsidR="00F42854">
              <w:rPr>
                <w:rFonts w:cs="Arial"/>
                <w:sz w:val="20"/>
                <w:szCs w:val="20"/>
              </w:rPr>
              <w:t xml:space="preserve">evel </w:t>
            </w:r>
            <w:r w:rsidR="00F42854">
              <w:rPr>
                <w:rFonts w:cs="Arial"/>
                <w:sz w:val="20"/>
                <w:szCs w:val="20"/>
              </w:rPr>
              <w:t>C</w:t>
            </w:r>
            <w:r w:rsidRPr="005E4B57" w:rsidR="00F42854">
              <w:rPr>
                <w:rFonts w:cs="Arial"/>
                <w:sz w:val="20"/>
                <w:szCs w:val="20"/>
              </w:rPr>
              <w:t>apital (or similar sources).</w:t>
            </w:r>
            <w:r w:rsidR="002411FC">
              <w:rPr>
                <w:rFonts w:cs="Arial"/>
                <w:sz w:val="20"/>
                <w:szCs w:val="20"/>
              </w:rPr>
              <w:t xml:space="preserve"> </w:t>
            </w:r>
          </w:p>
        </w:tc>
        <w:tc>
          <w:tcPr>
            <w:tcW w:w="1170" w:type="dxa"/>
            <w:vAlign w:val="center"/>
          </w:tcPr>
          <w:p w:rsidRPr="005E4B57" w:rsidR="00F42854" w:rsidRDefault="00F42854" w14:paraId="2ACC7750" w14:textId="09FCCFDF">
            <w:pPr>
              <w:rPr>
                <w:rFonts w:cs="Arial"/>
                <w:i/>
                <w:sz w:val="20"/>
                <w:szCs w:val="20"/>
              </w:rPr>
            </w:pPr>
            <w:r w:rsidRPr="005E4B57">
              <w:rPr>
                <w:rFonts w:cs="Arial"/>
                <w:i/>
                <w:sz w:val="20"/>
                <w:szCs w:val="20"/>
              </w:rPr>
              <w:t>Narrative – 3,</w:t>
            </w:r>
            <w:r w:rsidR="002F4E2E">
              <w:rPr>
                <w:rFonts w:cs="Arial"/>
                <w:i/>
                <w:sz w:val="20"/>
                <w:szCs w:val="20"/>
              </w:rPr>
              <w:t>5</w:t>
            </w:r>
            <w:r w:rsidRPr="005E4B57">
              <w:rPr>
                <w:rFonts w:cs="Arial"/>
                <w:i/>
                <w:sz w:val="20"/>
                <w:szCs w:val="20"/>
              </w:rPr>
              <w:t>00 characters</w:t>
            </w:r>
          </w:p>
        </w:tc>
        <w:tc>
          <w:tcPr>
            <w:tcW w:w="6930" w:type="dxa"/>
            <w:vAlign w:val="center"/>
          </w:tcPr>
          <w:p w:rsidRPr="00180474" w:rsidR="00EB7512" w:rsidP="00EB7512" w:rsidRDefault="00EB7512" w14:paraId="099BCACD" w14:textId="77777777">
            <w:pPr>
              <w:pStyle w:val="ListParagraph"/>
              <w:numPr>
                <w:ilvl w:val="0"/>
                <w:numId w:val="49"/>
              </w:numPr>
              <w:ind w:left="162" w:hanging="162"/>
              <w:rPr>
                <w:rFonts w:cs="Arial"/>
                <w:i/>
                <w:sz w:val="20"/>
                <w:szCs w:val="20"/>
              </w:rPr>
            </w:pPr>
            <w:r w:rsidRPr="00180474">
              <w:rPr>
                <w:rFonts w:cs="Arial"/>
                <w:i/>
                <w:sz w:val="20"/>
                <w:szCs w:val="20"/>
                <w:u w:val="single"/>
              </w:rPr>
              <w:t>AMIS Note:</w:t>
            </w:r>
            <w:r w:rsidRPr="00180474">
              <w:rPr>
                <w:rFonts w:cs="Arial"/>
                <w:i/>
                <w:sz w:val="20"/>
                <w:szCs w:val="20"/>
              </w:rPr>
              <w:t xml:space="preserve"> If 1</w:t>
            </w:r>
            <w:r>
              <w:rPr>
                <w:rFonts w:cs="Arial"/>
                <w:i/>
                <w:sz w:val="20"/>
                <w:szCs w:val="20"/>
              </w:rPr>
              <w:t>5</w:t>
            </w:r>
            <w:r w:rsidRPr="00180474">
              <w:rPr>
                <w:rFonts w:cs="Arial"/>
                <w:i/>
                <w:sz w:val="20"/>
                <w:szCs w:val="20"/>
              </w:rPr>
              <w:t>(</w:t>
            </w:r>
            <w:r>
              <w:rPr>
                <w:rFonts w:cs="Arial"/>
                <w:i/>
                <w:sz w:val="20"/>
                <w:szCs w:val="20"/>
              </w:rPr>
              <w:t>c</w:t>
            </w:r>
            <w:r w:rsidRPr="00180474">
              <w:rPr>
                <w:rFonts w:cs="Arial"/>
                <w:i/>
                <w:sz w:val="20"/>
                <w:szCs w:val="20"/>
              </w:rPr>
              <w:t xml:space="preserve">) </w:t>
            </w:r>
            <w:r>
              <w:rPr>
                <w:rFonts w:cs="Arial"/>
                <w:i/>
                <w:sz w:val="20"/>
                <w:szCs w:val="20"/>
              </w:rPr>
              <w:t>equals</w:t>
            </w:r>
            <w:r w:rsidRPr="00180474">
              <w:rPr>
                <w:rFonts w:cs="Arial"/>
                <w:i/>
                <w:sz w:val="20"/>
                <w:szCs w:val="20"/>
              </w:rPr>
              <w:t xml:space="preserve"> </w:t>
            </w:r>
            <w:r>
              <w:rPr>
                <w:rFonts w:cs="Arial"/>
                <w:i/>
                <w:sz w:val="20"/>
                <w:szCs w:val="20"/>
              </w:rPr>
              <w:t>$</w:t>
            </w:r>
            <w:r w:rsidRPr="00180474">
              <w:rPr>
                <w:rFonts w:cs="Arial"/>
                <w:i/>
                <w:sz w:val="20"/>
                <w:szCs w:val="20"/>
              </w:rPr>
              <w:t xml:space="preserve">0, </w:t>
            </w:r>
            <w:r>
              <w:rPr>
                <w:rFonts w:cs="Arial"/>
                <w:i/>
                <w:sz w:val="20"/>
                <w:szCs w:val="20"/>
              </w:rPr>
              <w:t>15</w:t>
            </w:r>
            <w:r w:rsidRPr="00180474">
              <w:rPr>
                <w:rFonts w:cs="Arial"/>
                <w:i/>
                <w:sz w:val="20"/>
                <w:szCs w:val="20"/>
              </w:rPr>
              <w:t>(</w:t>
            </w:r>
            <w:r>
              <w:rPr>
                <w:rFonts w:cs="Arial"/>
                <w:i/>
                <w:sz w:val="20"/>
                <w:szCs w:val="20"/>
              </w:rPr>
              <w:t>d</w:t>
            </w:r>
            <w:r w:rsidRPr="00180474">
              <w:rPr>
                <w:rFonts w:cs="Arial"/>
                <w:i/>
                <w:sz w:val="20"/>
                <w:szCs w:val="20"/>
              </w:rPr>
              <w:t>), (</w:t>
            </w:r>
            <w:r>
              <w:rPr>
                <w:rFonts w:cs="Arial"/>
                <w:i/>
                <w:sz w:val="20"/>
                <w:szCs w:val="20"/>
              </w:rPr>
              <w:t>e</w:t>
            </w:r>
            <w:r w:rsidRPr="00180474">
              <w:rPr>
                <w:rFonts w:cs="Arial"/>
                <w:i/>
                <w:sz w:val="20"/>
                <w:szCs w:val="20"/>
              </w:rPr>
              <w:t>), (</w:t>
            </w:r>
            <w:r>
              <w:rPr>
                <w:rFonts w:cs="Arial"/>
                <w:i/>
                <w:sz w:val="20"/>
                <w:szCs w:val="20"/>
              </w:rPr>
              <w:t>f</w:t>
            </w:r>
            <w:r w:rsidRPr="00180474">
              <w:rPr>
                <w:rFonts w:cs="Arial"/>
                <w:i/>
                <w:sz w:val="20"/>
                <w:szCs w:val="20"/>
              </w:rPr>
              <w:t>) will not populate as the</w:t>
            </w:r>
            <w:r>
              <w:rPr>
                <w:rFonts w:cs="Arial"/>
                <w:i/>
                <w:sz w:val="20"/>
                <w:szCs w:val="20"/>
              </w:rPr>
              <w:t>se questions will not be</w:t>
            </w:r>
            <w:r w:rsidRPr="00180474">
              <w:rPr>
                <w:rFonts w:cs="Arial"/>
                <w:i/>
                <w:sz w:val="20"/>
                <w:szCs w:val="20"/>
              </w:rPr>
              <w:t xml:space="preserve"> applicable. </w:t>
            </w:r>
          </w:p>
          <w:p w:rsidRPr="005E4B57" w:rsidR="00F42854" w:rsidP="00A2050A" w:rsidRDefault="002B3FC2" w14:paraId="0109F19D" w14:textId="618E2D9A">
            <w:pPr>
              <w:pStyle w:val="ListParagraph"/>
              <w:numPr>
                <w:ilvl w:val="0"/>
                <w:numId w:val="49"/>
              </w:numPr>
              <w:ind w:left="162" w:hanging="162"/>
            </w:pPr>
            <w:r>
              <w:rPr>
                <w:rFonts w:cs="Arial"/>
                <w:color w:val="000000" w:themeColor="text1"/>
                <w:sz w:val="20"/>
                <w:szCs w:val="20"/>
              </w:rPr>
              <w:t>Make sure to specifically and separately discuss the Applicant’s track record of raising and deploying Enterprise-Level Capital from private sources as well as public sources, as applicable.</w:t>
            </w:r>
          </w:p>
        </w:tc>
        <w:tc>
          <w:tcPr>
            <w:tcW w:w="1170" w:type="dxa"/>
            <w:vAlign w:val="center"/>
          </w:tcPr>
          <w:p w:rsidRPr="005E4B57" w:rsidR="00F42854" w:rsidRDefault="00F42854" w14:paraId="4BC0DF5F" w14:textId="77777777">
            <w:pPr>
              <w:rPr>
                <w:rFonts w:cs="Arial"/>
                <w:sz w:val="20"/>
                <w:szCs w:val="20"/>
              </w:rPr>
            </w:pPr>
            <w:r w:rsidRPr="005E4B57">
              <w:rPr>
                <w:rFonts w:cs="Arial"/>
                <w:sz w:val="20"/>
                <w:szCs w:val="20"/>
              </w:rPr>
              <w:t>Narrative</w:t>
            </w:r>
          </w:p>
        </w:tc>
      </w:tr>
      <w:tr w:rsidRPr="005E4B57" w:rsidR="00F42854" w:rsidTr="00887F2D" w14:paraId="5A3F92C2" w14:textId="77777777">
        <w:tc>
          <w:tcPr>
            <w:tcW w:w="4315" w:type="dxa"/>
            <w:shd w:val="clear" w:color="auto" w:fill="auto"/>
            <w:vAlign w:val="center"/>
          </w:tcPr>
          <w:p w:rsidRPr="00E4790C" w:rsidR="00F42854" w:rsidP="003A09D3" w:rsidRDefault="006A1613" w14:paraId="3810F156" w14:textId="1A4413DE">
            <w:pPr>
              <w:rPr>
                <w:rFonts w:cs="Arial"/>
                <w:sz w:val="20"/>
                <w:szCs w:val="20"/>
              </w:rPr>
            </w:pPr>
            <w:r>
              <w:rPr>
                <w:rFonts w:cs="Arial"/>
                <w:sz w:val="20"/>
                <w:szCs w:val="20"/>
              </w:rPr>
              <w:t>f</w:t>
            </w:r>
            <w:r w:rsidRPr="005E4B57" w:rsidR="00F42854">
              <w:rPr>
                <w:rFonts w:cs="Arial"/>
                <w:sz w:val="20"/>
                <w:szCs w:val="20"/>
              </w:rPr>
              <w:t xml:space="preserve">. If </w:t>
            </w:r>
            <w:r w:rsidR="00294E2C">
              <w:rPr>
                <w:rFonts w:cs="Arial"/>
                <w:sz w:val="20"/>
                <w:szCs w:val="20"/>
              </w:rPr>
              <w:t>the Applicant</w:t>
            </w:r>
            <w:r w:rsidRPr="005E4B57" w:rsidR="00F42854">
              <w:rPr>
                <w:rFonts w:cs="Arial"/>
                <w:sz w:val="20"/>
                <w:szCs w:val="20"/>
              </w:rPr>
              <w:t xml:space="preserve"> ha</w:t>
            </w:r>
            <w:r w:rsidR="00294E2C">
              <w:rPr>
                <w:rFonts w:cs="Arial"/>
                <w:sz w:val="20"/>
                <w:szCs w:val="20"/>
              </w:rPr>
              <w:t>s</w:t>
            </w:r>
            <w:r w:rsidRPr="005E4B57" w:rsidR="00F42854">
              <w:rPr>
                <w:rFonts w:cs="Arial"/>
                <w:sz w:val="20"/>
                <w:szCs w:val="20"/>
              </w:rPr>
              <w:t xml:space="preserve"> identified potential sources of Enterprise-</w:t>
            </w:r>
            <w:r w:rsidR="00C22F8B">
              <w:rPr>
                <w:rFonts w:cs="Arial"/>
                <w:sz w:val="20"/>
                <w:szCs w:val="20"/>
              </w:rPr>
              <w:t>L</w:t>
            </w:r>
            <w:r w:rsidRPr="005E4B57" w:rsidR="00F42854">
              <w:rPr>
                <w:rFonts w:cs="Arial"/>
                <w:sz w:val="20"/>
                <w:szCs w:val="20"/>
              </w:rPr>
              <w:t xml:space="preserve">evel </w:t>
            </w:r>
            <w:r w:rsidR="00F42854">
              <w:rPr>
                <w:rFonts w:cs="Arial"/>
                <w:sz w:val="20"/>
                <w:szCs w:val="20"/>
              </w:rPr>
              <w:t>C</w:t>
            </w:r>
            <w:r w:rsidRPr="005E4B57" w:rsidR="00F42854">
              <w:rPr>
                <w:rFonts w:cs="Arial"/>
                <w:sz w:val="20"/>
                <w:szCs w:val="20"/>
              </w:rPr>
              <w:t xml:space="preserve">apital to leverage with </w:t>
            </w:r>
            <w:r w:rsidR="00294E2C">
              <w:rPr>
                <w:rFonts w:cs="Arial"/>
                <w:sz w:val="20"/>
                <w:szCs w:val="20"/>
              </w:rPr>
              <w:t>the</w:t>
            </w:r>
            <w:r w:rsidRPr="005E4B57" w:rsidR="00F42854">
              <w:rPr>
                <w:rFonts w:cs="Arial"/>
                <w:sz w:val="20"/>
                <w:szCs w:val="20"/>
              </w:rPr>
              <w:t xml:space="preserve"> CMF Award, </w:t>
            </w:r>
            <w:r w:rsidR="00DB2A97">
              <w:rPr>
                <w:rFonts w:cs="Arial"/>
                <w:sz w:val="20"/>
                <w:szCs w:val="20"/>
              </w:rPr>
              <w:t xml:space="preserve">they should be </w:t>
            </w:r>
            <w:r w:rsidR="003A3B66">
              <w:rPr>
                <w:rFonts w:cs="Arial"/>
                <w:sz w:val="20"/>
                <w:szCs w:val="20"/>
              </w:rPr>
              <w:t xml:space="preserve">included </w:t>
            </w:r>
            <w:r w:rsidRPr="005E4B57" w:rsidR="003A3B66">
              <w:rPr>
                <w:rFonts w:cs="Arial"/>
                <w:sz w:val="20"/>
                <w:szCs w:val="20"/>
              </w:rPr>
              <w:t>in</w:t>
            </w:r>
            <w:r w:rsidRPr="005E4B57" w:rsidR="00F42854">
              <w:rPr>
                <w:rFonts w:cs="Arial"/>
                <w:sz w:val="20"/>
                <w:szCs w:val="20"/>
              </w:rPr>
              <w:t xml:space="preserve"> </w:t>
            </w:r>
            <w:hyperlink w:history="1" w:anchor="App4">
              <w:r w:rsidRPr="00B633C4" w:rsidR="00F42854">
                <w:rPr>
                  <w:rStyle w:val="Hyperlink"/>
                  <w:rFonts w:cs="Arial"/>
                  <w:sz w:val="20"/>
                  <w:szCs w:val="20"/>
                </w:rPr>
                <w:t xml:space="preserve">Appendix </w:t>
              </w:r>
              <w:r w:rsidRPr="00B633C4" w:rsidR="00454311">
                <w:rPr>
                  <w:rStyle w:val="Hyperlink"/>
                  <w:rFonts w:cs="Arial"/>
                  <w:sz w:val="20"/>
                  <w:szCs w:val="20"/>
                </w:rPr>
                <w:t>4</w:t>
              </w:r>
            </w:hyperlink>
            <w:r w:rsidRPr="00E4790C" w:rsidR="00F42854">
              <w:rPr>
                <w:rFonts w:cs="Arial"/>
                <w:sz w:val="20"/>
                <w:szCs w:val="20"/>
              </w:rPr>
              <w:t>.</w:t>
            </w:r>
          </w:p>
        </w:tc>
        <w:tc>
          <w:tcPr>
            <w:tcW w:w="1170" w:type="dxa"/>
            <w:vAlign w:val="center"/>
          </w:tcPr>
          <w:p w:rsidRPr="003A3B66" w:rsidR="00F42854" w:rsidRDefault="00F42854" w14:paraId="7D073A58" w14:textId="054BD351">
            <w:pPr>
              <w:rPr>
                <w:rFonts w:cs="Arial"/>
                <w:i/>
                <w:sz w:val="20"/>
                <w:szCs w:val="20"/>
              </w:rPr>
            </w:pPr>
            <w:r w:rsidRPr="003A3B66">
              <w:rPr>
                <w:rFonts w:cs="Arial"/>
                <w:i/>
                <w:sz w:val="20"/>
                <w:szCs w:val="20"/>
              </w:rPr>
              <w:t xml:space="preserve">See </w:t>
            </w:r>
            <w:hyperlink w:history="1" w:anchor="App4">
              <w:r w:rsidRPr="00B633C4">
                <w:rPr>
                  <w:rStyle w:val="Hyperlink"/>
                  <w:rFonts w:cs="Arial"/>
                  <w:i/>
                  <w:sz w:val="20"/>
                  <w:szCs w:val="20"/>
                </w:rPr>
                <w:t xml:space="preserve">Appendix </w:t>
              </w:r>
              <w:r w:rsidRPr="00B633C4" w:rsidR="00454311">
                <w:rPr>
                  <w:rStyle w:val="Hyperlink"/>
                  <w:rFonts w:cs="Arial"/>
                  <w:i/>
                  <w:sz w:val="20"/>
                  <w:szCs w:val="20"/>
                </w:rPr>
                <w:t>4</w:t>
              </w:r>
            </w:hyperlink>
          </w:p>
        </w:tc>
        <w:tc>
          <w:tcPr>
            <w:tcW w:w="6930" w:type="dxa"/>
            <w:vAlign w:val="center"/>
          </w:tcPr>
          <w:p w:rsidRPr="005E4B57" w:rsidR="00F42854" w:rsidP="002B3FC2" w:rsidRDefault="00F42854" w14:paraId="66429971" w14:textId="5209E235">
            <w:pPr>
              <w:pStyle w:val="ListParagraph"/>
              <w:numPr>
                <w:ilvl w:val="0"/>
                <w:numId w:val="33"/>
              </w:numPr>
              <w:ind w:left="162" w:hanging="180"/>
              <w:rPr>
                <w:rFonts w:cs="Arial"/>
                <w:sz w:val="20"/>
                <w:szCs w:val="20"/>
              </w:rPr>
            </w:pPr>
            <w:r w:rsidRPr="005E4B57">
              <w:rPr>
                <w:rFonts w:cs="Arial"/>
                <w:sz w:val="20"/>
                <w:szCs w:val="20"/>
              </w:rPr>
              <w:t xml:space="preserve">See </w:t>
            </w:r>
            <w:hyperlink w:history="1" w:anchor="App4">
              <w:r w:rsidRPr="00B633C4">
                <w:rPr>
                  <w:rStyle w:val="Hyperlink"/>
                  <w:rFonts w:cs="Arial"/>
                  <w:sz w:val="20"/>
                  <w:szCs w:val="20"/>
                </w:rPr>
                <w:t xml:space="preserve">Appendix </w:t>
              </w:r>
              <w:r w:rsidRPr="00B633C4" w:rsidR="00454311">
                <w:rPr>
                  <w:rStyle w:val="Hyperlink"/>
                  <w:rFonts w:cs="Arial"/>
                  <w:sz w:val="20"/>
                  <w:szCs w:val="20"/>
                </w:rPr>
                <w:t>4</w:t>
              </w:r>
            </w:hyperlink>
            <w:r w:rsidRPr="005E4B57">
              <w:rPr>
                <w:rFonts w:cs="Arial"/>
                <w:sz w:val="20"/>
                <w:szCs w:val="20"/>
              </w:rPr>
              <w:t>.</w:t>
            </w:r>
          </w:p>
          <w:p w:rsidRPr="005E4B57" w:rsidR="00F42854" w:rsidP="0033571A" w:rsidRDefault="00F42854" w14:paraId="063A9217" w14:textId="56B28C82">
            <w:pPr>
              <w:pStyle w:val="ListParagraph"/>
              <w:ind w:left="162"/>
              <w:rPr>
                <w:rFonts w:cs="Arial"/>
                <w:sz w:val="20"/>
                <w:szCs w:val="20"/>
              </w:rPr>
            </w:pPr>
          </w:p>
        </w:tc>
        <w:tc>
          <w:tcPr>
            <w:tcW w:w="1170" w:type="dxa"/>
            <w:vAlign w:val="center"/>
          </w:tcPr>
          <w:p w:rsidRPr="00E4790C" w:rsidR="00F42854" w:rsidP="003A09D3" w:rsidRDefault="00F42854" w14:paraId="674B9928" w14:textId="5D0D0371">
            <w:pPr>
              <w:rPr>
                <w:rFonts w:cs="Arial"/>
                <w:sz w:val="20"/>
                <w:szCs w:val="20"/>
              </w:rPr>
            </w:pPr>
            <w:r w:rsidRPr="005E4B57">
              <w:rPr>
                <w:rFonts w:cs="Arial"/>
                <w:sz w:val="20"/>
                <w:szCs w:val="20"/>
              </w:rPr>
              <w:t xml:space="preserve">See </w:t>
            </w:r>
            <w:hyperlink w:history="1" w:anchor="App4">
              <w:r w:rsidRPr="00B633C4">
                <w:rPr>
                  <w:rStyle w:val="Hyperlink"/>
                  <w:rFonts w:cs="Arial"/>
                  <w:sz w:val="20"/>
                  <w:szCs w:val="20"/>
                </w:rPr>
                <w:t xml:space="preserve">Appendix </w:t>
              </w:r>
              <w:r w:rsidRPr="00B633C4" w:rsidR="00454311">
                <w:rPr>
                  <w:rStyle w:val="Hyperlink"/>
                  <w:rFonts w:cs="Arial"/>
                  <w:sz w:val="20"/>
                  <w:szCs w:val="20"/>
                </w:rPr>
                <w:t>4</w:t>
              </w:r>
            </w:hyperlink>
          </w:p>
        </w:tc>
      </w:tr>
    </w:tbl>
    <w:p w:rsidR="00681E57" w:rsidP="00EA39CC" w:rsidRDefault="00681E57" w14:paraId="54A520F4" w14:textId="26D44337">
      <w:pPr>
        <w:spacing w:line="240" w:lineRule="auto"/>
        <w:rPr>
          <w:rFonts w:cs="Arial"/>
          <w:sz w:val="20"/>
          <w:szCs w:val="20"/>
        </w:rPr>
      </w:pPr>
    </w:p>
    <w:p w:rsidRPr="005E4B57" w:rsidR="00B5785A" w:rsidP="00B5785A" w:rsidRDefault="00B5785A" w14:paraId="0F2E38E5" w14:textId="0AE90C95">
      <w:pPr>
        <w:widowControl w:val="0"/>
        <w:pBdr>
          <w:top w:val="single" w:color="auto" w:sz="4" w:space="1"/>
          <w:left w:val="single" w:color="auto" w:sz="4" w:space="4"/>
          <w:bottom w:val="single" w:color="auto" w:sz="4" w:space="1"/>
          <w:right w:val="single" w:color="auto" w:sz="4" w:space="4"/>
        </w:pBdr>
        <w:shd w:val="clear" w:color="auto" w:fill="FFE599"/>
        <w:spacing w:after="0" w:line="240" w:lineRule="auto"/>
        <w:ind w:left="90"/>
        <w:rPr>
          <w:rFonts w:cs="Arial"/>
          <w:b/>
          <w:color w:val="000000" w:themeColor="text1"/>
          <w:szCs w:val="24"/>
        </w:rPr>
      </w:pPr>
      <w:r w:rsidRPr="005E4B57">
        <w:rPr>
          <w:rFonts w:cs="Arial"/>
          <w:b/>
          <w:color w:val="000000" w:themeColor="text1"/>
          <w:szCs w:val="24"/>
        </w:rPr>
        <w:t>Question 1</w:t>
      </w:r>
      <w:r w:rsidR="00550552">
        <w:rPr>
          <w:rFonts w:cs="Arial"/>
          <w:b/>
          <w:color w:val="000000" w:themeColor="text1"/>
          <w:szCs w:val="24"/>
        </w:rPr>
        <w:t>6</w:t>
      </w:r>
      <w:r w:rsidRPr="005E4B57">
        <w:rPr>
          <w:rFonts w:cs="Arial"/>
          <w:b/>
          <w:color w:val="000000" w:themeColor="text1"/>
          <w:szCs w:val="24"/>
        </w:rPr>
        <w:t xml:space="preserve"> – Reinvestment (if applicable)</w:t>
      </w:r>
    </w:p>
    <w:p w:rsidRPr="005E4B57" w:rsidR="00233AC8" w:rsidP="00B5785A" w:rsidRDefault="00233AC8" w14:paraId="63609912" w14:textId="77777777">
      <w:pPr>
        <w:widowControl w:val="0"/>
        <w:pBdr>
          <w:top w:val="single" w:color="auto" w:sz="4" w:space="1"/>
          <w:left w:val="single" w:color="auto" w:sz="4" w:space="4"/>
          <w:bottom w:val="single" w:color="auto" w:sz="4" w:space="1"/>
          <w:right w:val="single" w:color="auto" w:sz="4" w:space="4"/>
        </w:pBdr>
        <w:shd w:val="clear" w:color="auto" w:fill="FFE599"/>
        <w:spacing w:after="0" w:line="240" w:lineRule="auto"/>
        <w:ind w:left="90"/>
        <w:rPr>
          <w:rFonts w:cs="Arial"/>
          <w:b/>
          <w:color w:val="000000" w:themeColor="text1"/>
          <w:szCs w:val="24"/>
        </w:rPr>
      </w:pPr>
    </w:p>
    <w:p w:rsidR="00D766B7" w:rsidP="00B5785A" w:rsidRDefault="00B5785A" w14:paraId="0657783B" w14:textId="433DBE7E">
      <w:pPr>
        <w:pBdr>
          <w:top w:val="single" w:color="auto" w:sz="4" w:space="1"/>
          <w:left w:val="single" w:color="auto" w:sz="4" w:space="4"/>
          <w:bottom w:val="single" w:color="auto" w:sz="4" w:space="1"/>
          <w:right w:val="single" w:color="auto" w:sz="4" w:space="4"/>
        </w:pBdr>
        <w:shd w:val="clear" w:color="auto" w:fill="FFE599"/>
        <w:spacing w:after="0" w:line="240" w:lineRule="auto"/>
        <w:ind w:left="90"/>
        <w:rPr>
          <w:rFonts w:cs="Arial"/>
          <w:szCs w:val="20"/>
        </w:rPr>
      </w:pPr>
      <w:r w:rsidRPr="005E4B57">
        <w:rPr>
          <w:rFonts w:cs="Arial"/>
          <w:color w:val="000000" w:themeColor="text1"/>
          <w:szCs w:val="24"/>
        </w:rPr>
        <w:t xml:space="preserve">The questions below focus on the Applicant’s plans to </w:t>
      </w:r>
      <w:r w:rsidR="00B4075A">
        <w:rPr>
          <w:rFonts w:cs="Arial"/>
          <w:color w:val="000000" w:themeColor="text1"/>
          <w:szCs w:val="24"/>
        </w:rPr>
        <w:t xml:space="preserve">redeploy repaid capital during the </w:t>
      </w:r>
      <w:r w:rsidR="00C16BCD">
        <w:rPr>
          <w:rFonts w:cs="Arial"/>
          <w:color w:val="000000" w:themeColor="text1"/>
          <w:szCs w:val="24"/>
        </w:rPr>
        <w:t>five</w:t>
      </w:r>
      <w:r w:rsidR="00B4075A">
        <w:rPr>
          <w:rFonts w:cs="Arial"/>
          <w:color w:val="000000" w:themeColor="text1"/>
          <w:szCs w:val="24"/>
        </w:rPr>
        <w:t>-year Investment Period (i.e. redeployment of CMF Award and Enterprise-Level Capital)</w:t>
      </w:r>
      <w:r w:rsidRPr="005E4B57">
        <w:rPr>
          <w:rFonts w:cs="Arial"/>
          <w:color w:val="000000" w:themeColor="text1"/>
          <w:szCs w:val="24"/>
        </w:rPr>
        <w:t>.</w:t>
      </w:r>
      <w:r w:rsidR="002411FC">
        <w:rPr>
          <w:rFonts w:cs="Arial"/>
          <w:color w:val="000000" w:themeColor="text1"/>
          <w:szCs w:val="24"/>
        </w:rPr>
        <w:t xml:space="preserve"> </w:t>
      </w:r>
      <w:r w:rsidRPr="005E4B57">
        <w:rPr>
          <w:rFonts w:cs="Arial"/>
          <w:color w:val="000000" w:themeColor="text1"/>
          <w:szCs w:val="24"/>
        </w:rPr>
        <w:t>If the Applicant does not antici</w:t>
      </w:r>
      <w:r w:rsidRPr="002F3A1E">
        <w:rPr>
          <w:rFonts w:cs="Arial"/>
          <w:color w:val="000000" w:themeColor="text1"/>
          <w:szCs w:val="24"/>
        </w:rPr>
        <w:t>pate redeploying C</w:t>
      </w:r>
      <w:r w:rsidRPr="005E4B57">
        <w:rPr>
          <w:rFonts w:cs="Arial"/>
          <w:color w:val="000000" w:themeColor="text1"/>
          <w:szCs w:val="24"/>
        </w:rPr>
        <w:t xml:space="preserve">MF Award dollars </w:t>
      </w:r>
      <w:r w:rsidR="009E1B4B">
        <w:rPr>
          <w:rFonts w:cs="Arial"/>
          <w:color w:val="000000" w:themeColor="text1"/>
          <w:szCs w:val="24"/>
        </w:rPr>
        <w:t>or Enterprise-Level Capital</w:t>
      </w:r>
      <w:r w:rsidRPr="005E4B57">
        <w:rPr>
          <w:rFonts w:cs="Arial"/>
          <w:color w:val="000000" w:themeColor="text1"/>
          <w:szCs w:val="24"/>
        </w:rPr>
        <w:t xml:space="preserve">, the amount </w:t>
      </w:r>
      <w:r w:rsidRPr="005E4B57" w:rsidR="00A751A4">
        <w:rPr>
          <w:rFonts w:cs="Arial"/>
          <w:color w:val="000000" w:themeColor="text1"/>
          <w:szCs w:val="24"/>
        </w:rPr>
        <w:t>entered in 1</w:t>
      </w:r>
      <w:r w:rsidR="00233AC8">
        <w:rPr>
          <w:rFonts w:cs="Arial"/>
          <w:color w:val="000000" w:themeColor="text1"/>
          <w:szCs w:val="24"/>
        </w:rPr>
        <w:t>6</w:t>
      </w:r>
      <w:r w:rsidRPr="005E4B57" w:rsidR="00A751A4">
        <w:rPr>
          <w:rFonts w:cs="Arial"/>
          <w:color w:val="000000" w:themeColor="text1"/>
          <w:szCs w:val="24"/>
        </w:rPr>
        <w:t>(a)</w:t>
      </w:r>
      <w:r w:rsidR="00233AC8">
        <w:rPr>
          <w:rFonts w:cs="Arial"/>
          <w:color w:val="000000" w:themeColor="text1"/>
          <w:szCs w:val="24"/>
        </w:rPr>
        <w:t xml:space="preserve">, 16(b), </w:t>
      </w:r>
      <w:r w:rsidRPr="005E4B57" w:rsidR="00A751A4">
        <w:rPr>
          <w:rFonts w:cs="Arial"/>
          <w:color w:val="000000" w:themeColor="text1"/>
          <w:szCs w:val="24"/>
        </w:rPr>
        <w:t>and 1</w:t>
      </w:r>
      <w:r w:rsidR="00233AC8">
        <w:rPr>
          <w:rFonts w:cs="Arial"/>
          <w:color w:val="000000" w:themeColor="text1"/>
          <w:szCs w:val="24"/>
        </w:rPr>
        <w:t>6</w:t>
      </w:r>
      <w:r w:rsidRPr="005E4B57" w:rsidR="00A751A4">
        <w:rPr>
          <w:rFonts w:cs="Arial"/>
          <w:color w:val="000000" w:themeColor="text1"/>
          <w:szCs w:val="24"/>
        </w:rPr>
        <w:t>(</w:t>
      </w:r>
      <w:r w:rsidR="00233AC8">
        <w:rPr>
          <w:rFonts w:cs="Arial"/>
          <w:color w:val="000000" w:themeColor="text1"/>
          <w:szCs w:val="24"/>
        </w:rPr>
        <w:t>c</w:t>
      </w:r>
      <w:r w:rsidRPr="005E4B57" w:rsidR="00A751A4">
        <w:rPr>
          <w:rFonts w:cs="Arial"/>
          <w:color w:val="000000" w:themeColor="text1"/>
          <w:szCs w:val="24"/>
        </w:rPr>
        <w:t xml:space="preserve">) </w:t>
      </w:r>
      <w:r w:rsidRPr="005E4B57">
        <w:rPr>
          <w:rFonts w:cs="Arial"/>
          <w:color w:val="000000" w:themeColor="text1"/>
          <w:szCs w:val="24"/>
        </w:rPr>
        <w:t>should be zero.</w:t>
      </w:r>
      <w:r w:rsidR="002411FC">
        <w:rPr>
          <w:rFonts w:cs="Arial"/>
          <w:szCs w:val="20"/>
        </w:rPr>
        <w:t xml:space="preserve"> </w:t>
      </w:r>
      <w:r w:rsidRPr="005E4B57" w:rsidR="00B3056F">
        <w:rPr>
          <w:rFonts w:cs="Arial"/>
          <w:szCs w:val="20"/>
        </w:rPr>
        <w:t xml:space="preserve">Program Income in the form of principal and equity repayments of the CMF Award earned during the Investment Period must be reinvested by </w:t>
      </w:r>
      <w:r w:rsidR="002019A0">
        <w:rPr>
          <w:rFonts w:cs="Arial"/>
          <w:szCs w:val="20"/>
        </w:rPr>
        <w:t>the</w:t>
      </w:r>
      <w:r w:rsidRPr="005E4B57" w:rsidR="00B3056F">
        <w:rPr>
          <w:rFonts w:cs="Arial"/>
          <w:szCs w:val="20"/>
        </w:rPr>
        <w:t xml:space="preserve"> Recipient.</w:t>
      </w:r>
      <w:r w:rsidR="002411FC">
        <w:rPr>
          <w:rFonts w:cs="Arial"/>
          <w:szCs w:val="20"/>
        </w:rPr>
        <w:t xml:space="preserve"> </w:t>
      </w:r>
      <w:r w:rsidRPr="005E4B57" w:rsidR="00B3056F">
        <w:rPr>
          <w:rFonts w:cs="Arial"/>
          <w:szCs w:val="20"/>
        </w:rPr>
        <w:t xml:space="preserve">The </w:t>
      </w:r>
      <w:r w:rsidRPr="005E4B57" w:rsidR="00BC0281">
        <w:rPr>
          <w:rFonts w:cs="Arial"/>
          <w:szCs w:val="20"/>
        </w:rPr>
        <w:t xml:space="preserve">required conditions </w:t>
      </w:r>
      <w:r w:rsidR="0081775E">
        <w:rPr>
          <w:rFonts w:cs="Arial"/>
          <w:szCs w:val="20"/>
        </w:rPr>
        <w:t>for</w:t>
      </w:r>
      <w:r w:rsidRPr="005E4B57" w:rsidR="0081775E">
        <w:rPr>
          <w:rFonts w:cs="Arial"/>
          <w:szCs w:val="20"/>
        </w:rPr>
        <w:t xml:space="preserve"> </w:t>
      </w:r>
      <w:r w:rsidRPr="005E4B57" w:rsidR="00BC0281">
        <w:rPr>
          <w:rFonts w:cs="Arial"/>
          <w:szCs w:val="20"/>
        </w:rPr>
        <w:t xml:space="preserve">that reinvestment </w:t>
      </w:r>
      <w:r w:rsidR="0081775E">
        <w:rPr>
          <w:rFonts w:cs="Arial"/>
          <w:szCs w:val="20"/>
        </w:rPr>
        <w:t xml:space="preserve">of Program Income </w:t>
      </w:r>
      <w:r w:rsidRPr="005E4B57" w:rsidR="00BC0281">
        <w:rPr>
          <w:rFonts w:cs="Arial"/>
          <w:szCs w:val="20"/>
        </w:rPr>
        <w:t xml:space="preserve">will be specified in the Assistance Agreement and may vary depending on whether the Applicant </w:t>
      </w:r>
      <w:r w:rsidR="006565E8">
        <w:rPr>
          <w:rFonts w:cs="Arial"/>
          <w:szCs w:val="20"/>
        </w:rPr>
        <w:t>intend</w:t>
      </w:r>
      <w:r w:rsidRPr="005E4B57" w:rsidR="006565E8">
        <w:rPr>
          <w:rFonts w:cs="Arial"/>
          <w:szCs w:val="20"/>
        </w:rPr>
        <w:t xml:space="preserve">s </w:t>
      </w:r>
      <w:r w:rsidRPr="005E4B57" w:rsidR="00BC0281">
        <w:rPr>
          <w:rFonts w:cs="Arial"/>
          <w:szCs w:val="20"/>
        </w:rPr>
        <w:t xml:space="preserve">to leverage the CMF Award through </w:t>
      </w:r>
      <w:r w:rsidR="0081775E">
        <w:rPr>
          <w:rFonts w:cs="Arial"/>
          <w:szCs w:val="20"/>
        </w:rPr>
        <w:t>r</w:t>
      </w:r>
      <w:r w:rsidRPr="005E4B57" w:rsidR="00BC0281">
        <w:rPr>
          <w:rFonts w:cs="Arial"/>
          <w:szCs w:val="20"/>
        </w:rPr>
        <w:t>einvestment, as indicated in their response to this question.</w:t>
      </w:r>
      <w:r w:rsidR="002411FC">
        <w:rPr>
          <w:rFonts w:cs="Arial"/>
          <w:szCs w:val="20"/>
        </w:rPr>
        <w:t xml:space="preserve"> </w:t>
      </w:r>
    </w:p>
    <w:p w:rsidR="00D766B7" w:rsidP="00B5785A" w:rsidRDefault="00D766B7" w14:paraId="797E697C" w14:textId="77777777">
      <w:pPr>
        <w:pBdr>
          <w:top w:val="single" w:color="auto" w:sz="4" w:space="1"/>
          <w:left w:val="single" w:color="auto" w:sz="4" w:space="4"/>
          <w:bottom w:val="single" w:color="auto" w:sz="4" w:space="1"/>
          <w:right w:val="single" w:color="auto" w:sz="4" w:space="4"/>
        </w:pBdr>
        <w:shd w:val="clear" w:color="auto" w:fill="FFE599"/>
        <w:spacing w:after="0" w:line="240" w:lineRule="auto"/>
        <w:ind w:left="90"/>
        <w:rPr>
          <w:rFonts w:cs="Arial"/>
          <w:szCs w:val="20"/>
        </w:rPr>
      </w:pPr>
    </w:p>
    <w:p w:rsidRPr="00AA7A19" w:rsidR="008819F2" w:rsidP="00B5785A" w:rsidRDefault="008819F2" w14:paraId="53ADFF62" w14:textId="019872B4">
      <w:pPr>
        <w:pBdr>
          <w:top w:val="single" w:color="auto" w:sz="4" w:space="1"/>
          <w:left w:val="single" w:color="auto" w:sz="4" w:space="4"/>
          <w:bottom w:val="single" w:color="auto" w:sz="4" w:space="1"/>
          <w:right w:val="single" w:color="auto" w:sz="4" w:space="4"/>
        </w:pBdr>
        <w:shd w:val="clear" w:color="auto" w:fill="FFE599"/>
        <w:spacing w:after="0" w:line="240" w:lineRule="auto"/>
        <w:ind w:left="90"/>
        <w:rPr>
          <w:rFonts w:cs="Arial"/>
          <w:i/>
          <w:szCs w:val="20"/>
        </w:rPr>
      </w:pPr>
      <w:r w:rsidRPr="00AA7A19">
        <w:rPr>
          <w:rFonts w:cs="Arial"/>
          <w:b/>
          <w:i/>
          <w:szCs w:val="20"/>
        </w:rPr>
        <w:t>Note</w:t>
      </w:r>
      <w:r w:rsidRPr="00AA7A19">
        <w:rPr>
          <w:rFonts w:cs="Arial"/>
          <w:i/>
          <w:szCs w:val="20"/>
        </w:rPr>
        <w:t xml:space="preserve">: </w:t>
      </w:r>
      <w:r w:rsidRPr="00AA7A19">
        <w:rPr>
          <w:rFonts w:cs="Arial"/>
          <w:i/>
          <w:color w:val="000000" w:themeColor="text1"/>
        </w:rPr>
        <w:t xml:space="preserve">The Applicant only </w:t>
      </w:r>
      <w:r w:rsidRPr="00AA7A19" w:rsidR="00D766B7">
        <w:rPr>
          <w:rFonts w:cs="Arial"/>
          <w:i/>
          <w:color w:val="000000" w:themeColor="text1"/>
        </w:rPr>
        <w:t>needs to respond to Qs</w:t>
      </w:r>
      <w:r w:rsidR="0068241C">
        <w:rPr>
          <w:rFonts w:cs="Arial"/>
          <w:i/>
          <w:color w:val="000000" w:themeColor="text1"/>
        </w:rPr>
        <w:t>.</w:t>
      </w:r>
      <w:r w:rsidRPr="00AA7A19" w:rsidR="00D766B7">
        <w:rPr>
          <w:rFonts w:cs="Arial"/>
          <w:i/>
          <w:color w:val="000000" w:themeColor="text1"/>
        </w:rPr>
        <w:t xml:space="preserve"> </w:t>
      </w:r>
      <w:r w:rsidR="0091347E">
        <w:rPr>
          <w:rFonts w:cs="Arial"/>
          <w:i/>
          <w:color w:val="000000" w:themeColor="text1"/>
        </w:rPr>
        <w:t>1</w:t>
      </w:r>
      <w:r w:rsidR="00233AC8">
        <w:rPr>
          <w:rFonts w:cs="Arial"/>
          <w:i/>
          <w:color w:val="000000" w:themeColor="text1"/>
        </w:rPr>
        <w:t>6</w:t>
      </w:r>
      <w:r w:rsidRPr="00AA7A19">
        <w:rPr>
          <w:rFonts w:cs="Arial"/>
          <w:i/>
          <w:color w:val="000000" w:themeColor="text1"/>
        </w:rPr>
        <w:t>(</w:t>
      </w:r>
      <w:r w:rsidRPr="00AA7A19" w:rsidR="00D766B7">
        <w:rPr>
          <w:rFonts w:cs="Arial"/>
          <w:i/>
          <w:color w:val="000000" w:themeColor="text1"/>
        </w:rPr>
        <w:t>d</w:t>
      </w:r>
      <w:r w:rsidR="0091347E">
        <w:rPr>
          <w:rFonts w:cs="Arial"/>
          <w:i/>
          <w:color w:val="000000" w:themeColor="text1"/>
        </w:rPr>
        <w:t xml:space="preserve">), </w:t>
      </w:r>
      <w:r w:rsidRPr="00AA7A19" w:rsidR="00D766B7">
        <w:rPr>
          <w:rFonts w:cs="Arial"/>
          <w:i/>
          <w:color w:val="000000" w:themeColor="text1"/>
        </w:rPr>
        <w:t>1</w:t>
      </w:r>
      <w:r w:rsidR="00233AC8">
        <w:rPr>
          <w:rFonts w:cs="Arial"/>
          <w:i/>
          <w:color w:val="000000" w:themeColor="text1"/>
        </w:rPr>
        <w:t>6</w:t>
      </w:r>
      <w:r w:rsidRPr="00AA7A19">
        <w:rPr>
          <w:rFonts w:cs="Arial"/>
          <w:i/>
          <w:color w:val="000000" w:themeColor="text1"/>
        </w:rPr>
        <w:t>(</w:t>
      </w:r>
      <w:r w:rsidR="00BD4827">
        <w:rPr>
          <w:rFonts w:cs="Arial"/>
          <w:i/>
          <w:color w:val="000000" w:themeColor="text1"/>
        </w:rPr>
        <w:t>e</w:t>
      </w:r>
      <w:r w:rsidRPr="00AA7A19" w:rsidR="00D766B7">
        <w:rPr>
          <w:rFonts w:cs="Arial"/>
          <w:i/>
          <w:color w:val="000000" w:themeColor="text1"/>
        </w:rPr>
        <w:t>) and 1</w:t>
      </w:r>
      <w:r w:rsidR="00233AC8">
        <w:rPr>
          <w:rFonts w:cs="Arial"/>
          <w:i/>
          <w:color w:val="000000" w:themeColor="text1"/>
        </w:rPr>
        <w:t>6</w:t>
      </w:r>
      <w:r w:rsidRPr="00AA7A19" w:rsidR="00D766B7">
        <w:rPr>
          <w:rFonts w:cs="Arial"/>
          <w:i/>
          <w:color w:val="000000" w:themeColor="text1"/>
        </w:rPr>
        <w:t>(</w:t>
      </w:r>
      <w:r w:rsidR="00BD4827">
        <w:rPr>
          <w:rFonts w:cs="Arial"/>
          <w:i/>
          <w:color w:val="000000" w:themeColor="text1"/>
        </w:rPr>
        <w:t>f</w:t>
      </w:r>
      <w:r w:rsidRPr="00AA7A19" w:rsidR="00D766B7">
        <w:rPr>
          <w:rFonts w:cs="Arial"/>
          <w:i/>
          <w:color w:val="000000" w:themeColor="text1"/>
        </w:rPr>
        <w:t>) if Qs</w:t>
      </w:r>
      <w:r w:rsidR="0068241C">
        <w:rPr>
          <w:rFonts w:cs="Arial"/>
          <w:i/>
          <w:color w:val="000000" w:themeColor="text1"/>
        </w:rPr>
        <w:t>.</w:t>
      </w:r>
      <w:r w:rsidRPr="00AA7A19" w:rsidR="00D766B7">
        <w:rPr>
          <w:rFonts w:cs="Arial"/>
          <w:i/>
          <w:color w:val="000000" w:themeColor="text1"/>
        </w:rPr>
        <w:t xml:space="preserve"> 1</w:t>
      </w:r>
      <w:r w:rsidR="00233AC8">
        <w:rPr>
          <w:rFonts w:cs="Arial"/>
          <w:i/>
          <w:color w:val="000000" w:themeColor="text1"/>
        </w:rPr>
        <w:t>6</w:t>
      </w:r>
      <w:r w:rsidRPr="00AA7A19" w:rsidR="00D766B7">
        <w:rPr>
          <w:rFonts w:cs="Arial"/>
          <w:i/>
          <w:color w:val="000000" w:themeColor="text1"/>
        </w:rPr>
        <w:t>(a)</w:t>
      </w:r>
      <w:r w:rsidR="00233AC8">
        <w:rPr>
          <w:rFonts w:cs="Arial"/>
          <w:i/>
          <w:color w:val="000000" w:themeColor="text1"/>
        </w:rPr>
        <w:t xml:space="preserve">, 16(b), </w:t>
      </w:r>
      <w:r w:rsidR="0091347E">
        <w:rPr>
          <w:rFonts w:cs="Arial"/>
          <w:i/>
          <w:color w:val="000000" w:themeColor="text1"/>
        </w:rPr>
        <w:t xml:space="preserve">or </w:t>
      </w:r>
      <w:r w:rsidRPr="00AA7A19" w:rsidR="00D766B7">
        <w:rPr>
          <w:rFonts w:cs="Arial"/>
          <w:i/>
          <w:color w:val="000000" w:themeColor="text1"/>
        </w:rPr>
        <w:t>1</w:t>
      </w:r>
      <w:r w:rsidR="00233AC8">
        <w:rPr>
          <w:rFonts w:cs="Arial"/>
          <w:i/>
          <w:color w:val="000000" w:themeColor="text1"/>
        </w:rPr>
        <w:t>6</w:t>
      </w:r>
      <w:r w:rsidRPr="00AA7A19" w:rsidR="00D766B7">
        <w:rPr>
          <w:rFonts w:cs="Arial"/>
          <w:i/>
          <w:color w:val="000000" w:themeColor="text1"/>
        </w:rPr>
        <w:t>(</w:t>
      </w:r>
      <w:r w:rsidR="00233AC8">
        <w:rPr>
          <w:rFonts w:cs="Arial"/>
          <w:i/>
          <w:color w:val="000000" w:themeColor="text1"/>
        </w:rPr>
        <w:t>c</w:t>
      </w:r>
      <w:r w:rsidRPr="00AA7A19" w:rsidR="00D766B7">
        <w:rPr>
          <w:rFonts w:cs="Arial"/>
          <w:i/>
          <w:color w:val="000000" w:themeColor="text1"/>
        </w:rPr>
        <w:t>) are greater than 0.</w:t>
      </w:r>
      <w:r w:rsidR="002411FC">
        <w:rPr>
          <w:rFonts w:cs="Arial"/>
          <w:i/>
          <w:color w:val="000000" w:themeColor="text1"/>
        </w:rPr>
        <w:t xml:space="preserve"> </w:t>
      </w:r>
      <w:r w:rsidRPr="00AA7A19">
        <w:rPr>
          <w:rFonts w:cs="Arial"/>
          <w:i/>
          <w:color w:val="000000" w:themeColor="text1"/>
        </w:rPr>
        <w:t>Q</w:t>
      </w:r>
      <w:r w:rsidRPr="00AA7A19" w:rsidR="00D766B7">
        <w:rPr>
          <w:rFonts w:cs="Arial"/>
          <w:i/>
          <w:color w:val="000000" w:themeColor="text1"/>
        </w:rPr>
        <w:t>uestions 1</w:t>
      </w:r>
      <w:r w:rsidR="00BD4827">
        <w:rPr>
          <w:rFonts w:cs="Arial"/>
          <w:i/>
          <w:color w:val="000000" w:themeColor="text1"/>
        </w:rPr>
        <w:t>6</w:t>
      </w:r>
      <w:r w:rsidR="002310B9">
        <w:rPr>
          <w:rFonts w:cs="Arial"/>
          <w:i/>
          <w:color w:val="000000" w:themeColor="text1"/>
        </w:rPr>
        <w:t>(</w:t>
      </w:r>
      <w:r w:rsidR="00BD4827">
        <w:rPr>
          <w:rFonts w:cs="Arial"/>
          <w:i/>
          <w:color w:val="000000" w:themeColor="text1"/>
        </w:rPr>
        <w:t>d</w:t>
      </w:r>
      <w:r w:rsidRPr="00AA7A19" w:rsidR="00D766B7">
        <w:rPr>
          <w:rFonts w:cs="Arial"/>
          <w:i/>
          <w:color w:val="000000" w:themeColor="text1"/>
        </w:rPr>
        <w:t>)</w:t>
      </w:r>
      <w:r w:rsidRPr="00AA7A19">
        <w:rPr>
          <w:rFonts w:cs="Arial"/>
          <w:i/>
          <w:color w:val="000000" w:themeColor="text1"/>
        </w:rPr>
        <w:t xml:space="preserve"> – </w:t>
      </w:r>
      <w:r w:rsidRPr="00AA7A19" w:rsidR="00D766B7">
        <w:rPr>
          <w:rFonts w:cs="Arial"/>
          <w:i/>
          <w:color w:val="000000" w:themeColor="text1"/>
        </w:rPr>
        <w:t>1</w:t>
      </w:r>
      <w:r w:rsidR="00BD4827">
        <w:rPr>
          <w:rFonts w:cs="Arial"/>
          <w:i/>
          <w:color w:val="000000" w:themeColor="text1"/>
        </w:rPr>
        <w:t>6</w:t>
      </w:r>
      <w:r w:rsidRPr="00AA7A19" w:rsidR="00D766B7">
        <w:rPr>
          <w:rFonts w:cs="Arial"/>
          <w:i/>
          <w:color w:val="000000" w:themeColor="text1"/>
        </w:rPr>
        <w:t>(</w:t>
      </w:r>
      <w:r w:rsidR="00BD4827">
        <w:rPr>
          <w:rFonts w:cs="Arial"/>
          <w:i/>
          <w:color w:val="000000" w:themeColor="text1"/>
        </w:rPr>
        <w:t>f</w:t>
      </w:r>
      <w:r w:rsidRPr="00AA7A19" w:rsidR="00D766B7">
        <w:rPr>
          <w:rFonts w:cs="Arial"/>
          <w:i/>
          <w:color w:val="000000" w:themeColor="text1"/>
        </w:rPr>
        <w:t>)</w:t>
      </w:r>
      <w:r w:rsidRPr="00AA7A19">
        <w:rPr>
          <w:rFonts w:cs="Arial"/>
          <w:i/>
          <w:color w:val="000000" w:themeColor="text1"/>
        </w:rPr>
        <w:t xml:space="preserve"> will not appear in AMIS if </w:t>
      </w:r>
      <w:r w:rsidR="0068241C">
        <w:rPr>
          <w:rFonts w:cs="Arial"/>
          <w:i/>
          <w:color w:val="000000" w:themeColor="text1"/>
        </w:rPr>
        <w:t>Qs.</w:t>
      </w:r>
      <w:r w:rsidR="00810EC6">
        <w:rPr>
          <w:rFonts w:cs="Arial"/>
          <w:i/>
          <w:color w:val="000000" w:themeColor="text1"/>
        </w:rPr>
        <w:t xml:space="preserve"> </w:t>
      </w:r>
      <w:r w:rsidRPr="00AA7A19" w:rsidR="0068241C">
        <w:rPr>
          <w:rFonts w:cs="Arial"/>
          <w:i/>
          <w:color w:val="000000" w:themeColor="text1"/>
        </w:rPr>
        <w:t>1</w:t>
      </w:r>
      <w:r w:rsidR="00BD4827">
        <w:rPr>
          <w:rFonts w:cs="Arial"/>
          <w:i/>
          <w:color w:val="000000" w:themeColor="text1"/>
        </w:rPr>
        <w:t>6</w:t>
      </w:r>
      <w:r w:rsidRPr="00AA7A19" w:rsidR="0068241C">
        <w:rPr>
          <w:rFonts w:cs="Arial"/>
          <w:i/>
          <w:color w:val="000000" w:themeColor="text1"/>
        </w:rPr>
        <w:t>(</w:t>
      </w:r>
      <w:r w:rsidRPr="00AA7A19" w:rsidR="00D766B7">
        <w:rPr>
          <w:rFonts w:cs="Arial"/>
          <w:i/>
          <w:color w:val="000000" w:themeColor="text1"/>
        </w:rPr>
        <w:t>a) – 1</w:t>
      </w:r>
      <w:r w:rsidR="00BD4827">
        <w:rPr>
          <w:rFonts w:cs="Arial"/>
          <w:i/>
          <w:color w:val="000000" w:themeColor="text1"/>
        </w:rPr>
        <w:t>6</w:t>
      </w:r>
      <w:r w:rsidRPr="00AA7A19">
        <w:rPr>
          <w:rFonts w:cs="Arial"/>
          <w:i/>
          <w:color w:val="000000" w:themeColor="text1"/>
        </w:rPr>
        <w:t>(c) are all 0.</w:t>
      </w:r>
    </w:p>
    <w:tbl>
      <w:tblPr>
        <w:tblStyle w:val="TableGrid"/>
        <w:tblW w:w="13585" w:type="dxa"/>
        <w:tblLayout w:type="fixed"/>
        <w:tblLook w:val="04A0" w:firstRow="1" w:lastRow="0" w:firstColumn="1" w:lastColumn="0" w:noHBand="0" w:noVBand="1"/>
        <w:tblCaption w:val="Question 15 – Re-investment (if applicable)"/>
      </w:tblPr>
      <w:tblGrid>
        <w:gridCol w:w="4675"/>
        <w:gridCol w:w="1350"/>
        <w:gridCol w:w="6390"/>
        <w:gridCol w:w="1170"/>
      </w:tblGrid>
      <w:tr w:rsidRPr="005E4B57" w:rsidR="00F42854" w:rsidTr="00887F2D" w14:paraId="3F4829CC" w14:textId="77777777">
        <w:trPr>
          <w:tblHeader/>
        </w:trPr>
        <w:tc>
          <w:tcPr>
            <w:tcW w:w="4675" w:type="dxa"/>
            <w:shd w:val="clear" w:color="auto" w:fill="2E74B5" w:themeFill="accent1" w:themeFillShade="BF"/>
          </w:tcPr>
          <w:p w:rsidRPr="005E4B57" w:rsidR="00F42854" w:rsidRDefault="00F42854" w14:paraId="360317FE" w14:textId="77777777">
            <w:pPr>
              <w:widowControl w:val="0"/>
              <w:rPr>
                <w:rFonts w:cs="Arial"/>
                <w:b/>
                <w:color w:val="FFFFFF" w:themeColor="background1"/>
                <w:szCs w:val="24"/>
              </w:rPr>
            </w:pPr>
            <w:r w:rsidRPr="005E4B57">
              <w:rPr>
                <w:rFonts w:cs="Arial"/>
                <w:b/>
                <w:color w:val="FFFFFF" w:themeColor="background1"/>
                <w:szCs w:val="24"/>
              </w:rPr>
              <w:t>Question Text</w:t>
            </w:r>
          </w:p>
        </w:tc>
        <w:tc>
          <w:tcPr>
            <w:tcW w:w="1350" w:type="dxa"/>
            <w:shd w:val="clear" w:color="auto" w:fill="2E74B5" w:themeFill="accent1" w:themeFillShade="BF"/>
          </w:tcPr>
          <w:p w:rsidRPr="005E4B57" w:rsidR="00F42854" w:rsidRDefault="00F42854" w14:paraId="2FBC4C4F" w14:textId="77777777">
            <w:pPr>
              <w:widowControl w:val="0"/>
              <w:rPr>
                <w:rFonts w:cs="Arial"/>
                <w:b/>
                <w:color w:val="FFFFFF" w:themeColor="background1"/>
                <w:szCs w:val="24"/>
              </w:rPr>
            </w:pPr>
            <w:r w:rsidRPr="005E4B57">
              <w:rPr>
                <w:rFonts w:cs="Arial"/>
                <w:b/>
                <w:color w:val="FFFFFF" w:themeColor="background1"/>
                <w:szCs w:val="24"/>
              </w:rPr>
              <w:t>Response</w:t>
            </w:r>
          </w:p>
        </w:tc>
        <w:tc>
          <w:tcPr>
            <w:tcW w:w="6390" w:type="dxa"/>
            <w:shd w:val="clear" w:color="auto" w:fill="2E74B5" w:themeFill="accent1" w:themeFillShade="BF"/>
          </w:tcPr>
          <w:p w:rsidRPr="005E4B57" w:rsidR="00F42854" w:rsidRDefault="004A6073" w14:paraId="65C82ECA" w14:textId="3C0B98E8">
            <w:pPr>
              <w:widowControl w:val="0"/>
              <w:rPr>
                <w:rFonts w:cs="Arial"/>
                <w:b/>
                <w:color w:val="FFFFFF" w:themeColor="background1"/>
                <w:szCs w:val="24"/>
              </w:rPr>
            </w:pPr>
            <w:r>
              <w:rPr>
                <w:rFonts w:cs="Arial"/>
                <w:b/>
                <w:color w:val="FFFFFF" w:themeColor="background1"/>
                <w:szCs w:val="24"/>
              </w:rPr>
              <w:t>Question Tips</w:t>
            </w:r>
          </w:p>
        </w:tc>
        <w:tc>
          <w:tcPr>
            <w:tcW w:w="1170" w:type="dxa"/>
            <w:shd w:val="clear" w:color="auto" w:fill="2E74B5" w:themeFill="accent1" w:themeFillShade="BF"/>
          </w:tcPr>
          <w:p w:rsidRPr="005E4B57" w:rsidR="00F42854" w:rsidRDefault="00F42854" w14:paraId="6A5E50A1" w14:textId="77777777">
            <w:pPr>
              <w:widowControl w:val="0"/>
              <w:rPr>
                <w:rFonts w:cs="Arial"/>
                <w:b/>
                <w:color w:val="FFFFFF" w:themeColor="background1"/>
                <w:szCs w:val="24"/>
              </w:rPr>
            </w:pPr>
            <w:r w:rsidRPr="005E4B57">
              <w:rPr>
                <w:rFonts w:cs="Arial"/>
                <w:b/>
                <w:color w:val="FFFFFF" w:themeColor="background1"/>
                <w:szCs w:val="24"/>
              </w:rPr>
              <w:t>Field Type</w:t>
            </w:r>
          </w:p>
        </w:tc>
      </w:tr>
      <w:tr w:rsidRPr="005E4B57" w:rsidR="003267A7" w:rsidTr="008F2E51" w14:paraId="52851C58" w14:textId="77777777">
        <w:tc>
          <w:tcPr>
            <w:tcW w:w="4675" w:type="dxa"/>
            <w:shd w:val="clear" w:color="auto" w:fill="auto"/>
            <w:vAlign w:val="center"/>
          </w:tcPr>
          <w:p w:rsidRPr="00A2050A" w:rsidR="003267A7" w:rsidRDefault="003267A7" w14:paraId="45FCAE47" w14:textId="240A856C">
            <w:pPr>
              <w:rPr>
                <w:rFonts w:cs="Arial"/>
                <w:sz w:val="20"/>
                <w:szCs w:val="20"/>
                <w:highlight w:val="yellow"/>
              </w:rPr>
            </w:pPr>
            <w:r w:rsidRPr="00A2050A">
              <w:rPr>
                <w:rFonts w:cs="Arial"/>
                <w:sz w:val="20"/>
                <w:szCs w:val="20"/>
                <w:highlight w:val="yellow"/>
              </w:rPr>
              <w:t xml:space="preserve">a. How much of the </w:t>
            </w:r>
            <w:r w:rsidRPr="00A2050A" w:rsidR="00C41A31">
              <w:rPr>
                <w:rFonts w:cs="Arial"/>
                <w:sz w:val="20"/>
                <w:szCs w:val="20"/>
                <w:highlight w:val="yellow"/>
              </w:rPr>
              <w:t xml:space="preserve">repaid </w:t>
            </w:r>
            <w:r w:rsidRPr="00A2050A">
              <w:rPr>
                <w:rFonts w:cs="Arial"/>
                <w:sz w:val="20"/>
                <w:szCs w:val="20"/>
                <w:highlight w:val="yellow"/>
              </w:rPr>
              <w:t xml:space="preserve">CMF Award </w:t>
            </w:r>
            <w:r w:rsidRPr="00A2050A" w:rsidR="00C41A31">
              <w:rPr>
                <w:rFonts w:cs="Arial"/>
                <w:sz w:val="20"/>
                <w:szCs w:val="20"/>
                <w:highlight w:val="yellow"/>
              </w:rPr>
              <w:t xml:space="preserve">(i.e. Program Income) </w:t>
            </w:r>
            <w:r w:rsidRPr="00A2050A">
              <w:rPr>
                <w:rFonts w:cs="Arial"/>
                <w:sz w:val="20"/>
                <w:szCs w:val="20"/>
                <w:highlight w:val="yellow"/>
              </w:rPr>
              <w:t xml:space="preserve">will be </w:t>
            </w:r>
            <w:r w:rsidRPr="00A2050A" w:rsidR="00C41A31">
              <w:rPr>
                <w:rFonts w:cs="Arial"/>
                <w:sz w:val="20"/>
                <w:szCs w:val="20"/>
                <w:highlight w:val="yellow"/>
              </w:rPr>
              <w:t xml:space="preserve">reinvested </w:t>
            </w:r>
            <w:r w:rsidRPr="00A2050A">
              <w:rPr>
                <w:rFonts w:cs="Arial"/>
                <w:sz w:val="20"/>
                <w:szCs w:val="20"/>
                <w:highlight w:val="yellow"/>
              </w:rPr>
              <w:t xml:space="preserve">into additional Projects </w:t>
            </w:r>
            <w:r w:rsidRPr="00A2050A" w:rsidR="006A4BEE">
              <w:rPr>
                <w:rFonts w:cs="Arial"/>
                <w:sz w:val="20"/>
                <w:szCs w:val="20"/>
                <w:highlight w:val="yellow"/>
              </w:rPr>
              <w:t xml:space="preserve">completed </w:t>
            </w:r>
            <w:r w:rsidRPr="00A2050A">
              <w:rPr>
                <w:rFonts w:cs="Arial"/>
                <w:sz w:val="20"/>
                <w:szCs w:val="20"/>
                <w:highlight w:val="yellow"/>
              </w:rPr>
              <w:t>during the five</w:t>
            </w:r>
            <w:r w:rsidRPr="00A2050A" w:rsidR="0091347E">
              <w:rPr>
                <w:rFonts w:cs="Arial"/>
                <w:sz w:val="20"/>
                <w:szCs w:val="20"/>
                <w:highlight w:val="yellow"/>
              </w:rPr>
              <w:t xml:space="preserve"> </w:t>
            </w:r>
            <w:r w:rsidRPr="00A2050A">
              <w:rPr>
                <w:rFonts w:cs="Arial"/>
                <w:sz w:val="20"/>
                <w:szCs w:val="20"/>
                <w:highlight w:val="yellow"/>
              </w:rPr>
              <w:t xml:space="preserve">year Investment Period? </w:t>
            </w:r>
          </w:p>
        </w:tc>
        <w:tc>
          <w:tcPr>
            <w:tcW w:w="1350" w:type="dxa"/>
            <w:vAlign w:val="center"/>
          </w:tcPr>
          <w:p w:rsidRPr="00A2050A" w:rsidR="003267A7" w:rsidP="003267A7" w:rsidRDefault="003267A7" w14:paraId="09B6B31C" w14:textId="0D92DE86">
            <w:pPr>
              <w:rPr>
                <w:rFonts w:cs="Arial"/>
                <w:sz w:val="20"/>
                <w:szCs w:val="20"/>
                <w:highlight w:val="yellow"/>
              </w:rPr>
            </w:pPr>
            <w:r w:rsidRPr="00A2050A">
              <w:rPr>
                <w:rFonts w:cs="Arial"/>
                <w:sz w:val="20"/>
                <w:szCs w:val="20"/>
                <w:highlight w:val="yellow"/>
              </w:rPr>
              <w:t>$_________</w:t>
            </w:r>
          </w:p>
        </w:tc>
        <w:tc>
          <w:tcPr>
            <w:tcW w:w="6390" w:type="dxa"/>
            <w:vAlign w:val="center"/>
          </w:tcPr>
          <w:p w:rsidRPr="00A2050A" w:rsidR="003267A7" w:rsidP="003267A7" w:rsidRDefault="003267A7" w14:paraId="566F6A42" w14:textId="77777777">
            <w:pPr>
              <w:pStyle w:val="ListParagraph"/>
              <w:numPr>
                <w:ilvl w:val="0"/>
                <w:numId w:val="33"/>
              </w:numPr>
              <w:ind w:left="252" w:hanging="252"/>
              <w:rPr>
                <w:rFonts w:cs="Arial"/>
                <w:sz w:val="20"/>
                <w:szCs w:val="20"/>
                <w:highlight w:val="yellow"/>
              </w:rPr>
            </w:pPr>
            <w:r w:rsidRPr="00A2050A">
              <w:rPr>
                <w:rFonts w:cs="Arial"/>
                <w:sz w:val="20"/>
                <w:szCs w:val="20"/>
                <w:highlight w:val="yellow"/>
              </w:rPr>
              <w:t>Only include reinvestment in Projects which will be completed within the five-year Investment Period.</w:t>
            </w:r>
          </w:p>
          <w:p w:rsidRPr="00A2050A" w:rsidR="003267A7" w:rsidRDefault="003267A7" w14:paraId="4102006E" w14:textId="12ED99E0">
            <w:pPr>
              <w:pStyle w:val="ListParagraph"/>
              <w:numPr>
                <w:ilvl w:val="0"/>
                <w:numId w:val="33"/>
              </w:numPr>
              <w:ind w:left="252" w:hanging="252"/>
              <w:rPr>
                <w:highlight w:val="yellow"/>
              </w:rPr>
            </w:pPr>
            <w:r w:rsidRPr="00A2050A">
              <w:rPr>
                <w:rFonts w:cs="Arial"/>
                <w:sz w:val="20"/>
                <w:szCs w:val="20"/>
                <w:highlight w:val="yellow"/>
              </w:rPr>
              <w:t xml:space="preserve">Enter “0” if the Applicant is not planning to reinvest </w:t>
            </w:r>
            <w:r w:rsidRPr="00A2050A" w:rsidR="0076373A">
              <w:rPr>
                <w:rFonts w:cs="Arial"/>
                <w:sz w:val="20"/>
                <w:szCs w:val="20"/>
                <w:highlight w:val="yellow"/>
              </w:rPr>
              <w:t xml:space="preserve">the CMF Award </w:t>
            </w:r>
            <w:r w:rsidRPr="00A2050A">
              <w:rPr>
                <w:rFonts w:cs="Arial"/>
                <w:sz w:val="20"/>
                <w:szCs w:val="20"/>
                <w:highlight w:val="yellow"/>
              </w:rPr>
              <w:t>during the five-year Investment Period.</w:t>
            </w:r>
          </w:p>
        </w:tc>
        <w:tc>
          <w:tcPr>
            <w:tcW w:w="1170" w:type="dxa"/>
            <w:shd w:val="clear" w:color="auto" w:fill="auto"/>
            <w:vAlign w:val="center"/>
          </w:tcPr>
          <w:p w:rsidRPr="00A2050A" w:rsidR="003267A7" w:rsidP="003267A7" w:rsidRDefault="003267A7" w14:paraId="04D74BD7" w14:textId="1EF323F0">
            <w:pPr>
              <w:rPr>
                <w:rFonts w:cs="Arial"/>
                <w:sz w:val="20"/>
                <w:szCs w:val="20"/>
                <w:highlight w:val="yellow"/>
              </w:rPr>
            </w:pPr>
          </w:p>
        </w:tc>
      </w:tr>
      <w:tr w:rsidRPr="005E4B57" w:rsidR="00BE5149" w:rsidTr="002B3FC2" w14:paraId="09C665D2" w14:textId="77777777">
        <w:trPr>
          <w:trHeight w:val="152"/>
        </w:trPr>
        <w:tc>
          <w:tcPr>
            <w:tcW w:w="4675" w:type="dxa"/>
            <w:shd w:val="clear" w:color="auto" w:fill="auto"/>
            <w:vAlign w:val="center"/>
          </w:tcPr>
          <w:p w:rsidRPr="00A2050A" w:rsidR="00BE5149" w:rsidRDefault="00BE5149" w14:paraId="4E7853DF" w14:textId="0E23F7FE">
            <w:pPr>
              <w:rPr>
                <w:sz w:val="20"/>
                <w:szCs w:val="20"/>
                <w:highlight w:val="yellow"/>
              </w:rPr>
            </w:pPr>
            <w:r w:rsidRPr="00A2050A">
              <w:rPr>
                <w:rFonts w:cs="Arial"/>
                <w:sz w:val="20"/>
                <w:szCs w:val="20"/>
                <w:highlight w:val="yellow"/>
              </w:rPr>
              <w:t xml:space="preserve">b. How much of the </w:t>
            </w:r>
            <w:r w:rsidRPr="00A2050A">
              <w:rPr>
                <w:rFonts w:cs="Arial"/>
                <w:sz w:val="20"/>
                <w:szCs w:val="20"/>
                <w:highlight w:val="yellow"/>
                <w:u w:val="single"/>
              </w:rPr>
              <w:t xml:space="preserve">repaid Enterprise-Level Capital </w:t>
            </w:r>
            <w:r w:rsidRPr="00A2050A" w:rsidR="00550552">
              <w:rPr>
                <w:rFonts w:cs="Arial"/>
                <w:sz w:val="20"/>
                <w:szCs w:val="20"/>
                <w:highlight w:val="yellow"/>
                <w:u w:val="single"/>
              </w:rPr>
              <w:t xml:space="preserve">from </w:t>
            </w:r>
            <w:r w:rsidRPr="00A2050A">
              <w:rPr>
                <w:rFonts w:cs="Arial"/>
                <w:sz w:val="20"/>
                <w:szCs w:val="20"/>
                <w:highlight w:val="yellow"/>
                <w:u w:val="single"/>
              </w:rPr>
              <w:t xml:space="preserve">private </w:t>
            </w:r>
            <w:r w:rsidRPr="00A2050A" w:rsidR="00550552">
              <w:rPr>
                <w:rFonts w:cs="Arial"/>
                <w:sz w:val="20"/>
                <w:szCs w:val="20"/>
                <w:highlight w:val="yellow"/>
                <w:u w:val="single"/>
              </w:rPr>
              <w:t>sources</w:t>
            </w:r>
            <w:r w:rsidRPr="00A2050A">
              <w:rPr>
                <w:rFonts w:cs="Arial"/>
                <w:sz w:val="20"/>
                <w:szCs w:val="20"/>
                <w:highlight w:val="yellow"/>
                <w:u w:val="single"/>
              </w:rPr>
              <w:t xml:space="preserve"> </w:t>
            </w:r>
            <w:r w:rsidRPr="00A2050A">
              <w:rPr>
                <w:rFonts w:cs="Arial"/>
                <w:sz w:val="20"/>
                <w:szCs w:val="20"/>
                <w:highlight w:val="yellow"/>
              </w:rPr>
              <w:t xml:space="preserve">will be reinvested into additional Projects </w:t>
            </w:r>
            <w:r w:rsidRPr="00A2050A" w:rsidR="006A4BEE">
              <w:rPr>
                <w:rFonts w:cs="Arial"/>
                <w:sz w:val="20"/>
                <w:szCs w:val="20"/>
                <w:highlight w:val="yellow"/>
              </w:rPr>
              <w:t xml:space="preserve">completed </w:t>
            </w:r>
            <w:r w:rsidRPr="00A2050A">
              <w:rPr>
                <w:rFonts w:cs="Arial"/>
                <w:sz w:val="20"/>
                <w:szCs w:val="20"/>
                <w:highlight w:val="yellow"/>
              </w:rPr>
              <w:t>during the five year Investment Period?</w:t>
            </w:r>
          </w:p>
        </w:tc>
        <w:tc>
          <w:tcPr>
            <w:tcW w:w="1350" w:type="dxa"/>
            <w:vAlign w:val="center"/>
          </w:tcPr>
          <w:p w:rsidRPr="00A2050A" w:rsidR="00BE5149" w:rsidP="00BE5149" w:rsidRDefault="00BE5149" w14:paraId="793666E7" w14:textId="14ED81E6">
            <w:pPr>
              <w:rPr>
                <w:rFonts w:cs="Arial"/>
                <w:sz w:val="20"/>
                <w:szCs w:val="20"/>
                <w:highlight w:val="yellow"/>
              </w:rPr>
            </w:pPr>
            <w:r w:rsidRPr="00A2050A">
              <w:rPr>
                <w:rFonts w:cs="Arial"/>
                <w:sz w:val="20"/>
                <w:szCs w:val="20"/>
                <w:highlight w:val="yellow"/>
              </w:rPr>
              <w:t>$_________</w:t>
            </w:r>
          </w:p>
        </w:tc>
        <w:tc>
          <w:tcPr>
            <w:tcW w:w="6390" w:type="dxa"/>
            <w:vAlign w:val="center"/>
          </w:tcPr>
          <w:p w:rsidRPr="00A2050A" w:rsidR="00BE5149" w:rsidP="002B3FC2" w:rsidRDefault="00BE5149" w14:paraId="70C02AE2" w14:textId="42B60806">
            <w:pPr>
              <w:pStyle w:val="ListParagraph"/>
              <w:numPr>
                <w:ilvl w:val="0"/>
                <w:numId w:val="33"/>
              </w:numPr>
              <w:ind w:left="256" w:hanging="256"/>
              <w:rPr>
                <w:rFonts w:cs="Arial"/>
                <w:sz w:val="20"/>
                <w:szCs w:val="20"/>
                <w:highlight w:val="yellow"/>
              </w:rPr>
            </w:pPr>
            <w:r w:rsidRPr="00A2050A">
              <w:rPr>
                <w:rFonts w:cs="Arial"/>
                <w:sz w:val="20"/>
                <w:szCs w:val="20"/>
                <w:highlight w:val="yellow"/>
              </w:rPr>
              <w:t>Only include reinvestment in Projects which will be completed within the five-year Investment Period.</w:t>
            </w:r>
          </w:p>
          <w:p w:rsidRPr="00A2050A" w:rsidR="00247850" w:rsidP="002B3FC2" w:rsidRDefault="00247850" w14:paraId="5C5EB3B5" w14:textId="7E39C0DE">
            <w:pPr>
              <w:pStyle w:val="ListParagraph"/>
              <w:numPr>
                <w:ilvl w:val="0"/>
                <w:numId w:val="33"/>
              </w:numPr>
              <w:ind w:left="256" w:hanging="256"/>
              <w:rPr>
                <w:rFonts w:cs="Arial"/>
                <w:sz w:val="20"/>
                <w:szCs w:val="20"/>
                <w:highlight w:val="yellow"/>
              </w:rPr>
            </w:pPr>
            <w:r w:rsidRPr="00A2050A">
              <w:rPr>
                <w:rFonts w:cs="Arial"/>
                <w:sz w:val="20"/>
                <w:szCs w:val="20"/>
                <w:highlight w:val="yellow"/>
              </w:rPr>
              <w:t xml:space="preserve">Enter “0” if the Applicant is not planning to reinvest any private Enterprise-Level Capital.  </w:t>
            </w:r>
          </w:p>
          <w:p w:rsidRPr="00A2050A" w:rsidR="00BE5149" w:rsidP="002B3FC2" w:rsidRDefault="00BE5149" w14:paraId="7AADE040" w14:textId="47098868">
            <w:pPr>
              <w:rPr>
                <w:highlight w:val="yellow"/>
              </w:rPr>
            </w:pPr>
          </w:p>
        </w:tc>
        <w:tc>
          <w:tcPr>
            <w:tcW w:w="1170" w:type="dxa"/>
            <w:shd w:val="clear" w:color="auto" w:fill="auto"/>
            <w:vAlign w:val="center"/>
          </w:tcPr>
          <w:p w:rsidRPr="00A2050A" w:rsidR="00BE5149" w:rsidP="00BE5149" w:rsidRDefault="00BE5149" w14:paraId="1DEF8B79" w14:textId="290AC990">
            <w:pPr>
              <w:rPr>
                <w:rFonts w:cs="Arial"/>
                <w:sz w:val="20"/>
                <w:szCs w:val="20"/>
                <w:highlight w:val="yellow"/>
              </w:rPr>
            </w:pPr>
            <w:r w:rsidRPr="00A2050A">
              <w:rPr>
                <w:rFonts w:cs="Arial"/>
                <w:sz w:val="20"/>
                <w:szCs w:val="20"/>
                <w:highlight w:val="yellow"/>
              </w:rPr>
              <w:t>Currency</w:t>
            </w:r>
          </w:p>
        </w:tc>
      </w:tr>
      <w:tr w:rsidRPr="005E4B57" w:rsidR="00BE5149" w:rsidTr="008F2E51" w14:paraId="605F1E77" w14:textId="77777777">
        <w:tc>
          <w:tcPr>
            <w:tcW w:w="4675" w:type="dxa"/>
            <w:shd w:val="clear" w:color="auto" w:fill="auto"/>
            <w:vAlign w:val="center"/>
          </w:tcPr>
          <w:p w:rsidRPr="00A2050A" w:rsidR="00BE5149" w:rsidRDefault="00BE5149" w14:paraId="6193DC41" w14:textId="558C812B">
            <w:pPr>
              <w:rPr>
                <w:rFonts w:cs="Arial"/>
                <w:sz w:val="20"/>
                <w:szCs w:val="20"/>
                <w:highlight w:val="yellow"/>
              </w:rPr>
            </w:pPr>
            <w:r w:rsidRPr="00A2050A">
              <w:rPr>
                <w:rFonts w:cs="Arial"/>
                <w:sz w:val="20"/>
                <w:szCs w:val="20"/>
                <w:highlight w:val="yellow"/>
              </w:rPr>
              <w:t xml:space="preserve">c. How much of the </w:t>
            </w:r>
            <w:r w:rsidRPr="00A2050A">
              <w:rPr>
                <w:rFonts w:cs="Arial"/>
                <w:sz w:val="20"/>
                <w:szCs w:val="20"/>
                <w:highlight w:val="yellow"/>
                <w:u w:val="single"/>
              </w:rPr>
              <w:t xml:space="preserve">repaid Enterprise-Level Capital </w:t>
            </w:r>
            <w:r w:rsidRPr="00A2050A" w:rsidR="00550552">
              <w:rPr>
                <w:rFonts w:cs="Arial"/>
                <w:sz w:val="20"/>
                <w:szCs w:val="20"/>
                <w:highlight w:val="yellow"/>
                <w:u w:val="single"/>
              </w:rPr>
              <w:t xml:space="preserve">from </w:t>
            </w:r>
            <w:r w:rsidRPr="00A2050A">
              <w:rPr>
                <w:rFonts w:cs="Arial"/>
                <w:sz w:val="20"/>
                <w:szCs w:val="20"/>
                <w:highlight w:val="yellow"/>
                <w:u w:val="single"/>
              </w:rPr>
              <w:t xml:space="preserve">public </w:t>
            </w:r>
            <w:r w:rsidRPr="00A2050A" w:rsidR="00550552">
              <w:rPr>
                <w:rFonts w:cs="Arial"/>
                <w:sz w:val="20"/>
                <w:szCs w:val="20"/>
                <w:highlight w:val="yellow"/>
                <w:u w:val="single"/>
              </w:rPr>
              <w:t>sources</w:t>
            </w:r>
            <w:r w:rsidRPr="00A2050A">
              <w:rPr>
                <w:rFonts w:cs="Arial"/>
                <w:sz w:val="20"/>
                <w:szCs w:val="20"/>
                <w:highlight w:val="yellow"/>
              </w:rPr>
              <w:t xml:space="preserve"> will be reinvested into additional Projects</w:t>
            </w:r>
            <w:r w:rsidRPr="00A2050A" w:rsidR="006A4BEE">
              <w:rPr>
                <w:rFonts w:cs="Arial"/>
                <w:sz w:val="20"/>
                <w:szCs w:val="20"/>
                <w:highlight w:val="yellow"/>
              </w:rPr>
              <w:t xml:space="preserve"> completed</w:t>
            </w:r>
            <w:r w:rsidRPr="00A2050A">
              <w:rPr>
                <w:rFonts w:cs="Arial"/>
                <w:sz w:val="20"/>
                <w:szCs w:val="20"/>
                <w:highlight w:val="yellow"/>
              </w:rPr>
              <w:t xml:space="preserve"> during the five year Investment Period?</w:t>
            </w:r>
          </w:p>
        </w:tc>
        <w:tc>
          <w:tcPr>
            <w:tcW w:w="1350" w:type="dxa"/>
            <w:vAlign w:val="center"/>
          </w:tcPr>
          <w:p w:rsidRPr="00A2050A" w:rsidR="00BE5149" w:rsidP="003267A7" w:rsidRDefault="00BE5149" w14:paraId="00759776" w14:textId="549A7B3F">
            <w:pPr>
              <w:rPr>
                <w:rFonts w:cs="Arial"/>
                <w:sz w:val="20"/>
                <w:szCs w:val="20"/>
                <w:highlight w:val="yellow"/>
              </w:rPr>
            </w:pPr>
            <w:r w:rsidRPr="00A2050A">
              <w:rPr>
                <w:rFonts w:cs="Arial"/>
                <w:sz w:val="20"/>
                <w:szCs w:val="20"/>
                <w:highlight w:val="yellow"/>
              </w:rPr>
              <w:t>$_________</w:t>
            </w:r>
          </w:p>
        </w:tc>
        <w:tc>
          <w:tcPr>
            <w:tcW w:w="6390" w:type="dxa"/>
            <w:vAlign w:val="center"/>
          </w:tcPr>
          <w:p w:rsidRPr="00A2050A" w:rsidR="00BE5149" w:rsidP="00BE5149" w:rsidRDefault="00BE5149" w14:paraId="1383612E" w14:textId="77777777">
            <w:pPr>
              <w:pStyle w:val="ListParagraph"/>
              <w:numPr>
                <w:ilvl w:val="0"/>
                <w:numId w:val="33"/>
              </w:numPr>
              <w:ind w:left="252" w:hanging="252"/>
              <w:rPr>
                <w:rFonts w:cs="Arial"/>
                <w:sz w:val="20"/>
                <w:szCs w:val="20"/>
                <w:highlight w:val="yellow"/>
              </w:rPr>
            </w:pPr>
            <w:r w:rsidRPr="00A2050A">
              <w:rPr>
                <w:rFonts w:cs="Arial"/>
                <w:sz w:val="20"/>
                <w:szCs w:val="20"/>
                <w:highlight w:val="yellow"/>
              </w:rPr>
              <w:t>Only include reinvestment in Projects which will be completed within the five-year Investment Period.</w:t>
            </w:r>
          </w:p>
          <w:p w:rsidRPr="00A2050A" w:rsidR="00BE5149" w:rsidRDefault="00BE5149" w14:paraId="7BA4C68A" w14:textId="77777777">
            <w:pPr>
              <w:pStyle w:val="ListParagraph"/>
              <w:numPr>
                <w:ilvl w:val="0"/>
                <w:numId w:val="33"/>
              </w:numPr>
              <w:ind w:left="252" w:hanging="252"/>
              <w:rPr>
                <w:rFonts w:cs="Arial"/>
                <w:sz w:val="20"/>
                <w:szCs w:val="20"/>
                <w:highlight w:val="yellow"/>
              </w:rPr>
            </w:pPr>
            <w:r w:rsidRPr="00A2050A">
              <w:rPr>
                <w:rFonts w:cs="Arial"/>
                <w:sz w:val="20"/>
                <w:szCs w:val="20"/>
                <w:highlight w:val="yellow"/>
              </w:rPr>
              <w:t>Enter “0” if the Applicant</w:t>
            </w:r>
            <w:r w:rsidRPr="00A2050A" w:rsidR="00A73A7B">
              <w:rPr>
                <w:rFonts w:cs="Arial"/>
                <w:sz w:val="20"/>
                <w:szCs w:val="20"/>
                <w:highlight w:val="yellow"/>
              </w:rPr>
              <w:t xml:space="preserve"> is not planning to reinvest public Enterprise-Level Capital</w:t>
            </w:r>
            <w:r w:rsidRPr="00A2050A">
              <w:rPr>
                <w:rFonts w:cs="Arial"/>
                <w:sz w:val="20"/>
                <w:szCs w:val="20"/>
                <w:highlight w:val="yellow"/>
              </w:rPr>
              <w:t>.</w:t>
            </w:r>
          </w:p>
          <w:p w:rsidRPr="00A2050A" w:rsidR="00BE5149" w:rsidP="00BE5149" w:rsidRDefault="00BD4827" w14:paraId="3A404848" w14:textId="0B576523">
            <w:pPr>
              <w:pStyle w:val="ListParagraph"/>
              <w:numPr>
                <w:ilvl w:val="0"/>
                <w:numId w:val="33"/>
              </w:numPr>
              <w:ind w:left="252" w:hanging="252"/>
              <w:rPr>
                <w:rFonts w:cs="Arial"/>
                <w:sz w:val="20"/>
                <w:szCs w:val="20"/>
                <w:highlight w:val="yellow"/>
              </w:rPr>
            </w:pPr>
            <w:r w:rsidRPr="00A2050A">
              <w:rPr>
                <w:rFonts w:cs="Arial"/>
                <w:sz w:val="20"/>
                <w:szCs w:val="20"/>
                <w:highlight w:val="yellow"/>
              </w:rPr>
              <w:t>Don not include repayment of CMF Award in this question as it should be included in 16(a).</w:t>
            </w:r>
          </w:p>
        </w:tc>
        <w:tc>
          <w:tcPr>
            <w:tcW w:w="1170" w:type="dxa"/>
            <w:shd w:val="clear" w:color="auto" w:fill="auto"/>
            <w:vAlign w:val="center"/>
          </w:tcPr>
          <w:p w:rsidRPr="00A2050A" w:rsidR="00BE5149" w:rsidP="003267A7" w:rsidRDefault="00BE5149" w14:paraId="4F21D7C2" w14:textId="1BA45E03">
            <w:pPr>
              <w:rPr>
                <w:rFonts w:cs="Arial"/>
                <w:sz w:val="20"/>
                <w:szCs w:val="20"/>
                <w:highlight w:val="yellow"/>
              </w:rPr>
            </w:pPr>
            <w:r w:rsidRPr="00A2050A">
              <w:rPr>
                <w:rFonts w:cs="Arial"/>
                <w:sz w:val="20"/>
                <w:szCs w:val="20"/>
                <w:highlight w:val="yellow"/>
              </w:rPr>
              <w:t>Currency</w:t>
            </w:r>
          </w:p>
        </w:tc>
      </w:tr>
      <w:tr w:rsidRPr="005E4B57" w:rsidR="003267A7" w:rsidTr="009D1C62" w14:paraId="1A1778FF" w14:textId="77777777">
        <w:trPr>
          <w:trHeight w:val="1124"/>
        </w:trPr>
        <w:tc>
          <w:tcPr>
            <w:tcW w:w="4675" w:type="dxa"/>
            <w:shd w:val="clear" w:color="auto" w:fill="auto"/>
            <w:vAlign w:val="center"/>
          </w:tcPr>
          <w:p w:rsidRPr="005E4B57" w:rsidR="003267A7" w:rsidRDefault="00D77950" w14:paraId="1B3CD9FF" w14:textId="2A67B4CC">
            <w:pPr>
              <w:rPr>
                <w:rFonts w:cs="Arial"/>
                <w:sz w:val="20"/>
                <w:szCs w:val="20"/>
              </w:rPr>
            </w:pPr>
            <w:r>
              <w:rPr>
                <w:rFonts w:cs="Arial"/>
                <w:sz w:val="20"/>
                <w:szCs w:val="20"/>
              </w:rPr>
              <w:t>d</w:t>
            </w:r>
            <w:r w:rsidRPr="005E4B57" w:rsidR="003267A7">
              <w:rPr>
                <w:rFonts w:cs="Arial"/>
                <w:sz w:val="20"/>
                <w:szCs w:val="20"/>
              </w:rPr>
              <w:t xml:space="preserve">. </w:t>
            </w:r>
            <w:r w:rsidR="003267A7">
              <w:rPr>
                <w:rFonts w:cs="Arial"/>
                <w:sz w:val="20"/>
                <w:szCs w:val="20"/>
              </w:rPr>
              <w:t>Based on the responses to 1</w:t>
            </w:r>
            <w:r w:rsidR="00892957">
              <w:rPr>
                <w:rFonts w:cs="Arial"/>
                <w:sz w:val="20"/>
                <w:szCs w:val="20"/>
              </w:rPr>
              <w:t>6</w:t>
            </w:r>
            <w:r w:rsidR="003267A7">
              <w:rPr>
                <w:rFonts w:cs="Arial"/>
                <w:sz w:val="20"/>
                <w:szCs w:val="20"/>
              </w:rPr>
              <w:t>(a)</w:t>
            </w:r>
            <w:r w:rsidR="00892957">
              <w:rPr>
                <w:rFonts w:cs="Arial"/>
                <w:sz w:val="20"/>
                <w:szCs w:val="20"/>
              </w:rPr>
              <w:t>, 16(b), and 16(c</w:t>
            </w:r>
            <w:r w:rsidR="003267A7">
              <w:rPr>
                <w:rFonts w:cs="Arial"/>
                <w:sz w:val="20"/>
                <w:szCs w:val="20"/>
              </w:rPr>
              <w:t>), p</w:t>
            </w:r>
            <w:r w:rsidRPr="005E4B57" w:rsidR="003267A7">
              <w:rPr>
                <w:rFonts w:cs="Arial"/>
                <w:sz w:val="20"/>
                <w:szCs w:val="20"/>
              </w:rPr>
              <w:t xml:space="preserve">lease </w:t>
            </w:r>
            <w:r w:rsidR="0049495E">
              <w:rPr>
                <w:rFonts w:cs="Arial"/>
                <w:sz w:val="20"/>
                <w:szCs w:val="20"/>
              </w:rPr>
              <w:t>specify</w:t>
            </w:r>
            <w:r w:rsidRPr="005E4B57" w:rsidR="0049495E">
              <w:rPr>
                <w:rFonts w:cs="Arial"/>
                <w:sz w:val="20"/>
                <w:szCs w:val="20"/>
              </w:rPr>
              <w:t xml:space="preserve"> </w:t>
            </w:r>
            <w:r w:rsidRPr="005E4B57" w:rsidR="003267A7">
              <w:rPr>
                <w:rFonts w:cs="Arial"/>
                <w:sz w:val="20"/>
                <w:szCs w:val="20"/>
              </w:rPr>
              <w:t xml:space="preserve">how much </w:t>
            </w:r>
            <w:r w:rsidR="003267A7">
              <w:rPr>
                <w:rFonts w:cs="Arial"/>
                <w:sz w:val="20"/>
                <w:szCs w:val="20"/>
              </w:rPr>
              <w:t>the Applicant</w:t>
            </w:r>
            <w:r w:rsidRPr="005E4B57" w:rsidR="003267A7">
              <w:rPr>
                <w:rFonts w:cs="Arial"/>
                <w:sz w:val="20"/>
                <w:szCs w:val="20"/>
              </w:rPr>
              <w:t xml:space="preserve"> plans to reinvest every year during the </w:t>
            </w:r>
            <w:r w:rsidR="003267A7">
              <w:rPr>
                <w:rFonts w:cs="Arial"/>
                <w:sz w:val="20"/>
                <w:szCs w:val="20"/>
              </w:rPr>
              <w:t>five-</w:t>
            </w:r>
            <w:r w:rsidRPr="005E4B57" w:rsidR="003267A7">
              <w:rPr>
                <w:rFonts w:cs="Arial"/>
                <w:sz w:val="20"/>
                <w:szCs w:val="20"/>
              </w:rPr>
              <w:t>year Investment Period.</w:t>
            </w:r>
          </w:p>
        </w:tc>
        <w:tc>
          <w:tcPr>
            <w:tcW w:w="1350" w:type="dxa"/>
            <w:vAlign w:val="center"/>
          </w:tcPr>
          <w:p w:rsidRPr="005E4B57" w:rsidR="003267A7" w:rsidP="003267A7" w:rsidRDefault="003267A7" w14:paraId="0883C1AA" w14:textId="145C8D7D">
            <w:pPr>
              <w:rPr>
                <w:rFonts w:cs="Arial"/>
                <w:sz w:val="20"/>
                <w:szCs w:val="20"/>
              </w:rPr>
            </w:pPr>
            <w:r w:rsidRPr="005E4B57">
              <w:rPr>
                <w:rFonts w:cs="Arial"/>
                <w:sz w:val="20"/>
                <w:szCs w:val="20"/>
              </w:rPr>
              <w:t>Yr. 1: $_____</w:t>
            </w:r>
          </w:p>
          <w:p w:rsidRPr="005E4B57" w:rsidR="003267A7" w:rsidP="003267A7" w:rsidRDefault="003267A7" w14:paraId="41A948CF" w14:textId="275BA6B5">
            <w:pPr>
              <w:rPr>
                <w:rFonts w:cs="Arial"/>
                <w:sz w:val="20"/>
                <w:szCs w:val="20"/>
              </w:rPr>
            </w:pPr>
            <w:r w:rsidRPr="005E4B57">
              <w:rPr>
                <w:rFonts w:cs="Arial"/>
                <w:sz w:val="20"/>
                <w:szCs w:val="20"/>
              </w:rPr>
              <w:t>Yr</w:t>
            </w:r>
            <w:r>
              <w:rPr>
                <w:rFonts w:cs="Arial"/>
                <w:sz w:val="20"/>
                <w:szCs w:val="20"/>
              </w:rPr>
              <w:t>.</w:t>
            </w:r>
            <w:r w:rsidRPr="005E4B57">
              <w:rPr>
                <w:rFonts w:cs="Arial"/>
                <w:sz w:val="20"/>
                <w:szCs w:val="20"/>
              </w:rPr>
              <w:t xml:space="preserve"> 2: $_____</w:t>
            </w:r>
          </w:p>
          <w:p w:rsidRPr="005E4B57" w:rsidR="003267A7" w:rsidP="003267A7" w:rsidRDefault="003267A7" w14:paraId="165B13EE" w14:textId="17D70351">
            <w:pPr>
              <w:rPr>
                <w:rFonts w:cs="Arial"/>
                <w:sz w:val="20"/>
                <w:szCs w:val="20"/>
              </w:rPr>
            </w:pPr>
            <w:r w:rsidRPr="005E4B57">
              <w:rPr>
                <w:rFonts w:cs="Arial"/>
                <w:sz w:val="20"/>
                <w:szCs w:val="20"/>
              </w:rPr>
              <w:t>Yr</w:t>
            </w:r>
            <w:r>
              <w:rPr>
                <w:rFonts w:cs="Arial"/>
                <w:sz w:val="20"/>
                <w:szCs w:val="20"/>
              </w:rPr>
              <w:t>.</w:t>
            </w:r>
            <w:r w:rsidRPr="005E4B57">
              <w:rPr>
                <w:rFonts w:cs="Arial"/>
                <w:sz w:val="20"/>
                <w:szCs w:val="20"/>
              </w:rPr>
              <w:t xml:space="preserve"> 3: $_____</w:t>
            </w:r>
          </w:p>
          <w:p w:rsidRPr="005E4B57" w:rsidR="003267A7" w:rsidP="003267A7" w:rsidRDefault="003267A7" w14:paraId="3F184610" w14:textId="46411C95">
            <w:pPr>
              <w:rPr>
                <w:rFonts w:cs="Arial"/>
                <w:sz w:val="20"/>
                <w:szCs w:val="20"/>
              </w:rPr>
            </w:pPr>
            <w:r w:rsidRPr="005E4B57">
              <w:rPr>
                <w:rFonts w:cs="Arial"/>
                <w:sz w:val="20"/>
                <w:szCs w:val="20"/>
              </w:rPr>
              <w:t>Yr</w:t>
            </w:r>
            <w:r>
              <w:rPr>
                <w:rFonts w:cs="Arial"/>
                <w:sz w:val="20"/>
                <w:szCs w:val="20"/>
              </w:rPr>
              <w:t>.</w:t>
            </w:r>
            <w:r w:rsidRPr="005E4B57">
              <w:rPr>
                <w:rFonts w:cs="Arial"/>
                <w:sz w:val="20"/>
                <w:szCs w:val="20"/>
              </w:rPr>
              <w:t xml:space="preserve"> 4: $_____</w:t>
            </w:r>
          </w:p>
          <w:p w:rsidRPr="005E4B57" w:rsidR="003267A7" w:rsidP="003267A7" w:rsidRDefault="003267A7" w14:paraId="21449AEC" w14:textId="4F2E8DDC">
            <w:pPr>
              <w:rPr>
                <w:rFonts w:cs="Arial"/>
                <w:sz w:val="20"/>
                <w:szCs w:val="20"/>
              </w:rPr>
            </w:pPr>
            <w:r w:rsidRPr="005E4B57">
              <w:rPr>
                <w:rFonts w:cs="Arial"/>
                <w:sz w:val="20"/>
                <w:szCs w:val="20"/>
              </w:rPr>
              <w:t>Yr</w:t>
            </w:r>
            <w:r>
              <w:rPr>
                <w:rFonts w:cs="Arial"/>
                <w:sz w:val="20"/>
                <w:szCs w:val="20"/>
              </w:rPr>
              <w:t>.</w:t>
            </w:r>
            <w:r w:rsidRPr="005E4B57">
              <w:rPr>
                <w:rFonts w:cs="Arial"/>
                <w:sz w:val="20"/>
                <w:szCs w:val="20"/>
              </w:rPr>
              <w:t xml:space="preserve"> 5: $_____</w:t>
            </w:r>
          </w:p>
        </w:tc>
        <w:tc>
          <w:tcPr>
            <w:tcW w:w="6390" w:type="dxa"/>
            <w:vAlign w:val="center"/>
          </w:tcPr>
          <w:p w:rsidRPr="00A2050A" w:rsidR="0049495E" w:rsidP="0049495E" w:rsidRDefault="0049495E" w14:paraId="3BB7E292" w14:textId="2C890496">
            <w:pPr>
              <w:pStyle w:val="ListParagraph"/>
              <w:numPr>
                <w:ilvl w:val="0"/>
                <w:numId w:val="50"/>
              </w:numPr>
              <w:ind w:left="339"/>
              <w:rPr>
                <w:rFonts w:cs="Arial"/>
                <w:sz w:val="20"/>
                <w:szCs w:val="20"/>
              </w:rPr>
            </w:pPr>
            <w:r w:rsidRPr="00180474">
              <w:rPr>
                <w:rFonts w:cs="Arial"/>
                <w:i/>
                <w:color w:val="000000" w:themeColor="text1"/>
                <w:sz w:val="20"/>
                <w:szCs w:val="20"/>
                <w:u w:val="single"/>
              </w:rPr>
              <w:t>AMIS Note:</w:t>
            </w:r>
            <w:r w:rsidRPr="00180474">
              <w:rPr>
                <w:rFonts w:cs="Arial"/>
                <w:i/>
                <w:color w:val="000000" w:themeColor="text1"/>
                <w:sz w:val="20"/>
                <w:szCs w:val="20"/>
              </w:rPr>
              <w:t xml:space="preserve"> Questions 1</w:t>
            </w:r>
            <w:r>
              <w:rPr>
                <w:rFonts w:cs="Arial"/>
                <w:i/>
                <w:color w:val="000000" w:themeColor="text1"/>
                <w:sz w:val="20"/>
                <w:szCs w:val="20"/>
              </w:rPr>
              <w:t>6</w:t>
            </w:r>
            <w:r w:rsidRPr="00180474">
              <w:rPr>
                <w:rFonts w:cs="Arial"/>
                <w:i/>
                <w:color w:val="000000" w:themeColor="text1"/>
                <w:sz w:val="20"/>
                <w:szCs w:val="20"/>
              </w:rPr>
              <w:t>(d) – 1</w:t>
            </w:r>
            <w:r>
              <w:rPr>
                <w:rFonts w:cs="Arial"/>
                <w:i/>
                <w:color w:val="000000" w:themeColor="text1"/>
                <w:sz w:val="20"/>
                <w:szCs w:val="20"/>
              </w:rPr>
              <w:t>6</w:t>
            </w:r>
            <w:r w:rsidRPr="00180474">
              <w:rPr>
                <w:rFonts w:cs="Arial"/>
                <w:i/>
                <w:color w:val="000000" w:themeColor="text1"/>
                <w:sz w:val="20"/>
                <w:szCs w:val="20"/>
              </w:rPr>
              <w:t>(</w:t>
            </w:r>
            <w:r>
              <w:rPr>
                <w:rFonts w:cs="Arial"/>
                <w:i/>
                <w:color w:val="000000" w:themeColor="text1"/>
                <w:sz w:val="20"/>
                <w:szCs w:val="20"/>
              </w:rPr>
              <w:t>f</w:t>
            </w:r>
            <w:r w:rsidRPr="00180474">
              <w:rPr>
                <w:rFonts w:cs="Arial"/>
                <w:i/>
                <w:color w:val="000000" w:themeColor="text1"/>
                <w:sz w:val="20"/>
                <w:szCs w:val="20"/>
              </w:rPr>
              <w:t>) will not appear in AMIS if 1</w:t>
            </w:r>
            <w:r>
              <w:rPr>
                <w:rFonts w:cs="Arial"/>
                <w:i/>
                <w:color w:val="000000" w:themeColor="text1"/>
                <w:sz w:val="20"/>
                <w:szCs w:val="20"/>
              </w:rPr>
              <w:t>6</w:t>
            </w:r>
            <w:r w:rsidRPr="00180474">
              <w:rPr>
                <w:rFonts w:cs="Arial"/>
                <w:i/>
                <w:color w:val="000000" w:themeColor="text1"/>
                <w:sz w:val="20"/>
                <w:szCs w:val="20"/>
              </w:rPr>
              <w:t>(a) – 1</w:t>
            </w:r>
            <w:r>
              <w:rPr>
                <w:rFonts w:cs="Arial"/>
                <w:i/>
                <w:color w:val="000000" w:themeColor="text1"/>
                <w:sz w:val="20"/>
                <w:szCs w:val="20"/>
              </w:rPr>
              <w:t>6</w:t>
            </w:r>
            <w:r w:rsidRPr="00180474">
              <w:rPr>
                <w:rFonts w:cs="Arial"/>
                <w:i/>
                <w:color w:val="000000" w:themeColor="text1"/>
                <w:sz w:val="20"/>
                <w:szCs w:val="20"/>
              </w:rPr>
              <w:t xml:space="preserve">(c) are all </w:t>
            </w:r>
            <w:r>
              <w:rPr>
                <w:rFonts w:cs="Arial"/>
                <w:i/>
                <w:color w:val="000000" w:themeColor="text1"/>
                <w:sz w:val="20"/>
                <w:szCs w:val="20"/>
              </w:rPr>
              <w:t>$</w:t>
            </w:r>
            <w:r w:rsidRPr="00180474">
              <w:rPr>
                <w:rFonts w:cs="Arial"/>
                <w:i/>
                <w:color w:val="000000" w:themeColor="text1"/>
                <w:sz w:val="20"/>
                <w:szCs w:val="20"/>
              </w:rPr>
              <w:t>0.</w:t>
            </w:r>
          </w:p>
          <w:p w:rsidRPr="00A2050A" w:rsidR="003267A7" w:rsidP="00A2050A" w:rsidRDefault="0049495E" w14:paraId="5FF811AB" w14:textId="5FCC3F84">
            <w:pPr>
              <w:pStyle w:val="ListParagraph"/>
              <w:numPr>
                <w:ilvl w:val="0"/>
                <w:numId w:val="50"/>
              </w:numPr>
              <w:ind w:left="339"/>
              <w:rPr>
                <w:rFonts w:cs="Arial"/>
                <w:sz w:val="20"/>
                <w:szCs w:val="20"/>
              </w:rPr>
            </w:pPr>
            <w:r w:rsidRPr="005E4B57">
              <w:rPr>
                <w:rFonts w:cs="Arial"/>
                <w:sz w:val="20"/>
                <w:szCs w:val="20"/>
              </w:rPr>
              <w:t>The sum of reinvestment in Years 1-5 (Investment Period) must equal 1</w:t>
            </w:r>
            <w:r>
              <w:rPr>
                <w:rFonts w:cs="Arial"/>
                <w:sz w:val="20"/>
                <w:szCs w:val="20"/>
              </w:rPr>
              <w:t>6</w:t>
            </w:r>
            <w:r w:rsidRPr="005E4B57">
              <w:rPr>
                <w:rFonts w:cs="Arial"/>
                <w:sz w:val="20"/>
                <w:szCs w:val="20"/>
              </w:rPr>
              <w:t>(a) + 1</w:t>
            </w:r>
            <w:r>
              <w:rPr>
                <w:rFonts w:cs="Arial"/>
                <w:sz w:val="20"/>
                <w:szCs w:val="20"/>
              </w:rPr>
              <w:t>6</w:t>
            </w:r>
            <w:r w:rsidRPr="005E4B57">
              <w:rPr>
                <w:rFonts w:cs="Arial"/>
                <w:sz w:val="20"/>
                <w:szCs w:val="20"/>
              </w:rPr>
              <w:t>(b</w:t>
            </w:r>
            <w:r w:rsidRPr="000B51C7">
              <w:rPr>
                <w:rFonts w:cs="Arial"/>
                <w:sz w:val="20"/>
                <w:szCs w:val="20"/>
              </w:rPr>
              <w:t>)</w:t>
            </w:r>
            <w:r>
              <w:rPr>
                <w:rFonts w:cs="Arial"/>
                <w:sz w:val="20"/>
                <w:szCs w:val="20"/>
              </w:rPr>
              <w:t xml:space="preserve"> + 16(c)</w:t>
            </w:r>
            <w:r w:rsidRPr="000B51C7">
              <w:rPr>
                <w:rFonts w:cs="Arial"/>
                <w:sz w:val="20"/>
                <w:szCs w:val="20"/>
              </w:rPr>
              <w:t>.</w:t>
            </w:r>
            <w:r>
              <w:rPr>
                <w:rFonts w:cs="Arial"/>
                <w:sz w:val="20"/>
                <w:szCs w:val="20"/>
              </w:rPr>
              <w:t xml:space="preserve"> </w:t>
            </w:r>
            <w:r w:rsidRPr="000B51C7">
              <w:rPr>
                <w:rFonts w:cs="Arial"/>
                <w:sz w:val="20"/>
                <w:szCs w:val="20"/>
              </w:rPr>
              <w:t xml:space="preserve">Only include reinvestment in Projects which will be completed within the </w:t>
            </w:r>
            <w:r>
              <w:rPr>
                <w:rFonts w:cs="Arial"/>
                <w:sz w:val="20"/>
                <w:szCs w:val="20"/>
              </w:rPr>
              <w:t>five</w:t>
            </w:r>
            <w:r w:rsidRPr="000B51C7">
              <w:rPr>
                <w:rFonts w:cs="Arial"/>
                <w:sz w:val="20"/>
                <w:szCs w:val="20"/>
              </w:rPr>
              <w:t xml:space="preserve">-year </w:t>
            </w:r>
            <w:r>
              <w:rPr>
                <w:rFonts w:cs="Arial"/>
                <w:sz w:val="20"/>
                <w:szCs w:val="20"/>
              </w:rPr>
              <w:t>I</w:t>
            </w:r>
            <w:r w:rsidRPr="000B51C7">
              <w:rPr>
                <w:rFonts w:cs="Arial"/>
                <w:sz w:val="20"/>
                <w:szCs w:val="20"/>
              </w:rPr>
              <w:t xml:space="preserve">nvestment </w:t>
            </w:r>
            <w:r>
              <w:rPr>
                <w:rFonts w:cs="Arial"/>
                <w:sz w:val="20"/>
                <w:szCs w:val="20"/>
              </w:rPr>
              <w:t>P</w:t>
            </w:r>
            <w:r w:rsidRPr="001526E0">
              <w:rPr>
                <w:rFonts w:cs="Arial"/>
                <w:sz w:val="20"/>
                <w:szCs w:val="20"/>
              </w:rPr>
              <w:t>eriod.</w:t>
            </w:r>
          </w:p>
        </w:tc>
        <w:tc>
          <w:tcPr>
            <w:tcW w:w="1170" w:type="dxa"/>
            <w:vAlign w:val="center"/>
          </w:tcPr>
          <w:p w:rsidRPr="005E4B57" w:rsidR="003267A7" w:rsidP="003267A7" w:rsidRDefault="003267A7" w14:paraId="0B5A1655" w14:textId="77777777">
            <w:pPr>
              <w:rPr>
                <w:rFonts w:cs="Arial"/>
                <w:sz w:val="20"/>
                <w:szCs w:val="20"/>
              </w:rPr>
            </w:pPr>
            <w:r w:rsidRPr="005E4B57">
              <w:rPr>
                <w:rFonts w:cs="Arial"/>
                <w:sz w:val="20"/>
                <w:szCs w:val="20"/>
              </w:rPr>
              <w:t>Currency</w:t>
            </w:r>
          </w:p>
        </w:tc>
      </w:tr>
      <w:tr w:rsidRPr="005E4B57" w:rsidR="003267A7" w:rsidTr="00887F2D" w14:paraId="1C1C3B07" w14:textId="77777777">
        <w:tc>
          <w:tcPr>
            <w:tcW w:w="4675" w:type="dxa"/>
            <w:shd w:val="clear" w:color="auto" w:fill="auto"/>
            <w:vAlign w:val="center"/>
          </w:tcPr>
          <w:p w:rsidR="003267A7" w:rsidP="003267A7" w:rsidRDefault="00D77950" w14:paraId="6F1A54C3" w14:textId="6DC31275">
            <w:pPr>
              <w:rPr>
                <w:rFonts w:cs="Arial"/>
                <w:sz w:val="20"/>
                <w:szCs w:val="20"/>
              </w:rPr>
            </w:pPr>
            <w:r>
              <w:rPr>
                <w:rFonts w:cs="Arial"/>
                <w:sz w:val="20"/>
                <w:szCs w:val="20"/>
              </w:rPr>
              <w:t>e</w:t>
            </w:r>
            <w:r w:rsidRPr="005E4B57" w:rsidR="003267A7">
              <w:rPr>
                <w:rFonts w:cs="Arial"/>
                <w:sz w:val="20"/>
                <w:szCs w:val="20"/>
              </w:rPr>
              <w:t xml:space="preserve">. If </w:t>
            </w:r>
            <w:r w:rsidR="003267A7">
              <w:rPr>
                <w:rFonts w:cs="Arial"/>
                <w:sz w:val="20"/>
                <w:szCs w:val="20"/>
              </w:rPr>
              <w:t>the</w:t>
            </w:r>
            <w:r w:rsidRPr="005E4B57" w:rsidR="003267A7">
              <w:rPr>
                <w:rFonts w:cs="Arial"/>
                <w:sz w:val="20"/>
                <w:szCs w:val="20"/>
              </w:rPr>
              <w:t xml:space="preserve"> response to </w:t>
            </w:r>
            <w:r w:rsidR="00892957">
              <w:rPr>
                <w:rFonts w:cs="Arial"/>
                <w:sz w:val="20"/>
                <w:szCs w:val="20"/>
              </w:rPr>
              <w:t>16(a), 16(b), or 16(c</w:t>
            </w:r>
            <w:r w:rsidR="003267A7">
              <w:rPr>
                <w:rFonts w:cs="Arial"/>
                <w:sz w:val="20"/>
                <w:szCs w:val="20"/>
              </w:rPr>
              <w:t xml:space="preserve">) </w:t>
            </w:r>
            <w:r w:rsidRPr="005E4B57" w:rsidR="003267A7">
              <w:rPr>
                <w:rFonts w:cs="Arial"/>
                <w:sz w:val="20"/>
                <w:szCs w:val="20"/>
              </w:rPr>
              <w:t xml:space="preserve">was greater than $0, describe </w:t>
            </w:r>
            <w:r w:rsidR="003267A7">
              <w:rPr>
                <w:rFonts w:cs="Arial"/>
                <w:sz w:val="20"/>
                <w:szCs w:val="20"/>
              </w:rPr>
              <w:t>the Applicant’s</w:t>
            </w:r>
            <w:r w:rsidRPr="005E4B57" w:rsidR="003267A7">
              <w:rPr>
                <w:rFonts w:cs="Arial"/>
                <w:sz w:val="20"/>
                <w:szCs w:val="20"/>
              </w:rPr>
              <w:t xml:space="preserve"> strategy for reinvesting </w:t>
            </w:r>
            <w:r w:rsidR="003267A7">
              <w:rPr>
                <w:rFonts w:cs="Arial"/>
                <w:sz w:val="20"/>
                <w:szCs w:val="20"/>
              </w:rPr>
              <w:t>the</w:t>
            </w:r>
            <w:r w:rsidRPr="005E4B57" w:rsidR="003267A7">
              <w:rPr>
                <w:rFonts w:cs="Arial"/>
                <w:sz w:val="20"/>
                <w:szCs w:val="20"/>
              </w:rPr>
              <w:t xml:space="preserve"> CMF Award </w:t>
            </w:r>
            <w:r w:rsidR="003267A7">
              <w:rPr>
                <w:rFonts w:cs="Arial"/>
                <w:sz w:val="20"/>
                <w:szCs w:val="20"/>
              </w:rPr>
              <w:t>and any Enterprise-level Capital</w:t>
            </w:r>
            <w:r w:rsidRPr="005E4B57" w:rsidR="003267A7">
              <w:rPr>
                <w:rFonts w:cs="Arial"/>
                <w:sz w:val="20"/>
                <w:szCs w:val="20"/>
              </w:rPr>
              <w:t>.</w:t>
            </w:r>
            <w:r w:rsidR="003267A7">
              <w:rPr>
                <w:rFonts w:cs="Arial"/>
                <w:sz w:val="20"/>
                <w:szCs w:val="20"/>
              </w:rPr>
              <w:t xml:space="preserve"> </w:t>
            </w:r>
            <w:r w:rsidRPr="005E4B57" w:rsidR="003267A7">
              <w:rPr>
                <w:rFonts w:cs="Arial"/>
                <w:sz w:val="20"/>
                <w:szCs w:val="20"/>
              </w:rPr>
              <w:t>In particular, discuss:</w:t>
            </w:r>
          </w:p>
          <w:p w:rsidRPr="005E4B57" w:rsidR="003267A7" w:rsidP="003267A7" w:rsidRDefault="003267A7" w14:paraId="0EE07771" w14:textId="77777777">
            <w:pPr>
              <w:rPr>
                <w:rFonts w:cs="Arial"/>
                <w:sz w:val="20"/>
                <w:szCs w:val="20"/>
              </w:rPr>
            </w:pPr>
          </w:p>
          <w:p w:rsidRPr="005E4B57" w:rsidR="003267A7" w:rsidP="006A4BEE" w:rsidRDefault="003267A7" w14:paraId="758F2AE1" w14:textId="1C721F6F">
            <w:pPr>
              <w:pStyle w:val="ListParagraph"/>
              <w:numPr>
                <w:ilvl w:val="0"/>
                <w:numId w:val="47"/>
              </w:numPr>
              <w:ind w:left="247" w:hanging="180"/>
              <w:rPr>
                <w:rFonts w:cs="Arial"/>
                <w:sz w:val="20"/>
                <w:szCs w:val="20"/>
              </w:rPr>
            </w:pPr>
            <w:r w:rsidRPr="005E4B57">
              <w:rPr>
                <w:rFonts w:cs="Arial"/>
                <w:sz w:val="20"/>
                <w:szCs w:val="20"/>
              </w:rPr>
              <w:t xml:space="preserve">How much capital </w:t>
            </w:r>
            <w:r>
              <w:rPr>
                <w:rFonts w:cs="Arial"/>
                <w:sz w:val="20"/>
                <w:szCs w:val="20"/>
              </w:rPr>
              <w:t>the Applicant</w:t>
            </w:r>
            <w:r w:rsidRPr="005E4B57">
              <w:rPr>
                <w:rFonts w:cs="Arial"/>
                <w:sz w:val="20"/>
                <w:szCs w:val="20"/>
              </w:rPr>
              <w:t xml:space="preserve"> anticipate</w:t>
            </w:r>
            <w:r>
              <w:rPr>
                <w:rFonts w:cs="Arial"/>
                <w:sz w:val="20"/>
                <w:szCs w:val="20"/>
              </w:rPr>
              <w:t>s</w:t>
            </w:r>
            <w:r w:rsidRPr="005E4B57">
              <w:rPr>
                <w:rFonts w:cs="Arial"/>
                <w:sz w:val="20"/>
                <w:szCs w:val="20"/>
              </w:rPr>
              <w:t xml:space="preserve"> will be repaid during the </w:t>
            </w:r>
            <w:r>
              <w:rPr>
                <w:rFonts w:cs="Arial"/>
                <w:sz w:val="20"/>
                <w:szCs w:val="20"/>
              </w:rPr>
              <w:t>five</w:t>
            </w:r>
            <w:r w:rsidRPr="005E4B57">
              <w:rPr>
                <w:rFonts w:cs="Arial"/>
                <w:sz w:val="20"/>
                <w:szCs w:val="20"/>
              </w:rPr>
              <w:t xml:space="preserve">-year </w:t>
            </w:r>
            <w:r>
              <w:rPr>
                <w:rFonts w:cs="Arial"/>
                <w:sz w:val="20"/>
                <w:szCs w:val="20"/>
              </w:rPr>
              <w:t>I</w:t>
            </w:r>
            <w:r w:rsidRPr="005E4B57">
              <w:rPr>
                <w:rFonts w:cs="Arial"/>
                <w:sz w:val="20"/>
                <w:szCs w:val="20"/>
              </w:rPr>
              <w:t xml:space="preserve">nvestment </w:t>
            </w:r>
            <w:r>
              <w:rPr>
                <w:rFonts w:cs="Arial"/>
                <w:sz w:val="20"/>
                <w:szCs w:val="20"/>
              </w:rPr>
              <w:t>P</w:t>
            </w:r>
            <w:r w:rsidRPr="005E4B57">
              <w:rPr>
                <w:rFonts w:cs="Arial"/>
                <w:sz w:val="20"/>
                <w:szCs w:val="20"/>
              </w:rPr>
              <w:t>eriod</w:t>
            </w:r>
            <w:r w:rsidR="006A4BEE">
              <w:rPr>
                <w:rFonts w:cs="Arial"/>
                <w:sz w:val="20"/>
                <w:szCs w:val="20"/>
              </w:rPr>
              <w:t>, particularly private capital,</w:t>
            </w:r>
            <w:r w:rsidRPr="005E4B57">
              <w:rPr>
                <w:rFonts w:cs="Arial"/>
                <w:sz w:val="20"/>
                <w:szCs w:val="20"/>
              </w:rPr>
              <w:t xml:space="preserve"> </w:t>
            </w:r>
            <w:r>
              <w:rPr>
                <w:rFonts w:cs="Arial"/>
                <w:sz w:val="20"/>
                <w:szCs w:val="20"/>
              </w:rPr>
              <w:t xml:space="preserve"> an</w:t>
            </w:r>
            <w:r w:rsidRPr="005E4B57">
              <w:rPr>
                <w:rFonts w:cs="Arial"/>
                <w:sz w:val="20"/>
                <w:szCs w:val="20"/>
              </w:rPr>
              <w:t xml:space="preserve">d how </w:t>
            </w:r>
            <w:r>
              <w:rPr>
                <w:rFonts w:cs="Arial"/>
                <w:sz w:val="20"/>
                <w:szCs w:val="20"/>
              </w:rPr>
              <w:t>it</w:t>
            </w:r>
            <w:r w:rsidRPr="005E4B57">
              <w:rPr>
                <w:rFonts w:cs="Arial"/>
                <w:sz w:val="20"/>
                <w:szCs w:val="20"/>
              </w:rPr>
              <w:t xml:space="preserve"> developed the schedule for reinvestment in 1</w:t>
            </w:r>
            <w:r w:rsidR="00247850">
              <w:rPr>
                <w:rFonts w:cs="Arial"/>
                <w:sz w:val="20"/>
                <w:szCs w:val="20"/>
              </w:rPr>
              <w:t>6</w:t>
            </w:r>
            <w:r w:rsidRPr="005E4B57">
              <w:rPr>
                <w:rFonts w:cs="Arial"/>
                <w:sz w:val="20"/>
                <w:szCs w:val="20"/>
              </w:rPr>
              <w:t>(c);</w:t>
            </w:r>
          </w:p>
          <w:p w:rsidR="003267A7" w:rsidP="006A4BEE" w:rsidRDefault="003267A7" w14:paraId="7FEF5497" w14:textId="5BB0BB45">
            <w:pPr>
              <w:pStyle w:val="ListParagraph"/>
              <w:numPr>
                <w:ilvl w:val="0"/>
                <w:numId w:val="47"/>
              </w:numPr>
              <w:ind w:left="247" w:hanging="180"/>
              <w:rPr>
                <w:rFonts w:cs="Arial"/>
                <w:sz w:val="20"/>
                <w:szCs w:val="20"/>
              </w:rPr>
            </w:pPr>
            <w:r>
              <w:rPr>
                <w:rFonts w:cs="Arial"/>
                <w:sz w:val="20"/>
                <w:szCs w:val="20"/>
              </w:rPr>
              <w:t>The plan for mitigating</w:t>
            </w:r>
            <w:r w:rsidRPr="005E4B57">
              <w:rPr>
                <w:rFonts w:cs="Arial"/>
                <w:sz w:val="20"/>
                <w:szCs w:val="20"/>
              </w:rPr>
              <w:t xml:space="preserve"> risks </w:t>
            </w:r>
            <w:r w:rsidR="00CF373E">
              <w:rPr>
                <w:rFonts w:cs="Arial"/>
                <w:sz w:val="20"/>
                <w:szCs w:val="20"/>
              </w:rPr>
              <w:t xml:space="preserve">of </w:t>
            </w:r>
            <w:r w:rsidRPr="005E4B57">
              <w:rPr>
                <w:rFonts w:cs="Arial"/>
                <w:sz w:val="20"/>
                <w:szCs w:val="20"/>
              </w:rPr>
              <w:t xml:space="preserve">repayment </w:t>
            </w:r>
            <w:r w:rsidR="00CF373E">
              <w:rPr>
                <w:rFonts w:cs="Arial"/>
                <w:sz w:val="20"/>
                <w:szCs w:val="20"/>
              </w:rPr>
              <w:t xml:space="preserve">not occurring on the </w:t>
            </w:r>
            <w:r w:rsidRPr="005E4B57">
              <w:rPr>
                <w:rFonts w:cs="Arial"/>
                <w:sz w:val="20"/>
                <w:szCs w:val="20"/>
              </w:rPr>
              <w:t>anticipated schedule;</w:t>
            </w:r>
          </w:p>
          <w:p w:rsidRPr="001526E0" w:rsidR="003267A7" w:rsidP="006A4BEE" w:rsidRDefault="003267A7" w14:paraId="1189985F" w14:textId="056F9227">
            <w:pPr>
              <w:pStyle w:val="ListParagraph"/>
              <w:numPr>
                <w:ilvl w:val="0"/>
                <w:numId w:val="47"/>
              </w:numPr>
              <w:ind w:left="247" w:hanging="180"/>
              <w:rPr>
                <w:rFonts w:cs="Arial"/>
                <w:sz w:val="20"/>
                <w:szCs w:val="20"/>
              </w:rPr>
            </w:pPr>
            <w:r>
              <w:rPr>
                <w:rFonts w:cs="Arial"/>
                <w:sz w:val="20"/>
                <w:szCs w:val="20"/>
              </w:rPr>
              <w:t xml:space="preserve">The plan to </w:t>
            </w:r>
            <w:r w:rsidRPr="001526E0">
              <w:rPr>
                <w:rFonts w:cs="Arial"/>
                <w:sz w:val="20"/>
                <w:szCs w:val="20"/>
              </w:rPr>
              <w:t xml:space="preserve">identify eligible projects to reinvest </w:t>
            </w:r>
            <w:r>
              <w:rPr>
                <w:rFonts w:cs="Arial"/>
                <w:sz w:val="20"/>
                <w:szCs w:val="20"/>
              </w:rPr>
              <w:t>the</w:t>
            </w:r>
            <w:r w:rsidRPr="001526E0">
              <w:rPr>
                <w:rFonts w:cs="Arial"/>
                <w:sz w:val="20"/>
                <w:szCs w:val="20"/>
              </w:rPr>
              <w:t xml:space="preserve"> CMF Award </w:t>
            </w:r>
            <w:r w:rsidRPr="001526E0" w:rsidDel="006811DA">
              <w:rPr>
                <w:rFonts w:cs="Arial"/>
                <w:sz w:val="20"/>
                <w:szCs w:val="20"/>
              </w:rPr>
              <w:t>and</w:t>
            </w:r>
            <w:r w:rsidRPr="001526E0">
              <w:rPr>
                <w:rFonts w:cs="Arial"/>
                <w:sz w:val="20"/>
                <w:szCs w:val="20"/>
              </w:rPr>
              <w:t xml:space="preserve"> ensure the Projects will be completed within the </w:t>
            </w:r>
            <w:r>
              <w:rPr>
                <w:rFonts w:cs="Arial"/>
                <w:sz w:val="20"/>
                <w:szCs w:val="20"/>
              </w:rPr>
              <w:t>five</w:t>
            </w:r>
            <w:r w:rsidRPr="001526E0">
              <w:rPr>
                <w:rFonts w:cs="Arial"/>
                <w:sz w:val="20"/>
                <w:szCs w:val="20"/>
              </w:rPr>
              <w:t>-year Investment Period.</w:t>
            </w:r>
          </w:p>
        </w:tc>
        <w:tc>
          <w:tcPr>
            <w:tcW w:w="1350" w:type="dxa"/>
            <w:vAlign w:val="center"/>
          </w:tcPr>
          <w:p w:rsidRPr="005E4B57" w:rsidR="003267A7" w:rsidP="001344F9" w:rsidRDefault="003267A7" w14:paraId="66A71DCC" w14:textId="607C99BA">
            <w:pPr>
              <w:rPr>
                <w:rFonts w:cs="Arial"/>
                <w:sz w:val="20"/>
                <w:szCs w:val="20"/>
              </w:rPr>
            </w:pPr>
            <w:r w:rsidRPr="005E4B57">
              <w:rPr>
                <w:rFonts w:cs="Arial"/>
                <w:i/>
                <w:sz w:val="20"/>
                <w:szCs w:val="20"/>
              </w:rPr>
              <w:t>Narrative – 3,</w:t>
            </w:r>
            <w:r w:rsidR="001344F9">
              <w:rPr>
                <w:rFonts w:cs="Arial"/>
                <w:i/>
                <w:sz w:val="20"/>
                <w:szCs w:val="20"/>
              </w:rPr>
              <w:t>5</w:t>
            </w:r>
            <w:r w:rsidRPr="005E4B57">
              <w:rPr>
                <w:rFonts w:cs="Arial"/>
                <w:i/>
                <w:sz w:val="20"/>
                <w:szCs w:val="20"/>
              </w:rPr>
              <w:t>00 characters</w:t>
            </w:r>
          </w:p>
        </w:tc>
        <w:tc>
          <w:tcPr>
            <w:tcW w:w="6390" w:type="dxa"/>
            <w:vAlign w:val="center"/>
          </w:tcPr>
          <w:p w:rsidRPr="00434E77" w:rsidR="003267A7" w:rsidP="0049495E" w:rsidRDefault="003267A7" w14:paraId="7FEC2934" w14:textId="1E1604DA">
            <w:pPr>
              <w:pStyle w:val="ListParagraph"/>
              <w:numPr>
                <w:ilvl w:val="0"/>
                <w:numId w:val="50"/>
              </w:numPr>
              <w:ind w:left="339"/>
              <w:rPr>
                <w:rFonts w:cs="Arial"/>
                <w:sz w:val="20"/>
                <w:szCs w:val="20"/>
              </w:rPr>
            </w:pPr>
            <w:r w:rsidRPr="00180474">
              <w:rPr>
                <w:rFonts w:cs="Arial"/>
                <w:i/>
                <w:color w:val="000000" w:themeColor="text1"/>
                <w:sz w:val="20"/>
                <w:szCs w:val="20"/>
                <w:u w:val="single"/>
              </w:rPr>
              <w:t>AMIS Note:</w:t>
            </w:r>
            <w:r w:rsidRPr="00180474">
              <w:rPr>
                <w:rFonts w:cs="Arial"/>
                <w:i/>
                <w:color w:val="000000" w:themeColor="text1"/>
                <w:sz w:val="20"/>
                <w:szCs w:val="20"/>
              </w:rPr>
              <w:t xml:space="preserve"> Questions 1</w:t>
            </w:r>
            <w:r w:rsidR="00247850">
              <w:rPr>
                <w:rFonts w:cs="Arial"/>
                <w:i/>
                <w:color w:val="000000" w:themeColor="text1"/>
                <w:sz w:val="20"/>
                <w:szCs w:val="20"/>
              </w:rPr>
              <w:t>6</w:t>
            </w:r>
            <w:r w:rsidRPr="00180474">
              <w:rPr>
                <w:rFonts w:cs="Arial"/>
                <w:i/>
                <w:color w:val="000000" w:themeColor="text1"/>
                <w:sz w:val="20"/>
                <w:szCs w:val="20"/>
              </w:rPr>
              <w:t>(d) – 1</w:t>
            </w:r>
            <w:r w:rsidR="00247850">
              <w:rPr>
                <w:rFonts w:cs="Arial"/>
                <w:i/>
                <w:color w:val="000000" w:themeColor="text1"/>
                <w:sz w:val="20"/>
                <w:szCs w:val="20"/>
              </w:rPr>
              <w:t>6</w:t>
            </w:r>
            <w:r w:rsidRPr="00180474">
              <w:rPr>
                <w:rFonts w:cs="Arial"/>
                <w:i/>
                <w:color w:val="000000" w:themeColor="text1"/>
                <w:sz w:val="20"/>
                <w:szCs w:val="20"/>
              </w:rPr>
              <w:t>(</w:t>
            </w:r>
            <w:r w:rsidR="00247850">
              <w:rPr>
                <w:rFonts w:cs="Arial"/>
                <w:i/>
                <w:color w:val="000000" w:themeColor="text1"/>
                <w:sz w:val="20"/>
                <w:szCs w:val="20"/>
              </w:rPr>
              <w:t>f</w:t>
            </w:r>
            <w:r w:rsidRPr="00180474">
              <w:rPr>
                <w:rFonts w:cs="Arial"/>
                <w:i/>
                <w:color w:val="000000" w:themeColor="text1"/>
                <w:sz w:val="20"/>
                <w:szCs w:val="20"/>
              </w:rPr>
              <w:t>) will not appear in AMIS if 1</w:t>
            </w:r>
            <w:r w:rsidR="00247850">
              <w:rPr>
                <w:rFonts w:cs="Arial"/>
                <w:i/>
                <w:color w:val="000000" w:themeColor="text1"/>
                <w:sz w:val="20"/>
                <w:szCs w:val="20"/>
              </w:rPr>
              <w:t>6</w:t>
            </w:r>
            <w:r w:rsidRPr="00180474">
              <w:rPr>
                <w:rFonts w:cs="Arial"/>
                <w:i/>
                <w:color w:val="000000" w:themeColor="text1"/>
                <w:sz w:val="20"/>
                <w:szCs w:val="20"/>
              </w:rPr>
              <w:t>(a) – 1</w:t>
            </w:r>
            <w:r w:rsidR="00247850">
              <w:rPr>
                <w:rFonts w:cs="Arial"/>
                <w:i/>
                <w:color w:val="000000" w:themeColor="text1"/>
                <w:sz w:val="20"/>
                <w:szCs w:val="20"/>
              </w:rPr>
              <w:t>6</w:t>
            </w:r>
            <w:r w:rsidRPr="00180474">
              <w:rPr>
                <w:rFonts w:cs="Arial"/>
                <w:i/>
                <w:color w:val="000000" w:themeColor="text1"/>
                <w:sz w:val="20"/>
                <w:szCs w:val="20"/>
              </w:rPr>
              <w:t xml:space="preserve">(c) are all </w:t>
            </w:r>
            <w:r w:rsidR="00247850">
              <w:rPr>
                <w:rFonts w:cs="Arial"/>
                <w:i/>
                <w:color w:val="000000" w:themeColor="text1"/>
                <w:sz w:val="20"/>
                <w:szCs w:val="20"/>
              </w:rPr>
              <w:t>$</w:t>
            </w:r>
            <w:r w:rsidRPr="00180474">
              <w:rPr>
                <w:rFonts w:cs="Arial"/>
                <w:i/>
                <w:color w:val="000000" w:themeColor="text1"/>
                <w:sz w:val="20"/>
                <w:szCs w:val="20"/>
              </w:rPr>
              <w:t>0.</w:t>
            </w:r>
          </w:p>
          <w:p w:rsidR="003267A7" w:rsidP="0049495E" w:rsidRDefault="003267A7" w14:paraId="159D3678" w14:textId="77777777">
            <w:pPr>
              <w:pStyle w:val="ListParagraph"/>
              <w:numPr>
                <w:ilvl w:val="0"/>
                <w:numId w:val="50"/>
              </w:numPr>
              <w:ind w:left="339"/>
              <w:rPr>
                <w:rFonts w:cs="Arial"/>
                <w:sz w:val="20"/>
                <w:szCs w:val="20"/>
              </w:rPr>
            </w:pPr>
            <w:r w:rsidRPr="00434E77">
              <w:rPr>
                <w:rFonts w:cs="Arial"/>
                <w:sz w:val="20"/>
                <w:szCs w:val="20"/>
              </w:rPr>
              <w:t xml:space="preserve">If </w:t>
            </w:r>
            <w:r>
              <w:rPr>
                <w:rFonts w:cs="Arial"/>
                <w:sz w:val="20"/>
                <w:szCs w:val="20"/>
              </w:rPr>
              <w:t>the Applicant</w:t>
            </w:r>
            <w:r w:rsidRPr="00434E77">
              <w:rPr>
                <w:rFonts w:cs="Arial"/>
                <w:sz w:val="20"/>
                <w:szCs w:val="20"/>
              </w:rPr>
              <w:t xml:space="preserve"> need</w:t>
            </w:r>
            <w:r>
              <w:rPr>
                <w:rFonts w:cs="Arial"/>
                <w:sz w:val="20"/>
                <w:szCs w:val="20"/>
              </w:rPr>
              <w:t>s</w:t>
            </w:r>
            <w:r w:rsidRPr="00434E77">
              <w:rPr>
                <w:rFonts w:cs="Arial"/>
                <w:sz w:val="20"/>
                <w:szCs w:val="20"/>
              </w:rPr>
              <w:t xml:space="preserve"> to reinvest </w:t>
            </w:r>
            <w:r>
              <w:rPr>
                <w:rFonts w:cs="Arial"/>
                <w:sz w:val="20"/>
                <w:szCs w:val="20"/>
              </w:rPr>
              <w:t>the</w:t>
            </w:r>
            <w:r w:rsidRPr="00434E77">
              <w:rPr>
                <w:rFonts w:cs="Arial"/>
                <w:sz w:val="20"/>
                <w:szCs w:val="20"/>
              </w:rPr>
              <w:t xml:space="preserve"> CMF Award to reach the 10:1 leverage multiplier, be sure to indicate that in this narrative.</w:t>
            </w:r>
          </w:p>
          <w:p w:rsidRPr="00081D46" w:rsidR="003267A7" w:rsidP="0049495E" w:rsidRDefault="006A4BEE" w14:paraId="59EEA0FF" w14:textId="48EEBEDB">
            <w:pPr>
              <w:pStyle w:val="ListParagraph"/>
              <w:numPr>
                <w:ilvl w:val="0"/>
                <w:numId w:val="50"/>
              </w:numPr>
              <w:ind w:left="339"/>
              <w:rPr>
                <w:rFonts w:cs="Arial"/>
                <w:sz w:val="20"/>
                <w:szCs w:val="20"/>
              </w:rPr>
            </w:pPr>
            <w:r>
              <w:rPr>
                <w:rFonts w:cs="Arial"/>
                <w:sz w:val="20"/>
                <w:szCs w:val="20"/>
              </w:rPr>
              <w:t>Be sure to specifically discuss the strategy for reinvesting private capital into additional projects, alongside reinvestment of the CMF Award and other public capital.</w:t>
            </w:r>
          </w:p>
          <w:p w:rsidRPr="005E4B57" w:rsidR="003267A7" w:rsidP="006A4BEE" w:rsidRDefault="003267A7" w14:paraId="08F37A64" w14:textId="1DC7D0AD">
            <w:pPr>
              <w:pStyle w:val="ListParagraph"/>
              <w:rPr>
                <w:rFonts w:cs="Arial"/>
                <w:sz w:val="20"/>
                <w:szCs w:val="20"/>
              </w:rPr>
            </w:pPr>
          </w:p>
        </w:tc>
        <w:tc>
          <w:tcPr>
            <w:tcW w:w="1170" w:type="dxa"/>
            <w:vAlign w:val="center"/>
          </w:tcPr>
          <w:p w:rsidRPr="005E4B57" w:rsidR="003267A7" w:rsidP="003267A7" w:rsidRDefault="003267A7" w14:paraId="60905510" w14:textId="77777777">
            <w:pPr>
              <w:rPr>
                <w:rFonts w:cs="Arial"/>
                <w:sz w:val="20"/>
                <w:szCs w:val="20"/>
              </w:rPr>
            </w:pPr>
            <w:r w:rsidRPr="005E4B57">
              <w:rPr>
                <w:rFonts w:cs="Arial"/>
                <w:sz w:val="20"/>
                <w:szCs w:val="20"/>
              </w:rPr>
              <w:t>Narrative</w:t>
            </w:r>
          </w:p>
        </w:tc>
      </w:tr>
      <w:tr w:rsidRPr="005E4B57" w:rsidR="003267A7" w:rsidTr="00887F2D" w14:paraId="391C8540" w14:textId="77777777">
        <w:tc>
          <w:tcPr>
            <w:tcW w:w="4675" w:type="dxa"/>
            <w:shd w:val="clear" w:color="auto" w:fill="auto"/>
            <w:vAlign w:val="center"/>
          </w:tcPr>
          <w:p w:rsidRPr="005E4B57" w:rsidR="003267A7" w:rsidP="003267A7" w:rsidRDefault="00D77950" w14:paraId="02114AD2" w14:textId="292CD43A">
            <w:pPr>
              <w:rPr>
                <w:rFonts w:cs="Arial"/>
                <w:sz w:val="20"/>
                <w:szCs w:val="20"/>
              </w:rPr>
            </w:pPr>
            <w:r>
              <w:rPr>
                <w:rFonts w:cs="Arial"/>
                <w:sz w:val="20"/>
                <w:szCs w:val="20"/>
              </w:rPr>
              <w:t>f</w:t>
            </w:r>
            <w:r w:rsidRPr="005E4B57" w:rsidR="003267A7">
              <w:rPr>
                <w:rFonts w:cs="Arial"/>
                <w:sz w:val="20"/>
                <w:szCs w:val="20"/>
              </w:rPr>
              <w:t xml:space="preserve">. If </w:t>
            </w:r>
            <w:r w:rsidR="003267A7">
              <w:rPr>
                <w:rFonts w:cs="Arial"/>
                <w:sz w:val="20"/>
                <w:szCs w:val="20"/>
              </w:rPr>
              <w:t>the</w:t>
            </w:r>
            <w:r w:rsidRPr="005E4B57" w:rsidR="003267A7">
              <w:rPr>
                <w:rFonts w:cs="Arial"/>
                <w:sz w:val="20"/>
                <w:szCs w:val="20"/>
              </w:rPr>
              <w:t xml:space="preserve"> response to </w:t>
            </w:r>
            <w:r w:rsidR="003267A7">
              <w:rPr>
                <w:rFonts w:cs="Arial"/>
                <w:sz w:val="20"/>
                <w:szCs w:val="20"/>
              </w:rPr>
              <w:t>1</w:t>
            </w:r>
            <w:r w:rsidR="00247850">
              <w:rPr>
                <w:rFonts w:cs="Arial"/>
                <w:sz w:val="20"/>
                <w:szCs w:val="20"/>
              </w:rPr>
              <w:t>6</w:t>
            </w:r>
            <w:r w:rsidRPr="005E4B57" w:rsidR="003267A7">
              <w:rPr>
                <w:rFonts w:cs="Arial"/>
                <w:sz w:val="20"/>
                <w:szCs w:val="20"/>
              </w:rPr>
              <w:t>(a)</w:t>
            </w:r>
            <w:r w:rsidR="00247850">
              <w:rPr>
                <w:rFonts w:cs="Arial"/>
                <w:sz w:val="20"/>
                <w:szCs w:val="20"/>
              </w:rPr>
              <w:t xml:space="preserve">, 16(b), </w:t>
            </w:r>
            <w:r w:rsidR="003267A7">
              <w:rPr>
                <w:rFonts w:cs="Arial"/>
                <w:sz w:val="20"/>
                <w:szCs w:val="20"/>
              </w:rPr>
              <w:t>or 1</w:t>
            </w:r>
            <w:r w:rsidR="00247850">
              <w:rPr>
                <w:rFonts w:cs="Arial"/>
                <w:sz w:val="20"/>
                <w:szCs w:val="20"/>
              </w:rPr>
              <w:t>6</w:t>
            </w:r>
            <w:r w:rsidR="003267A7">
              <w:rPr>
                <w:rFonts w:cs="Arial"/>
                <w:sz w:val="20"/>
                <w:szCs w:val="20"/>
              </w:rPr>
              <w:t>(</w:t>
            </w:r>
            <w:r w:rsidR="00247850">
              <w:rPr>
                <w:rFonts w:cs="Arial"/>
                <w:sz w:val="20"/>
                <w:szCs w:val="20"/>
              </w:rPr>
              <w:t>c</w:t>
            </w:r>
            <w:r w:rsidR="003267A7">
              <w:rPr>
                <w:rFonts w:cs="Arial"/>
                <w:sz w:val="20"/>
                <w:szCs w:val="20"/>
              </w:rPr>
              <w:t xml:space="preserve">) </w:t>
            </w:r>
            <w:r w:rsidRPr="005E4B57" w:rsidR="003267A7">
              <w:rPr>
                <w:rFonts w:cs="Arial"/>
                <w:sz w:val="20"/>
                <w:szCs w:val="20"/>
              </w:rPr>
              <w:t xml:space="preserve">was greater than $0, discuss </w:t>
            </w:r>
            <w:r w:rsidR="003267A7">
              <w:rPr>
                <w:rFonts w:cs="Arial"/>
                <w:sz w:val="20"/>
                <w:szCs w:val="20"/>
              </w:rPr>
              <w:t>the Applicant’s</w:t>
            </w:r>
            <w:r w:rsidRPr="005E4B57" w:rsidR="003267A7">
              <w:rPr>
                <w:rFonts w:cs="Arial"/>
                <w:sz w:val="20"/>
                <w:szCs w:val="20"/>
              </w:rPr>
              <w:t xml:space="preserve"> track record of managing the repayment and</w:t>
            </w:r>
            <w:r w:rsidRPr="00E4790C" w:rsidR="003267A7">
              <w:rPr>
                <w:rFonts w:cs="Arial"/>
                <w:sz w:val="20"/>
                <w:szCs w:val="20"/>
              </w:rPr>
              <w:t xml:space="preserve"> re</w:t>
            </w:r>
            <w:r w:rsidRPr="005E4B57" w:rsidR="003267A7">
              <w:rPr>
                <w:rFonts w:cs="Arial"/>
                <w:sz w:val="20"/>
                <w:szCs w:val="20"/>
              </w:rPr>
              <w:t>investing of capital</w:t>
            </w:r>
            <w:r w:rsidR="006A4BEE">
              <w:rPr>
                <w:rFonts w:cs="Arial"/>
                <w:sz w:val="20"/>
                <w:szCs w:val="20"/>
              </w:rPr>
              <w:t>, particularly private capital</w:t>
            </w:r>
            <w:r w:rsidRPr="005E4B57" w:rsidR="003267A7">
              <w:rPr>
                <w:rFonts w:cs="Arial"/>
                <w:sz w:val="20"/>
                <w:szCs w:val="20"/>
              </w:rPr>
              <w:t>.</w:t>
            </w:r>
            <w:r w:rsidR="003267A7">
              <w:rPr>
                <w:rFonts w:cs="Arial"/>
                <w:sz w:val="20"/>
                <w:szCs w:val="20"/>
              </w:rPr>
              <w:t xml:space="preserve"> </w:t>
            </w:r>
          </w:p>
        </w:tc>
        <w:tc>
          <w:tcPr>
            <w:tcW w:w="1350" w:type="dxa"/>
            <w:vAlign w:val="center"/>
          </w:tcPr>
          <w:p w:rsidRPr="005E4B57" w:rsidR="003267A7" w:rsidP="001344F9" w:rsidRDefault="003267A7" w14:paraId="6C701482" w14:textId="37D67AE8">
            <w:pPr>
              <w:rPr>
                <w:rFonts w:cs="Arial"/>
                <w:sz w:val="20"/>
                <w:szCs w:val="20"/>
              </w:rPr>
            </w:pPr>
            <w:r w:rsidRPr="005E4B57">
              <w:rPr>
                <w:rFonts w:cs="Arial"/>
                <w:i/>
                <w:sz w:val="20"/>
                <w:szCs w:val="20"/>
              </w:rPr>
              <w:t xml:space="preserve"> Narrative – 3,</w:t>
            </w:r>
            <w:r w:rsidR="001344F9">
              <w:rPr>
                <w:rFonts w:cs="Arial"/>
                <w:i/>
                <w:sz w:val="20"/>
                <w:szCs w:val="20"/>
              </w:rPr>
              <w:t>5</w:t>
            </w:r>
            <w:r w:rsidRPr="005E4B57">
              <w:rPr>
                <w:rFonts w:cs="Arial"/>
                <w:i/>
                <w:sz w:val="20"/>
                <w:szCs w:val="20"/>
              </w:rPr>
              <w:t>00 characters</w:t>
            </w:r>
          </w:p>
        </w:tc>
        <w:tc>
          <w:tcPr>
            <w:tcW w:w="6390" w:type="dxa"/>
            <w:vAlign w:val="center"/>
          </w:tcPr>
          <w:p w:rsidRPr="00434E77" w:rsidR="00CF373E" w:rsidP="00CF373E" w:rsidRDefault="00CF373E" w14:paraId="1211604E" w14:textId="77777777">
            <w:pPr>
              <w:pStyle w:val="ListParagraph"/>
              <w:numPr>
                <w:ilvl w:val="0"/>
                <w:numId w:val="50"/>
              </w:numPr>
              <w:ind w:left="339"/>
              <w:rPr>
                <w:rFonts w:cs="Arial"/>
                <w:sz w:val="20"/>
                <w:szCs w:val="20"/>
              </w:rPr>
            </w:pPr>
            <w:r w:rsidRPr="00180474">
              <w:rPr>
                <w:rFonts w:cs="Arial"/>
                <w:i/>
                <w:color w:val="000000" w:themeColor="text1"/>
                <w:sz w:val="20"/>
                <w:szCs w:val="20"/>
                <w:u w:val="single"/>
              </w:rPr>
              <w:t>AMIS Note:</w:t>
            </w:r>
            <w:r w:rsidRPr="00180474">
              <w:rPr>
                <w:rFonts w:cs="Arial"/>
                <w:i/>
                <w:color w:val="000000" w:themeColor="text1"/>
                <w:sz w:val="20"/>
                <w:szCs w:val="20"/>
              </w:rPr>
              <w:t xml:space="preserve"> Questions 1</w:t>
            </w:r>
            <w:r>
              <w:rPr>
                <w:rFonts w:cs="Arial"/>
                <w:i/>
                <w:color w:val="000000" w:themeColor="text1"/>
                <w:sz w:val="20"/>
                <w:szCs w:val="20"/>
              </w:rPr>
              <w:t>6</w:t>
            </w:r>
            <w:r w:rsidRPr="00180474">
              <w:rPr>
                <w:rFonts w:cs="Arial"/>
                <w:i/>
                <w:color w:val="000000" w:themeColor="text1"/>
                <w:sz w:val="20"/>
                <w:szCs w:val="20"/>
              </w:rPr>
              <w:t>(d) – 1</w:t>
            </w:r>
            <w:r>
              <w:rPr>
                <w:rFonts w:cs="Arial"/>
                <w:i/>
                <w:color w:val="000000" w:themeColor="text1"/>
                <w:sz w:val="20"/>
                <w:szCs w:val="20"/>
              </w:rPr>
              <w:t>6</w:t>
            </w:r>
            <w:r w:rsidRPr="00180474">
              <w:rPr>
                <w:rFonts w:cs="Arial"/>
                <w:i/>
                <w:color w:val="000000" w:themeColor="text1"/>
                <w:sz w:val="20"/>
                <w:szCs w:val="20"/>
              </w:rPr>
              <w:t>(</w:t>
            </w:r>
            <w:r>
              <w:rPr>
                <w:rFonts w:cs="Arial"/>
                <w:i/>
                <w:color w:val="000000" w:themeColor="text1"/>
                <w:sz w:val="20"/>
                <w:szCs w:val="20"/>
              </w:rPr>
              <w:t>f</w:t>
            </w:r>
            <w:r w:rsidRPr="00180474">
              <w:rPr>
                <w:rFonts w:cs="Arial"/>
                <w:i/>
                <w:color w:val="000000" w:themeColor="text1"/>
                <w:sz w:val="20"/>
                <w:szCs w:val="20"/>
              </w:rPr>
              <w:t>) will not appear in AMIS if 1</w:t>
            </w:r>
            <w:r>
              <w:rPr>
                <w:rFonts w:cs="Arial"/>
                <w:i/>
                <w:color w:val="000000" w:themeColor="text1"/>
                <w:sz w:val="20"/>
                <w:szCs w:val="20"/>
              </w:rPr>
              <w:t>6</w:t>
            </w:r>
            <w:r w:rsidRPr="00180474">
              <w:rPr>
                <w:rFonts w:cs="Arial"/>
                <w:i/>
                <w:color w:val="000000" w:themeColor="text1"/>
                <w:sz w:val="20"/>
                <w:szCs w:val="20"/>
              </w:rPr>
              <w:t>(a) – 1</w:t>
            </w:r>
            <w:r>
              <w:rPr>
                <w:rFonts w:cs="Arial"/>
                <w:i/>
                <w:color w:val="000000" w:themeColor="text1"/>
                <w:sz w:val="20"/>
                <w:szCs w:val="20"/>
              </w:rPr>
              <w:t>6</w:t>
            </w:r>
            <w:r w:rsidRPr="00180474">
              <w:rPr>
                <w:rFonts w:cs="Arial"/>
                <w:i/>
                <w:color w:val="000000" w:themeColor="text1"/>
                <w:sz w:val="20"/>
                <w:szCs w:val="20"/>
              </w:rPr>
              <w:t xml:space="preserve">(c) are all </w:t>
            </w:r>
            <w:r>
              <w:rPr>
                <w:rFonts w:cs="Arial"/>
                <w:i/>
                <w:color w:val="000000" w:themeColor="text1"/>
                <w:sz w:val="20"/>
                <w:szCs w:val="20"/>
              </w:rPr>
              <w:t>$</w:t>
            </w:r>
            <w:r w:rsidRPr="00180474">
              <w:rPr>
                <w:rFonts w:cs="Arial"/>
                <w:i/>
                <w:color w:val="000000" w:themeColor="text1"/>
                <w:sz w:val="20"/>
                <w:szCs w:val="20"/>
              </w:rPr>
              <w:t>0.</w:t>
            </w:r>
          </w:p>
          <w:p w:rsidRPr="005E4B57" w:rsidR="003267A7" w:rsidP="003267A7" w:rsidRDefault="003267A7" w14:paraId="22CF9E3D" w14:textId="24413FE6">
            <w:pPr>
              <w:rPr>
                <w:rFonts w:cs="Arial"/>
                <w:sz w:val="20"/>
                <w:szCs w:val="20"/>
              </w:rPr>
            </w:pPr>
          </w:p>
        </w:tc>
        <w:tc>
          <w:tcPr>
            <w:tcW w:w="1170" w:type="dxa"/>
            <w:vAlign w:val="center"/>
          </w:tcPr>
          <w:p w:rsidRPr="005E4B57" w:rsidR="003267A7" w:rsidP="003267A7" w:rsidRDefault="003267A7" w14:paraId="33F42AD9" w14:textId="2B7575D0">
            <w:pPr>
              <w:rPr>
                <w:rFonts w:cs="Arial"/>
                <w:sz w:val="20"/>
                <w:szCs w:val="20"/>
              </w:rPr>
            </w:pPr>
            <w:r w:rsidRPr="005E4B57">
              <w:rPr>
                <w:rFonts w:cs="Arial"/>
                <w:sz w:val="20"/>
                <w:szCs w:val="20"/>
              </w:rPr>
              <w:t>Narrative</w:t>
            </w:r>
          </w:p>
        </w:tc>
      </w:tr>
    </w:tbl>
    <w:p w:rsidR="00F42854" w:rsidP="00EA39CC" w:rsidRDefault="00F42854" w14:paraId="346FA87D" w14:textId="1C4DFC19">
      <w:pPr>
        <w:spacing w:line="240" w:lineRule="auto"/>
        <w:rPr>
          <w:rFonts w:cs="Arial"/>
          <w:sz w:val="20"/>
          <w:szCs w:val="20"/>
        </w:rPr>
      </w:pPr>
    </w:p>
    <w:p w:rsidRPr="005E4B57" w:rsidR="00CB5097" w:rsidP="00EA39CC" w:rsidRDefault="00CB5097" w14:paraId="52C7EB21" w14:textId="77777777">
      <w:pPr>
        <w:spacing w:line="240" w:lineRule="auto"/>
        <w:rPr>
          <w:rFonts w:cs="Arial"/>
          <w:sz w:val="20"/>
          <w:szCs w:val="20"/>
        </w:rPr>
      </w:pPr>
    </w:p>
    <w:p w:rsidRPr="005E4B57" w:rsidR="00B5785A" w:rsidP="00B5785A" w:rsidRDefault="00B5785A" w14:paraId="0AEA7BE4" w14:textId="763D25EE">
      <w:pPr>
        <w:widowControl w:val="0"/>
        <w:pBdr>
          <w:top w:val="single" w:color="auto" w:sz="4" w:space="1"/>
          <w:left w:val="single" w:color="auto" w:sz="4" w:space="4"/>
          <w:bottom w:val="single" w:color="auto" w:sz="4" w:space="1"/>
          <w:right w:val="single" w:color="auto" w:sz="4" w:space="4"/>
        </w:pBdr>
        <w:shd w:val="clear" w:color="auto" w:fill="FFE599"/>
        <w:spacing w:after="0" w:line="240" w:lineRule="auto"/>
        <w:ind w:left="90"/>
        <w:rPr>
          <w:rFonts w:cs="Arial"/>
          <w:b/>
          <w:color w:val="000000" w:themeColor="text1"/>
          <w:szCs w:val="24"/>
        </w:rPr>
      </w:pPr>
      <w:r w:rsidRPr="005E4B57">
        <w:rPr>
          <w:rFonts w:cs="Arial"/>
          <w:b/>
          <w:color w:val="000000" w:themeColor="text1"/>
          <w:szCs w:val="24"/>
        </w:rPr>
        <w:t>Question 1</w:t>
      </w:r>
      <w:r w:rsidR="00B27BC8">
        <w:rPr>
          <w:rFonts w:cs="Arial"/>
          <w:b/>
          <w:color w:val="000000" w:themeColor="text1"/>
          <w:szCs w:val="24"/>
        </w:rPr>
        <w:t>7</w:t>
      </w:r>
      <w:r w:rsidRPr="005E4B57">
        <w:rPr>
          <w:rFonts w:cs="Arial"/>
          <w:b/>
          <w:color w:val="000000" w:themeColor="text1"/>
          <w:szCs w:val="24"/>
        </w:rPr>
        <w:t xml:space="preserve"> – Project-Level Leverage (if applicable)</w:t>
      </w:r>
    </w:p>
    <w:p w:rsidRPr="005E4B57" w:rsidR="003B6724" w:rsidP="00B5785A" w:rsidRDefault="003B6724" w14:paraId="41DD5EC8" w14:textId="77777777">
      <w:pPr>
        <w:widowControl w:val="0"/>
        <w:pBdr>
          <w:top w:val="single" w:color="auto" w:sz="4" w:space="1"/>
          <w:left w:val="single" w:color="auto" w:sz="4" w:space="4"/>
          <w:bottom w:val="single" w:color="auto" w:sz="4" w:space="1"/>
          <w:right w:val="single" w:color="auto" w:sz="4" w:space="4"/>
        </w:pBdr>
        <w:shd w:val="clear" w:color="auto" w:fill="FFE599"/>
        <w:spacing w:after="0" w:line="240" w:lineRule="auto"/>
        <w:ind w:left="90"/>
        <w:rPr>
          <w:rFonts w:cs="Arial"/>
          <w:b/>
          <w:color w:val="000000" w:themeColor="text1"/>
          <w:szCs w:val="24"/>
        </w:rPr>
      </w:pPr>
    </w:p>
    <w:p w:rsidR="00B5785A" w:rsidP="00B5785A" w:rsidRDefault="0010042E" w14:paraId="609F8D9A" w14:textId="356B0FD5">
      <w:pPr>
        <w:widowControl w:val="0"/>
        <w:pBdr>
          <w:top w:val="single" w:color="auto" w:sz="4" w:space="1"/>
          <w:left w:val="single" w:color="auto" w:sz="4" w:space="4"/>
          <w:bottom w:val="single" w:color="auto" w:sz="4" w:space="1"/>
          <w:right w:val="single" w:color="auto" w:sz="4" w:space="4"/>
        </w:pBdr>
        <w:shd w:val="clear" w:color="auto" w:fill="FFE599"/>
        <w:spacing w:after="0" w:line="240" w:lineRule="auto"/>
        <w:ind w:left="90"/>
        <w:rPr>
          <w:rFonts w:cs="Arial"/>
          <w:color w:val="000000" w:themeColor="text1"/>
          <w:szCs w:val="24"/>
        </w:rPr>
      </w:pPr>
      <w:r w:rsidRPr="005E4B57">
        <w:rPr>
          <w:rFonts w:cs="Arial"/>
          <w:b/>
          <w:color w:val="000000" w:themeColor="text1"/>
          <w:szCs w:val="24"/>
        </w:rPr>
        <w:t>Project-</w:t>
      </w:r>
      <w:r w:rsidR="004E6073">
        <w:rPr>
          <w:rFonts w:cs="Arial"/>
          <w:b/>
          <w:color w:val="000000" w:themeColor="text1"/>
          <w:szCs w:val="24"/>
        </w:rPr>
        <w:t>L</w:t>
      </w:r>
      <w:r w:rsidRPr="005E4B57">
        <w:rPr>
          <w:rFonts w:cs="Arial"/>
          <w:b/>
          <w:color w:val="000000" w:themeColor="text1"/>
          <w:szCs w:val="24"/>
        </w:rPr>
        <w:t xml:space="preserve">evel </w:t>
      </w:r>
      <w:r w:rsidR="009D1C62">
        <w:rPr>
          <w:rFonts w:cs="Arial"/>
          <w:b/>
          <w:color w:val="000000" w:themeColor="text1"/>
          <w:szCs w:val="24"/>
        </w:rPr>
        <w:t>L</w:t>
      </w:r>
      <w:r w:rsidRPr="005E4B57">
        <w:rPr>
          <w:rFonts w:cs="Arial"/>
          <w:b/>
          <w:color w:val="000000" w:themeColor="text1"/>
          <w:szCs w:val="24"/>
        </w:rPr>
        <w:t>everage is the difference between the total Eligible Project Costs of the Project and the amount of financing or capital provided to the Project by the Applicant.</w:t>
      </w:r>
      <w:r w:rsidR="002411FC">
        <w:rPr>
          <w:rFonts w:cs="Arial"/>
          <w:b/>
          <w:color w:val="000000" w:themeColor="text1"/>
          <w:szCs w:val="24"/>
        </w:rPr>
        <w:t xml:space="preserve"> </w:t>
      </w:r>
      <w:r>
        <w:rPr>
          <w:rFonts w:cs="Arial"/>
          <w:b/>
          <w:color w:val="000000" w:themeColor="text1"/>
          <w:szCs w:val="24"/>
        </w:rPr>
        <w:t>It is capital used to pay Leveraged Costs that is restricted to a specific project when it is raised.</w:t>
      </w:r>
      <w:r w:rsidRPr="005E4B57">
        <w:rPr>
          <w:rFonts w:cs="Arial"/>
          <w:color w:val="000000" w:themeColor="text1"/>
          <w:szCs w:val="24"/>
        </w:rPr>
        <w:t xml:space="preserve"> </w:t>
      </w:r>
      <w:r w:rsidRPr="005E4B57" w:rsidR="00B5785A">
        <w:rPr>
          <w:rFonts w:cs="Arial"/>
          <w:color w:val="000000" w:themeColor="text1"/>
          <w:szCs w:val="24"/>
        </w:rPr>
        <w:t>Project-</w:t>
      </w:r>
      <w:r w:rsidR="004E6073">
        <w:rPr>
          <w:rFonts w:cs="Arial"/>
          <w:color w:val="000000" w:themeColor="text1"/>
          <w:szCs w:val="24"/>
        </w:rPr>
        <w:t>L</w:t>
      </w:r>
      <w:r w:rsidRPr="005E4B57" w:rsidR="00B5785A">
        <w:rPr>
          <w:rFonts w:cs="Arial"/>
          <w:color w:val="000000" w:themeColor="text1"/>
          <w:szCs w:val="24"/>
        </w:rPr>
        <w:t xml:space="preserve">evel </w:t>
      </w:r>
      <w:r w:rsidR="00E07A0F">
        <w:rPr>
          <w:rFonts w:cs="Arial"/>
          <w:color w:val="000000" w:themeColor="text1"/>
          <w:szCs w:val="24"/>
        </w:rPr>
        <w:t>L</w:t>
      </w:r>
      <w:r w:rsidRPr="005E4B57" w:rsidR="00B5785A">
        <w:rPr>
          <w:rFonts w:cs="Arial"/>
          <w:color w:val="000000" w:themeColor="text1"/>
          <w:szCs w:val="24"/>
        </w:rPr>
        <w:t xml:space="preserve">everage can, among other things, include mortgages secured by the property, proceeds from the sale of bonds, equity investment raised through LIHTC, deferred developer fees, loans and grants from local and state government made directly to </w:t>
      </w:r>
      <w:r w:rsidRPr="005E4B57" w:rsidR="00214FFA">
        <w:rPr>
          <w:rFonts w:cs="Arial"/>
          <w:color w:val="000000" w:themeColor="text1"/>
          <w:szCs w:val="24"/>
        </w:rPr>
        <w:t>a specific</w:t>
      </w:r>
      <w:r w:rsidRPr="005E4B57" w:rsidR="00B5785A">
        <w:rPr>
          <w:rFonts w:cs="Arial"/>
          <w:color w:val="000000" w:themeColor="text1"/>
          <w:szCs w:val="24"/>
        </w:rPr>
        <w:t xml:space="preserve"> Project. Project-</w:t>
      </w:r>
      <w:r w:rsidR="004E6073">
        <w:rPr>
          <w:rFonts w:cs="Arial"/>
          <w:color w:val="000000" w:themeColor="text1"/>
          <w:szCs w:val="24"/>
        </w:rPr>
        <w:t>L</w:t>
      </w:r>
      <w:r w:rsidRPr="005E4B57" w:rsidR="00B5785A">
        <w:rPr>
          <w:rFonts w:cs="Arial"/>
          <w:color w:val="000000" w:themeColor="text1"/>
          <w:szCs w:val="24"/>
        </w:rPr>
        <w:t xml:space="preserve">evel </w:t>
      </w:r>
      <w:r w:rsidR="00E07A0F">
        <w:rPr>
          <w:rFonts w:cs="Arial"/>
          <w:color w:val="000000" w:themeColor="text1"/>
          <w:szCs w:val="24"/>
        </w:rPr>
        <w:t>L</w:t>
      </w:r>
      <w:r w:rsidRPr="005E4B57" w:rsidR="00B5785A">
        <w:rPr>
          <w:rFonts w:cs="Arial"/>
          <w:color w:val="000000" w:themeColor="text1"/>
          <w:szCs w:val="24"/>
        </w:rPr>
        <w:t>everage does not include Enterprise-</w:t>
      </w:r>
      <w:r w:rsidR="004E6073">
        <w:rPr>
          <w:rFonts w:cs="Arial"/>
          <w:color w:val="000000" w:themeColor="text1"/>
          <w:szCs w:val="24"/>
        </w:rPr>
        <w:t>L</w:t>
      </w:r>
      <w:r w:rsidRPr="005E4B57" w:rsidR="00B5785A">
        <w:rPr>
          <w:rFonts w:cs="Arial"/>
          <w:color w:val="000000" w:themeColor="text1"/>
          <w:szCs w:val="24"/>
        </w:rPr>
        <w:t xml:space="preserve">evel </w:t>
      </w:r>
      <w:r>
        <w:rPr>
          <w:rFonts w:cs="Arial"/>
          <w:color w:val="000000" w:themeColor="text1"/>
          <w:szCs w:val="24"/>
        </w:rPr>
        <w:t>Capital</w:t>
      </w:r>
      <w:r w:rsidRPr="005E4B57">
        <w:rPr>
          <w:rFonts w:cs="Arial"/>
          <w:color w:val="000000" w:themeColor="text1"/>
          <w:szCs w:val="24"/>
        </w:rPr>
        <w:t xml:space="preserve"> </w:t>
      </w:r>
      <w:r w:rsidRPr="005E4B57" w:rsidR="00B5785A">
        <w:rPr>
          <w:rFonts w:cs="Arial"/>
          <w:color w:val="000000" w:themeColor="text1"/>
          <w:szCs w:val="24"/>
        </w:rPr>
        <w:t>or Reinvestments</w:t>
      </w:r>
      <w:r w:rsidRPr="005E4B57" w:rsidR="00B5785A">
        <w:rPr>
          <w:rFonts w:cs="Arial"/>
          <w:b/>
          <w:color w:val="000000" w:themeColor="text1"/>
          <w:szCs w:val="24"/>
        </w:rPr>
        <w:t xml:space="preserve">. </w:t>
      </w:r>
      <w:r w:rsidRPr="005E4B57" w:rsidR="00B5785A">
        <w:rPr>
          <w:rFonts w:cs="Arial"/>
          <w:color w:val="000000" w:themeColor="text1"/>
          <w:szCs w:val="24"/>
        </w:rPr>
        <w:t xml:space="preserve">Here are two examples: </w:t>
      </w:r>
    </w:p>
    <w:p w:rsidRPr="005E4B57" w:rsidR="002232A6" w:rsidP="00B5785A" w:rsidRDefault="002232A6" w14:paraId="253EDB69" w14:textId="77777777">
      <w:pPr>
        <w:widowControl w:val="0"/>
        <w:pBdr>
          <w:top w:val="single" w:color="auto" w:sz="4" w:space="1"/>
          <w:left w:val="single" w:color="auto" w:sz="4" w:space="4"/>
          <w:bottom w:val="single" w:color="auto" w:sz="4" w:space="1"/>
          <w:right w:val="single" w:color="auto" w:sz="4" w:space="4"/>
        </w:pBdr>
        <w:shd w:val="clear" w:color="auto" w:fill="FFE599"/>
        <w:spacing w:after="0" w:line="240" w:lineRule="auto"/>
        <w:ind w:left="90"/>
        <w:rPr>
          <w:rFonts w:cs="Arial"/>
          <w:color w:val="000000" w:themeColor="text1"/>
          <w:szCs w:val="24"/>
        </w:rPr>
      </w:pPr>
    </w:p>
    <w:p w:rsidRPr="00E4790C" w:rsidR="00B5785A" w:rsidP="00850A4D" w:rsidRDefault="00B5785A" w14:paraId="697DD64B" w14:textId="517E3C21">
      <w:pPr>
        <w:pStyle w:val="ListParagraph"/>
        <w:widowControl w:val="0"/>
        <w:numPr>
          <w:ilvl w:val="0"/>
          <w:numId w:val="33"/>
        </w:numPr>
        <w:pBdr>
          <w:top w:val="single" w:color="auto" w:sz="4" w:space="1"/>
          <w:left w:val="single" w:color="auto" w:sz="4" w:space="4"/>
          <w:bottom w:val="single" w:color="auto" w:sz="4" w:space="1"/>
          <w:right w:val="single" w:color="auto" w:sz="4" w:space="4"/>
        </w:pBdr>
        <w:shd w:val="clear" w:color="auto" w:fill="FFE599"/>
        <w:spacing w:after="0" w:line="240" w:lineRule="auto"/>
        <w:ind w:left="450"/>
        <w:rPr>
          <w:rFonts w:cs="Arial"/>
          <w:color w:val="000000" w:themeColor="text1"/>
          <w:szCs w:val="24"/>
        </w:rPr>
      </w:pPr>
      <w:r w:rsidRPr="005E4B57">
        <w:rPr>
          <w:rFonts w:cs="Arial"/>
          <w:color w:val="000000" w:themeColor="text1"/>
          <w:szCs w:val="24"/>
        </w:rPr>
        <w:t xml:space="preserve">Example 1: The Applicant is using a CMF Award to support a multi-family rental </w:t>
      </w:r>
      <w:r w:rsidR="005004EA">
        <w:rPr>
          <w:rFonts w:cs="Arial"/>
          <w:color w:val="000000" w:themeColor="text1"/>
          <w:szCs w:val="24"/>
        </w:rPr>
        <w:t>P</w:t>
      </w:r>
      <w:r w:rsidRPr="005E4B57">
        <w:rPr>
          <w:rFonts w:cs="Arial"/>
          <w:color w:val="000000" w:themeColor="text1"/>
          <w:szCs w:val="24"/>
        </w:rPr>
        <w:t>roject with total Eligible Project Costs of $2.5 million.</w:t>
      </w:r>
      <w:r w:rsidR="002411FC">
        <w:rPr>
          <w:rFonts w:cs="Arial"/>
          <w:color w:val="000000" w:themeColor="text1"/>
          <w:szCs w:val="24"/>
        </w:rPr>
        <w:t xml:space="preserve"> </w:t>
      </w:r>
      <w:r w:rsidRPr="005E4B57">
        <w:rPr>
          <w:rFonts w:cs="Arial"/>
          <w:color w:val="000000" w:themeColor="text1"/>
          <w:szCs w:val="24"/>
        </w:rPr>
        <w:t>In total, the Applicant will be providing $500,000 in financing from their own funds (Enterprise-</w:t>
      </w:r>
      <w:r w:rsidR="004E6073">
        <w:rPr>
          <w:rFonts w:cs="Arial"/>
          <w:color w:val="000000" w:themeColor="text1"/>
          <w:szCs w:val="24"/>
        </w:rPr>
        <w:t>Level</w:t>
      </w:r>
      <w:r w:rsidRPr="005E4B57">
        <w:rPr>
          <w:rFonts w:cs="Arial"/>
          <w:color w:val="000000" w:themeColor="text1"/>
          <w:szCs w:val="24"/>
        </w:rPr>
        <w:t xml:space="preserve">) and $500,000 from its CMF Award to the project. </w:t>
      </w:r>
      <w:r w:rsidRPr="005E4B57" w:rsidR="00911E42">
        <w:rPr>
          <w:rFonts w:cs="Arial"/>
          <w:color w:val="000000" w:themeColor="text1"/>
          <w:szCs w:val="24"/>
        </w:rPr>
        <w:t xml:space="preserve">$1 </w:t>
      </w:r>
      <w:r w:rsidRPr="005E4B57" w:rsidR="006B1FF9">
        <w:rPr>
          <w:rFonts w:cs="Arial"/>
          <w:color w:val="000000" w:themeColor="text1"/>
          <w:szCs w:val="24"/>
        </w:rPr>
        <w:t>million</w:t>
      </w:r>
      <w:r w:rsidRPr="005E4B57" w:rsidR="00911E42">
        <w:rPr>
          <w:rFonts w:cs="Arial"/>
          <w:color w:val="000000" w:themeColor="text1"/>
          <w:szCs w:val="24"/>
        </w:rPr>
        <w:t xml:space="preserve"> will be funded by a private lender mortgage and the city has awarded $500,000 for th</w:t>
      </w:r>
      <w:r w:rsidR="007C1B2A">
        <w:rPr>
          <w:rFonts w:cs="Arial"/>
          <w:color w:val="000000" w:themeColor="text1"/>
          <w:szCs w:val="24"/>
        </w:rPr>
        <w:t>at sp</w:t>
      </w:r>
      <w:r w:rsidRPr="005E4B57" w:rsidR="00911E42">
        <w:rPr>
          <w:rFonts w:cs="Arial"/>
          <w:color w:val="000000" w:themeColor="text1"/>
          <w:szCs w:val="24"/>
        </w:rPr>
        <w:t>e</w:t>
      </w:r>
      <w:r w:rsidR="007C1B2A">
        <w:rPr>
          <w:rFonts w:cs="Arial"/>
          <w:color w:val="000000" w:themeColor="text1"/>
          <w:szCs w:val="24"/>
        </w:rPr>
        <w:t>cific</w:t>
      </w:r>
      <w:r w:rsidRPr="005E4B57" w:rsidR="00911E42">
        <w:rPr>
          <w:rFonts w:cs="Arial"/>
          <w:color w:val="000000" w:themeColor="text1"/>
          <w:szCs w:val="24"/>
        </w:rPr>
        <w:t xml:space="preserve"> </w:t>
      </w:r>
      <w:r w:rsidR="005004EA">
        <w:rPr>
          <w:rFonts w:cs="Arial"/>
          <w:color w:val="000000" w:themeColor="text1"/>
          <w:szCs w:val="24"/>
        </w:rPr>
        <w:t>P</w:t>
      </w:r>
      <w:r w:rsidRPr="005E4B57" w:rsidR="00911E42">
        <w:rPr>
          <w:rFonts w:cs="Arial"/>
          <w:color w:val="000000" w:themeColor="text1"/>
          <w:szCs w:val="24"/>
        </w:rPr>
        <w:t>roject.</w:t>
      </w:r>
      <w:r w:rsidR="002411FC">
        <w:rPr>
          <w:rFonts w:cs="Arial"/>
          <w:color w:val="000000" w:themeColor="text1"/>
          <w:szCs w:val="24"/>
        </w:rPr>
        <w:t xml:space="preserve"> </w:t>
      </w:r>
      <w:r w:rsidRPr="00E4790C">
        <w:rPr>
          <w:rFonts w:cs="Arial"/>
          <w:color w:val="000000" w:themeColor="text1"/>
          <w:szCs w:val="24"/>
        </w:rPr>
        <w:t>The amount of Project-</w:t>
      </w:r>
      <w:r w:rsidR="004E6073">
        <w:rPr>
          <w:rFonts w:cs="Arial"/>
          <w:color w:val="000000" w:themeColor="text1"/>
          <w:szCs w:val="24"/>
        </w:rPr>
        <w:t>Level</w:t>
      </w:r>
      <w:r w:rsidRPr="00E4790C">
        <w:rPr>
          <w:rFonts w:cs="Arial"/>
          <w:color w:val="000000" w:themeColor="text1"/>
          <w:szCs w:val="24"/>
        </w:rPr>
        <w:t xml:space="preserve"> </w:t>
      </w:r>
      <w:r w:rsidR="00E07A0F">
        <w:rPr>
          <w:rFonts w:cs="Arial"/>
          <w:color w:val="000000" w:themeColor="text1"/>
          <w:szCs w:val="24"/>
        </w:rPr>
        <w:t>L</w:t>
      </w:r>
      <w:r w:rsidRPr="00E4790C">
        <w:rPr>
          <w:rFonts w:cs="Arial"/>
          <w:color w:val="000000" w:themeColor="text1"/>
          <w:szCs w:val="24"/>
        </w:rPr>
        <w:t>everage</w:t>
      </w:r>
      <w:r w:rsidRPr="005E4B57" w:rsidR="00911E42">
        <w:rPr>
          <w:rFonts w:cs="Arial"/>
          <w:color w:val="000000" w:themeColor="text1"/>
          <w:szCs w:val="24"/>
        </w:rPr>
        <w:t xml:space="preserve"> in this example</w:t>
      </w:r>
      <w:r w:rsidRPr="005E4B57">
        <w:rPr>
          <w:rFonts w:cs="Arial"/>
          <w:color w:val="000000" w:themeColor="text1"/>
          <w:szCs w:val="24"/>
        </w:rPr>
        <w:t xml:space="preserve"> is $1.5 million</w:t>
      </w:r>
      <w:r w:rsidRPr="005E4B57" w:rsidR="006B1FF9">
        <w:rPr>
          <w:rFonts w:cs="Arial"/>
          <w:color w:val="000000" w:themeColor="text1"/>
          <w:szCs w:val="24"/>
        </w:rPr>
        <w:t>, with $1 million from private sources and $500,000 from public sources</w:t>
      </w:r>
      <w:r w:rsidRPr="005E4B57">
        <w:rPr>
          <w:rFonts w:cs="Arial"/>
          <w:color w:val="000000" w:themeColor="text1"/>
          <w:szCs w:val="24"/>
        </w:rPr>
        <w:t>.</w:t>
      </w:r>
    </w:p>
    <w:p w:rsidR="00B5785A" w:rsidP="00850A4D" w:rsidRDefault="00B5785A" w14:paraId="7EBC1752" w14:textId="444FFBDD">
      <w:pPr>
        <w:pStyle w:val="ListParagraph"/>
        <w:widowControl w:val="0"/>
        <w:numPr>
          <w:ilvl w:val="0"/>
          <w:numId w:val="33"/>
        </w:numPr>
        <w:pBdr>
          <w:top w:val="single" w:color="auto" w:sz="4" w:space="1"/>
          <w:left w:val="single" w:color="auto" w:sz="4" w:space="4"/>
          <w:bottom w:val="single" w:color="auto" w:sz="4" w:space="1"/>
          <w:right w:val="single" w:color="auto" w:sz="4" w:space="4"/>
        </w:pBdr>
        <w:shd w:val="clear" w:color="auto" w:fill="FFE599"/>
        <w:spacing w:after="0" w:line="240" w:lineRule="auto"/>
        <w:ind w:left="450"/>
        <w:rPr>
          <w:rFonts w:cs="Arial"/>
          <w:color w:val="000000" w:themeColor="text1"/>
          <w:szCs w:val="24"/>
        </w:rPr>
      </w:pPr>
      <w:r w:rsidRPr="005E4B57">
        <w:rPr>
          <w:rFonts w:cs="Arial"/>
          <w:color w:val="000000" w:themeColor="text1"/>
          <w:szCs w:val="24"/>
        </w:rPr>
        <w:t>Example 2: The Applicant is using a CMF Award to seed an Affordable Housing Fund that will provide soft second mortgages to Low-Income Families.</w:t>
      </w:r>
      <w:r w:rsidR="002411FC">
        <w:rPr>
          <w:rFonts w:cs="Arial"/>
          <w:color w:val="000000" w:themeColor="text1"/>
          <w:szCs w:val="24"/>
        </w:rPr>
        <w:t xml:space="preserve"> </w:t>
      </w:r>
      <w:r w:rsidRPr="005E4B57">
        <w:rPr>
          <w:rFonts w:cs="Arial"/>
          <w:color w:val="000000" w:themeColor="text1"/>
          <w:szCs w:val="24"/>
        </w:rPr>
        <w:t xml:space="preserve">This fund provides a second mortgage of $10,000 ($5,000 of </w:t>
      </w:r>
      <w:r w:rsidR="00BB33F0">
        <w:rPr>
          <w:rFonts w:cs="Arial"/>
          <w:color w:val="000000" w:themeColor="text1"/>
          <w:szCs w:val="24"/>
        </w:rPr>
        <w:t>its</w:t>
      </w:r>
      <w:r w:rsidRPr="005E4B57" w:rsidR="00BB33F0">
        <w:rPr>
          <w:rFonts w:cs="Arial"/>
          <w:color w:val="000000" w:themeColor="text1"/>
          <w:szCs w:val="24"/>
        </w:rPr>
        <w:t xml:space="preserve"> </w:t>
      </w:r>
      <w:r w:rsidRPr="005E4B57">
        <w:rPr>
          <w:rFonts w:cs="Arial"/>
          <w:color w:val="000000" w:themeColor="text1"/>
          <w:szCs w:val="24"/>
        </w:rPr>
        <w:t>own funds and $5,000 in CMF) to a homebuyer to help finance a home purchase of $100,000.</w:t>
      </w:r>
      <w:r w:rsidR="002411FC">
        <w:rPr>
          <w:rFonts w:cs="Arial"/>
          <w:color w:val="000000" w:themeColor="text1"/>
          <w:szCs w:val="24"/>
        </w:rPr>
        <w:t xml:space="preserve"> </w:t>
      </w:r>
      <w:r w:rsidRPr="005E4B57" w:rsidR="00911E42">
        <w:rPr>
          <w:rFonts w:cs="Arial"/>
          <w:color w:val="000000" w:themeColor="text1"/>
          <w:szCs w:val="24"/>
        </w:rPr>
        <w:t>The balance of $90,000 is funded by a private mortgage.</w:t>
      </w:r>
      <w:r w:rsidRPr="00E4790C">
        <w:rPr>
          <w:rFonts w:cs="Arial"/>
          <w:color w:val="000000" w:themeColor="text1"/>
          <w:szCs w:val="24"/>
        </w:rPr>
        <w:t xml:space="preserve"> The amount of Project-</w:t>
      </w:r>
      <w:r w:rsidR="004E6073">
        <w:rPr>
          <w:rFonts w:cs="Arial"/>
          <w:color w:val="000000" w:themeColor="text1"/>
          <w:szCs w:val="24"/>
        </w:rPr>
        <w:t>Level</w:t>
      </w:r>
      <w:r w:rsidRPr="00E4790C">
        <w:rPr>
          <w:rFonts w:cs="Arial"/>
          <w:color w:val="000000" w:themeColor="text1"/>
          <w:szCs w:val="24"/>
        </w:rPr>
        <w:t xml:space="preserve"> </w:t>
      </w:r>
      <w:r w:rsidR="00E07A0F">
        <w:rPr>
          <w:rFonts w:cs="Arial"/>
          <w:color w:val="000000" w:themeColor="text1"/>
          <w:szCs w:val="24"/>
        </w:rPr>
        <w:t>L</w:t>
      </w:r>
      <w:r w:rsidRPr="00E4790C">
        <w:rPr>
          <w:rFonts w:cs="Arial"/>
          <w:color w:val="000000" w:themeColor="text1"/>
          <w:szCs w:val="24"/>
        </w:rPr>
        <w:t>everage is $90,000.</w:t>
      </w:r>
      <w:r w:rsidR="002411FC">
        <w:rPr>
          <w:rFonts w:cs="Arial"/>
          <w:color w:val="000000" w:themeColor="text1"/>
          <w:szCs w:val="24"/>
        </w:rPr>
        <w:t xml:space="preserve"> </w:t>
      </w:r>
    </w:p>
    <w:p w:rsidR="00D766B7" w:rsidP="00D766B7" w:rsidRDefault="00D766B7" w14:paraId="7C6D16A9" w14:textId="5436E46D">
      <w:pPr>
        <w:widowControl w:val="0"/>
        <w:pBdr>
          <w:top w:val="single" w:color="auto" w:sz="4" w:space="1"/>
          <w:left w:val="single" w:color="auto" w:sz="4" w:space="4"/>
          <w:bottom w:val="single" w:color="auto" w:sz="4" w:space="1"/>
          <w:right w:val="single" w:color="auto" w:sz="4" w:space="4"/>
        </w:pBdr>
        <w:shd w:val="clear" w:color="auto" w:fill="FFE599"/>
        <w:spacing w:after="0" w:line="240" w:lineRule="auto"/>
        <w:ind w:left="90"/>
      </w:pPr>
    </w:p>
    <w:p w:rsidRPr="00AA7A19" w:rsidR="00D766B7" w:rsidP="00D766B7" w:rsidRDefault="00D766B7" w14:paraId="6A54D9DD" w14:textId="62D42FD1">
      <w:pPr>
        <w:pBdr>
          <w:top w:val="single" w:color="auto" w:sz="4" w:space="1"/>
          <w:left w:val="single" w:color="auto" w:sz="4" w:space="4"/>
          <w:bottom w:val="single" w:color="auto" w:sz="4" w:space="1"/>
          <w:right w:val="single" w:color="auto" w:sz="4" w:space="4"/>
        </w:pBdr>
        <w:shd w:val="clear" w:color="auto" w:fill="FFE599"/>
        <w:spacing w:after="0" w:line="240" w:lineRule="auto"/>
        <w:ind w:left="90"/>
        <w:rPr>
          <w:rFonts w:cs="Arial"/>
          <w:i/>
          <w:szCs w:val="20"/>
        </w:rPr>
      </w:pPr>
      <w:r w:rsidRPr="00AA7A19">
        <w:rPr>
          <w:rFonts w:cs="Arial"/>
          <w:b/>
          <w:i/>
          <w:szCs w:val="20"/>
        </w:rPr>
        <w:t>Note</w:t>
      </w:r>
      <w:r w:rsidRPr="00AA7A19">
        <w:rPr>
          <w:rFonts w:cs="Arial"/>
          <w:i/>
          <w:szCs w:val="20"/>
        </w:rPr>
        <w:t xml:space="preserve">: </w:t>
      </w:r>
      <w:r w:rsidRPr="00AA7A19">
        <w:rPr>
          <w:rFonts w:cs="Arial"/>
          <w:i/>
          <w:color w:val="000000" w:themeColor="text1"/>
        </w:rPr>
        <w:t>The Applicant only needs to respond to Qs</w:t>
      </w:r>
      <w:r w:rsidR="006D750B">
        <w:rPr>
          <w:rFonts w:cs="Arial"/>
          <w:i/>
          <w:color w:val="000000" w:themeColor="text1"/>
        </w:rPr>
        <w:t>.</w:t>
      </w:r>
      <w:r w:rsidRPr="00AA7A19">
        <w:rPr>
          <w:rFonts w:cs="Arial"/>
          <w:i/>
          <w:color w:val="000000" w:themeColor="text1"/>
        </w:rPr>
        <w:t xml:space="preserve"> 1</w:t>
      </w:r>
      <w:r w:rsidR="00B27BC8">
        <w:rPr>
          <w:rFonts w:cs="Arial"/>
          <w:i/>
          <w:color w:val="000000" w:themeColor="text1"/>
        </w:rPr>
        <w:t>7</w:t>
      </w:r>
      <w:r w:rsidRPr="00AA7A19">
        <w:rPr>
          <w:rFonts w:cs="Arial"/>
          <w:i/>
          <w:color w:val="000000" w:themeColor="text1"/>
        </w:rPr>
        <w:t>(d) and 1</w:t>
      </w:r>
      <w:r w:rsidR="00B27BC8">
        <w:rPr>
          <w:rFonts w:cs="Arial"/>
          <w:i/>
          <w:color w:val="000000" w:themeColor="text1"/>
        </w:rPr>
        <w:t>7</w:t>
      </w:r>
      <w:r w:rsidRPr="00AA7A19">
        <w:rPr>
          <w:rFonts w:cs="Arial"/>
          <w:i/>
          <w:color w:val="000000" w:themeColor="text1"/>
        </w:rPr>
        <w:t>(e) if Q</w:t>
      </w:r>
      <w:r w:rsidR="006D750B">
        <w:rPr>
          <w:rFonts w:cs="Arial"/>
          <w:i/>
          <w:color w:val="000000" w:themeColor="text1"/>
        </w:rPr>
        <w:t>.</w:t>
      </w:r>
      <w:r w:rsidRPr="00AA7A19">
        <w:rPr>
          <w:rFonts w:cs="Arial"/>
          <w:i/>
          <w:color w:val="000000" w:themeColor="text1"/>
        </w:rPr>
        <w:t xml:space="preserve"> 1</w:t>
      </w:r>
      <w:r w:rsidR="00B27BC8">
        <w:rPr>
          <w:rFonts w:cs="Arial"/>
          <w:i/>
          <w:color w:val="000000" w:themeColor="text1"/>
        </w:rPr>
        <w:t>7</w:t>
      </w:r>
      <w:r w:rsidRPr="00AA7A19">
        <w:rPr>
          <w:rFonts w:cs="Arial"/>
          <w:i/>
          <w:color w:val="000000" w:themeColor="text1"/>
        </w:rPr>
        <w:t xml:space="preserve">(c) is greater than </w:t>
      </w:r>
      <w:r w:rsidR="00B27BC8">
        <w:rPr>
          <w:rFonts w:cs="Arial"/>
          <w:i/>
          <w:color w:val="000000" w:themeColor="text1"/>
        </w:rPr>
        <w:t>$</w:t>
      </w:r>
      <w:r w:rsidRPr="00AA7A19">
        <w:rPr>
          <w:rFonts w:cs="Arial"/>
          <w:i/>
          <w:color w:val="000000" w:themeColor="text1"/>
        </w:rPr>
        <w:t>0.</w:t>
      </w:r>
      <w:r w:rsidR="002411FC">
        <w:rPr>
          <w:rFonts w:cs="Arial"/>
          <w:i/>
          <w:color w:val="000000" w:themeColor="text1"/>
        </w:rPr>
        <w:t xml:space="preserve"> </w:t>
      </w:r>
      <w:r w:rsidRPr="00AA7A19">
        <w:rPr>
          <w:rFonts w:cs="Arial"/>
          <w:i/>
          <w:color w:val="000000" w:themeColor="text1"/>
        </w:rPr>
        <w:t>Questions 1</w:t>
      </w:r>
      <w:r w:rsidR="00B27BC8">
        <w:rPr>
          <w:rFonts w:cs="Arial"/>
          <w:i/>
          <w:color w:val="000000" w:themeColor="text1"/>
        </w:rPr>
        <w:t>7</w:t>
      </w:r>
      <w:r w:rsidRPr="00AA7A19">
        <w:rPr>
          <w:rFonts w:cs="Arial"/>
          <w:i/>
          <w:color w:val="000000" w:themeColor="text1"/>
        </w:rPr>
        <w:t>(d) – 1</w:t>
      </w:r>
      <w:r w:rsidR="00B27BC8">
        <w:rPr>
          <w:rFonts w:cs="Arial"/>
          <w:i/>
          <w:color w:val="000000" w:themeColor="text1"/>
        </w:rPr>
        <w:t>7</w:t>
      </w:r>
      <w:r w:rsidRPr="00AA7A19">
        <w:rPr>
          <w:rFonts w:cs="Arial"/>
          <w:i/>
          <w:color w:val="000000" w:themeColor="text1"/>
        </w:rPr>
        <w:t xml:space="preserve">(e) will not appear in AMIS if </w:t>
      </w:r>
      <w:r w:rsidR="006D750B">
        <w:rPr>
          <w:rFonts w:cs="Arial"/>
          <w:i/>
          <w:color w:val="000000" w:themeColor="text1"/>
        </w:rPr>
        <w:t xml:space="preserve">Q. </w:t>
      </w:r>
      <w:r w:rsidRPr="00AA7A19">
        <w:rPr>
          <w:rFonts w:cs="Arial"/>
          <w:i/>
          <w:color w:val="000000" w:themeColor="text1"/>
        </w:rPr>
        <w:t>1</w:t>
      </w:r>
      <w:r w:rsidR="00B27BC8">
        <w:rPr>
          <w:rFonts w:cs="Arial"/>
          <w:i/>
          <w:color w:val="000000" w:themeColor="text1"/>
        </w:rPr>
        <w:t>7</w:t>
      </w:r>
      <w:r w:rsidRPr="00AA7A19">
        <w:rPr>
          <w:rFonts w:cs="Arial"/>
          <w:i/>
          <w:color w:val="000000" w:themeColor="text1"/>
        </w:rPr>
        <w:t xml:space="preserve">(c) is </w:t>
      </w:r>
      <w:r w:rsidR="00B27BC8">
        <w:rPr>
          <w:rFonts w:cs="Arial"/>
          <w:i/>
          <w:color w:val="000000" w:themeColor="text1"/>
        </w:rPr>
        <w:t>$</w:t>
      </w:r>
      <w:r w:rsidRPr="00AA7A19">
        <w:rPr>
          <w:rFonts w:cs="Arial"/>
          <w:i/>
          <w:color w:val="000000" w:themeColor="text1"/>
        </w:rPr>
        <w:t>0.</w:t>
      </w:r>
    </w:p>
    <w:tbl>
      <w:tblPr>
        <w:tblStyle w:val="TableGrid"/>
        <w:tblW w:w="13585" w:type="dxa"/>
        <w:tblLayout w:type="fixed"/>
        <w:tblLook w:val="04A0" w:firstRow="1" w:lastRow="0" w:firstColumn="1" w:lastColumn="0" w:noHBand="0" w:noVBand="1"/>
        <w:tblCaption w:val="Question 17 – Project-Level Leverage (if applicable)"/>
      </w:tblPr>
      <w:tblGrid>
        <w:gridCol w:w="5035"/>
        <w:gridCol w:w="1440"/>
        <w:gridCol w:w="5940"/>
        <w:gridCol w:w="1170"/>
      </w:tblGrid>
      <w:tr w:rsidRPr="00F97D50" w:rsidR="00F42854" w:rsidTr="00F97D50" w14:paraId="755DF6E7" w14:textId="77777777">
        <w:trPr>
          <w:tblHeader/>
        </w:trPr>
        <w:tc>
          <w:tcPr>
            <w:tcW w:w="5035" w:type="dxa"/>
            <w:shd w:val="clear" w:color="auto" w:fill="2E74B5" w:themeFill="accent1" w:themeFillShade="BF"/>
          </w:tcPr>
          <w:p w:rsidRPr="00F97D50" w:rsidR="00F42854" w:rsidRDefault="00F42854" w14:paraId="0D3F5984" w14:textId="77777777">
            <w:pPr>
              <w:widowControl w:val="0"/>
              <w:rPr>
                <w:rFonts w:cs="Arial"/>
                <w:b/>
                <w:color w:val="FFFFFF" w:themeColor="background1"/>
                <w:szCs w:val="24"/>
              </w:rPr>
            </w:pPr>
            <w:r w:rsidRPr="00F97D50">
              <w:rPr>
                <w:rFonts w:cs="Arial"/>
                <w:b/>
                <w:color w:val="FFFFFF" w:themeColor="background1"/>
                <w:szCs w:val="24"/>
              </w:rPr>
              <w:t>Question Text</w:t>
            </w:r>
          </w:p>
        </w:tc>
        <w:tc>
          <w:tcPr>
            <w:tcW w:w="1440" w:type="dxa"/>
            <w:shd w:val="clear" w:color="auto" w:fill="2E74B5" w:themeFill="accent1" w:themeFillShade="BF"/>
          </w:tcPr>
          <w:p w:rsidRPr="00F97D50" w:rsidR="00F42854" w:rsidRDefault="00F42854" w14:paraId="5259C484" w14:textId="77777777">
            <w:pPr>
              <w:widowControl w:val="0"/>
              <w:rPr>
                <w:rFonts w:cs="Arial"/>
                <w:b/>
                <w:color w:val="FFFFFF" w:themeColor="background1"/>
                <w:szCs w:val="24"/>
              </w:rPr>
            </w:pPr>
            <w:r w:rsidRPr="00F97D50">
              <w:rPr>
                <w:rFonts w:cs="Arial"/>
                <w:b/>
                <w:color w:val="FFFFFF" w:themeColor="background1"/>
                <w:szCs w:val="24"/>
              </w:rPr>
              <w:t>Response</w:t>
            </w:r>
          </w:p>
        </w:tc>
        <w:tc>
          <w:tcPr>
            <w:tcW w:w="5940" w:type="dxa"/>
            <w:shd w:val="clear" w:color="auto" w:fill="2E74B5" w:themeFill="accent1" w:themeFillShade="BF"/>
          </w:tcPr>
          <w:p w:rsidRPr="00F97D50" w:rsidR="00F42854" w:rsidRDefault="004A6073" w14:paraId="58D4D232" w14:textId="0B59D67A">
            <w:pPr>
              <w:widowControl w:val="0"/>
              <w:rPr>
                <w:rFonts w:cs="Arial"/>
                <w:b/>
                <w:color w:val="FFFFFF" w:themeColor="background1"/>
                <w:szCs w:val="24"/>
              </w:rPr>
            </w:pPr>
            <w:r>
              <w:rPr>
                <w:rFonts w:cs="Arial"/>
                <w:b/>
                <w:color w:val="FFFFFF" w:themeColor="background1"/>
                <w:szCs w:val="24"/>
              </w:rPr>
              <w:t>Question Tips</w:t>
            </w:r>
          </w:p>
        </w:tc>
        <w:tc>
          <w:tcPr>
            <w:tcW w:w="1170" w:type="dxa"/>
            <w:shd w:val="clear" w:color="auto" w:fill="2E74B5" w:themeFill="accent1" w:themeFillShade="BF"/>
          </w:tcPr>
          <w:p w:rsidRPr="00F97D50" w:rsidR="00F42854" w:rsidRDefault="00F42854" w14:paraId="03086D83" w14:textId="77777777">
            <w:pPr>
              <w:widowControl w:val="0"/>
              <w:rPr>
                <w:rFonts w:cs="Arial"/>
                <w:b/>
                <w:color w:val="FFFFFF" w:themeColor="background1"/>
                <w:szCs w:val="24"/>
              </w:rPr>
            </w:pPr>
            <w:r w:rsidRPr="00F97D50">
              <w:rPr>
                <w:rFonts w:cs="Arial"/>
                <w:b/>
                <w:color w:val="FFFFFF" w:themeColor="background1"/>
                <w:szCs w:val="24"/>
              </w:rPr>
              <w:t>Field Type</w:t>
            </w:r>
          </w:p>
        </w:tc>
      </w:tr>
      <w:tr w:rsidRPr="00F97D50" w:rsidR="00F42854" w:rsidTr="00F97D50" w14:paraId="6355C7C8" w14:textId="77777777">
        <w:tc>
          <w:tcPr>
            <w:tcW w:w="5035" w:type="dxa"/>
            <w:shd w:val="clear" w:color="auto" w:fill="auto"/>
            <w:vAlign w:val="center"/>
          </w:tcPr>
          <w:p w:rsidRPr="00F97D50" w:rsidR="00F42854" w:rsidP="002B7CEA" w:rsidRDefault="00F42854" w14:paraId="30D60497" w14:textId="5AAA2F9F">
            <w:pPr>
              <w:rPr>
                <w:rFonts w:cs="Arial"/>
                <w:sz w:val="20"/>
                <w:szCs w:val="20"/>
              </w:rPr>
            </w:pPr>
            <w:r w:rsidRPr="00F97D50">
              <w:rPr>
                <w:rFonts w:cs="Arial"/>
                <w:sz w:val="20"/>
                <w:szCs w:val="20"/>
              </w:rPr>
              <w:t>a. How much capital do</w:t>
            </w:r>
            <w:r w:rsidR="00294E2C">
              <w:rPr>
                <w:rFonts w:cs="Arial"/>
                <w:sz w:val="20"/>
                <w:szCs w:val="20"/>
              </w:rPr>
              <w:t>es</w:t>
            </w:r>
            <w:r w:rsidRPr="00F97D50">
              <w:rPr>
                <w:rFonts w:cs="Arial"/>
                <w:sz w:val="20"/>
                <w:szCs w:val="20"/>
              </w:rPr>
              <w:t xml:space="preserve"> </w:t>
            </w:r>
            <w:r w:rsidR="00294E2C">
              <w:rPr>
                <w:rFonts w:cs="Arial"/>
                <w:sz w:val="20"/>
                <w:szCs w:val="20"/>
              </w:rPr>
              <w:t>the Applicant</w:t>
            </w:r>
            <w:r w:rsidRPr="00F97D50">
              <w:rPr>
                <w:rFonts w:cs="Arial"/>
                <w:sz w:val="20"/>
                <w:szCs w:val="20"/>
              </w:rPr>
              <w:t xml:space="preserve"> </w:t>
            </w:r>
            <w:r w:rsidR="00CB2DFF">
              <w:rPr>
                <w:rFonts w:cs="Arial"/>
                <w:sz w:val="20"/>
                <w:szCs w:val="20"/>
              </w:rPr>
              <w:t xml:space="preserve">anticipate </w:t>
            </w:r>
            <w:r w:rsidRPr="00F97D50">
              <w:rPr>
                <w:rFonts w:cs="Arial"/>
                <w:sz w:val="20"/>
                <w:szCs w:val="20"/>
              </w:rPr>
              <w:t>leverag</w:t>
            </w:r>
            <w:r w:rsidR="00CB2DFF">
              <w:rPr>
                <w:rFonts w:cs="Arial"/>
                <w:sz w:val="20"/>
                <w:szCs w:val="20"/>
              </w:rPr>
              <w:t>ing</w:t>
            </w:r>
            <w:r w:rsidRPr="00F97D50">
              <w:rPr>
                <w:rFonts w:cs="Arial"/>
                <w:sz w:val="20"/>
                <w:szCs w:val="20"/>
              </w:rPr>
              <w:t xml:space="preserve"> at the </w:t>
            </w:r>
            <w:r w:rsidRPr="00F97D50" w:rsidR="004E6073">
              <w:rPr>
                <w:rFonts w:cs="Arial"/>
                <w:sz w:val="20"/>
                <w:szCs w:val="20"/>
              </w:rPr>
              <w:t>P</w:t>
            </w:r>
            <w:r w:rsidRPr="00F97D50">
              <w:rPr>
                <w:rFonts w:cs="Arial"/>
                <w:sz w:val="20"/>
                <w:szCs w:val="20"/>
              </w:rPr>
              <w:t>roject-</w:t>
            </w:r>
            <w:r w:rsidRPr="00F97D50" w:rsidR="004E6073">
              <w:rPr>
                <w:rFonts w:cs="Arial"/>
                <w:sz w:val="20"/>
                <w:szCs w:val="20"/>
              </w:rPr>
              <w:t>Level</w:t>
            </w:r>
            <w:r w:rsidRPr="00F97D50">
              <w:rPr>
                <w:rFonts w:cs="Arial"/>
                <w:sz w:val="20"/>
                <w:szCs w:val="20"/>
              </w:rPr>
              <w:t xml:space="preserve"> from private sources?</w:t>
            </w:r>
          </w:p>
        </w:tc>
        <w:tc>
          <w:tcPr>
            <w:tcW w:w="1440" w:type="dxa"/>
            <w:vAlign w:val="center"/>
          </w:tcPr>
          <w:p w:rsidRPr="00F97D50" w:rsidR="00F42854" w:rsidRDefault="00F42854" w14:paraId="1D7AEB66" w14:textId="219FD2DD">
            <w:pPr>
              <w:rPr>
                <w:rFonts w:cs="Arial"/>
                <w:sz w:val="20"/>
                <w:szCs w:val="20"/>
              </w:rPr>
            </w:pPr>
            <w:r w:rsidRPr="00F97D50">
              <w:rPr>
                <w:rFonts w:cs="Arial"/>
                <w:i/>
                <w:sz w:val="20"/>
                <w:szCs w:val="20"/>
              </w:rPr>
              <w:t>$________</w:t>
            </w:r>
          </w:p>
        </w:tc>
        <w:tc>
          <w:tcPr>
            <w:tcW w:w="5940" w:type="dxa"/>
            <w:vAlign w:val="center"/>
          </w:tcPr>
          <w:p w:rsidRPr="00F97D50" w:rsidR="00F42854" w:rsidRDefault="00F42854" w14:paraId="0FA57A08" w14:textId="0D63BF63">
            <w:pPr>
              <w:rPr>
                <w:rFonts w:cs="Arial"/>
                <w:sz w:val="20"/>
                <w:szCs w:val="20"/>
              </w:rPr>
            </w:pPr>
            <w:r w:rsidRPr="00F97D50">
              <w:rPr>
                <w:rFonts w:cs="Arial"/>
                <w:sz w:val="20"/>
                <w:szCs w:val="20"/>
              </w:rPr>
              <w:t>Examples may be a mortgage secured by the property or equity investment raised through LIHTC.</w:t>
            </w:r>
          </w:p>
        </w:tc>
        <w:tc>
          <w:tcPr>
            <w:tcW w:w="1170" w:type="dxa"/>
            <w:vAlign w:val="center"/>
          </w:tcPr>
          <w:p w:rsidRPr="00F97D50" w:rsidR="00F42854" w:rsidRDefault="00F42854" w14:paraId="77A72C27" w14:textId="6809598F">
            <w:pPr>
              <w:rPr>
                <w:rFonts w:cs="Arial"/>
                <w:sz w:val="20"/>
                <w:szCs w:val="20"/>
              </w:rPr>
            </w:pPr>
            <w:r w:rsidRPr="00F97D50">
              <w:rPr>
                <w:rFonts w:cs="Arial"/>
                <w:sz w:val="20"/>
                <w:szCs w:val="20"/>
              </w:rPr>
              <w:t>Currency</w:t>
            </w:r>
          </w:p>
        </w:tc>
      </w:tr>
      <w:tr w:rsidRPr="00F97D50" w:rsidR="00F42854" w:rsidTr="00E22E6B" w14:paraId="4A245286" w14:textId="77777777">
        <w:tc>
          <w:tcPr>
            <w:tcW w:w="5035" w:type="dxa"/>
            <w:shd w:val="clear" w:color="auto" w:fill="auto"/>
            <w:vAlign w:val="center"/>
          </w:tcPr>
          <w:p w:rsidRPr="00F97D50" w:rsidR="00F42854" w:rsidP="004E6073" w:rsidRDefault="00F42854" w14:paraId="4D1D4AF3" w14:textId="4DF1D38F">
            <w:pPr>
              <w:rPr>
                <w:rFonts w:cs="Arial"/>
                <w:sz w:val="20"/>
                <w:szCs w:val="20"/>
              </w:rPr>
            </w:pPr>
            <w:r w:rsidRPr="00F97D50">
              <w:rPr>
                <w:rFonts w:cs="Arial"/>
                <w:sz w:val="20"/>
                <w:szCs w:val="20"/>
              </w:rPr>
              <w:t>b. How much capital do</w:t>
            </w:r>
            <w:r w:rsidR="00294E2C">
              <w:rPr>
                <w:rFonts w:cs="Arial"/>
                <w:sz w:val="20"/>
                <w:szCs w:val="20"/>
              </w:rPr>
              <w:t>es</w:t>
            </w:r>
            <w:r w:rsidRPr="00F97D50">
              <w:rPr>
                <w:rFonts w:cs="Arial"/>
                <w:sz w:val="20"/>
                <w:szCs w:val="20"/>
              </w:rPr>
              <w:t xml:space="preserve"> </w:t>
            </w:r>
            <w:r w:rsidR="00294E2C">
              <w:rPr>
                <w:rFonts w:cs="Arial"/>
                <w:sz w:val="20"/>
                <w:szCs w:val="20"/>
              </w:rPr>
              <w:t>the Applicant</w:t>
            </w:r>
            <w:r w:rsidRPr="00F97D50">
              <w:rPr>
                <w:rFonts w:cs="Arial"/>
                <w:sz w:val="20"/>
                <w:szCs w:val="20"/>
              </w:rPr>
              <w:t xml:space="preserve"> </w:t>
            </w:r>
            <w:r w:rsidR="00CB2DFF">
              <w:rPr>
                <w:rFonts w:cs="Arial"/>
                <w:sz w:val="20"/>
                <w:szCs w:val="20"/>
              </w:rPr>
              <w:t>anticipate</w:t>
            </w:r>
            <w:r w:rsidRPr="00F97D50">
              <w:rPr>
                <w:rFonts w:cs="Arial"/>
                <w:sz w:val="20"/>
                <w:szCs w:val="20"/>
              </w:rPr>
              <w:t xml:space="preserve"> leverag</w:t>
            </w:r>
            <w:r w:rsidR="00CB2DFF">
              <w:rPr>
                <w:rFonts w:cs="Arial"/>
                <w:sz w:val="20"/>
                <w:szCs w:val="20"/>
              </w:rPr>
              <w:t>ing</w:t>
            </w:r>
            <w:r w:rsidRPr="00F97D50">
              <w:rPr>
                <w:rFonts w:cs="Arial"/>
                <w:sz w:val="20"/>
                <w:szCs w:val="20"/>
              </w:rPr>
              <w:t xml:space="preserve"> at the </w:t>
            </w:r>
            <w:r w:rsidRPr="00F97D50" w:rsidR="004E6073">
              <w:rPr>
                <w:rFonts w:cs="Arial"/>
                <w:sz w:val="20"/>
                <w:szCs w:val="20"/>
              </w:rPr>
              <w:t>P</w:t>
            </w:r>
            <w:r w:rsidRPr="00F97D50">
              <w:rPr>
                <w:rFonts w:cs="Arial"/>
                <w:sz w:val="20"/>
                <w:szCs w:val="20"/>
              </w:rPr>
              <w:t>roject-</w:t>
            </w:r>
            <w:r w:rsidRPr="00F97D50" w:rsidR="004E6073">
              <w:rPr>
                <w:rFonts w:cs="Arial"/>
                <w:sz w:val="20"/>
                <w:szCs w:val="20"/>
              </w:rPr>
              <w:t>L</w:t>
            </w:r>
            <w:r w:rsidRPr="00F97D50">
              <w:rPr>
                <w:rFonts w:cs="Arial"/>
                <w:sz w:val="20"/>
                <w:szCs w:val="20"/>
              </w:rPr>
              <w:t>evel from public sources?</w:t>
            </w:r>
          </w:p>
        </w:tc>
        <w:tc>
          <w:tcPr>
            <w:tcW w:w="1440" w:type="dxa"/>
            <w:vAlign w:val="center"/>
          </w:tcPr>
          <w:p w:rsidRPr="00F97D50" w:rsidR="00F42854" w:rsidRDefault="00454311" w14:paraId="77D12224" w14:textId="60FD7ABA">
            <w:pPr>
              <w:rPr>
                <w:rFonts w:cs="Arial"/>
                <w:sz w:val="20"/>
                <w:szCs w:val="20"/>
              </w:rPr>
            </w:pPr>
            <w:r w:rsidRPr="00F97D50">
              <w:rPr>
                <w:rFonts w:cs="Arial"/>
                <w:i/>
                <w:sz w:val="20"/>
                <w:szCs w:val="20"/>
              </w:rPr>
              <w:t>$________</w:t>
            </w:r>
          </w:p>
        </w:tc>
        <w:tc>
          <w:tcPr>
            <w:tcW w:w="5940" w:type="dxa"/>
            <w:vAlign w:val="center"/>
          </w:tcPr>
          <w:p w:rsidRPr="00F97D50" w:rsidR="00F42854" w:rsidRDefault="00F42854" w14:paraId="2D17C56D" w14:textId="013B4942">
            <w:pPr>
              <w:rPr>
                <w:rFonts w:cs="Arial"/>
                <w:sz w:val="20"/>
                <w:szCs w:val="20"/>
              </w:rPr>
            </w:pPr>
            <w:r w:rsidRPr="00F97D50">
              <w:rPr>
                <w:rFonts w:cs="Arial"/>
                <w:sz w:val="20"/>
                <w:szCs w:val="20"/>
              </w:rPr>
              <w:t>Examples may be grants or loans from local</w:t>
            </w:r>
            <w:r w:rsidR="005B22D5">
              <w:rPr>
                <w:rFonts w:cs="Arial"/>
                <w:sz w:val="20"/>
                <w:szCs w:val="20"/>
              </w:rPr>
              <w:t xml:space="preserve">, </w:t>
            </w:r>
            <w:r w:rsidRPr="00F97D50">
              <w:rPr>
                <w:rFonts w:cs="Arial"/>
                <w:sz w:val="20"/>
                <w:szCs w:val="20"/>
              </w:rPr>
              <w:t>state</w:t>
            </w:r>
            <w:r w:rsidR="005B22D5">
              <w:rPr>
                <w:rFonts w:cs="Arial"/>
                <w:sz w:val="20"/>
                <w:szCs w:val="20"/>
              </w:rPr>
              <w:t>, or federal</w:t>
            </w:r>
            <w:r w:rsidRPr="00F97D50">
              <w:rPr>
                <w:rFonts w:cs="Arial"/>
                <w:sz w:val="20"/>
                <w:szCs w:val="20"/>
              </w:rPr>
              <w:t xml:space="preserve"> government.</w:t>
            </w:r>
            <w:r w:rsidR="005B22D5">
              <w:rPr>
                <w:rFonts w:cs="Arial"/>
                <w:sz w:val="20"/>
                <w:szCs w:val="20"/>
              </w:rPr>
              <w:t xml:space="preserve"> Do not include the CMF Award amount for this question.</w:t>
            </w:r>
          </w:p>
        </w:tc>
        <w:tc>
          <w:tcPr>
            <w:tcW w:w="1170" w:type="dxa"/>
            <w:shd w:val="clear" w:color="auto" w:fill="auto"/>
            <w:vAlign w:val="center"/>
          </w:tcPr>
          <w:p w:rsidRPr="00F97D50" w:rsidR="00F42854" w:rsidP="0018509E" w:rsidRDefault="00454311" w14:paraId="36FAAF50" w14:textId="2F46032E">
            <w:pPr>
              <w:rPr>
                <w:rFonts w:cs="Arial"/>
                <w:sz w:val="20"/>
                <w:szCs w:val="20"/>
              </w:rPr>
            </w:pPr>
            <w:r w:rsidRPr="00F97D50">
              <w:rPr>
                <w:rFonts w:cs="Arial"/>
                <w:sz w:val="20"/>
                <w:szCs w:val="20"/>
              </w:rPr>
              <w:t>Currency</w:t>
            </w:r>
          </w:p>
        </w:tc>
      </w:tr>
      <w:tr w:rsidRPr="00F97D50" w:rsidR="00F42854" w:rsidTr="00F97D50" w14:paraId="0E89A7C2" w14:textId="77777777">
        <w:tc>
          <w:tcPr>
            <w:tcW w:w="5035" w:type="dxa"/>
            <w:shd w:val="clear" w:color="auto" w:fill="auto"/>
            <w:vAlign w:val="center"/>
          </w:tcPr>
          <w:p w:rsidRPr="00F97D50" w:rsidR="00F42854" w:rsidRDefault="00F42854" w14:paraId="0C0AB74B" w14:textId="761140E7">
            <w:pPr>
              <w:rPr>
                <w:rFonts w:cs="Arial"/>
                <w:sz w:val="20"/>
                <w:szCs w:val="20"/>
              </w:rPr>
            </w:pPr>
            <w:r w:rsidRPr="00F97D50">
              <w:rPr>
                <w:rFonts w:cs="Arial"/>
                <w:sz w:val="20"/>
                <w:szCs w:val="20"/>
              </w:rPr>
              <w:t>c. Total amount of Project-</w:t>
            </w:r>
            <w:r w:rsidRPr="00F97D50" w:rsidR="004E6073">
              <w:rPr>
                <w:rFonts w:cs="Arial"/>
                <w:sz w:val="20"/>
                <w:szCs w:val="20"/>
              </w:rPr>
              <w:t>Level</w:t>
            </w:r>
            <w:r w:rsidRPr="00F97D50">
              <w:rPr>
                <w:rFonts w:cs="Arial"/>
                <w:sz w:val="20"/>
                <w:szCs w:val="20"/>
              </w:rPr>
              <w:t xml:space="preserve"> </w:t>
            </w:r>
            <w:r w:rsidR="00E07A0F">
              <w:rPr>
                <w:rFonts w:cs="Arial"/>
                <w:sz w:val="20"/>
                <w:szCs w:val="20"/>
              </w:rPr>
              <w:t>L</w:t>
            </w:r>
            <w:r w:rsidRPr="00F97D50">
              <w:rPr>
                <w:rFonts w:cs="Arial"/>
                <w:sz w:val="20"/>
                <w:szCs w:val="20"/>
              </w:rPr>
              <w:t>everage</w:t>
            </w:r>
          </w:p>
        </w:tc>
        <w:tc>
          <w:tcPr>
            <w:tcW w:w="1440" w:type="dxa"/>
            <w:vAlign w:val="center"/>
          </w:tcPr>
          <w:p w:rsidRPr="00435606" w:rsidR="00F42854" w:rsidRDefault="00F42854" w14:paraId="12266E92" w14:textId="2B568744">
            <w:pPr>
              <w:rPr>
                <w:rFonts w:cs="Arial"/>
                <w:i/>
                <w:sz w:val="20"/>
                <w:szCs w:val="20"/>
              </w:rPr>
            </w:pPr>
            <w:r w:rsidRPr="00435606">
              <w:rPr>
                <w:rFonts w:cs="Arial"/>
                <w:i/>
                <w:sz w:val="20"/>
                <w:szCs w:val="20"/>
              </w:rPr>
              <w:t>Auto-Calculated</w:t>
            </w:r>
          </w:p>
        </w:tc>
        <w:tc>
          <w:tcPr>
            <w:tcW w:w="5940" w:type="dxa"/>
            <w:vAlign w:val="center"/>
          </w:tcPr>
          <w:p w:rsidRPr="00F97D50" w:rsidR="00F42854" w:rsidP="00162E1F" w:rsidRDefault="00F42854" w14:paraId="676CA4F6" w14:textId="19DF5A9E">
            <w:pPr>
              <w:rPr>
                <w:rFonts w:cs="Arial"/>
                <w:sz w:val="20"/>
                <w:szCs w:val="20"/>
              </w:rPr>
            </w:pPr>
            <w:r w:rsidRPr="00F97D50">
              <w:rPr>
                <w:rFonts w:cs="Arial"/>
                <w:sz w:val="20"/>
                <w:szCs w:val="20"/>
              </w:rPr>
              <w:t>This field will be auto-calculated. It is the sum of 1</w:t>
            </w:r>
            <w:r w:rsidR="00162E1F">
              <w:rPr>
                <w:rFonts w:cs="Arial"/>
                <w:sz w:val="20"/>
                <w:szCs w:val="20"/>
              </w:rPr>
              <w:t>8</w:t>
            </w:r>
            <w:r w:rsidRPr="00F97D50">
              <w:rPr>
                <w:rFonts w:cs="Arial"/>
                <w:sz w:val="20"/>
                <w:szCs w:val="20"/>
              </w:rPr>
              <w:t>(a) and 1</w:t>
            </w:r>
            <w:r w:rsidR="00162E1F">
              <w:rPr>
                <w:rFonts w:cs="Arial"/>
                <w:sz w:val="20"/>
                <w:szCs w:val="20"/>
              </w:rPr>
              <w:t>8</w:t>
            </w:r>
            <w:r w:rsidRPr="00F97D50" w:rsidR="00B85D2B">
              <w:rPr>
                <w:rFonts w:cs="Arial"/>
                <w:sz w:val="20"/>
                <w:szCs w:val="20"/>
              </w:rPr>
              <w:t>5</w:t>
            </w:r>
            <w:r w:rsidRPr="00F97D50">
              <w:rPr>
                <w:rFonts w:cs="Arial"/>
                <w:sz w:val="20"/>
                <w:szCs w:val="20"/>
              </w:rPr>
              <w:t>(b).</w:t>
            </w:r>
          </w:p>
        </w:tc>
        <w:tc>
          <w:tcPr>
            <w:tcW w:w="1170" w:type="dxa"/>
            <w:shd w:val="clear" w:color="auto" w:fill="C5E0B3" w:themeFill="accent6" w:themeFillTint="66"/>
            <w:vAlign w:val="center"/>
          </w:tcPr>
          <w:p w:rsidRPr="00F97D50" w:rsidR="00F42854" w:rsidRDefault="00F42854" w14:paraId="27E4C5EC" w14:textId="64C1FBF8">
            <w:pPr>
              <w:rPr>
                <w:rFonts w:cs="Arial"/>
                <w:sz w:val="20"/>
                <w:szCs w:val="20"/>
              </w:rPr>
            </w:pPr>
            <w:r w:rsidRPr="00F97D50">
              <w:rPr>
                <w:rFonts w:cs="Arial"/>
                <w:sz w:val="20"/>
                <w:szCs w:val="20"/>
              </w:rPr>
              <w:t>Auto-Calculated</w:t>
            </w:r>
          </w:p>
        </w:tc>
      </w:tr>
      <w:tr w:rsidRPr="00F97D50" w:rsidR="00F42854" w:rsidTr="00F97D50" w14:paraId="57805331" w14:textId="77777777">
        <w:tc>
          <w:tcPr>
            <w:tcW w:w="5035" w:type="dxa"/>
            <w:shd w:val="clear" w:color="auto" w:fill="auto"/>
            <w:vAlign w:val="center"/>
          </w:tcPr>
          <w:p w:rsidRPr="00F97D50" w:rsidR="00F42854" w:rsidP="00850A4D" w:rsidRDefault="00F42854" w14:paraId="1C17360E" w14:textId="1336C061">
            <w:pPr>
              <w:rPr>
                <w:rFonts w:cs="Arial"/>
                <w:sz w:val="20"/>
                <w:szCs w:val="20"/>
              </w:rPr>
            </w:pPr>
            <w:r w:rsidRPr="00F97D50">
              <w:rPr>
                <w:rFonts w:cs="Arial"/>
                <w:sz w:val="20"/>
                <w:szCs w:val="20"/>
              </w:rPr>
              <w:t xml:space="preserve">d. Describe </w:t>
            </w:r>
            <w:r w:rsidR="00294E2C">
              <w:rPr>
                <w:rFonts w:cs="Arial"/>
                <w:sz w:val="20"/>
                <w:szCs w:val="20"/>
              </w:rPr>
              <w:t>the Applicant’s</w:t>
            </w:r>
            <w:r w:rsidRPr="00F97D50" w:rsidR="00294E2C">
              <w:rPr>
                <w:rFonts w:cs="Arial"/>
                <w:sz w:val="20"/>
                <w:szCs w:val="20"/>
              </w:rPr>
              <w:t xml:space="preserve"> </w:t>
            </w:r>
            <w:r w:rsidRPr="00F97D50">
              <w:rPr>
                <w:rFonts w:cs="Arial"/>
                <w:sz w:val="20"/>
                <w:szCs w:val="20"/>
              </w:rPr>
              <w:t xml:space="preserve">approach to leveraging at the </w:t>
            </w:r>
            <w:r w:rsidRPr="00F97D50" w:rsidR="004E6073">
              <w:rPr>
                <w:rFonts w:cs="Arial"/>
                <w:sz w:val="20"/>
                <w:szCs w:val="20"/>
              </w:rPr>
              <w:t>P</w:t>
            </w:r>
            <w:r w:rsidRPr="00F97D50">
              <w:rPr>
                <w:rFonts w:cs="Arial"/>
                <w:sz w:val="20"/>
                <w:szCs w:val="20"/>
              </w:rPr>
              <w:t>roject-</w:t>
            </w:r>
            <w:r w:rsidRPr="00F97D50" w:rsidR="004E6073">
              <w:rPr>
                <w:rFonts w:cs="Arial"/>
                <w:sz w:val="20"/>
                <w:szCs w:val="20"/>
              </w:rPr>
              <w:t>L</w:t>
            </w:r>
            <w:r w:rsidRPr="00F97D50">
              <w:rPr>
                <w:rFonts w:cs="Arial"/>
                <w:sz w:val="20"/>
                <w:szCs w:val="20"/>
              </w:rPr>
              <w:t>evel</w:t>
            </w:r>
            <w:r w:rsidR="00850A4D">
              <w:rPr>
                <w:rFonts w:cs="Arial"/>
                <w:sz w:val="20"/>
                <w:szCs w:val="20"/>
              </w:rPr>
              <w:t xml:space="preserve">, specifically discussing </w:t>
            </w:r>
            <w:r w:rsidR="002F4E2E">
              <w:rPr>
                <w:rFonts w:cs="Arial"/>
                <w:sz w:val="20"/>
                <w:szCs w:val="20"/>
              </w:rPr>
              <w:t>private and public sources</w:t>
            </w:r>
            <w:r w:rsidR="00850A4D">
              <w:rPr>
                <w:rFonts w:cs="Arial"/>
                <w:sz w:val="20"/>
                <w:szCs w:val="20"/>
              </w:rPr>
              <w:t xml:space="preserve"> of leverage</w:t>
            </w:r>
            <w:r w:rsidR="002F4E2E">
              <w:rPr>
                <w:rFonts w:cs="Arial"/>
                <w:sz w:val="20"/>
                <w:szCs w:val="20"/>
              </w:rPr>
              <w:t>, as applicable</w:t>
            </w:r>
            <w:r w:rsidRPr="00F97D50">
              <w:rPr>
                <w:rFonts w:cs="Arial"/>
                <w:sz w:val="20"/>
                <w:szCs w:val="20"/>
              </w:rPr>
              <w:t>.</w:t>
            </w:r>
            <w:r w:rsidR="002411FC">
              <w:rPr>
                <w:rFonts w:cs="Arial"/>
                <w:sz w:val="20"/>
                <w:szCs w:val="20"/>
              </w:rPr>
              <w:t xml:space="preserve"> </w:t>
            </w:r>
            <w:r w:rsidRPr="00F97D50">
              <w:rPr>
                <w:rFonts w:cs="Arial"/>
                <w:sz w:val="20"/>
                <w:szCs w:val="20"/>
              </w:rPr>
              <w:t xml:space="preserve">If </w:t>
            </w:r>
            <w:r w:rsidR="00294E2C">
              <w:rPr>
                <w:rFonts w:cs="Arial"/>
                <w:sz w:val="20"/>
                <w:szCs w:val="20"/>
              </w:rPr>
              <w:t>the Applicant</w:t>
            </w:r>
            <w:r w:rsidRPr="00F97D50">
              <w:rPr>
                <w:rFonts w:cs="Arial"/>
                <w:sz w:val="20"/>
                <w:szCs w:val="20"/>
              </w:rPr>
              <w:t xml:space="preserve"> plan</w:t>
            </w:r>
            <w:r w:rsidR="00294E2C">
              <w:rPr>
                <w:rFonts w:cs="Arial"/>
                <w:sz w:val="20"/>
                <w:szCs w:val="20"/>
              </w:rPr>
              <w:t>s</w:t>
            </w:r>
            <w:r w:rsidRPr="00F97D50">
              <w:rPr>
                <w:rFonts w:cs="Arial"/>
                <w:sz w:val="20"/>
                <w:szCs w:val="20"/>
              </w:rPr>
              <w:t xml:space="preserve"> to fund projects that have not secured all the necessary sources of financing, be sure to discuss </w:t>
            </w:r>
            <w:r w:rsidR="00294E2C">
              <w:rPr>
                <w:rFonts w:cs="Arial"/>
                <w:sz w:val="20"/>
                <w:szCs w:val="20"/>
              </w:rPr>
              <w:t>the</w:t>
            </w:r>
            <w:r w:rsidRPr="00F97D50" w:rsidR="00294E2C">
              <w:rPr>
                <w:rFonts w:cs="Arial"/>
                <w:sz w:val="20"/>
                <w:szCs w:val="20"/>
              </w:rPr>
              <w:t xml:space="preserve"> </w:t>
            </w:r>
            <w:r w:rsidRPr="00F97D50">
              <w:rPr>
                <w:rFonts w:cs="Arial"/>
                <w:sz w:val="20"/>
                <w:szCs w:val="20"/>
              </w:rPr>
              <w:t xml:space="preserve">strategy for managing the risk that these other sources will not be available. </w:t>
            </w:r>
          </w:p>
        </w:tc>
        <w:tc>
          <w:tcPr>
            <w:tcW w:w="1440" w:type="dxa"/>
            <w:vAlign w:val="center"/>
          </w:tcPr>
          <w:p w:rsidRPr="00F97D50" w:rsidR="00F42854" w:rsidRDefault="00F42854" w14:paraId="41817653" w14:textId="367F167E">
            <w:pPr>
              <w:rPr>
                <w:rFonts w:cs="Arial"/>
                <w:i/>
                <w:sz w:val="20"/>
                <w:szCs w:val="20"/>
              </w:rPr>
            </w:pPr>
            <w:r w:rsidRPr="00F97D50">
              <w:rPr>
                <w:rFonts w:cs="Arial"/>
                <w:i/>
                <w:sz w:val="20"/>
                <w:szCs w:val="20"/>
              </w:rPr>
              <w:t>Narrative – 3,</w:t>
            </w:r>
            <w:r w:rsidR="002F4E2E">
              <w:rPr>
                <w:rFonts w:cs="Arial"/>
                <w:i/>
                <w:sz w:val="20"/>
                <w:szCs w:val="20"/>
              </w:rPr>
              <w:t>5</w:t>
            </w:r>
            <w:r w:rsidRPr="00F97D50">
              <w:rPr>
                <w:rFonts w:cs="Arial"/>
                <w:i/>
                <w:sz w:val="20"/>
                <w:szCs w:val="20"/>
              </w:rPr>
              <w:t>00 characters</w:t>
            </w:r>
          </w:p>
        </w:tc>
        <w:tc>
          <w:tcPr>
            <w:tcW w:w="5940" w:type="dxa"/>
            <w:vAlign w:val="center"/>
          </w:tcPr>
          <w:p w:rsidRPr="00F97D50" w:rsidR="000D1099" w:rsidP="00850A4D" w:rsidRDefault="000D1099" w14:paraId="34DE4022" w14:textId="382FA809">
            <w:pPr>
              <w:pStyle w:val="ListParagraph"/>
              <w:numPr>
                <w:ilvl w:val="0"/>
                <w:numId w:val="42"/>
              </w:numPr>
              <w:ind w:left="341"/>
              <w:rPr>
                <w:rFonts w:cs="Arial"/>
                <w:i/>
                <w:sz w:val="20"/>
                <w:szCs w:val="20"/>
              </w:rPr>
            </w:pPr>
            <w:r w:rsidRPr="00F97D50">
              <w:rPr>
                <w:rFonts w:cs="Arial"/>
                <w:i/>
                <w:sz w:val="20"/>
                <w:szCs w:val="20"/>
                <w:u w:val="single"/>
              </w:rPr>
              <w:t>AMIS Note:</w:t>
            </w:r>
            <w:r w:rsidRPr="00F97D50">
              <w:rPr>
                <w:rFonts w:cs="Arial"/>
                <w:i/>
                <w:sz w:val="20"/>
                <w:szCs w:val="20"/>
              </w:rPr>
              <w:t xml:space="preserve"> </w:t>
            </w:r>
            <w:r w:rsidRPr="00F97D50">
              <w:rPr>
                <w:rFonts w:cs="Arial"/>
                <w:i/>
                <w:color w:val="000000" w:themeColor="text1"/>
                <w:sz w:val="20"/>
                <w:szCs w:val="20"/>
              </w:rPr>
              <w:t>1</w:t>
            </w:r>
            <w:r w:rsidR="002C0558">
              <w:rPr>
                <w:rFonts w:cs="Arial"/>
                <w:i/>
                <w:color w:val="000000" w:themeColor="text1"/>
                <w:sz w:val="20"/>
                <w:szCs w:val="20"/>
              </w:rPr>
              <w:t>7</w:t>
            </w:r>
            <w:r w:rsidRPr="00F97D50">
              <w:rPr>
                <w:rFonts w:cs="Arial"/>
                <w:i/>
                <w:color w:val="000000" w:themeColor="text1"/>
                <w:sz w:val="20"/>
                <w:szCs w:val="20"/>
              </w:rPr>
              <w:t xml:space="preserve">(d) </w:t>
            </w:r>
            <w:r w:rsidR="002C0558">
              <w:rPr>
                <w:rFonts w:cs="Arial"/>
                <w:i/>
                <w:color w:val="000000" w:themeColor="text1"/>
                <w:sz w:val="20"/>
                <w:szCs w:val="20"/>
              </w:rPr>
              <w:t xml:space="preserve">and </w:t>
            </w:r>
            <w:r w:rsidRPr="00F97D50">
              <w:rPr>
                <w:rFonts w:cs="Arial"/>
                <w:i/>
                <w:color w:val="000000" w:themeColor="text1"/>
                <w:sz w:val="20"/>
                <w:szCs w:val="20"/>
              </w:rPr>
              <w:t>1</w:t>
            </w:r>
            <w:r w:rsidR="002C0558">
              <w:rPr>
                <w:rFonts w:cs="Arial"/>
                <w:i/>
                <w:color w:val="000000" w:themeColor="text1"/>
                <w:sz w:val="20"/>
                <w:szCs w:val="20"/>
              </w:rPr>
              <w:t>7</w:t>
            </w:r>
            <w:r w:rsidRPr="00F97D50">
              <w:rPr>
                <w:rFonts w:cs="Arial"/>
                <w:i/>
                <w:color w:val="000000" w:themeColor="text1"/>
                <w:sz w:val="20"/>
                <w:szCs w:val="20"/>
              </w:rPr>
              <w:t>(e) will not appear in AMIS if 1</w:t>
            </w:r>
            <w:r w:rsidR="002C0558">
              <w:rPr>
                <w:rFonts w:cs="Arial"/>
                <w:i/>
                <w:color w:val="000000" w:themeColor="text1"/>
                <w:sz w:val="20"/>
                <w:szCs w:val="20"/>
              </w:rPr>
              <w:t>7</w:t>
            </w:r>
            <w:r w:rsidRPr="00F97D50">
              <w:rPr>
                <w:rFonts w:cs="Arial"/>
                <w:i/>
                <w:color w:val="000000" w:themeColor="text1"/>
                <w:sz w:val="20"/>
                <w:szCs w:val="20"/>
              </w:rPr>
              <w:t xml:space="preserve">(c) is </w:t>
            </w:r>
            <w:r w:rsidR="002C0558">
              <w:rPr>
                <w:rFonts w:cs="Arial"/>
                <w:i/>
                <w:color w:val="000000" w:themeColor="text1"/>
                <w:sz w:val="20"/>
                <w:szCs w:val="20"/>
              </w:rPr>
              <w:t>$</w:t>
            </w:r>
            <w:r w:rsidRPr="00F97D50">
              <w:rPr>
                <w:rFonts w:cs="Arial"/>
                <w:i/>
                <w:color w:val="000000" w:themeColor="text1"/>
                <w:sz w:val="20"/>
                <w:szCs w:val="20"/>
              </w:rPr>
              <w:t>0.</w:t>
            </w:r>
          </w:p>
          <w:p w:rsidR="000F101C" w:rsidP="00850A4D" w:rsidRDefault="00F42854" w14:paraId="12252186" w14:textId="1D02C989">
            <w:pPr>
              <w:pStyle w:val="ListParagraph"/>
              <w:numPr>
                <w:ilvl w:val="0"/>
                <w:numId w:val="42"/>
              </w:numPr>
              <w:ind w:left="341"/>
              <w:rPr>
                <w:rFonts w:cs="Arial"/>
                <w:sz w:val="20"/>
                <w:szCs w:val="20"/>
              </w:rPr>
            </w:pPr>
            <w:r w:rsidRPr="00F97D50">
              <w:rPr>
                <w:rFonts w:cs="Arial"/>
                <w:sz w:val="20"/>
                <w:szCs w:val="20"/>
              </w:rPr>
              <w:t xml:space="preserve">As part of this narrative, be sure to </w:t>
            </w:r>
            <w:r w:rsidR="00850A4D">
              <w:rPr>
                <w:rFonts w:cs="Arial"/>
                <w:sz w:val="20"/>
                <w:szCs w:val="20"/>
              </w:rPr>
              <w:t xml:space="preserve">separately </w:t>
            </w:r>
            <w:r w:rsidRPr="00F97D50">
              <w:rPr>
                <w:rFonts w:cs="Arial"/>
                <w:sz w:val="20"/>
                <w:szCs w:val="20"/>
              </w:rPr>
              <w:t xml:space="preserve">identify likely sources of </w:t>
            </w:r>
            <w:r w:rsidR="002F4E2E">
              <w:rPr>
                <w:rFonts w:cs="Arial"/>
                <w:sz w:val="20"/>
                <w:szCs w:val="20"/>
              </w:rPr>
              <w:t>private and public</w:t>
            </w:r>
            <w:r w:rsidRPr="00F97D50">
              <w:rPr>
                <w:rFonts w:cs="Arial"/>
                <w:sz w:val="20"/>
                <w:szCs w:val="20"/>
              </w:rPr>
              <w:t xml:space="preserve"> Project-</w:t>
            </w:r>
            <w:r w:rsidRPr="00F97D50" w:rsidR="004E6073">
              <w:rPr>
                <w:rFonts w:cs="Arial"/>
                <w:sz w:val="20"/>
                <w:szCs w:val="20"/>
              </w:rPr>
              <w:t>Level</w:t>
            </w:r>
            <w:r w:rsidRPr="00F97D50">
              <w:rPr>
                <w:rFonts w:cs="Arial"/>
                <w:sz w:val="20"/>
                <w:szCs w:val="20"/>
              </w:rPr>
              <w:t xml:space="preserve"> </w:t>
            </w:r>
            <w:r w:rsidR="00895436">
              <w:rPr>
                <w:rFonts w:cs="Arial"/>
                <w:sz w:val="20"/>
                <w:szCs w:val="20"/>
              </w:rPr>
              <w:t>L</w:t>
            </w:r>
            <w:r w:rsidRPr="00F97D50">
              <w:rPr>
                <w:rFonts w:cs="Arial"/>
                <w:sz w:val="20"/>
                <w:szCs w:val="20"/>
              </w:rPr>
              <w:t>everage (e.g., bank loan, LIHTC equity, etc.)</w:t>
            </w:r>
            <w:r w:rsidR="000F101C">
              <w:rPr>
                <w:rFonts w:cs="Arial"/>
                <w:sz w:val="20"/>
                <w:szCs w:val="20"/>
              </w:rPr>
              <w:t xml:space="preserve"> in </w:t>
            </w:r>
            <w:r w:rsidR="00007B63">
              <w:rPr>
                <w:rFonts w:cs="Arial"/>
                <w:sz w:val="20"/>
                <w:szCs w:val="20"/>
              </w:rPr>
              <w:t>Appendix 3.</w:t>
            </w:r>
          </w:p>
          <w:p w:rsidR="002F4E2E" w:rsidP="00850A4D" w:rsidRDefault="002F4E2E" w14:paraId="0EBCA074" w14:textId="60273C6B">
            <w:pPr>
              <w:pStyle w:val="ListParagraph"/>
              <w:numPr>
                <w:ilvl w:val="0"/>
                <w:numId w:val="42"/>
              </w:numPr>
              <w:ind w:left="341"/>
              <w:rPr>
                <w:rFonts w:cs="Arial"/>
                <w:sz w:val="20"/>
                <w:szCs w:val="20"/>
              </w:rPr>
            </w:pPr>
            <w:r>
              <w:rPr>
                <w:rFonts w:cs="Arial"/>
                <w:sz w:val="20"/>
                <w:szCs w:val="20"/>
              </w:rPr>
              <w:t xml:space="preserve">Discuss the strategy for attracting Project-Level Capital, especially from private sources. </w:t>
            </w:r>
          </w:p>
          <w:p w:rsidRPr="00850A4D" w:rsidR="00072A96" w:rsidP="00850A4D" w:rsidRDefault="00072A96" w14:paraId="5C45AC03" w14:textId="3BB780D7">
            <w:pPr>
              <w:pStyle w:val="ListParagraph"/>
              <w:numPr>
                <w:ilvl w:val="0"/>
                <w:numId w:val="42"/>
              </w:numPr>
              <w:ind w:left="341"/>
              <w:rPr>
                <w:rFonts w:cs="Arial"/>
                <w:sz w:val="20"/>
                <w:szCs w:val="20"/>
              </w:rPr>
            </w:pPr>
            <w:r w:rsidRPr="005E4B57">
              <w:rPr>
                <w:rFonts w:cs="Arial"/>
                <w:sz w:val="20"/>
                <w:szCs w:val="20"/>
              </w:rPr>
              <w:t xml:space="preserve">Be sure to discuss any risks </w:t>
            </w:r>
            <w:r>
              <w:rPr>
                <w:rFonts w:cs="Arial"/>
                <w:sz w:val="20"/>
                <w:szCs w:val="20"/>
              </w:rPr>
              <w:t>of not achieving the expected private Project-Level Capital outlined in 1</w:t>
            </w:r>
            <w:r w:rsidR="002C0558">
              <w:rPr>
                <w:rFonts w:cs="Arial"/>
                <w:sz w:val="20"/>
                <w:szCs w:val="20"/>
              </w:rPr>
              <w:t>7</w:t>
            </w:r>
            <w:r>
              <w:rPr>
                <w:rFonts w:cs="Arial"/>
                <w:sz w:val="20"/>
                <w:szCs w:val="20"/>
              </w:rPr>
              <w:t>(a) and identify approaches to mitigate these risks</w:t>
            </w:r>
            <w:r w:rsidRPr="005E4B57">
              <w:rPr>
                <w:rFonts w:cs="Arial"/>
                <w:sz w:val="20"/>
                <w:szCs w:val="20"/>
              </w:rPr>
              <w:t>.</w:t>
            </w:r>
          </w:p>
          <w:p w:rsidRPr="00F97D50" w:rsidR="00F42854" w:rsidP="00850A4D" w:rsidRDefault="000F101C" w14:paraId="6EA19EFE" w14:textId="18B26440">
            <w:pPr>
              <w:pStyle w:val="ListParagraph"/>
              <w:numPr>
                <w:ilvl w:val="0"/>
                <w:numId w:val="42"/>
              </w:numPr>
              <w:ind w:left="341"/>
              <w:rPr>
                <w:rFonts w:cs="Arial"/>
                <w:sz w:val="20"/>
                <w:szCs w:val="20"/>
              </w:rPr>
            </w:pPr>
            <w:r>
              <w:rPr>
                <w:rFonts w:cs="Arial"/>
                <w:sz w:val="20"/>
                <w:szCs w:val="20"/>
              </w:rPr>
              <w:t>For sources of Project-Level capital not yet secured</w:t>
            </w:r>
            <w:r w:rsidR="00F20013">
              <w:rPr>
                <w:rFonts w:cs="Arial"/>
                <w:sz w:val="20"/>
                <w:szCs w:val="20"/>
              </w:rPr>
              <w:t xml:space="preserve"> or not yet identified</w:t>
            </w:r>
            <w:r>
              <w:rPr>
                <w:rFonts w:cs="Arial"/>
                <w:sz w:val="20"/>
                <w:szCs w:val="20"/>
              </w:rPr>
              <w:t xml:space="preserve">, describe </w:t>
            </w:r>
            <w:r w:rsidR="00294E2C">
              <w:rPr>
                <w:rFonts w:cs="Arial"/>
                <w:sz w:val="20"/>
                <w:szCs w:val="20"/>
              </w:rPr>
              <w:t>the</w:t>
            </w:r>
            <w:r>
              <w:rPr>
                <w:rFonts w:cs="Arial"/>
                <w:sz w:val="20"/>
                <w:szCs w:val="20"/>
              </w:rPr>
              <w:t xml:space="preserve"> strategy to identify and generate such investment</w:t>
            </w:r>
            <w:r w:rsidRPr="00F97D50" w:rsidR="00F42854">
              <w:rPr>
                <w:rFonts w:cs="Arial"/>
                <w:sz w:val="20"/>
                <w:szCs w:val="20"/>
              </w:rPr>
              <w:t>.</w:t>
            </w:r>
          </w:p>
          <w:p w:rsidRPr="00F97D50" w:rsidR="00F42854" w:rsidP="00850A4D" w:rsidRDefault="00F42854" w14:paraId="1EA533AF" w14:textId="7DCC6E8D">
            <w:pPr>
              <w:pStyle w:val="ListParagraph"/>
              <w:numPr>
                <w:ilvl w:val="0"/>
                <w:numId w:val="42"/>
              </w:numPr>
              <w:ind w:left="341"/>
              <w:rPr>
                <w:rFonts w:cs="Arial"/>
                <w:sz w:val="20"/>
                <w:szCs w:val="20"/>
              </w:rPr>
            </w:pPr>
            <w:r w:rsidRPr="00F97D50">
              <w:rPr>
                <w:rFonts w:cs="Arial"/>
                <w:sz w:val="20"/>
                <w:szCs w:val="20"/>
              </w:rPr>
              <w:t xml:space="preserve">If </w:t>
            </w:r>
            <w:r w:rsidR="00294E2C">
              <w:rPr>
                <w:rFonts w:cs="Arial"/>
                <w:sz w:val="20"/>
                <w:szCs w:val="20"/>
              </w:rPr>
              <w:t>the Applicant</w:t>
            </w:r>
            <w:r w:rsidRPr="00F97D50">
              <w:rPr>
                <w:rFonts w:cs="Arial"/>
                <w:sz w:val="20"/>
                <w:szCs w:val="20"/>
              </w:rPr>
              <w:t xml:space="preserve"> </w:t>
            </w:r>
            <w:r w:rsidR="00294E2C">
              <w:rPr>
                <w:rFonts w:cs="Arial"/>
                <w:sz w:val="20"/>
                <w:szCs w:val="20"/>
              </w:rPr>
              <w:t>is</w:t>
            </w:r>
            <w:r w:rsidRPr="00F97D50">
              <w:rPr>
                <w:rFonts w:cs="Arial"/>
                <w:sz w:val="20"/>
                <w:szCs w:val="20"/>
              </w:rPr>
              <w:t xml:space="preserve"> relying on </w:t>
            </w:r>
            <w:r w:rsidRPr="00F97D50" w:rsidR="00B85D2B">
              <w:rPr>
                <w:rFonts w:cs="Arial"/>
                <w:sz w:val="20"/>
                <w:szCs w:val="20"/>
              </w:rPr>
              <w:t xml:space="preserve">competitive sources of financing (e.g. </w:t>
            </w:r>
            <w:r w:rsidRPr="00F97D50" w:rsidR="00B86432">
              <w:rPr>
                <w:rFonts w:cs="Arial"/>
                <w:sz w:val="20"/>
                <w:szCs w:val="20"/>
              </w:rPr>
              <w:t>LIHTC</w:t>
            </w:r>
            <w:r w:rsidRPr="00F97D50" w:rsidR="00B85D2B">
              <w:rPr>
                <w:rFonts w:cs="Arial"/>
                <w:sz w:val="20"/>
                <w:szCs w:val="20"/>
              </w:rPr>
              <w:t>)</w:t>
            </w:r>
            <w:r w:rsidRPr="00F97D50">
              <w:rPr>
                <w:rFonts w:cs="Arial"/>
                <w:sz w:val="20"/>
                <w:szCs w:val="20"/>
              </w:rPr>
              <w:t xml:space="preserve"> to provide a portion of </w:t>
            </w:r>
            <w:r w:rsidR="00294E2C">
              <w:rPr>
                <w:rFonts w:cs="Arial"/>
                <w:sz w:val="20"/>
                <w:szCs w:val="20"/>
              </w:rPr>
              <w:t>the</w:t>
            </w:r>
            <w:r w:rsidRPr="00F97D50">
              <w:rPr>
                <w:rFonts w:cs="Arial"/>
                <w:sz w:val="20"/>
                <w:szCs w:val="20"/>
              </w:rPr>
              <w:t xml:space="preserve"> </w:t>
            </w:r>
            <w:r w:rsidRPr="00F97D50" w:rsidR="004E6073">
              <w:rPr>
                <w:rFonts w:cs="Arial"/>
                <w:sz w:val="20"/>
                <w:szCs w:val="20"/>
              </w:rPr>
              <w:t>P</w:t>
            </w:r>
            <w:r w:rsidRPr="00F97D50">
              <w:rPr>
                <w:rFonts w:cs="Arial"/>
                <w:sz w:val="20"/>
                <w:szCs w:val="20"/>
              </w:rPr>
              <w:t>roject-</w:t>
            </w:r>
            <w:r w:rsidRPr="00F97D50" w:rsidR="004E6073">
              <w:rPr>
                <w:rFonts w:cs="Arial"/>
                <w:sz w:val="20"/>
                <w:szCs w:val="20"/>
              </w:rPr>
              <w:t>L</w:t>
            </w:r>
            <w:r w:rsidRPr="00F97D50">
              <w:rPr>
                <w:rFonts w:cs="Arial"/>
                <w:sz w:val="20"/>
                <w:szCs w:val="20"/>
              </w:rPr>
              <w:t xml:space="preserve">evel leverage, be sure to discuss how </w:t>
            </w:r>
            <w:r w:rsidR="00294E2C">
              <w:rPr>
                <w:rFonts w:cs="Arial"/>
                <w:sz w:val="20"/>
                <w:szCs w:val="20"/>
              </w:rPr>
              <w:t>the Applicant</w:t>
            </w:r>
            <w:r w:rsidRPr="00F97D50">
              <w:rPr>
                <w:rFonts w:cs="Arial"/>
                <w:sz w:val="20"/>
                <w:szCs w:val="20"/>
              </w:rPr>
              <w:t xml:space="preserve"> plan</w:t>
            </w:r>
            <w:r w:rsidR="00294E2C">
              <w:rPr>
                <w:rFonts w:cs="Arial"/>
                <w:sz w:val="20"/>
                <w:szCs w:val="20"/>
              </w:rPr>
              <w:t>s</w:t>
            </w:r>
            <w:r w:rsidRPr="00F97D50">
              <w:rPr>
                <w:rFonts w:cs="Arial"/>
                <w:sz w:val="20"/>
                <w:szCs w:val="20"/>
              </w:rPr>
              <w:t xml:space="preserve"> to mitigate any risk associated with the possibility of not receiving </w:t>
            </w:r>
            <w:r w:rsidRPr="00F97D50" w:rsidR="00B85D2B">
              <w:rPr>
                <w:rFonts w:cs="Arial"/>
                <w:sz w:val="20"/>
                <w:szCs w:val="20"/>
              </w:rPr>
              <w:t>the anticipated funds.</w:t>
            </w:r>
          </w:p>
        </w:tc>
        <w:tc>
          <w:tcPr>
            <w:tcW w:w="1170" w:type="dxa"/>
            <w:vAlign w:val="center"/>
          </w:tcPr>
          <w:p w:rsidRPr="00F97D50" w:rsidR="00F42854" w:rsidRDefault="00F42854" w14:paraId="5372003F" w14:textId="2008769D">
            <w:pPr>
              <w:rPr>
                <w:rFonts w:cs="Arial"/>
                <w:sz w:val="20"/>
                <w:szCs w:val="20"/>
              </w:rPr>
            </w:pPr>
            <w:r w:rsidRPr="00F97D50">
              <w:rPr>
                <w:rFonts w:cs="Arial"/>
                <w:sz w:val="20"/>
                <w:szCs w:val="20"/>
              </w:rPr>
              <w:t>Narrative</w:t>
            </w:r>
          </w:p>
        </w:tc>
      </w:tr>
      <w:tr w:rsidRPr="005E4B57" w:rsidR="00F42854" w:rsidTr="00F97D50" w14:paraId="2E7DBEE3" w14:textId="77777777">
        <w:tc>
          <w:tcPr>
            <w:tcW w:w="5035" w:type="dxa"/>
            <w:shd w:val="clear" w:color="auto" w:fill="auto"/>
            <w:vAlign w:val="center"/>
          </w:tcPr>
          <w:p w:rsidRPr="00F97D50" w:rsidR="00F42854" w:rsidP="005647AA" w:rsidRDefault="00F42854" w14:paraId="6CDE27FC" w14:textId="6BE2F9E6">
            <w:pPr>
              <w:rPr>
                <w:rFonts w:cs="Arial"/>
                <w:sz w:val="20"/>
                <w:szCs w:val="20"/>
              </w:rPr>
            </w:pPr>
            <w:r w:rsidRPr="00F97D50">
              <w:rPr>
                <w:rFonts w:cs="Arial"/>
                <w:sz w:val="20"/>
                <w:szCs w:val="20"/>
              </w:rPr>
              <w:t xml:space="preserve">e. Discuss the Applicant’s track record in the last five years of </w:t>
            </w:r>
            <w:r w:rsidR="005647AA">
              <w:rPr>
                <w:rFonts w:cs="Arial"/>
                <w:sz w:val="20"/>
                <w:szCs w:val="20"/>
              </w:rPr>
              <w:t xml:space="preserve">securing Project-Level </w:t>
            </w:r>
            <w:r w:rsidR="00895436">
              <w:rPr>
                <w:rFonts w:cs="Arial"/>
                <w:sz w:val="20"/>
                <w:szCs w:val="20"/>
              </w:rPr>
              <w:t>L</w:t>
            </w:r>
            <w:r w:rsidR="005647AA">
              <w:rPr>
                <w:rFonts w:cs="Arial"/>
                <w:sz w:val="20"/>
                <w:szCs w:val="20"/>
              </w:rPr>
              <w:t>everage</w:t>
            </w:r>
            <w:r w:rsidR="005D12E9">
              <w:rPr>
                <w:rFonts w:cs="Arial"/>
                <w:sz w:val="20"/>
                <w:szCs w:val="20"/>
              </w:rPr>
              <w:t xml:space="preserve"> from private and public sources, as applicable</w:t>
            </w:r>
            <w:r w:rsidR="005647AA">
              <w:rPr>
                <w:rFonts w:cs="Arial"/>
                <w:sz w:val="20"/>
                <w:szCs w:val="20"/>
              </w:rPr>
              <w:t>.</w:t>
            </w:r>
            <w:r w:rsidR="002411FC">
              <w:rPr>
                <w:rFonts w:cs="Arial"/>
                <w:sz w:val="20"/>
                <w:szCs w:val="20"/>
              </w:rPr>
              <w:t xml:space="preserve"> </w:t>
            </w:r>
            <w:r w:rsidRPr="00F97D50">
              <w:rPr>
                <w:rFonts w:cs="Arial"/>
                <w:sz w:val="20"/>
                <w:szCs w:val="20"/>
              </w:rPr>
              <w:t xml:space="preserve"> </w:t>
            </w:r>
          </w:p>
        </w:tc>
        <w:tc>
          <w:tcPr>
            <w:tcW w:w="1440" w:type="dxa"/>
            <w:vAlign w:val="center"/>
          </w:tcPr>
          <w:p w:rsidRPr="00435606" w:rsidR="00F42854" w:rsidRDefault="00F42854" w14:paraId="21B0D0B5" w14:textId="174E363E">
            <w:pPr>
              <w:rPr>
                <w:rFonts w:cs="Arial"/>
                <w:i/>
                <w:sz w:val="20"/>
                <w:szCs w:val="20"/>
              </w:rPr>
            </w:pPr>
            <w:r w:rsidRPr="00435606">
              <w:rPr>
                <w:rFonts w:cs="Arial"/>
                <w:i/>
                <w:sz w:val="20"/>
                <w:szCs w:val="20"/>
              </w:rPr>
              <w:t>Narrative – 3,</w:t>
            </w:r>
            <w:r w:rsidR="002F4E2E">
              <w:rPr>
                <w:rFonts w:cs="Arial"/>
                <w:i/>
                <w:sz w:val="20"/>
                <w:szCs w:val="20"/>
              </w:rPr>
              <w:t>5</w:t>
            </w:r>
            <w:r w:rsidRPr="00435606">
              <w:rPr>
                <w:rFonts w:cs="Arial"/>
                <w:i/>
                <w:sz w:val="20"/>
                <w:szCs w:val="20"/>
              </w:rPr>
              <w:t>00 characters</w:t>
            </w:r>
          </w:p>
        </w:tc>
        <w:tc>
          <w:tcPr>
            <w:tcW w:w="5940" w:type="dxa"/>
            <w:vAlign w:val="center"/>
          </w:tcPr>
          <w:p w:rsidRPr="00F97D50" w:rsidR="000D1099" w:rsidP="00850A4D" w:rsidRDefault="000D1099" w14:paraId="56E195EF" w14:textId="03A42594">
            <w:pPr>
              <w:pStyle w:val="ListParagraph"/>
              <w:numPr>
                <w:ilvl w:val="0"/>
                <w:numId w:val="56"/>
              </w:numPr>
              <w:rPr>
                <w:rFonts w:cs="Arial"/>
                <w:i/>
                <w:sz w:val="20"/>
                <w:szCs w:val="20"/>
              </w:rPr>
            </w:pPr>
            <w:r w:rsidRPr="00F97D50">
              <w:rPr>
                <w:rFonts w:cs="Arial"/>
                <w:i/>
                <w:sz w:val="20"/>
                <w:szCs w:val="20"/>
                <w:u w:val="single"/>
              </w:rPr>
              <w:t>AMIS Note:</w:t>
            </w:r>
            <w:r w:rsidRPr="00F97D50">
              <w:rPr>
                <w:rFonts w:cs="Arial"/>
                <w:i/>
                <w:sz w:val="20"/>
                <w:szCs w:val="20"/>
              </w:rPr>
              <w:t xml:space="preserve"> </w:t>
            </w:r>
            <w:r w:rsidRPr="00F97D50">
              <w:rPr>
                <w:rFonts w:cs="Arial"/>
                <w:i/>
                <w:color w:val="000000" w:themeColor="text1"/>
                <w:sz w:val="20"/>
                <w:szCs w:val="20"/>
              </w:rPr>
              <w:t>1</w:t>
            </w:r>
            <w:r w:rsidR="00F112D7">
              <w:rPr>
                <w:rFonts w:cs="Arial"/>
                <w:i/>
                <w:color w:val="000000" w:themeColor="text1"/>
                <w:sz w:val="20"/>
                <w:szCs w:val="20"/>
              </w:rPr>
              <w:t>7</w:t>
            </w:r>
            <w:r w:rsidRPr="00F97D50">
              <w:rPr>
                <w:rFonts w:cs="Arial"/>
                <w:i/>
                <w:color w:val="000000" w:themeColor="text1"/>
                <w:sz w:val="20"/>
                <w:szCs w:val="20"/>
              </w:rPr>
              <w:t xml:space="preserve">(d) </w:t>
            </w:r>
            <w:r w:rsidR="00F112D7">
              <w:rPr>
                <w:rFonts w:cs="Arial"/>
                <w:i/>
                <w:color w:val="000000" w:themeColor="text1"/>
                <w:sz w:val="20"/>
                <w:szCs w:val="20"/>
              </w:rPr>
              <w:t xml:space="preserve">and </w:t>
            </w:r>
            <w:r w:rsidRPr="00F97D50">
              <w:rPr>
                <w:rFonts w:cs="Arial"/>
                <w:i/>
                <w:color w:val="000000" w:themeColor="text1"/>
                <w:sz w:val="20"/>
                <w:szCs w:val="20"/>
              </w:rPr>
              <w:t>1</w:t>
            </w:r>
            <w:r w:rsidR="00F112D7">
              <w:rPr>
                <w:rFonts w:cs="Arial"/>
                <w:i/>
                <w:color w:val="000000" w:themeColor="text1"/>
                <w:sz w:val="20"/>
                <w:szCs w:val="20"/>
              </w:rPr>
              <w:t>7</w:t>
            </w:r>
            <w:r w:rsidRPr="00F97D50">
              <w:rPr>
                <w:rFonts w:cs="Arial"/>
                <w:i/>
                <w:color w:val="000000" w:themeColor="text1"/>
                <w:sz w:val="20"/>
                <w:szCs w:val="20"/>
              </w:rPr>
              <w:t>(e) will not appear in AMIS if 1</w:t>
            </w:r>
            <w:r w:rsidR="00F112D7">
              <w:rPr>
                <w:rFonts w:cs="Arial"/>
                <w:i/>
                <w:color w:val="000000" w:themeColor="text1"/>
                <w:sz w:val="20"/>
                <w:szCs w:val="20"/>
              </w:rPr>
              <w:t>7</w:t>
            </w:r>
            <w:r w:rsidRPr="00F97D50">
              <w:rPr>
                <w:rFonts w:cs="Arial"/>
                <w:i/>
                <w:color w:val="000000" w:themeColor="text1"/>
                <w:sz w:val="20"/>
                <w:szCs w:val="20"/>
              </w:rPr>
              <w:t xml:space="preserve">(c) is </w:t>
            </w:r>
            <w:r w:rsidR="00F112D7">
              <w:rPr>
                <w:rFonts w:cs="Arial"/>
                <w:i/>
                <w:color w:val="000000" w:themeColor="text1"/>
                <w:sz w:val="20"/>
                <w:szCs w:val="20"/>
              </w:rPr>
              <w:t>$</w:t>
            </w:r>
            <w:r w:rsidRPr="00F97D50">
              <w:rPr>
                <w:rFonts w:cs="Arial"/>
                <w:i/>
                <w:color w:val="000000" w:themeColor="text1"/>
                <w:sz w:val="20"/>
                <w:szCs w:val="20"/>
              </w:rPr>
              <w:t>0.</w:t>
            </w:r>
          </w:p>
          <w:p w:rsidRPr="00850A4D" w:rsidR="005D12E9" w:rsidP="00850A4D" w:rsidRDefault="00F42854" w14:paraId="422CB2BC" w14:textId="4B424102">
            <w:pPr>
              <w:pStyle w:val="ListParagraph"/>
              <w:numPr>
                <w:ilvl w:val="0"/>
                <w:numId w:val="56"/>
              </w:numPr>
              <w:rPr>
                <w:rFonts w:cs="Arial"/>
                <w:sz w:val="20"/>
                <w:szCs w:val="20"/>
              </w:rPr>
            </w:pPr>
            <w:r w:rsidRPr="00F97D50">
              <w:rPr>
                <w:rFonts w:cs="Arial"/>
                <w:sz w:val="20"/>
                <w:szCs w:val="20"/>
              </w:rPr>
              <w:t xml:space="preserve">Be sure to </w:t>
            </w:r>
            <w:r w:rsidR="00850A4D">
              <w:rPr>
                <w:rFonts w:cs="Arial"/>
                <w:sz w:val="20"/>
                <w:szCs w:val="20"/>
              </w:rPr>
              <w:t xml:space="preserve">separately </w:t>
            </w:r>
            <w:r w:rsidRPr="00F97D50">
              <w:rPr>
                <w:rFonts w:cs="Arial"/>
                <w:sz w:val="20"/>
                <w:szCs w:val="20"/>
              </w:rPr>
              <w:t xml:space="preserve">quantify the amount of </w:t>
            </w:r>
            <w:r w:rsidRPr="00F97D50" w:rsidR="004E6073">
              <w:rPr>
                <w:rFonts w:cs="Arial"/>
                <w:sz w:val="20"/>
                <w:szCs w:val="20"/>
              </w:rPr>
              <w:t>P</w:t>
            </w:r>
            <w:r w:rsidRPr="00F97D50">
              <w:rPr>
                <w:rFonts w:cs="Arial"/>
                <w:sz w:val="20"/>
                <w:szCs w:val="20"/>
              </w:rPr>
              <w:t>roject-</w:t>
            </w:r>
            <w:r w:rsidRPr="00F97D50" w:rsidR="004E6073">
              <w:rPr>
                <w:rFonts w:cs="Arial"/>
                <w:sz w:val="20"/>
                <w:szCs w:val="20"/>
              </w:rPr>
              <w:t>L</w:t>
            </w:r>
            <w:r w:rsidRPr="00F97D50">
              <w:rPr>
                <w:rFonts w:cs="Arial"/>
                <w:sz w:val="20"/>
                <w:szCs w:val="20"/>
              </w:rPr>
              <w:t xml:space="preserve">evel </w:t>
            </w:r>
            <w:r w:rsidRPr="00F97D50" w:rsidR="004E6073">
              <w:rPr>
                <w:rFonts w:cs="Arial"/>
                <w:sz w:val="20"/>
                <w:szCs w:val="20"/>
              </w:rPr>
              <w:t>l</w:t>
            </w:r>
            <w:r w:rsidRPr="00F97D50">
              <w:rPr>
                <w:rFonts w:cs="Arial"/>
                <w:sz w:val="20"/>
                <w:szCs w:val="20"/>
              </w:rPr>
              <w:t>everage raised in past projects/activities</w:t>
            </w:r>
            <w:r w:rsidR="005D12E9">
              <w:rPr>
                <w:rFonts w:cs="Arial"/>
                <w:sz w:val="20"/>
                <w:szCs w:val="20"/>
              </w:rPr>
              <w:t xml:space="preserve"> from private </w:t>
            </w:r>
            <w:r w:rsidR="00850A4D">
              <w:rPr>
                <w:rFonts w:cs="Arial"/>
                <w:sz w:val="20"/>
                <w:szCs w:val="20"/>
              </w:rPr>
              <w:t xml:space="preserve">sources </w:t>
            </w:r>
            <w:r w:rsidR="005D12E9">
              <w:rPr>
                <w:rFonts w:cs="Arial"/>
                <w:sz w:val="20"/>
                <w:szCs w:val="20"/>
              </w:rPr>
              <w:t>and public sources</w:t>
            </w:r>
            <w:r w:rsidRPr="00F97D50">
              <w:rPr>
                <w:rFonts w:cs="Arial"/>
                <w:sz w:val="20"/>
                <w:szCs w:val="20"/>
              </w:rPr>
              <w:t>.</w:t>
            </w:r>
            <w:r w:rsidR="002411FC">
              <w:rPr>
                <w:rFonts w:cs="Arial"/>
                <w:sz w:val="20"/>
                <w:szCs w:val="20"/>
              </w:rPr>
              <w:t xml:space="preserve"> </w:t>
            </w:r>
          </w:p>
          <w:p w:rsidRPr="00F97D50" w:rsidR="00F42854" w:rsidP="001344F9" w:rsidRDefault="00F42854" w14:paraId="1743616F" w14:textId="6668164F">
            <w:pPr>
              <w:pStyle w:val="ListParagraph"/>
              <w:numPr>
                <w:ilvl w:val="0"/>
                <w:numId w:val="56"/>
              </w:numPr>
              <w:rPr>
                <w:rFonts w:cs="Arial"/>
                <w:sz w:val="20"/>
                <w:szCs w:val="20"/>
              </w:rPr>
            </w:pPr>
            <w:r w:rsidRPr="00F97D50">
              <w:rPr>
                <w:rFonts w:cs="Arial"/>
                <w:sz w:val="20"/>
                <w:szCs w:val="20"/>
              </w:rPr>
              <w:t>Discussion should be thorough, descriptive, and provide quantitative as well as qualitative information.</w:t>
            </w:r>
          </w:p>
        </w:tc>
        <w:tc>
          <w:tcPr>
            <w:tcW w:w="1170" w:type="dxa"/>
            <w:vAlign w:val="center"/>
          </w:tcPr>
          <w:p w:rsidRPr="005E4B57" w:rsidR="00F42854" w:rsidRDefault="00F42854" w14:paraId="336B17D3" w14:textId="1F7B65ED">
            <w:pPr>
              <w:rPr>
                <w:rFonts w:cs="Arial"/>
                <w:sz w:val="20"/>
                <w:szCs w:val="20"/>
              </w:rPr>
            </w:pPr>
            <w:r w:rsidRPr="00F97D50">
              <w:rPr>
                <w:rFonts w:cs="Arial"/>
                <w:sz w:val="20"/>
                <w:szCs w:val="20"/>
              </w:rPr>
              <w:t>Narrative</w:t>
            </w:r>
          </w:p>
        </w:tc>
      </w:tr>
    </w:tbl>
    <w:p w:rsidR="003E3D21" w:rsidP="00EA39CC" w:rsidRDefault="003E3D21" w14:paraId="738193C0" w14:textId="301F2390">
      <w:pPr>
        <w:spacing w:line="240" w:lineRule="auto"/>
        <w:rPr>
          <w:rFonts w:cs="Arial"/>
          <w:sz w:val="20"/>
          <w:szCs w:val="20"/>
        </w:rPr>
      </w:pPr>
    </w:p>
    <w:p w:rsidRPr="005E4B57" w:rsidR="004A04CD" w:rsidP="00EA39CC" w:rsidRDefault="00F56CE6" w14:paraId="69A33B6B" w14:textId="78FBDF95">
      <w:pPr>
        <w:spacing w:line="240" w:lineRule="auto"/>
        <w:rPr>
          <w:b/>
          <w:bCs/>
          <w:color w:val="33588B"/>
          <w:sz w:val="28"/>
        </w:rPr>
      </w:pPr>
      <w:r>
        <w:rPr>
          <w:b/>
          <w:bCs/>
          <w:color w:val="33588B"/>
          <w:sz w:val="28"/>
        </w:rPr>
        <w:t>Adaptability</w:t>
      </w:r>
    </w:p>
    <w:p w:rsidRPr="005E4B57" w:rsidR="00B5785A" w:rsidP="00B5785A" w:rsidRDefault="00B5785A" w14:paraId="0EC1E334" w14:textId="47C4C3F1">
      <w:pPr>
        <w:pBdr>
          <w:top w:val="single" w:color="auto" w:sz="4" w:space="1"/>
          <w:left w:val="single" w:color="auto" w:sz="4" w:space="4"/>
          <w:bottom w:val="single" w:color="auto" w:sz="4" w:space="1"/>
          <w:right w:val="single" w:color="auto" w:sz="4" w:space="4"/>
        </w:pBdr>
        <w:shd w:val="clear" w:color="auto" w:fill="FFE599"/>
        <w:spacing w:after="0" w:line="240" w:lineRule="auto"/>
        <w:ind w:left="90"/>
        <w:rPr>
          <w:b/>
          <w:bCs/>
          <w:color w:val="33588B"/>
          <w:sz w:val="28"/>
        </w:rPr>
      </w:pPr>
      <w:r w:rsidRPr="005E4B57">
        <w:rPr>
          <w:rFonts w:cs="Arial"/>
          <w:b/>
          <w:color w:val="000000" w:themeColor="text1"/>
          <w:szCs w:val="24"/>
        </w:rPr>
        <w:t xml:space="preserve">Question </w:t>
      </w:r>
      <w:r w:rsidR="00484E32">
        <w:rPr>
          <w:rFonts w:cs="Arial"/>
          <w:b/>
          <w:color w:val="000000" w:themeColor="text1"/>
          <w:szCs w:val="24"/>
        </w:rPr>
        <w:t>1</w:t>
      </w:r>
      <w:r w:rsidR="00F112D7">
        <w:rPr>
          <w:rFonts w:cs="Arial"/>
          <w:b/>
          <w:color w:val="000000" w:themeColor="text1"/>
          <w:szCs w:val="24"/>
        </w:rPr>
        <w:t>8</w:t>
      </w:r>
      <w:r w:rsidRPr="005E4B57">
        <w:rPr>
          <w:rFonts w:cs="Arial"/>
          <w:b/>
          <w:color w:val="000000" w:themeColor="text1"/>
          <w:szCs w:val="24"/>
        </w:rPr>
        <w:t xml:space="preserve"> – </w:t>
      </w:r>
      <w:r w:rsidR="009E2836">
        <w:rPr>
          <w:rFonts w:cs="Arial"/>
          <w:b/>
          <w:color w:val="000000" w:themeColor="text1"/>
          <w:szCs w:val="24"/>
        </w:rPr>
        <w:t>Adaptability</w:t>
      </w:r>
    </w:p>
    <w:tbl>
      <w:tblPr>
        <w:tblStyle w:val="TableGrid"/>
        <w:tblW w:w="13585" w:type="dxa"/>
        <w:tblLayout w:type="fixed"/>
        <w:tblLook w:val="04A0" w:firstRow="1" w:lastRow="0" w:firstColumn="1" w:lastColumn="0" w:noHBand="0" w:noVBand="1"/>
        <w:tblCaption w:val="Question 19 – Potential Adjustments"/>
      </w:tblPr>
      <w:tblGrid>
        <w:gridCol w:w="5035"/>
        <w:gridCol w:w="1440"/>
        <w:gridCol w:w="5940"/>
        <w:gridCol w:w="1170"/>
      </w:tblGrid>
      <w:tr w:rsidRPr="005E4B57" w:rsidR="00F42854" w:rsidTr="00A2050A" w14:paraId="50D2F68F" w14:textId="77777777">
        <w:trPr>
          <w:tblHeader/>
        </w:trPr>
        <w:tc>
          <w:tcPr>
            <w:tcW w:w="5035" w:type="dxa"/>
            <w:shd w:val="clear" w:color="auto" w:fill="2E74B5" w:themeFill="accent1" w:themeFillShade="BF"/>
          </w:tcPr>
          <w:p w:rsidRPr="005E4B57" w:rsidR="00F42854" w:rsidRDefault="00F42854" w14:paraId="06C7368E" w14:textId="77777777">
            <w:pPr>
              <w:widowControl w:val="0"/>
              <w:rPr>
                <w:rFonts w:cs="Arial"/>
                <w:b/>
                <w:color w:val="FFFFFF" w:themeColor="background1"/>
                <w:szCs w:val="24"/>
              </w:rPr>
            </w:pPr>
            <w:r w:rsidRPr="005E4B57">
              <w:rPr>
                <w:rFonts w:cs="Arial"/>
                <w:b/>
                <w:color w:val="FFFFFF" w:themeColor="background1"/>
                <w:szCs w:val="24"/>
              </w:rPr>
              <w:t>Question Text</w:t>
            </w:r>
          </w:p>
        </w:tc>
        <w:tc>
          <w:tcPr>
            <w:tcW w:w="1440" w:type="dxa"/>
            <w:shd w:val="clear" w:color="auto" w:fill="2E74B5" w:themeFill="accent1" w:themeFillShade="BF"/>
          </w:tcPr>
          <w:p w:rsidRPr="005E4B57" w:rsidR="00F42854" w:rsidRDefault="00F42854" w14:paraId="2384A80D" w14:textId="77777777">
            <w:pPr>
              <w:widowControl w:val="0"/>
              <w:rPr>
                <w:rFonts w:cs="Arial"/>
                <w:b/>
                <w:color w:val="FFFFFF" w:themeColor="background1"/>
                <w:szCs w:val="24"/>
              </w:rPr>
            </w:pPr>
            <w:r w:rsidRPr="005E4B57">
              <w:rPr>
                <w:rFonts w:cs="Arial"/>
                <w:b/>
                <w:color w:val="FFFFFF" w:themeColor="background1"/>
                <w:szCs w:val="24"/>
              </w:rPr>
              <w:t>Response</w:t>
            </w:r>
          </w:p>
        </w:tc>
        <w:tc>
          <w:tcPr>
            <w:tcW w:w="5940" w:type="dxa"/>
            <w:shd w:val="clear" w:color="auto" w:fill="2E74B5" w:themeFill="accent1" w:themeFillShade="BF"/>
          </w:tcPr>
          <w:p w:rsidRPr="005E4B57" w:rsidR="00F42854" w:rsidRDefault="004A6073" w14:paraId="332FB29F" w14:textId="1085CCFB">
            <w:pPr>
              <w:widowControl w:val="0"/>
              <w:rPr>
                <w:rFonts w:cs="Arial"/>
                <w:b/>
                <w:color w:val="FFFFFF" w:themeColor="background1"/>
                <w:szCs w:val="24"/>
              </w:rPr>
            </w:pPr>
            <w:r>
              <w:rPr>
                <w:rFonts w:cs="Arial"/>
                <w:b/>
                <w:color w:val="FFFFFF" w:themeColor="background1"/>
                <w:szCs w:val="24"/>
              </w:rPr>
              <w:t>Question Tips</w:t>
            </w:r>
          </w:p>
        </w:tc>
        <w:tc>
          <w:tcPr>
            <w:tcW w:w="1170" w:type="dxa"/>
            <w:shd w:val="clear" w:color="auto" w:fill="2E74B5" w:themeFill="accent1" w:themeFillShade="BF"/>
          </w:tcPr>
          <w:p w:rsidRPr="005E4B57" w:rsidR="00F42854" w:rsidRDefault="00F42854" w14:paraId="1B276178" w14:textId="77777777">
            <w:pPr>
              <w:widowControl w:val="0"/>
              <w:rPr>
                <w:rFonts w:cs="Arial"/>
                <w:b/>
                <w:color w:val="FFFFFF" w:themeColor="background1"/>
                <w:szCs w:val="24"/>
              </w:rPr>
            </w:pPr>
            <w:r w:rsidRPr="005E4B57">
              <w:rPr>
                <w:rFonts w:cs="Arial"/>
                <w:b/>
                <w:color w:val="FFFFFF" w:themeColor="background1"/>
                <w:szCs w:val="24"/>
              </w:rPr>
              <w:t>Field Type</w:t>
            </w:r>
          </w:p>
        </w:tc>
      </w:tr>
      <w:tr w:rsidRPr="005E4B57" w:rsidR="00F42854" w:rsidTr="00A2050A" w14:paraId="3CF0AB80" w14:textId="77777777">
        <w:tc>
          <w:tcPr>
            <w:tcW w:w="5035" w:type="dxa"/>
            <w:shd w:val="clear" w:color="auto" w:fill="auto"/>
            <w:vAlign w:val="center"/>
          </w:tcPr>
          <w:p w:rsidRPr="005E4B57" w:rsidR="00F42854" w:rsidRDefault="009E2836" w14:paraId="4849AE1B" w14:textId="40072ECB">
            <w:pPr>
              <w:rPr>
                <w:rFonts w:cs="Arial"/>
                <w:sz w:val="20"/>
                <w:szCs w:val="20"/>
              </w:rPr>
            </w:pPr>
            <w:r>
              <w:rPr>
                <w:rFonts w:cs="Arial"/>
                <w:sz w:val="20"/>
                <w:szCs w:val="20"/>
              </w:rPr>
              <w:t>Discuss</w:t>
            </w:r>
            <w:r w:rsidR="00F56CE6">
              <w:rPr>
                <w:rFonts w:cs="Arial"/>
                <w:sz w:val="20"/>
                <w:szCs w:val="20"/>
              </w:rPr>
              <w:t xml:space="preserve"> the adaptability</w:t>
            </w:r>
            <w:r>
              <w:rPr>
                <w:rFonts w:cs="Arial"/>
                <w:sz w:val="20"/>
                <w:szCs w:val="20"/>
              </w:rPr>
              <w:t xml:space="preserve"> </w:t>
            </w:r>
            <w:r w:rsidR="00F56CE6">
              <w:rPr>
                <w:rFonts w:cs="Arial"/>
                <w:sz w:val="20"/>
                <w:szCs w:val="20"/>
              </w:rPr>
              <w:t xml:space="preserve">of </w:t>
            </w:r>
            <w:r>
              <w:rPr>
                <w:rFonts w:cs="Arial"/>
                <w:sz w:val="20"/>
                <w:szCs w:val="20"/>
              </w:rPr>
              <w:t xml:space="preserve">the Applicant’s </w:t>
            </w:r>
            <w:r w:rsidR="009552DE">
              <w:rPr>
                <w:rFonts w:cs="Arial"/>
                <w:sz w:val="20"/>
                <w:szCs w:val="20"/>
              </w:rPr>
              <w:t>business and leveraging strategy</w:t>
            </w:r>
            <w:r w:rsidR="00F56CE6">
              <w:rPr>
                <w:rFonts w:cs="Arial"/>
                <w:sz w:val="20"/>
                <w:szCs w:val="20"/>
              </w:rPr>
              <w:t xml:space="preserve"> to</w:t>
            </w:r>
            <w:r>
              <w:rPr>
                <w:rFonts w:cs="Arial"/>
                <w:sz w:val="20"/>
                <w:szCs w:val="20"/>
              </w:rPr>
              <w:t xml:space="preserve"> changing market conditions, including</w:t>
            </w:r>
            <w:r w:rsidR="009552DE">
              <w:rPr>
                <w:rFonts w:cs="Arial"/>
                <w:sz w:val="20"/>
                <w:szCs w:val="20"/>
              </w:rPr>
              <w:t xml:space="preserve"> loss of anticipated pipeline projects,</w:t>
            </w:r>
            <w:r>
              <w:rPr>
                <w:rFonts w:cs="Arial"/>
                <w:sz w:val="20"/>
                <w:szCs w:val="20"/>
              </w:rPr>
              <w:t xml:space="preserve"> changes to interest rates, availability and/or cost of capital. </w:t>
            </w:r>
          </w:p>
        </w:tc>
        <w:tc>
          <w:tcPr>
            <w:tcW w:w="1440" w:type="dxa"/>
            <w:vAlign w:val="center"/>
          </w:tcPr>
          <w:p w:rsidRPr="005E4B57" w:rsidR="00F42854" w:rsidRDefault="00F42854" w14:paraId="4DA919B3" w14:textId="17383A0C">
            <w:pPr>
              <w:rPr>
                <w:rFonts w:cs="Arial"/>
                <w:i/>
                <w:sz w:val="20"/>
                <w:szCs w:val="20"/>
              </w:rPr>
            </w:pPr>
            <w:r w:rsidRPr="005E4B57">
              <w:rPr>
                <w:rFonts w:cs="Arial"/>
                <w:i/>
                <w:sz w:val="20"/>
                <w:szCs w:val="20"/>
              </w:rPr>
              <w:t>Narrative – 2,000 character</w:t>
            </w:r>
            <w:r w:rsidR="006E097E">
              <w:rPr>
                <w:rFonts w:cs="Arial"/>
                <w:i/>
                <w:sz w:val="20"/>
                <w:szCs w:val="20"/>
              </w:rPr>
              <w:t>s</w:t>
            </w:r>
          </w:p>
        </w:tc>
        <w:tc>
          <w:tcPr>
            <w:tcW w:w="5940" w:type="dxa"/>
            <w:vAlign w:val="center"/>
          </w:tcPr>
          <w:p w:rsidRPr="005E4B57" w:rsidR="00F42854" w:rsidP="00294E2C" w:rsidRDefault="009552DE" w14:paraId="6B4BC456" w14:textId="1BBDFF58">
            <w:pPr>
              <w:rPr>
                <w:rFonts w:cs="Arial"/>
                <w:sz w:val="20"/>
                <w:szCs w:val="20"/>
              </w:rPr>
            </w:pPr>
            <w:r>
              <w:rPr>
                <w:rFonts w:cs="Arial"/>
                <w:sz w:val="20"/>
                <w:szCs w:val="20"/>
              </w:rPr>
              <w:t>Where relevant, d</w:t>
            </w:r>
            <w:r w:rsidR="00F56CE6">
              <w:rPr>
                <w:rFonts w:cs="Arial"/>
                <w:sz w:val="20"/>
                <w:szCs w:val="20"/>
              </w:rPr>
              <w:t xml:space="preserve">iscuss </w:t>
            </w:r>
            <w:r w:rsidR="00294E2C">
              <w:rPr>
                <w:rFonts w:cs="Arial"/>
                <w:sz w:val="20"/>
                <w:szCs w:val="20"/>
              </w:rPr>
              <w:t xml:space="preserve">the Applicant’s </w:t>
            </w:r>
            <w:r w:rsidR="00F56CE6">
              <w:rPr>
                <w:rFonts w:cs="Arial"/>
                <w:sz w:val="20"/>
                <w:szCs w:val="20"/>
              </w:rPr>
              <w:t xml:space="preserve">track record in adjusting </w:t>
            </w:r>
            <w:r w:rsidR="00294E2C">
              <w:rPr>
                <w:rFonts w:cs="Arial"/>
                <w:sz w:val="20"/>
                <w:szCs w:val="20"/>
              </w:rPr>
              <w:t xml:space="preserve">its </w:t>
            </w:r>
            <w:r w:rsidR="00F56CE6">
              <w:rPr>
                <w:rFonts w:cs="Arial"/>
                <w:sz w:val="20"/>
                <w:szCs w:val="20"/>
              </w:rPr>
              <w:t xml:space="preserve">strategy and/or pipeline due to </w:t>
            </w:r>
            <w:r w:rsidR="003A09D3">
              <w:rPr>
                <w:rFonts w:cs="Arial"/>
                <w:sz w:val="20"/>
                <w:szCs w:val="20"/>
              </w:rPr>
              <w:t xml:space="preserve">changing market conditions, </w:t>
            </w:r>
            <w:r w:rsidR="00F56CE6">
              <w:rPr>
                <w:rFonts w:cs="Arial"/>
                <w:sz w:val="20"/>
                <w:szCs w:val="20"/>
              </w:rPr>
              <w:t>availability or cost of capital or other external pressures.</w:t>
            </w:r>
            <w:r w:rsidR="002411FC">
              <w:rPr>
                <w:rFonts w:cs="Arial"/>
                <w:sz w:val="20"/>
                <w:szCs w:val="20"/>
              </w:rPr>
              <w:t xml:space="preserve"> </w:t>
            </w:r>
          </w:p>
        </w:tc>
        <w:tc>
          <w:tcPr>
            <w:tcW w:w="1170" w:type="dxa"/>
            <w:vAlign w:val="center"/>
          </w:tcPr>
          <w:p w:rsidRPr="005E4B57" w:rsidR="00F42854" w:rsidRDefault="00F42854" w14:paraId="342650A5" w14:textId="7E1100F3">
            <w:pPr>
              <w:rPr>
                <w:rFonts w:cs="Arial"/>
                <w:sz w:val="20"/>
                <w:szCs w:val="20"/>
              </w:rPr>
            </w:pPr>
            <w:r w:rsidRPr="005E4B57">
              <w:rPr>
                <w:rFonts w:cs="Arial"/>
                <w:sz w:val="20"/>
                <w:szCs w:val="20"/>
              </w:rPr>
              <w:t>Narrative</w:t>
            </w:r>
          </w:p>
        </w:tc>
      </w:tr>
    </w:tbl>
    <w:p w:rsidRPr="005E4B57" w:rsidR="009B2E82" w:rsidP="00EA39CC" w:rsidRDefault="009B2E82" w14:paraId="2C8E8095" w14:textId="362B5947">
      <w:pPr>
        <w:spacing w:line="240" w:lineRule="auto"/>
        <w:rPr>
          <w:rFonts w:eastAsiaTheme="majorEastAsia" w:cstheme="majorBidi"/>
          <w:b/>
          <w:bCs/>
          <w:color w:val="33588B"/>
          <w:sz w:val="28"/>
          <w:szCs w:val="26"/>
        </w:rPr>
      </w:pPr>
      <w:r w:rsidRPr="005E4B57">
        <w:rPr>
          <w:b/>
          <w:bCs/>
          <w:color w:val="33588B"/>
          <w:sz w:val="28"/>
        </w:rPr>
        <w:br w:type="page"/>
      </w:r>
    </w:p>
    <w:p w:rsidRPr="005E4B57" w:rsidR="00FE32F9" w:rsidP="00EA39CC" w:rsidRDefault="007313D4" w14:paraId="58B1B784" w14:textId="62C4698F">
      <w:pPr>
        <w:pStyle w:val="Heading2"/>
        <w:pBdr>
          <w:bottom w:val="single" w:color="auto" w:sz="4" w:space="1"/>
        </w:pBdr>
        <w:spacing w:before="0" w:line="240" w:lineRule="auto"/>
        <w:rPr>
          <w:rFonts w:asciiTheme="minorHAnsi" w:hAnsiTheme="minorHAnsi"/>
          <w:b/>
          <w:bCs/>
          <w:color w:val="33588B"/>
          <w:sz w:val="32"/>
        </w:rPr>
      </w:pPr>
      <w:bookmarkStart w:name="_Toc5021645" w:id="12"/>
      <w:bookmarkStart w:name="_Toc40163875" w:id="13"/>
      <w:r w:rsidRPr="005E4B57">
        <w:rPr>
          <w:rFonts w:asciiTheme="minorHAnsi" w:hAnsiTheme="minorHAnsi"/>
          <w:b/>
          <w:bCs/>
          <w:color w:val="33588B"/>
          <w:sz w:val="32"/>
        </w:rPr>
        <w:t>Part</w:t>
      </w:r>
      <w:r w:rsidRPr="005E4B57" w:rsidR="00653E9B">
        <w:rPr>
          <w:rFonts w:asciiTheme="minorHAnsi" w:hAnsiTheme="minorHAnsi"/>
          <w:b/>
          <w:bCs/>
          <w:color w:val="33588B"/>
          <w:sz w:val="32"/>
        </w:rPr>
        <w:t xml:space="preserve"> 2</w:t>
      </w:r>
      <w:r w:rsidRPr="005E4B57" w:rsidR="00F56A58">
        <w:rPr>
          <w:rFonts w:asciiTheme="minorHAnsi" w:hAnsiTheme="minorHAnsi"/>
          <w:b/>
          <w:bCs/>
          <w:color w:val="33588B"/>
          <w:sz w:val="32"/>
        </w:rPr>
        <w:t xml:space="preserve">: </w:t>
      </w:r>
      <w:r w:rsidRPr="005E4B57" w:rsidR="001B4847">
        <w:rPr>
          <w:rFonts w:asciiTheme="minorHAnsi" w:hAnsiTheme="minorHAnsi"/>
          <w:b/>
          <w:bCs/>
          <w:color w:val="33588B"/>
          <w:sz w:val="32"/>
        </w:rPr>
        <w:t>Community Impact</w:t>
      </w:r>
      <w:bookmarkEnd w:id="12"/>
      <w:bookmarkEnd w:id="13"/>
    </w:p>
    <w:p w:rsidRPr="005E4B57" w:rsidR="002F2FDC" w:rsidP="00413CCC" w:rsidRDefault="002F2FDC" w14:paraId="33CE2980" w14:textId="77777777">
      <w:pPr>
        <w:pBdr>
          <w:bottom w:val="single" w:color="auto" w:sz="4" w:space="1"/>
        </w:pBdr>
        <w:spacing w:after="0" w:line="240" w:lineRule="auto"/>
        <w:rPr>
          <w:rFonts w:cs="Arial"/>
          <w:i/>
        </w:rPr>
      </w:pPr>
    </w:p>
    <w:p w:rsidR="00021E24" w:rsidRDefault="00021E24" w14:paraId="3DB021D2" w14:textId="30E38440">
      <w:pPr>
        <w:pStyle w:val="BodyTextIndent2"/>
        <w:tabs>
          <w:tab w:val="left" w:pos="1440"/>
        </w:tabs>
        <w:spacing w:after="0" w:line="240" w:lineRule="auto"/>
        <w:ind w:left="0"/>
        <w:rPr>
          <w:rFonts w:cs="Arial"/>
          <w:i/>
        </w:rPr>
      </w:pPr>
    </w:p>
    <w:p w:rsidRPr="00E4790C" w:rsidR="003A09D3" w:rsidRDefault="003A09D3" w14:paraId="23555069" w14:textId="77777777">
      <w:pPr>
        <w:pStyle w:val="BodyTextIndent2"/>
        <w:tabs>
          <w:tab w:val="left" w:pos="1440"/>
        </w:tabs>
        <w:spacing w:after="0" w:line="240" w:lineRule="auto"/>
        <w:ind w:left="0"/>
        <w:rPr>
          <w:rFonts w:cs="Arial"/>
          <w:i/>
        </w:rPr>
      </w:pPr>
    </w:p>
    <w:p w:rsidRPr="005E4B57" w:rsidR="00F540B4" w:rsidP="00EA39CC" w:rsidRDefault="00F540B4" w14:paraId="5200066C" w14:textId="71E9D690">
      <w:pPr>
        <w:spacing w:after="0" w:line="240" w:lineRule="auto"/>
        <w:rPr>
          <w:b/>
          <w:bCs/>
          <w:color w:val="33588B"/>
          <w:sz w:val="28"/>
        </w:rPr>
      </w:pPr>
      <w:r w:rsidRPr="005E4B57">
        <w:rPr>
          <w:b/>
          <w:bCs/>
          <w:color w:val="33588B"/>
          <w:sz w:val="28"/>
        </w:rPr>
        <w:t>Potential Outcomes</w:t>
      </w:r>
      <w:r w:rsidRPr="005E4B57" w:rsidR="00F50256">
        <w:rPr>
          <w:b/>
          <w:bCs/>
          <w:color w:val="33588B"/>
          <w:sz w:val="28"/>
        </w:rPr>
        <w:t xml:space="preserve"> and Impacts</w:t>
      </w:r>
    </w:p>
    <w:p w:rsidRPr="005E4B57" w:rsidR="00C7426D" w:rsidP="00EA39CC" w:rsidRDefault="00C7426D" w14:paraId="1932B4C6" w14:textId="77777777">
      <w:pPr>
        <w:spacing w:after="0" w:line="240" w:lineRule="auto"/>
        <w:rPr>
          <w:b/>
          <w:bCs/>
          <w:color w:val="33588B"/>
          <w:sz w:val="28"/>
        </w:rPr>
      </w:pPr>
    </w:p>
    <w:p w:rsidRPr="005E4B57" w:rsidR="002F2FDC" w:rsidP="00C7426D" w:rsidRDefault="00C7426D" w14:paraId="08798FC3" w14:textId="179EB48B">
      <w:pPr>
        <w:pBdr>
          <w:top w:val="single" w:color="auto" w:sz="4" w:space="1"/>
          <w:left w:val="single" w:color="auto" w:sz="4" w:space="4"/>
          <w:bottom w:val="single" w:color="auto" w:sz="4" w:space="1"/>
          <w:right w:val="single" w:color="auto" w:sz="4" w:space="4"/>
        </w:pBdr>
        <w:shd w:val="clear" w:color="auto" w:fill="FFE599"/>
        <w:spacing w:after="0" w:line="240" w:lineRule="auto"/>
        <w:ind w:left="90"/>
        <w:rPr>
          <w:b/>
          <w:bCs/>
          <w:color w:val="33588B"/>
          <w:sz w:val="28"/>
        </w:rPr>
      </w:pPr>
      <w:r w:rsidRPr="005E4B57">
        <w:rPr>
          <w:rFonts w:cs="Arial"/>
          <w:b/>
          <w:color w:val="000000" w:themeColor="text1"/>
          <w:szCs w:val="24"/>
        </w:rPr>
        <w:t xml:space="preserve">Question </w:t>
      </w:r>
      <w:r w:rsidR="00811386">
        <w:rPr>
          <w:rFonts w:cs="Arial"/>
          <w:b/>
          <w:color w:val="000000" w:themeColor="text1"/>
          <w:szCs w:val="24"/>
        </w:rPr>
        <w:t>19</w:t>
      </w:r>
      <w:r w:rsidR="0054508F">
        <w:rPr>
          <w:rFonts w:cs="Arial"/>
          <w:b/>
          <w:color w:val="000000" w:themeColor="text1"/>
          <w:szCs w:val="24"/>
        </w:rPr>
        <w:t xml:space="preserve"> </w:t>
      </w:r>
      <w:r w:rsidRPr="005E4B57">
        <w:rPr>
          <w:rFonts w:cs="Arial"/>
          <w:b/>
          <w:color w:val="000000" w:themeColor="text1"/>
          <w:szCs w:val="24"/>
        </w:rPr>
        <w:t xml:space="preserve">– Housing and Economic Development </w:t>
      </w:r>
      <w:r w:rsidRPr="005E4B57" w:rsidR="00EC26F8">
        <w:rPr>
          <w:rFonts w:cs="Arial"/>
          <w:b/>
          <w:color w:val="000000" w:themeColor="text1"/>
          <w:szCs w:val="24"/>
        </w:rPr>
        <w:t xml:space="preserve">Impacts </w:t>
      </w:r>
    </w:p>
    <w:tbl>
      <w:tblPr>
        <w:tblStyle w:val="TableGrid"/>
        <w:tblW w:w="13585" w:type="dxa"/>
        <w:tblLayout w:type="fixed"/>
        <w:tblLook w:val="04A0" w:firstRow="1" w:lastRow="0" w:firstColumn="1" w:lastColumn="0" w:noHBand="0" w:noVBand="1"/>
        <w:tblCaption w:val="Question 20– Housing and Economic Development Outcomes"/>
      </w:tblPr>
      <w:tblGrid>
        <w:gridCol w:w="7555"/>
        <w:gridCol w:w="1170"/>
        <w:gridCol w:w="3690"/>
        <w:gridCol w:w="1170"/>
      </w:tblGrid>
      <w:tr w:rsidRPr="005E4B57" w:rsidR="007200D5" w:rsidTr="00A2050A" w14:paraId="4BE92C70" w14:textId="346EC348">
        <w:trPr>
          <w:tblHeader/>
        </w:trPr>
        <w:tc>
          <w:tcPr>
            <w:tcW w:w="7555" w:type="dxa"/>
            <w:shd w:val="clear" w:color="auto" w:fill="2E74B5" w:themeFill="accent1" w:themeFillShade="BF"/>
          </w:tcPr>
          <w:p w:rsidRPr="005E4B57" w:rsidR="007200D5" w:rsidP="00191E85" w:rsidRDefault="007200D5" w14:paraId="35DB9412" w14:textId="18C74D19">
            <w:pPr>
              <w:widowControl w:val="0"/>
              <w:rPr>
                <w:rFonts w:cs="Arial"/>
                <w:b/>
                <w:color w:val="FFFFFF" w:themeColor="background1"/>
                <w:szCs w:val="24"/>
              </w:rPr>
            </w:pPr>
            <w:r w:rsidRPr="005E4B57">
              <w:rPr>
                <w:rFonts w:cs="Arial"/>
                <w:b/>
                <w:color w:val="FFFFFF" w:themeColor="background1"/>
                <w:szCs w:val="24"/>
              </w:rPr>
              <w:t>Question Text</w:t>
            </w:r>
          </w:p>
        </w:tc>
        <w:tc>
          <w:tcPr>
            <w:tcW w:w="1170" w:type="dxa"/>
            <w:shd w:val="clear" w:color="auto" w:fill="2E74B5" w:themeFill="accent1" w:themeFillShade="BF"/>
          </w:tcPr>
          <w:p w:rsidRPr="005E4B57" w:rsidR="007200D5" w:rsidP="00191E85" w:rsidRDefault="007200D5" w14:paraId="276738EA" w14:textId="06EBFB6E">
            <w:pPr>
              <w:widowControl w:val="0"/>
              <w:rPr>
                <w:rFonts w:cs="Arial"/>
                <w:b/>
                <w:color w:val="FFFFFF" w:themeColor="background1"/>
                <w:szCs w:val="24"/>
              </w:rPr>
            </w:pPr>
            <w:r>
              <w:rPr>
                <w:rFonts w:cs="Arial"/>
                <w:b/>
                <w:color w:val="FFFFFF" w:themeColor="background1"/>
                <w:szCs w:val="24"/>
              </w:rPr>
              <w:t>Response</w:t>
            </w:r>
          </w:p>
        </w:tc>
        <w:tc>
          <w:tcPr>
            <w:tcW w:w="3690" w:type="dxa"/>
            <w:shd w:val="clear" w:color="auto" w:fill="2E74B5" w:themeFill="accent1" w:themeFillShade="BF"/>
          </w:tcPr>
          <w:p w:rsidRPr="005E4B57" w:rsidR="007200D5" w:rsidP="00191E85" w:rsidRDefault="007200D5" w14:paraId="43CC4EBB" w14:textId="5AAF7924">
            <w:pPr>
              <w:widowControl w:val="0"/>
              <w:rPr>
                <w:rFonts w:cs="Arial"/>
                <w:b/>
                <w:color w:val="FFFFFF" w:themeColor="background1"/>
                <w:szCs w:val="24"/>
              </w:rPr>
            </w:pPr>
            <w:r>
              <w:rPr>
                <w:rFonts w:cs="Arial"/>
                <w:b/>
                <w:color w:val="FFFFFF" w:themeColor="background1"/>
                <w:szCs w:val="24"/>
              </w:rPr>
              <w:t>Question Tips</w:t>
            </w:r>
          </w:p>
        </w:tc>
        <w:tc>
          <w:tcPr>
            <w:tcW w:w="1170" w:type="dxa"/>
            <w:shd w:val="clear" w:color="auto" w:fill="2E74B5" w:themeFill="accent1" w:themeFillShade="BF"/>
          </w:tcPr>
          <w:p w:rsidR="007200D5" w:rsidP="00191E85" w:rsidRDefault="007200D5" w14:paraId="18467561" w14:textId="54F9987D">
            <w:pPr>
              <w:widowControl w:val="0"/>
              <w:rPr>
                <w:rFonts w:cs="Arial"/>
                <w:b/>
                <w:color w:val="FFFFFF" w:themeColor="background1"/>
                <w:szCs w:val="24"/>
              </w:rPr>
            </w:pPr>
            <w:r>
              <w:rPr>
                <w:rFonts w:cs="Arial"/>
                <w:b/>
                <w:color w:val="FFFFFF" w:themeColor="background1"/>
                <w:szCs w:val="24"/>
              </w:rPr>
              <w:t>Field Type</w:t>
            </w:r>
          </w:p>
        </w:tc>
      </w:tr>
      <w:tr w:rsidRPr="005E4B57" w:rsidR="007200D5" w:rsidTr="00A2050A" w14:paraId="561C7990" w14:textId="3C765B60">
        <w:tc>
          <w:tcPr>
            <w:tcW w:w="7555" w:type="dxa"/>
            <w:shd w:val="clear" w:color="auto" w:fill="auto"/>
            <w:vAlign w:val="center"/>
          </w:tcPr>
          <w:p w:rsidRPr="00A2050A" w:rsidR="007200D5" w:rsidP="00191E85" w:rsidRDefault="007200D5" w14:paraId="4B5AB109" w14:textId="68F65D46">
            <w:pPr>
              <w:rPr>
                <w:rFonts w:cs="Arial"/>
                <w:sz w:val="20"/>
                <w:szCs w:val="20"/>
                <w:highlight w:val="yellow"/>
              </w:rPr>
            </w:pPr>
            <w:r w:rsidRPr="00A2050A">
              <w:rPr>
                <w:sz w:val="20"/>
                <w:szCs w:val="20"/>
                <w:highlight w:val="yellow"/>
              </w:rPr>
              <w:t>a. Housing Impacts: The CMF Program has identified six</w:t>
            </w:r>
            <w:r w:rsidRPr="00A2050A">
              <w:rPr>
                <w:rFonts w:cs="Arial"/>
                <w:sz w:val="20"/>
                <w:szCs w:val="20"/>
                <w:highlight w:val="yellow"/>
              </w:rPr>
              <w:t xml:space="preserve"> housing impacts that are priority impacts for the CMF Program.  Select at least one impact (and no more than three) that will result from the Affordable Housing strategy proposed in this application. For each impact selected, also select the metrics that the Applicant plans to track to monitor if the impact is being achieved. </w:t>
            </w:r>
          </w:p>
          <w:p w:rsidRPr="00A2050A" w:rsidR="007200D5" w:rsidP="00191E85" w:rsidRDefault="007200D5" w14:paraId="714672C5" w14:textId="77777777">
            <w:pPr>
              <w:rPr>
                <w:rFonts w:cs="Arial"/>
                <w:sz w:val="20"/>
                <w:szCs w:val="20"/>
                <w:highlight w:val="yellow"/>
              </w:rPr>
            </w:pPr>
          </w:p>
          <w:p w:rsidRPr="00A2050A" w:rsidR="007200D5" w:rsidP="00191E85" w:rsidRDefault="007200D5" w14:paraId="36ADDADD" w14:textId="77777777">
            <w:pPr>
              <w:rPr>
                <w:rFonts w:cs="Arial"/>
                <w:sz w:val="20"/>
                <w:szCs w:val="20"/>
                <w:highlight w:val="yellow"/>
              </w:rPr>
            </w:pPr>
            <w:r w:rsidRPr="00A2050A">
              <w:rPr>
                <w:rFonts w:cs="Arial"/>
                <w:sz w:val="20"/>
                <w:szCs w:val="20"/>
                <w:highlight w:val="yellow"/>
              </w:rPr>
              <w:t>1. Improved financial stability and wealth building for Low-Income Families.</w:t>
            </w:r>
          </w:p>
          <w:p w:rsidRPr="00A2050A" w:rsidR="007200D5" w:rsidP="00191E85" w:rsidRDefault="007200D5" w14:paraId="46B22E52" w14:textId="77777777">
            <w:pPr>
              <w:rPr>
                <w:rFonts w:cs="Arial"/>
                <w:sz w:val="20"/>
                <w:szCs w:val="20"/>
                <w:highlight w:val="yellow"/>
              </w:rPr>
            </w:pPr>
          </w:p>
          <w:p w:rsidRPr="00A2050A" w:rsidR="007200D5" w:rsidP="00191E85" w:rsidRDefault="007200D5" w14:paraId="3CA7D80E" w14:textId="4E653027">
            <w:pPr>
              <w:pStyle w:val="ListParagraph"/>
              <w:numPr>
                <w:ilvl w:val="0"/>
                <w:numId w:val="111"/>
              </w:numPr>
              <w:rPr>
                <w:rFonts w:cstheme="minorHAnsi"/>
                <w:sz w:val="20"/>
                <w:highlight w:val="yellow"/>
              </w:rPr>
            </w:pPr>
            <w:r w:rsidRPr="00A2050A">
              <w:rPr>
                <w:rFonts w:cstheme="minorHAnsi"/>
                <w:sz w:val="20"/>
                <w:highlight w:val="yellow"/>
              </w:rPr>
              <w:t>Individuals and Families that have become first</w:t>
            </w:r>
            <w:r w:rsidRPr="00A2050A" w:rsidR="00833406">
              <w:rPr>
                <w:rFonts w:cstheme="minorHAnsi"/>
                <w:sz w:val="20"/>
                <w:highlight w:val="yellow"/>
              </w:rPr>
              <w:t>-</w:t>
            </w:r>
            <w:r w:rsidRPr="00A2050A">
              <w:rPr>
                <w:rFonts w:cstheme="minorHAnsi"/>
                <w:sz w:val="20"/>
                <w:highlight w:val="yellow"/>
              </w:rPr>
              <w:t>time homeowners</w:t>
            </w:r>
          </w:p>
          <w:p w:rsidRPr="00A2050A" w:rsidR="007200D5" w:rsidP="00191E85" w:rsidRDefault="007200D5" w14:paraId="0E1869E1" w14:textId="479B44DA">
            <w:pPr>
              <w:pStyle w:val="ListParagraph"/>
              <w:numPr>
                <w:ilvl w:val="0"/>
                <w:numId w:val="111"/>
              </w:numPr>
              <w:rPr>
                <w:rFonts w:cstheme="minorHAnsi"/>
                <w:sz w:val="20"/>
                <w:highlight w:val="yellow"/>
              </w:rPr>
            </w:pPr>
            <w:r w:rsidRPr="00A2050A">
              <w:rPr>
                <w:rFonts w:cstheme="minorHAnsi"/>
                <w:sz w:val="20"/>
                <w:highlight w:val="yellow"/>
              </w:rPr>
              <w:t>Tenants that are experiencing increased stability as evidenced by lower or reduced turnover.</w:t>
            </w:r>
          </w:p>
          <w:p w:rsidRPr="00A2050A" w:rsidR="007200D5" w:rsidP="00191E85" w:rsidRDefault="007200D5" w14:paraId="59A29994" w14:textId="1AF52D53">
            <w:pPr>
              <w:pStyle w:val="ListParagraph"/>
              <w:numPr>
                <w:ilvl w:val="0"/>
                <w:numId w:val="111"/>
              </w:numPr>
              <w:rPr>
                <w:rFonts w:cstheme="minorHAnsi"/>
                <w:sz w:val="20"/>
                <w:highlight w:val="yellow"/>
              </w:rPr>
            </w:pPr>
            <w:r w:rsidRPr="00A2050A">
              <w:rPr>
                <w:rFonts w:cstheme="minorHAnsi"/>
                <w:sz w:val="20"/>
                <w:highlight w:val="yellow"/>
              </w:rPr>
              <w:t>Families that are building wealth as a result of the savings generated in more affordable monthly housing costs and/or increased home equity.</w:t>
            </w:r>
          </w:p>
          <w:p w:rsidRPr="00A2050A" w:rsidR="007200D5" w:rsidP="00191E85" w:rsidRDefault="007200D5" w14:paraId="4DEAAF7C" w14:textId="3779A106">
            <w:pPr>
              <w:pStyle w:val="ListParagraph"/>
              <w:numPr>
                <w:ilvl w:val="0"/>
                <w:numId w:val="111"/>
              </w:numPr>
              <w:rPr>
                <w:rFonts w:cstheme="minorHAnsi"/>
                <w:sz w:val="20"/>
                <w:highlight w:val="yellow"/>
              </w:rPr>
            </w:pPr>
            <w:r w:rsidRPr="00A2050A">
              <w:rPr>
                <w:rFonts w:cstheme="minorHAnsi"/>
                <w:sz w:val="20"/>
                <w:highlight w:val="yellow"/>
              </w:rPr>
              <w:t>Families that are participating in Family Self-Sufficiency (FSS), Individual Development Account (IDA), or other similar programs.</w:t>
            </w:r>
          </w:p>
          <w:p w:rsidRPr="00A2050A" w:rsidR="007200D5" w:rsidP="00191E85" w:rsidRDefault="007200D5" w14:paraId="3F5B1764" w14:textId="122C879F">
            <w:pPr>
              <w:pStyle w:val="ListParagraph"/>
              <w:numPr>
                <w:ilvl w:val="0"/>
                <w:numId w:val="111"/>
              </w:numPr>
              <w:rPr>
                <w:rFonts w:cstheme="minorHAnsi"/>
                <w:sz w:val="20"/>
                <w:highlight w:val="yellow"/>
              </w:rPr>
            </w:pPr>
            <w:r w:rsidRPr="00A2050A">
              <w:rPr>
                <w:rFonts w:cstheme="minorHAnsi"/>
                <w:sz w:val="20"/>
                <w:highlight w:val="yellow"/>
              </w:rPr>
              <w:t>Families that are benefiting from low energy costs as a result of energy-efficient systems and improvements.</w:t>
            </w:r>
          </w:p>
          <w:p w:rsidRPr="00A2050A" w:rsidR="007200D5" w:rsidP="00191E85" w:rsidRDefault="007200D5" w14:paraId="249D2E06" w14:textId="77777777">
            <w:pPr>
              <w:pStyle w:val="ListParagraph"/>
              <w:numPr>
                <w:ilvl w:val="0"/>
                <w:numId w:val="111"/>
              </w:numPr>
              <w:rPr>
                <w:rFonts w:cstheme="minorHAnsi"/>
                <w:sz w:val="20"/>
                <w:highlight w:val="yellow"/>
              </w:rPr>
            </w:pPr>
            <w:r w:rsidRPr="00A2050A">
              <w:rPr>
                <w:rFonts w:cstheme="minorHAnsi"/>
                <w:sz w:val="20"/>
                <w:highlight w:val="yellow"/>
              </w:rPr>
              <w:t>Other _____________________</w:t>
            </w:r>
          </w:p>
          <w:p w:rsidRPr="00A2050A" w:rsidR="007200D5" w:rsidP="00191E85" w:rsidRDefault="007200D5" w14:paraId="3CFB55BA" w14:textId="77777777">
            <w:pPr>
              <w:pStyle w:val="ListParagraph"/>
              <w:spacing w:after="160" w:line="259" w:lineRule="auto"/>
              <w:ind w:left="337"/>
              <w:rPr>
                <w:rFonts w:cs="Arial"/>
                <w:sz w:val="20"/>
                <w:szCs w:val="20"/>
                <w:highlight w:val="yellow"/>
              </w:rPr>
            </w:pPr>
          </w:p>
          <w:p w:rsidRPr="00A2050A" w:rsidR="007200D5" w:rsidP="00191E85" w:rsidRDefault="007200D5" w14:paraId="1114873B" w14:textId="77777777">
            <w:pPr>
              <w:rPr>
                <w:rFonts w:cs="Arial"/>
                <w:sz w:val="20"/>
                <w:szCs w:val="20"/>
                <w:highlight w:val="yellow"/>
              </w:rPr>
            </w:pPr>
            <w:r w:rsidRPr="00A2050A">
              <w:rPr>
                <w:rFonts w:cs="Arial"/>
                <w:sz w:val="20"/>
                <w:szCs w:val="20"/>
                <w:highlight w:val="yellow"/>
              </w:rPr>
              <w:t>2. Improved health outcomes for Low-Income individuals and Families, particularly seniors, children, formerly homeless, persons with disabilities, or people with other health challenges.</w:t>
            </w:r>
          </w:p>
          <w:p w:rsidRPr="00A2050A" w:rsidR="007200D5" w:rsidP="00191E85" w:rsidRDefault="007200D5" w14:paraId="5B94A0EC" w14:textId="77777777">
            <w:pPr>
              <w:rPr>
                <w:rFonts w:cs="Arial"/>
                <w:sz w:val="20"/>
                <w:szCs w:val="20"/>
                <w:highlight w:val="yellow"/>
              </w:rPr>
            </w:pPr>
          </w:p>
          <w:p w:rsidRPr="00A2050A" w:rsidR="007200D5" w:rsidP="00191E85" w:rsidRDefault="007200D5" w14:paraId="6FEE6A4E" w14:textId="3EEB5A5A">
            <w:pPr>
              <w:pStyle w:val="ListParagraph"/>
              <w:numPr>
                <w:ilvl w:val="0"/>
                <w:numId w:val="111"/>
              </w:numPr>
              <w:rPr>
                <w:rFonts w:cstheme="minorHAnsi"/>
                <w:sz w:val="20"/>
                <w:highlight w:val="yellow"/>
              </w:rPr>
            </w:pPr>
            <w:r w:rsidRPr="00A2050A">
              <w:rPr>
                <w:rFonts w:cstheme="minorHAnsi"/>
                <w:sz w:val="20"/>
                <w:highlight w:val="yellow"/>
              </w:rPr>
              <w:t>Homes and buildings that have been rehabilitated to improve health conditions. Examples include improved ventilation; removal of lead point or lead pipes; radon mitigation; improved accessibility; improved plumbing and heating; removal of asbestos or mold; etc.</w:t>
            </w:r>
          </w:p>
          <w:p w:rsidRPr="00A2050A" w:rsidR="007200D5" w:rsidP="00191E85" w:rsidRDefault="007200D5" w14:paraId="287113BF" w14:textId="426C672E">
            <w:pPr>
              <w:pStyle w:val="ListParagraph"/>
              <w:numPr>
                <w:ilvl w:val="0"/>
                <w:numId w:val="111"/>
              </w:numPr>
              <w:rPr>
                <w:rFonts w:cstheme="minorHAnsi"/>
                <w:sz w:val="20"/>
                <w:highlight w:val="yellow"/>
              </w:rPr>
            </w:pPr>
            <w:r w:rsidRPr="00A2050A">
              <w:rPr>
                <w:rFonts w:cstheme="minorHAnsi"/>
                <w:sz w:val="20"/>
                <w:highlight w:val="yellow"/>
              </w:rPr>
              <w:t>New homes and buildings that have been developed with healthy features. Examples include universal design features; use of low emission materials; walkability; community gardens; proximity to healthy food choice, parks and recreation.</w:t>
            </w:r>
          </w:p>
          <w:p w:rsidRPr="00A2050A" w:rsidR="007200D5" w:rsidP="00191E85" w:rsidRDefault="007200D5" w14:paraId="150F3EF6" w14:textId="6F6E2FEF">
            <w:pPr>
              <w:pStyle w:val="ListParagraph"/>
              <w:numPr>
                <w:ilvl w:val="0"/>
                <w:numId w:val="111"/>
              </w:numPr>
              <w:rPr>
                <w:rFonts w:cstheme="minorHAnsi"/>
                <w:sz w:val="20"/>
                <w:highlight w:val="yellow"/>
              </w:rPr>
            </w:pPr>
            <w:r w:rsidRPr="00A2050A">
              <w:rPr>
                <w:rFonts w:cstheme="minorHAnsi"/>
                <w:sz w:val="20"/>
                <w:highlight w:val="yellow"/>
              </w:rPr>
              <w:t>Individuals and Families with increased proximity and access to health services. Examples include access to community health centers or dental clinics.</w:t>
            </w:r>
          </w:p>
          <w:p w:rsidRPr="00A2050A" w:rsidR="007200D5" w:rsidP="00191E85" w:rsidRDefault="007200D5" w14:paraId="04EF1C2B" w14:textId="7131C441">
            <w:pPr>
              <w:pStyle w:val="ListParagraph"/>
              <w:numPr>
                <w:ilvl w:val="0"/>
                <w:numId w:val="111"/>
              </w:numPr>
              <w:rPr>
                <w:rFonts w:cstheme="minorHAnsi"/>
                <w:sz w:val="20"/>
                <w:highlight w:val="yellow"/>
              </w:rPr>
            </w:pPr>
            <w:r w:rsidRPr="00A2050A">
              <w:rPr>
                <w:rFonts w:cstheme="minorHAnsi"/>
                <w:sz w:val="20"/>
                <w:highlight w:val="yellow"/>
              </w:rPr>
              <w:t>Individuals and Families that are benefiting from service-enriched housing. Examples include housing with services onsite or coordinated access to remote services.</w:t>
            </w:r>
          </w:p>
          <w:p w:rsidRPr="00A2050A" w:rsidR="007200D5" w:rsidP="00191E85" w:rsidRDefault="007200D5" w14:paraId="641844F5" w14:textId="77777777">
            <w:pPr>
              <w:pStyle w:val="ListParagraph"/>
              <w:numPr>
                <w:ilvl w:val="0"/>
                <w:numId w:val="111"/>
              </w:numPr>
              <w:rPr>
                <w:rFonts w:cstheme="minorHAnsi"/>
                <w:sz w:val="20"/>
                <w:highlight w:val="yellow"/>
              </w:rPr>
            </w:pPr>
            <w:r w:rsidRPr="00A2050A">
              <w:rPr>
                <w:rFonts w:cstheme="minorHAnsi"/>
                <w:sz w:val="20"/>
                <w:highlight w:val="yellow"/>
              </w:rPr>
              <w:t>Other _____________________</w:t>
            </w:r>
          </w:p>
          <w:p w:rsidRPr="00A2050A" w:rsidR="007200D5" w:rsidP="00191E85" w:rsidRDefault="007200D5" w14:paraId="121A52B5" w14:textId="77777777">
            <w:pPr>
              <w:pStyle w:val="ListParagraph"/>
              <w:rPr>
                <w:rFonts w:cstheme="minorHAnsi"/>
                <w:sz w:val="20"/>
                <w:highlight w:val="yellow"/>
              </w:rPr>
            </w:pPr>
          </w:p>
          <w:p w:rsidRPr="00A2050A" w:rsidR="007200D5" w:rsidP="00191E85" w:rsidRDefault="007200D5" w14:paraId="16E3AC38" w14:textId="77777777">
            <w:pPr>
              <w:rPr>
                <w:rFonts w:cs="Arial"/>
                <w:sz w:val="20"/>
                <w:szCs w:val="20"/>
                <w:highlight w:val="yellow"/>
              </w:rPr>
            </w:pPr>
            <w:r w:rsidRPr="00A2050A">
              <w:rPr>
                <w:rFonts w:cs="Arial"/>
                <w:sz w:val="20"/>
                <w:szCs w:val="20"/>
                <w:highlight w:val="yellow"/>
              </w:rPr>
              <w:t>3. The opportunity for Low-Income residents to avoid dislocation and remain in their affordable homes and/or neighborhoods.</w:t>
            </w:r>
          </w:p>
          <w:p w:rsidRPr="00A2050A" w:rsidR="007200D5" w:rsidP="00191E85" w:rsidRDefault="007200D5" w14:paraId="3752983E" w14:textId="77777777">
            <w:pPr>
              <w:rPr>
                <w:rFonts w:cs="Arial"/>
                <w:sz w:val="20"/>
                <w:szCs w:val="20"/>
                <w:highlight w:val="yellow"/>
              </w:rPr>
            </w:pPr>
          </w:p>
          <w:p w:rsidRPr="00A2050A" w:rsidR="007200D5" w:rsidP="00191E85" w:rsidRDefault="007200D5" w14:paraId="76A74954" w14:textId="77777777">
            <w:pPr>
              <w:pStyle w:val="ListParagraph"/>
              <w:numPr>
                <w:ilvl w:val="0"/>
                <w:numId w:val="111"/>
              </w:numPr>
              <w:rPr>
                <w:rFonts w:cstheme="minorHAnsi"/>
                <w:sz w:val="20"/>
                <w:highlight w:val="yellow"/>
              </w:rPr>
            </w:pPr>
            <w:r w:rsidRPr="00A2050A">
              <w:rPr>
                <w:rFonts w:cstheme="minorHAnsi"/>
                <w:sz w:val="20"/>
                <w:highlight w:val="yellow"/>
              </w:rPr>
              <w:t>Number of unrestricted units or units with expiring affordability restrictions that have been preserved for 10 years or more (deed-restricted)</w:t>
            </w:r>
          </w:p>
          <w:p w:rsidRPr="00A2050A" w:rsidR="007200D5" w:rsidP="00191E85" w:rsidRDefault="007200D5" w14:paraId="0AB50E4F" w14:textId="5CF136C8">
            <w:pPr>
              <w:pStyle w:val="ListParagraph"/>
              <w:numPr>
                <w:ilvl w:val="0"/>
                <w:numId w:val="111"/>
              </w:numPr>
              <w:rPr>
                <w:rFonts w:cstheme="minorHAnsi"/>
                <w:sz w:val="20"/>
                <w:highlight w:val="yellow"/>
              </w:rPr>
            </w:pPr>
            <w:r w:rsidRPr="00A2050A">
              <w:rPr>
                <w:rFonts w:cstheme="minorHAnsi"/>
                <w:sz w:val="20"/>
                <w:highlight w:val="yellow"/>
              </w:rPr>
              <w:t>Low-Income homeowners and renters that have been able to remain in their homes.</w:t>
            </w:r>
          </w:p>
          <w:p w:rsidRPr="00A2050A" w:rsidR="007200D5" w:rsidP="00191E85" w:rsidRDefault="007200D5" w14:paraId="5EF2AAAA" w14:textId="77777777">
            <w:pPr>
              <w:pStyle w:val="ListParagraph"/>
              <w:numPr>
                <w:ilvl w:val="0"/>
                <w:numId w:val="111"/>
              </w:numPr>
              <w:rPr>
                <w:rFonts w:cstheme="minorHAnsi"/>
                <w:sz w:val="20"/>
                <w:highlight w:val="yellow"/>
              </w:rPr>
            </w:pPr>
            <w:r w:rsidRPr="00A2050A">
              <w:rPr>
                <w:rFonts w:cstheme="minorHAnsi"/>
                <w:sz w:val="20"/>
                <w:highlight w:val="yellow"/>
              </w:rPr>
              <w:t>Other _____________________</w:t>
            </w:r>
          </w:p>
          <w:p w:rsidRPr="00A2050A" w:rsidR="007200D5" w:rsidP="00191E85" w:rsidRDefault="007200D5" w14:paraId="1E8A1DEB" w14:textId="77777777">
            <w:pPr>
              <w:pStyle w:val="ListParagraph"/>
              <w:spacing w:after="160" w:line="259" w:lineRule="auto"/>
              <w:rPr>
                <w:rFonts w:cs="Arial"/>
                <w:sz w:val="20"/>
                <w:szCs w:val="20"/>
                <w:highlight w:val="yellow"/>
              </w:rPr>
            </w:pPr>
          </w:p>
          <w:p w:rsidRPr="00A2050A" w:rsidR="007200D5" w:rsidP="00191E85" w:rsidRDefault="007200D5" w14:paraId="33AA71E6" w14:textId="77777777">
            <w:pPr>
              <w:rPr>
                <w:rFonts w:cs="Arial"/>
                <w:sz w:val="20"/>
                <w:szCs w:val="20"/>
                <w:highlight w:val="yellow"/>
              </w:rPr>
            </w:pPr>
            <w:r w:rsidRPr="00A2050A">
              <w:rPr>
                <w:rFonts w:cs="Arial"/>
                <w:sz w:val="20"/>
                <w:szCs w:val="20"/>
                <w:highlight w:val="yellow"/>
              </w:rPr>
              <w:t xml:space="preserve">4. Improved access to educational opportunities or transportation </w:t>
            </w:r>
            <w:r w:rsidRPr="00A2050A" w:rsidDel="00A30F85">
              <w:rPr>
                <w:rFonts w:cs="Arial"/>
                <w:sz w:val="20"/>
                <w:szCs w:val="20"/>
                <w:highlight w:val="yellow"/>
              </w:rPr>
              <w:t>for Low-Income Families</w:t>
            </w:r>
            <w:r w:rsidRPr="00A2050A">
              <w:rPr>
                <w:rFonts w:cs="Arial"/>
                <w:sz w:val="20"/>
                <w:szCs w:val="20"/>
                <w:highlight w:val="yellow"/>
              </w:rPr>
              <w:t>.</w:t>
            </w:r>
          </w:p>
          <w:p w:rsidRPr="00A2050A" w:rsidR="007200D5" w:rsidP="00191E85" w:rsidRDefault="007200D5" w14:paraId="2CE060DE" w14:textId="77777777">
            <w:pPr>
              <w:rPr>
                <w:rFonts w:cs="Arial"/>
                <w:sz w:val="20"/>
                <w:szCs w:val="20"/>
                <w:highlight w:val="yellow"/>
              </w:rPr>
            </w:pPr>
          </w:p>
          <w:p w:rsidRPr="00A2050A" w:rsidR="007200D5" w:rsidP="00191E85" w:rsidRDefault="007200D5" w14:paraId="36F0F619" w14:textId="3E9B8998">
            <w:pPr>
              <w:pStyle w:val="ListParagraph"/>
              <w:numPr>
                <w:ilvl w:val="0"/>
                <w:numId w:val="111"/>
              </w:numPr>
              <w:rPr>
                <w:rFonts w:cstheme="minorHAnsi"/>
                <w:sz w:val="20"/>
                <w:highlight w:val="yellow"/>
              </w:rPr>
            </w:pPr>
            <w:r w:rsidRPr="00A2050A">
              <w:rPr>
                <w:rFonts w:cstheme="minorHAnsi"/>
                <w:sz w:val="20"/>
                <w:highlight w:val="yellow"/>
              </w:rPr>
              <w:t>Affordable housing that has been acquired or developed in transit-oriented developments or in walkable neighborhoods.</w:t>
            </w:r>
          </w:p>
          <w:p w:rsidRPr="00A2050A" w:rsidR="007200D5" w:rsidP="00191E85" w:rsidRDefault="007200D5" w14:paraId="551DE191" w14:textId="51B37208">
            <w:pPr>
              <w:pStyle w:val="ListParagraph"/>
              <w:numPr>
                <w:ilvl w:val="0"/>
                <w:numId w:val="111"/>
              </w:numPr>
              <w:rPr>
                <w:rFonts w:cstheme="minorHAnsi"/>
                <w:sz w:val="20"/>
                <w:highlight w:val="yellow"/>
              </w:rPr>
            </w:pPr>
            <w:r w:rsidRPr="00A2050A">
              <w:rPr>
                <w:rFonts w:cstheme="minorHAnsi"/>
                <w:sz w:val="20"/>
                <w:highlight w:val="yellow"/>
              </w:rPr>
              <w:t>Affordable housing that has been acquired or developed in neighborhoods with quality local schools.</w:t>
            </w:r>
          </w:p>
          <w:p w:rsidRPr="00A2050A" w:rsidR="007200D5" w:rsidP="00191E85" w:rsidRDefault="007200D5" w14:paraId="76635243" w14:textId="77777777">
            <w:pPr>
              <w:pStyle w:val="ListParagraph"/>
              <w:numPr>
                <w:ilvl w:val="0"/>
                <w:numId w:val="111"/>
              </w:numPr>
              <w:rPr>
                <w:rFonts w:cstheme="minorHAnsi"/>
                <w:sz w:val="20"/>
                <w:highlight w:val="yellow"/>
              </w:rPr>
            </w:pPr>
            <w:r w:rsidRPr="00A2050A">
              <w:rPr>
                <w:rFonts w:cstheme="minorHAnsi"/>
                <w:sz w:val="20"/>
                <w:highlight w:val="yellow"/>
              </w:rPr>
              <w:t>Other _____________________</w:t>
            </w:r>
          </w:p>
          <w:p w:rsidRPr="00A2050A" w:rsidR="007200D5" w:rsidP="00191E85" w:rsidRDefault="007200D5" w14:paraId="5B57C555" w14:textId="77777777">
            <w:pPr>
              <w:rPr>
                <w:rFonts w:cs="Arial"/>
                <w:sz w:val="20"/>
                <w:szCs w:val="20"/>
                <w:highlight w:val="yellow"/>
              </w:rPr>
            </w:pPr>
          </w:p>
          <w:p w:rsidRPr="00A2050A" w:rsidR="007200D5" w:rsidP="00191E85" w:rsidRDefault="007200D5" w14:paraId="513A246C" w14:textId="77777777">
            <w:pPr>
              <w:rPr>
                <w:rFonts w:cs="Arial"/>
                <w:sz w:val="20"/>
                <w:szCs w:val="20"/>
                <w:highlight w:val="yellow"/>
              </w:rPr>
            </w:pPr>
            <w:r w:rsidRPr="00A2050A">
              <w:rPr>
                <w:rFonts w:cs="Arial"/>
                <w:sz w:val="20"/>
                <w:szCs w:val="20"/>
                <w:highlight w:val="yellow"/>
              </w:rPr>
              <w:t>5. Assist in the long term recovery and rebuilding of affordable housing in federally designated disaster areas through disaster-prevention or disaster-resistant design.</w:t>
            </w:r>
          </w:p>
          <w:p w:rsidRPr="00A2050A" w:rsidR="007200D5" w:rsidP="00191E85" w:rsidRDefault="007200D5" w14:paraId="3E941535" w14:textId="77777777">
            <w:pPr>
              <w:rPr>
                <w:rFonts w:cs="Arial"/>
                <w:sz w:val="20"/>
                <w:szCs w:val="20"/>
                <w:highlight w:val="yellow"/>
              </w:rPr>
            </w:pPr>
          </w:p>
          <w:p w:rsidRPr="00A2050A" w:rsidR="007200D5" w:rsidP="00191E85" w:rsidRDefault="007200D5" w14:paraId="51FE6127" w14:textId="1D42E920">
            <w:pPr>
              <w:pStyle w:val="ListParagraph"/>
              <w:numPr>
                <w:ilvl w:val="0"/>
                <w:numId w:val="111"/>
              </w:numPr>
              <w:rPr>
                <w:rFonts w:cstheme="minorHAnsi"/>
                <w:sz w:val="20"/>
                <w:highlight w:val="yellow"/>
              </w:rPr>
            </w:pPr>
            <w:r w:rsidRPr="00A2050A">
              <w:rPr>
                <w:rFonts w:cstheme="minorHAnsi"/>
                <w:sz w:val="20"/>
                <w:highlight w:val="yellow"/>
              </w:rPr>
              <w:t>Affordable housing that has been built/rebuilt or rehabilitated areas that were federally-designated as disaster areas within the last five years.</w:t>
            </w:r>
          </w:p>
          <w:p w:rsidRPr="00A2050A" w:rsidR="007200D5" w:rsidP="00191E85" w:rsidRDefault="007200D5" w14:paraId="26E1F946" w14:textId="066C2F0E">
            <w:pPr>
              <w:pStyle w:val="ListParagraph"/>
              <w:numPr>
                <w:ilvl w:val="0"/>
                <w:numId w:val="111"/>
              </w:numPr>
              <w:rPr>
                <w:rFonts w:cstheme="minorHAnsi"/>
                <w:sz w:val="20"/>
                <w:highlight w:val="yellow"/>
              </w:rPr>
            </w:pPr>
            <w:r w:rsidRPr="00A2050A">
              <w:rPr>
                <w:rFonts w:cstheme="minorHAnsi"/>
                <w:sz w:val="20"/>
                <w:highlight w:val="yellow"/>
              </w:rPr>
              <w:t>Affordable housing that has been developed with disaster-prevention or disaster-resistant design.</w:t>
            </w:r>
          </w:p>
          <w:p w:rsidRPr="00A2050A" w:rsidR="007200D5" w:rsidP="00191E85" w:rsidRDefault="007200D5" w14:paraId="4624BFAE" w14:textId="77777777">
            <w:pPr>
              <w:pStyle w:val="ListParagraph"/>
              <w:numPr>
                <w:ilvl w:val="0"/>
                <w:numId w:val="111"/>
              </w:numPr>
              <w:rPr>
                <w:rFonts w:cstheme="minorHAnsi"/>
                <w:sz w:val="20"/>
                <w:highlight w:val="yellow"/>
              </w:rPr>
            </w:pPr>
            <w:r w:rsidRPr="00A2050A">
              <w:rPr>
                <w:rFonts w:cstheme="minorHAnsi"/>
                <w:sz w:val="20"/>
                <w:highlight w:val="yellow"/>
              </w:rPr>
              <w:t>Other _____________________</w:t>
            </w:r>
          </w:p>
          <w:p w:rsidRPr="00A2050A" w:rsidR="007200D5" w:rsidP="00191E85" w:rsidRDefault="007200D5" w14:paraId="0ADA5A78" w14:textId="77777777">
            <w:pPr>
              <w:rPr>
                <w:rFonts w:cs="Arial"/>
                <w:sz w:val="20"/>
                <w:szCs w:val="20"/>
                <w:highlight w:val="yellow"/>
              </w:rPr>
            </w:pPr>
          </w:p>
          <w:p w:rsidRPr="00A2050A" w:rsidR="007200D5" w:rsidP="00191E85" w:rsidRDefault="007200D5" w14:paraId="75CD626A" w14:textId="2A6784CE">
            <w:pPr>
              <w:rPr>
                <w:rFonts w:cs="Arial"/>
                <w:sz w:val="20"/>
                <w:szCs w:val="20"/>
                <w:highlight w:val="yellow"/>
              </w:rPr>
            </w:pPr>
            <w:r w:rsidRPr="00A2050A">
              <w:rPr>
                <w:rFonts w:cs="Arial"/>
                <w:sz w:val="20"/>
                <w:szCs w:val="20"/>
                <w:highlight w:val="yellow"/>
              </w:rPr>
              <w:t xml:space="preserve">6. Reduction in the </w:t>
            </w:r>
            <w:r w:rsidR="00430647">
              <w:rPr>
                <w:rFonts w:cs="Arial"/>
                <w:sz w:val="20"/>
                <w:szCs w:val="20"/>
                <w:highlight w:val="yellow"/>
              </w:rPr>
              <w:t xml:space="preserve">racial </w:t>
            </w:r>
            <w:r w:rsidRPr="00A2050A">
              <w:rPr>
                <w:rFonts w:cs="Arial"/>
                <w:sz w:val="20"/>
                <w:szCs w:val="20"/>
                <w:highlight w:val="yellow"/>
              </w:rPr>
              <w:t>homeownership gap.</w:t>
            </w:r>
          </w:p>
          <w:p w:rsidRPr="00A2050A" w:rsidR="007200D5" w:rsidP="00191E85" w:rsidRDefault="007200D5" w14:paraId="63457EE2" w14:textId="77777777">
            <w:pPr>
              <w:rPr>
                <w:rFonts w:cs="Arial"/>
                <w:sz w:val="20"/>
                <w:szCs w:val="20"/>
                <w:highlight w:val="yellow"/>
              </w:rPr>
            </w:pPr>
          </w:p>
          <w:p w:rsidRPr="00A2050A" w:rsidR="007200D5" w:rsidP="00191E85" w:rsidRDefault="007200D5" w14:paraId="7C218009" w14:textId="7BB52211">
            <w:pPr>
              <w:pStyle w:val="ListParagraph"/>
              <w:numPr>
                <w:ilvl w:val="0"/>
                <w:numId w:val="111"/>
              </w:numPr>
              <w:rPr>
                <w:rFonts w:cstheme="minorHAnsi"/>
                <w:sz w:val="20"/>
                <w:highlight w:val="yellow"/>
              </w:rPr>
            </w:pPr>
            <w:r w:rsidRPr="00A2050A">
              <w:rPr>
                <w:rFonts w:cstheme="minorHAnsi"/>
                <w:sz w:val="20"/>
                <w:highlight w:val="yellow"/>
              </w:rPr>
              <w:t>Minority individuals and Families that have become first time homeowners.</w:t>
            </w:r>
          </w:p>
          <w:p w:rsidRPr="00A2050A" w:rsidR="007200D5" w:rsidP="00191E85" w:rsidRDefault="007200D5" w14:paraId="2C39D49A" w14:textId="77777777">
            <w:pPr>
              <w:pStyle w:val="ListParagraph"/>
              <w:numPr>
                <w:ilvl w:val="0"/>
                <w:numId w:val="111"/>
              </w:numPr>
              <w:rPr>
                <w:rFonts w:cs="Arial"/>
                <w:sz w:val="20"/>
                <w:szCs w:val="20"/>
                <w:highlight w:val="yellow"/>
              </w:rPr>
            </w:pPr>
            <w:r w:rsidRPr="00A2050A">
              <w:rPr>
                <w:rFonts w:cstheme="minorHAnsi"/>
                <w:sz w:val="20"/>
                <w:highlight w:val="yellow"/>
              </w:rPr>
              <w:t>Other _____________________</w:t>
            </w:r>
          </w:p>
        </w:tc>
        <w:tc>
          <w:tcPr>
            <w:tcW w:w="1170" w:type="dxa"/>
            <w:vAlign w:val="center"/>
          </w:tcPr>
          <w:p w:rsidRPr="00191E85" w:rsidR="007200D5" w:rsidP="00A2050A" w:rsidRDefault="007200D5" w14:paraId="2627E06C" w14:textId="21EFBDF1">
            <w:pPr>
              <w:jc w:val="center"/>
              <w:rPr>
                <w:rFonts w:cs="Arial"/>
                <w:i/>
                <w:sz w:val="20"/>
                <w:szCs w:val="20"/>
              </w:rPr>
            </w:pPr>
            <w:r w:rsidRPr="006B2D5B">
              <w:rPr>
                <w:rFonts w:cs="Arial"/>
                <w:i/>
                <w:sz w:val="20"/>
                <w:szCs w:val="20"/>
              </w:rPr>
              <w:t>Picklist/ Checkmark</w:t>
            </w:r>
          </w:p>
        </w:tc>
        <w:tc>
          <w:tcPr>
            <w:tcW w:w="3690" w:type="dxa"/>
            <w:shd w:val="clear" w:color="auto" w:fill="auto"/>
            <w:vAlign w:val="center"/>
          </w:tcPr>
          <w:p w:rsidRPr="00A2050A" w:rsidR="007200D5" w:rsidRDefault="007200D5" w14:paraId="7CD22169" w14:textId="405C4F0D">
            <w:pPr>
              <w:pStyle w:val="ListParagraph"/>
              <w:numPr>
                <w:ilvl w:val="0"/>
                <w:numId w:val="44"/>
              </w:numPr>
              <w:ind w:left="162" w:hanging="180"/>
            </w:pPr>
            <w:r>
              <w:rPr>
                <w:rFonts w:cs="Arial"/>
                <w:sz w:val="20"/>
                <w:szCs w:val="20"/>
              </w:rPr>
              <w:t>Applicants need to select at least one impact for this question and can select up to three total.</w:t>
            </w:r>
          </w:p>
          <w:p w:rsidRPr="00A2050A" w:rsidR="007200D5" w:rsidRDefault="007200D5" w14:paraId="64ECC9F5" w14:textId="30518ABA">
            <w:pPr>
              <w:pStyle w:val="ListParagraph"/>
              <w:numPr>
                <w:ilvl w:val="0"/>
                <w:numId w:val="44"/>
              </w:numPr>
              <w:ind w:left="162" w:hanging="180"/>
            </w:pPr>
            <w:r w:rsidRPr="005E4B57">
              <w:rPr>
                <w:rFonts w:cs="Arial"/>
                <w:sz w:val="20"/>
                <w:szCs w:val="20"/>
              </w:rPr>
              <w:t>Applicants won’t receive a scoring advantage for selecting more than one impact</w:t>
            </w:r>
            <w:r>
              <w:rPr>
                <w:rFonts w:cs="Arial"/>
                <w:sz w:val="20"/>
                <w:szCs w:val="20"/>
              </w:rPr>
              <w:t xml:space="preserve"> and </w:t>
            </w:r>
            <w:r w:rsidRPr="005E4B57">
              <w:rPr>
                <w:rFonts w:cs="Arial"/>
                <w:sz w:val="20"/>
                <w:szCs w:val="20"/>
              </w:rPr>
              <w:t>should only discuss the one(s) that best fit their strategy.</w:t>
            </w:r>
          </w:p>
          <w:p w:rsidRPr="00135178" w:rsidR="007200D5" w:rsidRDefault="007200D5" w14:paraId="419DF12F" w14:textId="0A65542A">
            <w:pPr>
              <w:pStyle w:val="ListParagraph"/>
              <w:numPr>
                <w:ilvl w:val="0"/>
                <w:numId w:val="44"/>
              </w:numPr>
              <w:ind w:left="162" w:hanging="180"/>
            </w:pPr>
            <w:r>
              <w:rPr>
                <w:rFonts w:cs="Arial"/>
                <w:sz w:val="20"/>
                <w:szCs w:val="20"/>
              </w:rPr>
              <w:t>For each impact selected, the Applicant should select one or more metric it intends to track related to this impact.</w:t>
            </w:r>
            <w:r w:rsidRPr="005E4B57">
              <w:rPr>
                <w:rFonts w:cs="Arial"/>
                <w:sz w:val="20"/>
                <w:szCs w:val="20"/>
              </w:rPr>
              <w:t xml:space="preserve"> Applicants won’t receive a scoring advantage fo</w:t>
            </w:r>
            <w:r>
              <w:rPr>
                <w:rFonts w:cs="Arial"/>
                <w:sz w:val="20"/>
                <w:szCs w:val="20"/>
              </w:rPr>
              <w:t xml:space="preserve">r selecting more than one metric.  </w:t>
            </w:r>
          </w:p>
        </w:tc>
        <w:tc>
          <w:tcPr>
            <w:tcW w:w="1170" w:type="dxa"/>
            <w:vAlign w:val="center"/>
          </w:tcPr>
          <w:p w:rsidRPr="00A2050A" w:rsidR="007200D5" w:rsidP="00A2050A" w:rsidRDefault="007200D5" w14:paraId="239C3935" w14:textId="73C985A9">
            <w:pPr>
              <w:ind w:left="-18"/>
              <w:jc w:val="center"/>
              <w:rPr>
                <w:rFonts w:cs="Arial"/>
                <w:sz w:val="20"/>
                <w:szCs w:val="20"/>
              </w:rPr>
            </w:pPr>
            <w:r w:rsidRPr="00A2050A">
              <w:rPr>
                <w:rFonts w:cs="Arial"/>
                <w:sz w:val="20"/>
                <w:szCs w:val="20"/>
              </w:rPr>
              <w:t>Picklist/ Checkmark</w:t>
            </w:r>
          </w:p>
        </w:tc>
      </w:tr>
      <w:tr w:rsidRPr="005E4B57" w:rsidR="007200D5" w:rsidTr="00A2050A" w14:paraId="5979F3CA" w14:textId="70954C17">
        <w:tc>
          <w:tcPr>
            <w:tcW w:w="7555" w:type="dxa"/>
            <w:shd w:val="clear" w:color="auto" w:fill="auto"/>
            <w:vAlign w:val="center"/>
          </w:tcPr>
          <w:p w:rsidRPr="00135178" w:rsidR="007200D5" w:rsidP="007200D5" w:rsidRDefault="007200D5" w14:paraId="1D707AE8" w14:textId="59E1BE60">
            <w:pPr>
              <w:rPr>
                <w:sz w:val="20"/>
                <w:szCs w:val="20"/>
              </w:rPr>
            </w:pPr>
            <w:r>
              <w:rPr>
                <w:sz w:val="20"/>
                <w:szCs w:val="20"/>
              </w:rPr>
              <w:t xml:space="preserve">b. For each housing impact selected, select the metrics you will track associated with this impact.  Also, in the </w:t>
            </w:r>
            <w:r w:rsidRPr="00332D12">
              <w:rPr>
                <w:sz w:val="20"/>
                <w:szCs w:val="20"/>
              </w:rPr>
              <w:t xml:space="preserve">accompanying narrative, </w:t>
            </w:r>
            <w:r w:rsidRPr="00A2050A">
              <w:rPr>
                <w:rFonts w:cs="Arial"/>
                <w:sz w:val="20"/>
                <w:szCs w:val="20"/>
              </w:rPr>
              <w:t>describe how the proposed CMF strategy in this Application will contribute to that impact and discuss the plan for tracking the impact metric(s) identified above.</w:t>
            </w:r>
          </w:p>
        </w:tc>
        <w:tc>
          <w:tcPr>
            <w:tcW w:w="1170" w:type="dxa"/>
          </w:tcPr>
          <w:p w:rsidRPr="00191E85" w:rsidR="007200D5" w:rsidP="007200D5" w:rsidRDefault="007200D5" w14:paraId="5593E5BE" w14:textId="2564EE3B">
            <w:pPr>
              <w:rPr>
                <w:rFonts w:cs="Arial"/>
                <w:i/>
                <w:sz w:val="20"/>
                <w:szCs w:val="20"/>
              </w:rPr>
            </w:pPr>
            <w:r w:rsidRPr="006B2D5B">
              <w:rPr>
                <w:rFonts w:cs="Arial"/>
                <w:i/>
                <w:sz w:val="20"/>
                <w:szCs w:val="20"/>
              </w:rPr>
              <w:t>Narrative – 2,000 characters</w:t>
            </w:r>
          </w:p>
        </w:tc>
        <w:tc>
          <w:tcPr>
            <w:tcW w:w="3690" w:type="dxa"/>
            <w:shd w:val="clear" w:color="auto" w:fill="auto"/>
            <w:vAlign w:val="center"/>
          </w:tcPr>
          <w:p w:rsidR="007200D5" w:rsidP="007200D5" w:rsidRDefault="007200D5" w14:paraId="7F27D7D7" w14:textId="54F34347">
            <w:pPr>
              <w:pStyle w:val="ListParagraph"/>
              <w:numPr>
                <w:ilvl w:val="0"/>
                <w:numId w:val="44"/>
              </w:numPr>
              <w:ind w:left="162" w:hanging="180"/>
              <w:rPr>
                <w:rFonts w:cs="Arial"/>
                <w:sz w:val="20"/>
                <w:szCs w:val="20"/>
              </w:rPr>
            </w:pPr>
            <w:r>
              <w:rPr>
                <w:rFonts w:cs="Arial"/>
                <w:sz w:val="20"/>
                <w:szCs w:val="20"/>
              </w:rPr>
              <w:t>Applicants will be able to provide separate a 2,000 character narrative for each impact selected.  Applicants may select up to 3 impacts.</w:t>
            </w:r>
          </w:p>
        </w:tc>
        <w:tc>
          <w:tcPr>
            <w:tcW w:w="1170" w:type="dxa"/>
            <w:vAlign w:val="center"/>
          </w:tcPr>
          <w:p w:rsidRPr="00A2050A" w:rsidR="007200D5" w:rsidP="00A2050A" w:rsidRDefault="007200D5" w14:paraId="2A94F3F6" w14:textId="5FD6BA9E">
            <w:pPr>
              <w:ind w:left="-18"/>
              <w:rPr>
                <w:rFonts w:cs="Arial"/>
                <w:sz w:val="20"/>
                <w:szCs w:val="20"/>
              </w:rPr>
            </w:pPr>
            <w:r w:rsidRPr="00A2050A">
              <w:rPr>
                <w:rFonts w:cs="Arial"/>
                <w:sz w:val="20"/>
                <w:szCs w:val="20"/>
              </w:rPr>
              <w:t>Narrative</w:t>
            </w:r>
          </w:p>
        </w:tc>
      </w:tr>
      <w:tr w:rsidRPr="00EF2A33" w:rsidR="007200D5" w:rsidTr="00A2050A" w14:paraId="326B12B8" w14:textId="3F800469">
        <w:tc>
          <w:tcPr>
            <w:tcW w:w="7555" w:type="dxa"/>
            <w:shd w:val="clear" w:color="auto" w:fill="auto"/>
            <w:vAlign w:val="center"/>
          </w:tcPr>
          <w:p w:rsidRPr="00A2050A" w:rsidR="007200D5" w:rsidP="007200D5" w:rsidRDefault="007200D5" w14:paraId="368A6240" w14:textId="007F4F2B">
            <w:pPr>
              <w:rPr>
                <w:rFonts w:cs="Arial"/>
                <w:sz w:val="20"/>
                <w:szCs w:val="20"/>
                <w:highlight w:val="yellow"/>
              </w:rPr>
            </w:pPr>
            <w:r w:rsidRPr="00A2050A">
              <w:rPr>
                <w:rFonts w:cs="Arial"/>
                <w:sz w:val="20"/>
                <w:szCs w:val="20"/>
                <w:highlight w:val="yellow"/>
              </w:rPr>
              <w:t>c. If the Applicant intends to finance/support Economic Development Activities, select which of the impacts below will result from these Economic Development Activities. The Economic Development impact options are:</w:t>
            </w:r>
          </w:p>
          <w:p w:rsidRPr="00A2050A" w:rsidR="007200D5" w:rsidP="007200D5" w:rsidRDefault="007200D5" w14:paraId="75E8113B" w14:textId="77777777">
            <w:pPr>
              <w:rPr>
                <w:rFonts w:cs="Arial"/>
                <w:sz w:val="20"/>
                <w:szCs w:val="20"/>
                <w:highlight w:val="yellow"/>
              </w:rPr>
            </w:pPr>
            <w:r w:rsidRPr="00A2050A">
              <w:rPr>
                <w:rFonts w:cs="Arial"/>
                <w:sz w:val="20"/>
                <w:szCs w:val="20"/>
                <w:highlight w:val="yellow"/>
              </w:rPr>
              <w:t xml:space="preserve"> </w:t>
            </w:r>
          </w:p>
          <w:p w:rsidRPr="00A2050A" w:rsidR="007200D5" w:rsidP="007200D5" w:rsidRDefault="007200D5" w14:paraId="62E9F86C" w14:textId="77777777">
            <w:pPr>
              <w:pStyle w:val="ListParagraph"/>
              <w:numPr>
                <w:ilvl w:val="0"/>
                <w:numId w:val="60"/>
              </w:numPr>
              <w:spacing w:line="259" w:lineRule="auto"/>
              <w:ind w:left="420" w:hanging="270"/>
              <w:rPr>
                <w:rFonts w:cs="Arial"/>
                <w:sz w:val="20"/>
                <w:szCs w:val="20"/>
                <w:highlight w:val="yellow"/>
              </w:rPr>
            </w:pPr>
            <w:r w:rsidRPr="00A2050A">
              <w:rPr>
                <w:rFonts w:cs="Arial"/>
                <w:sz w:val="20"/>
                <w:szCs w:val="20"/>
                <w:highlight w:val="yellow"/>
              </w:rPr>
              <w:t>Increased access to goods or services for Low-Income Families especially community and educational services.</w:t>
            </w:r>
          </w:p>
          <w:p w:rsidRPr="00A2050A" w:rsidR="007200D5" w:rsidP="007200D5" w:rsidRDefault="007200D5" w14:paraId="44EC27F8" w14:textId="77777777">
            <w:pPr>
              <w:pStyle w:val="ListParagraph"/>
              <w:spacing w:line="259" w:lineRule="auto"/>
              <w:ind w:left="420"/>
              <w:rPr>
                <w:rFonts w:cs="Arial"/>
                <w:sz w:val="20"/>
                <w:szCs w:val="20"/>
                <w:highlight w:val="yellow"/>
              </w:rPr>
            </w:pPr>
          </w:p>
          <w:p w:rsidRPr="00A2050A" w:rsidR="007200D5" w:rsidP="007200D5" w:rsidRDefault="007200D5" w14:paraId="32C61BAD" w14:textId="2E841583">
            <w:pPr>
              <w:pStyle w:val="ListParagraph"/>
              <w:numPr>
                <w:ilvl w:val="0"/>
                <w:numId w:val="112"/>
              </w:numPr>
              <w:ind w:hanging="300"/>
              <w:rPr>
                <w:rFonts w:ascii="Calibri" w:hAnsi="Calibri" w:cs="Calibri"/>
                <w:sz w:val="20"/>
                <w:highlight w:val="yellow"/>
              </w:rPr>
            </w:pPr>
            <w:r w:rsidRPr="00A2050A">
              <w:rPr>
                <w:rFonts w:ascii="Calibri" w:hAnsi="Calibri" w:cs="Calibri"/>
                <w:sz w:val="20"/>
                <w:highlight w:val="yellow"/>
              </w:rPr>
              <w:t>Low-Income individuals and Families that have benefited from commercial EDA projects financed/supported with CMF. Examples include grocery stores, educational facilities or other EDA undertaken by the Applicant using CMF.</w:t>
            </w:r>
          </w:p>
          <w:p w:rsidRPr="00A2050A" w:rsidR="007200D5" w:rsidP="007200D5" w:rsidRDefault="007200D5" w14:paraId="752099BB" w14:textId="661F721F">
            <w:pPr>
              <w:pStyle w:val="ListParagraph"/>
              <w:numPr>
                <w:ilvl w:val="0"/>
                <w:numId w:val="112"/>
              </w:numPr>
              <w:ind w:hanging="300"/>
              <w:rPr>
                <w:rFonts w:ascii="Calibri" w:hAnsi="Calibri" w:cs="Calibri"/>
                <w:sz w:val="20"/>
                <w:highlight w:val="yellow"/>
              </w:rPr>
            </w:pPr>
            <w:r w:rsidRPr="00A2050A">
              <w:rPr>
                <w:rFonts w:ascii="Calibri" w:hAnsi="Calibri" w:cs="Calibri"/>
                <w:sz w:val="20"/>
                <w:highlight w:val="yellow"/>
              </w:rPr>
              <w:t>The number of goods and services available to Low-Income residents that has increased.</w:t>
            </w:r>
          </w:p>
          <w:p w:rsidRPr="00A2050A" w:rsidR="007200D5" w:rsidP="007200D5" w:rsidRDefault="007200D5" w14:paraId="7EB68B9F" w14:textId="4DF85CF3">
            <w:pPr>
              <w:pStyle w:val="ListParagraph"/>
              <w:numPr>
                <w:ilvl w:val="0"/>
                <w:numId w:val="112"/>
              </w:numPr>
              <w:ind w:hanging="300"/>
              <w:rPr>
                <w:rFonts w:ascii="Calibri" w:hAnsi="Calibri" w:cs="Calibri"/>
                <w:sz w:val="20"/>
                <w:highlight w:val="yellow"/>
              </w:rPr>
            </w:pPr>
            <w:r w:rsidRPr="00A2050A">
              <w:rPr>
                <w:rFonts w:ascii="Calibri" w:hAnsi="Calibri" w:cs="Calibri"/>
                <w:sz w:val="20"/>
                <w:highlight w:val="yellow"/>
              </w:rPr>
              <w:t>Low-Income residents/students that are benefiting from CMF-supported community and educational facilities.</w:t>
            </w:r>
          </w:p>
          <w:p w:rsidRPr="00A2050A" w:rsidR="007200D5" w:rsidP="007200D5" w:rsidRDefault="007200D5" w14:paraId="3C175A28" w14:textId="77777777">
            <w:pPr>
              <w:pStyle w:val="ListParagraph"/>
              <w:numPr>
                <w:ilvl w:val="0"/>
                <w:numId w:val="112"/>
              </w:numPr>
              <w:ind w:hanging="300"/>
              <w:rPr>
                <w:rFonts w:ascii="Calibri" w:hAnsi="Calibri" w:cs="Calibri"/>
                <w:sz w:val="20"/>
                <w:highlight w:val="yellow"/>
              </w:rPr>
            </w:pPr>
            <w:r w:rsidRPr="00A2050A">
              <w:rPr>
                <w:rFonts w:ascii="Calibri" w:hAnsi="Calibri" w:cs="Calibri"/>
                <w:sz w:val="20"/>
                <w:highlight w:val="yellow"/>
              </w:rPr>
              <w:t>Other _____________</w:t>
            </w:r>
          </w:p>
          <w:p w:rsidRPr="00A2050A" w:rsidR="007200D5" w:rsidP="007200D5" w:rsidRDefault="007200D5" w14:paraId="66EA930F" w14:textId="77777777">
            <w:pPr>
              <w:pStyle w:val="ListParagraph"/>
              <w:spacing w:line="259" w:lineRule="auto"/>
              <w:ind w:left="337"/>
              <w:rPr>
                <w:rFonts w:cs="Arial"/>
                <w:sz w:val="20"/>
                <w:szCs w:val="20"/>
                <w:highlight w:val="yellow"/>
              </w:rPr>
            </w:pPr>
          </w:p>
          <w:p w:rsidRPr="00A2050A" w:rsidR="007200D5" w:rsidP="007200D5" w:rsidRDefault="007200D5" w14:paraId="5018A12E" w14:textId="77777777">
            <w:pPr>
              <w:pStyle w:val="ListParagraph"/>
              <w:numPr>
                <w:ilvl w:val="0"/>
                <w:numId w:val="60"/>
              </w:numPr>
              <w:spacing w:line="259" w:lineRule="auto"/>
              <w:ind w:left="420"/>
              <w:rPr>
                <w:rFonts w:cs="Arial"/>
                <w:sz w:val="20"/>
                <w:szCs w:val="20"/>
                <w:highlight w:val="yellow"/>
              </w:rPr>
            </w:pPr>
            <w:r w:rsidRPr="00A2050A">
              <w:rPr>
                <w:rFonts w:cs="Arial"/>
                <w:sz w:val="20"/>
                <w:szCs w:val="20"/>
                <w:highlight w:val="yellow"/>
              </w:rPr>
              <w:t>Increased economic opportunity for Low-Income Families, especially those in Areas of Economic Distress and the most vulnerable.</w:t>
            </w:r>
          </w:p>
          <w:p w:rsidRPr="00A2050A" w:rsidR="007200D5" w:rsidP="007200D5" w:rsidRDefault="007200D5" w14:paraId="5BEC4FC7" w14:textId="77777777">
            <w:pPr>
              <w:pStyle w:val="ListParagraph"/>
              <w:spacing w:line="259" w:lineRule="auto"/>
              <w:ind w:left="420"/>
              <w:rPr>
                <w:rFonts w:cs="Arial"/>
                <w:sz w:val="20"/>
                <w:szCs w:val="20"/>
                <w:highlight w:val="yellow"/>
              </w:rPr>
            </w:pPr>
          </w:p>
          <w:p w:rsidRPr="00A2050A" w:rsidR="007200D5" w:rsidP="007200D5" w:rsidRDefault="007200D5" w14:paraId="13BD7EFB" w14:textId="7952A092">
            <w:pPr>
              <w:pStyle w:val="ListParagraph"/>
              <w:numPr>
                <w:ilvl w:val="0"/>
                <w:numId w:val="113"/>
              </w:numPr>
              <w:ind w:left="690" w:hanging="270"/>
              <w:rPr>
                <w:rFonts w:ascii="Calibri" w:hAnsi="Calibri" w:cs="Calibri"/>
                <w:sz w:val="20"/>
                <w:szCs w:val="20"/>
                <w:highlight w:val="yellow"/>
              </w:rPr>
            </w:pPr>
            <w:r w:rsidRPr="00A2050A">
              <w:rPr>
                <w:rFonts w:ascii="Calibri" w:hAnsi="Calibri" w:cs="Calibri"/>
                <w:sz w:val="20"/>
                <w:szCs w:val="20"/>
                <w:highlight w:val="yellow"/>
              </w:rPr>
              <w:t>Jobs that have been created as a result of CMF-supported Economic Development Activities.</w:t>
            </w:r>
          </w:p>
          <w:p w:rsidRPr="00A2050A" w:rsidR="007200D5" w:rsidP="007200D5" w:rsidRDefault="007200D5" w14:paraId="67BD160F" w14:textId="77777777">
            <w:pPr>
              <w:pStyle w:val="ListParagraph"/>
              <w:numPr>
                <w:ilvl w:val="0"/>
                <w:numId w:val="113"/>
              </w:numPr>
              <w:ind w:left="690" w:hanging="270"/>
              <w:rPr>
                <w:highlight w:val="yellow"/>
              </w:rPr>
            </w:pPr>
            <w:r w:rsidRPr="00A2050A">
              <w:rPr>
                <w:rFonts w:ascii="Calibri" w:hAnsi="Calibri" w:cs="Calibri"/>
                <w:sz w:val="20"/>
                <w:szCs w:val="20"/>
                <w:highlight w:val="yellow"/>
              </w:rPr>
              <w:t>Other  _____________</w:t>
            </w:r>
          </w:p>
        </w:tc>
        <w:tc>
          <w:tcPr>
            <w:tcW w:w="1170" w:type="dxa"/>
            <w:vAlign w:val="center"/>
          </w:tcPr>
          <w:p w:rsidRPr="00A2050A" w:rsidR="007200D5" w:rsidP="00A2050A" w:rsidRDefault="007200D5" w14:paraId="59FB0E7E" w14:textId="35291B0B">
            <w:pPr>
              <w:jc w:val="center"/>
              <w:rPr>
                <w:rFonts w:cs="Arial"/>
                <w:i/>
                <w:sz w:val="20"/>
                <w:szCs w:val="20"/>
                <w:highlight w:val="yellow"/>
              </w:rPr>
            </w:pPr>
            <w:r w:rsidRPr="00A2050A">
              <w:rPr>
                <w:rFonts w:cs="Arial"/>
                <w:i/>
                <w:sz w:val="20"/>
                <w:szCs w:val="20"/>
                <w:highlight w:val="yellow"/>
              </w:rPr>
              <w:t>Picklist/ Checkmark</w:t>
            </w:r>
          </w:p>
        </w:tc>
        <w:tc>
          <w:tcPr>
            <w:tcW w:w="3690" w:type="dxa"/>
            <w:vAlign w:val="center"/>
          </w:tcPr>
          <w:p w:rsidRPr="00A2050A" w:rsidR="00833406" w:rsidP="007200D5" w:rsidRDefault="00833406" w14:paraId="37B652BD" w14:textId="7686B67B">
            <w:pPr>
              <w:pStyle w:val="ListParagraph"/>
              <w:numPr>
                <w:ilvl w:val="0"/>
                <w:numId w:val="45"/>
              </w:numPr>
              <w:ind w:left="166" w:hanging="180"/>
              <w:rPr>
                <w:rFonts w:cs="Arial"/>
                <w:sz w:val="20"/>
                <w:szCs w:val="20"/>
                <w:highlight w:val="yellow"/>
              </w:rPr>
            </w:pPr>
            <w:r w:rsidRPr="00A2050A">
              <w:rPr>
                <w:rFonts w:cs="Arial"/>
                <w:i/>
                <w:sz w:val="20"/>
                <w:szCs w:val="20"/>
                <w:highlight w:val="yellow"/>
                <w:u w:val="single"/>
              </w:rPr>
              <w:t>AMIS Note:</w:t>
            </w:r>
            <w:r w:rsidRPr="00A2050A">
              <w:rPr>
                <w:rFonts w:cs="Arial"/>
                <w:i/>
                <w:sz w:val="20"/>
                <w:szCs w:val="20"/>
                <w:highlight w:val="yellow"/>
              </w:rPr>
              <w:t xml:space="preserve"> This question will only appear in the AMIS if the Applicant indicates in Q. 9(c) that it plans to use a portion of its Award for Economic Development Activities.</w:t>
            </w:r>
          </w:p>
          <w:p w:rsidRPr="00A2050A" w:rsidR="00833406" w:rsidP="00A2050A" w:rsidRDefault="00833406" w14:paraId="2913943B" w14:textId="77777777">
            <w:pPr>
              <w:pStyle w:val="ListParagraph"/>
              <w:ind w:left="166"/>
              <w:rPr>
                <w:rFonts w:cs="Arial"/>
                <w:sz w:val="20"/>
                <w:szCs w:val="20"/>
                <w:highlight w:val="yellow"/>
              </w:rPr>
            </w:pPr>
          </w:p>
          <w:p w:rsidRPr="00A2050A" w:rsidR="007200D5" w:rsidP="007200D5" w:rsidRDefault="007200D5" w14:paraId="5C042419" w14:textId="313E224B">
            <w:pPr>
              <w:pStyle w:val="ListParagraph"/>
              <w:numPr>
                <w:ilvl w:val="0"/>
                <w:numId w:val="45"/>
              </w:numPr>
              <w:ind w:left="166" w:hanging="180"/>
              <w:rPr>
                <w:rFonts w:cs="Arial"/>
                <w:sz w:val="20"/>
                <w:szCs w:val="20"/>
                <w:highlight w:val="yellow"/>
              </w:rPr>
            </w:pPr>
            <w:r w:rsidRPr="00A2050A">
              <w:rPr>
                <w:rFonts w:cs="Arial"/>
                <w:sz w:val="20"/>
                <w:szCs w:val="20"/>
                <w:highlight w:val="yellow"/>
              </w:rPr>
              <w:t>Applicants won’t receive a scoring advantage for selecting more than one impact and should only discuss the one(s) that best fit their strategy.</w:t>
            </w:r>
          </w:p>
          <w:p w:rsidRPr="00A2050A" w:rsidR="007200D5" w:rsidP="00A2050A" w:rsidRDefault="007200D5" w14:paraId="25E9CD71" w14:textId="4586141B">
            <w:pPr>
              <w:pStyle w:val="ListParagraph"/>
              <w:ind w:left="166"/>
              <w:rPr>
                <w:rFonts w:cs="Arial"/>
                <w:i/>
                <w:sz w:val="20"/>
                <w:szCs w:val="20"/>
                <w:highlight w:val="yellow"/>
              </w:rPr>
            </w:pPr>
          </w:p>
        </w:tc>
        <w:tc>
          <w:tcPr>
            <w:tcW w:w="1170" w:type="dxa"/>
            <w:vAlign w:val="center"/>
          </w:tcPr>
          <w:p w:rsidRPr="00A2050A" w:rsidR="007200D5" w:rsidP="00A2050A" w:rsidRDefault="007200D5" w14:paraId="2D361274" w14:textId="59637356">
            <w:pPr>
              <w:ind w:left="-14"/>
              <w:rPr>
                <w:rFonts w:cs="Arial"/>
                <w:sz w:val="20"/>
                <w:szCs w:val="20"/>
                <w:highlight w:val="yellow"/>
              </w:rPr>
            </w:pPr>
            <w:r w:rsidRPr="00A2050A">
              <w:rPr>
                <w:rFonts w:cs="Arial"/>
                <w:sz w:val="20"/>
                <w:szCs w:val="20"/>
                <w:highlight w:val="yellow"/>
              </w:rPr>
              <w:t>Picklist/ Checkmark</w:t>
            </w:r>
          </w:p>
        </w:tc>
      </w:tr>
      <w:tr w:rsidRPr="00EF2A33" w:rsidR="007200D5" w:rsidTr="00A2050A" w14:paraId="4BEE6E54" w14:textId="6F6BB46F">
        <w:tc>
          <w:tcPr>
            <w:tcW w:w="7555" w:type="dxa"/>
            <w:shd w:val="clear" w:color="auto" w:fill="auto"/>
            <w:vAlign w:val="center"/>
          </w:tcPr>
          <w:p w:rsidRPr="0039689F" w:rsidR="007200D5" w:rsidP="007200D5" w:rsidRDefault="007200D5" w14:paraId="50B9F436" w14:textId="64F1F6A6">
            <w:pPr>
              <w:rPr>
                <w:rFonts w:cs="Arial"/>
                <w:sz w:val="20"/>
                <w:szCs w:val="20"/>
              </w:rPr>
            </w:pPr>
            <w:r w:rsidRPr="0039689F">
              <w:rPr>
                <w:sz w:val="20"/>
                <w:szCs w:val="20"/>
              </w:rPr>
              <w:t xml:space="preserve">d. For each economic development impact selected, select the metrics you will track associated with this impact.  Also, in the accompanying </w:t>
            </w:r>
            <w:r w:rsidRPr="003A3C8E">
              <w:rPr>
                <w:sz w:val="20"/>
                <w:szCs w:val="20"/>
              </w:rPr>
              <w:t xml:space="preserve">narrative, </w:t>
            </w:r>
            <w:r w:rsidRPr="00A2050A">
              <w:rPr>
                <w:rFonts w:cs="Arial"/>
                <w:sz w:val="20"/>
                <w:szCs w:val="20"/>
              </w:rPr>
              <w:t>describe how the proposed CMF strategy in this Application will contribute to that impact and discuss the plan for tracking the impact metric(s) identified above.</w:t>
            </w:r>
          </w:p>
        </w:tc>
        <w:tc>
          <w:tcPr>
            <w:tcW w:w="1170" w:type="dxa"/>
          </w:tcPr>
          <w:p w:rsidRPr="0039689F" w:rsidR="007200D5" w:rsidP="007200D5" w:rsidRDefault="007200D5" w14:paraId="613EA363" w14:textId="26287719">
            <w:pPr>
              <w:rPr>
                <w:rFonts w:cs="Arial"/>
                <w:i/>
                <w:sz w:val="20"/>
                <w:szCs w:val="20"/>
              </w:rPr>
            </w:pPr>
            <w:r w:rsidRPr="003A3C8E">
              <w:rPr>
                <w:rFonts w:cs="Arial"/>
                <w:i/>
                <w:sz w:val="20"/>
                <w:szCs w:val="20"/>
              </w:rPr>
              <w:t>Narrative – 2,000 characters</w:t>
            </w:r>
          </w:p>
        </w:tc>
        <w:tc>
          <w:tcPr>
            <w:tcW w:w="3690" w:type="dxa"/>
            <w:vAlign w:val="center"/>
          </w:tcPr>
          <w:p w:rsidRPr="0039689F" w:rsidR="007200D5" w:rsidP="007200D5" w:rsidRDefault="007200D5" w14:paraId="08DA8D84" w14:textId="6758E47D">
            <w:pPr>
              <w:pStyle w:val="ListParagraph"/>
              <w:numPr>
                <w:ilvl w:val="0"/>
                <w:numId w:val="45"/>
              </w:numPr>
              <w:ind w:left="166" w:hanging="180"/>
              <w:rPr>
                <w:rFonts w:cs="Arial"/>
                <w:sz w:val="20"/>
                <w:szCs w:val="20"/>
              </w:rPr>
            </w:pPr>
            <w:r w:rsidRPr="0039689F">
              <w:rPr>
                <w:rFonts w:cs="Arial"/>
                <w:sz w:val="20"/>
                <w:szCs w:val="20"/>
              </w:rPr>
              <w:t>Applicants will be able to provide a separate 2,000 character narrative for each impact selected.</w:t>
            </w:r>
          </w:p>
        </w:tc>
        <w:tc>
          <w:tcPr>
            <w:tcW w:w="1170" w:type="dxa"/>
            <w:vAlign w:val="center"/>
          </w:tcPr>
          <w:p w:rsidRPr="0039689F" w:rsidR="007200D5" w:rsidP="00A2050A" w:rsidRDefault="007200D5" w14:paraId="11F5EA22" w14:textId="1CFC19B7">
            <w:pPr>
              <w:pStyle w:val="ListParagraph"/>
              <w:ind w:left="166"/>
              <w:jc w:val="center"/>
              <w:rPr>
                <w:rFonts w:cs="Arial"/>
                <w:sz w:val="20"/>
                <w:szCs w:val="20"/>
              </w:rPr>
            </w:pPr>
            <w:r w:rsidRPr="0039689F">
              <w:rPr>
                <w:rFonts w:cs="Arial"/>
                <w:sz w:val="20"/>
                <w:szCs w:val="20"/>
              </w:rPr>
              <w:t>Narrative</w:t>
            </w:r>
          </w:p>
        </w:tc>
      </w:tr>
      <w:tr w:rsidRPr="00EF2A33" w:rsidR="007200D5" w:rsidTr="00A2050A" w14:paraId="77D3546F" w14:textId="385F1764">
        <w:tc>
          <w:tcPr>
            <w:tcW w:w="7555" w:type="dxa"/>
            <w:shd w:val="clear" w:color="auto" w:fill="auto"/>
            <w:vAlign w:val="center"/>
          </w:tcPr>
          <w:p w:rsidRPr="0039689F" w:rsidR="007200D5" w:rsidP="007200D5" w:rsidRDefault="007200D5" w14:paraId="150B5965" w14:textId="10AF986C">
            <w:pPr>
              <w:rPr>
                <w:rFonts w:cs="Arial"/>
                <w:sz w:val="20"/>
                <w:szCs w:val="20"/>
              </w:rPr>
            </w:pPr>
            <w:r w:rsidRPr="0039689F">
              <w:rPr>
                <w:rFonts w:cs="Arial"/>
                <w:sz w:val="20"/>
                <w:szCs w:val="20"/>
              </w:rPr>
              <w:t>e</w:t>
            </w:r>
            <w:r w:rsidRPr="003A3C8E">
              <w:rPr>
                <w:rFonts w:cs="Arial"/>
                <w:sz w:val="20"/>
                <w:szCs w:val="20"/>
              </w:rPr>
              <w:t>. Will the Applicant commit that it will use its CMF Awa</w:t>
            </w:r>
            <w:r w:rsidRPr="0039689F">
              <w:rPr>
                <w:rFonts w:cs="Arial"/>
                <w:sz w:val="20"/>
                <w:szCs w:val="20"/>
              </w:rPr>
              <w:t>rd to finance/support Economic Development Activities located only in Low-Income Areas or Underserved Rural Areas?</w:t>
            </w:r>
          </w:p>
        </w:tc>
        <w:tc>
          <w:tcPr>
            <w:tcW w:w="1170" w:type="dxa"/>
            <w:vAlign w:val="center"/>
          </w:tcPr>
          <w:p w:rsidRPr="0039689F" w:rsidR="007200D5" w:rsidP="00A2050A" w:rsidRDefault="007200D5" w14:paraId="6C1A2A7D" w14:textId="3FE5E376">
            <w:pPr>
              <w:jc w:val="center"/>
              <w:rPr>
                <w:rFonts w:cs="Arial"/>
                <w:i/>
                <w:sz w:val="20"/>
                <w:szCs w:val="20"/>
              </w:rPr>
            </w:pPr>
            <w:r w:rsidRPr="0039689F">
              <w:rPr>
                <w:rFonts w:cs="Arial"/>
                <w:i/>
                <w:sz w:val="20"/>
                <w:szCs w:val="20"/>
              </w:rPr>
              <w:t>Picklist</w:t>
            </w:r>
          </w:p>
        </w:tc>
        <w:tc>
          <w:tcPr>
            <w:tcW w:w="3690" w:type="dxa"/>
            <w:vAlign w:val="center"/>
          </w:tcPr>
          <w:p w:rsidRPr="00A2050A" w:rsidR="00833406" w:rsidP="007200D5" w:rsidRDefault="00833406" w14:paraId="44340126" w14:textId="77777777">
            <w:pPr>
              <w:pStyle w:val="ListParagraph"/>
              <w:numPr>
                <w:ilvl w:val="0"/>
                <w:numId w:val="54"/>
              </w:numPr>
              <w:ind w:left="162" w:hanging="162"/>
              <w:rPr>
                <w:rFonts w:cs="Arial"/>
                <w:sz w:val="20"/>
                <w:szCs w:val="20"/>
              </w:rPr>
            </w:pPr>
            <w:r w:rsidRPr="0039689F">
              <w:rPr>
                <w:rFonts w:cs="Arial"/>
                <w:i/>
                <w:sz w:val="20"/>
                <w:szCs w:val="20"/>
                <w:u w:val="single"/>
              </w:rPr>
              <w:t>AMIS Note:</w:t>
            </w:r>
            <w:r w:rsidRPr="0039689F">
              <w:rPr>
                <w:rFonts w:cs="Arial"/>
                <w:i/>
                <w:sz w:val="20"/>
                <w:szCs w:val="20"/>
              </w:rPr>
              <w:t xml:space="preserve"> This question will only appear in the AMIS if the Applicant indicates in Q. 9(c) that it plans to use a portion of its Award for Economic Development Activities.</w:t>
            </w:r>
          </w:p>
          <w:p w:rsidRPr="003A3C8E" w:rsidR="007200D5" w:rsidP="007200D5" w:rsidRDefault="007200D5" w14:paraId="6F71391A" w14:textId="32DF8668">
            <w:pPr>
              <w:pStyle w:val="ListParagraph"/>
              <w:numPr>
                <w:ilvl w:val="0"/>
                <w:numId w:val="54"/>
              </w:numPr>
              <w:ind w:left="162" w:hanging="162"/>
              <w:rPr>
                <w:rFonts w:cs="Arial"/>
                <w:sz w:val="20"/>
                <w:szCs w:val="20"/>
              </w:rPr>
            </w:pPr>
            <w:r w:rsidRPr="0039689F">
              <w:rPr>
                <w:rFonts w:cs="Arial"/>
                <w:sz w:val="20"/>
                <w:szCs w:val="20"/>
              </w:rPr>
              <w:t xml:space="preserve">If the Applicant proposes to finance/support Economic Development Activities, it </w:t>
            </w:r>
            <w:r w:rsidRPr="003A3C8E">
              <w:rPr>
                <w:rFonts w:cs="Arial"/>
                <w:sz w:val="20"/>
                <w:szCs w:val="20"/>
              </w:rPr>
              <w:t xml:space="preserve">must select “Yes” and the EDA must be located in a Low-Income or Underserved Rural Area as a condition of its Assistance Agreement. </w:t>
            </w:r>
          </w:p>
          <w:p w:rsidRPr="00A2050A" w:rsidR="007200D5" w:rsidRDefault="007200D5" w14:paraId="0DCC204D" w14:textId="634DA91C">
            <w:pPr>
              <w:pStyle w:val="ListParagraph"/>
              <w:numPr>
                <w:ilvl w:val="0"/>
                <w:numId w:val="54"/>
              </w:numPr>
              <w:ind w:left="162" w:hanging="162"/>
              <w:rPr>
                <w:rFonts w:cs="Arial"/>
                <w:sz w:val="20"/>
                <w:szCs w:val="20"/>
              </w:rPr>
            </w:pPr>
            <w:r w:rsidRPr="0039689F">
              <w:rPr>
                <w:rFonts w:cs="Arial"/>
                <w:sz w:val="20"/>
                <w:szCs w:val="20"/>
              </w:rPr>
              <w:t xml:space="preserve">Low-Income Areas and Underserved Rural Areas are defined in 12 CFR </w:t>
            </w:r>
            <w:r w:rsidRPr="0039689F">
              <w:rPr>
                <w:rFonts w:cs="Helvetica-Bold"/>
                <w:bCs/>
                <w:sz w:val="20"/>
                <w:szCs w:val="20"/>
              </w:rPr>
              <w:t>§ 1807.104 and further described in the Application FAQ.</w:t>
            </w:r>
          </w:p>
        </w:tc>
        <w:tc>
          <w:tcPr>
            <w:tcW w:w="1170" w:type="dxa"/>
            <w:vAlign w:val="center"/>
          </w:tcPr>
          <w:p w:rsidRPr="00A2050A" w:rsidR="007200D5" w:rsidP="00A2050A" w:rsidRDefault="007200D5" w14:paraId="33111B10" w14:textId="075DEFC1">
            <w:pPr>
              <w:jc w:val="center"/>
              <w:rPr>
                <w:rFonts w:cs="Arial"/>
                <w:sz w:val="20"/>
                <w:szCs w:val="20"/>
              </w:rPr>
            </w:pPr>
            <w:r w:rsidRPr="00A2050A">
              <w:rPr>
                <w:rFonts w:cs="Arial"/>
                <w:sz w:val="20"/>
                <w:szCs w:val="20"/>
              </w:rPr>
              <w:t>Picklist</w:t>
            </w:r>
          </w:p>
        </w:tc>
      </w:tr>
    </w:tbl>
    <w:p w:rsidR="00191E85" w:rsidP="00191E85" w:rsidRDefault="00191E85" w14:paraId="015B1C7E" w14:textId="77777777">
      <w:pPr>
        <w:spacing w:after="240" w:line="240" w:lineRule="auto"/>
        <w:rPr>
          <w:rFonts w:cs="Arial"/>
          <w:b/>
          <w:i/>
          <w:sz w:val="20"/>
          <w:szCs w:val="20"/>
        </w:rPr>
      </w:pPr>
    </w:p>
    <w:p w:rsidR="00275207" w:rsidP="00275207" w:rsidRDefault="00275207" w14:paraId="6893A7C8" w14:textId="44A96577">
      <w:pPr>
        <w:spacing w:after="240" w:line="240" w:lineRule="auto"/>
        <w:rPr>
          <w:b/>
          <w:bCs/>
          <w:color w:val="33588B"/>
          <w:sz w:val="28"/>
        </w:rPr>
      </w:pPr>
      <w:r>
        <w:rPr>
          <w:b/>
          <w:bCs/>
          <w:color w:val="33588B"/>
          <w:sz w:val="28"/>
        </w:rPr>
        <w:t>Geographic and Income Targeting</w:t>
      </w:r>
    </w:p>
    <w:p w:rsidR="00275207" w:rsidP="00275207" w:rsidRDefault="00275207" w14:paraId="03989DB8" w14:textId="358246FF">
      <w:pPr>
        <w:spacing w:after="240" w:line="240" w:lineRule="auto"/>
        <w:rPr>
          <w:rFonts w:cs="Arial"/>
          <w:sz w:val="20"/>
          <w:szCs w:val="20"/>
        </w:rPr>
      </w:pPr>
      <w:r w:rsidRPr="00F9162E">
        <w:rPr>
          <w:rFonts w:cs="Arial"/>
          <w:sz w:val="20"/>
          <w:szCs w:val="20"/>
        </w:rPr>
        <w:t xml:space="preserve">The CMF authorizing statue </w:t>
      </w:r>
      <w:r>
        <w:rPr>
          <w:rFonts w:cs="Arial"/>
          <w:sz w:val="20"/>
          <w:szCs w:val="20"/>
        </w:rPr>
        <w:t>indicates that the CMF Program should target affordable housing that revitalizes Areas of Economic Distress or targets Low</w:t>
      </w:r>
      <w:r w:rsidR="003A2ED3">
        <w:rPr>
          <w:rFonts w:cs="Arial"/>
          <w:sz w:val="20"/>
          <w:szCs w:val="20"/>
        </w:rPr>
        <w:t>-</w:t>
      </w:r>
      <w:r>
        <w:rPr>
          <w:rFonts w:cs="Arial"/>
          <w:sz w:val="20"/>
          <w:szCs w:val="20"/>
        </w:rPr>
        <w:t xml:space="preserve"> and Very</w:t>
      </w:r>
      <w:r w:rsidR="003A2ED3">
        <w:rPr>
          <w:rFonts w:cs="Arial"/>
          <w:sz w:val="20"/>
          <w:szCs w:val="20"/>
        </w:rPr>
        <w:t>-</w:t>
      </w:r>
      <w:r>
        <w:rPr>
          <w:rFonts w:cs="Arial"/>
          <w:sz w:val="20"/>
          <w:szCs w:val="20"/>
        </w:rPr>
        <w:t>Low Income Families outside of Areas of Economic Distress.  In terms of income targeting, the CMF Program prioritizes Applicants targeting Low</w:t>
      </w:r>
      <w:r w:rsidR="003A2ED3">
        <w:rPr>
          <w:rFonts w:cs="Arial"/>
          <w:sz w:val="20"/>
          <w:szCs w:val="20"/>
        </w:rPr>
        <w:t>-</w:t>
      </w:r>
      <w:r>
        <w:rPr>
          <w:rFonts w:cs="Arial"/>
          <w:sz w:val="20"/>
          <w:szCs w:val="20"/>
        </w:rPr>
        <w:t xml:space="preserve">Income Families (80% AMI or below) for Homeownership and Very Low Income Families (50% AMI or below) for Rental Housing.  Given this different level of targeting </w:t>
      </w:r>
      <w:r w:rsidR="00191EEF">
        <w:rPr>
          <w:rFonts w:cs="Arial"/>
          <w:sz w:val="20"/>
          <w:szCs w:val="20"/>
        </w:rPr>
        <w:t>and the</w:t>
      </w:r>
      <w:r>
        <w:rPr>
          <w:rFonts w:cs="Arial"/>
          <w:sz w:val="20"/>
          <w:szCs w:val="20"/>
        </w:rPr>
        <w:t xml:space="preserve"> differences between Homeownership and Rental, the Geographic and Income Targeting section has different questions for </w:t>
      </w:r>
      <w:r w:rsidR="00191EEF">
        <w:rPr>
          <w:rFonts w:cs="Arial"/>
          <w:sz w:val="20"/>
          <w:szCs w:val="20"/>
        </w:rPr>
        <w:t>Rental and Homeownership</w:t>
      </w:r>
      <w:r>
        <w:rPr>
          <w:rFonts w:cs="Arial"/>
          <w:sz w:val="20"/>
          <w:szCs w:val="20"/>
        </w:rPr>
        <w:t xml:space="preserve">.  </w:t>
      </w:r>
    </w:p>
    <w:p w:rsidR="00191EEF" w:rsidP="00191EEF" w:rsidRDefault="00191EEF" w14:paraId="49C20DC4" w14:textId="77777777">
      <w:pPr>
        <w:spacing w:line="240" w:lineRule="auto"/>
        <w:rPr>
          <w:b/>
          <w:bCs/>
          <w:color w:val="33588B"/>
          <w:sz w:val="28"/>
        </w:rPr>
      </w:pPr>
      <w:r>
        <w:rPr>
          <w:b/>
          <w:bCs/>
          <w:color w:val="33588B"/>
          <w:sz w:val="28"/>
        </w:rPr>
        <w:t>Rental Housing - Geographic and</w:t>
      </w:r>
      <w:r w:rsidRPr="00E4790C">
        <w:rPr>
          <w:b/>
          <w:bCs/>
          <w:color w:val="33588B"/>
          <w:sz w:val="28"/>
        </w:rPr>
        <w:t xml:space="preserve"> Income Targeting</w:t>
      </w:r>
    </w:p>
    <w:p w:rsidR="00191EEF" w:rsidP="00191EEF" w:rsidRDefault="00191EEF" w14:paraId="3496FCAF" w14:textId="63B3B323">
      <w:pPr>
        <w:spacing w:line="240" w:lineRule="auto"/>
        <w:rPr>
          <w:rFonts w:cs="Arial"/>
          <w:sz w:val="20"/>
          <w:szCs w:val="20"/>
        </w:rPr>
      </w:pPr>
      <w:r>
        <w:rPr>
          <w:rFonts w:cs="Arial"/>
          <w:sz w:val="20"/>
          <w:szCs w:val="20"/>
        </w:rPr>
        <w:t xml:space="preserve">For rental Housing, Applicants will be asked to separately discuss their income targeting plans and the extent to which they intend to use the Award to target High Opportunity Areas and Areas of Economic Distress.  For rental housing, the CMF Program is targeting the financing and production of housing at 50% AMI or below.  </w:t>
      </w:r>
    </w:p>
    <w:p w:rsidR="00191EEF" w:rsidP="00191EEF" w:rsidRDefault="00191EEF" w14:paraId="1F688F4E" w14:textId="2696EE72">
      <w:pPr>
        <w:spacing w:line="240" w:lineRule="auto"/>
        <w:rPr>
          <w:rFonts w:cs="Arial"/>
          <w:sz w:val="20"/>
          <w:szCs w:val="20"/>
        </w:rPr>
      </w:pPr>
      <w:r w:rsidRPr="00F97D50">
        <w:rPr>
          <w:rFonts w:cs="Arial"/>
          <w:i/>
          <w:sz w:val="20"/>
          <w:szCs w:val="20"/>
          <w:u w:val="single"/>
        </w:rPr>
        <w:t>AMIS Note:</w:t>
      </w:r>
      <w:r w:rsidRPr="00F97D50">
        <w:rPr>
          <w:rFonts w:cs="Arial"/>
          <w:i/>
          <w:sz w:val="20"/>
          <w:szCs w:val="20"/>
        </w:rPr>
        <w:t xml:space="preserve"> These questions will only appear in the AMIS Application if the Applicant indicates in Q. </w:t>
      </w:r>
      <w:r>
        <w:rPr>
          <w:rFonts w:cs="Arial"/>
          <w:i/>
          <w:sz w:val="20"/>
          <w:szCs w:val="20"/>
        </w:rPr>
        <w:t>9</w:t>
      </w:r>
      <w:r w:rsidRPr="00F97D50">
        <w:rPr>
          <w:rFonts w:cs="Arial"/>
          <w:i/>
          <w:sz w:val="20"/>
          <w:szCs w:val="20"/>
        </w:rPr>
        <w:t xml:space="preserve">(c) that it plans to </w:t>
      </w:r>
      <w:r>
        <w:rPr>
          <w:rFonts w:cs="Arial"/>
          <w:i/>
          <w:sz w:val="20"/>
          <w:szCs w:val="20"/>
        </w:rPr>
        <w:t>undertake R</w:t>
      </w:r>
      <w:r w:rsidRPr="00F97D50">
        <w:rPr>
          <w:rFonts w:cs="Arial"/>
          <w:i/>
          <w:sz w:val="20"/>
          <w:szCs w:val="20"/>
        </w:rPr>
        <w:t>ental Housing.</w:t>
      </w:r>
    </w:p>
    <w:p w:rsidRPr="005E4B57" w:rsidR="00191EEF" w:rsidP="00191EEF" w:rsidRDefault="00191EEF" w14:paraId="094E72FD" w14:textId="59F8E718">
      <w:pPr>
        <w:pBdr>
          <w:top w:val="single" w:color="auto" w:sz="4" w:space="1"/>
          <w:left w:val="single" w:color="auto" w:sz="4" w:space="4"/>
          <w:bottom w:val="single" w:color="auto" w:sz="4" w:space="1"/>
          <w:right w:val="single" w:color="auto" w:sz="4" w:space="11"/>
        </w:pBdr>
        <w:shd w:val="clear" w:color="auto" w:fill="FFE599"/>
        <w:spacing w:after="0" w:line="240" w:lineRule="auto"/>
        <w:ind w:left="90"/>
        <w:rPr>
          <w:b/>
          <w:bCs/>
          <w:color w:val="33588B"/>
          <w:sz w:val="28"/>
        </w:rPr>
      </w:pPr>
      <w:r w:rsidRPr="005E4B57">
        <w:rPr>
          <w:rFonts w:cs="Arial"/>
          <w:b/>
          <w:color w:val="000000" w:themeColor="text1"/>
          <w:szCs w:val="24"/>
        </w:rPr>
        <w:t xml:space="preserve">Question </w:t>
      </w:r>
      <w:r>
        <w:rPr>
          <w:rFonts w:cs="Arial"/>
          <w:b/>
          <w:color w:val="000000" w:themeColor="text1"/>
          <w:szCs w:val="24"/>
        </w:rPr>
        <w:t>20</w:t>
      </w:r>
      <w:r w:rsidRPr="005E4B57">
        <w:rPr>
          <w:rFonts w:cs="Arial"/>
          <w:b/>
          <w:color w:val="000000" w:themeColor="text1"/>
          <w:szCs w:val="24"/>
        </w:rPr>
        <w:t xml:space="preserve"> – </w:t>
      </w:r>
      <w:r>
        <w:rPr>
          <w:rFonts w:cs="Arial"/>
          <w:b/>
          <w:color w:val="000000" w:themeColor="text1"/>
          <w:szCs w:val="24"/>
        </w:rPr>
        <w:t xml:space="preserve">Rental Housing: </w:t>
      </w:r>
      <w:r w:rsidRPr="005E4B57">
        <w:rPr>
          <w:rFonts w:cs="Arial"/>
          <w:b/>
          <w:color w:val="000000" w:themeColor="text1"/>
          <w:szCs w:val="24"/>
        </w:rPr>
        <w:t>Areas of Economic Distress</w:t>
      </w:r>
      <w:r>
        <w:rPr>
          <w:rFonts w:cs="Arial"/>
          <w:b/>
          <w:color w:val="000000" w:themeColor="text1"/>
          <w:szCs w:val="24"/>
        </w:rPr>
        <w:t xml:space="preserve"> and High Opportunity Areas</w:t>
      </w:r>
    </w:p>
    <w:tbl>
      <w:tblPr>
        <w:tblStyle w:val="TableGrid"/>
        <w:tblW w:w="13765" w:type="dxa"/>
        <w:tblLayout w:type="fixed"/>
        <w:tblLook w:val="04A0" w:firstRow="1" w:lastRow="0" w:firstColumn="1" w:lastColumn="0" w:noHBand="0" w:noVBand="1"/>
        <w:tblCaption w:val="Question 21 – Areas of Economic Distress "/>
      </w:tblPr>
      <w:tblGrid>
        <w:gridCol w:w="4945"/>
        <w:gridCol w:w="1407"/>
        <w:gridCol w:w="5973"/>
        <w:gridCol w:w="1440"/>
      </w:tblGrid>
      <w:tr w:rsidRPr="005E4B57" w:rsidR="00191EEF" w:rsidTr="000822C3" w14:paraId="2A355864" w14:textId="77777777">
        <w:trPr>
          <w:tblHeader/>
        </w:trPr>
        <w:tc>
          <w:tcPr>
            <w:tcW w:w="4945" w:type="dxa"/>
            <w:shd w:val="clear" w:color="auto" w:fill="2E74B5" w:themeFill="accent1" w:themeFillShade="BF"/>
          </w:tcPr>
          <w:p w:rsidRPr="005E4B57" w:rsidR="00191EEF" w:rsidP="000822C3" w:rsidRDefault="00191EEF" w14:paraId="219E0A9C" w14:textId="77777777">
            <w:pPr>
              <w:widowControl w:val="0"/>
              <w:ind w:left="-23"/>
              <w:rPr>
                <w:rFonts w:cs="Arial"/>
                <w:b/>
                <w:color w:val="FFFFFF" w:themeColor="background1"/>
                <w:szCs w:val="24"/>
              </w:rPr>
            </w:pPr>
            <w:r w:rsidRPr="005E4B57">
              <w:rPr>
                <w:rFonts w:cs="Arial"/>
                <w:b/>
                <w:color w:val="FFFFFF" w:themeColor="background1"/>
                <w:szCs w:val="24"/>
              </w:rPr>
              <w:t>Question Text</w:t>
            </w:r>
          </w:p>
        </w:tc>
        <w:tc>
          <w:tcPr>
            <w:tcW w:w="1407" w:type="dxa"/>
            <w:shd w:val="clear" w:color="auto" w:fill="2E74B5" w:themeFill="accent1" w:themeFillShade="BF"/>
          </w:tcPr>
          <w:p w:rsidRPr="005E4B57" w:rsidR="00191EEF" w:rsidP="000822C3" w:rsidRDefault="00191EEF" w14:paraId="4709CD13" w14:textId="77777777">
            <w:pPr>
              <w:widowControl w:val="0"/>
              <w:rPr>
                <w:rFonts w:cs="Arial"/>
                <w:b/>
                <w:color w:val="FFFFFF" w:themeColor="background1"/>
                <w:szCs w:val="24"/>
              </w:rPr>
            </w:pPr>
            <w:r>
              <w:rPr>
                <w:rFonts w:cs="Arial"/>
                <w:b/>
                <w:color w:val="FFFFFF" w:themeColor="background1"/>
                <w:szCs w:val="24"/>
              </w:rPr>
              <w:t>Response</w:t>
            </w:r>
          </w:p>
        </w:tc>
        <w:tc>
          <w:tcPr>
            <w:tcW w:w="5973" w:type="dxa"/>
            <w:shd w:val="clear" w:color="auto" w:fill="2E74B5" w:themeFill="accent1" w:themeFillShade="BF"/>
          </w:tcPr>
          <w:p w:rsidRPr="005E4B57" w:rsidR="00191EEF" w:rsidP="000822C3" w:rsidRDefault="00191EEF" w14:paraId="5E0D39E7" w14:textId="77777777">
            <w:pPr>
              <w:widowControl w:val="0"/>
              <w:rPr>
                <w:rFonts w:cs="Arial"/>
                <w:b/>
                <w:color w:val="FFFFFF" w:themeColor="background1"/>
                <w:szCs w:val="24"/>
              </w:rPr>
            </w:pPr>
            <w:r>
              <w:rPr>
                <w:rFonts w:cs="Arial"/>
                <w:b/>
                <w:color w:val="FFFFFF" w:themeColor="background1"/>
                <w:szCs w:val="24"/>
              </w:rPr>
              <w:t>Question Tips</w:t>
            </w:r>
          </w:p>
        </w:tc>
        <w:tc>
          <w:tcPr>
            <w:tcW w:w="1440" w:type="dxa"/>
            <w:shd w:val="clear" w:color="auto" w:fill="2E74B5" w:themeFill="accent1" w:themeFillShade="BF"/>
          </w:tcPr>
          <w:p w:rsidR="00191EEF" w:rsidP="000822C3" w:rsidRDefault="00191EEF" w14:paraId="3C733141" w14:textId="77777777">
            <w:pPr>
              <w:widowControl w:val="0"/>
              <w:rPr>
                <w:rFonts w:cs="Arial"/>
                <w:b/>
                <w:color w:val="FFFFFF" w:themeColor="background1"/>
                <w:szCs w:val="24"/>
              </w:rPr>
            </w:pPr>
            <w:r>
              <w:rPr>
                <w:rFonts w:cs="Arial"/>
                <w:b/>
                <w:color w:val="FFFFFF" w:themeColor="background1"/>
                <w:szCs w:val="24"/>
              </w:rPr>
              <w:t>Field Type</w:t>
            </w:r>
          </w:p>
        </w:tc>
      </w:tr>
      <w:tr w:rsidRPr="005E4B57" w:rsidR="00191EEF" w:rsidTr="000822C3" w14:paraId="6375764D" w14:textId="77777777">
        <w:tc>
          <w:tcPr>
            <w:tcW w:w="4945" w:type="dxa"/>
            <w:shd w:val="clear" w:color="auto" w:fill="auto"/>
            <w:vAlign w:val="center"/>
          </w:tcPr>
          <w:p w:rsidRPr="00A2050A" w:rsidR="00191EEF" w:rsidRDefault="00191EEF" w14:paraId="5B8CBCA2" w14:textId="3EF51053">
            <w:pPr>
              <w:rPr>
                <w:rFonts w:cs="Arial"/>
                <w:sz w:val="20"/>
                <w:szCs w:val="20"/>
                <w:highlight w:val="yellow"/>
              </w:rPr>
            </w:pPr>
            <w:r w:rsidRPr="00A2050A">
              <w:rPr>
                <w:rFonts w:cs="Arial"/>
                <w:sz w:val="20"/>
                <w:szCs w:val="20"/>
                <w:highlight w:val="yellow"/>
              </w:rPr>
              <w:t xml:space="preserve">a. </w:t>
            </w:r>
            <w:r w:rsidRPr="00A2050A" w:rsidDel="00AF5712">
              <w:rPr>
                <w:rFonts w:cs="Arial"/>
                <w:sz w:val="20"/>
                <w:szCs w:val="20"/>
                <w:highlight w:val="yellow"/>
              </w:rPr>
              <w:t>What is the percentage of the Applicant’s total CMF-financed</w:t>
            </w:r>
            <w:r w:rsidRPr="00A2050A">
              <w:rPr>
                <w:rFonts w:cs="Arial"/>
                <w:sz w:val="20"/>
                <w:szCs w:val="20"/>
                <w:highlight w:val="yellow"/>
              </w:rPr>
              <w:t>/supported</w:t>
            </w:r>
            <w:r w:rsidRPr="00A2050A" w:rsidDel="00AF5712">
              <w:rPr>
                <w:rFonts w:cs="Arial"/>
                <w:sz w:val="20"/>
                <w:szCs w:val="20"/>
                <w:highlight w:val="yellow"/>
              </w:rPr>
              <w:t xml:space="preserve"> </w:t>
            </w:r>
            <w:r w:rsidRPr="00A2050A">
              <w:rPr>
                <w:rFonts w:cs="Arial"/>
                <w:sz w:val="20"/>
                <w:szCs w:val="20"/>
                <w:highlight w:val="yellow"/>
              </w:rPr>
              <w:t xml:space="preserve">Rental </w:t>
            </w:r>
            <w:r w:rsidRPr="00A2050A" w:rsidDel="00AF5712">
              <w:rPr>
                <w:rFonts w:cs="Arial"/>
                <w:sz w:val="20"/>
                <w:szCs w:val="20"/>
                <w:highlight w:val="yellow"/>
              </w:rPr>
              <w:t>units that will be located in Areas of Economic Distress?</w:t>
            </w:r>
          </w:p>
        </w:tc>
        <w:tc>
          <w:tcPr>
            <w:tcW w:w="1407" w:type="dxa"/>
            <w:vAlign w:val="center"/>
          </w:tcPr>
          <w:p w:rsidRPr="00A2050A" w:rsidR="00191EEF" w:rsidP="000822C3" w:rsidRDefault="00191EEF" w14:paraId="412D778E" w14:textId="77777777">
            <w:pPr>
              <w:pStyle w:val="ChartText"/>
              <w:jc w:val="center"/>
              <w:rPr>
                <w:rFonts w:asciiTheme="minorHAnsi" w:hAnsiTheme="minorHAnsi" w:cstheme="minorHAnsi"/>
                <w:i/>
                <w:sz w:val="20"/>
                <w:szCs w:val="20"/>
                <w:highlight w:val="yellow"/>
              </w:rPr>
            </w:pPr>
            <w:r w:rsidRPr="00A2050A">
              <w:rPr>
                <w:rFonts w:cs="Arial"/>
                <w:i/>
                <w:sz w:val="20"/>
                <w:szCs w:val="20"/>
                <w:highlight w:val="yellow"/>
              </w:rPr>
              <w:t>______%</w:t>
            </w:r>
          </w:p>
        </w:tc>
        <w:tc>
          <w:tcPr>
            <w:tcW w:w="5973" w:type="dxa"/>
            <w:shd w:val="clear" w:color="auto" w:fill="auto"/>
            <w:vAlign w:val="center"/>
          </w:tcPr>
          <w:p w:rsidRPr="00A2050A" w:rsidR="00191EEF" w:rsidP="000822C3" w:rsidRDefault="00191EEF" w14:paraId="08506139" w14:textId="77777777">
            <w:pPr>
              <w:pStyle w:val="ChartText"/>
              <w:numPr>
                <w:ilvl w:val="0"/>
                <w:numId w:val="34"/>
              </w:numPr>
              <w:ind w:left="162" w:hanging="180"/>
              <w:rPr>
                <w:rFonts w:asciiTheme="minorHAnsi" w:hAnsiTheme="minorHAnsi"/>
                <w:sz w:val="20"/>
                <w:szCs w:val="20"/>
                <w:highlight w:val="yellow"/>
              </w:rPr>
            </w:pPr>
            <w:r w:rsidRPr="00A2050A">
              <w:rPr>
                <w:rFonts w:asciiTheme="minorHAnsi" w:hAnsiTheme="minorHAnsi"/>
                <w:sz w:val="20"/>
                <w:szCs w:val="20"/>
                <w:highlight w:val="yellow"/>
              </w:rPr>
              <w:t>Areas of Economic Distress are census tracts: (a) where at least 20%  of households that are Very Low-Income (50% of Area Median Income (AMI) or below) spend more than half of their income on housing; or (b) that are designated Qualified Opportunity Zones; or (c) that are Low-Income Housing Tax Credit Qualified Census Tracts; or (d) where greater than 20% of households have incomes below the poverty rate and the rental vacancy rate is at least 10%; or (e) where greater than 20% of the households have incomes below the poverty rate and the homeownership vacancy rate is at least 10%; or (f) are Underserved Rural Areas as defined in the CMF Interim Rule (as amended February 8, 2016; 12 CFR Part 1807).</w:t>
            </w:r>
          </w:p>
          <w:p w:rsidRPr="00A2050A" w:rsidR="00191EEF" w:rsidP="000822C3" w:rsidRDefault="00191EEF" w14:paraId="0EAE8AFF" w14:textId="55B01894">
            <w:pPr>
              <w:pStyle w:val="ChartText"/>
              <w:numPr>
                <w:ilvl w:val="0"/>
                <w:numId w:val="31"/>
              </w:numPr>
              <w:ind w:left="162" w:hanging="180"/>
              <w:rPr>
                <w:rFonts w:asciiTheme="minorHAnsi" w:hAnsiTheme="minorHAnsi"/>
                <w:sz w:val="20"/>
                <w:szCs w:val="20"/>
                <w:highlight w:val="yellow"/>
              </w:rPr>
            </w:pPr>
            <w:r w:rsidRPr="00A2050A">
              <w:rPr>
                <w:rFonts w:asciiTheme="minorHAnsi" w:hAnsiTheme="minorHAnsi"/>
                <w:sz w:val="20"/>
                <w:szCs w:val="20"/>
                <w:highlight w:val="yellow"/>
              </w:rPr>
              <w:t>The Applicant will also project the percentage of units that will be located in Areas of Economic Distress in Appendix 2 - Table B2. T</w:t>
            </w:r>
            <w:r w:rsidRPr="00A2050A" w:rsidR="001D71D6">
              <w:rPr>
                <w:rFonts w:asciiTheme="minorHAnsi" w:hAnsiTheme="minorHAnsi"/>
                <w:sz w:val="20"/>
                <w:szCs w:val="20"/>
                <w:highlight w:val="yellow"/>
              </w:rPr>
              <w:t xml:space="preserve">he percentage entered </w:t>
            </w:r>
            <w:r w:rsidRPr="00A2050A">
              <w:rPr>
                <w:rFonts w:asciiTheme="minorHAnsi" w:hAnsiTheme="minorHAnsi"/>
                <w:sz w:val="20"/>
                <w:szCs w:val="20"/>
                <w:highlight w:val="yellow"/>
              </w:rPr>
              <w:t xml:space="preserve">in this question </w:t>
            </w:r>
            <w:r w:rsidRPr="00A2050A" w:rsidR="001D71D6">
              <w:rPr>
                <w:rFonts w:asciiTheme="minorHAnsi" w:hAnsiTheme="minorHAnsi"/>
                <w:sz w:val="20"/>
                <w:szCs w:val="20"/>
                <w:highlight w:val="yellow"/>
              </w:rPr>
              <w:t>should align with the number entered in</w:t>
            </w:r>
            <w:r w:rsidRPr="00A2050A">
              <w:rPr>
                <w:rFonts w:asciiTheme="minorHAnsi" w:hAnsiTheme="minorHAnsi"/>
                <w:sz w:val="20"/>
                <w:szCs w:val="20"/>
                <w:highlight w:val="yellow"/>
              </w:rPr>
              <w:t xml:space="preserve"> Table B2. </w:t>
            </w:r>
          </w:p>
          <w:p w:rsidRPr="00A2050A" w:rsidR="00191EEF" w:rsidP="000822C3" w:rsidRDefault="00191EEF" w14:paraId="59171075" w14:textId="77777777">
            <w:pPr>
              <w:pStyle w:val="ChartText"/>
              <w:numPr>
                <w:ilvl w:val="0"/>
                <w:numId w:val="31"/>
              </w:numPr>
              <w:ind w:left="162" w:hanging="180"/>
              <w:rPr>
                <w:rFonts w:asciiTheme="minorHAnsi" w:hAnsiTheme="minorHAnsi"/>
                <w:highlight w:val="yellow"/>
              </w:rPr>
            </w:pPr>
            <w:r w:rsidRPr="00A2050A">
              <w:rPr>
                <w:rFonts w:asciiTheme="minorHAnsi" w:hAnsiTheme="minorHAnsi"/>
                <w:sz w:val="20"/>
                <w:szCs w:val="20"/>
                <w:highlight w:val="yellow"/>
              </w:rPr>
              <w:t>The requested percentage is an estimate.  Recipients will not be held to it as a condition of their award.</w:t>
            </w:r>
          </w:p>
        </w:tc>
        <w:tc>
          <w:tcPr>
            <w:tcW w:w="1440" w:type="dxa"/>
            <w:vAlign w:val="center"/>
          </w:tcPr>
          <w:p w:rsidRPr="00A2050A" w:rsidR="00191EEF" w:rsidP="000822C3" w:rsidRDefault="00191EEF" w14:paraId="64DF3EB4" w14:textId="77777777">
            <w:pPr>
              <w:pStyle w:val="ChartText"/>
              <w:ind w:left="-18"/>
              <w:jc w:val="center"/>
              <w:rPr>
                <w:rFonts w:asciiTheme="minorHAnsi" w:hAnsiTheme="minorHAnsi"/>
                <w:sz w:val="20"/>
                <w:szCs w:val="20"/>
                <w:highlight w:val="yellow"/>
              </w:rPr>
            </w:pPr>
            <w:r w:rsidRPr="00A2050A">
              <w:rPr>
                <w:rFonts w:asciiTheme="minorHAnsi" w:hAnsiTheme="minorHAnsi" w:cstheme="minorHAnsi"/>
                <w:sz w:val="20"/>
                <w:szCs w:val="20"/>
                <w:highlight w:val="yellow"/>
              </w:rPr>
              <w:t>Percentage</w:t>
            </w:r>
          </w:p>
        </w:tc>
      </w:tr>
      <w:tr w:rsidRPr="005E4B57" w:rsidR="00191EEF" w:rsidTr="000822C3" w14:paraId="25E2EAF0" w14:textId="77777777">
        <w:tc>
          <w:tcPr>
            <w:tcW w:w="4945" w:type="dxa"/>
            <w:shd w:val="clear" w:color="auto" w:fill="auto"/>
            <w:vAlign w:val="center"/>
          </w:tcPr>
          <w:p w:rsidRPr="00A2050A" w:rsidR="00191EEF" w:rsidRDefault="00191EEF" w14:paraId="2C484BEE" w14:textId="79E6BC71">
            <w:pPr>
              <w:rPr>
                <w:rFonts w:cs="Arial"/>
                <w:sz w:val="20"/>
                <w:szCs w:val="20"/>
                <w:highlight w:val="yellow"/>
              </w:rPr>
            </w:pPr>
            <w:r w:rsidRPr="00A2050A">
              <w:rPr>
                <w:rFonts w:cs="Arial"/>
                <w:sz w:val="20"/>
                <w:szCs w:val="20"/>
                <w:highlight w:val="yellow"/>
              </w:rPr>
              <w:t xml:space="preserve">b. What </w:t>
            </w:r>
            <w:r w:rsidRPr="00A2050A" w:rsidDel="00AF5712">
              <w:rPr>
                <w:rFonts w:cs="Arial"/>
                <w:sz w:val="20"/>
                <w:szCs w:val="20"/>
                <w:highlight w:val="yellow"/>
              </w:rPr>
              <w:t>is the percentage of the Applicant’s total CMF-financed</w:t>
            </w:r>
            <w:r w:rsidRPr="00A2050A">
              <w:rPr>
                <w:rFonts w:cs="Arial"/>
                <w:sz w:val="20"/>
                <w:szCs w:val="20"/>
                <w:highlight w:val="yellow"/>
              </w:rPr>
              <w:t>/supported</w:t>
            </w:r>
            <w:r w:rsidRPr="00A2050A" w:rsidDel="00AF5712">
              <w:rPr>
                <w:rFonts w:cs="Arial"/>
                <w:sz w:val="20"/>
                <w:szCs w:val="20"/>
                <w:highlight w:val="yellow"/>
              </w:rPr>
              <w:t xml:space="preserve"> </w:t>
            </w:r>
            <w:r w:rsidRPr="00A2050A">
              <w:rPr>
                <w:rFonts w:cs="Arial"/>
                <w:sz w:val="20"/>
                <w:szCs w:val="20"/>
                <w:highlight w:val="yellow"/>
              </w:rPr>
              <w:t xml:space="preserve">Rental </w:t>
            </w:r>
            <w:r w:rsidRPr="00A2050A" w:rsidDel="00AF5712">
              <w:rPr>
                <w:rFonts w:cs="Arial"/>
                <w:sz w:val="20"/>
                <w:szCs w:val="20"/>
                <w:highlight w:val="yellow"/>
              </w:rPr>
              <w:t xml:space="preserve">units that will be located in </w:t>
            </w:r>
            <w:r w:rsidRPr="00A2050A">
              <w:rPr>
                <w:rFonts w:cs="Arial"/>
                <w:sz w:val="20"/>
                <w:szCs w:val="20"/>
                <w:highlight w:val="yellow"/>
              </w:rPr>
              <w:t>High Opportunity Areas</w:t>
            </w:r>
            <w:r w:rsidRPr="00A2050A" w:rsidDel="00AF5712">
              <w:rPr>
                <w:rFonts w:cs="Arial"/>
                <w:sz w:val="20"/>
                <w:szCs w:val="20"/>
                <w:highlight w:val="yellow"/>
              </w:rPr>
              <w:t>?</w:t>
            </w:r>
          </w:p>
        </w:tc>
        <w:tc>
          <w:tcPr>
            <w:tcW w:w="1407" w:type="dxa"/>
            <w:vAlign w:val="center"/>
          </w:tcPr>
          <w:p w:rsidRPr="00A2050A" w:rsidR="00191EEF" w:rsidP="000822C3" w:rsidRDefault="00191EEF" w14:paraId="6C95A8C6" w14:textId="77777777">
            <w:pPr>
              <w:pStyle w:val="ChartText"/>
              <w:jc w:val="center"/>
              <w:rPr>
                <w:rFonts w:asciiTheme="minorHAnsi" w:hAnsiTheme="minorHAnsi" w:cstheme="minorHAnsi"/>
                <w:i/>
                <w:sz w:val="20"/>
                <w:szCs w:val="20"/>
                <w:highlight w:val="yellow"/>
              </w:rPr>
            </w:pPr>
            <w:r w:rsidRPr="00A2050A">
              <w:rPr>
                <w:rFonts w:cs="Arial"/>
                <w:i/>
                <w:sz w:val="20"/>
                <w:szCs w:val="20"/>
                <w:highlight w:val="yellow"/>
              </w:rPr>
              <w:t>______%</w:t>
            </w:r>
          </w:p>
        </w:tc>
        <w:tc>
          <w:tcPr>
            <w:tcW w:w="5973" w:type="dxa"/>
            <w:shd w:val="clear" w:color="auto" w:fill="auto"/>
            <w:vAlign w:val="center"/>
          </w:tcPr>
          <w:p w:rsidRPr="00A2050A" w:rsidR="00191EEF" w:rsidP="000822C3" w:rsidRDefault="00191EEF" w14:paraId="4478A06D" w14:textId="7A548D14">
            <w:pPr>
              <w:pStyle w:val="ChartText"/>
              <w:numPr>
                <w:ilvl w:val="0"/>
                <w:numId w:val="31"/>
              </w:numPr>
              <w:ind w:left="162" w:hanging="180"/>
              <w:rPr>
                <w:rFonts w:asciiTheme="minorHAnsi" w:hAnsiTheme="minorHAnsi" w:cstheme="minorHAnsi"/>
                <w:sz w:val="20"/>
                <w:szCs w:val="20"/>
                <w:highlight w:val="yellow"/>
              </w:rPr>
            </w:pPr>
            <w:r w:rsidRPr="00A2050A">
              <w:rPr>
                <w:rFonts w:asciiTheme="minorHAnsi" w:hAnsiTheme="minorHAnsi"/>
                <w:sz w:val="20"/>
                <w:szCs w:val="20"/>
                <w:highlight w:val="yellow"/>
              </w:rPr>
              <w:t xml:space="preserve">The CMF Program defines High Opportunity Areas pursuant to the criteria used by the Federal Housing Finance Agency (FHFA) to designate High Opportunity Areas:  (1) an area designated by HUD as a “Difficult to Develop Area” whose poverty rate is  lower than the rate specified by FHFA in the most recently published Duty to Serve Evaluation Guidance; or (2) an area designated by a state Qualified Allocation Plan as a high opportunity area and approved by FHFA in its most recently published Duty to Serve Evaluation </w:t>
            </w:r>
            <w:r w:rsidRPr="00A2050A">
              <w:rPr>
                <w:rFonts w:asciiTheme="minorHAnsi" w:hAnsiTheme="minorHAnsi" w:cstheme="minorHAnsi"/>
                <w:sz w:val="20"/>
                <w:szCs w:val="20"/>
                <w:highlight w:val="yellow"/>
              </w:rPr>
              <w:t xml:space="preserve">Guidance. The most current data set is from 2020 and is available here: </w:t>
            </w:r>
            <w:hyperlink w:history="1" r:id="rId19">
              <w:r w:rsidRPr="00A2050A">
                <w:rPr>
                  <w:rStyle w:val="Hyperlink"/>
                  <w:rFonts w:asciiTheme="minorHAnsi" w:hAnsiTheme="minorHAnsi" w:cstheme="minorHAnsi"/>
                  <w:sz w:val="20"/>
                  <w:szCs w:val="20"/>
                  <w:highlight w:val="yellow"/>
                </w:rPr>
                <w:t>Duty to Serve Data | Federal Housing Finance Agency (fhfa.gov)</w:t>
              </w:r>
            </w:hyperlink>
            <w:r w:rsidRPr="00A2050A">
              <w:rPr>
                <w:rFonts w:asciiTheme="minorHAnsi" w:hAnsiTheme="minorHAnsi" w:cstheme="minorHAnsi"/>
                <w:sz w:val="20"/>
                <w:szCs w:val="20"/>
                <w:highlight w:val="yellow"/>
              </w:rPr>
              <w:t>.</w:t>
            </w:r>
          </w:p>
          <w:p w:rsidRPr="00A2050A" w:rsidR="00191EEF" w:rsidP="000822C3" w:rsidRDefault="00191EEF" w14:paraId="62AF5009" w14:textId="77777777">
            <w:pPr>
              <w:pStyle w:val="ChartText"/>
              <w:numPr>
                <w:ilvl w:val="0"/>
                <w:numId w:val="34"/>
              </w:numPr>
              <w:ind w:left="162" w:hanging="180"/>
              <w:rPr>
                <w:rFonts w:asciiTheme="minorHAnsi" w:hAnsiTheme="minorHAnsi"/>
                <w:sz w:val="20"/>
                <w:szCs w:val="20"/>
                <w:highlight w:val="yellow"/>
              </w:rPr>
            </w:pPr>
            <w:r w:rsidRPr="00A2050A">
              <w:rPr>
                <w:rFonts w:asciiTheme="minorHAnsi" w:hAnsiTheme="minorHAnsi" w:cstheme="minorHAnsi"/>
                <w:sz w:val="20"/>
                <w:szCs w:val="20"/>
                <w:highlight w:val="yellow"/>
              </w:rPr>
              <w:t>The requested percentage is an estimate.  Recipients will not be held to it as a condition of their award.</w:t>
            </w:r>
          </w:p>
        </w:tc>
        <w:tc>
          <w:tcPr>
            <w:tcW w:w="1440" w:type="dxa"/>
            <w:vAlign w:val="center"/>
          </w:tcPr>
          <w:p w:rsidRPr="00A2050A" w:rsidR="00191EEF" w:rsidP="000822C3" w:rsidRDefault="00191EEF" w14:paraId="7A9E4C52" w14:textId="77777777">
            <w:pPr>
              <w:pStyle w:val="ChartText"/>
              <w:ind w:left="-18"/>
              <w:jc w:val="center"/>
              <w:rPr>
                <w:rFonts w:asciiTheme="minorHAnsi" w:hAnsiTheme="minorHAnsi"/>
                <w:sz w:val="20"/>
                <w:szCs w:val="20"/>
                <w:highlight w:val="yellow"/>
              </w:rPr>
            </w:pPr>
            <w:r w:rsidRPr="00A2050A">
              <w:rPr>
                <w:rFonts w:asciiTheme="minorHAnsi" w:hAnsiTheme="minorHAnsi" w:cstheme="minorHAnsi"/>
                <w:sz w:val="20"/>
                <w:szCs w:val="20"/>
                <w:highlight w:val="yellow"/>
              </w:rPr>
              <w:t>Percentage</w:t>
            </w:r>
          </w:p>
        </w:tc>
      </w:tr>
      <w:tr w:rsidRPr="005E4B57" w:rsidR="00191EEF" w:rsidTr="000822C3" w14:paraId="228FAB27" w14:textId="77777777">
        <w:tc>
          <w:tcPr>
            <w:tcW w:w="4945" w:type="dxa"/>
            <w:shd w:val="clear" w:color="auto" w:fill="auto"/>
            <w:vAlign w:val="center"/>
          </w:tcPr>
          <w:p w:rsidRPr="00A2050A" w:rsidR="00191EEF" w:rsidP="000822C3" w:rsidRDefault="00191EEF" w14:paraId="0D5BCA7D" w14:textId="77777777">
            <w:pPr>
              <w:rPr>
                <w:rFonts w:cs="Arial"/>
                <w:sz w:val="20"/>
                <w:szCs w:val="20"/>
                <w:highlight w:val="yellow"/>
              </w:rPr>
            </w:pPr>
            <w:r w:rsidRPr="00A2050A">
              <w:rPr>
                <w:rFonts w:cs="Arial"/>
                <w:sz w:val="20"/>
                <w:szCs w:val="20"/>
                <w:highlight w:val="yellow"/>
              </w:rPr>
              <w:t>c. In total, what percentage of Rental units will be either located in an Area of Economic Distress or High Opportunity Areas?</w:t>
            </w:r>
          </w:p>
        </w:tc>
        <w:tc>
          <w:tcPr>
            <w:tcW w:w="1407" w:type="dxa"/>
            <w:vAlign w:val="center"/>
          </w:tcPr>
          <w:p w:rsidRPr="00A2050A" w:rsidR="00191EEF" w:rsidP="000822C3" w:rsidRDefault="00191EEF" w14:paraId="1573D3F6" w14:textId="77777777">
            <w:pPr>
              <w:spacing w:after="40"/>
              <w:jc w:val="center"/>
              <w:rPr>
                <w:rFonts w:cs="Arial"/>
                <w:i/>
                <w:sz w:val="20"/>
                <w:szCs w:val="20"/>
                <w:highlight w:val="yellow"/>
              </w:rPr>
            </w:pPr>
            <w:r w:rsidRPr="00A2050A">
              <w:rPr>
                <w:rFonts w:cs="Arial"/>
                <w:i/>
                <w:sz w:val="20"/>
                <w:szCs w:val="20"/>
                <w:highlight w:val="yellow"/>
              </w:rPr>
              <w:t>______%</w:t>
            </w:r>
          </w:p>
        </w:tc>
        <w:tc>
          <w:tcPr>
            <w:tcW w:w="5973" w:type="dxa"/>
            <w:shd w:val="clear" w:color="auto" w:fill="auto"/>
            <w:vAlign w:val="center"/>
          </w:tcPr>
          <w:p w:rsidRPr="00A2050A" w:rsidR="00191EEF" w:rsidP="008C01BF" w:rsidRDefault="00191EEF" w14:paraId="179740D6" w14:textId="77777777">
            <w:pPr>
              <w:pStyle w:val="ListParagraph"/>
              <w:numPr>
                <w:ilvl w:val="0"/>
                <w:numId w:val="34"/>
              </w:numPr>
              <w:spacing w:after="40"/>
              <w:ind w:left="193" w:hanging="270"/>
              <w:contextualSpacing w:val="0"/>
              <w:rPr>
                <w:rFonts w:cs="Arial"/>
                <w:sz w:val="20"/>
                <w:szCs w:val="20"/>
                <w:highlight w:val="yellow"/>
              </w:rPr>
            </w:pPr>
            <w:r w:rsidRPr="00A2050A">
              <w:rPr>
                <w:rFonts w:cs="Arial"/>
                <w:sz w:val="20"/>
                <w:szCs w:val="20"/>
                <w:highlight w:val="yellow"/>
              </w:rPr>
              <w:t>If applicable, an Applicant will generally be scored more favorably to the extent it commits to produce a greater portion of total Rental units that are located in Areas of Economic Distress or High Opportunity Areas.</w:t>
            </w:r>
          </w:p>
          <w:p w:rsidRPr="00A2050A" w:rsidR="00191EEF" w:rsidP="008C01BF" w:rsidRDefault="00191EEF" w14:paraId="209F1BA0" w14:textId="77777777">
            <w:pPr>
              <w:pStyle w:val="ListParagraph"/>
              <w:numPr>
                <w:ilvl w:val="0"/>
                <w:numId w:val="34"/>
              </w:numPr>
              <w:spacing w:after="40"/>
              <w:ind w:left="193" w:hanging="270"/>
              <w:contextualSpacing w:val="0"/>
              <w:rPr>
                <w:rFonts w:cs="Arial"/>
                <w:sz w:val="20"/>
                <w:szCs w:val="20"/>
                <w:highlight w:val="yellow"/>
              </w:rPr>
            </w:pPr>
            <w:r w:rsidRPr="00A2050A">
              <w:rPr>
                <w:rFonts w:cs="Arial"/>
                <w:sz w:val="20"/>
                <w:szCs w:val="20"/>
                <w:highlight w:val="yellow"/>
              </w:rPr>
              <w:t xml:space="preserve">This percentage will become a condition of the Applicant’s Assistance Agreement if selected for an Award. </w:t>
            </w:r>
          </w:p>
        </w:tc>
        <w:tc>
          <w:tcPr>
            <w:tcW w:w="1440" w:type="dxa"/>
            <w:vAlign w:val="center"/>
          </w:tcPr>
          <w:p w:rsidRPr="00A2050A" w:rsidR="00191EEF" w:rsidP="000822C3" w:rsidRDefault="00191EEF" w14:paraId="12F3805A" w14:textId="77777777">
            <w:pPr>
              <w:spacing w:after="40"/>
              <w:ind w:left="67"/>
              <w:jc w:val="center"/>
              <w:rPr>
                <w:rFonts w:cs="Arial"/>
                <w:sz w:val="20"/>
                <w:szCs w:val="20"/>
                <w:highlight w:val="yellow"/>
              </w:rPr>
            </w:pPr>
            <w:r w:rsidRPr="00A2050A">
              <w:rPr>
                <w:rFonts w:cs="Arial"/>
                <w:sz w:val="20"/>
                <w:szCs w:val="20"/>
                <w:highlight w:val="yellow"/>
              </w:rPr>
              <w:t>Percentage</w:t>
            </w:r>
          </w:p>
        </w:tc>
      </w:tr>
      <w:tr w:rsidRPr="005E4B57" w:rsidR="00191EEF" w:rsidTr="000822C3" w14:paraId="61B43DF8" w14:textId="77777777">
        <w:tc>
          <w:tcPr>
            <w:tcW w:w="4945" w:type="dxa"/>
            <w:shd w:val="clear" w:color="auto" w:fill="auto"/>
            <w:vAlign w:val="center"/>
          </w:tcPr>
          <w:p w:rsidRPr="00A2050A" w:rsidR="00191EEF" w:rsidP="000822C3" w:rsidRDefault="00191EEF" w14:paraId="7CA5C251" w14:textId="3C7B2D5C">
            <w:pPr>
              <w:rPr>
                <w:rFonts w:cs="Arial"/>
                <w:sz w:val="20"/>
                <w:szCs w:val="20"/>
                <w:highlight w:val="yellow"/>
              </w:rPr>
            </w:pPr>
            <w:r w:rsidRPr="00A2050A">
              <w:rPr>
                <w:rFonts w:cs="Arial"/>
                <w:sz w:val="20"/>
                <w:szCs w:val="20"/>
                <w:highlight w:val="yellow"/>
              </w:rPr>
              <w:t>d. Describe how you will achieve the percentage listed in (c) if selected for a CMF Award.  Specifically discuss:</w:t>
            </w:r>
          </w:p>
          <w:p w:rsidRPr="00A2050A" w:rsidR="008C01BF" w:rsidP="000822C3" w:rsidRDefault="008C01BF" w14:paraId="5C87FC7C" w14:textId="77777777">
            <w:pPr>
              <w:rPr>
                <w:rFonts w:cs="Arial"/>
                <w:sz w:val="20"/>
                <w:szCs w:val="20"/>
                <w:highlight w:val="yellow"/>
              </w:rPr>
            </w:pPr>
          </w:p>
          <w:p w:rsidRPr="00A2050A" w:rsidR="00191EEF" w:rsidP="000822C3" w:rsidRDefault="00191EEF" w14:paraId="7E1CA4BE" w14:textId="77777777">
            <w:pPr>
              <w:pStyle w:val="ListParagraph"/>
              <w:numPr>
                <w:ilvl w:val="0"/>
                <w:numId w:val="114"/>
              </w:numPr>
              <w:ind w:left="251" w:hanging="161"/>
              <w:rPr>
                <w:rFonts w:cs="Arial"/>
                <w:sz w:val="20"/>
                <w:szCs w:val="20"/>
                <w:highlight w:val="yellow"/>
              </w:rPr>
            </w:pPr>
            <w:r w:rsidRPr="00A2050A">
              <w:rPr>
                <w:rFonts w:cs="Arial"/>
                <w:sz w:val="20"/>
                <w:szCs w:val="20"/>
                <w:highlight w:val="yellow"/>
              </w:rPr>
              <w:t>Your strategy and experience financing/producing Affordable Housing in Areas of Economic Distress, as applicable, and how your proposed activities will contribute to economic stabilization/revitalization in these areas.</w:t>
            </w:r>
          </w:p>
          <w:p w:rsidRPr="00A2050A" w:rsidR="00191EEF" w:rsidP="000822C3" w:rsidRDefault="00191EEF" w14:paraId="2BE90F07" w14:textId="77777777">
            <w:pPr>
              <w:pStyle w:val="ListParagraph"/>
              <w:numPr>
                <w:ilvl w:val="0"/>
                <w:numId w:val="114"/>
              </w:numPr>
              <w:ind w:left="251" w:hanging="161"/>
              <w:rPr>
                <w:rFonts w:cs="Arial"/>
                <w:sz w:val="20"/>
                <w:szCs w:val="20"/>
                <w:highlight w:val="yellow"/>
              </w:rPr>
            </w:pPr>
            <w:r w:rsidRPr="00A2050A">
              <w:rPr>
                <w:rFonts w:cs="Arial"/>
                <w:sz w:val="20"/>
                <w:szCs w:val="20"/>
                <w:highlight w:val="yellow"/>
              </w:rPr>
              <w:t>Your strategy and experience financing/producing Affordable Housing in High Opportunity Areas, as applicable, and how your proposed activities provide opportunities for Low and Very Low-Income Families in these areas.</w:t>
            </w:r>
          </w:p>
          <w:p w:rsidRPr="00A2050A" w:rsidR="00191EEF" w:rsidP="000822C3" w:rsidRDefault="00191EEF" w14:paraId="26F238B7" w14:textId="77777777">
            <w:pPr>
              <w:pStyle w:val="ListParagraph"/>
              <w:numPr>
                <w:ilvl w:val="0"/>
                <w:numId w:val="114"/>
              </w:numPr>
              <w:ind w:left="251" w:hanging="161"/>
              <w:rPr>
                <w:rFonts w:cs="Arial"/>
                <w:sz w:val="20"/>
                <w:szCs w:val="20"/>
                <w:highlight w:val="yellow"/>
              </w:rPr>
            </w:pPr>
            <w:r w:rsidRPr="00A2050A">
              <w:rPr>
                <w:rFonts w:cs="Arial"/>
                <w:sz w:val="20"/>
                <w:szCs w:val="20"/>
                <w:highlight w:val="yellow"/>
              </w:rPr>
              <w:t>Whether the CMF Award will enable the Applicant to reach geographies that would otherwise not be possible without a CMF Award.</w:t>
            </w:r>
          </w:p>
        </w:tc>
        <w:tc>
          <w:tcPr>
            <w:tcW w:w="1407" w:type="dxa"/>
            <w:vAlign w:val="center"/>
          </w:tcPr>
          <w:p w:rsidRPr="00A2050A" w:rsidR="00191EEF" w:rsidP="000822C3" w:rsidRDefault="00191EEF" w14:paraId="35768EA9" w14:textId="77777777">
            <w:pPr>
              <w:spacing w:after="60"/>
              <w:jc w:val="center"/>
              <w:rPr>
                <w:rFonts w:cs="Arial"/>
                <w:i/>
                <w:sz w:val="20"/>
                <w:szCs w:val="20"/>
                <w:highlight w:val="yellow"/>
              </w:rPr>
            </w:pPr>
            <w:r w:rsidRPr="00A2050A">
              <w:rPr>
                <w:rFonts w:cs="Arial"/>
                <w:i/>
                <w:sz w:val="20"/>
                <w:szCs w:val="20"/>
                <w:highlight w:val="yellow"/>
              </w:rPr>
              <w:t>Narrative – 3,000 characters</w:t>
            </w:r>
          </w:p>
        </w:tc>
        <w:tc>
          <w:tcPr>
            <w:tcW w:w="5973" w:type="dxa"/>
            <w:shd w:val="clear" w:color="auto" w:fill="auto"/>
            <w:vAlign w:val="center"/>
          </w:tcPr>
          <w:p w:rsidRPr="00A2050A" w:rsidR="00191EEF" w:rsidP="000822C3" w:rsidRDefault="00191EEF" w14:paraId="204BBC7E" w14:textId="77777777">
            <w:pPr>
              <w:pStyle w:val="ListParagraph"/>
              <w:numPr>
                <w:ilvl w:val="0"/>
                <w:numId w:val="34"/>
              </w:numPr>
              <w:spacing w:after="60"/>
              <w:ind w:left="337" w:hanging="247"/>
              <w:contextualSpacing w:val="0"/>
              <w:rPr>
                <w:rFonts w:cs="Arial"/>
                <w:sz w:val="20"/>
                <w:szCs w:val="20"/>
                <w:highlight w:val="yellow"/>
              </w:rPr>
            </w:pPr>
            <w:r w:rsidRPr="00A2050A">
              <w:rPr>
                <w:rFonts w:cs="Arial"/>
                <w:sz w:val="20"/>
                <w:szCs w:val="20"/>
                <w:highlight w:val="yellow"/>
              </w:rPr>
              <w:t xml:space="preserve">Areas of Economic Distress are defined above. </w:t>
            </w:r>
          </w:p>
          <w:p w:rsidRPr="00A2050A" w:rsidR="00191EEF" w:rsidP="000822C3" w:rsidRDefault="00191EEF" w14:paraId="148AF21C" w14:textId="77777777">
            <w:pPr>
              <w:pStyle w:val="ListParagraph"/>
              <w:numPr>
                <w:ilvl w:val="0"/>
                <w:numId w:val="34"/>
              </w:numPr>
              <w:spacing w:after="60"/>
              <w:ind w:left="337" w:hanging="247"/>
              <w:contextualSpacing w:val="0"/>
              <w:rPr>
                <w:rFonts w:cs="Arial"/>
                <w:sz w:val="20"/>
                <w:szCs w:val="20"/>
                <w:highlight w:val="yellow"/>
              </w:rPr>
            </w:pPr>
            <w:r w:rsidRPr="00A2050A">
              <w:rPr>
                <w:rFonts w:cs="Arial"/>
                <w:sz w:val="20"/>
                <w:szCs w:val="20"/>
                <w:highlight w:val="yellow"/>
              </w:rPr>
              <w:t>High Opportunity Areas are defined above.</w:t>
            </w:r>
          </w:p>
          <w:p w:rsidRPr="00A2050A" w:rsidR="00191EEF" w:rsidP="000822C3" w:rsidRDefault="00191EEF" w14:paraId="3176E8D3" w14:textId="77777777">
            <w:pPr>
              <w:pStyle w:val="ListParagraph"/>
              <w:numPr>
                <w:ilvl w:val="0"/>
                <w:numId w:val="34"/>
              </w:numPr>
              <w:spacing w:after="60"/>
              <w:ind w:left="337" w:hanging="247"/>
              <w:contextualSpacing w:val="0"/>
              <w:rPr>
                <w:rFonts w:cs="Arial"/>
                <w:sz w:val="20"/>
                <w:szCs w:val="20"/>
                <w:highlight w:val="yellow"/>
              </w:rPr>
            </w:pPr>
            <w:r w:rsidRPr="00A2050A">
              <w:rPr>
                <w:rFonts w:cs="Arial"/>
                <w:sz w:val="20"/>
                <w:szCs w:val="20"/>
                <w:highlight w:val="yellow"/>
              </w:rPr>
              <w:t>Reference the data in Appendix 2, as appropriate.</w:t>
            </w:r>
          </w:p>
          <w:p w:rsidRPr="00A2050A" w:rsidR="00191EEF" w:rsidP="000822C3" w:rsidRDefault="00191EEF" w14:paraId="39CEB986" w14:textId="77777777">
            <w:pPr>
              <w:pStyle w:val="ListParagraph"/>
              <w:numPr>
                <w:ilvl w:val="0"/>
                <w:numId w:val="34"/>
              </w:numPr>
              <w:spacing w:after="40"/>
              <w:ind w:left="337" w:hanging="247"/>
              <w:contextualSpacing w:val="0"/>
              <w:rPr>
                <w:rFonts w:cs="Arial"/>
                <w:sz w:val="20"/>
                <w:szCs w:val="20"/>
                <w:highlight w:val="yellow"/>
              </w:rPr>
            </w:pPr>
            <w:r w:rsidRPr="00A2050A">
              <w:rPr>
                <w:rFonts w:cs="Arial"/>
                <w:sz w:val="20"/>
                <w:szCs w:val="20"/>
                <w:highlight w:val="yellow"/>
              </w:rPr>
              <w:t>If there is a particular category of distress the Applicant plans to target (e.g. Opportunity Zones), please state that in this narrative.</w:t>
            </w:r>
          </w:p>
        </w:tc>
        <w:tc>
          <w:tcPr>
            <w:tcW w:w="1440" w:type="dxa"/>
            <w:vAlign w:val="center"/>
          </w:tcPr>
          <w:p w:rsidRPr="00A2050A" w:rsidR="00191EEF" w:rsidP="000822C3" w:rsidRDefault="00191EEF" w14:paraId="4AB01F79" w14:textId="77777777">
            <w:pPr>
              <w:spacing w:after="60"/>
              <w:ind w:left="90"/>
              <w:jc w:val="center"/>
              <w:rPr>
                <w:rFonts w:cs="Arial"/>
                <w:sz w:val="20"/>
                <w:szCs w:val="20"/>
                <w:highlight w:val="yellow"/>
              </w:rPr>
            </w:pPr>
            <w:r w:rsidRPr="00A2050A">
              <w:rPr>
                <w:rFonts w:cs="Arial"/>
                <w:sz w:val="20"/>
                <w:szCs w:val="20"/>
                <w:highlight w:val="yellow"/>
              </w:rPr>
              <w:t>Narrative</w:t>
            </w:r>
          </w:p>
        </w:tc>
      </w:tr>
    </w:tbl>
    <w:p w:rsidR="00191EEF" w:rsidP="00191EEF" w:rsidRDefault="00191EEF" w14:paraId="5ABA4B34" w14:textId="524CE3C5">
      <w:pPr>
        <w:rPr>
          <w:i/>
        </w:rPr>
      </w:pPr>
    </w:p>
    <w:p w:rsidRPr="000A18D0" w:rsidR="00325EDA" w:rsidP="00325EDA" w:rsidRDefault="00325EDA" w14:paraId="68B54392" w14:textId="77777777">
      <w:pPr>
        <w:spacing w:line="240" w:lineRule="auto"/>
        <w:rPr>
          <w:rFonts w:cs="Arial"/>
          <w:sz w:val="20"/>
          <w:szCs w:val="20"/>
        </w:rPr>
      </w:pPr>
    </w:p>
    <w:tbl>
      <w:tblPr>
        <w:tblStyle w:val="TableGrid"/>
        <w:tblW w:w="13765" w:type="dxa"/>
        <w:tblLayout w:type="fixed"/>
        <w:tblLook w:val="04A0" w:firstRow="1" w:lastRow="0" w:firstColumn="1" w:lastColumn="0" w:noHBand="0" w:noVBand="1"/>
        <w:tblCaption w:val="Question 22 – Affordable Housing Activities Targeting LI, VLI, and ELI Populations"/>
      </w:tblPr>
      <w:tblGrid>
        <w:gridCol w:w="4945"/>
        <w:gridCol w:w="1440"/>
        <w:gridCol w:w="5940"/>
        <w:gridCol w:w="1440"/>
      </w:tblGrid>
      <w:tr w:rsidRPr="005E4B57" w:rsidR="00325EDA" w:rsidTr="000822C3" w14:paraId="7B947951" w14:textId="77777777">
        <w:trPr>
          <w:trHeight w:val="413"/>
          <w:tblHeader/>
        </w:trPr>
        <w:tc>
          <w:tcPr>
            <w:tcW w:w="13765" w:type="dxa"/>
            <w:gridSpan w:val="4"/>
            <w:shd w:val="clear" w:color="auto" w:fill="FFE599" w:themeFill="accent4" w:themeFillTint="66"/>
          </w:tcPr>
          <w:p w:rsidRPr="00301784" w:rsidR="00325EDA" w:rsidP="000822C3" w:rsidRDefault="00325EDA" w14:paraId="25A6659A" w14:textId="0FB51847">
            <w:pPr>
              <w:widowControl w:val="0"/>
              <w:rPr>
                <w:rFonts w:cs="Arial"/>
                <w:b/>
                <w:szCs w:val="24"/>
              </w:rPr>
            </w:pPr>
            <w:r w:rsidRPr="00301784">
              <w:rPr>
                <w:rFonts w:cs="Arial"/>
                <w:b/>
                <w:szCs w:val="24"/>
              </w:rPr>
              <w:t>Question 2</w:t>
            </w:r>
            <w:r>
              <w:rPr>
                <w:rFonts w:cs="Arial"/>
                <w:b/>
                <w:szCs w:val="24"/>
              </w:rPr>
              <w:t>1</w:t>
            </w:r>
            <w:r w:rsidRPr="00301784">
              <w:rPr>
                <w:rFonts w:cs="Arial"/>
                <w:b/>
                <w:szCs w:val="24"/>
              </w:rPr>
              <w:t xml:space="preserve"> – </w:t>
            </w:r>
            <w:r>
              <w:rPr>
                <w:rFonts w:cs="Arial"/>
                <w:b/>
                <w:szCs w:val="24"/>
              </w:rPr>
              <w:t>Rental Housing Income Targeting</w:t>
            </w:r>
          </w:p>
        </w:tc>
      </w:tr>
      <w:tr w:rsidRPr="005E4B57" w:rsidR="00325EDA" w:rsidTr="000822C3" w14:paraId="7F0A8445" w14:textId="77777777">
        <w:trPr>
          <w:tblHeader/>
        </w:trPr>
        <w:tc>
          <w:tcPr>
            <w:tcW w:w="4945" w:type="dxa"/>
            <w:shd w:val="clear" w:color="auto" w:fill="2E74B5" w:themeFill="accent1" w:themeFillShade="BF"/>
          </w:tcPr>
          <w:p w:rsidRPr="005E4B57" w:rsidR="00325EDA" w:rsidP="000822C3" w:rsidRDefault="00325EDA" w14:paraId="09FF175C" w14:textId="77777777">
            <w:pPr>
              <w:widowControl w:val="0"/>
              <w:rPr>
                <w:rFonts w:cs="Arial"/>
                <w:b/>
                <w:color w:val="FFFFFF" w:themeColor="background1"/>
                <w:szCs w:val="24"/>
              </w:rPr>
            </w:pPr>
            <w:r w:rsidRPr="005E4B57">
              <w:rPr>
                <w:rFonts w:cs="Arial"/>
                <w:b/>
                <w:color w:val="FFFFFF" w:themeColor="background1"/>
                <w:szCs w:val="24"/>
              </w:rPr>
              <w:t>Question Text</w:t>
            </w:r>
          </w:p>
        </w:tc>
        <w:tc>
          <w:tcPr>
            <w:tcW w:w="1440" w:type="dxa"/>
            <w:shd w:val="clear" w:color="auto" w:fill="2E74B5" w:themeFill="accent1" w:themeFillShade="BF"/>
          </w:tcPr>
          <w:p w:rsidR="00325EDA" w:rsidP="000822C3" w:rsidRDefault="00325EDA" w14:paraId="1A2FCC83" w14:textId="77777777">
            <w:pPr>
              <w:widowControl w:val="0"/>
              <w:rPr>
                <w:rFonts w:cs="Arial"/>
                <w:b/>
                <w:color w:val="FFFFFF" w:themeColor="background1"/>
                <w:szCs w:val="24"/>
              </w:rPr>
            </w:pPr>
            <w:r>
              <w:rPr>
                <w:rFonts w:cs="Arial"/>
                <w:b/>
                <w:color w:val="FFFFFF" w:themeColor="background1"/>
                <w:szCs w:val="24"/>
              </w:rPr>
              <w:t>Response</w:t>
            </w:r>
          </w:p>
        </w:tc>
        <w:tc>
          <w:tcPr>
            <w:tcW w:w="5940" w:type="dxa"/>
            <w:shd w:val="clear" w:color="auto" w:fill="2E74B5" w:themeFill="accent1" w:themeFillShade="BF"/>
          </w:tcPr>
          <w:p w:rsidRPr="005E4B57" w:rsidR="00325EDA" w:rsidP="000822C3" w:rsidRDefault="00325EDA" w14:paraId="36C577E3" w14:textId="77777777">
            <w:pPr>
              <w:widowControl w:val="0"/>
              <w:rPr>
                <w:rFonts w:cs="Arial"/>
                <w:b/>
                <w:color w:val="FFFFFF" w:themeColor="background1"/>
                <w:szCs w:val="24"/>
              </w:rPr>
            </w:pPr>
            <w:r>
              <w:rPr>
                <w:rFonts w:cs="Arial"/>
                <w:b/>
                <w:color w:val="FFFFFF" w:themeColor="background1"/>
                <w:szCs w:val="24"/>
              </w:rPr>
              <w:t>Question Tips</w:t>
            </w:r>
          </w:p>
        </w:tc>
        <w:tc>
          <w:tcPr>
            <w:tcW w:w="1440" w:type="dxa"/>
            <w:shd w:val="clear" w:color="auto" w:fill="2E74B5" w:themeFill="accent1" w:themeFillShade="BF"/>
          </w:tcPr>
          <w:p w:rsidR="00325EDA" w:rsidP="000822C3" w:rsidRDefault="00325EDA" w14:paraId="5094FF14" w14:textId="77777777">
            <w:pPr>
              <w:widowControl w:val="0"/>
              <w:rPr>
                <w:rFonts w:cs="Arial"/>
                <w:b/>
                <w:color w:val="FFFFFF" w:themeColor="background1"/>
                <w:szCs w:val="24"/>
              </w:rPr>
            </w:pPr>
            <w:r>
              <w:rPr>
                <w:rFonts w:cs="Arial"/>
                <w:b/>
                <w:color w:val="FFFFFF" w:themeColor="background1"/>
                <w:szCs w:val="24"/>
              </w:rPr>
              <w:t>Field Type</w:t>
            </w:r>
          </w:p>
        </w:tc>
      </w:tr>
      <w:tr w:rsidRPr="005E4B57" w:rsidR="00325EDA" w:rsidTr="000822C3" w14:paraId="0EF1FE0A" w14:textId="77777777">
        <w:tc>
          <w:tcPr>
            <w:tcW w:w="4945" w:type="dxa"/>
            <w:shd w:val="clear" w:color="auto" w:fill="auto"/>
            <w:vAlign w:val="center"/>
          </w:tcPr>
          <w:p w:rsidRPr="00F97D50" w:rsidR="00325EDA" w:rsidP="000822C3" w:rsidRDefault="00325EDA" w14:paraId="51813B62" w14:textId="77777777">
            <w:r>
              <w:rPr>
                <w:rFonts w:cs="Arial"/>
                <w:sz w:val="20"/>
                <w:szCs w:val="20"/>
              </w:rPr>
              <w:t>a</w:t>
            </w:r>
            <w:r w:rsidRPr="004160C0">
              <w:rPr>
                <w:rFonts w:cs="Arial"/>
                <w:sz w:val="20"/>
                <w:szCs w:val="20"/>
              </w:rPr>
              <w:t xml:space="preserve">. If </w:t>
            </w:r>
            <w:r>
              <w:rPr>
                <w:rFonts w:cs="Arial"/>
                <w:sz w:val="20"/>
                <w:szCs w:val="20"/>
              </w:rPr>
              <w:t>the Applicant</w:t>
            </w:r>
            <w:r w:rsidRPr="004160C0">
              <w:rPr>
                <w:rFonts w:cs="Arial"/>
                <w:sz w:val="20"/>
                <w:szCs w:val="20"/>
              </w:rPr>
              <w:t xml:space="preserve"> </w:t>
            </w:r>
            <w:r>
              <w:rPr>
                <w:rFonts w:cs="Arial"/>
                <w:sz w:val="20"/>
                <w:szCs w:val="20"/>
              </w:rPr>
              <w:t>is</w:t>
            </w:r>
            <w:r w:rsidRPr="004160C0">
              <w:rPr>
                <w:rFonts w:cs="Arial"/>
                <w:sz w:val="20"/>
                <w:szCs w:val="20"/>
              </w:rPr>
              <w:t xml:space="preserve"> proposing to finance</w:t>
            </w:r>
            <w:r>
              <w:rPr>
                <w:rFonts w:cs="Arial"/>
                <w:sz w:val="20"/>
                <w:szCs w:val="20"/>
              </w:rPr>
              <w:t>/produce</w:t>
            </w:r>
            <w:r w:rsidRPr="004160C0">
              <w:rPr>
                <w:rFonts w:cs="Arial"/>
                <w:sz w:val="20"/>
                <w:szCs w:val="20"/>
              </w:rPr>
              <w:t xml:space="preserve"> rental housing with a CMF Award, indicate the minimum percentage of the total number of rental housing units that the Applicant will commit to financing</w:t>
            </w:r>
            <w:r>
              <w:rPr>
                <w:rFonts w:cs="Arial"/>
                <w:sz w:val="20"/>
                <w:szCs w:val="20"/>
              </w:rPr>
              <w:t>/producing</w:t>
            </w:r>
            <w:r w:rsidRPr="004160C0">
              <w:rPr>
                <w:rFonts w:cs="Arial"/>
                <w:sz w:val="20"/>
                <w:szCs w:val="20"/>
              </w:rPr>
              <w:t xml:space="preserve"> for </w:t>
            </w:r>
            <w:r w:rsidRPr="004160C0">
              <w:rPr>
                <w:sz w:val="20"/>
                <w:szCs w:val="20"/>
              </w:rPr>
              <w:t>Very Low-Income Families (50% of the area median income or below)</w:t>
            </w:r>
            <w:r>
              <w:rPr>
                <w:sz w:val="20"/>
                <w:szCs w:val="20"/>
              </w:rPr>
              <w:t>.</w:t>
            </w:r>
          </w:p>
        </w:tc>
        <w:tc>
          <w:tcPr>
            <w:tcW w:w="1440" w:type="dxa"/>
            <w:vAlign w:val="center"/>
          </w:tcPr>
          <w:p w:rsidRPr="00F97D50" w:rsidR="00325EDA" w:rsidP="000822C3" w:rsidRDefault="00325EDA" w14:paraId="65D0033A" w14:textId="77777777">
            <w:pPr>
              <w:jc w:val="center"/>
              <w:rPr>
                <w:rFonts w:cs="Arial"/>
                <w:i/>
                <w:sz w:val="20"/>
                <w:szCs w:val="20"/>
              </w:rPr>
            </w:pPr>
            <w:r w:rsidRPr="005E4B57">
              <w:rPr>
                <w:rFonts w:cs="Arial"/>
                <w:i/>
                <w:sz w:val="20"/>
                <w:szCs w:val="20"/>
              </w:rPr>
              <w:t>______%</w:t>
            </w:r>
          </w:p>
        </w:tc>
        <w:tc>
          <w:tcPr>
            <w:tcW w:w="5940" w:type="dxa"/>
            <w:shd w:val="clear" w:color="auto" w:fill="auto"/>
            <w:vAlign w:val="center"/>
          </w:tcPr>
          <w:p w:rsidRPr="00F97D50" w:rsidR="00325EDA" w:rsidP="000822C3" w:rsidRDefault="00325EDA" w14:paraId="7818C619" w14:textId="77777777">
            <w:pPr>
              <w:pStyle w:val="ListParagraph"/>
              <w:numPr>
                <w:ilvl w:val="0"/>
                <w:numId w:val="35"/>
              </w:numPr>
              <w:tabs>
                <w:tab w:val="left" w:pos="1820"/>
              </w:tabs>
              <w:spacing w:after="40"/>
              <w:ind w:left="252" w:hanging="256"/>
              <w:contextualSpacing w:val="0"/>
              <w:rPr>
                <w:rFonts w:cs="Arial"/>
                <w:sz w:val="20"/>
                <w:szCs w:val="20"/>
              </w:rPr>
            </w:pPr>
            <w:r w:rsidRPr="00F97D50">
              <w:rPr>
                <w:rFonts w:cs="Arial"/>
                <w:sz w:val="20"/>
                <w:szCs w:val="20"/>
              </w:rPr>
              <w:t xml:space="preserve">Please refer to the definitions for Affordable Housing Activities and Affordable Housing laid out in section 1807.104 of the </w:t>
            </w:r>
            <w:r>
              <w:rPr>
                <w:rFonts w:cs="Arial"/>
                <w:sz w:val="20"/>
                <w:szCs w:val="20"/>
              </w:rPr>
              <w:t xml:space="preserve">CMF </w:t>
            </w:r>
            <w:r w:rsidRPr="00F97D50">
              <w:rPr>
                <w:rFonts w:cs="Arial"/>
                <w:sz w:val="20"/>
                <w:szCs w:val="20"/>
              </w:rPr>
              <w:t xml:space="preserve">Interim </w:t>
            </w:r>
            <w:r>
              <w:rPr>
                <w:rFonts w:cs="Arial"/>
                <w:sz w:val="20"/>
                <w:szCs w:val="20"/>
              </w:rPr>
              <w:t xml:space="preserve">Rule </w:t>
            </w:r>
            <w:r w:rsidRPr="00F97D50">
              <w:rPr>
                <w:rFonts w:cs="Arial"/>
                <w:sz w:val="20"/>
                <w:szCs w:val="20"/>
              </w:rPr>
              <w:t>(12 C.F.R. 1807).</w:t>
            </w:r>
            <w:r>
              <w:rPr>
                <w:rFonts w:cs="Arial"/>
                <w:sz w:val="20"/>
                <w:szCs w:val="20"/>
              </w:rPr>
              <w:t xml:space="preserve"> </w:t>
            </w:r>
          </w:p>
          <w:p w:rsidRPr="009C72F0" w:rsidR="00325EDA" w:rsidP="000822C3" w:rsidRDefault="00325EDA" w14:paraId="69749ADA" w14:textId="77777777">
            <w:pPr>
              <w:pStyle w:val="ListParagraph"/>
              <w:numPr>
                <w:ilvl w:val="0"/>
                <w:numId w:val="35"/>
              </w:numPr>
              <w:tabs>
                <w:tab w:val="left" w:pos="1820"/>
              </w:tabs>
              <w:spacing w:after="40"/>
              <w:ind w:left="252" w:hanging="256"/>
              <w:contextualSpacing w:val="0"/>
              <w:rPr>
                <w:rFonts w:cs="Arial"/>
                <w:sz w:val="20"/>
                <w:szCs w:val="20"/>
              </w:rPr>
            </w:pPr>
            <w:r w:rsidRPr="00F97D50">
              <w:rPr>
                <w:rFonts w:cs="Arial"/>
                <w:sz w:val="20"/>
                <w:szCs w:val="20"/>
              </w:rPr>
              <w:t>Note that greater than 50% of the total Eligible Project Costs (CMF Award plus Leveraged Costs) must be attributable to housing units that meet th</w:t>
            </w:r>
            <w:r>
              <w:rPr>
                <w:rFonts w:cs="Arial"/>
                <w:sz w:val="20"/>
                <w:szCs w:val="20"/>
              </w:rPr>
              <w:t xml:space="preserve">e </w:t>
            </w:r>
            <w:r w:rsidRPr="00F97D50">
              <w:rPr>
                <w:rFonts w:cs="Arial"/>
                <w:sz w:val="20"/>
                <w:szCs w:val="20"/>
              </w:rPr>
              <w:t>CMF affordability qualifications for Low-Income, Very Low-Income, or Extremely Low-Income Families.</w:t>
            </w:r>
            <w:r>
              <w:rPr>
                <w:rFonts w:cs="Arial"/>
                <w:sz w:val="20"/>
                <w:szCs w:val="20"/>
              </w:rPr>
              <w:t xml:space="preserve"> </w:t>
            </w:r>
          </w:p>
        </w:tc>
        <w:tc>
          <w:tcPr>
            <w:tcW w:w="1440" w:type="dxa"/>
            <w:vAlign w:val="center"/>
          </w:tcPr>
          <w:p w:rsidRPr="006B2D5B" w:rsidR="00325EDA" w:rsidP="000822C3" w:rsidRDefault="00325EDA" w14:paraId="39657B15" w14:textId="77777777">
            <w:pPr>
              <w:jc w:val="center"/>
              <w:rPr>
                <w:rFonts w:cs="Arial"/>
                <w:sz w:val="20"/>
                <w:szCs w:val="20"/>
              </w:rPr>
            </w:pPr>
            <w:r w:rsidRPr="006B2D5B">
              <w:rPr>
                <w:rFonts w:cs="Arial"/>
                <w:sz w:val="20"/>
                <w:szCs w:val="20"/>
              </w:rPr>
              <w:t>Percentage</w:t>
            </w:r>
          </w:p>
          <w:p w:rsidRPr="006B2D5B" w:rsidR="00325EDA" w:rsidP="000822C3" w:rsidRDefault="00325EDA" w14:paraId="052F9EF6" w14:textId="77777777">
            <w:pPr>
              <w:tabs>
                <w:tab w:val="left" w:pos="1820"/>
              </w:tabs>
              <w:spacing w:after="40"/>
              <w:jc w:val="center"/>
              <w:rPr>
                <w:rFonts w:cs="Arial"/>
                <w:sz w:val="20"/>
                <w:szCs w:val="20"/>
              </w:rPr>
            </w:pPr>
          </w:p>
        </w:tc>
      </w:tr>
      <w:tr w:rsidRPr="005E4B57" w:rsidR="00325EDA" w:rsidTr="000822C3" w14:paraId="36A4A437" w14:textId="77777777">
        <w:tc>
          <w:tcPr>
            <w:tcW w:w="4945" w:type="dxa"/>
            <w:shd w:val="clear" w:color="auto" w:fill="auto"/>
            <w:vAlign w:val="center"/>
          </w:tcPr>
          <w:p w:rsidRPr="00A2050A" w:rsidR="00325EDA" w:rsidP="000822C3" w:rsidRDefault="00325EDA" w14:paraId="74AB81B9" w14:textId="77777777">
            <w:pPr>
              <w:rPr>
                <w:rFonts w:cs="Arial"/>
                <w:sz w:val="20"/>
                <w:szCs w:val="20"/>
                <w:highlight w:val="yellow"/>
              </w:rPr>
            </w:pPr>
            <w:r w:rsidRPr="00A2050A">
              <w:rPr>
                <w:rFonts w:cs="Arial"/>
                <w:sz w:val="20"/>
                <w:szCs w:val="20"/>
                <w:highlight w:val="yellow"/>
              </w:rPr>
              <w:t>b. Describe how you will be able to achieve the percentage listed in (a) based on your Application strategy and track record of financing/producing housing for Very Low-Income Families  Be sure to also discuss and quantify:</w:t>
            </w:r>
          </w:p>
          <w:p w:rsidRPr="00A2050A" w:rsidR="00325EDA" w:rsidP="000822C3" w:rsidRDefault="00325EDA" w14:paraId="729C89F8" w14:textId="17FE295C">
            <w:pPr>
              <w:pStyle w:val="ListParagraph"/>
              <w:numPr>
                <w:ilvl w:val="0"/>
                <w:numId w:val="115"/>
              </w:numPr>
              <w:ind w:left="341" w:hanging="180"/>
              <w:rPr>
                <w:rFonts w:cs="Arial"/>
                <w:sz w:val="20"/>
                <w:szCs w:val="20"/>
                <w:highlight w:val="yellow"/>
              </w:rPr>
            </w:pPr>
            <w:r w:rsidRPr="00A2050A">
              <w:rPr>
                <w:rFonts w:cs="Arial"/>
                <w:sz w:val="20"/>
                <w:szCs w:val="20"/>
                <w:highlight w:val="yellow"/>
              </w:rPr>
              <w:t xml:space="preserve">Whether the CMF Award will enable the Applicant to finance/produce more units of Affordable Housing that would otherwise be possible; or </w:t>
            </w:r>
          </w:p>
          <w:p w:rsidRPr="00A2050A" w:rsidR="00325EDA" w:rsidP="00A2050A" w:rsidRDefault="00325EDA" w14:paraId="31836069" w14:textId="4DB4118F">
            <w:pPr>
              <w:pStyle w:val="ListParagraph"/>
              <w:numPr>
                <w:ilvl w:val="0"/>
                <w:numId w:val="115"/>
              </w:numPr>
              <w:ind w:left="341" w:hanging="180"/>
              <w:rPr>
                <w:rFonts w:cs="Arial"/>
                <w:sz w:val="20"/>
                <w:szCs w:val="20"/>
                <w:highlight w:val="yellow"/>
              </w:rPr>
            </w:pPr>
            <w:r w:rsidRPr="00A2050A">
              <w:rPr>
                <w:rFonts w:cs="Arial"/>
                <w:sz w:val="20"/>
                <w:szCs w:val="20"/>
                <w:highlight w:val="yellow"/>
              </w:rPr>
              <w:t>Whether the CMF Award will enable to the Applicant to target lower income groups than would otherwise be possible without a CMF Award.</w:t>
            </w:r>
          </w:p>
        </w:tc>
        <w:tc>
          <w:tcPr>
            <w:tcW w:w="1440" w:type="dxa"/>
            <w:vAlign w:val="center"/>
          </w:tcPr>
          <w:p w:rsidRPr="00A2050A" w:rsidR="00325EDA" w:rsidP="000822C3" w:rsidRDefault="00325EDA" w14:paraId="18167BD5" w14:textId="77777777">
            <w:pPr>
              <w:jc w:val="center"/>
              <w:rPr>
                <w:rFonts w:cs="Arial"/>
                <w:i/>
                <w:sz w:val="20"/>
                <w:szCs w:val="20"/>
                <w:highlight w:val="yellow"/>
              </w:rPr>
            </w:pPr>
            <w:r w:rsidRPr="00A2050A">
              <w:rPr>
                <w:rFonts w:cs="Arial"/>
                <w:i/>
                <w:sz w:val="20"/>
                <w:szCs w:val="20"/>
                <w:highlight w:val="yellow"/>
              </w:rPr>
              <w:t>Narrative – 3,000 characters</w:t>
            </w:r>
          </w:p>
        </w:tc>
        <w:tc>
          <w:tcPr>
            <w:tcW w:w="5940" w:type="dxa"/>
            <w:vAlign w:val="center"/>
          </w:tcPr>
          <w:p w:rsidRPr="00A2050A" w:rsidR="00325EDA" w:rsidP="000822C3" w:rsidRDefault="00325EDA" w14:paraId="31994C22" w14:textId="77777777">
            <w:pPr>
              <w:pStyle w:val="ListParagraph"/>
              <w:numPr>
                <w:ilvl w:val="0"/>
                <w:numId w:val="34"/>
              </w:numPr>
              <w:ind w:left="252" w:hanging="252"/>
              <w:rPr>
                <w:rFonts w:cs="Arial"/>
                <w:sz w:val="20"/>
                <w:szCs w:val="20"/>
                <w:highlight w:val="yellow"/>
              </w:rPr>
            </w:pPr>
            <w:r w:rsidRPr="00A2050A">
              <w:rPr>
                <w:rFonts w:cs="Arial"/>
                <w:sz w:val="20"/>
                <w:szCs w:val="20"/>
                <w:highlight w:val="yellow"/>
              </w:rPr>
              <w:t xml:space="preserve">Be sure to quantify how a CMF Award will allow the Applicant to increase its level of housing finance/production and/or pursue targeting units for Families with lower incomes than would otherwise be possible. </w:t>
            </w:r>
          </w:p>
          <w:p w:rsidRPr="00A2050A" w:rsidR="00325EDA" w:rsidP="000822C3" w:rsidRDefault="00325EDA" w14:paraId="610A7F34" w14:textId="77777777">
            <w:pPr>
              <w:pStyle w:val="ListParagraph"/>
              <w:numPr>
                <w:ilvl w:val="0"/>
                <w:numId w:val="31"/>
              </w:numPr>
              <w:spacing w:after="40"/>
              <w:ind w:left="252" w:hanging="252"/>
              <w:contextualSpacing w:val="0"/>
              <w:rPr>
                <w:rFonts w:cs="Arial"/>
                <w:sz w:val="20"/>
                <w:szCs w:val="20"/>
                <w:highlight w:val="yellow"/>
              </w:rPr>
            </w:pPr>
            <w:r w:rsidRPr="00A2050A">
              <w:rPr>
                <w:rFonts w:cs="Arial"/>
                <w:sz w:val="20"/>
                <w:szCs w:val="20"/>
                <w:highlight w:val="yellow"/>
              </w:rPr>
              <w:t>Reference the data in Tables A2, B2, and C2, as appropriate.</w:t>
            </w:r>
          </w:p>
        </w:tc>
        <w:tc>
          <w:tcPr>
            <w:tcW w:w="1440" w:type="dxa"/>
            <w:vAlign w:val="center"/>
          </w:tcPr>
          <w:p w:rsidRPr="00A2050A" w:rsidR="00325EDA" w:rsidP="000822C3" w:rsidRDefault="00325EDA" w14:paraId="6ABED956" w14:textId="77777777">
            <w:pPr>
              <w:jc w:val="center"/>
              <w:rPr>
                <w:rFonts w:cs="Arial"/>
                <w:sz w:val="20"/>
                <w:szCs w:val="20"/>
                <w:highlight w:val="yellow"/>
              </w:rPr>
            </w:pPr>
            <w:r w:rsidRPr="00A2050A">
              <w:rPr>
                <w:highlight w:val="yellow"/>
              </w:rPr>
              <w:t>Narrative</w:t>
            </w:r>
          </w:p>
        </w:tc>
      </w:tr>
    </w:tbl>
    <w:p w:rsidRPr="004160C0" w:rsidR="00325EDA" w:rsidP="00191EEF" w:rsidRDefault="00325EDA" w14:paraId="6ACADCB2" w14:textId="77777777">
      <w:pPr>
        <w:rPr>
          <w:i/>
        </w:rPr>
      </w:pPr>
    </w:p>
    <w:p w:rsidRPr="00F9162E" w:rsidR="00191EEF" w:rsidP="00275207" w:rsidRDefault="00191EEF" w14:paraId="368C387A" w14:textId="77777777">
      <w:pPr>
        <w:spacing w:after="240" w:line="240" w:lineRule="auto"/>
        <w:rPr>
          <w:rFonts w:cs="Arial"/>
          <w:sz w:val="20"/>
          <w:szCs w:val="20"/>
        </w:rPr>
      </w:pPr>
    </w:p>
    <w:p w:rsidR="008C01BF" w:rsidRDefault="008C01BF" w14:paraId="109528AD" w14:textId="77777777">
      <w:pPr>
        <w:rPr>
          <w:b/>
          <w:bCs/>
          <w:color w:val="33588B"/>
          <w:sz w:val="28"/>
        </w:rPr>
      </w:pPr>
      <w:r>
        <w:rPr>
          <w:b/>
          <w:bCs/>
          <w:color w:val="33588B"/>
          <w:sz w:val="28"/>
        </w:rPr>
        <w:br w:type="page"/>
      </w:r>
    </w:p>
    <w:p w:rsidR="00275207" w:rsidP="00275207" w:rsidRDefault="00275207" w14:paraId="10E74B34" w14:textId="1A60D9ED">
      <w:pPr>
        <w:spacing w:line="240" w:lineRule="auto"/>
        <w:rPr>
          <w:b/>
          <w:bCs/>
          <w:color w:val="33588B"/>
          <w:sz w:val="28"/>
        </w:rPr>
      </w:pPr>
      <w:r>
        <w:rPr>
          <w:b/>
          <w:bCs/>
          <w:color w:val="33588B"/>
          <w:sz w:val="28"/>
        </w:rPr>
        <w:t>Homeownership – Geographic and Income Targeting</w:t>
      </w:r>
    </w:p>
    <w:p w:rsidR="00275207" w:rsidP="00275207" w:rsidRDefault="00275207" w14:paraId="143CB594" w14:textId="69627193">
      <w:pPr>
        <w:spacing w:line="240" w:lineRule="auto"/>
        <w:rPr>
          <w:rFonts w:cs="Arial"/>
          <w:sz w:val="20"/>
          <w:szCs w:val="20"/>
        </w:rPr>
      </w:pPr>
      <w:r w:rsidRPr="00F97D50">
        <w:rPr>
          <w:rFonts w:cs="Arial"/>
          <w:i/>
          <w:sz w:val="20"/>
          <w:szCs w:val="20"/>
          <w:u w:val="single"/>
        </w:rPr>
        <w:t>AMIS Note:</w:t>
      </w:r>
      <w:r w:rsidRPr="00F97D50">
        <w:rPr>
          <w:rFonts w:cs="Arial"/>
          <w:i/>
          <w:sz w:val="20"/>
          <w:szCs w:val="20"/>
        </w:rPr>
        <w:t xml:space="preserve"> These questions will only appear in the AMIS Application if the Applicant indicates in Q. </w:t>
      </w:r>
      <w:r>
        <w:rPr>
          <w:rFonts w:cs="Arial"/>
          <w:i/>
          <w:sz w:val="20"/>
          <w:szCs w:val="20"/>
        </w:rPr>
        <w:t>9</w:t>
      </w:r>
      <w:r w:rsidRPr="00F97D50">
        <w:rPr>
          <w:rFonts w:cs="Arial"/>
          <w:i/>
          <w:sz w:val="20"/>
          <w:szCs w:val="20"/>
        </w:rPr>
        <w:t xml:space="preserve">(c) that it plans </w:t>
      </w:r>
      <w:r w:rsidR="008C01BF">
        <w:rPr>
          <w:rFonts w:cs="Arial"/>
          <w:i/>
          <w:sz w:val="20"/>
          <w:szCs w:val="20"/>
        </w:rPr>
        <w:t>to undertake</w:t>
      </w:r>
      <w:r w:rsidRPr="00F97D50">
        <w:rPr>
          <w:rFonts w:cs="Arial"/>
          <w:i/>
          <w:sz w:val="20"/>
          <w:szCs w:val="20"/>
        </w:rPr>
        <w:t xml:space="preserve"> </w:t>
      </w:r>
      <w:r>
        <w:rPr>
          <w:rFonts w:cs="Arial"/>
          <w:i/>
          <w:sz w:val="20"/>
          <w:szCs w:val="20"/>
        </w:rPr>
        <w:t>Homeownership</w:t>
      </w:r>
      <w:r w:rsidR="008C01BF">
        <w:rPr>
          <w:rFonts w:cs="Arial"/>
          <w:i/>
          <w:sz w:val="20"/>
          <w:szCs w:val="20"/>
        </w:rPr>
        <w:t xml:space="preserve"> with the Award</w:t>
      </w:r>
      <w:r w:rsidRPr="00F97D50">
        <w:rPr>
          <w:rFonts w:cs="Arial"/>
          <w:i/>
          <w:sz w:val="20"/>
          <w:szCs w:val="20"/>
        </w:rPr>
        <w:t>.</w:t>
      </w:r>
    </w:p>
    <w:p w:rsidRPr="005E4B57" w:rsidR="00275207" w:rsidP="00275207" w:rsidRDefault="00275207" w14:paraId="780E9E44" w14:textId="00AC12E3">
      <w:pPr>
        <w:pBdr>
          <w:top w:val="single" w:color="auto" w:sz="4" w:space="1"/>
          <w:left w:val="single" w:color="auto" w:sz="4" w:space="4"/>
          <w:bottom w:val="single" w:color="auto" w:sz="4" w:space="1"/>
          <w:right w:val="single" w:color="auto" w:sz="4" w:space="4"/>
        </w:pBdr>
        <w:shd w:val="clear" w:color="auto" w:fill="FFE599"/>
        <w:spacing w:after="0" w:line="240" w:lineRule="auto"/>
        <w:ind w:left="90"/>
        <w:rPr>
          <w:b/>
          <w:bCs/>
          <w:color w:val="33588B"/>
          <w:sz w:val="28"/>
        </w:rPr>
      </w:pPr>
      <w:r w:rsidRPr="005E4B57">
        <w:rPr>
          <w:rFonts w:cs="Arial"/>
          <w:b/>
          <w:color w:val="000000" w:themeColor="text1"/>
          <w:szCs w:val="24"/>
        </w:rPr>
        <w:t xml:space="preserve">Question </w:t>
      </w:r>
      <w:r>
        <w:rPr>
          <w:rFonts w:cs="Arial"/>
          <w:b/>
          <w:color w:val="000000" w:themeColor="text1"/>
          <w:szCs w:val="24"/>
        </w:rPr>
        <w:t>2</w:t>
      </w:r>
      <w:r w:rsidR="00325EDA">
        <w:rPr>
          <w:rFonts w:cs="Arial"/>
          <w:b/>
          <w:color w:val="000000" w:themeColor="text1"/>
          <w:szCs w:val="24"/>
        </w:rPr>
        <w:t>2</w:t>
      </w:r>
      <w:r w:rsidRPr="005E4B57">
        <w:rPr>
          <w:rFonts w:cs="Arial"/>
          <w:b/>
          <w:color w:val="000000" w:themeColor="text1"/>
          <w:szCs w:val="24"/>
        </w:rPr>
        <w:t xml:space="preserve"> – </w:t>
      </w:r>
      <w:r>
        <w:rPr>
          <w:rFonts w:cs="Arial"/>
          <w:b/>
          <w:color w:val="000000" w:themeColor="text1"/>
          <w:szCs w:val="24"/>
        </w:rPr>
        <w:t xml:space="preserve">Geographic and Income Targeting for Homeownership </w:t>
      </w:r>
    </w:p>
    <w:tbl>
      <w:tblPr>
        <w:tblStyle w:val="TableGrid"/>
        <w:tblW w:w="13585" w:type="dxa"/>
        <w:tblLayout w:type="fixed"/>
        <w:tblLook w:val="04A0" w:firstRow="1" w:lastRow="0" w:firstColumn="1" w:lastColumn="0" w:noHBand="0" w:noVBand="1"/>
        <w:tblCaption w:val="Question 21 – Areas of Economic Distress "/>
      </w:tblPr>
      <w:tblGrid>
        <w:gridCol w:w="4585"/>
        <w:gridCol w:w="1170"/>
        <w:gridCol w:w="6570"/>
        <w:gridCol w:w="1260"/>
      </w:tblGrid>
      <w:tr w:rsidRPr="005E4B57" w:rsidR="00FA4E6A" w:rsidTr="00A2050A" w14:paraId="4D4788A6" w14:textId="430FDE12">
        <w:trPr>
          <w:tblHeader/>
        </w:trPr>
        <w:tc>
          <w:tcPr>
            <w:tcW w:w="4585" w:type="dxa"/>
            <w:shd w:val="clear" w:color="auto" w:fill="2E74B5" w:themeFill="accent1" w:themeFillShade="BF"/>
          </w:tcPr>
          <w:p w:rsidRPr="00A2050A" w:rsidR="00FA4E6A" w:rsidP="00275207" w:rsidRDefault="00FA4E6A" w14:paraId="63DA9D0C" w14:textId="77777777">
            <w:pPr>
              <w:widowControl w:val="0"/>
              <w:ind w:left="-23"/>
              <w:rPr>
                <w:rFonts w:cs="Arial"/>
                <w:b/>
                <w:color w:val="FFFFFF" w:themeColor="background1"/>
                <w:sz w:val="20"/>
                <w:szCs w:val="20"/>
              </w:rPr>
            </w:pPr>
            <w:r w:rsidRPr="00A2050A">
              <w:rPr>
                <w:rFonts w:cs="Arial"/>
                <w:b/>
                <w:color w:val="FFFFFF" w:themeColor="background1"/>
                <w:sz w:val="20"/>
                <w:szCs w:val="20"/>
              </w:rPr>
              <w:t>Question Text</w:t>
            </w:r>
          </w:p>
        </w:tc>
        <w:tc>
          <w:tcPr>
            <w:tcW w:w="1170" w:type="dxa"/>
            <w:shd w:val="clear" w:color="auto" w:fill="2E74B5" w:themeFill="accent1" w:themeFillShade="BF"/>
          </w:tcPr>
          <w:p w:rsidRPr="00FA4E6A" w:rsidR="00FA4E6A" w:rsidP="00275207" w:rsidRDefault="00FA4E6A" w14:paraId="49AF0E18" w14:textId="0D0C2C31">
            <w:pPr>
              <w:widowControl w:val="0"/>
              <w:rPr>
                <w:rFonts w:cstheme="minorHAnsi"/>
                <w:b/>
                <w:color w:val="FFFFFF" w:themeColor="background1"/>
                <w:sz w:val="20"/>
                <w:szCs w:val="20"/>
              </w:rPr>
            </w:pPr>
            <w:r w:rsidRPr="00FA4E6A">
              <w:rPr>
                <w:rFonts w:cstheme="minorHAnsi"/>
                <w:b/>
                <w:color w:val="FFFFFF" w:themeColor="background1"/>
                <w:sz w:val="20"/>
                <w:szCs w:val="20"/>
              </w:rPr>
              <w:t>Response</w:t>
            </w:r>
          </w:p>
        </w:tc>
        <w:tc>
          <w:tcPr>
            <w:tcW w:w="6570" w:type="dxa"/>
            <w:shd w:val="clear" w:color="auto" w:fill="2E74B5" w:themeFill="accent1" w:themeFillShade="BF"/>
          </w:tcPr>
          <w:p w:rsidRPr="00A2050A" w:rsidR="00FA4E6A" w:rsidP="00275207" w:rsidRDefault="00FA4E6A" w14:paraId="54C7C96C" w14:textId="3E8115B5">
            <w:pPr>
              <w:widowControl w:val="0"/>
              <w:rPr>
                <w:rFonts w:cs="Arial"/>
                <w:b/>
                <w:color w:val="FFFFFF" w:themeColor="background1"/>
                <w:sz w:val="20"/>
                <w:szCs w:val="20"/>
              </w:rPr>
            </w:pPr>
            <w:r w:rsidRPr="00A2050A">
              <w:rPr>
                <w:rFonts w:cs="Arial"/>
                <w:b/>
                <w:color w:val="FFFFFF" w:themeColor="background1"/>
                <w:sz w:val="20"/>
                <w:szCs w:val="20"/>
              </w:rPr>
              <w:t>Question Tips</w:t>
            </w:r>
          </w:p>
        </w:tc>
        <w:tc>
          <w:tcPr>
            <w:tcW w:w="1260" w:type="dxa"/>
            <w:shd w:val="clear" w:color="auto" w:fill="2E74B5" w:themeFill="accent1" w:themeFillShade="BF"/>
          </w:tcPr>
          <w:p w:rsidRPr="00FA4E6A" w:rsidR="00FA4E6A" w:rsidP="00275207" w:rsidRDefault="00FA4E6A" w14:paraId="52C73094" w14:textId="27CF5452">
            <w:pPr>
              <w:widowControl w:val="0"/>
              <w:rPr>
                <w:rFonts w:cs="Arial"/>
                <w:b/>
                <w:color w:val="FFFFFF" w:themeColor="background1"/>
                <w:sz w:val="20"/>
                <w:szCs w:val="20"/>
              </w:rPr>
            </w:pPr>
            <w:r>
              <w:rPr>
                <w:rFonts w:cs="Arial"/>
                <w:b/>
                <w:color w:val="FFFFFF" w:themeColor="background1"/>
                <w:sz w:val="20"/>
                <w:szCs w:val="20"/>
              </w:rPr>
              <w:t>Field Type</w:t>
            </w:r>
          </w:p>
        </w:tc>
      </w:tr>
      <w:tr w:rsidRPr="005E4B57" w:rsidR="00FA4E6A" w:rsidTr="00A2050A" w14:paraId="7FC43C56" w14:textId="56387AA1">
        <w:tc>
          <w:tcPr>
            <w:tcW w:w="4585" w:type="dxa"/>
            <w:shd w:val="clear" w:color="auto" w:fill="auto"/>
            <w:vAlign w:val="center"/>
          </w:tcPr>
          <w:p w:rsidRPr="00A2050A" w:rsidR="00FA4E6A" w:rsidRDefault="00FA4E6A" w14:paraId="4C522690" w14:textId="1F0C22ED">
            <w:pPr>
              <w:rPr>
                <w:rFonts w:cs="Arial"/>
                <w:sz w:val="20"/>
                <w:szCs w:val="20"/>
                <w:highlight w:val="yellow"/>
              </w:rPr>
            </w:pPr>
            <w:r w:rsidRPr="00A2050A">
              <w:rPr>
                <w:rFonts w:cs="Arial"/>
                <w:sz w:val="20"/>
                <w:szCs w:val="20"/>
                <w:highlight w:val="yellow"/>
              </w:rPr>
              <w:t xml:space="preserve">a. </w:t>
            </w:r>
            <w:r w:rsidRPr="00A2050A" w:rsidDel="00AF5712">
              <w:rPr>
                <w:rFonts w:cs="Arial"/>
                <w:sz w:val="20"/>
                <w:szCs w:val="20"/>
                <w:highlight w:val="yellow"/>
              </w:rPr>
              <w:t>What is the</w:t>
            </w:r>
            <w:r w:rsidRPr="00A2050A" w:rsidR="00843380">
              <w:rPr>
                <w:rFonts w:cs="Arial"/>
                <w:sz w:val="20"/>
                <w:szCs w:val="20"/>
                <w:highlight w:val="yellow"/>
              </w:rPr>
              <w:t xml:space="preserve"> </w:t>
            </w:r>
            <w:r w:rsidRPr="00A2050A" w:rsidDel="00AF5712">
              <w:rPr>
                <w:rFonts w:cs="Arial"/>
                <w:sz w:val="20"/>
                <w:szCs w:val="20"/>
                <w:highlight w:val="yellow"/>
              </w:rPr>
              <w:t>percentage of the Applicant’s total CMF-financed</w:t>
            </w:r>
            <w:r w:rsidRPr="00A2050A">
              <w:rPr>
                <w:rFonts w:cs="Arial"/>
                <w:sz w:val="20"/>
                <w:szCs w:val="20"/>
                <w:highlight w:val="yellow"/>
              </w:rPr>
              <w:t>/supported</w:t>
            </w:r>
            <w:r w:rsidRPr="00A2050A" w:rsidDel="00AF5712">
              <w:rPr>
                <w:rFonts w:cs="Arial"/>
                <w:sz w:val="20"/>
                <w:szCs w:val="20"/>
                <w:highlight w:val="yellow"/>
              </w:rPr>
              <w:t xml:space="preserve"> </w:t>
            </w:r>
            <w:r w:rsidRPr="00A2050A">
              <w:rPr>
                <w:rFonts w:cs="Arial"/>
                <w:sz w:val="20"/>
                <w:szCs w:val="20"/>
                <w:highlight w:val="yellow"/>
              </w:rPr>
              <w:t xml:space="preserve">Homeownership </w:t>
            </w:r>
            <w:r w:rsidRPr="00A2050A" w:rsidDel="00AF5712">
              <w:rPr>
                <w:rFonts w:cs="Arial"/>
                <w:sz w:val="20"/>
                <w:szCs w:val="20"/>
                <w:highlight w:val="yellow"/>
              </w:rPr>
              <w:t>units that will be located in Areas of Economic Distress?</w:t>
            </w:r>
          </w:p>
        </w:tc>
        <w:tc>
          <w:tcPr>
            <w:tcW w:w="1170" w:type="dxa"/>
            <w:vAlign w:val="center"/>
          </w:tcPr>
          <w:p w:rsidRPr="00A2050A" w:rsidR="00FA4E6A" w:rsidP="00A2050A" w:rsidRDefault="00FA4E6A" w14:paraId="2F494645" w14:textId="11AE36BF">
            <w:pPr>
              <w:pStyle w:val="ChartText"/>
              <w:jc w:val="center"/>
              <w:rPr>
                <w:rFonts w:asciiTheme="minorHAnsi" w:hAnsiTheme="minorHAnsi" w:cstheme="minorHAnsi"/>
                <w:i/>
                <w:sz w:val="20"/>
                <w:szCs w:val="20"/>
                <w:highlight w:val="yellow"/>
              </w:rPr>
            </w:pPr>
            <w:r w:rsidRPr="00A2050A">
              <w:rPr>
                <w:rFonts w:cs="Arial"/>
                <w:i/>
                <w:sz w:val="20"/>
                <w:szCs w:val="20"/>
                <w:highlight w:val="yellow"/>
              </w:rPr>
              <w:t>______%</w:t>
            </w:r>
          </w:p>
        </w:tc>
        <w:tc>
          <w:tcPr>
            <w:tcW w:w="6570" w:type="dxa"/>
            <w:shd w:val="clear" w:color="auto" w:fill="auto"/>
            <w:vAlign w:val="center"/>
          </w:tcPr>
          <w:p w:rsidRPr="00A2050A" w:rsidR="00FA4E6A" w:rsidP="00FA4E6A" w:rsidRDefault="00FA4E6A" w14:paraId="069E4F7D" w14:textId="740BF8C8">
            <w:pPr>
              <w:pStyle w:val="ChartText"/>
              <w:numPr>
                <w:ilvl w:val="0"/>
                <w:numId w:val="34"/>
              </w:numPr>
              <w:ind w:left="162" w:hanging="180"/>
              <w:rPr>
                <w:rFonts w:asciiTheme="minorHAnsi" w:hAnsiTheme="minorHAnsi"/>
                <w:sz w:val="20"/>
                <w:szCs w:val="20"/>
                <w:highlight w:val="yellow"/>
              </w:rPr>
            </w:pPr>
            <w:r w:rsidRPr="00A2050A">
              <w:rPr>
                <w:rFonts w:asciiTheme="minorHAnsi" w:hAnsiTheme="minorHAnsi"/>
                <w:sz w:val="20"/>
                <w:szCs w:val="20"/>
                <w:highlight w:val="yellow"/>
              </w:rPr>
              <w:t>Areas of Economic Distress are census tracts: (a) where at least 20%  of households that are Very Low-Income (50% of Area Median Income (AMI) or below) spend more than half of their income on housing; or (b) that are designated Qualified Opportunity Zones; or (c) that are Low-Income Housing Tax Credit Qualified Census Tracts; or (d) where greater than 20% of households have incomes below the poverty rate and the rental vacancy rate is at least 10%; or (e) where greater than 20% of the households have incomes below the poverty rate and the homeownership vacancy rate is at least 10%; or (f) are Underserved Rural Areas as defined in the CMF Interim Rule (as amended February 8, 2016; 12 CFR Part 1807).</w:t>
            </w:r>
          </w:p>
          <w:p w:rsidRPr="00A2050A" w:rsidR="00FA4E6A" w:rsidP="00FA4E6A" w:rsidRDefault="00FA4E6A" w14:paraId="5150B4AD" w14:textId="69FAE785">
            <w:pPr>
              <w:pStyle w:val="ChartText"/>
              <w:numPr>
                <w:ilvl w:val="0"/>
                <w:numId w:val="31"/>
              </w:numPr>
              <w:ind w:left="162" w:hanging="180"/>
              <w:rPr>
                <w:rFonts w:asciiTheme="minorHAnsi" w:hAnsiTheme="minorHAnsi"/>
                <w:sz w:val="20"/>
                <w:szCs w:val="20"/>
                <w:highlight w:val="yellow"/>
              </w:rPr>
            </w:pPr>
            <w:r w:rsidRPr="00A2050A">
              <w:rPr>
                <w:rFonts w:asciiTheme="minorHAnsi" w:hAnsiTheme="minorHAnsi"/>
                <w:sz w:val="20"/>
                <w:szCs w:val="20"/>
                <w:highlight w:val="yellow"/>
              </w:rPr>
              <w:t xml:space="preserve">The Applicant will also project the </w:t>
            </w:r>
            <w:r w:rsidRPr="00A2050A" w:rsidR="00C60AC9">
              <w:rPr>
                <w:rFonts w:asciiTheme="minorHAnsi" w:hAnsiTheme="minorHAnsi"/>
                <w:sz w:val="20"/>
                <w:szCs w:val="20"/>
                <w:highlight w:val="yellow"/>
              </w:rPr>
              <w:t>number</w:t>
            </w:r>
            <w:r w:rsidRPr="00A2050A">
              <w:rPr>
                <w:rFonts w:asciiTheme="minorHAnsi" w:hAnsiTheme="minorHAnsi"/>
                <w:sz w:val="20"/>
                <w:szCs w:val="20"/>
                <w:highlight w:val="yellow"/>
              </w:rPr>
              <w:t xml:space="preserve"> of units that will be located in Areas of Economic Distress in Appendix 2 - Table B2. The</w:t>
            </w:r>
            <w:r w:rsidRPr="00A2050A" w:rsidR="00C60AC9">
              <w:rPr>
                <w:rFonts w:asciiTheme="minorHAnsi" w:hAnsiTheme="minorHAnsi"/>
                <w:sz w:val="20"/>
                <w:szCs w:val="20"/>
                <w:highlight w:val="yellow"/>
              </w:rPr>
              <w:t xml:space="preserve"> numbers entered in Table B2 should align with the percentage entered. </w:t>
            </w:r>
            <w:r w:rsidRPr="00A2050A">
              <w:rPr>
                <w:rFonts w:asciiTheme="minorHAnsi" w:hAnsiTheme="minorHAnsi"/>
                <w:sz w:val="20"/>
                <w:szCs w:val="20"/>
                <w:highlight w:val="yellow"/>
              </w:rPr>
              <w:t xml:space="preserve"> </w:t>
            </w:r>
          </w:p>
          <w:p w:rsidRPr="00A2050A" w:rsidR="00FA4E6A" w:rsidP="00FA4E6A" w:rsidRDefault="00FA4E6A" w14:paraId="4B9BF63E" w14:textId="77777777">
            <w:pPr>
              <w:pStyle w:val="ChartText"/>
              <w:numPr>
                <w:ilvl w:val="0"/>
                <w:numId w:val="31"/>
              </w:numPr>
              <w:ind w:left="162" w:hanging="180"/>
              <w:rPr>
                <w:rFonts w:asciiTheme="minorHAnsi" w:hAnsiTheme="minorHAnsi"/>
                <w:sz w:val="20"/>
                <w:szCs w:val="20"/>
                <w:highlight w:val="yellow"/>
              </w:rPr>
            </w:pPr>
            <w:r w:rsidRPr="00A2050A">
              <w:rPr>
                <w:rFonts w:asciiTheme="minorHAnsi" w:hAnsiTheme="minorHAnsi"/>
                <w:sz w:val="20"/>
                <w:szCs w:val="20"/>
                <w:highlight w:val="yellow"/>
              </w:rPr>
              <w:t>The requested percentage is an estimate.  Recipients will not be held to it as a condition of their award.</w:t>
            </w:r>
          </w:p>
          <w:p w:rsidRPr="00A2050A" w:rsidR="00FA4E6A" w:rsidP="00FA4E6A" w:rsidRDefault="00FA4E6A" w14:paraId="20303FBE" w14:textId="63B63A06">
            <w:pPr>
              <w:pStyle w:val="ChartText"/>
              <w:numPr>
                <w:ilvl w:val="0"/>
                <w:numId w:val="31"/>
              </w:numPr>
              <w:ind w:left="162" w:hanging="180"/>
              <w:rPr>
                <w:rFonts w:asciiTheme="minorHAnsi" w:hAnsiTheme="minorHAnsi"/>
                <w:sz w:val="20"/>
                <w:szCs w:val="20"/>
                <w:highlight w:val="yellow"/>
              </w:rPr>
            </w:pPr>
            <w:r w:rsidRPr="00A2050A">
              <w:rPr>
                <w:rFonts w:asciiTheme="minorHAnsi" w:hAnsiTheme="minorHAnsi"/>
                <w:sz w:val="20"/>
                <w:szCs w:val="20"/>
                <w:highlight w:val="yellow"/>
              </w:rPr>
              <w:t>This percentage can include units restricted to Eligible Income Families and below (120% AMI and below).</w:t>
            </w:r>
          </w:p>
        </w:tc>
        <w:tc>
          <w:tcPr>
            <w:tcW w:w="1260" w:type="dxa"/>
            <w:vAlign w:val="center"/>
          </w:tcPr>
          <w:p w:rsidRPr="00A2050A" w:rsidR="00FA4E6A" w:rsidP="00A2050A" w:rsidRDefault="00FA4E6A" w14:paraId="4FC54608" w14:textId="7B401AD1">
            <w:pPr>
              <w:pStyle w:val="ChartText"/>
              <w:ind w:left="-18"/>
              <w:rPr>
                <w:rFonts w:asciiTheme="minorHAnsi" w:hAnsiTheme="minorHAnsi"/>
                <w:sz w:val="20"/>
                <w:szCs w:val="20"/>
                <w:highlight w:val="yellow"/>
              </w:rPr>
            </w:pPr>
            <w:r w:rsidRPr="00A2050A">
              <w:rPr>
                <w:rFonts w:asciiTheme="minorHAnsi" w:hAnsiTheme="minorHAnsi" w:cstheme="minorHAnsi"/>
                <w:sz w:val="20"/>
                <w:szCs w:val="20"/>
                <w:highlight w:val="yellow"/>
              </w:rPr>
              <w:t>Percentage</w:t>
            </w:r>
          </w:p>
        </w:tc>
      </w:tr>
      <w:tr w:rsidRPr="005E4B57" w:rsidR="00FA4E6A" w:rsidTr="00A2050A" w14:paraId="4CEFB77C" w14:textId="4CDB0835">
        <w:tc>
          <w:tcPr>
            <w:tcW w:w="4585" w:type="dxa"/>
            <w:shd w:val="clear" w:color="auto" w:fill="auto"/>
            <w:vAlign w:val="center"/>
          </w:tcPr>
          <w:p w:rsidRPr="005E4B57" w:rsidR="00FA4E6A" w:rsidP="00FA4E6A" w:rsidRDefault="00FA4E6A" w14:paraId="264B9A2B" w14:textId="77777777">
            <w:pPr>
              <w:rPr>
                <w:rFonts w:cs="Arial"/>
                <w:sz w:val="20"/>
                <w:szCs w:val="20"/>
              </w:rPr>
            </w:pPr>
            <w:r>
              <w:rPr>
                <w:rFonts w:cs="Arial"/>
                <w:sz w:val="20"/>
                <w:szCs w:val="20"/>
              </w:rPr>
              <w:t>b. What percentage of Homeownership units will be targeted to Low-Income Families (80% AMI or below)?</w:t>
            </w:r>
          </w:p>
        </w:tc>
        <w:tc>
          <w:tcPr>
            <w:tcW w:w="1170" w:type="dxa"/>
            <w:vAlign w:val="center"/>
          </w:tcPr>
          <w:p w:rsidRPr="00742047" w:rsidR="00FA4E6A" w:rsidP="00A2050A" w:rsidRDefault="00FA4E6A" w14:paraId="187738E1" w14:textId="40539522">
            <w:pPr>
              <w:tabs>
                <w:tab w:val="left" w:pos="1820"/>
              </w:tabs>
              <w:spacing w:after="40"/>
              <w:jc w:val="center"/>
              <w:rPr>
                <w:rFonts w:cstheme="minorHAnsi"/>
                <w:i/>
                <w:sz w:val="20"/>
                <w:szCs w:val="20"/>
              </w:rPr>
            </w:pPr>
            <w:r w:rsidRPr="005E4B57">
              <w:rPr>
                <w:rFonts w:cs="Arial"/>
                <w:i/>
                <w:sz w:val="20"/>
                <w:szCs w:val="20"/>
              </w:rPr>
              <w:t>______%</w:t>
            </w:r>
          </w:p>
        </w:tc>
        <w:tc>
          <w:tcPr>
            <w:tcW w:w="6570" w:type="dxa"/>
            <w:shd w:val="clear" w:color="auto" w:fill="auto"/>
            <w:vAlign w:val="center"/>
          </w:tcPr>
          <w:p w:rsidRPr="00F97D50" w:rsidR="00FA4E6A" w:rsidP="00FA4E6A" w:rsidRDefault="00FA4E6A" w14:paraId="3D661EE4" w14:textId="55D29CC5">
            <w:pPr>
              <w:pStyle w:val="ListParagraph"/>
              <w:numPr>
                <w:ilvl w:val="0"/>
                <w:numId w:val="34"/>
              </w:numPr>
              <w:tabs>
                <w:tab w:val="left" w:pos="1820"/>
              </w:tabs>
              <w:spacing w:after="40"/>
              <w:ind w:left="157" w:hanging="157"/>
              <w:contextualSpacing w:val="0"/>
              <w:rPr>
                <w:rFonts w:cs="Arial"/>
                <w:sz w:val="20"/>
                <w:szCs w:val="20"/>
              </w:rPr>
            </w:pPr>
            <w:r w:rsidRPr="00F97D50">
              <w:rPr>
                <w:rFonts w:cs="Arial"/>
                <w:sz w:val="20"/>
                <w:szCs w:val="20"/>
              </w:rPr>
              <w:t>Note that greater than 50% of the total Eligible Project Costs (CMF Award plus Leveraged Costs) must be attributable to housing units that meet the CMF affordability qualifications for Low-Income, Very Low-Income, or Extremely Low-Income Families.</w:t>
            </w:r>
            <w:r>
              <w:rPr>
                <w:rFonts w:cs="Arial"/>
                <w:sz w:val="20"/>
                <w:szCs w:val="20"/>
              </w:rPr>
              <w:t xml:space="preserve"> </w:t>
            </w:r>
          </w:p>
          <w:p w:rsidR="00FA4E6A" w:rsidP="00FA4E6A" w:rsidRDefault="00FA4E6A" w14:paraId="11BBDE4F" w14:textId="13134726">
            <w:pPr>
              <w:pStyle w:val="ListParagraph"/>
              <w:numPr>
                <w:ilvl w:val="0"/>
                <w:numId w:val="34"/>
              </w:numPr>
              <w:tabs>
                <w:tab w:val="left" w:pos="1820"/>
              </w:tabs>
              <w:spacing w:after="40"/>
              <w:ind w:left="157" w:hanging="157"/>
              <w:contextualSpacing w:val="0"/>
              <w:rPr>
                <w:rFonts w:cs="Arial"/>
                <w:sz w:val="20"/>
                <w:szCs w:val="20"/>
              </w:rPr>
            </w:pPr>
            <w:r w:rsidRPr="00F97D50">
              <w:rPr>
                <w:rFonts w:cs="Arial"/>
                <w:sz w:val="20"/>
                <w:szCs w:val="20"/>
              </w:rPr>
              <w:t xml:space="preserve">Please refer to the definitions for Affordable Housing Activities and Affordable Housing </w:t>
            </w:r>
            <w:r w:rsidR="008C01BF">
              <w:rPr>
                <w:rFonts w:cs="Arial"/>
                <w:sz w:val="20"/>
                <w:szCs w:val="20"/>
              </w:rPr>
              <w:t xml:space="preserve">identified </w:t>
            </w:r>
            <w:r w:rsidRPr="00F97D50">
              <w:rPr>
                <w:rFonts w:cs="Arial"/>
                <w:sz w:val="20"/>
                <w:szCs w:val="20"/>
              </w:rPr>
              <w:t xml:space="preserve">in </w:t>
            </w:r>
            <w:r w:rsidR="008C01BF">
              <w:rPr>
                <w:rFonts w:cs="Arial"/>
                <w:sz w:val="20"/>
                <w:szCs w:val="20"/>
              </w:rPr>
              <w:t>S</w:t>
            </w:r>
            <w:r w:rsidRPr="00F97D50">
              <w:rPr>
                <w:rFonts w:cs="Arial"/>
                <w:sz w:val="20"/>
                <w:szCs w:val="20"/>
              </w:rPr>
              <w:t xml:space="preserve">ection 1807.104 of the </w:t>
            </w:r>
            <w:r>
              <w:rPr>
                <w:rFonts w:cs="Arial"/>
                <w:sz w:val="20"/>
                <w:szCs w:val="20"/>
              </w:rPr>
              <w:t xml:space="preserve">CMF </w:t>
            </w:r>
            <w:r w:rsidRPr="00F97D50">
              <w:rPr>
                <w:rFonts w:cs="Arial"/>
                <w:sz w:val="20"/>
                <w:szCs w:val="20"/>
              </w:rPr>
              <w:t xml:space="preserve">Interim </w:t>
            </w:r>
            <w:r>
              <w:rPr>
                <w:rFonts w:cs="Arial"/>
                <w:sz w:val="20"/>
                <w:szCs w:val="20"/>
              </w:rPr>
              <w:t xml:space="preserve">Rule </w:t>
            </w:r>
            <w:r w:rsidRPr="00F97D50">
              <w:rPr>
                <w:rFonts w:cs="Arial"/>
                <w:sz w:val="20"/>
                <w:szCs w:val="20"/>
              </w:rPr>
              <w:t>(12 C.F.R. 1807).</w:t>
            </w:r>
            <w:r>
              <w:rPr>
                <w:rFonts w:cs="Arial"/>
                <w:sz w:val="20"/>
                <w:szCs w:val="20"/>
              </w:rPr>
              <w:t xml:space="preserve"> </w:t>
            </w:r>
          </w:p>
          <w:p w:rsidRPr="005E4B57" w:rsidR="00FA4E6A" w:rsidP="00FA4E6A" w:rsidRDefault="00FA4E6A" w14:paraId="6F4C2921" w14:textId="77777777">
            <w:pPr>
              <w:pStyle w:val="ChartText"/>
              <w:numPr>
                <w:ilvl w:val="0"/>
                <w:numId w:val="34"/>
              </w:numPr>
              <w:ind w:left="157" w:hanging="157"/>
              <w:rPr>
                <w:rFonts w:asciiTheme="minorHAnsi" w:hAnsiTheme="minorHAnsi"/>
                <w:sz w:val="20"/>
                <w:szCs w:val="20"/>
              </w:rPr>
            </w:pPr>
            <w:r>
              <w:rPr>
                <w:rFonts w:asciiTheme="minorHAnsi" w:hAnsiTheme="minorHAnsi"/>
                <w:sz w:val="20"/>
                <w:szCs w:val="20"/>
              </w:rPr>
              <w:t>The requested percentage is an estimate.  Recipients will not be held to it as a condition of their award.</w:t>
            </w:r>
          </w:p>
        </w:tc>
        <w:tc>
          <w:tcPr>
            <w:tcW w:w="1260" w:type="dxa"/>
            <w:vAlign w:val="center"/>
          </w:tcPr>
          <w:p w:rsidRPr="00A2050A" w:rsidR="00FA4E6A" w:rsidP="00A2050A" w:rsidRDefault="00FA4E6A" w14:paraId="09D6C049" w14:textId="0FC43AF0">
            <w:pPr>
              <w:tabs>
                <w:tab w:val="left" w:pos="1820"/>
              </w:tabs>
              <w:spacing w:after="40"/>
              <w:rPr>
                <w:rFonts w:cs="Arial"/>
                <w:sz w:val="20"/>
                <w:szCs w:val="20"/>
              </w:rPr>
            </w:pPr>
            <w:r w:rsidRPr="00A2050A">
              <w:rPr>
                <w:rFonts w:cstheme="minorHAnsi"/>
                <w:sz w:val="20"/>
                <w:szCs w:val="20"/>
              </w:rPr>
              <w:t>Percentage</w:t>
            </w:r>
          </w:p>
        </w:tc>
      </w:tr>
      <w:tr w:rsidRPr="005E4B57" w:rsidR="00FA4E6A" w:rsidTr="00A2050A" w14:paraId="76268799" w14:textId="44889EC1">
        <w:tc>
          <w:tcPr>
            <w:tcW w:w="4585" w:type="dxa"/>
            <w:shd w:val="clear" w:color="auto" w:fill="auto"/>
            <w:vAlign w:val="center"/>
          </w:tcPr>
          <w:p w:rsidRPr="00A2050A" w:rsidR="00FA4E6A" w:rsidP="00FA4E6A" w:rsidRDefault="00FA4E6A" w14:paraId="235EE16C" w14:textId="77777777">
            <w:pPr>
              <w:rPr>
                <w:rFonts w:cs="Arial"/>
                <w:sz w:val="20"/>
                <w:szCs w:val="20"/>
                <w:highlight w:val="yellow"/>
              </w:rPr>
            </w:pPr>
            <w:r w:rsidRPr="00A2050A">
              <w:rPr>
                <w:rFonts w:cs="Arial"/>
                <w:sz w:val="20"/>
                <w:szCs w:val="20"/>
                <w:highlight w:val="yellow"/>
              </w:rPr>
              <w:t>c. In total, what percentage of Homeownership units will be either located in an Area of Economic Distress or targeted to Low-Income Families (80% AMI and below)?</w:t>
            </w:r>
          </w:p>
        </w:tc>
        <w:tc>
          <w:tcPr>
            <w:tcW w:w="1170" w:type="dxa"/>
            <w:vAlign w:val="center"/>
          </w:tcPr>
          <w:p w:rsidRPr="00A2050A" w:rsidR="00FA4E6A" w:rsidP="00A2050A" w:rsidRDefault="00FA4E6A" w14:paraId="0A0BC2F1" w14:textId="4D60EE3B">
            <w:pPr>
              <w:spacing w:after="40"/>
              <w:jc w:val="center"/>
              <w:rPr>
                <w:rFonts w:cstheme="minorHAnsi"/>
                <w:i/>
                <w:sz w:val="20"/>
                <w:szCs w:val="20"/>
                <w:highlight w:val="yellow"/>
              </w:rPr>
            </w:pPr>
            <w:r w:rsidRPr="00A2050A">
              <w:rPr>
                <w:rFonts w:cs="Arial"/>
                <w:i/>
                <w:sz w:val="20"/>
                <w:szCs w:val="20"/>
                <w:highlight w:val="yellow"/>
              </w:rPr>
              <w:t>______%</w:t>
            </w:r>
          </w:p>
        </w:tc>
        <w:tc>
          <w:tcPr>
            <w:tcW w:w="6570" w:type="dxa"/>
            <w:shd w:val="clear" w:color="auto" w:fill="auto"/>
            <w:vAlign w:val="center"/>
          </w:tcPr>
          <w:p w:rsidRPr="00A2050A" w:rsidR="00FA4E6A" w:rsidP="00FA4E6A" w:rsidRDefault="00FA4E6A" w14:paraId="09FAA9C1" w14:textId="0B7054ED">
            <w:pPr>
              <w:pStyle w:val="ListParagraph"/>
              <w:numPr>
                <w:ilvl w:val="0"/>
                <w:numId w:val="34"/>
              </w:numPr>
              <w:spacing w:after="40"/>
              <w:ind w:left="247" w:hanging="180"/>
              <w:contextualSpacing w:val="0"/>
              <w:rPr>
                <w:rFonts w:cs="Arial"/>
                <w:sz w:val="20"/>
                <w:szCs w:val="20"/>
                <w:highlight w:val="yellow"/>
              </w:rPr>
            </w:pPr>
            <w:r w:rsidRPr="00A2050A">
              <w:rPr>
                <w:rFonts w:cs="Arial"/>
                <w:sz w:val="20"/>
                <w:szCs w:val="20"/>
                <w:highlight w:val="yellow"/>
              </w:rPr>
              <w:t>If applicable, an Applicant will generally be scored more favorably to the extent it commits to produce a portion of total Homeownership units available that are either located in Areas of Economic Distress or targeted to Low-Income Families.</w:t>
            </w:r>
          </w:p>
          <w:p w:rsidRPr="00A2050A" w:rsidR="00FA4E6A" w:rsidP="00FA4E6A" w:rsidRDefault="00FA4E6A" w14:paraId="232ABE20" w14:textId="63DADC72">
            <w:pPr>
              <w:pStyle w:val="ListParagraph"/>
              <w:numPr>
                <w:ilvl w:val="0"/>
                <w:numId w:val="34"/>
              </w:numPr>
              <w:spacing w:after="40"/>
              <w:ind w:left="247" w:hanging="180"/>
              <w:contextualSpacing w:val="0"/>
              <w:rPr>
                <w:rFonts w:cs="Arial"/>
                <w:sz w:val="20"/>
                <w:szCs w:val="20"/>
                <w:highlight w:val="yellow"/>
              </w:rPr>
            </w:pPr>
            <w:r w:rsidRPr="00A2050A">
              <w:rPr>
                <w:rFonts w:cs="Arial"/>
                <w:sz w:val="20"/>
                <w:szCs w:val="20"/>
                <w:highlight w:val="yellow"/>
              </w:rPr>
              <w:t xml:space="preserve">This percentage will become a condition of the Applicant’s Assistance Agreement if selected for an Award. </w:t>
            </w:r>
          </w:p>
        </w:tc>
        <w:tc>
          <w:tcPr>
            <w:tcW w:w="1260" w:type="dxa"/>
            <w:vAlign w:val="center"/>
          </w:tcPr>
          <w:p w:rsidRPr="00A2050A" w:rsidR="00FA4E6A" w:rsidP="00A2050A" w:rsidRDefault="00FA4E6A" w14:paraId="483F3E3C" w14:textId="6F2A62A6">
            <w:pPr>
              <w:spacing w:after="40"/>
              <w:ind w:left="67"/>
              <w:rPr>
                <w:rFonts w:cs="Arial"/>
                <w:sz w:val="20"/>
                <w:szCs w:val="20"/>
                <w:highlight w:val="yellow"/>
              </w:rPr>
            </w:pPr>
            <w:r w:rsidRPr="00A2050A">
              <w:rPr>
                <w:rFonts w:cstheme="minorHAnsi"/>
                <w:sz w:val="20"/>
                <w:szCs w:val="20"/>
                <w:highlight w:val="yellow"/>
              </w:rPr>
              <w:t>Percentage</w:t>
            </w:r>
          </w:p>
        </w:tc>
      </w:tr>
      <w:tr w:rsidRPr="005E4B57" w:rsidR="00FA4E6A" w:rsidTr="00A2050A" w14:paraId="392AA186" w14:textId="0D7B5832">
        <w:tc>
          <w:tcPr>
            <w:tcW w:w="4585" w:type="dxa"/>
            <w:shd w:val="clear" w:color="auto" w:fill="auto"/>
            <w:vAlign w:val="center"/>
          </w:tcPr>
          <w:p w:rsidRPr="00A2050A" w:rsidR="00FA4E6A" w:rsidP="00FA4E6A" w:rsidRDefault="00FA4E6A" w14:paraId="3F2CE7DA" w14:textId="77777777">
            <w:pPr>
              <w:rPr>
                <w:rFonts w:cs="Arial"/>
                <w:sz w:val="20"/>
                <w:szCs w:val="20"/>
                <w:highlight w:val="yellow"/>
              </w:rPr>
            </w:pPr>
            <w:r w:rsidRPr="00A2050A">
              <w:rPr>
                <w:rFonts w:cs="Arial"/>
                <w:sz w:val="20"/>
                <w:szCs w:val="20"/>
                <w:highlight w:val="yellow"/>
              </w:rPr>
              <w:t>d. Describe how you will achieve the percentage listed in (c) if selected for a CMF Award.  Specifically discuss:</w:t>
            </w:r>
          </w:p>
          <w:p w:rsidRPr="00A2050A" w:rsidR="00FA4E6A" w:rsidP="00FA4E6A" w:rsidRDefault="00FA4E6A" w14:paraId="38C765FF" w14:textId="65D63982">
            <w:pPr>
              <w:pStyle w:val="ListParagraph"/>
              <w:numPr>
                <w:ilvl w:val="0"/>
                <w:numId w:val="114"/>
              </w:numPr>
              <w:ind w:left="251" w:hanging="180"/>
              <w:rPr>
                <w:rFonts w:cs="Arial"/>
                <w:sz w:val="20"/>
                <w:szCs w:val="20"/>
                <w:highlight w:val="yellow"/>
              </w:rPr>
            </w:pPr>
            <w:r w:rsidRPr="00A2050A">
              <w:rPr>
                <w:rFonts w:cs="Arial"/>
                <w:sz w:val="20"/>
                <w:szCs w:val="20"/>
                <w:highlight w:val="yellow"/>
              </w:rPr>
              <w:t>As applicable, your strategy and experience targeting homeowners in Areas of Economic Distress, and how your proposed activities will contribute to economic stabilization/revitalization in these areas.</w:t>
            </w:r>
          </w:p>
          <w:p w:rsidRPr="00A2050A" w:rsidR="00FA4E6A" w:rsidP="00FA4E6A" w:rsidRDefault="00FA4E6A" w14:paraId="54A0AC45" w14:textId="1C3D34A1">
            <w:pPr>
              <w:pStyle w:val="ListParagraph"/>
              <w:numPr>
                <w:ilvl w:val="0"/>
                <w:numId w:val="114"/>
              </w:numPr>
              <w:ind w:left="251" w:hanging="180"/>
              <w:rPr>
                <w:rFonts w:cs="Arial"/>
                <w:sz w:val="20"/>
                <w:szCs w:val="20"/>
                <w:highlight w:val="yellow"/>
              </w:rPr>
            </w:pPr>
            <w:r w:rsidRPr="00A2050A">
              <w:rPr>
                <w:rFonts w:cs="Arial"/>
                <w:sz w:val="20"/>
                <w:szCs w:val="20"/>
                <w:highlight w:val="yellow"/>
              </w:rPr>
              <w:t>Within Areas of Economic Distress, describe your strategy to avoid gentrification/displacement of existing residents and provide Homeownership opportunities to existing residents.</w:t>
            </w:r>
          </w:p>
          <w:p w:rsidRPr="00A2050A" w:rsidR="00FA4E6A" w:rsidP="00FA4E6A" w:rsidRDefault="00FA4E6A" w14:paraId="32FDBB98" w14:textId="4C10F4D8">
            <w:pPr>
              <w:pStyle w:val="ListParagraph"/>
              <w:numPr>
                <w:ilvl w:val="0"/>
                <w:numId w:val="114"/>
              </w:numPr>
              <w:ind w:left="251" w:hanging="180"/>
              <w:rPr>
                <w:rFonts w:cs="Arial"/>
                <w:sz w:val="20"/>
                <w:szCs w:val="20"/>
                <w:highlight w:val="yellow"/>
              </w:rPr>
            </w:pPr>
            <w:r w:rsidRPr="00A2050A">
              <w:rPr>
                <w:rFonts w:cs="Arial"/>
                <w:sz w:val="20"/>
                <w:szCs w:val="20"/>
                <w:highlight w:val="yellow"/>
              </w:rPr>
              <w:t>As applicable, your strategy and experience for targeting Low Income homeowners (80% AMI and below), including procedures for verifying income for all homeowners.</w:t>
            </w:r>
          </w:p>
        </w:tc>
        <w:tc>
          <w:tcPr>
            <w:tcW w:w="1170" w:type="dxa"/>
            <w:vAlign w:val="center"/>
          </w:tcPr>
          <w:p w:rsidRPr="00A2050A" w:rsidR="00FA4E6A" w:rsidP="00A2050A" w:rsidRDefault="00FA4E6A" w14:paraId="3FA9F84E" w14:textId="3222C9E3">
            <w:pPr>
              <w:spacing w:after="60"/>
              <w:jc w:val="center"/>
              <w:rPr>
                <w:rFonts w:cstheme="minorHAnsi"/>
                <w:i/>
                <w:sz w:val="20"/>
                <w:szCs w:val="20"/>
                <w:highlight w:val="yellow"/>
              </w:rPr>
            </w:pPr>
            <w:r w:rsidRPr="00A2050A">
              <w:rPr>
                <w:rFonts w:cstheme="minorHAnsi"/>
                <w:i/>
                <w:sz w:val="20"/>
                <w:szCs w:val="20"/>
                <w:highlight w:val="yellow"/>
              </w:rPr>
              <w:t>Narrative – 3,000 characters</w:t>
            </w:r>
          </w:p>
        </w:tc>
        <w:tc>
          <w:tcPr>
            <w:tcW w:w="6570" w:type="dxa"/>
            <w:shd w:val="clear" w:color="auto" w:fill="auto"/>
            <w:vAlign w:val="center"/>
          </w:tcPr>
          <w:p w:rsidRPr="00A2050A" w:rsidR="00FA4E6A" w:rsidP="00FA4E6A" w:rsidRDefault="00FA4E6A" w14:paraId="4B12789B" w14:textId="3823B24B">
            <w:pPr>
              <w:pStyle w:val="ListParagraph"/>
              <w:numPr>
                <w:ilvl w:val="0"/>
                <w:numId w:val="34"/>
              </w:numPr>
              <w:spacing w:after="60"/>
              <w:ind w:left="337" w:hanging="247"/>
              <w:contextualSpacing w:val="0"/>
              <w:rPr>
                <w:rFonts w:cs="Arial"/>
                <w:sz w:val="20"/>
                <w:szCs w:val="20"/>
                <w:highlight w:val="yellow"/>
              </w:rPr>
            </w:pPr>
            <w:r w:rsidRPr="00A2050A">
              <w:rPr>
                <w:rFonts w:cs="Arial"/>
                <w:sz w:val="20"/>
                <w:szCs w:val="20"/>
                <w:highlight w:val="yellow"/>
              </w:rPr>
              <w:t xml:space="preserve">Areas of Economic Distress are defined above. </w:t>
            </w:r>
          </w:p>
          <w:p w:rsidRPr="00A2050A" w:rsidR="00FA4E6A" w:rsidP="00FA4E6A" w:rsidRDefault="00FA4E6A" w14:paraId="1EA9A99A" w14:textId="77777777">
            <w:pPr>
              <w:pStyle w:val="ListParagraph"/>
              <w:numPr>
                <w:ilvl w:val="0"/>
                <w:numId w:val="34"/>
              </w:numPr>
              <w:spacing w:after="60"/>
              <w:ind w:left="337" w:hanging="247"/>
              <w:contextualSpacing w:val="0"/>
              <w:rPr>
                <w:rFonts w:cs="Arial"/>
                <w:sz w:val="20"/>
                <w:szCs w:val="20"/>
                <w:highlight w:val="yellow"/>
              </w:rPr>
            </w:pPr>
            <w:r w:rsidRPr="00A2050A">
              <w:rPr>
                <w:rFonts w:cs="Arial"/>
                <w:sz w:val="20"/>
                <w:szCs w:val="20"/>
                <w:highlight w:val="yellow"/>
              </w:rPr>
              <w:t>Reference the data in Tables B1 and B2, as appropriate.</w:t>
            </w:r>
          </w:p>
          <w:p w:rsidRPr="00A2050A" w:rsidR="00FA4E6A" w:rsidP="00FA4E6A" w:rsidRDefault="00FA4E6A" w14:paraId="6DDC43DF" w14:textId="77777777">
            <w:pPr>
              <w:pStyle w:val="ListParagraph"/>
              <w:numPr>
                <w:ilvl w:val="0"/>
                <w:numId w:val="34"/>
              </w:numPr>
              <w:spacing w:after="40"/>
              <w:ind w:left="337" w:hanging="247"/>
              <w:contextualSpacing w:val="0"/>
              <w:rPr>
                <w:rFonts w:cs="Arial"/>
                <w:sz w:val="20"/>
                <w:szCs w:val="20"/>
                <w:highlight w:val="yellow"/>
              </w:rPr>
            </w:pPr>
            <w:r w:rsidRPr="00A2050A">
              <w:rPr>
                <w:rFonts w:cs="Arial"/>
                <w:sz w:val="20"/>
                <w:szCs w:val="20"/>
                <w:highlight w:val="yellow"/>
              </w:rPr>
              <w:t>If there is a particular category of distress the Applicant plans to target (e.g. Opportunity Zones), please state that in this narrative.</w:t>
            </w:r>
          </w:p>
        </w:tc>
        <w:tc>
          <w:tcPr>
            <w:tcW w:w="1260" w:type="dxa"/>
            <w:vAlign w:val="center"/>
          </w:tcPr>
          <w:p w:rsidRPr="00A2050A" w:rsidR="00FA4E6A" w:rsidP="00A2050A" w:rsidRDefault="00FA4E6A" w14:paraId="4FF336C0" w14:textId="764612D9">
            <w:pPr>
              <w:spacing w:after="60"/>
              <w:ind w:left="90"/>
              <w:rPr>
                <w:rFonts w:cs="Arial"/>
                <w:sz w:val="20"/>
                <w:szCs w:val="20"/>
                <w:highlight w:val="yellow"/>
              </w:rPr>
            </w:pPr>
            <w:r w:rsidRPr="00A2050A">
              <w:rPr>
                <w:rFonts w:cs="Arial"/>
                <w:sz w:val="20"/>
                <w:szCs w:val="20"/>
                <w:highlight w:val="yellow"/>
              </w:rPr>
              <w:t>Narrative</w:t>
            </w:r>
          </w:p>
        </w:tc>
      </w:tr>
      <w:tr w:rsidRPr="005E4B57" w:rsidR="00FA4E6A" w:rsidTr="00A2050A" w14:paraId="15459C39" w14:textId="21CBFF4A">
        <w:tc>
          <w:tcPr>
            <w:tcW w:w="4585" w:type="dxa"/>
            <w:shd w:val="clear" w:color="auto" w:fill="auto"/>
            <w:vAlign w:val="center"/>
          </w:tcPr>
          <w:p w:rsidRPr="00A2050A" w:rsidR="00FA4E6A" w:rsidP="00FA4E6A" w:rsidRDefault="00FA4E6A" w14:paraId="3383690C" w14:textId="77777777">
            <w:pPr>
              <w:rPr>
                <w:rFonts w:cs="Arial"/>
                <w:sz w:val="20"/>
                <w:szCs w:val="20"/>
                <w:highlight w:val="yellow"/>
              </w:rPr>
            </w:pPr>
            <w:r w:rsidRPr="00A2050A">
              <w:rPr>
                <w:rFonts w:cs="Arial"/>
                <w:sz w:val="20"/>
                <w:szCs w:val="20"/>
                <w:highlight w:val="yellow"/>
              </w:rPr>
              <w:t>e. Discuss how the CMF Award will enhance the Applicant’s ability to target to finance/produce housing in Areas of Economic Distress and/or for Low-Income homebuyers.  Be sure to discuss and quantify:</w:t>
            </w:r>
          </w:p>
          <w:p w:rsidRPr="00A2050A" w:rsidR="00FA4E6A" w:rsidP="00FA4E6A" w:rsidRDefault="00FA4E6A" w14:paraId="5361C341" w14:textId="77777777">
            <w:pPr>
              <w:pStyle w:val="ListParagraph"/>
              <w:numPr>
                <w:ilvl w:val="0"/>
                <w:numId w:val="115"/>
              </w:numPr>
              <w:ind w:left="341" w:hanging="180"/>
              <w:rPr>
                <w:rFonts w:cs="Arial"/>
                <w:sz w:val="20"/>
                <w:szCs w:val="20"/>
                <w:highlight w:val="yellow"/>
              </w:rPr>
            </w:pPr>
            <w:r w:rsidRPr="00A2050A">
              <w:rPr>
                <w:rFonts w:cs="Arial"/>
                <w:sz w:val="20"/>
                <w:szCs w:val="20"/>
                <w:highlight w:val="yellow"/>
              </w:rPr>
              <w:t xml:space="preserve">Whether the CMF Award will enable the Applicant to finance/produce more units of Affordable Housing that would otherwise be possible, or </w:t>
            </w:r>
          </w:p>
          <w:p w:rsidRPr="00A2050A" w:rsidR="00FA4E6A" w:rsidP="00FA4E6A" w:rsidRDefault="00FA4E6A" w14:paraId="688C82E8" w14:textId="77777777">
            <w:pPr>
              <w:pStyle w:val="ListParagraph"/>
              <w:numPr>
                <w:ilvl w:val="0"/>
                <w:numId w:val="115"/>
              </w:numPr>
              <w:ind w:left="341" w:hanging="180"/>
              <w:rPr>
                <w:rFonts w:cs="Arial"/>
                <w:sz w:val="20"/>
                <w:szCs w:val="20"/>
                <w:highlight w:val="yellow"/>
              </w:rPr>
            </w:pPr>
            <w:r w:rsidRPr="00A2050A">
              <w:rPr>
                <w:rFonts w:cs="Arial"/>
                <w:sz w:val="20"/>
                <w:szCs w:val="20"/>
                <w:highlight w:val="yellow"/>
              </w:rPr>
              <w:t xml:space="preserve">Whether the CMF Award will enable to the Applicant to target lower income groups than would otherwise be possible without a CMF Award, or </w:t>
            </w:r>
          </w:p>
          <w:p w:rsidRPr="00A2050A" w:rsidR="00FA4E6A" w:rsidP="00FA4E6A" w:rsidRDefault="00FA4E6A" w14:paraId="7186E681" w14:textId="77777777">
            <w:pPr>
              <w:pStyle w:val="ListParagraph"/>
              <w:numPr>
                <w:ilvl w:val="0"/>
                <w:numId w:val="115"/>
              </w:numPr>
              <w:ind w:left="341" w:hanging="180"/>
              <w:rPr>
                <w:rFonts w:cs="Arial"/>
                <w:sz w:val="20"/>
                <w:szCs w:val="20"/>
                <w:highlight w:val="yellow"/>
              </w:rPr>
            </w:pPr>
            <w:r w:rsidRPr="00A2050A">
              <w:rPr>
                <w:rFonts w:cs="Arial"/>
                <w:sz w:val="20"/>
                <w:szCs w:val="20"/>
                <w:highlight w:val="yellow"/>
              </w:rPr>
              <w:t>Whether the CMF Award will enable the Applicant to reach distress geographies that would otherwise not be possible without a CMF Award.</w:t>
            </w:r>
          </w:p>
        </w:tc>
        <w:tc>
          <w:tcPr>
            <w:tcW w:w="1170" w:type="dxa"/>
            <w:vAlign w:val="center"/>
          </w:tcPr>
          <w:p w:rsidRPr="00A2050A" w:rsidR="00FA4E6A" w:rsidP="00A2050A" w:rsidRDefault="00FA4E6A" w14:paraId="715F57E0" w14:textId="7F313430">
            <w:pPr>
              <w:jc w:val="center"/>
              <w:rPr>
                <w:rFonts w:cstheme="minorHAnsi"/>
                <w:i/>
                <w:sz w:val="20"/>
                <w:szCs w:val="20"/>
                <w:highlight w:val="yellow"/>
              </w:rPr>
            </w:pPr>
            <w:r w:rsidRPr="00A2050A">
              <w:rPr>
                <w:rFonts w:cstheme="minorHAnsi"/>
                <w:i/>
                <w:sz w:val="20"/>
                <w:szCs w:val="20"/>
                <w:highlight w:val="yellow"/>
              </w:rPr>
              <w:t>Narrative – 3,000 characters</w:t>
            </w:r>
          </w:p>
        </w:tc>
        <w:tc>
          <w:tcPr>
            <w:tcW w:w="6570" w:type="dxa"/>
            <w:shd w:val="clear" w:color="auto" w:fill="auto"/>
            <w:vAlign w:val="center"/>
          </w:tcPr>
          <w:p w:rsidRPr="00A2050A" w:rsidR="00FA4E6A" w:rsidP="00FA4E6A" w:rsidRDefault="00FA4E6A" w14:paraId="5F45D61A" w14:textId="3FA8DD53">
            <w:pPr>
              <w:pStyle w:val="ListParagraph"/>
              <w:numPr>
                <w:ilvl w:val="0"/>
                <w:numId w:val="34"/>
              </w:numPr>
              <w:ind w:left="252" w:hanging="252"/>
              <w:rPr>
                <w:rFonts w:cs="Arial"/>
                <w:sz w:val="20"/>
                <w:szCs w:val="20"/>
                <w:highlight w:val="yellow"/>
              </w:rPr>
            </w:pPr>
            <w:r w:rsidRPr="00A2050A">
              <w:rPr>
                <w:rFonts w:cs="Arial"/>
                <w:sz w:val="20"/>
                <w:szCs w:val="20"/>
                <w:highlight w:val="yellow"/>
              </w:rPr>
              <w:t xml:space="preserve">The Applicant only needs to address one of the “value-added” question elements to receive full points on this question. </w:t>
            </w:r>
          </w:p>
          <w:p w:rsidRPr="00A2050A" w:rsidR="00FA4E6A" w:rsidP="00FA4E6A" w:rsidRDefault="00FA4E6A" w14:paraId="15338B60" w14:textId="77777777">
            <w:pPr>
              <w:pStyle w:val="ListParagraph"/>
              <w:numPr>
                <w:ilvl w:val="0"/>
                <w:numId w:val="34"/>
              </w:numPr>
              <w:ind w:left="252" w:hanging="252"/>
              <w:rPr>
                <w:rFonts w:cs="Arial"/>
                <w:sz w:val="20"/>
                <w:szCs w:val="20"/>
                <w:highlight w:val="yellow"/>
              </w:rPr>
            </w:pPr>
            <w:r w:rsidRPr="00A2050A">
              <w:rPr>
                <w:rFonts w:cs="Arial"/>
                <w:sz w:val="20"/>
                <w:szCs w:val="20"/>
                <w:highlight w:val="yellow"/>
              </w:rPr>
              <w:t xml:space="preserve">Be sure to quantify the differences in level of activity (i.e. number of units, $ amount, etc.) between what can be achieved with a CMF Award and what can be achieved without.  </w:t>
            </w:r>
          </w:p>
          <w:p w:rsidRPr="00A2050A" w:rsidR="00FA4E6A" w:rsidP="00FA4E6A" w:rsidRDefault="00FA4E6A" w14:paraId="757692E0" w14:textId="77777777">
            <w:pPr>
              <w:pStyle w:val="ListParagraph"/>
              <w:numPr>
                <w:ilvl w:val="0"/>
                <w:numId w:val="34"/>
              </w:numPr>
              <w:ind w:left="252" w:hanging="252"/>
              <w:rPr>
                <w:rFonts w:cs="Arial"/>
                <w:sz w:val="20"/>
                <w:szCs w:val="20"/>
                <w:highlight w:val="yellow"/>
              </w:rPr>
            </w:pPr>
            <w:r w:rsidRPr="00A2050A">
              <w:rPr>
                <w:rFonts w:cs="Arial"/>
                <w:sz w:val="20"/>
                <w:szCs w:val="20"/>
                <w:highlight w:val="yellow"/>
              </w:rPr>
              <w:t>Reference the data in Tables A2, B2, and C2, as appropriate.</w:t>
            </w:r>
          </w:p>
        </w:tc>
        <w:tc>
          <w:tcPr>
            <w:tcW w:w="1260" w:type="dxa"/>
            <w:vAlign w:val="center"/>
          </w:tcPr>
          <w:p w:rsidRPr="00A2050A" w:rsidR="00FA4E6A" w:rsidP="00A2050A" w:rsidRDefault="00FA4E6A" w14:paraId="2A0D832A" w14:textId="4D5DC0F1">
            <w:pPr>
              <w:rPr>
                <w:rFonts w:cs="Arial"/>
                <w:sz w:val="20"/>
                <w:szCs w:val="20"/>
                <w:highlight w:val="yellow"/>
              </w:rPr>
            </w:pPr>
            <w:r w:rsidRPr="00A2050A">
              <w:rPr>
                <w:rFonts w:cs="Arial"/>
                <w:sz w:val="20"/>
                <w:szCs w:val="20"/>
                <w:highlight w:val="yellow"/>
              </w:rPr>
              <w:t>Narrative</w:t>
            </w:r>
          </w:p>
        </w:tc>
      </w:tr>
    </w:tbl>
    <w:p w:rsidR="000822C3" w:rsidRDefault="000822C3" w14:paraId="2F7CFA65" w14:textId="77777777">
      <w:pPr>
        <w:rPr>
          <w:b/>
          <w:bCs/>
          <w:color w:val="33588B"/>
          <w:sz w:val="28"/>
        </w:rPr>
      </w:pPr>
    </w:p>
    <w:p w:rsidRPr="005E4B57" w:rsidR="004D15E7" w:rsidP="00EA39CC" w:rsidRDefault="004D15E7" w14:paraId="38E9CF9A" w14:textId="1A70057D">
      <w:pPr>
        <w:spacing w:line="240" w:lineRule="auto"/>
        <w:rPr>
          <w:b/>
          <w:bCs/>
          <w:color w:val="33588B"/>
          <w:sz w:val="28"/>
        </w:rPr>
      </w:pPr>
      <w:r w:rsidRPr="005E4B57">
        <w:rPr>
          <w:b/>
          <w:bCs/>
          <w:color w:val="33588B"/>
          <w:sz w:val="28"/>
        </w:rPr>
        <w:t>Community Engagement and Strategy Alignment</w:t>
      </w:r>
    </w:p>
    <w:p w:rsidRPr="005E4B57" w:rsidR="00C7426D" w:rsidP="00C7426D" w:rsidRDefault="00C7426D" w14:paraId="01A161DF" w14:textId="2587BD56">
      <w:pPr>
        <w:pBdr>
          <w:top w:val="single" w:color="auto" w:sz="4" w:space="1"/>
          <w:left w:val="single" w:color="auto" w:sz="4" w:space="4"/>
          <w:bottom w:val="single" w:color="auto" w:sz="4" w:space="1"/>
          <w:right w:val="single" w:color="auto" w:sz="4" w:space="4"/>
        </w:pBdr>
        <w:shd w:val="clear" w:color="auto" w:fill="FFE599"/>
        <w:spacing w:after="0" w:line="240" w:lineRule="auto"/>
        <w:ind w:left="90"/>
        <w:rPr>
          <w:b/>
          <w:bCs/>
          <w:color w:val="33588B"/>
          <w:sz w:val="28"/>
        </w:rPr>
      </w:pPr>
      <w:r w:rsidRPr="005E4B57">
        <w:rPr>
          <w:rFonts w:cs="Arial"/>
          <w:b/>
          <w:color w:val="000000" w:themeColor="text1"/>
          <w:szCs w:val="24"/>
        </w:rPr>
        <w:t>Question 2</w:t>
      </w:r>
      <w:r w:rsidR="00811386">
        <w:rPr>
          <w:rFonts w:cs="Arial"/>
          <w:b/>
          <w:color w:val="000000" w:themeColor="text1"/>
          <w:szCs w:val="24"/>
        </w:rPr>
        <w:t>3</w:t>
      </w:r>
      <w:r w:rsidRPr="005E4B57">
        <w:rPr>
          <w:rFonts w:cs="Arial"/>
          <w:b/>
          <w:color w:val="000000" w:themeColor="text1"/>
          <w:szCs w:val="24"/>
        </w:rPr>
        <w:t xml:space="preserve"> – </w:t>
      </w:r>
      <w:r w:rsidRPr="005E4B57" w:rsidR="000D58C5">
        <w:rPr>
          <w:rFonts w:cs="Arial"/>
          <w:b/>
          <w:color w:val="000000" w:themeColor="text1"/>
          <w:szCs w:val="24"/>
        </w:rPr>
        <w:t xml:space="preserve">Community </w:t>
      </w:r>
      <w:r w:rsidRPr="005E4B57" w:rsidR="00673AE4">
        <w:rPr>
          <w:rFonts w:cs="Arial"/>
          <w:b/>
          <w:color w:val="000000" w:themeColor="text1"/>
          <w:szCs w:val="24"/>
        </w:rPr>
        <w:t>Partnerships</w:t>
      </w:r>
    </w:p>
    <w:tbl>
      <w:tblPr>
        <w:tblStyle w:val="TableGrid"/>
        <w:tblW w:w="13585" w:type="dxa"/>
        <w:tblLayout w:type="fixed"/>
        <w:tblLook w:val="04A0" w:firstRow="1" w:lastRow="0" w:firstColumn="1" w:lastColumn="0" w:noHBand="0" w:noVBand="1"/>
        <w:tblCaption w:val="Question 23 – Low-Income Community Engagement Strategy"/>
      </w:tblPr>
      <w:tblGrid>
        <w:gridCol w:w="4045"/>
        <w:gridCol w:w="1170"/>
        <w:gridCol w:w="7200"/>
        <w:gridCol w:w="1170"/>
      </w:tblGrid>
      <w:tr w:rsidRPr="005E4B57" w:rsidR="001E0B3D" w:rsidTr="00A2050A" w14:paraId="279E8989" w14:textId="606BD3C4">
        <w:trPr>
          <w:tblHeader/>
        </w:trPr>
        <w:tc>
          <w:tcPr>
            <w:tcW w:w="4045" w:type="dxa"/>
            <w:tcBorders>
              <w:bottom w:val="single" w:color="auto" w:sz="4" w:space="0"/>
            </w:tcBorders>
            <w:shd w:val="clear" w:color="auto" w:fill="2E74B5" w:themeFill="accent1" w:themeFillShade="BF"/>
          </w:tcPr>
          <w:p w:rsidRPr="005E4B57" w:rsidR="001E0B3D" w:rsidRDefault="001E0B3D" w14:paraId="5ADFF43D" w14:textId="77777777">
            <w:pPr>
              <w:widowControl w:val="0"/>
              <w:rPr>
                <w:rFonts w:cs="Arial"/>
                <w:b/>
                <w:color w:val="FFFFFF" w:themeColor="background1"/>
                <w:szCs w:val="24"/>
              </w:rPr>
            </w:pPr>
            <w:r w:rsidRPr="005E4B57">
              <w:rPr>
                <w:rFonts w:cs="Arial"/>
                <w:b/>
                <w:color w:val="FFFFFF" w:themeColor="background1"/>
                <w:szCs w:val="24"/>
              </w:rPr>
              <w:t>Question Text</w:t>
            </w:r>
          </w:p>
        </w:tc>
        <w:tc>
          <w:tcPr>
            <w:tcW w:w="1170" w:type="dxa"/>
            <w:tcBorders>
              <w:bottom w:val="single" w:color="auto" w:sz="4" w:space="0"/>
            </w:tcBorders>
            <w:shd w:val="clear" w:color="auto" w:fill="2E74B5" w:themeFill="accent1" w:themeFillShade="BF"/>
          </w:tcPr>
          <w:p w:rsidRPr="005E4B57" w:rsidR="001E0B3D" w:rsidDel="002C6638" w:rsidRDefault="001E0B3D" w14:paraId="4BD653B8" w14:textId="76D6C726">
            <w:pPr>
              <w:widowControl w:val="0"/>
              <w:rPr>
                <w:rFonts w:cs="Arial"/>
                <w:b/>
                <w:color w:val="FFFFFF" w:themeColor="background1"/>
                <w:szCs w:val="24"/>
              </w:rPr>
            </w:pPr>
            <w:r>
              <w:rPr>
                <w:rFonts w:cs="Arial"/>
                <w:b/>
                <w:color w:val="FFFFFF" w:themeColor="background1"/>
                <w:szCs w:val="24"/>
              </w:rPr>
              <w:t>Response</w:t>
            </w:r>
          </w:p>
        </w:tc>
        <w:tc>
          <w:tcPr>
            <w:tcW w:w="7200" w:type="dxa"/>
            <w:tcBorders>
              <w:bottom w:val="single" w:color="auto" w:sz="4" w:space="0"/>
            </w:tcBorders>
            <w:shd w:val="clear" w:color="auto" w:fill="2E74B5" w:themeFill="accent1" w:themeFillShade="BF"/>
          </w:tcPr>
          <w:p w:rsidRPr="005E4B57" w:rsidR="001E0B3D" w:rsidRDefault="001E0B3D" w14:paraId="75452E50" w14:textId="26E85DB8">
            <w:pPr>
              <w:widowControl w:val="0"/>
              <w:rPr>
                <w:rFonts w:cs="Arial"/>
                <w:b/>
                <w:color w:val="FFFFFF" w:themeColor="background1"/>
                <w:szCs w:val="24"/>
              </w:rPr>
            </w:pPr>
            <w:r>
              <w:rPr>
                <w:rFonts w:cs="Arial"/>
                <w:b/>
                <w:color w:val="FFFFFF" w:themeColor="background1"/>
                <w:szCs w:val="24"/>
              </w:rPr>
              <w:t>Question Tips</w:t>
            </w:r>
          </w:p>
        </w:tc>
        <w:tc>
          <w:tcPr>
            <w:tcW w:w="1170" w:type="dxa"/>
            <w:tcBorders>
              <w:bottom w:val="single" w:color="auto" w:sz="4" w:space="0"/>
            </w:tcBorders>
            <w:shd w:val="clear" w:color="auto" w:fill="2E74B5" w:themeFill="accent1" w:themeFillShade="BF"/>
          </w:tcPr>
          <w:p w:rsidR="001E0B3D" w:rsidRDefault="001E0B3D" w14:paraId="23A7F313" w14:textId="22F6075F">
            <w:pPr>
              <w:widowControl w:val="0"/>
              <w:rPr>
                <w:rFonts w:cs="Arial"/>
                <w:b/>
                <w:color w:val="FFFFFF" w:themeColor="background1"/>
                <w:szCs w:val="24"/>
              </w:rPr>
            </w:pPr>
            <w:r>
              <w:rPr>
                <w:rFonts w:cs="Arial"/>
                <w:b/>
                <w:color w:val="FFFFFF" w:themeColor="background1"/>
                <w:szCs w:val="24"/>
              </w:rPr>
              <w:t>Filed Type</w:t>
            </w:r>
          </w:p>
        </w:tc>
      </w:tr>
      <w:tr w:rsidRPr="005E4B57" w:rsidR="001E0B3D" w:rsidTr="00A2050A" w14:paraId="286CC54C" w14:textId="2245C765">
        <w:tc>
          <w:tcPr>
            <w:tcW w:w="4045" w:type="dxa"/>
            <w:tcBorders>
              <w:top w:val="single" w:color="auto" w:sz="4" w:space="0"/>
              <w:left w:val="single" w:color="auto" w:sz="4" w:space="0"/>
              <w:bottom w:val="single" w:color="auto" w:sz="4" w:space="0"/>
              <w:right w:val="single" w:color="auto" w:sz="4" w:space="0"/>
            </w:tcBorders>
            <w:shd w:val="clear" w:color="auto" w:fill="auto"/>
            <w:vAlign w:val="center"/>
          </w:tcPr>
          <w:p w:rsidRPr="005E4B57" w:rsidR="001E0B3D" w:rsidP="00D3055D" w:rsidRDefault="001E0B3D" w14:paraId="080F22A4" w14:textId="782D22AE">
            <w:pPr>
              <w:rPr>
                <w:rFonts w:cs="Arial"/>
                <w:sz w:val="20"/>
                <w:szCs w:val="20"/>
              </w:rPr>
            </w:pPr>
            <w:r w:rsidRPr="005E4B57">
              <w:rPr>
                <w:rFonts w:cs="Arial"/>
                <w:sz w:val="20"/>
                <w:szCs w:val="20"/>
              </w:rPr>
              <w:t>Describe partnerships with other organizations (e.g. housing developers, lenders, community organizations) that will enhance</w:t>
            </w:r>
            <w:r w:rsidRPr="00E4790C">
              <w:rPr>
                <w:rFonts w:cs="Arial"/>
                <w:sz w:val="20"/>
                <w:szCs w:val="20"/>
              </w:rPr>
              <w:t xml:space="preserve"> </w:t>
            </w:r>
            <w:r w:rsidRPr="005E4B57">
              <w:rPr>
                <w:rFonts w:cs="Arial"/>
                <w:sz w:val="20"/>
                <w:szCs w:val="20"/>
              </w:rPr>
              <w:t xml:space="preserve">the Applicant’s strategy and impact for </w:t>
            </w:r>
            <w:r>
              <w:rPr>
                <w:rFonts w:cs="Arial"/>
                <w:sz w:val="20"/>
                <w:szCs w:val="20"/>
              </w:rPr>
              <w:t>L</w:t>
            </w:r>
            <w:r w:rsidRPr="005E4B57">
              <w:rPr>
                <w:rFonts w:cs="Arial"/>
                <w:sz w:val="20"/>
                <w:szCs w:val="20"/>
              </w:rPr>
              <w:t>ow-</w:t>
            </w:r>
            <w:r>
              <w:rPr>
                <w:rFonts w:cs="Arial"/>
                <w:sz w:val="20"/>
                <w:szCs w:val="20"/>
              </w:rPr>
              <w:t>I</w:t>
            </w:r>
            <w:r w:rsidRPr="005E4B57">
              <w:rPr>
                <w:rFonts w:cs="Arial"/>
                <w:sz w:val="20"/>
                <w:szCs w:val="20"/>
              </w:rPr>
              <w:t xml:space="preserve">ncome </w:t>
            </w:r>
            <w:r>
              <w:rPr>
                <w:rFonts w:cs="Arial"/>
                <w:sz w:val="20"/>
                <w:szCs w:val="20"/>
              </w:rPr>
              <w:t>F</w:t>
            </w:r>
            <w:r w:rsidRPr="005E4B57">
              <w:rPr>
                <w:rFonts w:cs="Arial"/>
                <w:sz w:val="20"/>
                <w:szCs w:val="20"/>
              </w:rPr>
              <w:t>amilies</w:t>
            </w:r>
            <w:r>
              <w:rPr>
                <w:rFonts w:cs="Arial"/>
                <w:sz w:val="20"/>
                <w:szCs w:val="20"/>
              </w:rPr>
              <w:t xml:space="preserve"> and help the Applicant to address priorities of the CDFI Fund.</w:t>
            </w:r>
          </w:p>
        </w:tc>
        <w:tc>
          <w:tcPr>
            <w:tcW w:w="1170" w:type="dxa"/>
            <w:tcBorders>
              <w:top w:val="single" w:color="auto" w:sz="4" w:space="0"/>
              <w:left w:val="single" w:color="auto" w:sz="4" w:space="0"/>
              <w:bottom w:val="single" w:color="auto" w:sz="4" w:space="0"/>
              <w:right w:val="single" w:color="auto" w:sz="4" w:space="0"/>
            </w:tcBorders>
            <w:vAlign w:val="center"/>
          </w:tcPr>
          <w:p w:rsidR="001E0B3D" w:rsidP="00A2050A" w:rsidRDefault="001E0B3D" w14:paraId="3E9E0E2A" w14:textId="036CBBE8">
            <w:pPr>
              <w:jc w:val="center"/>
              <w:rPr>
                <w:rFonts w:cs="Arial"/>
                <w:i/>
                <w:sz w:val="20"/>
                <w:szCs w:val="20"/>
              </w:rPr>
            </w:pPr>
          </w:p>
          <w:p w:rsidRPr="00A2050A" w:rsidR="001E0B3D" w:rsidP="00A2050A" w:rsidRDefault="001E0B3D" w14:paraId="7091225C" w14:textId="037B7AEC">
            <w:pPr>
              <w:jc w:val="center"/>
              <w:rPr>
                <w:rFonts w:cs="Arial"/>
                <w:sz w:val="20"/>
                <w:szCs w:val="20"/>
              </w:rPr>
            </w:pPr>
            <w:r w:rsidRPr="005E4B57">
              <w:rPr>
                <w:rFonts w:cs="Arial"/>
                <w:i/>
                <w:sz w:val="20"/>
                <w:szCs w:val="20"/>
              </w:rPr>
              <w:t>Narrative – 3,000 character</w:t>
            </w:r>
            <w:r>
              <w:rPr>
                <w:rFonts w:cs="Arial"/>
                <w:i/>
                <w:sz w:val="20"/>
                <w:szCs w:val="20"/>
              </w:rPr>
              <w:t>s</w:t>
            </w:r>
          </w:p>
        </w:tc>
        <w:tc>
          <w:tcPr>
            <w:tcW w:w="7200" w:type="dxa"/>
            <w:tcBorders>
              <w:top w:val="single" w:color="auto" w:sz="4" w:space="0"/>
              <w:left w:val="single" w:color="auto" w:sz="4" w:space="0"/>
              <w:bottom w:val="single" w:color="auto" w:sz="4" w:space="0"/>
              <w:right w:val="single" w:color="auto" w:sz="4" w:space="0"/>
            </w:tcBorders>
            <w:vAlign w:val="center"/>
          </w:tcPr>
          <w:p w:rsidRPr="005E4B57" w:rsidR="001E0B3D" w:rsidRDefault="001E0B3D" w14:paraId="486A41E6" w14:textId="7C0AFD1A">
            <w:pPr>
              <w:pStyle w:val="ListParagraph"/>
              <w:ind w:left="162"/>
              <w:rPr>
                <w:rFonts w:cs="Arial"/>
                <w:sz w:val="20"/>
                <w:szCs w:val="20"/>
              </w:rPr>
            </w:pPr>
            <w:r w:rsidRPr="005E4B57">
              <w:rPr>
                <w:rFonts w:cs="Arial"/>
                <w:sz w:val="20"/>
                <w:szCs w:val="20"/>
              </w:rPr>
              <w:t>Potential areas of partnership include, but are not limited to:</w:t>
            </w:r>
            <w:r>
              <w:rPr>
                <w:rFonts w:cs="Arial"/>
                <w:sz w:val="20"/>
                <w:szCs w:val="20"/>
              </w:rPr>
              <w:t xml:space="preserve"> </w:t>
            </w:r>
            <w:r w:rsidRPr="005E4B57">
              <w:rPr>
                <w:rFonts w:cs="Arial"/>
                <w:sz w:val="20"/>
                <w:szCs w:val="20"/>
              </w:rPr>
              <w:t>a) partnerships that facilitate supportive services for residents of CMF-financed Affordable Housing; b) partnerships</w:t>
            </w:r>
            <w:r>
              <w:rPr>
                <w:rFonts w:cs="Arial"/>
                <w:sz w:val="20"/>
                <w:szCs w:val="20"/>
              </w:rPr>
              <w:t xml:space="preserve"> that</w:t>
            </w:r>
            <w:r w:rsidRPr="005E4B57">
              <w:rPr>
                <w:rFonts w:cs="Arial"/>
                <w:sz w:val="20"/>
                <w:szCs w:val="20"/>
              </w:rPr>
              <w:t xml:space="preserve"> will all</w:t>
            </w:r>
            <w:r>
              <w:rPr>
                <w:rFonts w:cs="Arial"/>
                <w:sz w:val="20"/>
                <w:szCs w:val="20"/>
              </w:rPr>
              <w:t>ow</w:t>
            </w:r>
            <w:r w:rsidRPr="005E4B57">
              <w:rPr>
                <w:rFonts w:cs="Arial"/>
                <w:sz w:val="20"/>
                <w:szCs w:val="20"/>
              </w:rPr>
              <w:t xml:space="preserve"> the Applicant to reach new markets, significantly increase its Affordable Housing production, or undertake new </w:t>
            </w:r>
            <w:r w:rsidRPr="00E4790C">
              <w:rPr>
                <w:rFonts w:cs="Arial"/>
                <w:sz w:val="20"/>
                <w:szCs w:val="20"/>
              </w:rPr>
              <w:t>activities</w:t>
            </w:r>
            <w:r w:rsidRPr="005E4B57">
              <w:rPr>
                <w:rFonts w:cs="Arial"/>
                <w:sz w:val="20"/>
                <w:szCs w:val="20"/>
              </w:rPr>
              <w:t>; c)</w:t>
            </w:r>
            <w:r>
              <w:rPr>
                <w:rFonts w:cs="Arial"/>
                <w:sz w:val="20"/>
                <w:szCs w:val="20"/>
              </w:rPr>
              <w:t xml:space="preserve"> partnerships that facilitate the Applicant in addressing priorities of the CDFI Fund as identified in the Notice of Funding Availability (NOFA) for each funding round.</w:t>
            </w:r>
          </w:p>
        </w:tc>
        <w:tc>
          <w:tcPr>
            <w:tcW w:w="1170" w:type="dxa"/>
            <w:tcBorders>
              <w:top w:val="single" w:color="auto" w:sz="4" w:space="0"/>
              <w:left w:val="single" w:color="auto" w:sz="4" w:space="0"/>
              <w:bottom w:val="single" w:color="auto" w:sz="4" w:space="0"/>
              <w:right w:val="single" w:color="auto" w:sz="4" w:space="0"/>
            </w:tcBorders>
            <w:vAlign w:val="center"/>
          </w:tcPr>
          <w:p w:rsidRPr="005E4B57" w:rsidR="001E0B3D" w:rsidP="00A2050A" w:rsidRDefault="001E0B3D" w14:paraId="69FF3446" w14:textId="6FB47860">
            <w:pPr>
              <w:pStyle w:val="ListParagraph"/>
              <w:ind w:left="0"/>
              <w:jc w:val="center"/>
              <w:rPr>
                <w:rFonts w:cs="Arial"/>
                <w:sz w:val="20"/>
                <w:szCs w:val="20"/>
              </w:rPr>
            </w:pPr>
            <w:r>
              <w:rPr>
                <w:rFonts w:cs="Arial"/>
                <w:sz w:val="20"/>
                <w:szCs w:val="20"/>
              </w:rPr>
              <w:t>Narrative</w:t>
            </w:r>
          </w:p>
        </w:tc>
      </w:tr>
    </w:tbl>
    <w:p w:rsidRPr="005E4B57" w:rsidR="002C6638" w:rsidP="00301784" w:rsidRDefault="002C6638" w14:paraId="6F8BDAB6" w14:textId="77777777">
      <w:pPr>
        <w:tabs>
          <w:tab w:val="left" w:pos="4450"/>
        </w:tabs>
        <w:spacing w:after="240" w:line="240" w:lineRule="auto"/>
        <w:rPr>
          <w:rFonts w:cs="Arial"/>
          <w:b/>
          <w:i/>
          <w:sz w:val="20"/>
          <w:szCs w:val="20"/>
        </w:rPr>
      </w:pPr>
    </w:p>
    <w:p w:rsidRPr="005E4B57" w:rsidR="00C7426D" w:rsidP="00C7426D" w:rsidRDefault="00C7426D" w14:paraId="251F9941" w14:textId="658BB70B">
      <w:pPr>
        <w:pBdr>
          <w:top w:val="single" w:color="auto" w:sz="4" w:space="1"/>
          <w:left w:val="single" w:color="auto" w:sz="4" w:space="4"/>
          <w:bottom w:val="single" w:color="auto" w:sz="4" w:space="1"/>
          <w:right w:val="single" w:color="auto" w:sz="4" w:space="4"/>
        </w:pBdr>
        <w:shd w:val="clear" w:color="auto" w:fill="FFE599"/>
        <w:spacing w:after="0" w:line="240" w:lineRule="auto"/>
        <w:ind w:left="90"/>
        <w:rPr>
          <w:rFonts w:cs="Arial"/>
          <w:b/>
          <w:i/>
          <w:sz w:val="20"/>
          <w:szCs w:val="20"/>
        </w:rPr>
      </w:pPr>
      <w:r w:rsidRPr="005E4B57">
        <w:rPr>
          <w:rFonts w:cs="Arial"/>
          <w:b/>
          <w:color w:val="000000" w:themeColor="text1"/>
          <w:szCs w:val="24"/>
        </w:rPr>
        <w:t>Question 2</w:t>
      </w:r>
      <w:r w:rsidR="00811386">
        <w:rPr>
          <w:rFonts w:cs="Arial"/>
          <w:b/>
          <w:color w:val="000000" w:themeColor="text1"/>
          <w:szCs w:val="24"/>
        </w:rPr>
        <w:t>4</w:t>
      </w:r>
      <w:r w:rsidRPr="005E4B57">
        <w:rPr>
          <w:rFonts w:cs="Arial"/>
          <w:b/>
          <w:color w:val="000000" w:themeColor="text1"/>
          <w:szCs w:val="24"/>
        </w:rPr>
        <w:t xml:space="preserve"> – </w:t>
      </w:r>
      <w:r w:rsidR="00780A97">
        <w:rPr>
          <w:rFonts w:cs="Arial"/>
          <w:b/>
          <w:color w:val="000000" w:themeColor="text1"/>
          <w:szCs w:val="24"/>
        </w:rPr>
        <w:t xml:space="preserve">Economic Development </w:t>
      </w:r>
      <w:r w:rsidR="001A2ECF">
        <w:rPr>
          <w:rFonts w:cs="Arial"/>
          <w:b/>
          <w:color w:val="000000" w:themeColor="text1"/>
          <w:szCs w:val="24"/>
        </w:rPr>
        <w:t>Activities</w:t>
      </w:r>
      <w:r w:rsidR="00780A97">
        <w:rPr>
          <w:rFonts w:cs="Arial"/>
          <w:b/>
          <w:color w:val="000000" w:themeColor="text1"/>
          <w:szCs w:val="24"/>
        </w:rPr>
        <w:t xml:space="preserve"> </w:t>
      </w:r>
      <w:r w:rsidRPr="005E4B57" w:rsidR="00D8532F">
        <w:rPr>
          <w:rFonts w:cs="Arial"/>
          <w:b/>
          <w:color w:val="000000" w:themeColor="text1"/>
          <w:szCs w:val="24"/>
        </w:rPr>
        <w:t>(</w:t>
      </w:r>
      <w:r w:rsidR="00696CB5">
        <w:rPr>
          <w:rFonts w:cs="Arial"/>
          <w:b/>
          <w:color w:val="000000" w:themeColor="text1"/>
          <w:szCs w:val="24"/>
        </w:rPr>
        <w:t>if proposed in Q.</w:t>
      </w:r>
      <w:r w:rsidR="00DA1AB5">
        <w:rPr>
          <w:rFonts w:cs="Arial"/>
          <w:b/>
          <w:color w:val="000000" w:themeColor="text1"/>
          <w:szCs w:val="24"/>
        </w:rPr>
        <w:t>9</w:t>
      </w:r>
      <w:r w:rsidR="00696CB5">
        <w:rPr>
          <w:rFonts w:cs="Arial"/>
          <w:b/>
          <w:color w:val="000000" w:themeColor="text1"/>
          <w:szCs w:val="24"/>
        </w:rPr>
        <w:t>(c)</w:t>
      </w:r>
      <w:r w:rsidRPr="005E4B57" w:rsidR="00D8532F">
        <w:rPr>
          <w:rFonts w:cs="Arial"/>
          <w:b/>
          <w:color w:val="000000" w:themeColor="text1"/>
          <w:szCs w:val="24"/>
        </w:rPr>
        <w:t>)</w:t>
      </w:r>
      <w:r w:rsidRPr="005E4B57">
        <w:rPr>
          <w:rFonts w:cs="Arial"/>
          <w:b/>
          <w:color w:val="000000" w:themeColor="text1"/>
          <w:szCs w:val="24"/>
        </w:rPr>
        <w:t xml:space="preserve"> </w:t>
      </w:r>
    </w:p>
    <w:tbl>
      <w:tblPr>
        <w:tblStyle w:val="TableGrid"/>
        <w:tblW w:w="13585" w:type="dxa"/>
        <w:tblLayout w:type="fixed"/>
        <w:tblLook w:val="04A0" w:firstRow="1" w:lastRow="0" w:firstColumn="1" w:lastColumn="0" w:noHBand="0" w:noVBand="1"/>
        <w:tblCaption w:val="Question 24 – Alignment with Place-based Strategies"/>
      </w:tblPr>
      <w:tblGrid>
        <w:gridCol w:w="4045"/>
        <w:gridCol w:w="1170"/>
        <w:gridCol w:w="7200"/>
        <w:gridCol w:w="1170"/>
      </w:tblGrid>
      <w:tr w:rsidRPr="005E4B57" w:rsidR="0093651F" w:rsidTr="00A2050A" w14:paraId="56AC93A4" w14:textId="4C820F9C">
        <w:trPr>
          <w:tblHeader/>
        </w:trPr>
        <w:tc>
          <w:tcPr>
            <w:tcW w:w="4045" w:type="dxa"/>
            <w:shd w:val="clear" w:color="auto" w:fill="2E74B5" w:themeFill="accent1" w:themeFillShade="BF"/>
          </w:tcPr>
          <w:p w:rsidRPr="005E4B57" w:rsidR="0093651F" w:rsidRDefault="0093651F" w14:paraId="1C6C440F" w14:textId="77777777">
            <w:pPr>
              <w:widowControl w:val="0"/>
              <w:rPr>
                <w:rFonts w:cs="Arial"/>
                <w:b/>
                <w:color w:val="FFFFFF" w:themeColor="background1"/>
                <w:szCs w:val="24"/>
              </w:rPr>
            </w:pPr>
            <w:r w:rsidRPr="005E4B57">
              <w:rPr>
                <w:rFonts w:cs="Arial"/>
                <w:b/>
                <w:color w:val="FFFFFF" w:themeColor="background1"/>
                <w:szCs w:val="24"/>
              </w:rPr>
              <w:t>Question Text</w:t>
            </w:r>
          </w:p>
        </w:tc>
        <w:tc>
          <w:tcPr>
            <w:tcW w:w="1170" w:type="dxa"/>
            <w:shd w:val="clear" w:color="auto" w:fill="2E74B5" w:themeFill="accent1" w:themeFillShade="BF"/>
          </w:tcPr>
          <w:p w:rsidRPr="005E4B57" w:rsidR="0093651F" w:rsidDel="002C6638" w:rsidRDefault="0093651F" w14:paraId="05858894" w14:textId="22E37220">
            <w:pPr>
              <w:widowControl w:val="0"/>
              <w:rPr>
                <w:rFonts w:cs="Arial"/>
                <w:b/>
                <w:color w:val="FFFFFF" w:themeColor="background1"/>
                <w:szCs w:val="24"/>
              </w:rPr>
            </w:pPr>
            <w:r>
              <w:rPr>
                <w:rFonts w:cs="Arial"/>
                <w:b/>
                <w:color w:val="FFFFFF" w:themeColor="background1"/>
                <w:szCs w:val="24"/>
              </w:rPr>
              <w:t>Response</w:t>
            </w:r>
          </w:p>
        </w:tc>
        <w:tc>
          <w:tcPr>
            <w:tcW w:w="7200" w:type="dxa"/>
            <w:shd w:val="clear" w:color="auto" w:fill="2E74B5" w:themeFill="accent1" w:themeFillShade="BF"/>
          </w:tcPr>
          <w:p w:rsidRPr="005E4B57" w:rsidR="0093651F" w:rsidRDefault="0093651F" w14:paraId="247D2FBA" w14:textId="7C4DADB5">
            <w:pPr>
              <w:widowControl w:val="0"/>
              <w:rPr>
                <w:rFonts w:cs="Arial"/>
                <w:b/>
                <w:color w:val="FFFFFF" w:themeColor="background1"/>
                <w:szCs w:val="24"/>
              </w:rPr>
            </w:pPr>
            <w:r>
              <w:rPr>
                <w:rFonts w:cs="Arial"/>
                <w:b/>
                <w:color w:val="FFFFFF" w:themeColor="background1"/>
                <w:szCs w:val="24"/>
              </w:rPr>
              <w:t>Question Tips</w:t>
            </w:r>
          </w:p>
        </w:tc>
        <w:tc>
          <w:tcPr>
            <w:tcW w:w="1170" w:type="dxa"/>
            <w:shd w:val="clear" w:color="auto" w:fill="2E74B5" w:themeFill="accent1" w:themeFillShade="BF"/>
          </w:tcPr>
          <w:p w:rsidR="0093651F" w:rsidRDefault="0093651F" w14:paraId="349DC3FE" w14:textId="6CFCADD5">
            <w:pPr>
              <w:widowControl w:val="0"/>
              <w:rPr>
                <w:rFonts w:cs="Arial"/>
                <w:b/>
                <w:color w:val="FFFFFF" w:themeColor="background1"/>
                <w:szCs w:val="24"/>
              </w:rPr>
            </w:pPr>
            <w:r>
              <w:rPr>
                <w:rFonts w:cs="Arial"/>
                <w:b/>
                <w:color w:val="FFFFFF" w:themeColor="background1"/>
                <w:szCs w:val="24"/>
              </w:rPr>
              <w:t>Field Type</w:t>
            </w:r>
          </w:p>
        </w:tc>
      </w:tr>
      <w:tr w:rsidRPr="005E4B57" w:rsidR="0093651F" w:rsidTr="00A2050A" w14:paraId="471F3A3F" w14:textId="1136F3FE">
        <w:tc>
          <w:tcPr>
            <w:tcW w:w="4045" w:type="dxa"/>
            <w:shd w:val="clear" w:color="auto" w:fill="auto"/>
            <w:vAlign w:val="center"/>
          </w:tcPr>
          <w:p w:rsidR="0093651F" w:rsidP="0093651F" w:rsidRDefault="0093651F" w14:paraId="106D58C5" w14:textId="6B7D3089">
            <w:pPr>
              <w:tabs>
                <w:tab w:val="left" w:pos="1820"/>
              </w:tabs>
              <w:spacing w:after="120"/>
              <w:rPr>
                <w:rFonts w:cs="Arial"/>
                <w:sz w:val="20"/>
                <w:szCs w:val="20"/>
              </w:rPr>
            </w:pPr>
            <w:r>
              <w:rPr>
                <w:rFonts w:cs="Arial"/>
                <w:sz w:val="20"/>
                <w:szCs w:val="20"/>
              </w:rPr>
              <w:t>a. I</w:t>
            </w:r>
            <w:r w:rsidRPr="005E4B57" w:rsidDel="00780C7F">
              <w:rPr>
                <w:rFonts w:cs="Arial"/>
                <w:sz w:val="20"/>
                <w:szCs w:val="20"/>
              </w:rPr>
              <w:t>f the Applicant intends to finance Economic Development Activities</w:t>
            </w:r>
            <w:r>
              <w:rPr>
                <w:rFonts w:cs="Arial"/>
                <w:sz w:val="20"/>
                <w:szCs w:val="20"/>
              </w:rPr>
              <w:t xml:space="preserve"> (EDA)</w:t>
            </w:r>
            <w:r w:rsidRPr="005E4B57" w:rsidDel="00780C7F">
              <w:rPr>
                <w:rFonts w:cs="Arial"/>
                <w:sz w:val="20"/>
                <w:szCs w:val="20"/>
              </w:rPr>
              <w:t xml:space="preserve">, describe how the Applicant will ensure that its activities are certified as being part of a </w:t>
            </w:r>
            <w:r w:rsidRPr="005E4B57" w:rsidDel="00780C7F">
              <w:rPr>
                <w:rFonts w:cs="Arial"/>
                <w:sz w:val="20"/>
                <w:szCs w:val="20"/>
                <w:u w:val="single"/>
              </w:rPr>
              <w:t>Concerted Strategy</w:t>
            </w:r>
            <w:r w:rsidRPr="005E4B57" w:rsidDel="00780C7F">
              <w:rPr>
                <w:rFonts w:cs="Arial"/>
                <w:sz w:val="20"/>
                <w:szCs w:val="20"/>
              </w:rPr>
              <w:t xml:space="preserve"> </w:t>
            </w:r>
            <w:r w:rsidRPr="005E4B57">
              <w:rPr>
                <w:rFonts w:cs="Arial"/>
                <w:sz w:val="20"/>
                <w:szCs w:val="20"/>
              </w:rPr>
              <w:t xml:space="preserve">to stabilize or revitalize a </w:t>
            </w:r>
            <w:r>
              <w:rPr>
                <w:rFonts w:cs="Arial"/>
                <w:sz w:val="20"/>
                <w:szCs w:val="20"/>
              </w:rPr>
              <w:t>L</w:t>
            </w:r>
            <w:r w:rsidRPr="005E4B57">
              <w:rPr>
                <w:rFonts w:cs="Arial"/>
                <w:sz w:val="20"/>
                <w:szCs w:val="20"/>
              </w:rPr>
              <w:t>ow</w:t>
            </w:r>
            <w:r>
              <w:rPr>
                <w:rFonts w:cs="Arial"/>
                <w:sz w:val="20"/>
                <w:szCs w:val="20"/>
              </w:rPr>
              <w:t>-I</w:t>
            </w:r>
            <w:r w:rsidRPr="005E4B57">
              <w:rPr>
                <w:rFonts w:cs="Arial"/>
                <w:sz w:val="20"/>
                <w:szCs w:val="20"/>
              </w:rPr>
              <w:t xml:space="preserve">ncome </w:t>
            </w:r>
            <w:r>
              <w:rPr>
                <w:rFonts w:cs="Arial"/>
                <w:sz w:val="20"/>
                <w:szCs w:val="20"/>
              </w:rPr>
              <w:t>A</w:t>
            </w:r>
            <w:r w:rsidRPr="005E4B57">
              <w:rPr>
                <w:rFonts w:cs="Arial"/>
                <w:sz w:val="20"/>
                <w:szCs w:val="20"/>
              </w:rPr>
              <w:t xml:space="preserve">rea </w:t>
            </w:r>
            <w:r>
              <w:rPr>
                <w:rFonts w:cs="Arial"/>
                <w:sz w:val="20"/>
                <w:szCs w:val="20"/>
              </w:rPr>
              <w:t>or Underserved Rural Area I</w:t>
            </w:r>
            <w:r w:rsidRPr="005E4B57">
              <w:rPr>
                <w:rFonts w:cs="Arial"/>
                <w:sz w:val="20"/>
                <w:szCs w:val="20"/>
              </w:rPr>
              <w:t xml:space="preserve">n </w:t>
            </w:r>
            <w:r>
              <w:rPr>
                <w:rFonts w:cs="Arial"/>
                <w:sz w:val="20"/>
                <w:szCs w:val="20"/>
              </w:rPr>
              <w:t>C</w:t>
            </w:r>
            <w:r w:rsidRPr="005E4B57">
              <w:rPr>
                <w:rFonts w:cs="Arial"/>
                <w:sz w:val="20"/>
                <w:szCs w:val="20"/>
              </w:rPr>
              <w:t xml:space="preserve">onjunction with </w:t>
            </w:r>
            <w:r>
              <w:rPr>
                <w:rFonts w:cs="Arial"/>
                <w:sz w:val="20"/>
                <w:szCs w:val="20"/>
              </w:rPr>
              <w:t>A</w:t>
            </w:r>
            <w:r w:rsidRPr="005E4B57">
              <w:rPr>
                <w:rFonts w:cs="Arial"/>
                <w:sz w:val="20"/>
                <w:szCs w:val="20"/>
              </w:rPr>
              <w:t xml:space="preserve">ffordable </w:t>
            </w:r>
            <w:r>
              <w:rPr>
                <w:rFonts w:cs="Arial"/>
                <w:sz w:val="20"/>
                <w:szCs w:val="20"/>
              </w:rPr>
              <w:t>H</w:t>
            </w:r>
            <w:r w:rsidRPr="005E4B57">
              <w:rPr>
                <w:rFonts w:cs="Arial"/>
                <w:sz w:val="20"/>
                <w:szCs w:val="20"/>
              </w:rPr>
              <w:t>ousing.</w:t>
            </w:r>
            <w:r w:rsidRPr="00E4790C">
              <w:rPr>
                <w:rFonts w:cs="Arial"/>
                <w:sz w:val="20"/>
                <w:szCs w:val="20"/>
              </w:rPr>
              <w:t xml:space="preserve"> </w:t>
            </w:r>
          </w:p>
          <w:p w:rsidRPr="005E4B57" w:rsidR="0093651F" w:rsidP="0093651F" w:rsidRDefault="0093651F" w14:paraId="2E255F31" w14:textId="07F2EC5B">
            <w:pPr>
              <w:tabs>
                <w:tab w:val="left" w:pos="1820"/>
              </w:tabs>
              <w:spacing w:after="120"/>
              <w:rPr>
                <w:rFonts w:cs="Arial"/>
                <w:sz w:val="20"/>
                <w:szCs w:val="20"/>
              </w:rPr>
            </w:pPr>
          </w:p>
        </w:tc>
        <w:tc>
          <w:tcPr>
            <w:tcW w:w="1170" w:type="dxa"/>
            <w:vAlign w:val="center"/>
          </w:tcPr>
          <w:p w:rsidRPr="005E4B57" w:rsidR="0093651F" w:rsidP="0093651F" w:rsidRDefault="0093651F" w14:paraId="4637F2F9" w14:textId="588B4ECF">
            <w:pPr>
              <w:rPr>
                <w:rFonts w:cs="Arial"/>
                <w:i/>
                <w:sz w:val="20"/>
                <w:szCs w:val="20"/>
              </w:rPr>
            </w:pPr>
            <w:r w:rsidRPr="005E4B57">
              <w:rPr>
                <w:rFonts w:cs="Arial"/>
                <w:i/>
                <w:sz w:val="20"/>
                <w:szCs w:val="20"/>
              </w:rPr>
              <w:t xml:space="preserve">Narrative – </w:t>
            </w:r>
            <w:r>
              <w:rPr>
                <w:rFonts w:cs="Arial"/>
                <w:i/>
                <w:sz w:val="20"/>
                <w:szCs w:val="20"/>
              </w:rPr>
              <w:t>2</w:t>
            </w:r>
            <w:r w:rsidRPr="005E4B57">
              <w:rPr>
                <w:rFonts w:cs="Arial"/>
                <w:i/>
                <w:sz w:val="20"/>
                <w:szCs w:val="20"/>
              </w:rPr>
              <w:t>,000 character</w:t>
            </w:r>
            <w:r>
              <w:rPr>
                <w:rFonts w:cs="Arial"/>
                <w:i/>
                <w:sz w:val="20"/>
                <w:szCs w:val="20"/>
              </w:rPr>
              <w:t>s</w:t>
            </w:r>
          </w:p>
        </w:tc>
        <w:tc>
          <w:tcPr>
            <w:tcW w:w="7200" w:type="dxa"/>
            <w:vAlign w:val="center"/>
          </w:tcPr>
          <w:p w:rsidRPr="00A2050A" w:rsidR="00325EDA" w:rsidP="00A2050A" w:rsidRDefault="00325EDA" w14:paraId="5129D778" w14:textId="77777777">
            <w:pPr>
              <w:pStyle w:val="ListParagraph"/>
              <w:numPr>
                <w:ilvl w:val="0"/>
                <w:numId w:val="39"/>
              </w:numPr>
              <w:autoSpaceDE w:val="0"/>
              <w:autoSpaceDN w:val="0"/>
              <w:adjustRightInd w:val="0"/>
              <w:spacing w:after="60"/>
              <w:ind w:left="158" w:hanging="180"/>
              <w:contextualSpacing w:val="0"/>
              <w:rPr>
                <w:rFonts w:cs="Arial"/>
                <w:sz w:val="20"/>
                <w:szCs w:val="20"/>
              </w:rPr>
            </w:pPr>
            <w:r w:rsidRPr="009B618B">
              <w:rPr>
                <w:rFonts w:cs="Arial"/>
                <w:i/>
                <w:sz w:val="20"/>
                <w:szCs w:val="20"/>
                <w:u w:val="single"/>
              </w:rPr>
              <w:t>AMIS Note:</w:t>
            </w:r>
            <w:r w:rsidRPr="00356413">
              <w:rPr>
                <w:rFonts w:cs="Arial"/>
                <w:i/>
                <w:sz w:val="20"/>
                <w:szCs w:val="20"/>
              </w:rPr>
              <w:t xml:space="preserve"> This question will only appear in the AMIS Application if the Applicant indicates in Q. </w:t>
            </w:r>
            <w:r>
              <w:rPr>
                <w:rFonts w:cs="Arial"/>
                <w:i/>
                <w:sz w:val="20"/>
                <w:szCs w:val="20"/>
              </w:rPr>
              <w:t>9</w:t>
            </w:r>
            <w:r w:rsidRPr="00356413">
              <w:rPr>
                <w:rFonts w:cs="Arial"/>
                <w:i/>
                <w:sz w:val="20"/>
                <w:szCs w:val="20"/>
              </w:rPr>
              <w:t>(c) that it plans to use a portion of its Award for Economic Development Activities.</w:t>
            </w:r>
          </w:p>
          <w:p w:rsidR="0093651F" w:rsidP="00A2050A" w:rsidRDefault="0093651F" w14:paraId="3C3D8F0D" w14:textId="563F3039">
            <w:pPr>
              <w:pStyle w:val="ListParagraph"/>
              <w:numPr>
                <w:ilvl w:val="0"/>
                <w:numId w:val="39"/>
              </w:numPr>
              <w:autoSpaceDE w:val="0"/>
              <w:autoSpaceDN w:val="0"/>
              <w:adjustRightInd w:val="0"/>
              <w:spacing w:after="60"/>
              <w:ind w:left="158" w:hanging="180"/>
              <w:contextualSpacing w:val="0"/>
              <w:rPr>
                <w:rFonts w:cs="Arial"/>
                <w:sz w:val="20"/>
                <w:szCs w:val="20"/>
              </w:rPr>
            </w:pPr>
            <w:r w:rsidRPr="005E4B57" w:rsidDel="00780C7F">
              <w:rPr>
                <w:rFonts w:cs="Melior-Italic"/>
                <w:i/>
                <w:sz w:val="20"/>
                <w:szCs w:val="20"/>
              </w:rPr>
              <w:t xml:space="preserve">Concerted Strategy </w:t>
            </w:r>
            <w:r w:rsidRPr="005E4B57" w:rsidDel="00780C7F">
              <w:rPr>
                <w:rFonts w:cs="Melior"/>
                <w:sz w:val="20"/>
                <w:szCs w:val="20"/>
              </w:rPr>
              <w:t>means a formal planning document that evidences the connection between Affordable Housing Activities and Economic Development Activities. Such documents include comprehensive, consolidated, or redevelopment plan, or some other local</w:t>
            </w:r>
            <w:r>
              <w:rPr>
                <w:rFonts w:cs="Melior"/>
                <w:sz w:val="20"/>
                <w:szCs w:val="20"/>
              </w:rPr>
              <w:t xml:space="preserve">, state </w:t>
            </w:r>
            <w:r w:rsidRPr="005E4B57" w:rsidDel="00780C7F">
              <w:rPr>
                <w:rFonts w:cs="Melior"/>
                <w:sz w:val="20"/>
                <w:szCs w:val="20"/>
              </w:rPr>
              <w:t>or regional planning document adopted or approved by the jurisdiction</w:t>
            </w:r>
            <w:r>
              <w:rPr>
                <w:rFonts w:cs="Melior"/>
                <w:sz w:val="20"/>
                <w:szCs w:val="20"/>
              </w:rPr>
              <w:t>.</w:t>
            </w:r>
          </w:p>
          <w:p w:rsidRPr="005E4B57" w:rsidR="0093651F" w:rsidDel="00780C7F" w:rsidP="00A2050A" w:rsidRDefault="0093651F" w14:paraId="79C5026F" w14:textId="5D2AF790">
            <w:pPr>
              <w:pStyle w:val="ListParagraph"/>
              <w:numPr>
                <w:ilvl w:val="0"/>
                <w:numId w:val="39"/>
              </w:numPr>
              <w:autoSpaceDE w:val="0"/>
              <w:autoSpaceDN w:val="0"/>
              <w:adjustRightInd w:val="0"/>
              <w:spacing w:after="60"/>
              <w:ind w:left="158" w:hanging="180"/>
              <w:contextualSpacing w:val="0"/>
              <w:rPr>
                <w:rFonts w:cs="Arial"/>
                <w:sz w:val="20"/>
                <w:szCs w:val="20"/>
              </w:rPr>
            </w:pPr>
            <w:r w:rsidRPr="005E4B57" w:rsidDel="00780C7F">
              <w:rPr>
                <w:rFonts w:cs="Arial"/>
                <w:sz w:val="20"/>
                <w:szCs w:val="20"/>
              </w:rPr>
              <w:t>This is a regulatory requirement if the Applicant intends to use its CMF Award to finance</w:t>
            </w:r>
            <w:r>
              <w:rPr>
                <w:rFonts w:cs="Arial"/>
                <w:sz w:val="20"/>
                <w:szCs w:val="20"/>
              </w:rPr>
              <w:t>/support</w:t>
            </w:r>
            <w:r w:rsidRPr="005E4B57" w:rsidDel="00780C7F">
              <w:rPr>
                <w:rFonts w:cs="Arial"/>
                <w:sz w:val="20"/>
                <w:szCs w:val="20"/>
              </w:rPr>
              <w:t xml:space="preserve"> </w:t>
            </w:r>
            <w:r>
              <w:rPr>
                <w:rFonts w:cs="Arial"/>
                <w:sz w:val="20"/>
                <w:szCs w:val="20"/>
              </w:rPr>
              <w:t>EDA</w:t>
            </w:r>
            <w:r w:rsidRPr="005E4B57" w:rsidDel="00780C7F">
              <w:rPr>
                <w:rFonts w:cs="Arial"/>
                <w:sz w:val="20"/>
                <w:szCs w:val="20"/>
              </w:rPr>
              <w:t>. CMF Interim Rule (12 CFR</w:t>
            </w:r>
            <w:r>
              <w:rPr>
                <w:rFonts w:cs="Arial"/>
                <w:sz w:val="20"/>
                <w:szCs w:val="20"/>
              </w:rPr>
              <w:t xml:space="preserve"> </w:t>
            </w:r>
            <w:r w:rsidRPr="005E4B57" w:rsidDel="00780C7F">
              <w:rPr>
                <w:rFonts w:cs="Helvetica-Bold"/>
                <w:sz w:val="20"/>
                <w:szCs w:val="20"/>
              </w:rPr>
              <w:t>§ 1807.104)</w:t>
            </w:r>
          </w:p>
          <w:p w:rsidRPr="00A2050A" w:rsidR="0093651F" w:rsidP="00A2050A" w:rsidRDefault="0093651F" w14:paraId="23B4AF55" w14:textId="5BB5E02B">
            <w:pPr>
              <w:pStyle w:val="ListParagraph"/>
              <w:numPr>
                <w:ilvl w:val="0"/>
                <w:numId w:val="39"/>
              </w:numPr>
              <w:autoSpaceDE w:val="0"/>
              <w:autoSpaceDN w:val="0"/>
              <w:adjustRightInd w:val="0"/>
              <w:spacing w:after="60"/>
              <w:ind w:left="158" w:hanging="180"/>
              <w:contextualSpacing w:val="0"/>
              <w:rPr>
                <w:rFonts w:cs="Arial"/>
                <w:sz w:val="20"/>
                <w:szCs w:val="20"/>
              </w:rPr>
            </w:pPr>
            <w:r>
              <w:rPr>
                <w:rFonts w:cs="Melior-Italic"/>
                <w:sz w:val="20"/>
                <w:szCs w:val="20"/>
              </w:rPr>
              <w:t>EDA must benefit affordable housing residents within a one mile radius in Metropolitan Areas and up to 10 miles in Rural Areas.</w:t>
            </w:r>
          </w:p>
        </w:tc>
        <w:tc>
          <w:tcPr>
            <w:tcW w:w="1170" w:type="dxa"/>
            <w:vAlign w:val="center"/>
          </w:tcPr>
          <w:p w:rsidRPr="00A2050A" w:rsidR="0093651F" w:rsidDel="00780C7F" w:rsidP="00A2050A" w:rsidRDefault="0093651F" w14:paraId="043B0E5A" w14:textId="3D1B6AB0">
            <w:pPr>
              <w:autoSpaceDE w:val="0"/>
              <w:autoSpaceDN w:val="0"/>
              <w:adjustRightInd w:val="0"/>
              <w:spacing w:after="60"/>
              <w:ind w:left="-4"/>
              <w:jc w:val="center"/>
              <w:rPr>
                <w:rFonts w:cs="Melior-Italic"/>
                <w:sz w:val="20"/>
                <w:szCs w:val="20"/>
              </w:rPr>
            </w:pPr>
            <w:r w:rsidRPr="00A2050A">
              <w:rPr>
                <w:rFonts w:cs="Melior-Italic"/>
                <w:sz w:val="20"/>
                <w:szCs w:val="20"/>
              </w:rPr>
              <w:t>Narrative</w:t>
            </w:r>
          </w:p>
        </w:tc>
      </w:tr>
      <w:tr w:rsidRPr="005E4B57" w:rsidR="0093651F" w:rsidTr="00A2050A" w14:paraId="754F1B66" w14:textId="06497B16">
        <w:tc>
          <w:tcPr>
            <w:tcW w:w="4045" w:type="dxa"/>
            <w:shd w:val="clear" w:color="auto" w:fill="auto"/>
            <w:vAlign w:val="center"/>
          </w:tcPr>
          <w:p w:rsidRPr="00A2050A" w:rsidR="0093651F" w:rsidP="0093651F" w:rsidRDefault="0093651F" w14:paraId="4A0E90C9" w14:textId="2955EC03">
            <w:pPr>
              <w:tabs>
                <w:tab w:val="left" w:pos="1820"/>
              </w:tabs>
              <w:spacing w:after="120"/>
              <w:rPr>
                <w:rFonts w:cs="Arial"/>
                <w:sz w:val="20"/>
                <w:szCs w:val="20"/>
              </w:rPr>
            </w:pPr>
            <w:r w:rsidRPr="00A2050A">
              <w:rPr>
                <w:rFonts w:cs="Arial"/>
                <w:sz w:val="20"/>
                <w:szCs w:val="20"/>
              </w:rPr>
              <w:t>b. Describe how the planned EDA will serve nearby residents of affordable housing.</w:t>
            </w:r>
          </w:p>
        </w:tc>
        <w:tc>
          <w:tcPr>
            <w:tcW w:w="1170" w:type="dxa"/>
            <w:vAlign w:val="center"/>
          </w:tcPr>
          <w:p w:rsidRPr="00A2050A" w:rsidR="0093651F" w:rsidP="0093651F" w:rsidRDefault="0093651F" w14:paraId="55491EAB" w14:textId="02689F1B">
            <w:pPr>
              <w:rPr>
                <w:rFonts w:cs="Arial"/>
                <w:i/>
                <w:sz w:val="20"/>
                <w:szCs w:val="20"/>
              </w:rPr>
            </w:pPr>
            <w:r w:rsidRPr="00A2050A">
              <w:rPr>
                <w:rFonts w:cs="Arial"/>
                <w:i/>
                <w:sz w:val="20"/>
                <w:szCs w:val="20"/>
              </w:rPr>
              <w:t>Narrative – 2,000 characters</w:t>
            </w:r>
          </w:p>
        </w:tc>
        <w:tc>
          <w:tcPr>
            <w:tcW w:w="7200" w:type="dxa"/>
            <w:vAlign w:val="center"/>
          </w:tcPr>
          <w:p w:rsidRPr="00A2050A" w:rsidR="00325EDA" w:rsidP="00A2050A" w:rsidRDefault="00325EDA" w14:paraId="26A06B7E" w14:textId="77777777">
            <w:pPr>
              <w:pStyle w:val="ListParagraph"/>
              <w:numPr>
                <w:ilvl w:val="0"/>
                <w:numId w:val="39"/>
              </w:numPr>
              <w:autoSpaceDE w:val="0"/>
              <w:autoSpaceDN w:val="0"/>
              <w:adjustRightInd w:val="0"/>
              <w:spacing w:after="60"/>
              <w:ind w:left="158" w:hanging="180"/>
              <w:contextualSpacing w:val="0"/>
              <w:rPr>
                <w:rFonts w:cs="Arial"/>
                <w:sz w:val="20"/>
                <w:szCs w:val="20"/>
              </w:rPr>
            </w:pPr>
            <w:r w:rsidRPr="00332D12">
              <w:rPr>
                <w:rFonts w:cs="Arial"/>
                <w:i/>
                <w:sz w:val="20"/>
                <w:szCs w:val="20"/>
                <w:u w:val="single"/>
              </w:rPr>
              <w:t>AMIS Note:</w:t>
            </w:r>
            <w:r w:rsidRPr="00332D12">
              <w:rPr>
                <w:rFonts w:cs="Arial"/>
                <w:i/>
                <w:sz w:val="20"/>
                <w:szCs w:val="20"/>
              </w:rPr>
              <w:t xml:space="preserve"> This question will only appear in the AMIS Application if the Applicant indicates in Q. 9(c) that it plans to use a portion of its Award for Economic Development Activities.</w:t>
            </w:r>
          </w:p>
          <w:p w:rsidRPr="00A2050A" w:rsidR="0093651F" w:rsidDel="00780C7F" w:rsidP="00A2050A" w:rsidRDefault="0093651F" w14:paraId="333310BF" w14:textId="0F24C5A1">
            <w:pPr>
              <w:pStyle w:val="ListParagraph"/>
              <w:numPr>
                <w:ilvl w:val="0"/>
                <w:numId w:val="39"/>
              </w:numPr>
              <w:autoSpaceDE w:val="0"/>
              <w:autoSpaceDN w:val="0"/>
              <w:adjustRightInd w:val="0"/>
              <w:spacing w:after="60"/>
              <w:ind w:left="158" w:hanging="180"/>
              <w:contextualSpacing w:val="0"/>
              <w:rPr>
                <w:rFonts w:cs="Arial"/>
                <w:sz w:val="20"/>
                <w:szCs w:val="20"/>
              </w:rPr>
            </w:pPr>
            <w:r w:rsidRPr="00A2050A">
              <w:rPr>
                <w:rFonts w:cs="Arial"/>
                <w:sz w:val="20"/>
                <w:szCs w:val="20"/>
              </w:rPr>
              <w:t>Per the CMF Interim Rule, the EDA facility must be must be located in the same census tract or within one mile of the affordable housing in Metropolitan Areas and in the same county, township or village or within 10 miles of the affordable housing in Nonmetropolitan Areas.</w:t>
            </w:r>
          </w:p>
        </w:tc>
        <w:tc>
          <w:tcPr>
            <w:tcW w:w="1170" w:type="dxa"/>
            <w:vAlign w:val="center"/>
          </w:tcPr>
          <w:p w:rsidRPr="00A2050A" w:rsidR="0093651F" w:rsidP="00A2050A" w:rsidRDefault="0093651F" w14:paraId="4C03B729" w14:textId="26A157B7">
            <w:pPr>
              <w:autoSpaceDE w:val="0"/>
              <w:autoSpaceDN w:val="0"/>
              <w:adjustRightInd w:val="0"/>
              <w:spacing w:after="60"/>
              <w:ind w:left="-22"/>
              <w:jc w:val="center"/>
              <w:rPr>
                <w:rFonts w:cs="Arial"/>
                <w:sz w:val="20"/>
                <w:szCs w:val="20"/>
                <w:highlight w:val="yellow"/>
              </w:rPr>
            </w:pPr>
            <w:r>
              <w:rPr>
                <w:rFonts w:cs="Melior-Italic"/>
                <w:i/>
                <w:sz w:val="20"/>
                <w:szCs w:val="20"/>
              </w:rPr>
              <w:t>Narrative</w:t>
            </w:r>
          </w:p>
        </w:tc>
      </w:tr>
    </w:tbl>
    <w:p w:rsidR="00FF7442" w:rsidP="00EA39CC" w:rsidRDefault="00FF7442" w14:paraId="53D20502" w14:textId="77777777">
      <w:pPr>
        <w:spacing w:after="240" w:line="240" w:lineRule="auto"/>
        <w:rPr>
          <w:b/>
          <w:color w:val="33588B"/>
          <w:sz w:val="28"/>
        </w:rPr>
      </w:pPr>
    </w:p>
    <w:p w:rsidRPr="005E4B57" w:rsidR="004D15E7" w:rsidP="00EA39CC" w:rsidRDefault="00D6044F" w14:paraId="336F0A11" w14:textId="30E06B82">
      <w:pPr>
        <w:spacing w:after="240" w:line="240" w:lineRule="auto"/>
        <w:rPr>
          <w:b/>
          <w:color w:val="33588B"/>
          <w:sz w:val="28"/>
        </w:rPr>
      </w:pPr>
      <w:r w:rsidRPr="005E4B57">
        <w:rPr>
          <w:b/>
          <w:color w:val="33588B"/>
          <w:sz w:val="28"/>
        </w:rPr>
        <w:t>Rural</w:t>
      </w:r>
      <w:r w:rsidRPr="005E4B57" w:rsidR="004D15E7">
        <w:rPr>
          <w:b/>
          <w:color w:val="33588B"/>
          <w:sz w:val="28"/>
        </w:rPr>
        <w:t xml:space="preserve"> Areas</w:t>
      </w:r>
    </w:p>
    <w:p w:rsidRPr="00A57B94" w:rsidR="00C7426D" w:rsidP="00C7426D" w:rsidRDefault="00C7426D" w14:paraId="2819CEA5" w14:textId="01001D04">
      <w:pPr>
        <w:pBdr>
          <w:top w:val="single" w:color="auto" w:sz="4" w:space="1"/>
          <w:left w:val="single" w:color="auto" w:sz="4" w:space="4"/>
          <w:bottom w:val="single" w:color="auto" w:sz="4" w:space="1"/>
          <w:right w:val="single" w:color="auto" w:sz="4" w:space="4"/>
        </w:pBdr>
        <w:shd w:val="clear" w:color="auto" w:fill="FFE599"/>
        <w:tabs>
          <w:tab w:val="left" w:pos="1820"/>
        </w:tabs>
        <w:spacing w:after="0" w:line="240" w:lineRule="auto"/>
        <w:ind w:left="90"/>
        <w:rPr>
          <w:rFonts w:cs="Arial"/>
          <w:szCs w:val="20"/>
        </w:rPr>
      </w:pPr>
      <w:r w:rsidRPr="00A57B94">
        <w:rPr>
          <w:rFonts w:cs="Arial"/>
          <w:b/>
          <w:color w:val="000000" w:themeColor="text1"/>
          <w:szCs w:val="24"/>
        </w:rPr>
        <w:t>Question 2</w:t>
      </w:r>
      <w:r w:rsidR="00811386">
        <w:rPr>
          <w:rFonts w:cs="Arial"/>
          <w:b/>
          <w:color w:val="000000" w:themeColor="text1"/>
          <w:szCs w:val="24"/>
        </w:rPr>
        <w:t>5</w:t>
      </w:r>
      <w:r w:rsidRPr="00A57B94">
        <w:rPr>
          <w:rFonts w:cs="Arial"/>
          <w:b/>
          <w:color w:val="000000" w:themeColor="text1"/>
          <w:szCs w:val="24"/>
        </w:rPr>
        <w:t xml:space="preserve"> – </w:t>
      </w:r>
      <w:r w:rsidRPr="00A57B94" w:rsidR="006E42A2">
        <w:rPr>
          <w:rFonts w:cs="Arial"/>
          <w:b/>
          <w:color w:val="000000" w:themeColor="text1"/>
          <w:szCs w:val="24"/>
        </w:rPr>
        <w:t>Rural</w:t>
      </w:r>
      <w:r w:rsidRPr="00A57B94">
        <w:rPr>
          <w:rFonts w:cs="Arial"/>
          <w:b/>
          <w:color w:val="000000" w:themeColor="text1"/>
          <w:szCs w:val="24"/>
        </w:rPr>
        <w:t xml:space="preserve"> Areas</w:t>
      </w:r>
      <w:r w:rsidRPr="00A57B94">
        <w:rPr>
          <w:rFonts w:cs="Arial"/>
          <w:szCs w:val="20"/>
        </w:rPr>
        <w:t xml:space="preserve"> </w:t>
      </w:r>
    </w:p>
    <w:p w:rsidRPr="00A57B94" w:rsidR="00484EB5" w:rsidP="00C7426D" w:rsidRDefault="005514E6" w14:paraId="09F335B0" w14:textId="4961E617">
      <w:pPr>
        <w:pBdr>
          <w:top w:val="single" w:color="auto" w:sz="4" w:space="1"/>
          <w:left w:val="single" w:color="auto" w:sz="4" w:space="4"/>
          <w:bottom w:val="single" w:color="auto" w:sz="4" w:space="1"/>
          <w:right w:val="single" w:color="auto" w:sz="4" w:space="4"/>
        </w:pBdr>
        <w:shd w:val="clear" w:color="auto" w:fill="FFE599"/>
        <w:tabs>
          <w:tab w:val="left" w:pos="1820"/>
        </w:tabs>
        <w:spacing w:after="0" w:line="240" w:lineRule="auto"/>
        <w:ind w:left="90"/>
        <w:rPr>
          <w:rFonts w:cs="Arial"/>
          <w:szCs w:val="20"/>
        </w:rPr>
      </w:pPr>
      <w:r w:rsidRPr="00A57B94">
        <w:rPr>
          <w:rFonts w:cs="Arial"/>
          <w:szCs w:val="20"/>
        </w:rPr>
        <w:t xml:space="preserve">The CDFI Fund </w:t>
      </w:r>
      <w:r w:rsidRPr="00A57B94" w:rsidR="0075617D">
        <w:rPr>
          <w:rFonts w:cs="Arial"/>
          <w:szCs w:val="20"/>
        </w:rPr>
        <w:t xml:space="preserve">is dedicated to achieving geographic diversity </w:t>
      </w:r>
      <w:r w:rsidRPr="00A57B94" w:rsidR="00452778">
        <w:rPr>
          <w:rFonts w:cs="Arial"/>
          <w:szCs w:val="20"/>
        </w:rPr>
        <w:t>across</w:t>
      </w:r>
      <w:r w:rsidRPr="00A57B94" w:rsidR="0075617D">
        <w:rPr>
          <w:rFonts w:cs="Arial"/>
          <w:szCs w:val="20"/>
        </w:rPr>
        <w:t xml:space="preserve"> Metropolitan and Rural Areas in the </w:t>
      </w:r>
      <w:r w:rsidRPr="00A57B94" w:rsidR="000D2A8B">
        <w:rPr>
          <w:rFonts w:cs="Arial"/>
          <w:szCs w:val="20"/>
        </w:rPr>
        <w:t>United States,</w:t>
      </w:r>
      <w:r w:rsidRPr="00A57B94" w:rsidR="0075617D">
        <w:rPr>
          <w:rFonts w:cs="Arial"/>
          <w:szCs w:val="20"/>
        </w:rPr>
        <w:t xml:space="preserve"> and</w:t>
      </w:r>
      <w:r w:rsidRPr="00A57B94">
        <w:rPr>
          <w:rFonts w:cs="Arial"/>
          <w:szCs w:val="20"/>
        </w:rPr>
        <w:t xml:space="preserve"> </w:t>
      </w:r>
      <w:r w:rsidRPr="00A57B94" w:rsidR="004B33C1">
        <w:rPr>
          <w:rFonts w:cs="Arial"/>
          <w:szCs w:val="20"/>
        </w:rPr>
        <w:t xml:space="preserve">encourages Applicants to serve Rural Areas as a way </w:t>
      </w:r>
      <w:r w:rsidRPr="00A57B94">
        <w:rPr>
          <w:rFonts w:cs="Arial"/>
          <w:szCs w:val="20"/>
        </w:rPr>
        <w:t>to ensure that diversity.</w:t>
      </w:r>
      <w:r w:rsidR="002411FC">
        <w:rPr>
          <w:rFonts w:cs="Arial"/>
          <w:szCs w:val="20"/>
        </w:rPr>
        <w:t xml:space="preserve"> </w:t>
      </w:r>
      <w:r w:rsidRPr="00A57B94">
        <w:rPr>
          <w:rFonts w:cs="Arial"/>
          <w:szCs w:val="20"/>
        </w:rPr>
        <w:t xml:space="preserve">An Applicant is therefore required to provide </w:t>
      </w:r>
      <w:r w:rsidRPr="00A57B94" w:rsidR="00F365C2">
        <w:rPr>
          <w:rFonts w:cs="Arial"/>
          <w:szCs w:val="20"/>
        </w:rPr>
        <w:t xml:space="preserve">the </w:t>
      </w:r>
      <w:r w:rsidRPr="00A57B94">
        <w:rPr>
          <w:rFonts w:cs="Arial"/>
          <w:szCs w:val="20"/>
        </w:rPr>
        <w:t xml:space="preserve">percentage of CMF dollars that it is willing to commit to investing in </w:t>
      </w:r>
      <w:r w:rsidRPr="00A57B94" w:rsidR="006E42A2">
        <w:rPr>
          <w:rFonts w:cs="Arial"/>
          <w:szCs w:val="20"/>
        </w:rPr>
        <w:t>Rural</w:t>
      </w:r>
      <w:r w:rsidRPr="00A57B94">
        <w:rPr>
          <w:rFonts w:cs="Arial"/>
          <w:szCs w:val="20"/>
        </w:rPr>
        <w:t xml:space="preserve"> Areas</w:t>
      </w:r>
      <w:r w:rsidRPr="00A57B94" w:rsidR="00F365C2">
        <w:rPr>
          <w:rFonts w:cs="Arial"/>
          <w:szCs w:val="20"/>
        </w:rPr>
        <w:t>.</w:t>
      </w:r>
      <w:r w:rsidR="002411FC">
        <w:rPr>
          <w:rFonts w:cs="Arial"/>
          <w:szCs w:val="20"/>
        </w:rPr>
        <w:t xml:space="preserve"> </w:t>
      </w:r>
      <w:r w:rsidRPr="00A57B94" w:rsidR="00484EB5">
        <w:rPr>
          <w:rFonts w:cs="Arial"/>
          <w:szCs w:val="20"/>
        </w:rPr>
        <w:t xml:space="preserve"> </w:t>
      </w:r>
    </w:p>
    <w:p w:rsidRPr="00A57B94" w:rsidR="00484EB5" w:rsidP="00C7426D" w:rsidRDefault="00484EB5" w14:paraId="2E055A61" w14:textId="77777777">
      <w:pPr>
        <w:pBdr>
          <w:top w:val="single" w:color="auto" w:sz="4" w:space="1"/>
          <w:left w:val="single" w:color="auto" w:sz="4" w:space="4"/>
          <w:bottom w:val="single" w:color="auto" w:sz="4" w:space="1"/>
          <w:right w:val="single" w:color="auto" w:sz="4" w:space="4"/>
        </w:pBdr>
        <w:shd w:val="clear" w:color="auto" w:fill="FFE599"/>
        <w:tabs>
          <w:tab w:val="left" w:pos="1820"/>
        </w:tabs>
        <w:spacing w:after="0" w:line="240" w:lineRule="auto"/>
        <w:ind w:left="90"/>
        <w:rPr>
          <w:rFonts w:cs="Arial"/>
          <w:szCs w:val="20"/>
        </w:rPr>
      </w:pPr>
    </w:p>
    <w:p w:rsidRPr="00A57B94" w:rsidR="005514E6" w:rsidP="00C7426D" w:rsidRDefault="00484EB5" w14:paraId="4CD43DD2" w14:textId="5BA86E2D">
      <w:pPr>
        <w:pBdr>
          <w:top w:val="single" w:color="auto" w:sz="4" w:space="1"/>
          <w:left w:val="single" w:color="auto" w:sz="4" w:space="4"/>
          <w:bottom w:val="single" w:color="auto" w:sz="4" w:space="1"/>
          <w:right w:val="single" w:color="auto" w:sz="4" w:space="4"/>
        </w:pBdr>
        <w:shd w:val="clear" w:color="auto" w:fill="FFE599"/>
        <w:tabs>
          <w:tab w:val="left" w:pos="1820"/>
        </w:tabs>
        <w:spacing w:after="0" w:line="240" w:lineRule="auto"/>
        <w:ind w:left="90"/>
        <w:rPr>
          <w:rFonts w:cs="Arial"/>
          <w:szCs w:val="20"/>
        </w:rPr>
      </w:pPr>
      <w:r w:rsidRPr="00A57B94">
        <w:rPr>
          <w:rFonts w:cs="Arial"/>
          <w:szCs w:val="20"/>
        </w:rPr>
        <w:t>Rural Areas is defined per 12 CFR § 1282.1 (Enterprise Duty To Serve Final Rule) as (i) A census tract outside of a Metropolitan Statistical Area as designated by the Office of Management and Budget; or (ii) A census tract in a Metropolitan Statistical Area as designated by the Office of Management and Budget that is outside of the Metropolitan Statistical Area’s Urbanized Areas, as designated by the U.S. Department of Agriculture’s (USDA) Rural-Urban Commuting Area (RUCA) Code #1, and outside of tracts with a housing density of over 64 housing units per square mile for USDA’s RUCA Code #2.</w:t>
      </w:r>
      <w:r w:rsidR="002411FC">
        <w:rPr>
          <w:rFonts w:cs="Arial"/>
          <w:szCs w:val="20"/>
        </w:rPr>
        <w:t xml:space="preserve"> </w:t>
      </w:r>
      <w:r w:rsidRPr="00A57B94">
        <w:rPr>
          <w:rFonts w:cs="Arial"/>
          <w:szCs w:val="20"/>
        </w:rPr>
        <w:t xml:space="preserve">The CDFI </w:t>
      </w:r>
      <w:r w:rsidRPr="00A57B94" w:rsidR="00423C5A">
        <w:rPr>
          <w:rFonts w:cs="Arial"/>
          <w:szCs w:val="20"/>
        </w:rPr>
        <w:t>Fund has</w:t>
      </w:r>
      <w:r w:rsidRPr="00A57B94" w:rsidR="002B45E5">
        <w:rPr>
          <w:rFonts w:cs="Arial"/>
          <w:szCs w:val="20"/>
        </w:rPr>
        <w:t xml:space="preserve"> published</w:t>
      </w:r>
      <w:r w:rsidRPr="00A57B94">
        <w:rPr>
          <w:rFonts w:cs="Arial"/>
          <w:szCs w:val="20"/>
        </w:rPr>
        <w:t xml:space="preserve"> a dataset indicating which census tracts are designated as Rural Areas for the </w:t>
      </w:r>
      <w:r w:rsidR="00E36F2A">
        <w:rPr>
          <w:rFonts w:cs="Arial"/>
          <w:szCs w:val="20"/>
        </w:rPr>
        <w:t xml:space="preserve">current </w:t>
      </w:r>
      <w:r w:rsidRPr="00A57B94" w:rsidR="00E36F2A">
        <w:rPr>
          <w:rFonts w:cs="Arial"/>
          <w:szCs w:val="20"/>
        </w:rPr>
        <w:t>Round</w:t>
      </w:r>
      <w:r w:rsidRPr="00A57B94">
        <w:rPr>
          <w:rFonts w:cs="Arial"/>
          <w:szCs w:val="20"/>
        </w:rPr>
        <w:t xml:space="preserve"> on its </w:t>
      </w:r>
      <w:hyperlink w:history="1" w:anchor="step22" r:id="rId20">
        <w:r w:rsidRPr="00A57B94">
          <w:rPr>
            <w:rStyle w:val="Hyperlink"/>
            <w:rFonts w:cs="Arial"/>
            <w:szCs w:val="20"/>
          </w:rPr>
          <w:t>website</w:t>
        </w:r>
      </w:hyperlink>
      <w:r w:rsidRPr="00A57B94">
        <w:rPr>
          <w:rFonts w:cs="Arial"/>
          <w:szCs w:val="20"/>
        </w:rPr>
        <w:t>.</w:t>
      </w:r>
    </w:p>
    <w:p w:rsidRPr="00A57B94" w:rsidR="00156FD7" w:rsidP="00C7426D" w:rsidRDefault="00156FD7" w14:paraId="2E677A47" w14:textId="77777777">
      <w:pPr>
        <w:pBdr>
          <w:top w:val="single" w:color="auto" w:sz="4" w:space="1"/>
          <w:left w:val="single" w:color="auto" w:sz="4" w:space="4"/>
          <w:bottom w:val="single" w:color="auto" w:sz="4" w:space="1"/>
          <w:right w:val="single" w:color="auto" w:sz="4" w:space="4"/>
        </w:pBdr>
        <w:shd w:val="clear" w:color="auto" w:fill="FFE599"/>
        <w:tabs>
          <w:tab w:val="left" w:pos="1820"/>
        </w:tabs>
        <w:spacing w:after="0" w:line="240" w:lineRule="auto"/>
        <w:ind w:left="90"/>
        <w:rPr>
          <w:rFonts w:cs="Arial"/>
          <w:szCs w:val="20"/>
        </w:rPr>
      </w:pPr>
    </w:p>
    <w:p w:rsidR="005514E6" w:rsidP="00C7426D" w:rsidRDefault="005514E6" w14:paraId="32F6F7C6" w14:textId="6A5F7689">
      <w:pPr>
        <w:pBdr>
          <w:top w:val="single" w:color="auto" w:sz="4" w:space="1"/>
          <w:left w:val="single" w:color="auto" w:sz="4" w:space="4"/>
          <w:bottom w:val="single" w:color="auto" w:sz="4" w:space="1"/>
          <w:right w:val="single" w:color="auto" w:sz="4" w:space="4"/>
        </w:pBdr>
        <w:shd w:val="clear" w:color="auto" w:fill="FFE599"/>
        <w:spacing w:after="0" w:line="240" w:lineRule="auto"/>
        <w:ind w:left="90"/>
        <w:rPr>
          <w:rFonts w:cs="Arial"/>
          <w:szCs w:val="20"/>
        </w:rPr>
      </w:pPr>
      <w:r w:rsidRPr="00A57B94">
        <w:rPr>
          <w:rFonts w:cs="Arial"/>
          <w:szCs w:val="20"/>
        </w:rPr>
        <w:t>If the Applicant’s response to Q</w:t>
      </w:r>
      <w:r w:rsidR="006D750B">
        <w:rPr>
          <w:rFonts w:cs="Arial"/>
          <w:szCs w:val="20"/>
        </w:rPr>
        <w:t>.</w:t>
      </w:r>
      <w:r w:rsidRPr="00A57B94">
        <w:rPr>
          <w:rFonts w:cs="Arial"/>
          <w:szCs w:val="20"/>
        </w:rPr>
        <w:t xml:space="preserve"> 2</w:t>
      </w:r>
      <w:r w:rsidR="00811386">
        <w:rPr>
          <w:rFonts w:cs="Arial"/>
          <w:szCs w:val="20"/>
        </w:rPr>
        <w:t>5</w:t>
      </w:r>
      <w:r w:rsidRPr="00A57B94">
        <w:rPr>
          <w:rFonts w:cs="Arial"/>
          <w:szCs w:val="20"/>
        </w:rPr>
        <w:t xml:space="preserve">(a) is greater than zero, the Applicant will be held to using a required percentage of CMF Award dollars in </w:t>
      </w:r>
      <w:r w:rsidRPr="00A57B94" w:rsidR="00D6044F">
        <w:rPr>
          <w:rFonts w:cs="Arial"/>
          <w:szCs w:val="20"/>
        </w:rPr>
        <w:t>Rural</w:t>
      </w:r>
      <w:r w:rsidRPr="00A57B94">
        <w:rPr>
          <w:rFonts w:cs="Arial"/>
          <w:szCs w:val="20"/>
        </w:rPr>
        <w:t xml:space="preserve"> Areas as a condition of its Assistance Agreement. </w:t>
      </w:r>
      <w:r w:rsidRPr="00A57B94" w:rsidR="0013085C">
        <w:rPr>
          <w:rFonts w:cs="Arial"/>
          <w:szCs w:val="20"/>
        </w:rPr>
        <w:t>T</w:t>
      </w:r>
      <w:r w:rsidRPr="00A57B94" w:rsidR="00CD2D20">
        <w:rPr>
          <w:rFonts w:cs="Arial"/>
          <w:szCs w:val="20"/>
        </w:rPr>
        <w:t>he required percentage will</w:t>
      </w:r>
      <w:r w:rsidRPr="00A57B94" w:rsidR="0013085C">
        <w:rPr>
          <w:rFonts w:cs="Arial"/>
          <w:szCs w:val="20"/>
        </w:rPr>
        <w:t xml:space="preserve"> </w:t>
      </w:r>
      <w:r w:rsidRPr="00A57B94" w:rsidR="00CD2D20">
        <w:rPr>
          <w:rFonts w:cs="Arial"/>
          <w:szCs w:val="20"/>
        </w:rPr>
        <w:t xml:space="preserve">equal the response to </w:t>
      </w:r>
      <w:r w:rsidRPr="00A57B94" w:rsidR="006D750B">
        <w:rPr>
          <w:rFonts w:cs="Arial"/>
          <w:szCs w:val="20"/>
        </w:rPr>
        <w:t>Q</w:t>
      </w:r>
      <w:r w:rsidR="006D750B">
        <w:rPr>
          <w:rFonts w:cs="Arial"/>
          <w:szCs w:val="20"/>
        </w:rPr>
        <w:t xml:space="preserve">. </w:t>
      </w:r>
      <w:r w:rsidRPr="00A57B94" w:rsidR="00CD2D20">
        <w:rPr>
          <w:rFonts w:cs="Arial"/>
          <w:szCs w:val="20"/>
        </w:rPr>
        <w:t>2</w:t>
      </w:r>
      <w:r w:rsidR="00811386">
        <w:rPr>
          <w:rFonts w:cs="Arial"/>
          <w:szCs w:val="20"/>
        </w:rPr>
        <w:t>5</w:t>
      </w:r>
      <w:r w:rsidRPr="00A57B94" w:rsidR="00CD2D20">
        <w:rPr>
          <w:rFonts w:cs="Arial"/>
          <w:szCs w:val="20"/>
        </w:rPr>
        <w:t>(a).</w:t>
      </w:r>
      <w:r w:rsidR="002411FC">
        <w:rPr>
          <w:rFonts w:cs="Arial"/>
          <w:szCs w:val="20"/>
        </w:rPr>
        <w:t xml:space="preserve">  </w:t>
      </w:r>
    </w:p>
    <w:p w:rsidRPr="002D0D03" w:rsidR="002D0D03" w:rsidP="00C7426D" w:rsidRDefault="002D0D03" w14:paraId="3D053120" w14:textId="707A1528">
      <w:pPr>
        <w:pBdr>
          <w:top w:val="single" w:color="auto" w:sz="4" w:space="1"/>
          <w:left w:val="single" w:color="auto" w:sz="4" w:space="4"/>
          <w:bottom w:val="single" w:color="auto" w:sz="4" w:space="1"/>
          <w:right w:val="single" w:color="auto" w:sz="4" w:space="4"/>
        </w:pBdr>
        <w:shd w:val="clear" w:color="auto" w:fill="FFE599"/>
        <w:spacing w:after="0" w:line="240" w:lineRule="auto"/>
        <w:ind w:left="90"/>
        <w:rPr>
          <w:b/>
          <w:bCs/>
          <w:color w:val="33588B"/>
        </w:rPr>
      </w:pPr>
    </w:p>
    <w:p w:rsidRPr="00AA7A19" w:rsidR="002D0D03" w:rsidP="002D0D03" w:rsidRDefault="002D0D03" w14:paraId="53BF8A35" w14:textId="1F06C5D1">
      <w:pPr>
        <w:pBdr>
          <w:top w:val="single" w:color="auto" w:sz="4" w:space="1"/>
          <w:left w:val="single" w:color="auto" w:sz="4" w:space="4"/>
          <w:bottom w:val="single" w:color="auto" w:sz="4" w:space="1"/>
          <w:right w:val="single" w:color="auto" w:sz="4" w:space="4"/>
        </w:pBdr>
        <w:shd w:val="clear" w:color="auto" w:fill="FFE599"/>
        <w:spacing w:after="0" w:line="240" w:lineRule="auto"/>
        <w:ind w:left="90"/>
        <w:rPr>
          <w:rFonts w:cs="Arial"/>
          <w:i/>
          <w:szCs w:val="20"/>
        </w:rPr>
      </w:pPr>
      <w:r w:rsidRPr="00AA7A19">
        <w:rPr>
          <w:rFonts w:cs="Arial"/>
          <w:b/>
          <w:i/>
          <w:szCs w:val="20"/>
        </w:rPr>
        <w:t>Note</w:t>
      </w:r>
      <w:r w:rsidRPr="00AA7A19">
        <w:rPr>
          <w:rFonts w:cs="Arial"/>
          <w:i/>
          <w:szCs w:val="20"/>
        </w:rPr>
        <w:t>: These questions will only appear in AMIS if the Applicant indicates</w:t>
      </w:r>
      <w:r w:rsidR="00EF7445">
        <w:rPr>
          <w:rFonts w:cs="Arial"/>
          <w:i/>
          <w:szCs w:val="20"/>
        </w:rPr>
        <w:t xml:space="preserve"> </w:t>
      </w:r>
      <w:r w:rsidRPr="00AA7A19">
        <w:rPr>
          <w:rFonts w:cs="Arial"/>
          <w:i/>
          <w:szCs w:val="20"/>
        </w:rPr>
        <w:t>that it is will</w:t>
      </w:r>
      <w:r w:rsidR="00EF7445">
        <w:rPr>
          <w:rFonts w:cs="Arial"/>
          <w:i/>
          <w:szCs w:val="20"/>
        </w:rPr>
        <w:t>ing to</w:t>
      </w:r>
      <w:r w:rsidRPr="00AA7A19">
        <w:rPr>
          <w:rFonts w:cs="Arial"/>
          <w:i/>
          <w:szCs w:val="20"/>
        </w:rPr>
        <w:t xml:space="preserve"> commit to using a portion of its CMF Award in Rural Areas.</w:t>
      </w:r>
    </w:p>
    <w:tbl>
      <w:tblPr>
        <w:tblStyle w:val="TableGrid"/>
        <w:tblW w:w="13585" w:type="dxa"/>
        <w:tblLayout w:type="fixed"/>
        <w:tblLook w:val="04A0" w:firstRow="1" w:lastRow="0" w:firstColumn="1" w:lastColumn="0" w:noHBand="0" w:noVBand="1"/>
        <w:tblCaption w:val="Question 25 – Non-Metropolitan Areas"/>
      </w:tblPr>
      <w:tblGrid>
        <w:gridCol w:w="7105"/>
        <w:gridCol w:w="1530"/>
        <w:gridCol w:w="3780"/>
        <w:gridCol w:w="1170"/>
      </w:tblGrid>
      <w:tr w:rsidRPr="005E4B57" w:rsidR="00A54AC6" w:rsidTr="00887F2D" w14:paraId="61129505" w14:textId="77777777">
        <w:trPr>
          <w:tblHeader/>
        </w:trPr>
        <w:tc>
          <w:tcPr>
            <w:tcW w:w="7105" w:type="dxa"/>
            <w:shd w:val="clear" w:color="auto" w:fill="2E74B5" w:themeFill="accent1" w:themeFillShade="BF"/>
          </w:tcPr>
          <w:p w:rsidRPr="005E4B57" w:rsidR="00A54AC6" w:rsidP="000B0EC4" w:rsidRDefault="00A54AC6" w14:paraId="1553F374" w14:textId="77777777">
            <w:pPr>
              <w:widowControl w:val="0"/>
              <w:spacing w:after="40"/>
              <w:contextualSpacing/>
              <w:rPr>
                <w:rFonts w:cs="Arial"/>
                <w:b/>
                <w:color w:val="FFFFFF" w:themeColor="background1"/>
                <w:szCs w:val="24"/>
              </w:rPr>
            </w:pPr>
            <w:r w:rsidRPr="005E4B57">
              <w:rPr>
                <w:rFonts w:cs="Arial"/>
                <w:b/>
                <w:color w:val="FFFFFF" w:themeColor="background1"/>
                <w:szCs w:val="24"/>
              </w:rPr>
              <w:t>Question Text</w:t>
            </w:r>
          </w:p>
        </w:tc>
        <w:tc>
          <w:tcPr>
            <w:tcW w:w="1530" w:type="dxa"/>
            <w:shd w:val="clear" w:color="auto" w:fill="2E74B5" w:themeFill="accent1" w:themeFillShade="BF"/>
          </w:tcPr>
          <w:p w:rsidRPr="005E4B57" w:rsidR="00A54AC6" w:rsidP="000B0EC4" w:rsidRDefault="00A54AC6" w14:paraId="50AF7160" w14:textId="77777777">
            <w:pPr>
              <w:widowControl w:val="0"/>
              <w:spacing w:after="40"/>
              <w:contextualSpacing/>
              <w:rPr>
                <w:rFonts w:cs="Arial"/>
                <w:b/>
                <w:color w:val="FFFFFF" w:themeColor="background1"/>
                <w:szCs w:val="24"/>
              </w:rPr>
            </w:pPr>
            <w:r w:rsidRPr="005E4B57">
              <w:rPr>
                <w:rFonts w:cs="Arial"/>
                <w:b/>
                <w:color w:val="FFFFFF" w:themeColor="background1"/>
                <w:szCs w:val="24"/>
              </w:rPr>
              <w:t>Response</w:t>
            </w:r>
          </w:p>
        </w:tc>
        <w:tc>
          <w:tcPr>
            <w:tcW w:w="3780" w:type="dxa"/>
            <w:shd w:val="clear" w:color="auto" w:fill="2E74B5" w:themeFill="accent1" w:themeFillShade="BF"/>
          </w:tcPr>
          <w:p w:rsidRPr="005E4B57" w:rsidR="00A54AC6" w:rsidP="000B0EC4" w:rsidRDefault="004A6073" w14:paraId="759D3E3F" w14:textId="5AD7C8DA">
            <w:pPr>
              <w:widowControl w:val="0"/>
              <w:spacing w:after="40"/>
              <w:contextualSpacing/>
              <w:rPr>
                <w:rFonts w:cs="Arial"/>
                <w:b/>
                <w:color w:val="FFFFFF" w:themeColor="background1"/>
                <w:szCs w:val="24"/>
              </w:rPr>
            </w:pPr>
            <w:r>
              <w:rPr>
                <w:rFonts w:cs="Arial"/>
                <w:b/>
                <w:color w:val="FFFFFF" w:themeColor="background1"/>
                <w:szCs w:val="24"/>
              </w:rPr>
              <w:t>Question Tips</w:t>
            </w:r>
          </w:p>
        </w:tc>
        <w:tc>
          <w:tcPr>
            <w:tcW w:w="1170" w:type="dxa"/>
            <w:shd w:val="clear" w:color="auto" w:fill="2E74B5" w:themeFill="accent1" w:themeFillShade="BF"/>
          </w:tcPr>
          <w:p w:rsidRPr="005E4B57" w:rsidR="00A54AC6" w:rsidP="000B0EC4" w:rsidRDefault="00A54AC6" w14:paraId="78333F5C" w14:textId="77777777">
            <w:pPr>
              <w:widowControl w:val="0"/>
              <w:spacing w:after="40"/>
              <w:contextualSpacing/>
              <w:rPr>
                <w:rFonts w:cs="Arial"/>
                <w:b/>
                <w:color w:val="FFFFFF" w:themeColor="background1"/>
                <w:szCs w:val="24"/>
              </w:rPr>
            </w:pPr>
            <w:r w:rsidRPr="005E4B57">
              <w:rPr>
                <w:rFonts w:cs="Arial"/>
                <w:b/>
                <w:color w:val="FFFFFF" w:themeColor="background1"/>
                <w:szCs w:val="24"/>
              </w:rPr>
              <w:t>Field Type</w:t>
            </w:r>
          </w:p>
        </w:tc>
      </w:tr>
      <w:tr w:rsidRPr="005E4B57" w:rsidR="00A54AC6" w:rsidTr="00887F2D" w14:paraId="2773EFC1" w14:textId="77777777">
        <w:tc>
          <w:tcPr>
            <w:tcW w:w="7105" w:type="dxa"/>
            <w:shd w:val="clear" w:color="auto" w:fill="auto"/>
            <w:vAlign w:val="center"/>
          </w:tcPr>
          <w:p w:rsidRPr="005E4B57" w:rsidR="00A54AC6" w:rsidP="000B0EC4" w:rsidRDefault="00A54AC6" w14:paraId="20EBD089" w14:textId="5ECD22C3">
            <w:pPr>
              <w:pStyle w:val="BodyText"/>
              <w:spacing w:before="0" w:after="40"/>
              <w:ind w:left="0" w:right="-18" w:firstLine="0"/>
              <w:contextualSpacing/>
              <w:rPr>
                <w:rFonts w:cs="Arial" w:asciiTheme="minorHAnsi" w:hAnsiTheme="minorHAnsi"/>
                <w:sz w:val="20"/>
                <w:szCs w:val="20"/>
              </w:rPr>
            </w:pPr>
            <w:r w:rsidRPr="005E4B57">
              <w:rPr>
                <w:rFonts w:cs="Arial" w:asciiTheme="minorHAnsi" w:hAnsiTheme="minorHAnsi" w:eastAsiaTheme="minorHAnsi"/>
                <w:sz w:val="20"/>
                <w:szCs w:val="20"/>
              </w:rPr>
              <w:t>a. Indicate the percentage of CMF Award dollars that the Applicant is willing to commit to deploy in Rural</w:t>
            </w:r>
            <w:r w:rsidRPr="005E4B57" w:rsidDel="008E168F">
              <w:rPr>
                <w:rFonts w:cs="Arial" w:asciiTheme="minorHAnsi" w:hAnsiTheme="minorHAnsi" w:eastAsiaTheme="minorHAnsi"/>
                <w:sz w:val="20"/>
                <w:szCs w:val="20"/>
              </w:rPr>
              <w:t xml:space="preserve"> Areas</w:t>
            </w:r>
            <w:r w:rsidRPr="005E4B57">
              <w:rPr>
                <w:rFonts w:cs="Arial" w:asciiTheme="minorHAnsi" w:hAnsiTheme="minorHAnsi" w:eastAsiaTheme="minorHAnsi"/>
                <w:sz w:val="20"/>
                <w:szCs w:val="20"/>
              </w:rPr>
              <w:t>:</w:t>
            </w:r>
          </w:p>
        </w:tc>
        <w:tc>
          <w:tcPr>
            <w:tcW w:w="1530" w:type="dxa"/>
            <w:vAlign w:val="center"/>
          </w:tcPr>
          <w:p w:rsidRPr="005E4B57" w:rsidR="00A54AC6" w:rsidP="000B0EC4" w:rsidRDefault="00A54AC6" w14:paraId="11ABEAF1" w14:textId="584D690C">
            <w:pPr>
              <w:spacing w:after="40"/>
              <w:contextualSpacing/>
              <w:rPr>
                <w:rFonts w:cs="Arial"/>
                <w:i/>
                <w:sz w:val="20"/>
                <w:szCs w:val="20"/>
              </w:rPr>
            </w:pPr>
            <w:r w:rsidRPr="005E4B57">
              <w:rPr>
                <w:rFonts w:cs="Arial"/>
                <w:i/>
                <w:sz w:val="20"/>
                <w:szCs w:val="20"/>
              </w:rPr>
              <w:t>______%</w:t>
            </w:r>
          </w:p>
        </w:tc>
        <w:tc>
          <w:tcPr>
            <w:tcW w:w="3780" w:type="dxa"/>
            <w:vAlign w:val="center"/>
          </w:tcPr>
          <w:p w:rsidRPr="005E4B57" w:rsidR="00872AF8" w:rsidP="00A2050A" w:rsidRDefault="00A54AC6" w14:paraId="201E9C17" w14:textId="43F7BD06">
            <w:pPr>
              <w:pStyle w:val="ListParagraph"/>
              <w:numPr>
                <w:ilvl w:val="0"/>
                <w:numId w:val="31"/>
              </w:numPr>
              <w:spacing w:after="40"/>
              <w:ind w:left="162" w:hanging="162"/>
              <w:rPr>
                <w:rFonts w:cs="Arial"/>
                <w:sz w:val="20"/>
                <w:szCs w:val="20"/>
              </w:rPr>
            </w:pPr>
            <w:r w:rsidRPr="005E4B57">
              <w:rPr>
                <w:rFonts w:cs="Arial"/>
                <w:sz w:val="20"/>
                <w:szCs w:val="20"/>
              </w:rPr>
              <w:t>The percentage entered must be between 0 and 100.</w:t>
            </w:r>
          </w:p>
        </w:tc>
        <w:tc>
          <w:tcPr>
            <w:tcW w:w="1170" w:type="dxa"/>
            <w:vAlign w:val="center"/>
          </w:tcPr>
          <w:p w:rsidRPr="005E4B57" w:rsidR="00A54AC6" w:rsidP="000B0EC4" w:rsidRDefault="00A54AC6" w14:paraId="0F7F7338" w14:textId="0CC843D4">
            <w:pPr>
              <w:spacing w:after="40"/>
              <w:contextualSpacing/>
              <w:rPr>
                <w:rFonts w:cs="Arial"/>
                <w:sz w:val="20"/>
                <w:szCs w:val="20"/>
              </w:rPr>
            </w:pPr>
            <w:r w:rsidRPr="005E4B57">
              <w:rPr>
                <w:rFonts w:cs="Arial"/>
                <w:sz w:val="20"/>
                <w:szCs w:val="20"/>
              </w:rPr>
              <w:t>Percentage</w:t>
            </w:r>
          </w:p>
        </w:tc>
      </w:tr>
      <w:tr w:rsidRPr="005E4B57" w:rsidR="00A54AC6" w:rsidTr="00887F2D" w14:paraId="1F9B64C3" w14:textId="77777777">
        <w:tc>
          <w:tcPr>
            <w:tcW w:w="7105" w:type="dxa"/>
            <w:shd w:val="clear" w:color="auto" w:fill="auto"/>
            <w:vAlign w:val="center"/>
          </w:tcPr>
          <w:p w:rsidR="00E00D80" w:rsidRDefault="00E00D80" w14:paraId="08DD2C4C" w14:textId="121B6DD1">
            <w:pPr>
              <w:pStyle w:val="BodyText"/>
              <w:spacing w:before="0" w:after="40"/>
              <w:ind w:left="0" w:right="-18" w:firstLine="0"/>
              <w:contextualSpacing/>
              <w:rPr>
                <w:rFonts w:cs="Arial" w:asciiTheme="minorHAnsi" w:hAnsiTheme="minorHAnsi" w:eastAsiaTheme="minorHAnsi"/>
                <w:sz w:val="20"/>
                <w:szCs w:val="20"/>
              </w:rPr>
            </w:pPr>
            <w:r w:rsidRPr="00E00D80">
              <w:rPr>
                <w:rFonts w:cs="Arial" w:asciiTheme="minorHAnsi" w:hAnsiTheme="minorHAnsi" w:eastAsiaTheme="minorHAnsi"/>
                <w:sz w:val="20"/>
                <w:szCs w:val="20"/>
              </w:rPr>
              <w:t>b.</w:t>
            </w:r>
            <w:r>
              <w:rPr>
                <w:rFonts w:cs="Arial" w:asciiTheme="minorHAnsi" w:hAnsiTheme="minorHAnsi" w:eastAsiaTheme="minorHAnsi"/>
                <w:sz w:val="20"/>
                <w:szCs w:val="20"/>
              </w:rPr>
              <w:t xml:space="preserve"> </w:t>
            </w:r>
            <w:r w:rsidRPr="005E4B57" w:rsidR="00A54AC6">
              <w:rPr>
                <w:rFonts w:cs="Arial" w:asciiTheme="minorHAnsi" w:hAnsiTheme="minorHAnsi" w:eastAsiaTheme="minorHAnsi"/>
                <w:sz w:val="20"/>
                <w:szCs w:val="20"/>
              </w:rPr>
              <w:t xml:space="preserve">If the response to </w:t>
            </w:r>
            <w:r w:rsidR="00AF4573">
              <w:rPr>
                <w:rFonts w:cs="Arial" w:asciiTheme="minorHAnsi" w:hAnsiTheme="minorHAnsi" w:eastAsiaTheme="minorHAnsi"/>
                <w:sz w:val="20"/>
                <w:szCs w:val="20"/>
              </w:rPr>
              <w:t>2</w:t>
            </w:r>
            <w:r w:rsidR="00811386">
              <w:rPr>
                <w:rFonts w:cs="Arial" w:asciiTheme="minorHAnsi" w:hAnsiTheme="minorHAnsi" w:eastAsiaTheme="minorHAnsi"/>
                <w:sz w:val="20"/>
                <w:szCs w:val="20"/>
              </w:rPr>
              <w:t>5</w:t>
            </w:r>
            <w:r w:rsidRPr="005E4B57" w:rsidR="00A54AC6">
              <w:rPr>
                <w:rFonts w:cs="Arial" w:asciiTheme="minorHAnsi" w:hAnsiTheme="minorHAnsi" w:eastAsiaTheme="minorHAnsi"/>
                <w:sz w:val="20"/>
                <w:szCs w:val="20"/>
              </w:rPr>
              <w:t xml:space="preserve">(a) </w:t>
            </w:r>
            <w:r w:rsidR="004038BF">
              <w:rPr>
                <w:rFonts w:cs="Arial" w:asciiTheme="minorHAnsi" w:hAnsiTheme="minorHAnsi" w:eastAsiaTheme="minorHAnsi"/>
                <w:sz w:val="20"/>
                <w:szCs w:val="20"/>
              </w:rPr>
              <w:t xml:space="preserve">is </w:t>
            </w:r>
            <w:r w:rsidRPr="005E4B57" w:rsidR="00A54AC6">
              <w:rPr>
                <w:rFonts w:cs="Arial" w:asciiTheme="minorHAnsi" w:hAnsiTheme="minorHAnsi" w:eastAsiaTheme="minorHAnsi"/>
                <w:sz w:val="20"/>
                <w:szCs w:val="20"/>
              </w:rPr>
              <w:t>greater than 0%, briefly describe the Applicant’s track record of serving Rural Areas. Be sure to indicate</w:t>
            </w:r>
            <w:r>
              <w:rPr>
                <w:rFonts w:cs="Arial" w:asciiTheme="minorHAnsi" w:hAnsiTheme="minorHAnsi" w:eastAsiaTheme="minorHAnsi"/>
                <w:sz w:val="20"/>
                <w:szCs w:val="20"/>
              </w:rPr>
              <w:t>:</w:t>
            </w:r>
          </w:p>
          <w:p w:rsidR="00E00D80" w:rsidP="00A2050A" w:rsidRDefault="00E00D80" w14:paraId="35A01759" w14:textId="0E5CE074">
            <w:pPr>
              <w:pStyle w:val="BodyText"/>
              <w:numPr>
                <w:ilvl w:val="0"/>
                <w:numId w:val="31"/>
              </w:numPr>
              <w:spacing w:before="0" w:after="40"/>
              <w:ind w:left="420" w:right="-18" w:hanging="240"/>
              <w:contextualSpacing/>
              <w:rPr>
                <w:rFonts w:cs="Arial" w:asciiTheme="minorHAnsi" w:hAnsiTheme="minorHAnsi" w:eastAsiaTheme="minorHAnsi"/>
                <w:sz w:val="20"/>
                <w:szCs w:val="20"/>
              </w:rPr>
            </w:pPr>
            <w:r>
              <w:rPr>
                <w:rFonts w:cs="Arial" w:asciiTheme="minorHAnsi" w:hAnsiTheme="minorHAnsi" w:eastAsiaTheme="minorHAnsi"/>
                <w:sz w:val="20"/>
                <w:szCs w:val="20"/>
              </w:rPr>
              <w:t>B</w:t>
            </w:r>
            <w:r w:rsidRPr="005E4B57" w:rsidR="00A54AC6">
              <w:rPr>
                <w:rFonts w:cs="Arial" w:asciiTheme="minorHAnsi" w:hAnsiTheme="minorHAnsi" w:eastAsiaTheme="minorHAnsi"/>
                <w:sz w:val="20"/>
                <w:szCs w:val="20"/>
              </w:rPr>
              <w:t>oth in dollar amount and as a percentage of the Applicant’s overall activities, the amount of loans, investments or related activities the Applicant has undertaken in Rural Areas</w:t>
            </w:r>
            <w:r>
              <w:rPr>
                <w:rFonts w:cs="Arial" w:asciiTheme="minorHAnsi" w:hAnsiTheme="minorHAnsi" w:eastAsiaTheme="minorHAnsi"/>
                <w:sz w:val="20"/>
                <w:szCs w:val="20"/>
              </w:rPr>
              <w:t>.</w:t>
            </w:r>
          </w:p>
          <w:p w:rsidRPr="005E4B57" w:rsidR="005C4C7C" w:rsidP="00A2050A" w:rsidRDefault="00AA4CAF" w14:paraId="507D1A47" w14:textId="26DA92A0">
            <w:pPr>
              <w:pStyle w:val="BodyText"/>
              <w:numPr>
                <w:ilvl w:val="0"/>
                <w:numId w:val="31"/>
              </w:numPr>
              <w:spacing w:before="0" w:after="40"/>
              <w:ind w:left="420" w:right="-18" w:hanging="270"/>
              <w:contextualSpacing/>
              <w:rPr>
                <w:rFonts w:cs="Arial" w:asciiTheme="minorHAnsi" w:hAnsiTheme="minorHAnsi" w:eastAsiaTheme="minorHAnsi"/>
                <w:sz w:val="20"/>
                <w:szCs w:val="20"/>
              </w:rPr>
            </w:pPr>
            <w:r w:rsidRPr="0039689F">
              <w:rPr>
                <w:rFonts w:cs="Arial" w:asciiTheme="minorHAnsi" w:hAnsiTheme="minorHAnsi" w:eastAsiaTheme="minorHAnsi"/>
                <w:sz w:val="20"/>
                <w:szCs w:val="20"/>
                <w:highlight w:val="yellow"/>
              </w:rPr>
              <w:t>Experience with t</w:t>
            </w:r>
            <w:r w:rsidRPr="0039689F" w:rsidR="00E00D80">
              <w:rPr>
                <w:rFonts w:cs="Arial" w:asciiTheme="minorHAnsi" w:hAnsiTheme="minorHAnsi" w:eastAsiaTheme="minorHAnsi"/>
                <w:sz w:val="20"/>
                <w:szCs w:val="20"/>
                <w:highlight w:val="yellow"/>
              </w:rPr>
              <w:t>h</w:t>
            </w:r>
            <w:r w:rsidRPr="0039689F" w:rsidR="005C4C7C">
              <w:rPr>
                <w:rFonts w:cs="Arial" w:asciiTheme="minorHAnsi" w:hAnsiTheme="minorHAnsi" w:eastAsiaTheme="minorHAnsi"/>
                <w:sz w:val="20"/>
                <w:szCs w:val="20"/>
                <w:highlight w:val="yellow"/>
              </w:rPr>
              <w:t>e type of housing that will be financed—e.g. manufactured housing; single family; multifamily; etc.</w:t>
            </w:r>
          </w:p>
        </w:tc>
        <w:tc>
          <w:tcPr>
            <w:tcW w:w="1530" w:type="dxa"/>
            <w:vAlign w:val="center"/>
          </w:tcPr>
          <w:p w:rsidRPr="005E4B57" w:rsidR="00A54AC6" w:rsidRDefault="00A54AC6" w14:paraId="6A65EA4F" w14:textId="47E851C0">
            <w:pPr>
              <w:spacing w:after="40"/>
              <w:contextualSpacing/>
              <w:rPr>
                <w:rFonts w:cs="Arial"/>
                <w:i/>
                <w:sz w:val="20"/>
                <w:szCs w:val="20"/>
              </w:rPr>
            </w:pPr>
            <w:r w:rsidRPr="005E4B57">
              <w:rPr>
                <w:rFonts w:cs="Arial"/>
                <w:i/>
                <w:sz w:val="20"/>
                <w:szCs w:val="20"/>
              </w:rPr>
              <w:t>Narrative – 3,</w:t>
            </w:r>
            <w:r w:rsidR="00A63EA5">
              <w:rPr>
                <w:rFonts w:cs="Arial"/>
                <w:i/>
                <w:sz w:val="20"/>
                <w:szCs w:val="20"/>
              </w:rPr>
              <w:t>0</w:t>
            </w:r>
            <w:r w:rsidRPr="005E4B57">
              <w:rPr>
                <w:rFonts w:cs="Arial"/>
                <w:i/>
                <w:sz w:val="20"/>
                <w:szCs w:val="20"/>
              </w:rPr>
              <w:t>00-character</w:t>
            </w:r>
            <w:r w:rsidR="006E097E">
              <w:rPr>
                <w:rFonts w:cs="Arial"/>
                <w:i/>
                <w:sz w:val="20"/>
                <w:szCs w:val="20"/>
              </w:rPr>
              <w:t>s</w:t>
            </w:r>
          </w:p>
        </w:tc>
        <w:tc>
          <w:tcPr>
            <w:tcW w:w="3780" w:type="dxa"/>
            <w:vAlign w:val="center"/>
          </w:tcPr>
          <w:p w:rsidRPr="005E4B57" w:rsidR="00A54AC6" w:rsidP="00A2050A" w:rsidRDefault="00314FC8" w14:paraId="62DAD4B4" w14:textId="7701D0CC">
            <w:pPr>
              <w:pStyle w:val="ListParagraph"/>
              <w:numPr>
                <w:ilvl w:val="0"/>
                <w:numId w:val="31"/>
              </w:numPr>
              <w:spacing w:after="40"/>
              <w:ind w:left="162" w:hanging="162"/>
              <w:rPr>
                <w:rFonts w:cs="Arial"/>
                <w:sz w:val="20"/>
                <w:szCs w:val="20"/>
              </w:rPr>
            </w:pPr>
            <w:r>
              <w:rPr>
                <w:rFonts w:cs="Arial"/>
                <w:sz w:val="20"/>
                <w:szCs w:val="20"/>
              </w:rPr>
              <w:t xml:space="preserve">This question will only appear </w:t>
            </w:r>
            <w:r w:rsidR="00811386">
              <w:rPr>
                <w:rFonts w:cs="Arial"/>
                <w:sz w:val="20"/>
                <w:szCs w:val="20"/>
              </w:rPr>
              <w:t xml:space="preserve">in AMIS </w:t>
            </w:r>
            <w:r>
              <w:rPr>
                <w:rFonts w:cs="Arial"/>
                <w:sz w:val="20"/>
                <w:szCs w:val="20"/>
              </w:rPr>
              <w:t>if Applicant commits to using a portion of its CMF Award in Rural Areas.</w:t>
            </w:r>
          </w:p>
        </w:tc>
        <w:tc>
          <w:tcPr>
            <w:tcW w:w="1170" w:type="dxa"/>
            <w:vAlign w:val="center"/>
          </w:tcPr>
          <w:p w:rsidRPr="005E4B57" w:rsidR="00A54AC6" w:rsidP="000B0EC4" w:rsidRDefault="00A54AC6" w14:paraId="3DBD3B5E" w14:textId="035611EF">
            <w:pPr>
              <w:spacing w:after="40"/>
              <w:contextualSpacing/>
              <w:rPr>
                <w:rFonts w:cs="Arial"/>
                <w:sz w:val="20"/>
                <w:szCs w:val="20"/>
              </w:rPr>
            </w:pPr>
            <w:r w:rsidRPr="005E4B57">
              <w:rPr>
                <w:rFonts w:cs="Arial"/>
                <w:sz w:val="20"/>
                <w:szCs w:val="20"/>
              </w:rPr>
              <w:t>Narrative</w:t>
            </w:r>
          </w:p>
        </w:tc>
      </w:tr>
      <w:tr w:rsidRPr="005E4B57" w:rsidR="00314FC8" w:rsidTr="00301784" w14:paraId="3CE70E1C" w14:textId="77777777">
        <w:tc>
          <w:tcPr>
            <w:tcW w:w="7105" w:type="dxa"/>
            <w:shd w:val="clear" w:color="auto" w:fill="auto"/>
            <w:vAlign w:val="center"/>
          </w:tcPr>
          <w:p w:rsidRPr="005E4B57" w:rsidR="00314FC8" w:rsidP="00314FC8" w:rsidRDefault="009D505F" w14:paraId="66AF236A" w14:textId="3A4F18FE">
            <w:pPr>
              <w:pStyle w:val="BodyText"/>
              <w:spacing w:before="0" w:after="40"/>
              <w:ind w:left="0" w:right="-18" w:firstLine="0"/>
              <w:contextualSpacing/>
              <w:rPr>
                <w:rFonts w:cs="Arial" w:asciiTheme="minorHAnsi" w:hAnsiTheme="minorHAnsi" w:eastAsiaTheme="minorHAnsi"/>
                <w:sz w:val="20"/>
                <w:szCs w:val="20"/>
              </w:rPr>
            </w:pPr>
            <w:r>
              <w:rPr>
                <w:rFonts w:cs="Arial" w:asciiTheme="minorHAnsi" w:hAnsiTheme="minorHAnsi" w:eastAsiaTheme="minorHAnsi"/>
                <w:sz w:val="20"/>
                <w:szCs w:val="20"/>
              </w:rPr>
              <w:t>c</w:t>
            </w:r>
            <w:r w:rsidRPr="005E4B57" w:rsidR="00314FC8">
              <w:rPr>
                <w:rFonts w:cs="Arial" w:asciiTheme="minorHAnsi" w:hAnsiTheme="minorHAnsi" w:eastAsiaTheme="minorHAnsi"/>
                <w:sz w:val="20"/>
                <w:szCs w:val="20"/>
              </w:rPr>
              <w:t xml:space="preserve">. For the Applicant’s activity </w:t>
            </w:r>
            <w:r>
              <w:rPr>
                <w:rFonts w:cs="Arial" w:asciiTheme="minorHAnsi" w:hAnsiTheme="minorHAnsi" w:eastAsiaTheme="minorHAnsi"/>
                <w:sz w:val="20"/>
                <w:szCs w:val="20"/>
              </w:rPr>
              <w:t>over the last five years</w:t>
            </w:r>
            <w:r w:rsidR="00AF4573">
              <w:rPr>
                <w:rStyle w:val="CommentReference"/>
                <w:rFonts w:asciiTheme="minorHAnsi" w:hAnsiTheme="minorHAnsi" w:eastAsiaTheme="minorHAnsi"/>
              </w:rPr>
              <w:t>,</w:t>
            </w:r>
            <w:r w:rsidRPr="005E4B57" w:rsidR="00314FC8">
              <w:rPr>
                <w:rFonts w:cs="Arial" w:asciiTheme="minorHAnsi" w:hAnsiTheme="minorHAnsi" w:eastAsiaTheme="minorHAnsi"/>
                <w:sz w:val="20"/>
                <w:szCs w:val="20"/>
              </w:rPr>
              <w:t xml:space="preserve"> provide the following information based on the total housing units produced located in </w:t>
            </w:r>
            <w:r w:rsidRPr="005E4B57" w:rsidR="00314FC8">
              <w:rPr>
                <w:rFonts w:cs="Arial" w:asciiTheme="minorHAnsi" w:hAnsiTheme="minorHAnsi" w:eastAsiaTheme="minorHAnsi"/>
                <w:sz w:val="20"/>
                <w:szCs w:val="20"/>
                <w:u w:val="single"/>
              </w:rPr>
              <w:t>Rural Areas</w:t>
            </w:r>
            <w:r w:rsidRPr="005E4B57" w:rsidR="00314FC8">
              <w:rPr>
                <w:rFonts w:cs="Arial" w:asciiTheme="minorHAnsi" w:hAnsiTheme="minorHAnsi" w:eastAsiaTheme="minorHAnsi"/>
                <w:sz w:val="20"/>
                <w:szCs w:val="20"/>
              </w:rPr>
              <w:t>:</w:t>
            </w:r>
          </w:p>
          <w:p w:rsidRPr="005E4B57" w:rsidR="00314FC8" w:rsidP="00A2050A" w:rsidRDefault="00314FC8" w14:paraId="29D1C55D" w14:textId="5B81E612">
            <w:pPr>
              <w:pStyle w:val="BodyText"/>
              <w:numPr>
                <w:ilvl w:val="0"/>
                <w:numId w:val="31"/>
              </w:numPr>
              <w:spacing w:before="0" w:after="40"/>
              <w:ind w:left="521" w:right="-18"/>
              <w:contextualSpacing/>
              <w:rPr>
                <w:rFonts w:cs="Arial" w:asciiTheme="minorHAnsi" w:hAnsiTheme="minorHAnsi" w:eastAsiaTheme="minorHAnsi"/>
                <w:sz w:val="20"/>
                <w:szCs w:val="20"/>
              </w:rPr>
            </w:pPr>
            <w:r w:rsidRPr="005E4B57">
              <w:rPr>
                <w:rFonts w:cs="Arial" w:asciiTheme="minorHAnsi" w:hAnsiTheme="minorHAnsi" w:eastAsiaTheme="minorHAnsi"/>
                <w:sz w:val="20"/>
                <w:szCs w:val="20"/>
              </w:rPr>
              <w:t>Total project costs financed/supported</w:t>
            </w:r>
          </w:p>
          <w:p w:rsidRPr="005E4B57" w:rsidR="00314FC8" w:rsidP="00A2050A" w:rsidRDefault="00314FC8" w14:paraId="051A115B" w14:textId="16CAFE5C">
            <w:pPr>
              <w:pStyle w:val="BodyText"/>
              <w:numPr>
                <w:ilvl w:val="0"/>
                <w:numId w:val="31"/>
              </w:numPr>
              <w:spacing w:before="0" w:after="40"/>
              <w:ind w:left="521" w:right="-18"/>
              <w:contextualSpacing/>
              <w:rPr>
                <w:rFonts w:cs="Arial" w:asciiTheme="minorHAnsi" w:hAnsiTheme="minorHAnsi" w:eastAsiaTheme="minorHAnsi"/>
                <w:sz w:val="20"/>
                <w:szCs w:val="20"/>
              </w:rPr>
            </w:pPr>
            <w:r w:rsidRPr="005E4B57">
              <w:rPr>
                <w:rFonts w:cs="Arial" w:asciiTheme="minorHAnsi" w:hAnsiTheme="minorHAnsi" w:eastAsiaTheme="minorHAnsi"/>
                <w:sz w:val="20"/>
                <w:szCs w:val="20"/>
              </w:rPr>
              <w:t xml:space="preserve">Total </w:t>
            </w:r>
            <w:r>
              <w:rPr>
                <w:rFonts w:cs="Arial" w:asciiTheme="minorHAnsi" w:hAnsiTheme="minorHAnsi" w:eastAsiaTheme="minorHAnsi"/>
                <w:sz w:val="20"/>
                <w:szCs w:val="20"/>
              </w:rPr>
              <w:t>u</w:t>
            </w:r>
            <w:r w:rsidRPr="005E4B57">
              <w:rPr>
                <w:rFonts w:cs="Arial" w:asciiTheme="minorHAnsi" w:hAnsiTheme="minorHAnsi" w:eastAsiaTheme="minorHAnsi"/>
                <w:sz w:val="20"/>
                <w:szCs w:val="20"/>
              </w:rPr>
              <w:t>nits produced</w:t>
            </w:r>
          </w:p>
        </w:tc>
        <w:tc>
          <w:tcPr>
            <w:tcW w:w="1530" w:type="dxa"/>
            <w:vAlign w:val="center"/>
          </w:tcPr>
          <w:p w:rsidRPr="005E4B57" w:rsidR="00314FC8" w:rsidP="00742213" w:rsidRDefault="00314FC8" w14:paraId="625C68C1" w14:textId="2765C9CC">
            <w:pPr>
              <w:spacing w:after="40"/>
              <w:contextualSpacing/>
              <w:rPr>
                <w:rFonts w:cs="Arial"/>
                <w:i/>
                <w:sz w:val="20"/>
                <w:szCs w:val="20"/>
              </w:rPr>
            </w:pPr>
            <w:r w:rsidRPr="005E4B57">
              <w:rPr>
                <w:rFonts w:cs="Arial"/>
                <w:i/>
                <w:sz w:val="20"/>
                <w:szCs w:val="20"/>
              </w:rPr>
              <w:t>$____ Costs</w:t>
            </w:r>
          </w:p>
          <w:p w:rsidRPr="005E4B57" w:rsidR="00314FC8" w:rsidP="00742213" w:rsidRDefault="00314FC8" w14:paraId="54188F39" w14:textId="66CC80B5">
            <w:pPr>
              <w:spacing w:after="40"/>
              <w:contextualSpacing/>
              <w:rPr>
                <w:rFonts w:cs="Arial"/>
                <w:i/>
                <w:sz w:val="20"/>
                <w:szCs w:val="20"/>
              </w:rPr>
            </w:pPr>
            <w:r w:rsidRPr="005E4B57">
              <w:rPr>
                <w:rFonts w:cs="Arial"/>
                <w:i/>
                <w:sz w:val="20"/>
                <w:szCs w:val="20"/>
              </w:rPr>
              <w:t>_____ Units</w:t>
            </w:r>
          </w:p>
        </w:tc>
        <w:tc>
          <w:tcPr>
            <w:tcW w:w="3780" w:type="dxa"/>
          </w:tcPr>
          <w:p w:rsidRPr="005E4B57" w:rsidR="00314FC8" w:rsidP="00A2050A" w:rsidRDefault="00314FC8" w14:paraId="4D3B5C44" w14:textId="0C675BF9">
            <w:pPr>
              <w:pStyle w:val="ListParagraph"/>
              <w:numPr>
                <w:ilvl w:val="0"/>
                <w:numId w:val="31"/>
              </w:numPr>
              <w:spacing w:after="40"/>
              <w:ind w:left="166" w:hanging="166"/>
              <w:rPr>
                <w:rFonts w:cs="Arial"/>
                <w:sz w:val="20"/>
                <w:szCs w:val="20"/>
              </w:rPr>
            </w:pPr>
            <w:r w:rsidRPr="005B7C36">
              <w:rPr>
                <w:rFonts w:cs="Arial"/>
                <w:sz w:val="20"/>
                <w:szCs w:val="20"/>
              </w:rPr>
              <w:t xml:space="preserve">This question will only appear </w:t>
            </w:r>
            <w:r w:rsidR="00811386">
              <w:rPr>
                <w:rFonts w:cs="Arial"/>
                <w:sz w:val="20"/>
                <w:szCs w:val="20"/>
              </w:rPr>
              <w:t>in AMIS</w:t>
            </w:r>
            <w:r w:rsidRPr="005B7C36">
              <w:rPr>
                <w:rFonts w:cs="Arial"/>
                <w:sz w:val="20"/>
                <w:szCs w:val="20"/>
              </w:rPr>
              <w:t xml:space="preserve"> if Applicant commits to using a portion of its CMF Award in Rural Areas.</w:t>
            </w:r>
          </w:p>
        </w:tc>
        <w:tc>
          <w:tcPr>
            <w:tcW w:w="1170" w:type="dxa"/>
            <w:vAlign w:val="center"/>
          </w:tcPr>
          <w:p w:rsidRPr="005E4B57" w:rsidR="00314FC8" w:rsidP="00A2050A" w:rsidRDefault="00314FC8" w14:paraId="1B79A3F4" w14:textId="77777777">
            <w:pPr>
              <w:pStyle w:val="ListParagraph"/>
              <w:numPr>
                <w:ilvl w:val="0"/>
                <w:numId w:val="31"/>
              </w:numPr>
              <w:spacing w:after="40"/>
              <w:ind w:left="162" w:hanging="180"/>
              <w:rPr>
                <w:rFonts w:cs="Arial"/>
                <w:sz w:val="20"/>
                <w:szCs w:val="20"/>
              </w:rPr>
            </w:pPr>
            <w:r w:rsidRPr="005E4B57">
              <w:rPr>
                <w:rFonts w:cs="Arial"/>
                <w:sz w:val="20"/>
                <w:szCs w:val="20"/>
              </w:rPr>
              <w:t>Currency</w:t>
            </w:r>
          </w:p>
          <w:p w:rsidRPr="005E4B57" w:rsidR="00314FC8" w:rsidP="00A2050A" w:rsidRDefault="00314FC8" w14:paraId="79D6B4E7" w14:textId="43F7C795">
            <w:pPr>
              <w:pStyle w:val="ListParagraph"/>
              <w:numPr>
                <w:ilvl w:val="0"/>
                <w:numId w:val="31"/>
              </w:numPr>
              <w:spacing w:after="40"/>
              <w:ind w:left="162" w:hanging="180"/>
              <w:rPr>
                <w:rFonts w:cs="Arial"/>
                <w:sz w:val="20"/>
                <w:szCs w:val="20"/>
              </w:rPr>
            </w:pPr>
            <w:r w:rsidRPr="005E4B57">
              <w:rPr>
                <w:rFonts w:cs="Arial"/>
                <w:sz w:val="20"/>
                <w:szCs w:val="20"/>
              </w:rPr>
              <w:t>Numeric</w:t>
            </w:r>
          </w:p>
        </w:tc>
      </w:tr>
    </w:tbl>
    <w:p w:rsidR="00F24BEA" w:rsidP="00F24BEA" w:rsidRDefault="00F24BEA" w14:paraId="6F4CBF0A" w14:textId="5BE782C1">
      <w:pPr>
        <w:spacing w:line="240" w:lineRule="auto"/>
        <w:rPr>
          <w:rFonts w:cs="Arial"/>
          <w:b/>
          <w:i/>
          <w:sz w:val="20"/>
          <w:szCs w:val="20"/>
        </w:rPr>
      </w:pPr>
    </w:p>
    <w:p w:rsidR="00F24BEA" w:rsidRDefault="00F24BEA" w14:paraId="12A3DB28" w14:textId="78946725">
      <w:pPr>
        <w:rPr>
          <w:rFonts w:cs="Arial"/>
          <w:b/>
          <w:i/>
          <w:sz w:val="20"/>
          <w:szCs w:val="20"/>
        </w:rPr>
      </w:pPr>
      <w:r>
        <w:rPr>
          <w:rFonts w:cs="Arial"/>
          <w:b/>
          <w:i/>
          <w:sz w:val="20"/>
          <w:szCs w:val="20"/>
        </w:rPr>
        <w:br w:type="page"/>
      </w:r>
    </w:p>
    <w:p w:rsidRPr="004160C0" w:rsidR="00892CDC" w:rsidP="004160C0" w:rsidRDefault="007313D4" w14:paraId="58B1B81C" w14:textId="0AB05CA0">
      <w:pPr>
        <w:pStyle w:val="Heading2"/>
        <w:rPr>
          <w:b/>
          <w:sz w:val="32"/>
          <w:szCs w:val="32"/>
        </w:rPr>
      </w:pPr>
      <w:bookmarkStart w:name="_Toc5021646" w:id="14"/>
      <w:r w:rsidRPr="004160C0">
        <w:rPr>
          <w:b/>
          <w:sz w:val="32"/>
          <w:szCs w:val="32"/>
        </w:rPr>
        <w:t>Part</w:t>
      </w:r>
      <w:r w:rsidRPr="004160C0" w:rsidR="00653E9B">
        <w:rPr>
          <w:b/>
          <w:sz w:val="32"/>
          <w:szCs w:val="32"/>
        </w:rPr>
        <w:t xml:space="preserve"> 3</w:t>
      </w:r>
      <w:r w:rsidRPr="004160C0" w:rsidR="00F56A58">
        <w:rPr>
          <w:b/>
          <w:sz w:val="32"/>
          <w:szCs w:val="32"/>
        </w:rPr>
        <w:t xml:space="preserve">: </w:t>
      </w:r>
      <w:r w:rsidRPr="004160C0" w:rsidR="00892CDC">
        <w:rPr>
          <w:b/>
          <w:sz w:val="32"/>
          <w:szCs w:val="32"/>
        </w:rPr>
        <w:t>Organization Capacity</w:t>
      </w:r>
      <w:bookmarkEnd w:id="14"/>
    </w:p>
    <w:p w:rsidRPr="005E4B57" w:rsidR="002D0A79" w:rsidP="00EA39CC" w:rsidRDefault="002D0A79" w14:paraId="58B1B81D" w14:textId="7BC1F827">
      <w:pPr>
        <w:pBdr>
          <w:bottom w:val="single" w:color="auto" w:sz="4" w:space="1"/>
        </w:pBdr>
        <w:spacing w:after="0" w:line="240" w:lineRule="auto"/>
        <w:rPr>
          <w:rFonts w:cs="Arial"/>
          <w:b/>
          <w:szCs w:val="20"/>
        </w:rPr>
      </w:pPr>
    </w:p>
    <w:p w:rsidRPr="005E4B57" w:rsidR="002F2FDC" w:rsidP="00EA39CC" w:rsidRDefault="002F2FDC" w14:paraId="72B11661" w14:textId="77777777">
      <w:pPr>
        <w:spacing w:after="0" w:line="240" w:lineRule="auto"/>
        <w:rPr>
          <w:rFonts w:cs="Arial"/>
          <w:i/>
        </w:rPr>
      </w:pPr>
    </w:p>
    <w:p w:rsidR="002F2FDC" w:rsidP="00EA39CC" w:rsidRDefault="002F2FDC" w14:paraId="3EAF56B7" w14:textId="496B0BB9">
      <w:pPr>
        <w:spacing w:after="0" w:line="240" w:lineRule="auto"/>
        <w:rPr>
          <w:rFonts w:cs="Arial"/>
          <w:b/>
          <w:i/>
        </w:rPr>
      </w:pPr>
    </w:p>
    <w:p w:rsidRPr="005E4B57" w:rsidR="00B828A0" w:rsidP="00B828A0" w:rsidRDefault="00B828A0" w14:paraId="713FA539" w14:textId="7EEC10AE">
      <w:pPr>
        <w:pBdr>
          <w:top w:val="single" w:color="auto" w:sz="4" w:space="1"/>
          <w:left w:val="single" w:color="auto" w:sz="4" w:space="4"/>
          <w:bottom w:val="single" w:color="auto" w:sz="4" w:space="1"/>
          <w:right w:val="single" w:color="auto" w:sz="4" w:space="4"/>
        </w:pBdr>
        <w:shd w:val="clear" w:color="auto" w:fill="FFE599"/>
        <w:tabs>
          <w:tab w:val="left" w:pos="1820"/>
        </w:tabs>
        <w:spacing w:after="0" w:line="240" w:lineRule="auto"/>
        <w:ind w:left="90"/>
        <w:rPr>
          <w:rFonts w:cs="Arial"/>
          <w:sz w:val="20"/>
          <w:szCs w:val="20"/>
        </w:rPr>
      </w:pPr>
      <w:r w:rsidRPr="005E4B57">
        <w:rPr>
          <w:rFonts w:cs="Arial"/>
          <w:b/>
          <w:color w:val="000000" w:themeColor="text1"/>
          <w:szCs w:val="24"/>
        </w:rPr>
        <w:t>Question 2</w:t>
      </w:r>
      <w:r w:rsidR="00811386">
        <w:rPr>
          <w:rFonts w:cs="Arial"/>
          <w:b/>
          <w:color w:val="000000" w:themeColor="text1"/>
          <w:szCs w:val="24"/>
        </w:rPr>
        <w:t>6</w:t>
      </w:r>
      <w:r w:rsidRPr="005E4B57">
        <w:rPr>
          <w:rFonts w:cs="Arial"/>
          <w:b/>
          <w:color w:val="000000" w:themeColor="text1"/>
          <w:szCs w:val="24"/>
        </w:rPr>
        <w:t xml:space="preserve"> – </w:t>
      </w:r>
      <w:r>
        <w:rPr>
          <w:rFonts w:cs="Arial"/>
          <w:b/>
          <w:color w:val="000000" w:themeColor="text1"/>
          <w:szCs w:val="24"/>
        </w:rPr>
        <w:t>Key Personnel</w:t>
      </w:r>
      <w:r w:rsidRPr="005E4B57">
        <w:rPr>
          <w:rFonts w:cs="Arial"/>
          <w:b/>
          <w:color w:val="000000" w:themeColor="text1"/>
          <w:szCs w:val="24"/>
        </w:rPr>
        <w:t xml:space="preserve"> </w:t>
      </w:r>
    </w:p>
    <w:tbl>
      <w:tblPr>
        <w:tblStyle w:val="TableGrid"/>
        <w:tblW w:w="13585" w:type="dxa"/>
        <w:tblLayout w:type="fixed"/>
        <w:tblLook w:val="04A0" w:firstRow="1" w:lastRow="0" w:firstColumn="1" w:lastColumn="0" w:noHBand="0" w:noVBand="1"/>
        <w:tblCaption w:val="Question 27 – Previous Federal Awards (if applicable)"/>
      </w:tblPr>
      <w:tblGrid>
        <w:gridCol w:w="7825"/>
        <w:gridCol w:w="1260"/>
        <w:gridCol w:w="3240"/>
        <w:gridCol w:w="1260"/>
      </w:tblGrid>
      <w:tr w:rsidRPr="005E4B57" w:rsidR="00B828A0" w:rsidTr="00B42010" w14:paraId="74B3D792" w14:textId="77777777">
        <w:trPr>
          <w:tblHeader/>
        </w:trPr>
        <w:tc>
          <w:tcPr>
            <w:tcW w:w="7825" w:type="dxa"/>
            <w:tcBorders>
              <w:bottom w:val="single" w:color="auto" w:sz="4" w:space="0"/>
            </w:tcBorders>
            <w:shd w:val="clear" w:color="auto" w:fill="2E74B5" w:themeFill="accent1" w:themeFillShade="BF"/>
          </w:tcPr>
          <w:p w:rsidRPr="005E4B57" w:rsidR="00B828A0" w:rsidP="00C26AF7" w:rsidRDefault="00B828A0" w14:paraId="31B280A2" w14:textId="77777777">
            <w:pPr>
              <w:widowControl w:val="0"/>
              <w:rPr>
                <w:rFonts w:cs="Arial"/>
                <w:b/>
                <w:color w:val="FFFFFF" w:themeColor="background1"/>
                <w:szCs w:val="24"/>
              </w:rPr>
            </w:pPr>
            <w:r w:rsidRPr="005E4B57">
              <w:rPr>
                <w:rFonts w:cs="Arial"/>
                <w:b/>
                <w:color w:val="FFFFFF" w:themeColor="background1"/>
                <w:szCs w:val="24"/>
              </w:rPr>
              <w:t>Question Text</w:t>
            </w:r>
          </w:p>
        </w:tc>
        <w:tc>
          <w:tcPr>
            <w:tcW w:w="1260" w:type="dxa"/>
            <w:tcBorders>
              <w:bottom w:val="single" w:color="auto" w:sz="4" w:space="0"/>
            </w:tcBorders>
            <w:shd w:val="clear" w:color="auto" w:fill="2E74B5" w:themeFill="accent1" w:themeFillShade="BF"/>
          </w:tcPr>
          <w:p w:rsidRPr="005E4B57" w:rsidR="00B828A0" w:rsidP="00C26AF7" w:rsidRDefault="00B828A0" w14:paraId="27FD8352" w14:textId="77777777">
            <w:pPr>
              <w:widowControl w:val="0"/>
              <w:rPr>
                <w:rFonts w:cs="Arial"/>
                <w:b/>
                <w:color w:val="FFFFFF" w:themeColor="background1"/>
                <w:szCs w:val="24"/>
              </w:rPr>
            </w:pPr>
            <w:r w:rsidRPr="005E4B57">
              <w:rPr>
                <w:rFonts w:cs="Arial"/>
                <w:b/>
                <w:color w:val="FFFFFF" w:themeColor="background1"/>
                <w:szCs w:val="24"/>
              </w:rPr>
              <w:t>Response</w:t>
            </w:r>
          </w:p>
        </w:tc>
        <w:tc>
          <w:tcPr>
            <w:tcW w:w="3240" w:type="dxa"/>
            <w:tcBorders>
              <w:bottom w:val="single" w:color="auto" w:sz="4" w:space="0"/>
            </w:tcBorders>
            <w:shd w:val="clear" w:color="auto" w:fill="2E74B5" w:themeFill="accent1" w:themeFillShade="BF"/>
          </w:tcPr>
          <w:p w:rsidRPr="005E4B57" w:rsidR="00B828A0" w:rsidP="00C26AF7" w:rsidRDefault="004A6073" w14:paraId="43A3AAAB" w14:textId="0C85BA38">
            <w:pPr>
              <w:widowControl w:val="0"/>
              <w:rPr>
                <w:rFonts w:cs="Arial"/>
                <w:b/>
                <w:color w:val="FFFFFF" w:themeColor="background1"/>
                <w:szCs w:val="24"/>
              </w:rPr>
            </w:pPr>
            <w:r>
              <w:rPr>
                <w:rFonts w:cs="Arial"/>
                <w:b/>
                <w:color w:val="FFFFFF" w:themeColor="background1"/>
                <w:szCs w:val="24"/>
              </w:rPr>
              <w:t>Question Tips</w:t>
            </w:r>
          </w:p>
        </w:tc>
        <w:tc>
          <w:tcPr>
            <w:tcW w:w="1260" w:type="dxa"/>
            <w:tcBorders>
              <w:bottom w:val="single" w:color="auto" w:sz="4" w:space="0"/>
            </w:tcBorders>
            <w:shd w:val="clear" w:color="auto" w:fill="2E74B5" w:themeFill="accent1" w:themeFillShade="BF"/>
          </w:tcPr>
          <w:p w:rsidRPr="005E4B57" w:rsidR="00B828A0" w:rsidP="00C26AF7" w:rsidRDefault="00B828A0" w14:paraId="78D73FB4" w14:textId="77777777">
            <w:pPr>
              <w:widowControl w:val="0"/>
              <w:rPr>
                <w:rFonts w:cs="Arial"/>
                <w:b/>
                <w:color w:val="FFFFFF" w:themeColor="background1"/>
                <w:szCs w:val="24"/>
              </w:rPr>
            </w:pPr>
            <w:r w:rsidRPr="005E4B57">
              <w:rPr>
                <w:rFonts w:cs="Arial"/>
                <w:b/>
                <w:color w:val="FFFFFF" w:themeColor="background1"/>
                <w:szCs w:val="24"/>
              </w:rPr>
              <w:t>Field Type</w:t>
            </w:r>
          </w:p>
        </w:tc>
      </w:tr>
      <w:tr w:rsidRPr="005E4B57" w:rsidR="00B828A0" w:rsidTr="00B42010" w14:paraId="1C5673E5" w14:textId="77777777">
        <w:tc>
          <w:tcPr>
            <w:tcW w:w="7825" w:type="dxa"/>
            <w:tcBorders>
              <w:top w:val="single" w:color="auto" w:sz="4" w:space="0"/>
              <w:left w:val="single" w:color="auto" w:sz="4" w:space="0"/>
              <w:bottom w:val="single" w:color="auto" w:sz="4" w:space="0"/>
            </w:tcBorders>
            <w:shd w:val="clear" w:color="auto" w:fill="auto"/>
            <w:vAlign w:val="center"/>
          </w:tcPr>
          <w:p w:rsidRPr="0050489F" w:rsidR="00B828A0" w:rsidRDefault="00B828A0" w14:paraId="3261ED8E" w14:textId="4148D720">
            <w:pPr>
              <w:rPr>
                <w:rFonts w:cs="Arial"/>
                <w:sz w:val="20"/>
                <w:szCs w:val="20"/>
              </w:rPr>
            </w:pPr>
            <w:r w:rsidRPr="004160C0">
              <w:rPr>
                <w:sz w:val="20"/>
              </w:rPr>
              <w:t xml:space="preserve">Complete </w:t>
            </w:r>
            <w:hyperlink w:history="1" w:anchor="App5">
              <w:r w:rsidRPr="006C6B4F">
                <w:rPr>
                  <w:rStyle w:val="Hyperlink"/>
                  <w:rFonts w:cs="Arial"/>
                  <w:sz w:val="20"/>
                  <w:szCs w:val="20"/>
                </w:rPr>
                <w:t>Appendix 5</w:t>
              </w:r>
            </w:hyperlink>
            <w:r w:rsidRPr="0050489F">
              <w:rPr>
                <w:rFonts w:cs="Arial"/>
                <w:sz w:val="20"/>
                <w:szCs w:val="20"/>
              </w:rPr>
              <w:t xml:space="preserve"> </w:t>
            </w:r>
            <w:r>
              <w:rPr>
                <w:rFonts w:cs="Arial"/>
                <w:sz w:val="20"/>
                <w:szCs w:val="20"/>
              </w:rPr>
              <w:t>for key personnel that will be involved in managing the CMF Award</w:t>
            </w:r>
            <w:r w:rsidRPr="0050489F">
              <w:rPr>
                <w:rFonts w:cs="Arial"/>
                <w:sz w:val="20"/>
                <w:szCs w:val="20"/>
              </w:rPr>
              <w:t>.</w:t>
            </w:r>
            <w:r w:rsidR="002411FC">
              <w:rPr>
                <w:rFonts w:cs="Arial"/>
                <w:sz w:val="20"/>
                <w:szCs w:val="20"/>
              </w:rPr>
              <w:t xml:space="preserve"> </w:t>
            </w:r>
            <w:r w:rsidR="009D0A14">
              <w:rPr>
                <w:rFonts w:cs="Arial"/>
                <w:sz w:val="20"/>
                <w:szCs w:val="20"/>
              </w:rPr>
              <w:t xml:space="preserve">Applicants will be able to list </w:t>
            </w:r>
            <w:r w:rsidR="006948C8">
              <w:rPr>
                <w:rFonts w:cs="Arial"/>
                <w:sz w:val="20"/>
                <w:szCs w:val="20"/>
              </w:rPr>
              <w:t xml:space="preserve">up to </w:t>
            </w:r>
            <w:r w:rsidR="009D0A14">
              <w:rPr>
                <w:rFonts w:cs="Arial"/>
                <w:sz w:val="20"/>
                <w:szCs w:val="20"/>
              </w:rPr>
              <w:t>10 individuals.</w:t>
            </w:r>
            <w:r w:rsidR="002411FC">
              <w:rPr>
                <w:rFonts w:cs="Arial"/>
                <w:sz w:val="20"/>
                <w:szCs w:val="20"/>
              </w:rPr>
              <w:t xml:space="preserve"> </w:t>
            </w:r>
            <w:r w:rsidR="009D0A14">
              <w:rPr>
                <w:rFonts w:cs="Arial"/>
                <w:sz w:val="20"/>
                <w:szCs w:val="20"/>
              </w:rPr>
              <w:t xml:space="preserve">Select the individuals that will be most important in managing </w:t>
            </w:r>
            <w:r w:rsidR="00294E2C">
              <w:rPr>
                <w:rFonts w:cs="Arial"/>
                <w:sz w:val="20"/>
                <w:szCs w:val="20"/>
              </w:rPr>
              <w:t>the</w:t>
            </w:r>
            <w:r w:rsidR="009D0A14">
              <w:rPr>
                <w:rFonts w:cs="Arial"/>
                <w:sz w:val="20"/>
                <w:szCs w:val="20"/>
              </w:rPr>
              <w:t xml:space="preserve"> CMF Award.</w:t>
            </w:r>
          </w:p>
        </w:tc>
        <w:tc>
          <w:tcPr>
            <w:tcW w:w="1260" w:type="dxa"/>
            <w:tcBorders>
              <w:top w:val="single" w:color="auto" w:sz="4" w:space="0"/>
              <w:bottom w:val="single" w:color="auto" w:sz="4" w:space="0"/>
            </w:tcBorders>
            <w:vAlign w:val="center"/>
          </w:tcPr>
          <w:p w:rsidRPr="00E4790C" w:rsidR="00B828A0" w:rsidP="00C26AF7" w:rsidRDefault="00B828A0" w14:paraId="71E3419E" w14:textId="079835E3">
            <w:pPr>
              <w:rPr>
                <w:rFonts w:cs="Arial"/>
                <w:i/>
                <w:sz w:val="20"/>
                <w:szCs w:val="20"/>
              </w:rPr>
            </w:pPr>
            <w:r w:rsidRPr="005E4B57">
              <w:rPr>
                <w:rFonts w:cs="Arial"/>
                <w:i/>
                <w:sz w:val="20"/>
                <w:szCs w:val="20"/>
              </w:rPr>
              <w:t xml:space="preserve">See </w:t>
            </w:r>
            <w:hyperlink w:history="1" w:anchor="App5">
              <w:r w:rsidRPr="00A715C4">
                <w:rPr>
                  <w:rStyle w:val="Hyperlink"/>
                  <w:rFonts w:cs="Arial"/>
                  <w:i/>
                  <w:sz w:val="20"/>
                  <w:szCs w:val="20"/>
                </w:rPr>
                <w:t>Appendix 5</w:t>
              </w:r>
            </w:hyperlink>
          </w:p>
        </w:tc>
        <w:tc>
          <w:tcPr>
            <w:tcW w:w="3240" w:type="dxa"/>
            <w:tcBorders>
              <w:top w:val="single" w:color="auto" w:sz="4" w:space="0"/>
              <w:bottom w:val="single" w:color="auto" w:sz="4" w:space="0"/>
            </w:tcBorders>
            <w:vAlign w:val="center"/>
          </w:tcPr>
          <w:p w:rsidRPr="00E36F2A" w:rsidR="00B828A0" w:rsidP="00E36F2A" w:rsidRDefault="00B828A0" w14:paraId="161A9B1D" w14:textId="7557ED8C">
            <w:pPr>
              <w:rPr>
                <w:rFonts w:cs="Arial"/>
                <w:sz w:val="20"/>
                <w:szCs w:val="20"/>
              </w:rPr>
            </w:pPr>
            <w:r w:rsidRPr="005E4B57">
              <w:rPr>
                <w:rFonts w:cs="Arial"/>
                <w:sz w:val="20"/>
                <w:szCs w:val="20"/>
              </w:rPr>
              <w:t xml:space="preserve">See </w:t>
            </w:r>
            <w:hyperlink w:history="1" w:anchor="App5">
              <w:r w:rsidRPr="00A715C4">
                <w:rPr>
                  <w:rStyle w:val="Hyperlink"/>
                  <w:rFonts w:cs="Arial"/>
                  <w:sz w:val="20"/>
                  <w:szCs w:val="20"/>
                </w:rPr>
                <w:t>Appendix 5</w:t>
              </w:r>
            </w:hyperlink>
            <w:r w:rsidRPr="005E4B57">
              <w:rPr>
                <w:rFonts w:cs="Arial"/>
                <w:sz w:val="20"/>
                <w:szCs w:val="20"/>
              </w:rPr>
              <w:t>.</w:t>
            </w:r>
          </w:p>
        </w:tc>
        <w:tc>
          <w:tcPr>
            <w:tcW w:w="1260" w:type="dxa"/>
            <w:tcBorders>
              <w:top w:val="single" w:color="auto" w:sz="4" w:space="0"/>
              <w:bottom w:val="single" w:color="auto" w:sz="4" w:space="0"/>
              <w:right w:val="single" w:color="auto" w:sz="4" w:space="0"/>
            </w:tcBorders>
            <w:vAlign w:val="center"/>
          </w:tcPr>
          <w:p w:rsidRPr="00E4790C" w:rsidR="00B828A0" w:rsidP="00C26AF7" w:rsidRDefault="00B828A0" w14:paraId="15BD5AF0" w14:textId="49411AE1">
            <w:pPr>
              <w:rPr>
                <w:rFonts w:cs="Arial"/>
                <w:sz w:val="20"/>
                <w:szCs w:val="20"/>
              </w:rPr>
            </w:pPr>
            <w:r w:rsidRPr="00E4790C">
              <w:rPr>
                <w:rFonts w:cs="Arial"/>
                <w:sz w:val="20"/>
                <w:szCs w:val="20"/>
              </w:rPr>
              <w:t xml:space="preserve">See </w:t>
            </w:r>
            <w:hyperlink w:history="1" w:anchor="App5">
              <w:r w:rsidRPr="00A715C4">
                <w:rPr>
                  <w:rStyle w:val="Hyperlink"/>
                  <w:rFonts w:cs="Arial"/>
                  <w:sz w:val="20"/>
                  <w:szCs w:val="20"/>
                </w:rPr>
                <w:t>Appendix 5</w:t>
              </w:r>
            </w:hyperlink>
          </w:p>
        </w:tc>
      </w:tr>
    </w:tbl>
    <w:p w:rsidRPr="005E4B57" w:rsidR="00B828A0" w:rsidP="00EA39CC" w:rsidRDefault="00B828A0" w14:paraId="2AAD96EB" w14:textId="77777777">
      <w:pPr>
        <w:spacing w:after="0" w:line="240" w:lineRule="auto"/>
        <w:rPr>
          <w:rFonts w:cs="Arial"/>
          <w:b/>
          <w:i/>
        </w:rPr>
      </w:pPr>
    </w:p>
    <w:p w:rsidRPr="005E4B57" w:rsidR="001E6371" w:rsidP="001E6371" w:rsidRDefault="001E6371" w14:paraId="6126D2F0" w14:textId="4805854F">
      <w:pPr>
        <w:pBdr>
          <w:top w:val="single" w:color="auto" w:sz="4" w:space="1"/>
          <w:left w:val="single" w:color="auto" w:sz="4" w:space="4"/>
          <w:bottom w:val="single" w:color="auto" w:sz="4" w:space="1"/>
          <w:right w:val="single" w:color="auto" w:sz="4" w:space="4"/>
        </w:pBdr>
        <w:shd w:val="clear" w:color="auto" w:fill="FFE599"/>
        <w:tabs>
          <w:tab w:val="left" w:pos="1820"/>
        </w:tabs>
        <w:spacing w:after="0" w:line="240" w:lineRule="auto"/>
        <w:ind w:left="90"/>
        <w:rPr>
          <w:rFonts w:cs="Arial"/>
          <w:sz w:val="20"/>
          <w:szCs w:val="20"/>
        </w:rPr>
      </w:pPr>
      <w:r w:rsidRPr="005E4B57">
        <w:rPr>
          <w:rFonts w:cs="Arial"/>
          <w:b/>
          <w:color w:val="000000" w:themeColor="text1"/>
          <w:szCs w:val="24"/>
        </w:rPr>
        <w:t xml:space="preserve">Question </w:t>
      </w:r>
      <w:r w:rsidR="00E022B2">
        <w:rPr>
          <w:rFonts w:cs="Arial"/>
          <w:b/>
          <w:color w:val="000000" w:themeColor="text1"/>
          <w:szCs w:val="24"/>
        </w:rPr>
        <w:t>2</w:t>
      </w:r>
      <w:r w:rsidR="00811386">
        <w:rPr>
          <w:rFonts w:cs="Arial"/>
          <w:b/>
          <w:color w:val="000000" w:themeColor="text1"/>
          <w:szCs w:val="24"/>
        </w:rPr>
        <w:t>7</w:t>
      </w:r>
      <w:r w:rsidRPr="005E4B57">
        <w:rPr>
          <w:rFonts w:cs="Arial"/>
          <w:b/>
          <w:color w:val="000000" w:themeColor="text1"/>
          <w:szCs w:val="24"/>
        </w:rPr>
        <w:t xml:space="preserve"> – </w:t>
      </w:r>
      <w:r w:rsidRPr="005E4B57" w:rsidR="00E97F62">
        <w:rPr>
          <w:rFonts w:cs="Arial"/>
          <w:b/>
          <w:color w:val="000000" w:themeColor="text1"/>
          <w:szCs w:val="24"/>
        </w:rPr>
        <w:t>Previous Awards</w:t>
      </w:r>
      <w:r w:rsidRPr="005E4B57">
        <w:rPr>
          <w:rFonts w:cs="Arial"/>
          <w:b/>
          <w:color w:val="000000" w:themeColor="text1"/>
          <w:szCs w:val="24"/>
        </w:rPr>
        <w:t xml:space="preserve"> </w:t>
      </w:r>
    </w:p>
    <w:tbl>
      <w:tblPr>
        <w:tblStyle w:val="TableGrid"/>
        <w:tblW w:w="13585" w:type="dxa"/>
        <w:tblLayout w:type="fixed"/>
        <w:tblLook w:val="04A0" w:firstRow="1" w:lastRow="0" w:firstColumn="1" w:lastColumn="0" w:noHBand="0" w:noVBand="1"/>
        <w:tblCaption w:val="Question 27 – Previous Federal Awards (if applicable)"/>
      </w:tblPr>
      <w:tblGrid>
        <w:gridCol w:w="7825"/>
        <w:gridCol w:w="1260"/>
        <w:gridCol w:w="3240"/>
        <w:gridCol w:w="1260"/>
      </w:tblGrid>
      <w:tr w:rsidRPr="005E4B57" w:rsidR="00A54AC6" w:rsidTr="00887F2D" w14:paraId="2B4D4E5F" w14:textId="77777777">
        <w:trPr>
          <w:tblHeader/>
        </w:trPr>
        <w:tc>
          <w:tcPr>
            <w:tcW w:w="7825" w:type="dxa"/>
            <w:shd w:val="clear" w:color="auto" w:fill="2E74B5" w:themeFill="accent1" w:themeFillShade="BF"/>
          </w:tcPr>
          <w:p w:rsidRPr="005E4B57" w:rsidR="00A54AC6" w:rsidRDefault="00A54AC6" w14:paraId="0CAAD2F1" w14:textId="77777777">
            <w:pPr>
              <w:widowControl w:val="0"/>
              <w:rPr>
                <w:rFonts w:cs="Arial"/>
                <w:b/>
                <w:color w:val="FFFFFF" w:themeColor="background1"/>
                <w:szCs w:val="24"/>
              </w:rPr>
            </w:pPr>
            <w:r w:rsidRPr="005E4B57">
              <w:rPr>
                <w:rFonts w:cs="Arial"/>
                <w:b/>
                <w:color w:val="FFFFFF" w:themeColor="background1"/>
                <w:szCs w:val="24"/>
              </w:rPr>
              <w:t>Question Text</w:t>
            </w:r>
          </w:p>
        </w:tc>
        <w:tc>
          <w:tcPr>
            <w:tcW w:w="1260" w:type="dxa"/>
            <w:shd w:val="clear" w:color="auto" w:fill="2E74B5" w:themeFill="accent1" w:themeFillShade="BF"/>
          </w:tcPr>
          <w:p w:rsidRPr="005E4B57" w:rsidR="00A54AC6" w:rsidRDefault="00A54AC6" w14:paraId="106B297E" w14:textId="77777777">
            <w:pPr>
              <w:widowControl w:val="0"/>
              <w:rPr>
                <w:rFonts w:cs="Arial"/>
                <w:b/>
                <w:color w:val="FFFFFF" w:themeColor="background1"/>
                <w:szCs w:val="24"/>
              </w:rPr>
            </w:pPr>
            <w:r w:rsidRPr="005E4B57">
              <w:rPr>
                <w:rFonts w:cs="Arial"/>
                <w:b/>
                <w:color w:val="FFFFFF" w:themeColor="background1"/>
                <w:szCs w:val="24"/>
              </w:rPr>
              <w:t>Response</w:t>
            </w:r>
          </w:p>
        </w:tc>
        <w:tc>
          <w:tcPr>
            <w:tcW w:w="3240" w:type="dxa"/>
            <w:shd w:val="clear" w:color="auto" w:fill="2E74B5" w:themeFill="accent1" w:themeFillShade="BF"/>
          </w:tcPr>
          <w:p w:rsidRPr="005E4B57" w:rsidR="00A54AC6" w:rsidRDefault="004A6073" w14:paraId="7A237440" w14:textId="70228586">
            <w:pPr>
              <w:widowControl w:val="0"/>
              <w:rPr>
                <w:rFonts w:cs="Arial"/>
                <w:b/>
                <w:color w:val="FFFFFF" w:themeColor="background1"/>
                <w:szCs w:val="24"/>
              </w:rPr>
            </w:pPr>
            <w:r>
              <w:rPr>
                <w:rFonts w:cs="Arial"/>
                <w:b/>
                <w:color w:val="FFFFFF" w:themeColor="background1"/>
                <w:szCs w:val="24"/>
              </w:rPr>
              <w:t>Question Tips</w:t>
            </w:r>
          </w:p>
        </w:tc>
        <w:tc>
          <w:tcPr>
            <w:tcW w:w="1260" w:type="dxa"/>
            <w:shd w:val="clear" w:color="auto" w:fill="2E74B5" w:themeFill="accent1" w:themeFillShade="BF"/>
          </w:tcPr>
          <w:p w:rsidRPr="005E4B57" w:rsidR="00A54AC6" w:rsidRDefault="00A54AC6" w14:paraId="6CAFB205" w14:textId="77777777">
            <w:pPr>
              <w:widowControl w:val="0"/>
              <w:rPr>
                <w:rFonts w:cs="Arial"/>
                <w:b/>
                <w:color w:val="FFFFFF" w:themeColor="background1"/>
                <w:szCs w:val="24"/>
              </w:rPr>
            </w:pPr>
            <w:r w:rsidRPr="005E4B57">
              <w:rPr>
                <w:rFonts w:cs="Arial"/>
                <w:b/>
                <w:color w:val="FFFFFF" w:themeColor="background1"/>
                <w:szCs w:val="24"/>
              </w:rPr>
              <w:t>Field Type</w:t>
            </w:r>
          </w:p>
        </w:tc>
      </w:tr>
      <w:tr w:rsidRPr="005E4B57" w:rsidR="00A54AC6" w:rsidTr="00887F2D" w14:paraId="1F62E53B" w14:textId="77777777">
        <w:tc>
          <w:tcPr>
            <w:tcW w:w="7825" w:type="dxa"/>
            <w:shd w:val="clear" w:color="auto" w:fill="auto"/>
            <w:vAlign w:val="center"/>
          </w:tcPr>
          <w:p w:rsidRPr="004160C0" w:rsidR="00A54AC6" w:rsidRDefault="00F714B9" w14:paraId="4FC4635C" w14:textId="08F65A69">
            <w:pPr>
              <w:rPr>
                <w:rFonts w:cs="Arial"/>
                <w:sz w:val="20"/>
                <w:szCs w:val="20"/>
              </w:rPr>
            </w:pPr>
            <w:r w:rsidRPr="004160C0">
              <w:rPr>
                <w:rFonts w:cs="Arial"/>
                <w:sz w:val="20"/>
                <w:szCs w:val="20"/>
              </w:rPr>
              <w:t>a</w:t>
            </w:r>
            <w:r>
              <w:t xml:space="preserve">. </w:t>
            </w:r>
            <w:hyperlink w:history="1" w:anchor="App6">
              <w:r w:rsidRPr="006C6B4F" w:rsidR="00DD2690">
                <w:rPr>
                  <w:rStyle w:val="Hyperlink"/>
                  <w:rFonts w:cs="Arial"/>
                  <w:sz w:val="20"/>
                  <w:szCs w:val="20"/>
                </w:rPr>
                <w:t xml:space="preserve">Appendix </w:t>
              </w:r>
              <w:r w:rsidRPr="006C6B4F" w:rsidR="00B828A0">
                <w:rPr>
                  <w:rStyle w:val="Hyperlink"/>
                  <w:rFonts w:cs="Arial"/>
                  <w:sz w:val="20"/>
                  <w:szCs w:val="20"/>
                </w:rPr>
                <w:t>6</w:t>
              </w:r>
            </w:hyperlink>
            <w:r w:rsidRPr="004160C0" w:rsidR="00DD2690">
              <w:rPr>
                <w:rFonts w:cs="Arial"/>
                <w:sz w:val="20"/>
                <w:szCs w:val="20"/>
              </w:rPr>
              <w:t xml:space="preserve"> will </w:t>
            </w:r>
            <w:r w:rsidR="006C3BE2">
              <w:rPr>
                <w:rFonts w:cs="Arial"/>
                <w:sz w:val="20"/>
                <w:szCs w:val="20"/>
              </w:rPr>
              <w:t>list</w:t>
            </w:r>
            <w:r w:rsidRPr="004160C0" w:rsidR="00DD2690">
              <w:rPr>
                <w:rFonts w:cs="Arial"/>
                <w:sz w:val="20"/>
                <w:szCs w:val="20"/>
              </w:rPr>
              <w:t xml:space="preserve"> previous awards from the CDFI Fund</w:t>
            </w:r>
            <w:r w:rsidR="006C3BE2">
              <w:rPr>
                <w:rFonts w:cs="Arial"/>
                <w:sz w:val="20"/>
                <w:szCs w:val="20"/>
              </w:rPr>
              <w:t xml:space="preserve"> received by the Applicant and any Affiliates</w:t>
            </w:r>
            <w:r w:rsidRPr="004160C0" w:rsidR="00DD2690">
              <w:rPr>
                <w:rFonts w:cs="Arial"/>
                <w:sz w:val="20"/>
                <w:szCs w:val="20"/>
              </w:rPr>
              <w:t>.</w:t>
            </w:r>
          </w:p>
        </w:tc>
        <w:tc>
          <w:tcPr>
            <w:tcW w:w="1260" w:type="dxa"/>
            <w:vAlign w:val="center"/>
          </w:tcPr>
          <w:p w:rsidRPr="00E4790C" w:rsidR="00A54AC6" w:rsidRDefault="00A54AC6" w14:paraId="3C2499E3" w14:textId="71620837">
            <w:pPr>
              <w:rPr>
                <w:rFonts w:cs="Arial"/>
                <w:i/>
                <w:sz w:val="20"/>
                <w:szCs w:val="20"/>
              </w:rPr>
            </w:pPr>
            <w:r w:rsidRPr="005E4B57">
              <w:rPr>
                <w:rFonts w:cs="Arial"/>
                <w:i/>
                <w:sz w:val="20"/>
                <w:szCs w:val="20"/>
              </w:rPr>
              <w:t xml:space="preserve">See </w:t>
            </w:r>
            <w:hyperlink w:history="1" w:anchor="App6">
              <w:r w:rsidRPr="006C6B4F">
                <w:rPr>
                  <w:rStyle w:val="Hyperlink"/>
                  <w:rFonts w:cs="Arial"/>
                  <w:i/>
                  <w:sz w:val="20"/>
                  <w:szCs w:val="20"/>
                </w:rPr>
                <w:t xml:space="preserve">Appendix </w:t>
              </w:r>
              <w:r w:rsidRPr="006C6B4F" w:rsidR="00B828A0">
                <w:rPr>
                  <w:rStyle w:val="Hyperlink"/>
                  <w:rFonts w:cs="Arial"/>
                  <w:i/>
                  <w:sz w:val="20"/>
                  <w:szCs w:val="20"/>
                </w:rPr>
                <w:t>6</w:t>
              </w:r>
            </w:hyperlink>
          </w:p>
        </w:tc>
        <w:tc>
          <w:tcPr>
            <w:tcW w:w="3240" w:type="dxa"/>
            <w:vAlign w:val="center"/>
          </w:tcPr>
          <w:p w:rsidR="00A54AC6" w:rsidP="00F507C8" w:rsidRDefault="00A54AC6" w14:paraId="7D2EC437" w14:textId="609B6030">
            <w:pPr>
              <w:pStyle w:val="ListParagraph"/>
              <w:numPr>
                <w:ilvl w:val="0"/>
                <w:numId w:val="31"/>
              </w:numPr>
              <w:ind w:left="162" w:hanging="162"/>
              <w:rPr>
                <w:rFonts w:cs="Arial"/>
                <w:sz w:val="20"/>
                <w:szCs w:val="20"/>
              </w:rPr>
            </w:pPr>
            <w:r w:rsidRPr="005E4B57">
              <w:rPr>
                <w:rFonts w:cs="Arial"/>
                <w:sz w:val="20"/>
                <w:szCs w:val="20"/>
              </w:rPr>
              <w:t xml:space="preserve">See </w:t>
            </w:r>
            <w:hyperlink w:history="1" w:anchor="App6">
              <w:r w:rsidRPr="006C6B4F">
                <w:rPr>
                  <w:rStyle w:val="Hyperlink"/>
                  <w:rFonts w:cs="Arial"/>
                  <w:sz w:val="20"/>
                  <w:szCs w:val="20"/>
                </w:rPr>
                <w:t xml:space="preserve">Appendix </w:t>
              </w:r>
              <w:r w:rsidRPr="006C6B4F" w:rsidR="00B828A0">
                <w:rPr>
                  <w:rStyle w:val="Hyperlink"/>
                  <w:rFonts w:cs="Arial"/>
                  <w:sz w:val="20"/>
                  <w:szCs w:val="20"/>
                </w:rPr>
                <w:t>6</w:t>
              </w:r>
            </w:hyperlink>
            <w:r w:rsidRPr="005E4B57">
              <w:rPr>
                <w:rFonts w:cs="Arial"/>
                <w:sz w:val="20"/>
                <w:szCs w:val="20"/>
              </w:rPr>
              <w:t>.</w:t>
            </w:r>
          </w:p>
          <w:p w:rsidRPr="005E4B57" w:rsidR="00A54AC6" w:rsidP="00F507C8" w:rsidRDefault="006C3BE2" w14:paraId="67B2D392" w14:textId="61B10FDD">
            <w:pPr>
              <w:pStyle w:val="ListParagraph"/>
              <w:numPr>
                <w:ilvl w:val="0"/>
                <w:numId w:val="31"/>
              </w:numPr>
              <w:ind w:left="162" w:hanging="162"/>
              <w:rPr>
                <w:rFonts w:cs="Arial"/>
                <w:sz w:val="20"/>
                <w:szCs w:val="20"/>
              </w:rPr>
            </w:pPr>
            <w:r>
              <w:rPr>
                <w:rFonts w:cs="Arial"/>
                <w:sz w:val="20"/>
                <w:szCs w:val="20"/>
              </w:rPr>
              <w:t>This information should pre-populate in AMIS.</w:t>
            </w:r>
            <w:r w:rsidR="002411FC">
              <w:rPr>
                <w:rFonts w:cs="Arial"/>
                <w:sz w:val="20"/>
                <w:szCs w:val="20"/>
              </w:rPr>
              <w:t xml:space="preserve"> </w:t>
            </w:r>
            <w:r>
              <w:rPr>
                <w:rFonts w:cs="Arial"/>
                <w:sz w:val="20"/>
                <w:szCs w:val="20"/>
              </w:rPr>
              <w:t>If it does not, contact the AMIS Help</w:t>
            </w:r>
            <w:r w:rsidR="00C45B88">
              <w:rPr>
                <w:rFonts w:cs="Arial"/>
                <w:sz w:val="20"/>
                <w:szCs w:val="20"/>
              </w:rPr>
              <w:t xml:space="preserve"> </w:t>
            </w:r>
            <w:r>
              <w:rPr>
                <w:rFonts w:cs="Arial"/>
                <w:sz w:val="20"/>
                <w:szCs w:val="20"/>
              </w:rPr>
              <w:t xml:space="preserve">Desk to ensure all </w:t>
            </w:r>
            <w:r w:rsidR="00294E2C">
              <w:rPr>
                <w:rFonts w:cs="Arial"/>
                <w:sz w:val="20"/>
                <w:szCs w:val="20"/>
              </w:rPr>
              <w:t>the Applicant’s</w:t>
            </w:r>
            <w:r>
              <w:rPr>
                <w:rFonts w:cs="Arial"/>
                <w:sz w:val="20"/>
                <w:szCs w:val="20"/>
              </w:rPr>
              <w:t xml:space="preserve"> </w:t>
            </w:r>
            <w:r w:rsidR="00BC1534">
              <w:rPr>
                <w:rFonts w:cs="Arial"/>
                <w:sz w:val="20"/>
                <w:szCs w:val="20"/>
              </w:rPr>
              <w:t>A</w:t>
            </w:r>
            <w:r>
              <w:rPr>
                <w:rFonts w:cs="Arial"/>
                <w:sz w:val="20"/>
                <w:szCs w:val="20"/>
              </w:rPr>
              <w:t>ffiliates are linked.</w:t>
            </w:r>
          </w:p>
        </w:tc>
        <w:tc>
          <w:tcPr>
            <w:tcW w:w="1260" w:type="dxa"/>
            <w:vAlign w:val="center"/>
          </w:tcPr>
          <w:p w:rsidRPr="00E4790C" w:rsidR="00A54AC6" w:rsidRDefault="00A54AC6" w14:paraId="7EE12C06" w14:textId="689D0657">
            <w:pPr>
              <w:rPr>
                <w:rFonts w:cs="Arial"/>
                <w:sz w:val="20"/>
                <w:szCs w:val="20"/>
              </w:rPr>
            </w:pPr>
            <w:r w:rsidRPr="00E4790C">
              <w:rPr>
                <w:rFonts w:cs="Arial"/>
                <w:sz w:val="20"/>
                <w:szCs w:val="20"/>
              </w:rPr>
              <w:t xml:space="preserve">See </w:t>
            </w:r>
            <w:hyperlink w:history="1" w:anchor="App6">
              <w:r w:rsidRPr="006C6B4F">
                <w:rPr>
                  <w:rStyle w:val="Hyperlink"/>
                  <w:rFonts w:cs="Arial"/>
                  <w:sz w:val="20"/>
                  <w:szCs w:val="20"/>
                </w:rPr>
                <w:t xml:space="preserve">Appendix </w:t>
              </w:r>
              <w:r w:rsidRPr="006C6B4F" w:rsidR="00B828A0">
                <w:rPr>
                  <w:rStyle w:val="Hyperlink"/>
                  <w:rFonts w:cs="Arial"/>
                  <w:sz w:val="20"/>
                  <w:szCs w:val="20"/>
                </w:rPr>
                <w:t>6</w:t>
              </w:r>
            </w:hyperlink>
          </w:p>
        </w:tc>
      </w:tr>
      <w:tr w:rsidRPr="005E4B57" w:rsidR="00A54AC6" w:rsidTr="00887F2D" w14:paraId="30AF79F8" w14:textId="77777777">
        <w:tc>
          <w:tcPr>
            <w:tcW w:w="7825" w:type="dxa"/>
            <w:shd w:val="clear" w:color="auto" w:fill="auto"/>
            <w:vAlign w:val="center"/>
          </w:tcPr>
          <w:p w:rsidR="00A54AC6" w:rsidRDefault="00A54AC6" w14:paraId="7E6937A0" w14:textId="3CE57175">
            <w:pPr>
              <w:rPr>
                <w:rFonts w:cs="Arial"/>
                <w:sz w:val="20"/>
                <w:szCs w:val="20"/>
              </w:rPr>
            </w:pPr>
            <w:r w:rsidRPr="005E4B57">
              <w:rPr>
                <w:rFonts w:cs="Arial"/>
                <w:sz w:val="20"/>
                <w:szCs w:val="20"/>
              </w:rPr>
              <w:t xml:space="preserve">b. </w:t>
            </w:r>
            <w:r w:rsidRPr="005E4B57" w:rsidDel="00174495">
              <w:rPr>
                <w:rFonts w:cs="Arial"/>
                <w:sz w:val="20"/>
                <w:szCs w:val="20"/>
              </w:rPr>
              <w:t xml:space="preserve">If the </w:t>
            </w:r>
            <w:r w:rsidRPr="00A57B94" w:rsidDel="00174495">
              <w:rPr>
                <w:rFonts w:cs="Arial"/>
                <w:sz w:val="20"/>
                <w:szCs w:val="20"/>
              </w:rPr>
              <w:t xml:space="preserve">Applicant has received other Federal </w:t>
            </w:r>
            <w:r w:rsidRPr="00A57B94" w:rsidR="00203D67">
              <w:rPr>
                <w:rFonts w:cs="Arial"/>
                <w:sz w:val="20"/>
                <w:szCs w:val="20"/>
              </w:rPr>
              <w:t>a</w:t>
            </w:r>
            <w:r w:rsidRPr="00A57B94" w:rsidDel="00174495">
              <w:rPr>
                <w:rFonts w:cs="Arial"/>
                <w:sz w:val="20"/>
                <w:szCs w:val="20"/>
              </w:rPr>
              <w:t xml:space="preserve">wards </w:t>
            </w:r>
            <w:r w:rsidR="00A52DB2">
              <w:rPr>
                <w:rFonts w:cs="Arial"/>
                <w:sz w:val="20"/>
                <w:szCs w:val="20"/>
              </w:rPr>
              <w:t>(not from the CDFI Fund)</w:t>
            </w:r>
            <w:r w:rsidRPr="00A57B94">
              <w:rPr>
                <w:rFonts w:cs="Arial"/>
                <w:sz w:val="20"/>
                <w:szCs w:val="20"/>
              </w:rPr>
              <w:t>, discuss the following:</w:t>
            </w:r>
          </w:p>
          <w:p w:rsidRPr="005E4B57" w:rsidR="006948C8" w:rsidRDefault="006948C8" w14:paraId="03C32B6A" w14:textId="77777777">
            <w:pPr>
              <w:rPr>
                <w:rFonts w:cs="Arial"/>
                <w:sz w:val="20"/>
                <w:szCs w:val="20"/>
              </w:rPr>
            </w:pPr>
          </w:p>
          <w:p w:rsidR="005F7160" w:rsidP="00F507C8" w:rsidRDefault="005F7160" w14:paraId="24AE52DE" w14:textId="4ACF9202">
            <w:pPr>
              <w:pStyle w:val="ListParagraph"/>
              <w:numPr>
                <w:ilvl w:val="0"/>
                <w:numId w:val="20"/>
              </w:numPr>
              <w:spacing w:after="120"/>
              <w:ind w:left="247" w:hanging="180"/>
              <w:contextualSpacing w:val="0"/>
              <w:rPr>
                <w:rFonts w:cs="Arial"/>
                <w:sz w:val="20"/>
                <w:szCs w:val="20"/>
              </w:rPr>
            </w:pPr>
            <w:r>
              <w:rPr>
                <w:rFonts w:cs="Arial"/>
                <w:sz w:val="20"/>
                <w:szCs w:val="20"/>
              </w:rPr>
              <w:t>Briefly describe the Applicant’s experience managing Federal Awards in the</w:t>
            </w:r>
            <w:r w:rsidR="00572578">
              <w:rPr>
                <w:rFonts w:cs="Arial"/>
                <w:sz w:val="20"/>
                <w:szCs w:val="20"/>
              </w:rPr>
              <w:t xml:space="preserve"> last</w:t>
            </w:r>
            <w:r>
              <w:rPr>
                <w:rFonts w:cs="Arial"/>
                <w:sz w:val="20"/>
                <w:szCs w:val="20"/>
              </w:rPr>
              <w:t xml:space="preserve"> </w:t>
            </w:r>
            <w:r w:rsidR="00BF7BC8">
              <w:rPr>
                <w:rFonts w:cs="Arial"/>
                <w:sz w:val="20"/>
                <w:szCs w:val="20"/>
              </w:rPr>
              <w:t>three</w:t>
            </w:r>
            <w:r>
              <w:rPr>
                <w:rFonts w:cs="Arial"/>
                <w:sz w:val="20"/>
                <w:szCs w:val="20"/>
              </w:rPr>
              <w:t xml:space="preserve"> years, including the number, dollar amount and types of awards managed.</w:t>
            </w:r>
          </w:p>
          <w:p w:rsidR="00A54AC6" w:rsidP="00F507C8" w:rsidRDefault="00335A3D" w14:paraId="365196D4" w14:textId="76CC0B03">
            <w:pPr>
              <w:pStyle w:val="ListParagraph"/>
              <w:numPr>
                <w:ilvl w:val="0"/>
                <w:numId w:val="20"/>
              </w:numPr>
              <w:spacing w:after="120"/>
              <w:ind w:left="247" w:hanging="180"/>
              <w:contextualSpacing w:val="0"/>
              <w:rPr>
                <w:rFonts w:cs="Arial"/>
                <w:sz w:val="20"/>
                <w:szCs w:val="20"/>
              </w:rPr>
            </w:pPr>
            <w:r>
              <w:rPr>
                <w:rFonts w:cs="Arial"/>
                <w:sz w:val="20"/>
                <w:szCs w:val="20"/>
              </w:rPr>
              <w:t xml:space="preserve">Indicate </w:t>
            </w:r>
            <w:r w:rsidR="00E97F62">
              <w:rPr>
                <w:rFonts w:cs="Arial"/>
                <w:sz w:val="20"/>
                <w:szCs w:val="20"/>
              </w:rPr>
              <w:t>if the</w:t>
            </w:r>
            <w:r w:rsidRPr="005E4B57" w:rsidR="00A54AC6">
              <w:rPr>
                <w:rFonts w:cs="Arial"/>
                <w:sz w:val="20"/>
                <w:szCs w:val="20"/>
              </w:rPr>
              <w:t xml:space="preserve"> Applicant or its Affiliates </w:t>
            </w:r>
            <w:r>
              <w:rPr>
                <w:rFonts w:cs="Arial"/>
                <w:sz w:val="20"/>
                <w:szCs w:val="20"/>
              </w:rPr>
              <w:t xml:space="preserve">have </w:t>
            </w:r>
            <w:r w:rsidR="00102C13">
              <w:rPr>
                <w:rFonts w:cs="Arial"/>
                <w:sz w:val="20"/>
                <w:szCs w:val="20"/>
              </w:rPr>
              <w:t xml:space="preserve">been </w:t>
            </w:r>
            <w:r w:rsidR="00A54AC6">
              <w:rPr>
                <w:rFonts w:cs="Arial"/>
                <w:sz w:val="20"/>
                <w:szCs w:val="20"/>
              </w:rPr>
              <w:t>deemed noncompliant</w:t>
            </w:r>
            <w:r w:rsidRPr="005E4B57" w:rsidR="00A54AC6">
              <w:rPr>
                <w:rFonts w:cs="Arial"/>
                <w:sz w:val="20"/>
                <w:szCs w:val="20"/>
              </w:rPr>
              <w:t xml:space="preserve"> with a Federal </w:t>
            </w:r>
            <w:r w:rsidRPr="00A57B94" w:rsidR="00102C13">
              <w:rPr>
                <w:rFonts w:cs="Arial"/>
                <w:sz w:val="20"/>
                <w:szCs w:val="20"/>
              </w:rPr>
              <w:t>a</w:t>
            </w:r>
            <w:r w:rsidRPr="00A57B94" w:rsidR="00A54AC6">
              <w:rPr>
                <w:rFonts w:cs="Arial"/>
                <w:sz w:val="20"/>
                <w:szCs w:val="20"/>
              </w:rPr>
              <w:t>ward</w:t>
            </w:r>
            <w:r w:rsidR="009D0A14">
              <w:rPr>
                <w:rFonts w:cs="Arial"/>
                <w:sz w:val="20"/>
                <w:szCs w:val="20"/>
              </w:rPr>
              <w:t xml:space="preserve"> (other than a CDFI Fund Award)</w:t>
            </w:r>
            <w:r w:rsidR="005F7160">
              <w:rPr>
                <w:rFonts w:cs="Arial"/>
                <w:sz w:val="20"/>
                <w:szCs w:val="20"/>
              </w:rPr>
              <w:t xml:space="preserve">, </w:t>
            </w:r>
            <w:r w:rsidR="006B28C8">
              <w:rPr>
                <w:rFonts w:cs="Arial"/>
                <w:sz w:val="20"/>
                <w:szCs w:val="20"/>
              </w:rPr>
              <w:t xml:space="preserve">experienced any </w:t>
            </w:r>
            <w:r w:rsidR="005F7160">
              <w:rPr>
                <w:rFonts w:cs="Arial"/>
                <w:sz w:val="20"/>
                <w:szCs w:val="20"/>
              </w:rPr>
              <w:t>significant</w:t>
            </w:r>
            <w:r w:rsidR="006B28C8">
              <w:rPr>
                <w:rFonts w:cs="Arial"/>
                <w:sz w:val="20"/>
                <w:szCs w:val="20"/>
              </w:rPr>
              <w:t xml:space="preserve"> compliance issues</w:t>
            </w:r>
            <w:r w:rsidR="005F7160">
              <w:rPr>
                <w:rFonts w:cs="Arial"/>
                <w:sz w:val="20"/>
                <w:szCs w:val="20"/>
              </w:rPr>
              <w:t xml:space="preserve"> or received </w:t>
            </w:r>
            <w:r w:rsidR="00BF7BC8">
              <w:rPr>
                <w:rFonts w:cs="Arial"/>
                <w:sz w:val="20"/>
                <w:szCs w:val="20"/>
              </w:rPr>
              <w:t xml:space="preserve">a </w:t>
            </w:r>
            <w:r w:rsidR="005F7160">
              <w:rPr>
                <w:rFonts w:cs="Arial"/>
                <w:sz w:val="20"/>
                <w:szCs w:val="20"/>
              </w:rPr>
              <w:t>finding as the result of an O</w:t>
            </w:r>
            <w:r w:rsidR="00A41998">
              <w:rPr>
                <w:rFonts w:cs="Arial"/>
                <w:sz w:val="20"/>
                <w:szCs w:val="20"/>
              </w:rPr>
              <w:t>ffice of Inspector General (O</w:t>
            </w:r>
            <w:r w:rsidR="005F7160">
              <w:rPr>
                <w:rFonts w:cs="Arial"/>
                <w:sz w:val="20"/>
                <w:szCs w:val="20"/>
              </w:rPr>
              <w:t>IG</w:t>
            </w:r>
            <w:r w:rsidR="00A41998">
              <w:rPr>
                <w:rFonts w:cs="Arial"/>
                <w:sz w:val="20"/>
                <w:szCs w:val="20"/>
              </w:rPr>
              <w:t>)</w:t>
            </w:r>
            <w:r w:rsidR="005F7160">
              <w:rPr>
                <w:rFonts w:cs="Arial"/>
                <w:sz w:val="20"/>
                <w:szCs w:val="20"/>
              </w:rPr>
              <w:t xml:space="preserve"> audit in the past three years.</w:t>
            </w:r>
            <w:r w:rsidR="002411FC">
              <w:rPr>
                <w:rFonts w:cs="Arial"/>
                <w:sz w:val="20"/>
                <w:szCs w:val="20"/>
              </w:rPr>
              <w:t xml:space="preserve"> </w:t>
            </w:r>
          </w:p>
          <w:p w:rsidRPr="005E4B57" w:rsidR="00A54AC6" w:rsidP="00F507C8" w:rsidRDefault="00335A3D" w14:paraId="0FEFCD32" w14:textId="75B95C94">
            <w:pPr>
              <w:pStyle w:val="ListParagraph"/>
              <w:numPr>
                <w:ilvl w:val="0"/>
                <w:numId w:val="20"/>
              </w:numPr>
              <w:spacing w:after="120"/>
              <w:ind w:left="247" w:hanging="180"/>
              <w:contextualSpacing w:val="0"/>
              <w:rPr>
                <w:rFonts w:cs="Arial"/>
                <w:sz w:val="20"/>
                <w:szCs w:val="20"/>
              </w:rPr>
            </w:pPr>
            <w:r w:rsidRPr="005E4B57">
              <w:rPr>
                <w:rFonts w:cs="Arial"/>
                <w:sz w:val="20"/>
                <w:szCs w:val="20"/>
              </w:rPr>
              <w:t xml:space="preserve">If the Applicant </w:t>
            </w:r>
            <w:r w:rsidR="00457321">
              <w:rPr>
                <w:rFonts w:cs="Arial"/>
                <w:sz w:val="20"/>
                <w:szCs w:val="20"/>
              </w:rPr>
              <w:t>did</w:t>
            </w:r>
            <w:r w:rsidRPr="005E4B57">
              <w:rPr>
                <w:rFonts w:cs="Arial"/>
                <w:sz w:val="20"/>
                <w:szCs w:val="20"/>
              </w:rPr>
              <w:t xml:space="preserve"> not receive any Federal </w:t>
            </w:r>
            <w:r>
              <w:rPr>
                <w:rFonts w:cs="Arial"/>
                <w:sz w:val="20"/>
                <w:szCs w:val="20"/>
              </w:rPr>
              <w:t>a</w:t>
            </w:r>
            <w:r w:rsidRPr="005E4B57">
              <w:rPr>
                <w:rFonts w:cs="Arial"/>
                <w:sz w:val="20"/>
                <w:szCs w:val="20"/>
              </w:rPr>
              <w:t xml:space="preserve">wards in the past </w:t>
            </w:r>
            <w:r w:rsidR="00572578">
              <w:rPr>
                <w:rFonts w:cs="Arial"/>
                <w:sz w:val="20"/>
                <w:szCs w:val="20"/>
              </w:rPr>
              <w:t>three</w:t>
            </w:r>
            <w:r w:rsidRPr="005E4B57">
              <w:rPr>
                <w:rFonts w:cs="Arial"/>
                <w:sz w:val="20"/>
                <w:szCs w:val="20"/>
              </w:rPr>
              <w:t xml:space="preserve"> years,</w:t>
            </w:r>
            <w:r w:rsidRPr="00E4790C">
              <w:rPr>
                <w:rFonts w:cs="Arial"/>
                <w:sz w:val="20"/>
                <w:szCs w:val="20"/>
              </w:rPr>
              <w:t xml:space="preserve"> </w:t>
            </w:r>
            <w:r w:rsidRPr="005E4B57">
              <w:rPr>
                <w:rFonts w:cs="Arial"/>
                <w:sz w:val="20"/>
                <w:szCs w:val="20"/>
              </w:rPr>
              <w:t>discuss any other experience that the Applicant has in administering awards from other entities (</w:t>
            </w:r>
            <w:r w:rsidRPr="005E4B57">
              <w:rPr>
                <w:rFonts w:cs="Arial"/>
                <w:i/>
                <w:sz w:val="20"/>
                <w:szCs w:val="20"/>
              </w:rPr>
              <w:t>e.g.</w:t>
            </w:r>
            <w:r w:rsidRPr="005E4B57">
              <w:rPr>
                <w:rFonts w:cs="Arial"/>
                <w:sz w:val="20"/>
                <w:szCs w:val="20"/>
              </w:rPr>
              <w:t>, state or local governments, foundations</w:t>
            </w:r>
            <w:r w:rsidR="006948C8">
              <w:rPr>
                <w:rFonts w:cs="Arial"/>
                <w:sz w:val="20"/>
                <w:szCs w:val="20"/>
              </w:rPr>
              <w:t>, etc.</w:t>
            </w:r>
            <w:r w:rsidRPr="005E4B57">
              <w:rPr>
                <w:rFonts w:cs="Arial"/>
                <w:sz w:val="20"/>
                <w:szCs w:val="20"/>
              </w:rPr>
              <w:t>), particularly large monetary awards with substantial compliance requirements and describe how this experience will enable the Applicant to succ</w:t>
            </w:r>
            <w:r w:rsidR="007942B3">
              <w:rPr>
                <w:rFonts w:cs="Arial"/>
                <w:sz w:val="20"/>
                <w:szCs w:val="20"/>
              </w:rPr>
              <w:t>essfully administer a CMF Award</w:t>
            </w:r>
            <w:r w:rsidR="00D712EC">
              <w:rPr>
                <w:rFonts w:cs="Arial"/>
                <w:sz w:val="20"/>
                <w:szCs w:val="20"/>
              </w:rPr>
              <w:t>.</w:t>
            </w:r>
          </w:p>
        </w:tc>
        <w:tc>
          <w:tcPr>
            <w:tcW w:w="1260" w:type="dxa"/>
            <w:vAlign w:val="center"/>
          </w:tcPr>
          <w:p w:rsidRPr="005E4B57" w:rsidR="00A54AC6" w:rsidRDefault="00A54AC6" w14:paraId="7D9FA132" w14:textId="219E68A6">
            <w:pPr>
              <w:rPr>
                <w:rFonts w:cs="Arial"/>
                <w:i/>
                <w:sz w:val="20"/>
                <w:szCs w:val="20"/>
              </w:rPr>
            </w:pPr>
            <w:r w:rsidRPr="005E4B57">
              <w:rPr>
                <w:rFonts w:cs="Arial"/>
                <w:i/>
                <w:sz w:val="20"/>
                <w:szCs w:val="20"/>
              </w:rPr>
              <w:t>Narrative – 4,000 characters</w:t>
            </w:r>
          </w:p>
        </w:tc>
        <w:tc>
          <w:tcPr>
            <w:tcW w:w="3240" w:type="dxa"/>
            <w:vAlign w:val="center"/>
          </w:tcPr>
          <w:p w:rsidR="007D427C" w:rsidP="004160C0" w:rsidRDefault="007D427C" w14:paraId="5A5D35BD" w14:textId="77777777">
            <w:pPr>
              <w:rPr>
                <w:rFonts w:cs="Arial"/>
                <w:sz w:val="20"/>
                <w:szCs w:val="20"/>
              </w:rPr>
            </w:pPr>
          </w:p>
          <w:p w:rsidR="007D427C" w:rsidP="004160C0" w:rsidRDefault="007D427C" w14:paraId="0E40BAC2" w14:textId="77777777">
            <w:pPr>
              <w:rPr>
                <w:rFonts w:cs="Arial"/>
                <w:sz w:val="20"/>
                <w:szCs w:val="20"/>
              </w:rPr>
            </w:pPr>
          </w:p>
          <w:p w:rsidR="007D427C" w:rsidP="004160C0" w:rsidRDefault="007D427C" w14:paraId="1ACA33A0" w14:textId="77777777">
            <w:pPr>
              <w:rPr>
                <w:rFonts w:cs="Arial"/>
                <w:sz w:val="20"/>
                <w:szCs w:val="20"/>
              </w:rPr>
            </w:pPr>
          </w:p>
          <w:p w:rsidR="007D427C" w:rsidP="004160C0" w:rsidRDefault="007D427C" w14:paraId="21C71B47" w14:textId="77777777">
            <w:pPr>
              <w:rPr>
                <w:rFonts w:cs="Arial"/>
                <w:sz w:val="20"/>
                <w:szCs w:val="20"/>
              </w:rPr>
            </w:pPr>
          </w:p>
          <w:p w:rsidR="007D427C" w:rsidP="004160C0" w:rsidRDefault="007D427C" w14:paraId="32176EEB" w14:textId="77777777">
            <w:pPr>
              <w:rPr>
                <w:rFonts w:cs="Arial"/>
                <w:sz w:val="20"/>
                <w:szCs w:val="20"/>
              </w:rPr>
            </w:pPr>
          </w:p>
          <w:p w:rsidRPr="004160C0" w:rsidR="007D427C" w:rsidP="004160C0" w:rsidRDefault="007D427C" w14:paraId="6FF7F78B" w14:textId="042E6D2B">
            <w:pPr>
              <w:rPr>
                <w:rFonts w:cs="Arial"/>
                <w:sz w:val="20"/>
                <w:szCs w:val="20"/>
              </w:rPr>
            </w:pPr>
          </w:p>
        </w:tc>
        <w:tc>
          <w:tcPr>
            <w:tcW w:w="1260" w:type="dxa"/>
            <w:vAlign w:val="center"/>
          </w:tcPr>
          <w:p w:rsidRPr="005E4B57" w:rsidR="00A54AC6" w:rsidRDefault="00A54AC6" w14:paraId="3D383755" w14:textId="1C7C69C6">
            <w:pPr>
              <w:rPr>
                <w:rFonts w:cs="Arial"/>
                <w:sz w:val="20"/>
                <w:szCs w:val="20"/>
              </w:rPr>
            </w:pPr>
            <w:r w:rsidRPr="005E4B57">
              <w:rPr>
                <w:rFonts w:cs="Arial"/>
                <w:sz w:val="20"/>
                <w:szCs w:val="20"/>
              </w:rPr>
              <w:t>Narrative</w:t>
            </w:r>
          </w:p>
        </w:tc>
      </w:tr>
      <w:tr w:rsidRPr="005E4B57" w:rsidR="005F7160" w:rsidTr="00887F2D" w14:paraId="005B3735" w14:textId="77777777">
        <w:tc>
          <w:tcPr>
            <w:tcW w:w="7825" w:type="dxa"/>
            <w:shd w:val="clear" w:color="auto" w:fill="auto"/>
            <w:vAlign w:val="center"/>
          </w:tcPr>
          <w:p w:rsidRPr="004160C0" w:rsidR="005F7160" w:rsidRDefault="005F7160" w14:paraId="3CF3FE79" w14:textId="3679B173">
            <w:pPr>
              <w:spacing w:after="120"/>
              <w:ind w:left="67"/>
              <w:rPr>
                <w:rFonts w:cs="Arial"/>
                <w:sz w:val="20"/>
                <w:szCs w:val="20"/>
              </w:rPr>
            </w:pPr>
            <w:r w:rsidRPr="004160C0">
              <w:rPr>
                <w:rFonts w:cs="Arial"/>
                <w:sz w:val="20"/>
                <w:szCs w:val="20"/>
              </w:rPr>
              <w:t xml:space="preserve">c. Is the Applicant or any Affiliates currently </w:t>
            </w:r>
            <w:r w:rsidR="00457321">
              <w:rPr>
                <w:rFonts w:cs="Arial"/>
                <w:sz w:val="20"/>
                <w:szCs w:val="20"/>
              </w:rPr>
              <w:t xml:space="preserve">the </w:t>
            </w:r>
            <w:r w:rsidRPr="004160C0">
              <w:rPr>
                <w:rFonts w:cs="Arial"/>
                <w:sz w:val="20"/>
                <w:szCs w:val="20"/>
              </w:rPr>
              <w:t xml:space="preserve">subject of an unresolved audit or investigation by the Office of the Inspector General (OIG) </w:t>
            </w:r>
            <w:r w:rsidR="00897C07">
              <w:rPr>
                <w:rFonts w:cs="Arial"/>
                <w:sz w:val="20"/>
                <w:szCs w:val="20"/>
              </w:rPr>
              <w:t>or equivalent related to</w:t>
            </w:r>
            <w:r w:rsidRPr="004160C0">
              <w:rPr>
                <w:rFonts w:cs="Arial"/>
                <w:sz w:val="20"/>
                <w:szCs w:val="20"/>
              </w:rPr>
              <w:t xml:space="preserve"> </w:t>
            </w:r>
            <w:r w:rsidR="00897C07">
              <w:rPr>
                <w:rFonts w:cs="Arial"/>
                <w:sz w:val="20"/>
                <w:szCs w:val="20"/>
              </w:rPr>
              <w:t xml:space="preserve">previous federal awards? </w:t>
            </w:r>
          </w:p>
        </w:tc>
        <w:tc>
          <w:tcPr>
            <w:tcW w:w="1260" w:type="dxa"/>
            <w:vAlign w:val="center"/>
          </w:tcPr>
          <w:p w:rsidRPr="005E4B57" w:rsidR="005F7160" w:rsidRDefault="005F7160" w14:paraId="77763CD9" w14:textId="5FCCDFC5">
            <w:pPr>
              <w:rPr>
                <w:rFonts w:cs="Arial"/>
                <w:i/>
                <w:sz w:val="20"/>
                <w:szCs w:val="20"/>
              </w:rPr>
            </w:pPr>
            <w:r>
              <w:rPr>
                <w:rFonts w:cs="Arial"/>
                <w:i/>
                <w:sz w:val="20"/>
                <w:szCs w:val="20"/>
              </w:rPr>
              <w:t>Yes/No</w:t>
            </w:r>
          </w:p>
        </w:tc>
        <w:tc>
          <w:tcPr>
            <w:tcW w:w="3240" w:type="dxa"/>
            <w:vAlign w:val="center"/>
          </w:tcPr>
          <w:p w:rsidRPr="004160C0" w:rsidR="005F7160" w:rsidP="004160C0" w:rsidRDefault="005F7160" w14:paraId="0E094952" w14:textId="77777777">
            <w:pPr>
              <w:ind w:left="522"/>
              <w:rPr>
                <w:rFonts w:cs="Arial"/>
                <w:sz w:val="20"/>
                <w:szCs w:val="20"/>
              </w:rPr>
            </w:pPr>
          </w:p>
        </w:tc>
        <w:tc>
          <w:tcPr>
            <w:tcW w:w="1260" w:type="dxa"/>
            <w:vAlign w:val="center"/>
          </w:tcPr>
          <w:p w:rsidRPr="00897C07" w:rsidR="005F7160" w:rsidRDefault="00897C07" w14:paraId="154E8544" w14:textId="25575766">
            <w:pPr>
              <w:rPr>
                <w:rFonts w:cs="Arial"/>
                <w:sz w:val="20"/>
                <w:szCs w:val="20"/>
              </w:rPr>
            </w:pPr>
            <w:r w:rsidRPr="00A2050A">
              <w:rPr>
                <w:rFonts w:cs="Arial"/>
                <w:sz w:val="20"/>
                <w:szCs w:val="20"/>
              </w:rPr>
              <w:t>Picklist</w:t>
            </w:r>
          </w:p>
        </w:tc>
      </w:tr>
      <w:tr w:rsidRPr="005E4B57" w:rsidR="005F7160" w:rsidTr="00887F2D" w14:paraId="3B994E40" w14:textId="77777777">
        <w:tc>
          <w:tcPr>
            <w:tcW w:w="7825" w:type="dxa"/>
            <w:shd w:val="clear" w:color="auto" w:fill="auto"/>
            <w:vAlign w:val="center"/>
          </w:tcPr>
          <w:p w:rsidRPr="0039689F" w:rsidR="005F7160" w:rsidP="0053045F" w:rsidRDefault="005F7160" w14:paraId="7C7DA525" w14:textId="57E1D1B3">
            <w:pPr>
              <w:spacing w:after="120"/>
              <w:ind w:left="67"/>
              <w:rPr>
                <w:rFonts w:cs="Arial"/>
                <w:sz w:val="20"/>
                <w:szCs w:val="20"/>
                <w:highlight w:val="yellow"/>
              </w:rPr>
            </w:pPr>
            <w:r w:rsidRPr="0039689F">
              <w:rPr>
                <w:rFonts w:cs="Arial"/>
                <w:sz w:val="20"/>
                <w:szCs w:val="20"/>
                <w:highlight w:val="yellow"/>
              </w:rPr>
              <w:t xml:space="preserve">d. If the Applicant </w:t>
            </w:r>
            <w:r w:rsidRPr="0039689F" w:rsidR="00421D39">
              <w:rPr>
                <w:rFonts w:cs="Arial"/>
                <w:sz w:val="20"/>
                <w:szCs w:val="20"/>
                <w:highlight w:val="yellow"/>
              </w:rPr>
              <w:t xml:space="preserve">or its Affiliates </w:t>
            </w:r>
            <w:r w:rsidRPr="0039689F">
              <w:rPr>
                <w:rFonts w:cs="Arial"/>
                <w:sz w:val="20"/>
                <w:szCs w:val="20"/>
                <w:highlight w:val="yellow"/>
              </w:rPr>
              <w:t>ha</w:t>
            </w:r>
            <w:r w:rsidRPr="0039689F" w:rsidR="00421D39">
              <w:rPr>
                <w:rFonts w:cs="Arial"/>
                <w:sz w:val="20"/>
                <w:szCs w:val="20"/>
                <w:highlight w:val="yellow"/>
              </w:rPr>
              <w:t>ve</w:t>
            </w:r>
            <w:r w:rsidRPr="0039689F">
              <w:rPr>
                <w:rFonts w:cs="Arial"/>
                <w:sz w:val="20"/>
                <w:szCs w:val="20"/>
                <w:highlight w:val="yellow"/>
              </w:rPr>
              <w:t xml:space="preserve"> received a CMF Award</w:t>
            </w:r>
            <w:r w:rsidRPr="003A3C8E" w:rsidR="009D0A14">
              <w:rPr>
                <w:rFonts w:cs="Arial"/>
                <w:sz w:val="20"/>
                <w:szCs w:val="20"/>
                <w:highlight w:val="yellow"/>
              </w:rPr>
              <w:t xml:space="preserve"> </w:t>
            </w:r>
            <w:r w:rsidRPr="003A3C8E" w:rsidR="00C20DD6">
              <w:rPr>
                <w:rFonts w:cs="Arial"/>
                <w:sz w:val="20"/>
                <w:szCs w:val="20"/>
                <w:highlight w:val="yellow"/>
              </w:rPr>
              <w:t>in</w:t>
            </w:r>
            <w:r w:rsidRPr="0039689F" w:rsidR="00A41998">
              <w:rPr>
                <w:rFonts w:cs="Arial"/>
                <w:sz w:val="20"/>
                <w:szCs w:val="20"/>
                <w:highlight w:val="yellow"/>
              </w:rPr>
              <w:t xml:space="preserve"> one or more of</w:t>
            </w:r>
            <w:r w:rsidRPr="0039689F" w:rsidR="00C20DD6">
              <w:rPr>
                <w:rFonts w:cs="Arial"/>
                <w:sz w:val="20"/>
                <w:szCs w:val="20"/>
                <w:highlight w:val="yellow"/>
              </w:rPr>
              <w:t xml:space="preserve"> the past five rounds,</w:t>
            </w:r>
            <w:r w:rsidRPr="0039689F" w:rsidR="00F507C8">
              <w:rPr>
                <w:rFonts w:cs="Arial"/>
                <w:sz w:val="20"/>
                <w:szCs w:val="20"/>
                <w:highlight w:val="yellow"/>
              </w:rPr>
              <w:t xml:space="preserve"> discuss your progress in deploying your past CMF Awards.  I</w:t>
            </w:r>
            <w:r w:rsidRPr="0039689F">
              <w:rPr>
                <w:rFonts w:cs="Arial"/>
                <w:sz w:val="20"/>
                <w:szCs w:val="20"/>
                <w:highlight w:val="yellow"/>
              </w:rPr>
              <w:t xml:space="preserve">ndicate how much of each </w:t>
            </w:r>
            <w:r w:rsidRPr="0039689F" w:rsidR="00E00208">
              <w:rPr>
                <w:rFonts w:cs="Arial"/>
                <w:sz w:val="20"/>
                <w:szCs w:val="20"/>
                <w:highlight w:val="yellow"/>
              </w:rPr>
              <w:t xml:space="preserve">CMF </w:t>
            </w:r>
            <w:r w:rsidRPr="0039689F">
              <w:rPr>
                <w:rFonts w:cs="Arial"/>
                <w:sz w:val="20"/>
                <w:szCs w:val="20"/>
                <w:highlight w:val="yellow"/>
              </w:rPr>
              <w:t>Award has been Committed and disbursed to Projects/borrowers as of the Application submission date.</w:t>
            </w:r>
            <w:r w:rsidRPr="0039689F" w:rsidR="002411FC">
              <w:rPr>
                <w:rFonts w:cs="Arial"/>
                <w:sz w:val="20"/>
                <w:szCs w:val="20"/>
                <w:highlight w:val="yellow"/>
              </w:rPr>
              <w:t xml:space="preserve"> </w:t>
            </w:r>
            <w:r w:rsidRPr="0039689F" w:rsidR="00F507C8">
              <w:rPr>
                <w:rFonts w:cs="Arial"/>
                <w:sz w:val="20"/>
                <w:szCs w:val="20"/>
                <w:highlight w:val="yellow"/>
              </w:rPr>
              <w:t>Also, i</w:t>
            </w:r>
            <w:r w:rsidRPr="0039689F">
              <w:rPr>
                <w:rFonts w:cs="Arial"/>
                <w:sz w:val="20"/>
                <w:szCs w:val="20"/>
                <w:highlight w:val="yellow"/>
              </w:rPr>
              <w:t>ndicate if any Projects under these Awards have achieved Project Completion</w:t>
            </w:r>
            <w:r w:rsidRPr="0039689F" w:rsidR="00F507C8">
              <w:rPr>
                <w:rFonts w:cs="Arial"/>
                <w:sz w:val="20"/>
                <w:szCs w:val="20"/>
                <w:highlight w:val="yellow"/>
              </w:rPr>
              <w:t>.</w:t>
            </w:r>
          </w:p>
        </w:tc>
        <w:tc>
          <w:tcPr>
            <w:tcW w:w="1260" w:type="dxa"/>
            <w:vAlign w:val="center"/>
          </w:tcPr>
          <w:p w:rsidRPr="0039689F" w:rsidR="005F7160" w:rsidRDefault="005F7160" w14:paraId="7B3580E9" w14:textId="0D369FDD">
            <w:pPr>
              <w:rPr>
                <w:rFonts w:cs="Arial"/>
                <w:i/>
                <w:sz w:val="20"/>
                <w:szCs w:val="20"/>
                <w:highlight w:val="yellow"/>
              </w:rPr>
            </w:pPr>
            <w:r w:rsidRPr="0039689F">
              <w:rPr>
                <w:rFonts w:cs="Arial"/>
                <w:i/>
                <w:sz w:val="20"/>
                <w:szCs w:val="20"/>
                <w:highlight w:val="yellow"/>
              </w:rPr>
              <w:t>Narrative</w:t>
            </w:r>
            <w:r w:rsidRPr="0039689F" w:rsidR="00F63E6A">
              <w:rPr>
                <w:rFonts w:cs="Arial"/>
                <w:i/>
                <w:sz w:val="20"/>
                <w:szCs w:val="20"/>
                <w:highlight w:val="yellow"/>
              </w:rPr>
              <w:t>-</w:t>
            </w:r>
            <w:r w:rsidRPr="0039689F" w:rsidR="00E00208">
              <w:rPr>
                <w:rFonts w:cs="Arial"/>
                <w:i/>
                <w:sz w:val="20"/>
                <w:szCs w:val="20"/>
                <w:highlight w:val="yellow"/>
              </w:rPr>
              <w:t>3</w:t>
            </w:r>
            <w:r w:rsidRPr="0039689F" w:rsidR="00247CD2">
              <w:rPr>
                <w:rFonts w:cs="Arial"/>
                <w:i/>
                <w:sz w:val="20"/>
                <w:szCs w:val="20"/>
                <w:highlight w:val="yellow"/>
              </w:rPr>
              <w:t>,</w:t>
            </w:r>
            <w:r w:rsidRPr="0039689F" w:rsidR="00F63E6A">
              <w:rPr>
                <w:rFonts w:cs="Arial"/>
                <w:i/>
                <w:sz w:val="20"/>
                <w:szCs w:val="20"/>
                <w:highlight w:val="yellow"/>
              </w:rPr>
              <w:t>000 characters</w:t>
            </w:r>
          </w:p>
        </w:tc>
        <w:tc>
          <w:tcPr>
            <w:tcW w:w="3240" w:type="dxa"/>
            <w:vAlign w:val="center"/>
          </w:tcPr>
          <w:p w:rsidRPr="0039689F" w:rsidR="00421D39" w:rsidP="00A2050A" w:rsidRDefault="00421D39" w14:paraId="3A66AA60" w14:textId="63F17BD8">
            <w:pPr>
              <w:pStyle w:val="ListParagraph"/>
              <w:numPr>
                <w:ilvl w:val="0"/>
                <w:numId w:val="61"/>
              </w:numPr>
              <w:ind w:left="162" w:hanging="162"/>
              <w:rPr>
                <w:rFonts w:cs="Arial"/>
                <w:sz w:val="20"/>
                <w:szCs w:val="20"/>
                <w:highlight w:val="yellow"/>
              </w:rPr>
            </w:pPr>
            <w:r w:rsidRPr="0039689F">
              <w:rPr>
                <w:rFonts w:cs="Arial"/>
                <w:sz w:val="20"/>
                <w:szCs w:val="20"/>
                <w:highlight w:val="yellow"/>
              </w:rPr>
              <w:t>Enter “N/A” if your organization and Affiliates did not receive a CMF Award in the past five years.</w:t>
            </w:r>
          </w:p>
          <w:p w:rsidRPr="0039689F" w:rsidR="005F7160" w:rsidP="00A2050A" w:rsidRDefault="00D25B60" w14:paraId="72E8F4F9" w14:textId="77777777">
            <w:pPr>
              <w:pStyle w:val="ListParagraph"/>
              <w:numPr>
                <w:ilvl w:val="0"/>
                <w:numId w:val="61"/>
              </w:numPr>
              <w:ind w:left="162" w:hanging="162"/>
              <w:rPr>
                <w:rFonts w:cs="Arial"/>
                <w:sz w:val="20"/>
                <w:szCs w:val="20"/>
                <w:highlight w:val="yellow"/>
              </w:rPr>
            </w:pPr>
            <w:r w:rsidRPr="0039689F">
              <w:rPr>
                <w:rFonts w:cs="Arial"/>
                <w:sz w:val="20"/>
                <w:szCs w:val="20"/>
                <w:highlight w:val="yellow"/>
              </w:rPr>
              <w:t>Performance related to past Awards will be reviewed and considered</w:t>
            </w:r>
            <w:r w:rsidRPr="0039689F" w:rsidR="00423A85">
              <w:rPr>
                <w:rFonts w:cs="Arial"/>
                <w:sz w:val="20"/>
                <w:szCs w:val="20"/>
                <w:highlight w:val="yellow"/>
              </w:rPr>
              <w:t xml:space="preserve"> as part of the Application review</w:t>
            </w:r>
            <w:r w:rsidRPr="0039689F">
              <w:rPr>
                <w:rFonts w:cs="Arial"/>
                <w:sz w:val="20"/>
                <w:szCs w:val="20"/>
                <w:highlight w:val="yellow"/>
              </w:rPr>
              <w:t xml:space="preserve">. </w:t>
            </w:r>
            <w:r w:rsidRPr="0039689F" w:rsidR="004C5FDC">
              <w:rPr>
                <w:rFonts w:cs="Arial"/>
                <w:sz w:val="20"/>
                <w:szCs w:val="20"/>
                <w:highlight w:val="yellow"/>
              </w:rPr>
              <w:t xml:space="preserve">Applicants </w:t>
            </w:r>
            <w:r w:rsidRPr="0039689F">
              <w:rPr>
                <w:rFonts w:cs="Arial"/>
                <w:sz w:val="20"/>
                <w:szCs w:val="20"/>
                <w:highlight w:val="yellow"/>
              </w:rPr>
              <w:t>should</w:t>
            </w:r>
            <w:r w:rsidRPr="0039689F" w:rsidR="004C5FDC">
              <w:rPr>
                <w:rFonts w:cs="Arial"/>
                <w:sz w:val="20"/>
                <w:szCs w:val="20"/>
                <w:highlight w:val="yellow"/>
              </w:rPr>
              <w:t xml:space="preserve"> </w:t>
            </w:r>
            <w:r w:rsidRPr="0039689F" w:rsidR="00B828A0">
              <w:rPr>
                <w:rFonts w:cs="Arial"/>
                <w:sz w:val="20"/>
                <w:szCs w:val="20"/>
                <w:highlight w:val="yellow"/>
              </w:rPr>
              <w:t xml:space="preserve">ensure that information on Commitment of </w:t>
            </w:r>
            <w:r w:rsidRPr="0039689F" w:rsidR="004C5FDC">
              <w:rPr>
                <w:rFonts w:cs="Arial"/>
                <w:sz w:val="20"/>
                <w:szCs w:val="20"/>
                <w:highlight w:val="yellow"/>
              </w:rPr>
              <w:t>past CMF Awards i</w:t>
            </w:r>
            <w:r w:rsidRPr="0039689F" w:rsidR="00B828A0">
              <w:rPr>
                <w:rFonts w:cs="Arial"/>
                <w:sz w:val="20"/>
                <w:szCs w:val="20"/>
                <w:highlight w:val="yellow"/>
              </w:rPr>
              <w:t>s up to date i</w:t>
            </w:r>
            <w:r w:rsidRPr="0039689F" w:rsidR="004C5FDC">
              <w:rPr>
                <w:rFonts w:cs="Arial"/>
                <w:sz w:val="20"/>
                <w:szCs w:val="20"/>
                <w:highlight w:val="yellow"/>
              </w:rPr>
              <w:t>n AMIS</w:t>
            </w:r>
            <w:r w:rsidRPr="0039689F" w:rsidR="00B828A0">
              <w:rPr>
                <w:rFonts w:cs="Arial"/>
                <w:sz w:val="20"/>
                <w:szCs w:val="20"/>
                <w:highlight w:val="yellow"/>
              </w:rPr>
              <w:t xml:space="preserve"> throughout the Application review period.</w:t>
            </w:r>
          </w:p>
          <w:p w:rsidRPr="0039689F" w:rsidR="00F97DBF" w:rsidP="00A2050A" w:rsidRDefault="00F97DBF" w14:paraId="0F56828F" w14:textId="1DEF596F">
            <w:pPr>
              <w:pStyle w:val="ListParagraph"/>
              <w:numPr>
                <w:ilvl w:val="0"/>
                <w:numId w:val="61"/>
              </w:numPr>
              <w:ind w:left="162" w:hanging="162"/>
              <w:rPr>
                <w:rFonts w:cs="Arial"/>
                <w:sz w:val="20"/>
                <w:szCs w:val="20"/>
                <w:highlight w:val="yellow"/>
              </w:rPr>
            </w:pPr>
            <w:r w:rsidRPr="0039689F">
              <w:rPr>
                <w:rFonts w:cs="Arial"/>
                <w:sz w:val="20"/>
                <w:szCs w:val="20"/>
                <w:highlight w:val="yellow"/>
              </w:rPr>
              <w:t>Note any factors that may prevent meeting performance requirements for previous CMF Awards</w:t>
            </w:r>
            <w:r w:rsidRPr="0039689F" w:rsidR="00897C07">
              <w:rPr>
                <w:rFonts w:cs="Arial"/>
                <w:sz w:val="20"/>
                <w:szCs w:val="20"/>
                <w:highlight w:val="yellow"/>
              </w:rPr>
              <w:t>.</w:t>
            </w:r>
            <w:r w:rsidRPr="0039689F">
              <w:rPr>
                <w:rFonts w:cs="Arial"/>
                <w:sz w:val="20"/>
                <w:szCs w:val="20"/>
                <w:highlight w:val="yellow"/>
              </w:rPr>
              <w:t xml:space="preserve"> </w:t>
            </w:r>
          </w:p>
          <w:p w:rsidRPr="0039689F" w:rsidR="005F7160" w:rsidP="00A2050A" w:rsidRDefault="00E00208" w14:paraId="4E9F703E" w14:textId="4A142078">
            <w:pPr>
              <w:pStyle w:val="ListParagraph"/>
              <w:numPr>
                <w:ilvl w:val="0"/>
                <w:numId w:val="61"/>
              </w:numPr>
              <w:ind w:left="162" w:hanging="162"/>
              <w:rPr>
                <w:rFonts w:cs="Arial"/>
                <w:sz w:val="20"/>
                <w:szCs w:val="20"/>
                <w:highlight w:val="yellow"/>
              </w:rPr>
            </w:pPr>
            <w:r w:rsidRPr="0039689F">
              <w:rPr>
                <w:rFonts w:cs="Arial"/>
                <w:sz w:val="20"/>
                <w:szCs w:val="20"/>
                <w:highlight w:val="yellow"/>
              </w:rPr>
              <w:t xml:space="preserve">Identify any challenges in deployment of the </w:t>
            </w:r>
            <w:r w:rsidRPr="0039689F" w:rsidR="00A932D4">
              <w:rPr>
                <w:rFonts w:cs="Arial"/>
                <w:sz w:val="20"/>
                <w:szCs w:val="20"/>
                <w:highlight w:val="yellow"/>
              </w:rPr>
              <w:t>past</w:t>
            </w:r>
            <w:r w:rsidRPr="0039689F">
              <w:rPr>
                <w:rFonts w:cs="Arial"/>
                <w:sz w:val="20"/>
                <w:szCs w:val="20"/>
                <w:highlight w:val="yellow"/>
              </w:rPr>
              <w:t xml:space="preserve"> award</w:t>
            </w:r>
            <w:r w:rsidRPr="0039689F" w:rsidR="00A932D4">
              <w:rPr>
                <w:rFonts w:cs="Arial"/>
                <w:sz w:val="20"/>
                <w:szCs w:val="20"/>
                <w:highlight w:val="yellow"/>
              </w:rPr>
              <w:t>(s)</w:t>
            </w:r>
            <w:r w:rsidRPr="0039689F">
              <w:rPr>
                <w:rFonts w:cs="Arial"/>
                <w:sz w:val="20"/>
                <w:szCs w:val="20"/>
                <w:highlight w:val="yellow"/>
              </w:rPr>
              <w:t>.</w:t>
            </w:r>
          </w:p>
        </w:tc>
        <w:tc>
          <w:tcPr>
            <w:tcW w:w="1260" w:type="dxa"/>
            <w:vAlign w:val="center"/>
          </w:tcPr>
          <w:p w:rsidRPr="0039689F" w:rsidR="005F7160" w:rsidRDefault="00F63E6A" w14:paraId="55A1CF44" w14:textId="7D5B7CC8">
            <w:pPr>
              <w:rPr>
                <w:rFonts w:cs="Arial"/>
                <w:sz w:val="20"/>
                <w:szCs w:val="20"/>
                <w:highlight w:val="yellow"/>
              </w:rPr>
            </w:pPr>
            <w:r w:rsidRPr="0039689F">
              <w:rPr>
                <w:rFonts w:cs="Arial"/>
                <w:sz w:val="20"/>
                <w:szCs w:val="20"/>
                <w:highlight w:val="yellow"/>
              </w:rPr>
              <w:t>Narrative</w:t>
            </w:r>
          </w:p>
        </w:tc>
      </w:tr>
    </w:tbl>
    <w:p w:rsidR="007705FB" w:rsidP="00EA39CC" w:rsidRDefault="007705FB" w14:paraId="30B8EF78" w14:textId="5F39856A">
      <w:pPr>
        <w:tabs>
          <w:tab w:val="left" w:pos="1820"/>
        </w:tabs>
        <w:spacing w:after="120" w:line="240" w:lineRule="auto"/>
        <w:rPr>
          <w:rFonts w:cs="Arial"/>
          <w:sz w:val="20"/>
          <w:szCs w:val="20"/>
        </w:rPr>
      </w:pPr>
    </w:p>
    <w:p w:rsidRPr="005E4B57" w:rsidR="00CB5097" w:rsidP="00EA39CC" w:rsidRDefault="00CB5097" w14:paraId="3CC02B18" w14:textId="77777777">
      <w:pPr>
        <w:tabs>
          <w:tab w:val="left" w:pos="1820"/>
        </w:tabs>
        <w:spacing w:after="120" w:line="240" w:lineRule="auto"/>
        <w:rPr>
          <w:rFonts w:cs="Arial"/>
          <w:sz w:val="20"/>
          <w:szCs w:val="20"/>
        </w:rPr>
      </w:pPr>
    </w:p>
    <w:p w:rsidRPr="005E4B57" w:rsidR="001E6371" w:rsidP="001E6371" w:rsidRDefault="001E6371" w14:paraId="41B7C810" w14:textId="54E5CECB">
      <w:pPr>
        <w:pBdr>
          <w:top w:val="single" w:color="auto" w:sz="4" w:space="1"/>
          <w:left w:val="single" w:color="auto" w:sz="4" w:space="4"/>
          <w:bottom w:val="single" w:color="auto" w:sz="4" w:space="1"/>
          <w:right w:val="single" w:color="auto" w:sz="4" w:space="4"/>
        </w:pBdr>
        <w:shd w:val="clear" w:color="auto" w:fill="FFE599"/>
        <w:tabs>
          <w:tab w:val="left" w:pos="1820"/>
        </w:tabs>
        <w:spacing w:after="0" w:line="240" w:lineRule="auto"/>
        <w:ind w:left="90"/>
        <w:rPr>
          <w:rFonts w:cs="Arial"/>
          <w:sz w:val="20"/>
          <w:szCs w:val="20"/>
        </w:rPr>
      </w:pPr>
      <w:r w:rsidRPr="005E4B57">
        <w:rPr>
          <w:rFonts w:cs="Arial"/>
          <w:b/>
          <w:color w:val="000000" w:themeColor="text1"/>
          <w:szCs w:val="24"/>
        </w:rPr>
        <w:t xml:space="preserve">Question </w:t>
      </w:r>
      <w:r w:rsidR="00811386">
        <w:rPr>
          <w:rFonts w:cs="Arial"/>
          <w:b/>
          <w:color w:val="000000" w:themeColor="text1"/>
          <w:szCs w:val="24"/>
        </w:rPr>
        <w:t>28</w:t>
      </w:r>
      <w:r w:rsidRPr="005E4B57" w:rsidR="00811386">
        <w:rPr>
          <w:rFonts w:cs="Arial"/>
          <w:b/>
          <w:color w:val="000000" w:themeColor="text1"/>
          <w:szCs w:val="24"/>
        </w:rPr>
        <w:t xml:space="preserve"> </w:t>
      </w:r>
      <w:r w:rsidRPr="005E4B57">
        <w:rPr>
          <w:rFonts w:cs="Arial"/>
          <w:b/>
          <w:color w:val="000000" w:themeColor="text1"/>
          <w:szCs w:val="24"/>
        </w:rPr>
        <w:t>– Financial Health</w:t>
      </w:r>
    </w:p>
    <w:tbl>
      <w:tblPr>
        <w:tblStyle w:val="TableGrid"/>
        <w:tblW w:w="13585" w:type="dxa"/>
        <w:tblLayout w:type="fixed"/>
        <w:tblLook w:val="04A0" w:firstRow="1" w:lastRow="0" w:firstColumn="1" w:lastColumn="0" w:noHBand="0" w:noVBand="1"/>
        <w:tblCaption w:val="Question 28 – Financial Health"/>
      </w:tblPr>
      <w:tblGrid>
        <w:gridCol w:w="5575"/>
        <w:gridCol w:w="1170"/>
        <w:gridCol w:w="5670"/>
        <w:gridCol w:w="1170"/>
      </w:tblGrid>
      <w:tr w:rsidRPr="005E4B57" w:rsidR="00A54AC6" w:rsidTr="00887F2D" w14:paraId="00B9A01A" w14:textId="77777777">
        <w:trPr>
          <w:tblHeader/>
        </w:trPr>
        <w:tc>
          <w:tcPr>
            <w:tcW w:w="5575" w:type="dxa"/>
            <w:shd w:val="clear" w:color="auto" w:fill="2E74B5" w:themeFill="accent1" w:themeFillShade="BF"/>
          </w:tcPr>
          <w:p w:rsidRPr="005E4B57" w:rsidR="00A54AC6" w:rsidRDefault="00A54AC6" w14:paraId="2B1E039D" w14:textId="77777777">
            <w:pPr>
              <w:widowControl w:val="0"/>
              <w:rPr>
                <w:rFonts w:cs="Arial"/>
                <w:b/>
                <w:color w:val="FFFFFF" w:themeColor="background1"/>
                <w:szCs w:val="24"/>
              </w:rPr>
            </w:pPr>
            <w:r w:rsidRPr="005E4B57">
              <w:rPr>
                <w:rFonts w:cs="Arial"/>
                <w:b/>
                <w:color w:val="FFFFFF" w:themeColor="background1"/>
                <w:szCs w:val="24"/>
              </w:rPr>
              <w:t>Question Text</w:t>
            </w:r>
          </w:p>
        </w:tc>
        <w:tc>
          <w:tcPr>
            <w:tcW w:w="1170" w:type="dxa"/>
            <w:shd w:val="clear" w:color="auto" w:fill="2E74B5" w:themeFill="accent1" w:themeFillShade="BF"/>
          </w:tcPr>
          <w:p w:rsidRPr="005E4B57" w:rsidR="00A54AC6" w:rsidRDefault="00A54AC6" w14:paraId="397D5542" w14:textId="77777777">
            <w:pPr>
              <w:widowControl w:val="0"/>
              <w:rPr>
                <w:rFonts w:cs="Arial"/>
                <w:b/>
                <w:color w:val="FFFFFF" w:themeColor="background1"/>
                <w:szCs w:val="24"/>
              </w:rPr>
            </w:pPr>
            <w:r w:rsidRPr="005E4B57">
              <w:rPr>
                <w:rFonts w:cs="Arial"/>
                <w:b/>
                <w:color w:val="FFFFFF" w:themeColor="background1"/>
                <w:szCs w:val="24"/>
              </w:rPr>
              <w:t>Response</w:t>
            </w:r>
          </w:p>
        </w:tc>
        <w:tc>
          <w:tcPr>
            <w:tcW w:w="5670" w:type="dxa"/>
            <w:shd w:val="clear" w:color="auto" w:fill="2E74B5" w:themeFill="accent1" w:themeFillShade="BF"/>
          </w:tcPr>
          <w:p w:rsidRPr="005E4B57" w:rsidR="00A54AC6" w:rsidRDefault="004A6073" w14:paraId="183C99CC" w14:textId="4C012109">
            <w:pPr>
              <w:widowControl w:val="0"/>
              <w:rPr>
                <w:rFonts w:cs="Arial"/>
                <w:b/>
                <w:color w:val="FFFFFF" w:themeColor="background1"/>
                <w:szCs w:val="24"/>
              </w:rPr>
            </w:pPr>
            <w:r>
              <w:rPr>
                <w:rFonts w:cs="Arial"/>
                <w:b/>
                <w:color w:val="FFFFFF" w:themeColor="background1"/>
                <w:szCs w:val="24"/>
              </w:rPr>
              <w:t>Question Tips</w:t>
            </w:r>
          </w:p>
        </w:tc>
        <w:tc>
          <w:tcPr>
            <w:tcW w:w="1170" w:type="dxa"/>
            <w:shd w:val="clear" w:color="auto" w:fill="2E74B5" w:themeFill="accent1" w:themeFillShade="BF"/>
          </w:tcPr>
          <w:p w:rsidRPr="005E4B57" w:rsidR="00A54AC6" w:rsidRDefault="00A54AC6" w14:paraId="552ED54C" w14:textId="77777777">
            <w:pPr>
              <w:widowControl w:val="0"/>
              <w:rPr>
                <w:rFonts w:cs="Arial"/>
                <w:b/>
                <w:color w:val="FFFFFF" w:themeColor="background1"/>
                <w:szCs w:val="24"/>
              </w:rPr>
            </w:pPr>
            <w:r w:rsidRPr="005E4B57">
              <w:rPr>
                <w:rFonts w:cs="Arial"/>
                <w:b/>
                <w:color w:val="FFFFFF" w:themeColor="background1"/>
                <w:szCs w:val="24"/>
              </w:rPr>
              <w:t>Field Type</w:t>
            </w:r>
          </w:p>
        </w:tc>
      </w:tr>
      <w:tr w:rsidRPr="005E4B57" w:rsidR="00A54AC6" w:rsidTr="00887F2D" w14:paraId="10D87FC1" w14:textId="77777777">
        <w:tc>
          <w:tcPr>
            <w:tcW w:w="5575" w:type="dxa"/>
            <w:shd w:val="clear" w:color="auto" w:fill="auto"/>
            <w:vAlign w:val="center"/>
          </w:tcPr>
          <w:p w:rsidRPr="005E4B57" w:rsidR="00A54AC6" w:rsidRDefault="00A54AC6" w14:paraId="29D47DB0" w14:textId="60BA813A">
            <w:pPr>
              <w:rPr>
                <w:rFonts w:cs="Arial"/>
                <w:sz w:val="20"/>
                <w:szCs w:val="20"/>
              </w:rPr>
            </w:pPr>
            <w:r w:rsidRPr="005E4B57">
              <w:rPr>
                <w:rFonts w:cs="Arial"/>
                <w:sz w:val="20"/>
                <w:szCs w:val="20"/>
              </w:rPr>
              <w:t xml:space="preserve">a. Enter the Applicant’s relevant financial data in </w:t>
            </w:r>
            <w:hyperlink w:history="1" w:anchor="App7">
              <w:r w:rsidRPr="006C6B4F">
                <w:rPr>
                  <w:rStyle w:val="Hyperlink"/>
                  <w:rFonts w:cs="Arial"/>
                  <w:sz w:val="20"/>
                  <w:szCs w:val="20"/>
                </w:rPr>
                <w:t xml:space="preserve">Appendix </w:t>
              </w:r>
              <w:r w:rsidRPr="006C6B4F" w:rsidR="00B828A0">
                <w:rPr>
                  <w:rStyle w:val="Hyperlink"/>
                  <w:rFonts w:cs="Arial"/>
                  <w:sz w:val="20"/>
                  <w:szCs w:val="20"/>
                </w:rPr>
                <w:t>7</w:t>
              </w:r>
            </w:hyperlink>
            <w:r w:rsidRPr="005E4B57">
              <w:rPr>
                <w:rStyle w:val="Hyperlink"/>
                <w:rFonts w:cs="Arial"/>
                <w:sz w:val="20"/>
                <w:szCs w:val="20"/>
              </w:rPr>
              <w:t>.</w:t>
            </w:r>
            <w:r w:rsidR="00742ABC">
              <w:rPr>
                <w:rStyle w:val="Hyperlink"/>
                <w:rFonts w:cs="Arial"/>
                <w:sz w:val="20"/>
                <w:szCs w:val="20"/>
              </w:rPr>
              <w:t xml:space="preserve"> </w:t>
            </w:r>
            <w:r w:rsidRPr="005E4B57">
              <w:rPr>
                <w:rFonts w:cs="Arial"/>
                <w:sz w:val="20"/>
                <w:szCs w:val="20"/>
              </w:rPr>
              <w:t xml:space="preserve">Note which fields are relevant for </w:t>
            </w:r>
            <w:r w:rsidR="00294E2C">
              <w:rPr>
                <w:rFonts w:cs="Arial"/>
                <w:sz w:val="20"/>
                <w:szCs w:val="20"/>
              </w:rPr>
              <w:t>the Applicant</w:t>
            </w:r>
            <w:r w:rsidRPr="005E4B57">
              <w:rPr>
                <w:rFonts w:cs="Arial"/>
                <w:sz w:val="20"/>
                <w:szCs w:val="20"/>
              </w:rPr>
              <w:t xml:space="preserve"> entity type.</w:t>
            </w:r>
          </w:p>
        </w:tc>
        <w:tc>
          <w:tcPr>
            <w:tcW w:w="1170" w:type="dxa"/>
            <w:vAlign w:val="center"/>
          </w:tcPr>
          <w:p w:rsidRPr="00E4790C" w:rsidR="00A54AC6" w:rsidRDefault="00A54AC6" w14:paraId="57E688B3" w14:textId="7EE3148F">
            <w:pPr>
              <w:rPr>
                <w:rFonts w:cs="Arial"/>
                <w:i/>
                <w:sz w:val="20"/>
                <w:szCs w:val="20"/>
              </w:rPr>
            </w:pPr>
            <w:r w:rsidRPr="005E4B57">
              <w:rPr>
                <w:rFonts w:cs="Arial"/>
                <w:i/>
                <w:sz w:val="20"/>
                <w:szCs w:val="20"/>
              </w:rPr>
              <w:t xml:space="preserve">See </w:t>
            </w:r>
            <w:hyperlink w:history="1" w:anchor="App7">
              <w:r w:rsidRPr="006C6B4F">
                <w:rPr>
                  <w:rStyle w:val="Hyperlink"/>
                  <w:rFonts w:cs="Arial"/>
                  <w:i/>
                  <w:sz w:val="20"/>
                  <w:szCs w:val="20"/>
                </w:rPr>
                <w:t xml:space="preserve">Appendix </w:t>
              </w:r>
              <w:r w:rsidRPr="006C6B4F" w:rsidR="00B828A0">
                <w:rPr>
                  <w:rStyle w:val="Hyperlink"/>
                  <w:rFonts w:cs="Arial"/>
                  <w:i/>
                  <w:sz w:val="20"/>
                  <w:szCs w:val="20"/>
                </w:rPr>
                <w:t>7</w:t>
              </w:r>
            </w:hyperlink>
          </w:p>
        </w:tc>
        <w:tc>
          <w:tcPr>
            <w:tcW w:w="5670" w:type="dxa"/>
            <w:vAlign w:val="center"/>
          </w:tcPr>
          <w:p w:rsidRPr="005E4B57" w:rsidR="00A54AC6" w:rsidRDefault="00A54AC6" w14:paraId="42172AF8" w14:textId="069438BF">
            <w:pPr>
              <w:rPr>
                <w:sz w:val="20"/>
                <w:szCs w:val="20"/>
              </w:rPr>
            </w:pPr>
            <w:r w:rsidRPr="005E4B57">
              <w:rPr>
                <w:rFonts w:cs="Arial"/>
                <w:sz w:val="20"/>
                <w:szCs w:val="20"/>
              </w:rPr>
              <w:t xml:space="preserve">For reference, see </w:t>
            </w:r>
            <w:hyperlink w:history="1" w:anchor="App7">
              <w:r w:rsidRPr="006C6B4F">
                <w:rPr>
                  <w:rStyle w:val="Hyperlink"/>
                  <w:rFonts w:cs="Arial"/>
                  <w:sz w:val="20"/>
                  <w:szCs w:val="20"/>
                </w:rPr>
                <w:t xml:space="preserve">Appendix </w:t>
              </w:r>
              <w:r w:rsidRPr="006C6B4F" w:rsidR="00B828A0">
                <w:rPr>
                  <w:rStyle w:val="Hyperlink"/>
                  <w:rFonts w:cs="Arial"/>
                  <w:sz w:val="20"/>
                  <w:szCs w:val="20"/>
                </w:rPr>
                <w:t>7</w:t>
              </w:r>
            </w:hyperlink>
            <w:r w:rsidRPr="00E4790C">
              <w:rPr>
                <w:rFonts w:cs="Arial"/>
                <w:sz w:val="20"/>
                <w:szCs w:val="20"/>
              </w:rPr>
              <w:t>.</w:t>
            </w:r>
          </w:p>
        </w:tc>
        <w:tc>
          <w:tcPr>
            <w:tcW w:w="1170" w:type="dxa"/>
            <w:vAlign w:val="center"/>
          </w:tcPr>
          <w:p w:rsidRPr="00E4790C" w:rsidR="00A54AC6" w:rsidRDefault="00A54AC6" w14:paraId="3F21DAED" w14:textId="58382844">
            <w:pPr>
              <w:rPr>
                <w:rFonts w:cs="Arial"/>
                <w:sz w:val="20"/>
                <w:szCs w:val="20"/>
              </w:rPr>
            </w:pPr>
            <w:r w:rsidRPr="005E4B57">
              <w:rPr>
                <w:rFonts w:cs="Arial"/>
                <w:sz w:val="20"/>
                <w:szCs w:val="20"/>
              </w:rPr>
              <w:t xml:space="preserve">See </w:t>
            </w:r>
            <w:hyperlink w:history="1" w:anchor="App7">
              <w:r w:rsidRPr="006C6B4F">
                <w:rPr>
                  <w:rStyle w:val="Hyperlink"/>
                  <w:rFonts w:cs="Arial"/>
                  <w:sz w:val="20"/>
                  <w:szCs w:val="20"/>
                </w:rPr>
                <w:t xml:space="preserve">Appendix </w:t>
              </w:r>
              <w:r w:rsidRPr="006C6B4F" w:rsidR="00B828A0">
                <w:rPr>
                  <w:rStyle w:val="Hyperlink"/>
                  <w:rFonts w:cs="Arial"/>
                  <w:sz w:val="20"/>
                  <w:szCs w:val="20"/>
                </w:rPr>
                <w:t>7</w:t>
              </w:r>
            </w:hyperlink>
          </w:p>
        </w:tc>
      </w:tr>
      <w:tr w:rsidRPr="005E4B57" w:rsidR="00A54AC6" w:rsidTr="00887F2D" w14:paraId="0C6BB960" w14:textId="77777777">
        <w:tc>
          <w:tcPr>
            <w:tcW w:w="5575" w:type="dxa"/>
            <w:shd w:val="clear" w:color="auto" w:fill="auto"/>
            <w:vAlign w:val="center"/>
          </w:tcPr>
          <w:p w:rsidRPr="005E4B57" w:rsidR="00A54AC6" w:rsidP="00423A85" w:rsidRDefault="00A54AC6" w14:paraId="40CA307F" w14:textId="6826718B">
            <w:pPr>
              <w:rPr>
                <w:rFonts w:cs="Arial"/>
                <w:sz w:val="20"/>
                <w:szCs w:val="20"/>
              </w:rPr>
            </w:pPr>
            <w:r w:rsidRPr="005E4B57">
              <w:rPr>
                <w:rFonts w:cs="Arial"/>
                <w:sz w:val="20"/>
                <w:szCs w:val="20"/>
              </w:rPr>
              <w:t xml:space="preserve">b. Have any of the Applicant’s completed audits within the past </w:t>
            </w:r>
            <w:r w:rsidR="001D0520">
              <w:rPr>
                <w:rFonts w:cs="Arial"/>
                <w:sz w:val="20"/>
                <w:szCs w:val="20"/>
              </w:rPr>
              <w:t>three</w:t>
            </w:r>
            <w:r w:rsidRPr="005E4B57">
              <w:rPr>
                <w:rFonts w:cs="Arial"/>
                <w:sz w:val="20"/>
                <w:szCs w:val="20"/>
              </w:rPr>
              <w:t xml:space="preserve"> years indicated negative Net Income?</w:t>
            </w:r>
            <w:r w:rsidR="002411FC">
              <w:rPr>
                <w:rFonts w:cs="Arial"/>
                <w:sz w:val="20"/>
                <w:szCs w:val="20"/>
              </w:rPr>
              <w:t xml:space="preserve"> </w:t>
            </w:r>
          </w:p>
        </w:tc>
        <w:tc>
          <w:tcPr>
            <w:tcW w:w="1170" w:type="dxa"/>
            <w:vAlign w:val="center"/>
          </w:tcPr>
          <w:p w:rsidRPr="005E4B57" w:rsidR="00A54AC6" w:rsidRDefault="00A54AC6" w14:paraId="27B35114" w14:textId="5AB317FA">
            <w:pPr>
              <w:rPr>
                <w:rFonts w:cs="Arial"/>
                <w:i/>
                <w:sz w:val="20"/>
                <w:szCs w:val="20"/>
              </w:rPr>
            </w:pPr>
            <w:r w:rsidRPr="005E4B57">
              <w:rPr>
                <w:rFonts w:cs="Arial"/>
                <w:i/>
                <w:sz w:val="20"/>
                <w:szCs w:val="20"/>
              </w:rPr>
              <w:t>Yes/No</w:t>
            </w:r>
          </w:p>
        </w:tc>
        <w:tc>
          <w:tcPr>
            <w:tcW w:w="5670" w:type="dxa"/>
            <w:vAlign w:val="center"/>
          </w:tcPr>
          <w:p w:rsidRPr="005E4B57" w:rsidR="00A54AC6" w:rsidRDefault="00A54AC6" w14:paraId="253A370C" w14:textId="23ABB7CD">
            <w:pPr>
              <w:rPr>
                <w:sz w:val="20"/>
                <w:szCs w:val="20"/>
              </w:rPr>
            </w:pPr>
            <w:r w:rsidRPr="005E4B57">
              <w:rPr>
                <w:sz w:val="20"/>
                <w:szCs w:val="20"/>
              </w:rPr>
              <w:t>Net Income, also known as Earnings, is Revenue less Expenses.</w:t>
            </w:r>
          </w:p>
        </w:tc>
        <w:tc>
          <w:tcPr>
            <w:tcW w:w="1170" w:type="dxa"/>
            <w:vAlign w:val="center"/>
          </w:tcPr>
          <w:p w:rsidRPr="005E4B57" w:rsidR="00A54AC6" w:rsidRDefault="00A54AC6" w14:paraId="5633630C" w14:textId="768A1773">
            <w:pPr>
              <w:rPr>
                <w:rFonts w:cs="Arial"/>
                <w:sz w:val="20"/>
                <w:szCs w:val="20"/>
              </w:rPr>
            </w:pPr>
            <w:r w:rsidRPr="005E4B57">
              <w:rPr>
                <w:rFonts w:cs="Arial"/>
                <w:sz w:val="20"/>
                <w:szCs w:val="20"/>
              </w:rPr>
              <w:t>Picklist</w:t>
            </w:r>
          </w:p>
        </w:tc>
      </w:tr>
      <w:tr w:rsidRPr="005E4B57" w:rsidR="00A54AC6" w:rsidTr="00887F2D" w14:paraId="4F6C2EA8" w14:textId="77777777">
        <w:tc>
          <w:tcPr>
            <w:tcW w:w="5575" w:type="dxa"/>
            <w:shd w:val="clear" w:color="auto" w:fill="auto"/>
            <w:vAlign w:val="center"/>
          </w:tcPr>
          <w:p w:rsidRPr="005E4B57" w:rsidR="00A54AC6" w:rsidP="00B479CA" w:rsidRDefault="00A54AC6" w14:paraId="07F8FFC0" w14:textId="59A7CA26">
            <w:pPr>
              <w:rPr>
                <w:rFonts w:cs="Arial"/>
                <w:sz w:val="20"/>
                <w:szCs w:val="20"/>
              </w:rPr>
            </w:pPr>
            <w:r w:rsidRPr="005E4B57">
              <w:rPr>
                <w:rFonts w:cs="Arial"/>
                <w:sz w:val="20"/>
                <w:szCs w:val="20"/>
              </w:rPr>
              <w:t xml:space="preserve">c. Have any of the Applicant’s completed audits within the past </w:t>
            </w:r>
            <w:r w:rsidR="00B479CA">
              <w:rPr>
                <w:rFonts w:cs="Arial"/>
                <w:sz w:val="20"/>
                <w:szCs w:val="20"/>
              </w:rPr>
              <w:t>three</w:t>
            </w:r>
            <w:r w:rsidRPr="005E4B57">
              <w:rPr>
                <w:rFonts w:cs="Arial"/>
                <w:sz w:val="20"/>
                <w:szCs w:val="20"/>
              </w:rPr>
              <w:t xml:space="preserve"> years included an opinion other than unqualified</w:t>
            </w:r>
            <w:r w:rsidR="00E2426F">
              <w:rPr>
                <w:rFonts w:cs="Arial"/>
                <w:sz w:val="20"/>
                <w:szCs w:val="20"/>
              </w:rPr>
              <w:t>/unmodified</w:t>
            </w:r>
            <w:r w:rsidRPr="005E4B57">
              <w:rPr>
                <w:rFonts w:cs="Arial"/>
                <w:sz w:val="20"/>
                <w:szCs w:val="20"/>
              </w:rPr>
              <w:t>?</w:t>
            </w:r>
          </w:p>
        </w:tc>
        <w:tc>
          <w:tcPr>
            <w:tcW w:w="1170" w:type="dxa"/>
            <w:vAlign w:val="center"/>
          </w:tcPr>
          <w:p w:rsidRPr="005E4B57" w:rsidR="00A54AC6" w:rsidRDefault="00A54AC6" w14:paraId="76781C99" w14:textId="3692DEE8">
            <w:pPr>
              <w:rPr>
                <w:rFonts w:cs="Arial"/>
                <w:i/>
                <w:sz w:val="20"/>
                <w:szCs w:val="20"/>
              </w:rPr>
            </w:pPr>
            <w:r w:rsidRPr="005E4B57">
              <w:rPr>
                <w:rFonts w:cs="Arial"/>
                <w:i/>
                <w:sz w:val="20"/>
                <w:szCs w:val="20"/>
              </w:rPr>
              <w:t>Yes/No</w:t>
            </w:r>
          </w:p>
        </w:tc>
        <w:tc>
          <w:tcPr>
            <w:tcW w:w="5670" w:type="dxa"/>
            <w:vAlign w:val="center"/>
          </w:tcPr>
          <w:p w:rsidRPr="005E4B57" w:rsidR="00A54AC6" w:rsidRDefault="00A54AC6" w14:paraId="78EE0E18" w14:textId="32C62F4F">
            <w:pPr>
              <w:rPr>
                <w:rFonts w:cs="Arial"/>
                <w:sz w:val="20"/>
                <w:szCs w:val="20"/>
              </w:rPr>
            </w:pPr>
            <w:r w:rsidRPr="005E4B57">
              <w:rPr>
                <w:color w:val="000000"/>
                <w:sz w:val="20"/>
                <w:szCs w:val="20"/>
              </w:rPr>
              <w:t>An unqualified</w:t>
            </w:r>
            <w:r w:rsidR="00897C07">
              <w:rPr>
                <w:color w:val="000000"/>
                <w:sz w:val="20"/>
                <w:szCs w:val="20"/>
              </w:rPr>
              <w:t>/unmodified</w:t>
            </w:r>
            <w:r w:rsidRPr="005E4B57">
              <w:rPr>
                <w:color w:val="000000"/>
                <w:sz w:val="20"/>
                <w:szCs w:val="20"/>
              </w:rPr>
              <w:t xml:space="preserve"> opinion is an independent auditor's judgment that a company's financial records and statements are fairly and appropriately presented, and in accordance with Generally Accepted Accounting Principles (GAAP). An unqualified</w:t>
            </w:r>
            <w:r w:rsidR="00E2426F">
              <w:rPr>
                <w:color w:val="000000"/>
                <w:sz w:val="20"/>
                <w:szCs w:val="20"/>
              </w:rPr>
              <w:t>/unmodified</w:t>
            </w:r>
            <w:r w:rsidRPr="005E4B57">
              <w:rPr>
                <w:color w:val="000000"/>
                <w:sz w:val="20"/>
                <w:szCs w:val="20"/>
              </w:rPr>
              <w:t xml:space="preserve"> opinion is the most common type of auditor's report.</w:t>
            </w:r>
            <w:r w:rsidR="002411FC">
              <w:rPr>
                <w:color w:val="000000"/>
                <w:sz w:val="20"/>
                <w:szCs w:val="20"/>
              </w:rPr>
              <w:t xml:space="preserve"> </w:t>
            </w:r>
          </w:p>
        </w:tc>
        <w:tc>
          <w:tcPr>
            <w:tcW w:w="1170" w:type="dxa"/>
            <w:vAlign w:val="center"/>
          </w:tcPr>
          <w:p w:rsidRPr="005E4B57" w:rsidR="00A54AC6" w:rsidRDefault="00A54AC6" w14:paraId="08E189B2" w14:textId="74C6396A">
            <w:pPr>
              <w:rPr>
                <w:rFonts w:cs="Arial"/>
                <w:sz w:val="20"/>
                <w:szCs w:val="20"/>
              </w:rPr>
            </w:pPr>
            <w:r w:rsidRPr="005E4B57">
              <w:rPr>
                <w:rFonts w:cs="Arial"/>
                <w:sz w:val="20"/>
                <w:szCs w:val="20"/>
              </w:rPr>
              <w:t>Picklist</w:t>
            </w:r>
          </w:p>
        </w:tc>
      </w:tr>
      <w:tr w:rsidRPr="005E4B57" w:rsidR="00A54AC6" w:rsidTr="00887F2D" w14:paraId="24AC83C3" w14:textId="77777777">
        <w:tc>
          <w:tcPr>
            <w:tcW w:w="5575" w:type="dxa"/>
            <w:shd w:val="clear" w:color="auto" w:fill="auto"/>
            <w:vAlign w:val="center"/>
          </w:tcPr>
          <w:p w:rsidRPr="005E4B57" w:rsidR="00A54AC6" w:rsidP="00B479CA" w:rsidRDefault="00A54AC6" w14:paraId="36011C61" w14:textId="102B9415">
            <w:pPr>
              <w:rPr>
                <w:rFonts w:cs="Arial"/>
                <w:sz w:val="20"/>
                <w:szCs w:val="20"/>
              </w:rPr>
            </w:pPr>
            <w:r w:rsidRPr="005E4B57">
              <w:rPr>
                <w:rFonts w:cs="Arial"/>
                <w:sz w:val="20"/>
                <w:szCs w:val="20"/>
              </w:rPr>
              <w:t xml:space="preserve">d. Have any of the Applicant’s completed audits within the past </w:t>
            </w:r>
            <w:r w:rsidR="00B479CA">
              <w:rPr>
                <w:rFonts w:cs="Arial"/>
                <w:sz w:val="20"/>
                <w:szCs w:val="20"/>
              </w:rPr>
              <w:t>three</w:t>
            </w:r>
            <w:r w:rsidRPr="005E4B57">
              <w:rPr>
                <w:rFonts w:cs="Arial"/>
                <w:sz w:val="20"/>
                <w:szCs w:val="20"/>
              </w:rPr>
              <w:t xml:space="preserve"> years included a “going-concern paragraph” or qualification?</w:t>
            </w:r>
          </w:p>
        </w:tc>
        <w:tc>
          <w:tcPr>
            <w:tcW w:w="1170" w:type="dxa"/>
            <w:vAlign w:val="center"/>
          </w:tcPr>
          <w:p w:rsidRPr="005E4B57" w:rsidR="00A54AC6" w:rsidRDefault="00A54AC6" w14:paraId="63AA9585" w14:textId="6BE2D521">
            <w:pPr>
              <w:rPr>
                <w:rFonts w:cs="Arial"/>
                <w:i/>
                <w:sz w:val="20"/>
                <w:szCs w:val="20"/>
              </w:rPr>
            </w:pPr>
            <w:r w:rsidRPr="005E4B57">
              <w:rPr>
                <w:rFonts w:cs="Arial"/>
                <w:i/>
                <w:sz w:val="20"/>
                <w:szCs w:val="20"/>
              </w:rPr>
              <w:t>Yes/No</w:t>
            </w:r>
          </w:p>
        </w:tc>
        <w:tc>
          <w:tcPr>
            <w:tcW w:w="5670" w:type="dxa"/>
            <w:vAlign w:val="center"/>
          </w:tcPr>
          <w:p w:rsidRPr="005E4B57" w:rsidR="00A54AC6" w:rsidP="002876E5" w:rsidRDefault="00A54AC6" w14:paraId="2236F8D1" w14:textId="6DFC7625">
            <w:pPr>
              <w:pStyle w:val="NormalWeb"/>
              <w:shd w:val="clear" w:color="auto" w:fill="FFFFFF"/>
              <w:rPr>
                <w:rFonts w:cs="Arial" w:asciiTheme="minorHAnsi" w:hAnsiTheme="minorHAnsi"/>
                <w:sz w:val="20"/>
                <w:szCs w:val="20"/>
              </w:rPr>
            </w:pPr>
            <w:r w:rsidRPr="005E4B57">
              <w:rPr>
                <w:rFonts w:eastAsia="Times New Roman" w:cs="Arial" w:asciiTheme="minorHAnsi" w:hAnsiTheme="minorHAnsi"/>
                <w:sz w:val="20"/>
                <w:szCs w:val="20"/>
                <w:lang w:val="en"/>
              </w:rPr>
              <w:t xml:space="preserve">The going concern principle is that </w:t>
            </w:r>
            <w:r w:rsidR="002876E5">
              <w:rPr>
                <w:rFonts w:eastAsia="Times New Roman" w:cs="Arial" w:asciiTheme="minorHAnsi" w:hAnsiTheme="minorHAnsi"/>
                <w:sz w:val="20"/>
                <w:szCs w:val="20"/>
                <w:lang w:val="en"/>
              </w:rPr>
              <w:t xml:space="preserve">it is </w:t>
            </w:r>
            <w:r w:rsidRPr="005E4B57">
              <w:rPr>
                <w:rFonts w:eastAsia="Times New Roman" w:cs="Arial" w:asciiTheme="minorHAnsi" w:hAnsiTheme="minorHAnsi"/>
                <w:sz w:val="20"/>
                <w:szCs w:val="20"/>
                <w:lang w:val="en"/>
              </w:rPr>
              <w:t>assume</w:t>
            </w:r>
            <w:r w:rsidR="002876E5">
              <w:rPr>
                <w:rFonts w:eastAsia="Times New Roman" w:cs="Arial" w:asciiTheme="minorHAnsi" w:hAnsiTheme="minorHAnsi"/>
                <w:sz w:val="20"/>
                <w:szCs w:val="20"/>
                <w:lang w:val="en"/>
              </w:rPr>
              <w:t>d</w:t>
            </w:r>
            <w:r w:rsidRPr="005E4B57">
              <w:rPr>
                <w:rFonts w:eastAsia="Times New Roman" w:cs="Arial" w:asciiTheme="minorHAnsi" w:hAnsiTheme="minorHAnsi"/>
                <w:sz w:val="20"/>
                <w:szCs w:val="20"/>
                <w:lang w:val="en"/>
              </w:rPr>
              <w:t xml:space="preserve"> a business will continue in the future, unless there is evidence to the contrary. When an auditor conducts an examination of the accounting records of a company, he or she has an obligation to review its ability to continue as a going concern; if the assessment is that there is a substantial doubt regarding the company's ability to continue in the future (which is defined as the following year), a going concern qualification must be included in his or her opinion of the company's financial statements.</w:t>
            </w:r>
          </w:p>
        </w:tc>
        <w:tc>
          <w:tcPr>
            <w:tcW w:w="1170" w:type="dxa"/>
            <w:vAlign w:val="center"/>
          </w:tcPr>
          <w:p w:rsidRPr="005E4B57" w:rsidR="00A54AC6" w:rsidRDefault="00A54AC6" w14:paraId="0168986F" w14:textId="321E8DB4">
            <w:pPr>
              <w:rPr>
                <w:rFonts w:cs="Arial"/>
                <w:sz w:val="20"/>
                <w:szCs w:val="20"/>
              </w:rPr>
            </w:pPr>
            <w:r w:rsidRPr="005E4B57">
              <w:rPr>
                <w:rFonts w:cs="Arial"/>
                <w:sz w:val="20"/>
                <w:szCs w:val="20"/>
              </w:rPr>
              <w:t>Picklist</w:t>
            </w:r>
          </w:p>
        </w:tc>
      </w:tr>
      <w:tr w:rsidRPr="005E4B57" w:rsidR="00A54AC6" w:rsidTr="00887F2D" w14:paraId="4FAC266C" w14:textId="77777777">
        <w:tc>
          <w:tcPr>
            <w:tcW w:w="5575" w:type="dxa"/>
            <w:shd w:val="clear" w:color="auto" w:fill="auto"/>
            <w:vAlign w:val="center"/>
          </w:tcPr>
          <w:p w:rsidRPr="005E4B57" w:rsidR="00A54AC6" w:rsidRDefault="00A54AC6" w14:paraId="5F702285" w14:textId="4B801228">
            <w:pPr>
              <w:rPr>
                <w:rFonts w:cs="Arial"/>
                <w:sz w:val="20"/>
                <w:szCs w:val="20"/>
              </w:rPr>
            </w:pPr>
            <w:r w:rsidRPr="005E4B57">
              <w:rPr>
                <w:rFonts w:cs="Arial"/>
                <w:sz w:val="20"/>
                <w:szCs w:val="20"/>
              </w:rPr>
              <w:t>e. Have any of the Applicant’s audits</w:t>
            </w:r>
            <w:r w:rsidR="00F8391A">
              <w:rPr>
                <w:rFonts w:cs="Arial"/>
                <w:sz w:val="20"/>
                <w:szCs w:val="20"/>
              </w:rPr>
              <w:t xml:space="preserve"> </w:t>
            </w:r>
            <w:r w:rsidR="00426AF5">
              <w:rPr>
                <w:rFonts w:cs="Arial"/>
                <w:sz w:val="20"/>
                <w:szCs w:val="20"/>
              </w:rPr>
              <w:t xml:space="preserve">for </w:t>
            </w:r>
            <w:r w:rsidR="00957A54">
              <w:rPr>
                <w:rFonts w:cs="Arial"/>
                <w:sz w:val="20"/>
                <w:szCs w:val="20"/>
              </w:rPr>
              <w:t xml:space="preserve">the </w:t>
            </w:r>
            <w:r w:rsidR="00B479CA">
              <w:rPr>
                <w:rFonts w:cs="Arial"/>
                <w:sz w:val="20"/>
                <w:szCs w:val="20"/>
              </w:rPr>
              <w:t>three</w:t>
            </w:r>
            <w:r w:rsidR="00426AF5">
              <w:rPr>
                <w:rFonts w:cs="Arial"/>
                <w:sz w:val="20"/>
                <w:szCs w:val="20"/>
              </w:rPr>
              <w:t xml:space="preserve"> most recently completed fiscal years (as of the date of the NOFA)</w:t>
            </w:r>
            <w:r w:rsidRPr="005E4B57">
              <w:rPr>
                <w:rFonts w:cs="Arial"/>
                <w:sz w:val="20"/>
                <w:szCs w:val="20"/>
              </w:rPr>
              <w:t xml:space="preserve">, including </w:t>
            </w:r>
            <w:r w:rsidR="00426AF5">
              <w:rPr>
                <w:rFonts w:cs="Arial"/>
                <w:sz w:val="20"/>
                <w:szCs w:val="20"/>
              </w:rPr>
              <w:t>any</w:t>
            </w:r>
            <w:r w:rsidRPr="005E4B57" w:rsidR="00426AF5">
              <w:rPr>
                <w:rFonts w:cs="Arial"/>
                <w:sz w:val="20"/>
                <w:szCs w:val="20"/>
              </w:rPr>
              <w:t xml:space="preserve"> </w:t>
            </w:r>
            <w:r w:rsidRPr="005E4B57">
              <w:rPr>
                <w:rFonts w:cs="Arial"/>
                <w:sz w:val="20"/>
                <w:szCs w:val="20"/>
              </w:rPr>
              <w:t>Single Audit</w:t>
            </w:r>
            <w:r w:rsidR="00426AF5">
              <w:rPr>
                <w:rFonts w:cs="Arial"/>
                <w:sz w:val="20"/>
                <w:szCs w:val="20"/>
              </w:rPr>
              <w:t>s for those years</w:t>
            </w:r>
            <w:r w:rsidRPr="00E4790C">
              <w:rPr>
                <w:rFonts w:cs="Arial"/>
                <w:sz w:val="20"/>
                <w:szCs w:val="20"/>
              </w:rPr>
              <w:t xml:space="preserve">, </w:t>
            </w:r>
            <w:r w:rsidR="00426AF5">
              <w:rPr>
                <w:rFonts w:cs="Arial"/>
                <w:sz w:val="20"/>
                <w:szCs w:val="20"/>
              </w:rPr>
              <w:t>contained</w:t>
            </w:r>
            <w:r w:rsidRPr="005E4B57" w:rsidR="00426AF5">
              <w:rPr>
                <w:rFonts w:cs="Arial"/>
                <w:sz w:val="20"/>
                <w:szCs w:val="20"/>
              </w:rPr>
              <w:t xml:space="preserve"> </w:t>
            </w:r>
            <w:r w:rsidRPr="005E4B57">
              <w:rPr>
                <w:rFonts w:cs="Arial"/>
                <w:sz w:val="20"/>
                <w:szCs w:val="20"/>
              </w:rPr>
              <w:t>repeated finding</w:t>
            </w:r>
            <w:r w:rsidR="00957A54">
              <w:rPr>
                <w:rFonts w:cs="Arial"/>
                <w:sz w:val="20"/>
                <w:szCs w:val="20"/>
              </w:rPr>
              <w:t>s</w:t>
            </w:r>
            <w:r w:rsidRPr="005E4B57">
              <w:rPr>
                <w:rFonts w:cs="Arial"/>
                <w:sz w:val="20"/>
                <w:szCs w:val="20"/>
              </w:rPr>
              <w:t xml:space="preserve"> of reportable conditions?</w:t>
            </w:r>
            <w:r w:rsidR="002411FC">
              <w:rPr>
                <w:rFonts w:cs="Arial"/>
                <w:sz w:val="20"/>
                <w:szCs w:val="20"/>
              </w:rPr>
              <w:t xml:space="preserve"> </w:t>
            </w:r>
          </w:p>
        </w:tc>
        <w:tc>
          <w:tcPr>
            <w:tcW w:w="1170" w:type="dxa"/>
            <w:vAlign w:val="center"/>
          </w:tcPr>
          <w:p w:rsidRPr="005E4B57" w:rsidR="00A54AC6" w:rsidRDefault="00A54AC6" w14:paraId="6BE935B6" w14:textId="263F817E">
            <w:pPr>
              <w:rPr>
                <w:rFonts w:cs="Arial"/>
                <w:i/>
                <w:sz w:val="20"/>
                <w:szCs w:val="20"/>
              </w:rPr>
            </w:pPr>
            <w:r w:rsidRPr="005E4B57">
              <w:rPr>
                <w:rFonts w:cs="Arial"/>
                <w:i/>
                <w:sz w:val="20"/>
                <w:szCs w:val="20"/>
              </w:rPr>
              <w:t>Yes/No</w:t>
            </w:r>
          </w:p>
        </w:tc>
        <w:tc>
          <w:tcPr>
            <w:tcW w:w="5670" w:type="dxa"/>
            <w:vAlign w:val="center"/>
          </w:tcPr>
          <w:p w:rsidRPr="005E4B57" w:rsidR="00A54AC6" w:rsidRDefault="00A54AC6" w14:paraId="6CBE6872" w14:textId="04152E81">
            <w:pPr>
              <w:rPr>
                <w:rFonts w:cs="Arial"/>
                <w:sz w:val="20"/>
                <w:szCs w:val="20"/>
              </w:rPr>
            </w:pPr>
            <w:r w:rsidRPr="005E4B57">
              <w:rPr>
                <w:rFonts w:cs="Arial"/>
                <w:sz w:val="20"/>
                <w:szCs w:val="20"/>
              </w:rPr>
              <w:t xml:space="preserve">Reportable condition </w:t>
            </w:r>
            <w:r w:rsidRPr="005E4B57">
              <w:rPr>
                <w:rFonts w:cs="Arial"/>
                <w:sz w:val="20"/>
                <w:szCs w:val="20"/>
                <w:lang w:val="en"/>
              </w:rPr>
              <w:t>is a matter coming to the auditor's attention relating to significant deficiencies in the design or operation of the internal control that could adversely affect an entity's ability to fulfill future obligations and/or the satisfaction of liabilities.</w:t>
            </w:r>
          </w:p>
        </w:tc>
        <w:tc>
          <w:tcPr>
            <w:tcW w:w="1170" w:type="dxa"/>
            <w:vAlign w:val="center"/>
          </w:tcPr>
          <w:p w:rsidRPr="005E4B57" w:rsidR="00A54AC6" w:rsidRDefault="00A54AC6" w14:paraId="7832CB3F" w14:textId="5302822A">
            <w:pPr>
              <w:rPr>
                <w:rFonts w:cs="Arial"/>
                <w:sz w:val="20"/>
                <w:szCs w:val="20"/>
              </w:rPr>
            </w:pPr>
            <w:r w:rsidRPr="005E4B57">
              <w:rPr>
                <w:rFonts w:cs="Arial"/>
                <w:sz w:val="20"/>
                <w:szCs w:val="20"/>
              </w:rPr>
              <w:t>Picklist</w:t>
            </w:r>
          </w:p>
        </w:tc>
      </w:tr>
      <w:tr w:rsidRPr="005E4B57" w:rsidR="00A54AC6" w:rsidTr="00887F2D" w14:paraId="603C86F9" w14:textId="77777777">
        <w:tc>
          <w:tcPr>
            <w:tcW w:w="5575" w:type="dxa"/>
            <w:shd w:val="clear" w:color="auto" w:fill="auto"/>
            <w:vAlign w:val="center"/>
          </w:tcPr>
          <w:p w:rsidRPr="00E4790C" w:rsidR="00A54AC6" w:rsidP="00B479CA" w:rsidRDefault="00A54AC6" w14:paraId="4C4AEC57" w14:textId="43CFD684">
            <w:pPr>
              <w:rPr>
                <w:rFonts w:cs="Arial"/>
                <w:sz w:val="20"/>
                <w:szCs w:val="20"/>
              </w:rPr>
            </w:pPr>
            <w:r w:rsidRPr="005E4B57">
              <w:rPr>
                <w:rFonts w:cs="Arial"/>
                <w:sz w:val="20"/>
                <w:szCs w:val="20"/>
              </w:rPr>
              <w:t>f. Have any of the Applicant’s completed audits with</w:t>
            </w:r>
            <w:r w:rsidR="002876E5">
              <w:rPr>
                <w:rFonts w:cs="Arial"/>
                <w:sz w:val="20"/>
                <w:szCs w:val="20"/>
              </w:rPr>
              <w:t>in</w:t>
            </w:r>
            <w:r w:rsidRPr="005E4B57">
              <w:rPr>
                <w:rFonts w:cs="Arial"/>
                <w:sz w:val="20"/>
                <w:szCs w:val="20"/>
              </w:rPr>
              <w:t xml:space="preserve"> the </w:t>
            </w:r>
            <w:r w:rsidR="00AD7426">
              <w:rPr>
                <w:rFonts w:cs="Arial"/>
                <w:sz w:val="20"/>
                <w:szCs w:val="20"/>
              </w:rPr>
              <w:t>three most recently completed fiscal years (as of the date of the NOFA)</w:t>
            </w:r>
            <w:r w:rsidRPr="005E4B57">
              <w:rPr>
                <w:rFonts w:cs="Arial"/>
                <w:sz w:val="20"/>
                <w:szCs w:val="20"/>
              </w:rPr>
              <w:t>, including its Single Audit</w:t>
            </w:r>
            <w:r w:rsidRPr="00E4790C">
              <w:rPr>
                <w:rFonts w:cs="Arial"/>
                <w:sz w:val="20"/>
                <w:szCs w:val="20"/>
              </w:rPr>
              <w:t>, indicated material weaknesses in internal control</w:t>
            </w:r>
            <w:r w:rsidR="00E278DB">
              <w:rPr>
                <w:rFonts w:cs="Arial"/>
                <w:sz w:val="20"/>
                <w:szCs w:val="20"/>
              </w:rPr>
              <w:t>s</w:t>
            </w:r>
            <w:r w:rsidRPr="00E4790C">
              <w:rPr>
                <w:rFonts w:cs="Arial"/>
                <w:sz w:val="20"/>
                <w:szCs w:val="20"/>
              </w:rPr>
              <w:t>?</w:t>
            </w:r>
            <w:r w:rsidR="002411FC">
              <w:rPr>
                <w:rFonts w:cs="Arial"/>
                <w:sz w:val="20"/>
                <w:szCs w:val="20"/>
              </w:rPr>
              <w:t xml:space="preserve"> </w:t>
            </w:r>
          </w:p>
        </w:tc>
        <w:tc>
          <w:tcPr>
            <w:tcW w:w="1170" w:type="dxa"/>
            <w:vAlign w:val="center"/>
          </w:tcPr>
          <w:p w:rsidRPr="005E4B57" w:rsidR="00A54AC6" w:rsidRDefault="00A54AC6" w14:paraId="7159B4CC" w14:textId="00DA3794">
            <w:pPr>
              <w:rPr>
                <w:rFonts w:cs="Arial"/>
                <w:i/>
                <w:sz w:val="20"/>
                <w:szCs w:val="20"/>
              </w:rPr>
            </w:pPr>
            <w:r w:rsidRPr="005E4B57">
              <w:rPr>
                <w:rFonts w:cs="Arial"/>
                <w:i/>
                <w:sz w:val="20"/>
                <w:szCs w:val="20"/>
              </w:rPr>
              <w:t>Yes/No</w:t>
            </w:r>
          </w:p>
        </w:tc>
        <w:tc>
          <w:tcPr>
            <w:tcW w:w="5670" w:type="dxa"/>
            <w:vAlign w:val="center"/>
          </w:tcPr>
          <w:p w:rsidRPr="005E4B57" w:rsidR="00A54AC6" w:rsidRDefault="00A54AC6" w14:paraId="1979E53B" w14:textId="5F9DEB9F">
            <w:pPr>
              <w:rPr>
                <w:rFonts w:cs="Arial"/>
                <w:sz w:val="20"/>
                <w:szCs w:val="20"/>
              </w:rPr>
            </w:pPr>
            <w:r w:rsidRPr="005E4B57">
              <w:rPr>
                <w:color w:val="000000"/>
                <w:sz w:val="20"/>
                <w:szCs w:val="20"/>
              </w:rPr>
              <w:t xml:space="preserve">Material weakness in internal controls means that it could lead to a material misstatement in a company's financial statements. </w:t>
            </w:r>
          </w:p>
        </w:tc>
        <w:tc>
          <w:tcPr>
            <w:tcW w:w="1170" w:type="dxa"/>
            <w:vAlign w:val="center"/>
          </w:tcPr>
          <w:p w:rsidRPr="005E4B57" w:rsidR="00A54AC6" w:rsidRDefault="00A54AC6" w14:paraId="006C927D" w14:textId="7026EA14">
            <w:pPr>
              <w:rPr>
                <w:rFonts w:cs="Arial"/>
                <w:sz w:val="20"/>
                <w:szCs w:val="20"/>
              </w:rPr>
            </w:pPr>
            <w:r w:rsidRPr="005E4B57">
              <w:rPr>
                <w:rFonts w:cs="Arial"/>
                <w:sz w:val="20"/>
                <w:szCs w:val="20"/>
              </w:rPr>
              <w:t>Picklist</w:t>
            </w:r>
          </w:p>
        </w:tc>
      </w:tr>
      <w:tr w:rsidRPr="005E4B57" w:rsidR="000D6BC7" w:rsidTr="00887F2D" w14:paraId="3DA3382F" w14:textId="77777777">
        <w:tc>
          <w:tcPr>
            <w:tcW w:w="5575" w:type="dxa"/>
            <w:shd w:val="clear" w:color="auto" w:fill="auto"/>
            <w:vAlign w:val="center"/>
          </w:tcPr>
          <w:p w:rsidR="000D6BC7" w:rsidP="000D6BC7" w:rsidRDefault="000D6BC7" w14:paraId="088B499E" w14:textId="270CB3E1">
            <w:pPr>
              <w:rPr>
                <w:rFonts w:cs="Arial"/>
                <w:sz w:val="20"/>
                <w:szCs w:val="20"/>
              </w:rPr>
            </w:pPr>
            <w:r>
              <w:rPr>
                <w:rFonts w:cs="Arial"/>
                <w:sz w:val="20"/>
                <w:szCs w:val="20"/>
              </w:rPr>
              <w:t xml:space="preserve">g. </w:t>
            </w:r>
            <w:r w:rsidRPr="005E4B57">
              <w:rPr>
                <w:rFonts w:cs="Arial"/>
                <w:sz w:val="20"/>
                <w:szCs w:val="20"/>
              </w:rPr>
              <w:t>Is the Applicant</w:t>
            </w:r>
            <w:r>
              <w:rPr>
                <w:rFonts w:cs="Arial"/>
                <w:sz w:val="20"/>
                <w:szCs w:val="20"/>
              </w:rPr>
              <w:t xml:space="preserve"> currently</w:t>
            </w:r>
            <w:r w:rsidRPr="005E4B57">
              <w:rPr>
                <w:rFonts w:cs="Arial"/>
                <w:sz w:val="20"/>
                <w:szCs w:val="20"/>
              </w:rPr>
              <w:t xml:space="preserve"> delinquent with respect to any obligations owed by the Applicant to an investor or lender?</w:t>
            </w:r>
          </w:p>
        </w:tc>
        <w:tc>
          <w:tcPr>
            <w:tcW w:w="1170" w:type="dxa"/>
            <w:vAlign w:val="center"/>
          </w:tcPr>
          <w:p w:rsidRPr="005E4B57" w:rsidR="000D6BC7" w:rsidP="000D6BC7" w:rsidRDefault="000D6BC7" w14:paraId="6293EB7E" w14:textId="50FDB99F">
            <w:pPr>
              <w:rPr>
                <w:rFonts w:cs="Arial"/>
                <w:i/>
                <w:sz w:val="20"/>
                <w:szCs w:val="20"/>
              </w:rPr>
            </w:pPr>
            <w:r w:rsidRPr="005E4B57">
              <w:rPr>
                <w:rFonts w:cs="Arial"/>
                <w:i/>
                <w:sz w:val="20"/>
                <w:szCs w:val="20"/>
              </w:rPr>
              <w:t>Yes/No</w:t>
            </w:r>
          </w:p>
        </w:tc>
        <w:tc>
          <w:tcPr>
            <w:tcW w:w="5670" w:type="dxa"/>
            <w:vAlign w:val="center"/>
          </w:tcPr>
          <w:p w:rsidRPr="005E4B57" w:rsidR="000D6BC7" w:rsidP="000D6BC7" w:rsidRDefault="00734FBD" w14:paraId="5FBE2A59" w14:textId="71A6A9EB">
            <w:pPr>
              <w:rPr>
                <w:color w:val="000000"/>
                <w:sz w:val="20"/>
                <w:szCs w:val="20"/>
              </w:rPr>
            </w:pPr>
            <w:r>
              <w:rPr>
                <w:color w:val="000000"/>
                <w:sz w:val="20"/>
                <w:szCs w:val="20"/>
              </w:rPr>
              <w:t xml:space="preserve">Please indicate if you are delinquent with respect to any obligations as of the date of the Application submission.  </w:t>
            </w:r>
            <w:r w:rsidR="000D6BC7">
              <w:rPr>
                <w:color w:val="000000"/>
                <w:sz w:val="20"/>
                <w:szCs w:val="20"/>
              </w:rPr>
              <w:t xml:space="preserve"> </w:t>
            </w:r>
          </w:p>
        </w:tc>
        <w:tc>
          <w:tcPr>
            <w:tcW w:w="1170" w:type="dxa"/>
            <w:vAlign w:val="center"/>
          </w:tcPr>
          <w:p w:rsidR="000D6BC7" w:rsidP="000D6BC7" w:rsidRDefault="000D6BC7" w14:paraId="1D6B6F8D" w14:textId="07E86C31">
            <w:pPr>
              <w:rPr>
                <w:rFonts w:cs="Arial"/>
                <w:sz w:val="20"/>
                <w:szCs w:val="20"/>
              </w:rPr>
            </w:pPr>
            <w:r>
              <w:rPr>
                <w:rFonts w:cs="Arial"/>
                <w:sz w:val="20"/>
                <w:szCs w:val="20"/>
              </w:rPr>
              <w:t>Picklist</w:t>
            </w:r>
          </w:p>
        </w:tc>
      </w:tr>
      <w:tr w:rsidRPr="005E4B57" w:rsidR="000D6BC7" w:rsidTr="00887F2D" w14:paraId="1BA3CABF" w14:textId="77777777">
        <w:tc>
          <w:tcPr>
            <w:tcW w:w="5575" w:type="dxa"/>
            <w:shd w:val="clear" w:color="auto" w:fill="auto"/>
            <w:vAlign w:val="center"/>
          </w:tcPr>
          <w:p w:rsidRPr="005E4B57" w:rsidR="000D6BC7" w:rsidRDefault="000D6BC7" w14:paraId="04B1B2F9" w14:textId="416804BE">
            <w:pPr>
              <w:rPr>
                <w:rFonts w:cs="Arial"/>
                <w:sz w:val="20"/>
                <w:szCs w:val="20"/>
              </w:rPr>
            </w:pPr>
            <w:r w:rsidRPr="00A2050A">
              <w:rPr>
                <w:rFonts w:cs="Arial"/>
                <w:sz w:val="20"/>
                <w:szCs w:val="20"/>
              </w:rPr>
              <w:t>h. Has the Applicant ever filed for bankruptcy or otherwise defaulted on financial obligations to a third party?</w:t>
            </w:r>
          </w:p>
        </w:tc>
        <w:tc>
          <w:tcPr>
            <w:tcW w:w="1170" w:type="dxa"/>
            <w:vAlign w:val="center"/>
          </w:tcPr>
          <w:p w:rsidRPr="005E4B57" w:rsidR="000D6BC7" w:rsidP="000D6BC7" w:rsidRDefault="000D6BC7" w14:paraId="302BC037" w14:textId="13A4F908">
            <w:pPr>
              <w:rPr>
                <w:rFonts w:cs="Arial"/>
                <w:i/>
                <w:sz w:val="20"/>
                <w:szCs w:val="20"/>
              </w:rPr>
            </w:pPr>
            <w:r w:rsidRPr="005E4B57">
              <w:rPr>
                <w:rFonts w:cs="Arial"/>
                <w:i/>
                <w:sz w:val="20"/>
                <w:szCs w:val="20"/>
              </w:rPr>
              <w:t>Yes/No</w:t>
            </w:r>
          </w:p>
        </w:tc>
        <w:tc>
          <w:tcPr>
            <w:tcW w:w="5670" w:type="dxa"/>
            <w:vAlign w:val="center"/>
          </w:tcPr>
          <w:p w:rsidRPr="005E4B57" w:rsidR="000D6BC7" w:rsidRDefault="00E278DB" w14:paraId="1979DBF1" w14:textId="42E8BEEF">
            <w:pPr>
              <w:rPr>
                <w:color w:val="000000"/>
                <w:sz w:val="20"/>
                <w:szCs w:val="20"/>
              </w:rPr>
            </w:pPr>
            <w:r>
              <w:rPr>
                <w:color w:val="000000"/>
                <w:sz w:val="20"/>
                <w:szCs w:val="20"/>
              </w:rPr>
              <w:t>Please indicated whether the Applicant have filed for bankruptcy or defaulted on financial obligations.</w:t>
            </w:r>
          </w:p>
        </w:tc>
        <w:tc>
          <w:tcPr>
            <w:tcW w:w="1170" w:type="dxa"/>
            <w:vAlign w:val="center"/>
          </w:tcPr>
          <w:p w:rsidRPr="005E4B57" w:rsidR="000D6BC7" w:rsidP="000D6BC7" w:rsidRDefault="000D6BC7" w14:paraId="72F77DD8" w14:textId="1F274AA9">
            <w:pPr>
              <w:rPr>
                <w:rFonts w:cs="Arial"/>
                <w:sz w:val="20"/>
                <w:szCs w:val="20"/>
              </w:rPr>
            </w:pPr>
            <w:r>
              <w:rPr>
                <w:rFonts w:cs="Arial"/>
                <w:sz w:val="20"/>
                <w:szCs w:val="20"/>
              </w:rPr>
              <w:t>Picklist</w:t>
            </w:r>
          </w:p>
        </w:tc>
      </w:tr>
      <w:tr w:rsidRPr="005E4B57" w:rsidR="00A54AC6" w:rsidTr="00887F2D" w14:paraId="37C9D70E" w14:textId="77777777">
        <w:tc>
          <w:tcPr>
            <w:tcW w:w="5575" w:type="dxa"/>
            <w:shd w:val="clear" w:color="auto" w:fill="auto"/>
            <w:vAlign w:val="center"/>
          </w:tcPr>
          <w:p w:rsidRPr="005E4B57" w:rsidR="00A54AC6" w:rsidRDefault="00A54AC6" w14:paraId="4AAB0147" w14:textId="004B6DCB">
            <w:pPr>
              <w:rPr>
                <w:rFonts w:cs="Arial"/>
                <w:sz w:val="20"/>
                <w:szCs w:val="20"/>
              </w:rPr>
            </w:pPr>
            <w:r w:rsidRPr="005E4B57">
              <w:rPr>
                <w:rFonts w:cs="Arial"/>
                <w:sz w:val="20"/>
                <w:szCs w:val="20"/>
              </w:rPr>
              <w:t xml:space="preserve">If “Yes” to any of </w:t>
            </w:r>
            <w:r w:rsidR="00811386">
              <w:rPr>
                <w:rFonts w:cs="Arial"/>
                <w:sz w:val="20"/>
                <w:szCs w:val="20"/>
              </w:rPr>
              <w:t xml:space="preserve">the </w:t>
            </w:r>
            <w:r w:rsidRPr="005E4B57">
              <w:rPr>
                <w:rFonts w:cs="Arial"/>
                <w:sz w:val="20"/>
                <w:szCs w:val="20"/>
              </w:rPr>
              <w:t>above, indicate the fiscal years of the occurrence, and describe the circumstances and corrective action taken.</w:t>
            </w:r>
            <w:r w:rsidR="002411FC">
              <w:rPr>
                <w:rFonts w:cs="Arial"/>
                <w:sz w:val="20"/>
                <w:szCs w:val="20"/>
              </w:rPr>
              <w:t xml:space="preserve"> </w:t>
            </w:r>
          </w:p>
        </w:tc>
        <w:tc>
          <w:tcPr>
            <w:tcW w:w="1170" w:type="dxa"/>
            <w:vAlign w:val="center"/>
          </w:tcPr>
          <w:p w:rsidRPr="005E4B57" w:rsidR="00A54AC6" w:rsidRDefault="00A54AC6" w14:paraId="1D5CE772" w14:textId="094D4EC0">
            <w:pPr>
              <w:rPr>
                <w:rFonts w:cs="Arial"/>
                <w:i/>
                <w:sz w:val="20"/>
                <w:szCs w:val="20"/>
              </w:rPr>
            </w:pPr>
            <w:r w:rsidRPr="005E4B57">
              <w:rPr>
                <w:rFonts w:cs="Arial"/>
                <w:i/>
                <w:sz w:val="20"/>
                <w:szCs w:val="20"/>
              </w:rPr>
              <w:t>Narrative – 2,000 character</w:t>
            </w:r>
            <w:r w:rsidR="009009BD">
              <w:rPr>
                <w:rFonts w:cs="Arial"/>
                <w:i/>
                <w:sz w:val="20"/>
                <w:szCs w:val="20"/>
              </w:rPr>
              <w:t>s</w:t>
            </w:r>
          </w:p>
        </w:tc>
        <w:tc>
          <w:tcPr>
            <w:tcW w:w="5670" w:type="dxa"/>
            <w:vAlign w:val="center"/>
          </w:tcPr>
          <w:p w:rsidRPr="005E4B57" w:rsidR="00A54AC6" w:rsidRDefault="00A54AC6" w14:paraId="1027D469" w14:textId="68BFAC88">
            <w:pPr>
              <w:rPr>
                <w:rFonts w:cs="Arial"/>
                <w:sz w:val="20"/>
                <w:szCs w:val="20"/>
              </w:rPr>
            </w:pPr>
            <w:r w:rsidRPr="005E4B57">
              <w:rPr>
                <w:sz w:val="20"/>
                <w:szCs w:val="20"/>
              </w:rPr>
              <w:t>Be as thorough as possible in describing the circumstances around the occurrence</w:t>
            </w:r>
            <w:r w:rsidR="00E278DB">
              <w:rPr>
                <w:sz w:val="20"/>
                <w:szCs w:val="20"/>
              </w:rPr>
              <w:t xml:space="preserve">; </w:t>
            </w:r>
            <w:r w:rsidRPr="005E4B57">
              <w:rPr>
                <w:sz w:val="20"/>
                <w:szCs w:val="20"/>
              </w:rPr>
              <w:t>any corrective steps take</w:t>
            </w:r>
            <w:r w:rsidR="00E278DB">
              <w:rPr>
                <w:sz w:val="20"/>
                <w:szCs w:val="20"/>
              </w:rPr>
              <w:t>n</w:t>
            </w:r>
            <w:r w:rsidRPr="005E4B57">
              <w:rPr>
                <w:sz w:val="20"/>
                <w:szCs w:val="20"/>
              </w:rPr>
              <w:t xml:space="preserve"> to address the issue</w:t>
            </w:r>
            <w:r w:rsidR="00E278DB">
              <w:rPr>
                <w:sz w:val="20"/>
                <w:szCs w:val="20"/>
              </w:rPr>
              <w:t>; and the current status of the issue</w:t>
            </w:r>
            <w:r w:rsidRPr="005E4B57">
              <w:rPr>
                <w:sz w:val="20"/>
                <w:szCs w:val="20"/>
              </w:rPr>
              <w:t xml:space="preserve">. </w:t>
            </w:r>
          </w:p>
        </w:tc>
        <w:tc>
          <w:tcPr>
            <w:tcW w:w="1170" w:type="dxa"/>
            <w:vAlign w:val="center"/>
          </w:tcPr>
          <w:p w:rsidRPr="005E4B57" w:rsidR="00A54AC6" w:rsidRDefault="00A54AC6" w14:paraId="734BA36F" w14:textId="29D8479E">
            <w:pPr>
              <w:rPr>
                <w:rFonts w:cs="Arial"/>
                <w:sz w:val="20"/>
                <w:szCs w:val="20"/>
              </w:rPr>
            </w:pPr>
            <w:r w:rsidRPr="005E4B57">
              <w:rPr>
                <w:rFonts w:cs="Arial"/>
                <w:sz w:val="20"/>
                <w:szCs w:val="20"/>
              </w:rPr>
              <w:t>Narrative</w:t>
            </w:r>
          </w:p>
        </w:tc>
      </w:tr>
      <w:tr w:rsidRPr="005E4B57" w:rsidR="00A54AC6" w:rsidTr="00887F2D" w14:paraId="54700743" w14:textId="77777777">
        <w:tc>
          <w:tcPr>
            <w:tcW w:w="5575" w:type="dxa"/>
            <w:shd w:val="clear" w:color="auto" w:fill="auto"/>
            <w:vAlign w:val="center"/>
          </w:tcPr>
          <w:p w:rsidR="00A54AC6" w:rsidRDefault="000D6BC7" w14:paraId="07AC494D" w14:textId="1C4AC88F">
            <w:pPr>
              <w:rPr>
                <w:rFonts w:cs="Arial"/>
                <w:sz w:val="20"/>
                <w:szCs w:val="20"/>
              </w:rPr>
            </w:pPr>
            <w:r>
              <w:rPr>
                <w:rFonts w:cs="Arial"/>
                <w:sz w:val="20"/>
                <w:szCs w:val="20"/>
              </w:rPr>
              <w:t>i</w:t>
            </w:r>
            <w:r w:rsidRPr="005E4B57" w:rsidR="00A54AC6">
              <w:rPr>
                <w:rFonts w:cs="Arial"/>
                <w:sz w:val="20"/>
                <w:szCs w:val="20"/>
              </w:rPr>
              <w:t>. Provide a narrative responding to the following questions on the Applicant’s financial health:</w:t>
            </w:r>
          </w:p>
          <w:p w:rsidRPr="005E4B57" w:rsidR="00C81ECF" w:rsidRDefault="00C81ECF" w14:paraId="44CCB33F" w14:textId="77777777">
            <w:pPr>
              <w:rPr>
                <w:rFonts w:cs="Arial"/>
                <w:sz w:val="20"/>
                <w:szCs w:val="20"/>
              </w:rPr>
            </w:pPr>
          </w:p>
          <w:p w:rsidR="00A54AC6" w:rsidP="00C938F2" w:rsidRDefault="00A54AC6" w14:paraId="724A7D36" w14:textId="67861950">
            <w:pPr>
              <w:pStyle w:val="ListParagraph"/>
              <w:numPr>
                <w:ilvl w:val="0"/>
                <w:numId w:val="31"/>
              </w:numPr>
              <w:ind w:left="247" w:hanging="180"/>
              <w:rPr>
                <w:rFonts w:cs="Arial"/>
                <w:sz w:val="20"/>
                <w:szCs w:val="20"/>
              </w:rPr>
            </w:pPr>
            <w:r w:rsidRPr="005E4B57">
              <w:rPr>
                <w:rFonts w:cs="Arial"/>
                <w:sz w:val="20"/>
                <w:szCs w:val="20"/>
              </w:rPr>
              <w:t xml:space="preserve">Discuss financial health over the past </w:t>
            </w:r>
            <w:r w:rsidR="004E74C1">
              <w:rPr>
                <w:rFonts w:cs="Arial"/>
                <w:sz w:val="20"/>
                <w:szCs w:val="20"/>
              </w:rPr>
              <w:t>three</w:t>
            </w:r>
            <w:r w:rsidRPr="005E4B57">
              <w:rPr>
                <w:rFonts w:cs="Arial"/>
                <w:sz w:val="20"/>
                <w:szCs w:val="20"/>
              </w:rPr>
              <w:t xml:space="preserve"> years</w:t>
            </w:r>
            <w:r w:rsidR="00F8391A">
              <w:rPr>
                <w:rFonts w:cs="Arial"/>
                <w:sz w:val="20"/>
                <w:szCs w:val="20"/>
              </w:rPr>
              <w:t xml:space="preserve"> prior to the date of the NOFA</w:t>
            </w:r>
            <w:r w:rsidRPr="005E4B57">
              <w:rPr>
                <w:rFonts w:cs="Arial"/>
                <w:sz w:val="20"/>
                <w:szCs w:val="20"/>
              </w:rPr>
              <w:t>, noting key trends and circumstances and how they shape organizational performance and business strategy.</w:t>
            </w:r>
          </w:p>
          <w:p w:rsidRPr="004615F1" w:rsidR="006033E8" w:rsidP="00C938F2" w:rsidRDefault="006033E8" w14:paraId="7AD0241E" w14:textId="551FB7C4">
            <w:pPr>
              <w:pStyle w:val="ListParagraph"/>
              <w:numPr>
                <w:ilvl w:val="0"/>
                <w:numId w:val="31"/>
              </w:numPr>
              <w:ind w:left="247" w:hanging="180"/>
              <w:rPr>
                <w:rFonts w:cs="Arial"/>
                <w:sz w:val="20"/>
                <w:szCs w:val="20"/>
              </w:rPr>
            </w:pPr>
            <w:r w:rsidRPr="004615F1">
              <w:rPr>
                <w:rFonts w:cs="Arial"/>
                <w:sz w:val="20"/>
                <w:szCs w:val="20"/>
              </w:rPr>
              <w:t xml:space="preserve">Be sure to discuss any recent material changes to the Applicant’s financial health that are not reflected </w:t>
            </w:r>
            <w:r w:rsidRPr="004615F1" w:rsidR="00DE2BBE">
              <w:rPr>
                <w:rFonts w:cs="Arial"/>
                <w:sz w:val="20"/>
                <w:szCs w:val="20"/>
              </w:rPr>
              <w:t xml:space="preserve">in the </w:t>
            </w:r>
            <w:r w:rsidRPr="004615F1">
              <w:rPr>
                <w:rFonts w:cs="Arial"/>
                <w:sz w:val="20"/>
                <w:szCs w:val="20"/>
              </w:rPr>
              <w:t>audited financial statement for the most recently completed fiscal year.</w:t>
            </w:r>
          </w:p>
          <w:p w:rsidRPr="005E4B57" w:rsidR="00A54AC6" w:rsidP="00C938F2" w:rsidRDefault="00A54AC6" w14:paraId="193866AE" w14:textId="5AA4B7DE">
            <w:pPr>
              <w:pStyle w:val="ListParagraph"/>
              <w:numPr>
                <w:ilvl w:val="0"/>
                <w:numId w:val="31"/>
              </w:numPr>
              <w:ind w:left="247" w:hanging="180"/>
              <w:rPr>
                <w:rFonts w:cs="Arial"/>
                <w:sz w:val="20"/>
                <w:szCs w:val="20"/>
              </w:rPr>
            </w:pPr>
            <w:r w:rsidRPr="005E4B57">
              <w:rPr>
                <w:rFonts w:cs="Arial"/>
                <w:sz w:val="20"/>
                <w:szCs w:val="20"/>
              </w:rPr>
              <w:t xml:space="preserve">Acknowledge any other areas of material weakness </w:t>
            </w:r>
            <w:r w:rsidR="00E2426F">
              <w:rPr>
                <w:rFonts w:cs="Arial"/>
                <w:sz w:val="20"/>
                <w:szCs w:val="20"/>
              </w:rPr>
              <w:t xml:space="preserve">and/or deficiencies </w:t>
            </w:r>
            <w:r w:rsidRPr="005E4B57">
              <w:rPr>
                <w:rFonts w:cs="Arial"/>
                <w:sz w:val="20"/>
                <w:szCs w:val="20"/>
              </w:rPr>
              <w:t xml:space="preserve">in the Applicant’s financial health, viability, and capacity as well as </w:t>
            </w:r>
            <w:r w:rsidR="0059535A">
              <w:rPr>
                <w:rFonts w:cs="Arial"/>
                <w:sz w:val="20"/>
                <w:szCs w:val="20"/>
              </w:rPr>
              <w:t>financial statement and Single A</w:t>
            </w:r>
            <w:r w:rsidRPr="005E4B57">
              <w:rPr>
                <w:rFonts w:cs="Arial"/>
                <w:sz w:val="20"/>
                <w:szCs w:val="20"/>
              </w:rPr>
              <w:t>udit findings</w:t>
            </w:r>
            <w:r w:rsidR="0059535A">
              <w:rPr>
                <w:rFonts w:cs="Arial"/>
                <w:sz w:val="20"/>
                <w:szCs w:val="20"/>
              </w:rPr>
              <w:t xml:space="preserve"> (as applicable)</w:t>
            </w:r>
            <w:r w:rsidRPr="005E4B57">
              <w:rPr>
                <w:rFonts w:cs="Arial"/>
                <w:sz w:val="20"/>
                <w:szCs w:val="20"/>
              </w:rPr>
              <w:t>.</w:t>
            </w:r>
            <w:r w:rsidR="002411FC">
              <w:rPr>
                <w:rFonts w:cs="Arial"/>
                <w:sz w:val="20"/>
                <w:szCs w:val="20"/>
              </w:rPr>
              <w:t xml:space="preserve"> </w:t>
            </w:r>
            <w:r w:rsidRPr="005E4B57">
              <w:rPr>
                <w:rFonts w:cs="Arial"/>
                <w:sz w:val="20"/>
                <w:szCs w:val="20"/>
              </w:rPr>
              <w:t>Discuss how the Applicant is trying to improve in those areas.</w:t>
            </w:r>
            <w:r w:rsidR="002411FC">
              <w:rPr>
                <w:rFonts w:cs="Arial"/>
                <w:sz w:val="20"/>
                <w:szCs w:val="20"/>
              </w:rPr>
              <w:t xml:space="preserve"> </w:t>
            </w:r>
          </w:p>
        </w:tc>
        <w:tc>
          <w:tcPr>
            <w:tcW w:w="1170" w:type="dxa"/>
            <w:vAlign w:val="center"/>
          </w:tcPr>
          <w:p w:rsidRPr="005E4B57" w:rsidR="00A54AC6" w:rsidRDefault="00A54AC6" w14:paraId="23C7CF5E" w14:textId="6A632241">
            <w:pPr>
              <w:rPr>
                <w:rFonts w:cs="Arial"/>
                <w:i/>
                <w:sz w:val="20"/>
                <w:szCs w:val="20"/>
              </w:rPr>
            </w:pPr>
            <w:r w:rsidRPr="005E4B57">
              <w:rPr>
                <w:rFonts w:cs="Arial"/>
                <w:i/>
                <w:sz w:val="20"/>
                <w:szCs w:val="20"/>
              </w:rPr>
              <w:t>Narrative – 4,000 characters</w:t>
            </w:r>
          </w:p>
        </w:tc>
        <w:tc>
          <w:tcPr>
            <w:tcW w:w="5670" w:type="dxa"/>
            <w:vAlign w:val="center"/>
          </w:tcPr>
          <w:p w:rsidRPr="005E4B57" w:rsidR="00A54AC6" w:rsidRDefault="00A54AC6" w14:paraId="436B1ECB" w14:textId="5F69A3E1">
            <w:pPr>
              <w:rPr>
                <w:rFonts w:cs="Arial"/>
                <w:sz w:val="20"/>
                <w:szCs w:val="20"/>
              </w:rPr>
            </w:pPr>
            <w:r w:rsidRPr="005E4B57">
              <w:rPr>
                <w:rFonts w:cs="Arial"/>
                <w:sz w:val="20"/>
                <w:szCs w:val="20"/>
              </w:rPr>
              <w:t xml:space="preserve">The CDFI Fund reserves the right to contact other governmental organizations to review the Applicant’s award status and reserves the right to obtain additional audited </w:t>
            </w:r>
            <w:r w:rsidRPr="004615F1" w:rsidR="006033E8">
              <w:rPr>
                <w:rFonts w:cs="Arial"/>
                <w:sz w:val="20"/>
                <w:szCs w:val="20"/>
              </w:rPr>
              <w:t>or interim</w:t>
            </w:r>
            <w:r w:rsidR="006033E8">
              <w:rPr>
                <w:rFonts w:cs="Arial"/>
                <w:sz w:val="20"/>
                <w:szCs w:val="20"/>
              </w:rPr>
              <w:t xml:space="preserve"> </w:t>
            </w:r>
            <w:r w:rsidRPr="005E4B57">
              <w:rPr>
                <w:rFonts w:cs="Arial"/>
                <w:sz w:val="20"/>
                <w:szCs w:val="20"/>
              </w:rPr>
              <w:t>financial statements from an Applicant to review its financial condition, prior to making a final award determination.</w:t>
            </w:r>
            <w:r w:rsidR="002411FC">
              <w:rPr>
                <w:rFonts w:cs="Arial"/>
                <w:sz w:val="20"/>
                <w:szCs w:val="20"/>
              </w:rPr>
              <w:t xml:space="preserve"> </w:t>
            </w:r>
            <w:r w:rsidRPr="005E4B57">
              <w:rPr>
                <w:rFonts w:cs="Arial"/>
                <w:sz w:val="20"/>
                <w:szCs w:val="20"/>
              </w:rPr>
              <w:t xml:space="preserve">Failure on the part of the Applicant to acknowledge issues related to the financial health of the organization in </w:t>
            </w:r>
            <w:r w:rsidR="006D750B">
              <w:rPr>
                <w:rFonts w:cs="Arial"/>
                <w:sz w:val="20"/>
                <w:szCs w:val="20"/>
              </w:rPr>
              <w:t>this question</w:t>
            </w:r>
            <w:r w:rsidRPr="005E4B57">
              <w:rPr>
                <w:rFonts w:cs="Arial"/>
                <w:sz w:val="20"/>
                <w:szCs w:val="20"/>
              </w:rPr>
              <w:t xml:space="preserve"> or elsewhere in the Application could result in the Application being </w:t>
            </w:r>
            <w:r w:rsidR="00F8391A">
              <w:rPr>
                <w:rFonts w:cs="Arial"/>
                <w:sz w:val="20"/>
                <w:szCs w:val="20"/>
              </w:rPr>
              <w:t xml:space="preserve">deemed ineligible, </w:t>
            </w:r>
            <w:r w:rsidRPr="005E4B57">
              <w:rPr>
                <w:rFonts w:cs="Arial"/>
                <w:sz w:val="20"/>
                <w:szCs w:val="20"/>
              </w:rPr>
              <w:t xml:space="preserve">dismissed from a subsequent stage of review, or in termination of an </w:t>
            </w:r>
            <w:r w:rsidR="00F8391A">
              <w:rPr>
                <w:rFonts w:cs="Arial"/>
                <w:sz w:val="20"/>
                <w:szCs w:val="20"/>
              </w:rPr>
              <w:t>A</w:t>
            </w:r>
            <w:r w:rsidRPr="005E4B57">
              <w:rPr>
                <w:rFonts w:cs="Arial"/>
                <w:sz w:val="20"/>
                <w:szCs w:val="20"/>
              </w:rPr>
              <w:t>ward.</w:t>
            </w:r>
          </w:p>
        </w:tc>
        <w:tc>
          <w:tcPr>
            <w:tcW w:w="1170" w:type="dxa"/>
            <w:vAlign w:val="center"/>
          </w:tcPr>
          <w:p w:rsidRPr="005E4B57" w:rsidR="00A54AC6" w:rsidRDefault="00A54AC6" w14:paraId="4A23A4A4" w14:textId="728FD505">
            <w:pPr>
              <w:rPr>
                <w:rFonts w:cs="Arial"/>
                <w:sz w:val="20"/>
                <w:szCs w:val="20"/>
              </w:rPr>
            </w:pPr>
            <w:r w:rsidRPr="005E4B57">
              <w:rPr>
                <w:rFonts w:cs="Arial"/>
                <w:sz w:val="20"/>
                <w:szCs w:val="20"/>
              </w:rPr>
              <w:t>Narrative</w:t>
            </w:r>
          </w:p>
        </w:tc>
      </w:tr>
    </w:tbl>
    <w:p w:rsidR="00D82C69" w:rsidP="00EA39CC" w:rsidRDefault="00D82C69" w14:paraId="71D64414" w14:textId="564E7549">
      <w:pPr>
        <w:tabs>
          <w:tab w:val="left" w:pos="1820"/>
        </w:tabs>
        <w:spacing w:after="120" w:line="240" w:lineRule="auto"/>
        <w:rPr>
          <w:rFonts w:cs="Arial"/>
          <w:sz w:val="20"/>
          <w:szCs w:val="20"/>
        </w:rPr>
      </w:pPr>
    </w:p>
    <w:p w:rsidR="005521D1" w:rsidP="00EA39CC" w:rsidRDefault="005521D1" w14:paraId="45D502CB" w14:textId="77777777">
      <w:pPr>
        <w:tabs>
          <w:tab w:val="left" w:pos="1820"/>
        </w:tabs>
        <w:spacing w:after="120" w:line="240" w:lineRule="auto"/>
        <w:rPr>
          <w:rFonts w:cs="Arial"/>
          <w:sz w:val="20"/>
          <w:szCs w:val="20"/>
        </w:rPr>
      </w:pPr>
    </w:p>
    <w:p w:rsidRPr="005E4B57" w:rsidR="001E6371" w:rsidP="001E6371" w:rsidRDefault="001E6371" w14:paraId="11EC5540" w14:textId="781C69D8">
      <w:pPr>
        <w:pBdr>
          <w:top w:val="single" w:color="auto" w:sz="4" w:space="1"/>
          <w:left w:val="single" w:color="auto" w:sz="4" w:space="4"/>
          <w:bottom w:val="single" w:color="auto" w:sz="4" w:space="1"/>
          <w:right w:val="single" w:color="auto" w:sz="4" w:space="4"/>
        </w:pBdr>
        <w:shd w:val="clear" w:color="auto" w:fill="FFE599"/>
        <w:tabs>
          <w:tab w:val="left" w:pos="1820"/>
        </w:tabs>
        <w:spacing w:after="0" w:line="240" w:lineRule="auto"/>
        <w:ind w:left="90"/>
        <w:rPr>
          <w:rFonts w:cs="Arial"/>
          <w:sz w:val="20"/>
          <w:szCs w:val="20"/>
        </w:rPr>
      </w:pPr>
      <w:r w:rsidRPr="005E4B57">
        <w:rPr>
          <w:rFonts w:cs="Arial"/>
          <w:b/>
          <w:color w:val="000000" w:themeColor="text1"/>
          <w:szCs w:val="24"/>
        </w:rPr>
        <w:t xml:space="preserve">Question </w:t>
      </w:r>
      <w:r w:rsidR="002D4F74">
        <w:rPr>
          <w:rFonts w:cs="Arial"/>
          <w:b/>
          <w:color w:val="000000" w:themeColor="text1"/>
          <w:szCs w:val="24"/>
        </w:rPr>
        <w:t>29</w:t>
      </w:r>
      <w:r w:rsidR="00E278DB">
        <w:rPr>
          <w:rFonts w:cs="Arial"/>
          <w:b/>
          <w:color w:val="000000" w:themeColor="text1"/>
          <w:szCs w:val="24"/>
        </w:rPr>
        <w:t xml:space="preserve"> </w:t>
      </w:r>
      <w:r w:rsidRPr="005E4B57">
        <w:rPr>
          <w:rFonts w:cs="Arial"/>
          <w:b/>
          <w:color w:val="000000" w:themeColor="text1"/>
          <w:szCs w:val="24"/>
        </w:rPr>
        <w:t>–</w:t>
      </w:r>
      <w:r w:rsidR="00E278DB">
        <w:rPr>
          <w:rFonts w:cs="Arial"/>
          <w:b/>
          <w:color w:val="000000" w:themeColor="text1"/>
          <w:szCs w:val="24"/>
        </w:rPr>
        <w:t xml:space="preserve"> </w:t>
      </w:r>
      <w:r w:rsidRPr="005E4B57">
        <w:rPr>
          <w:rFonts w:cs="Arial"/>
          <w:b/>
          <w:color w:val="000000" w:themeColor="text1"/>
          <w:szCs w:val="24"/>
        </w:rPr>
        <w:t>Portfolio</w:t>
      </w:r>
      <w:r w:rsidR="00FB070F">
        <w:rPr>
          <w:rFonts w:cs="Arial"/>
          <w:b/>
          <w:color w:val="000000" w:themeColor="text1"/>
          <w:szCs w:val="24"/>
        </w:rPr>
        <w:t xml:space="preserve"> Health</w:t>
      </w:r>
    </w:p>
    <w:tbl>
      <w:tblPr>
        <w:tblStyle w:val="TableGrid"/>
        <w:tblW w:w="13585" w:type="dxa"/>
        <w:tblLayout w:type="fixed"/>
        <w:tblLook w:val="04A0" w:firstRow="1" w:lastRow="0" w:firstColumn="1" w:lastColumn="0" w:noHBand="0" w:noVBand="1"/>
        <w:tblCaption w:val="Question 29 – Loan Portfolio"/>
      </w:tblPr>
      <w:tblGrid>
        <w:gridCol w:w="5395"/>
        <w:gridCol w:w="1170"/>
        <w:gridCol w:w="5850"/>
        <w:gridCol w:w="1170"/>
      </w:tblGrid>
      <w:tr w:rsidRPr="005E4B57" w:rsidR="00A54AC6" w:rsidTr="00887F2D" w14:paraId="3A060E29" w14:textId="77777777">
        <w:trPr>
          <w:tblHeader/>
        </w:trPr>
        <w:tc>
          <w:tcPr>
            <w:tcW w:w="5395" w:type="dxa"/>
            <w:shd w:val="clear" w:color="auto" w:fill="2E74B5" w:themeFill="accent1" w:themeFillShade="BF"/>
          </w:tcPr>
          <w:p w:rsidRPr="005E4B57" w:rsidR="00A54AC6" w:rsidRDefault="00A54AC6" w14:paraId="72D86549" w14:textId="77777777">
            <w:pPr>
              <w:widowControl w:val="0"/>
              <w:rPr>
                <w:rFonts w:cs="Arial"/>
                <w:b/>
                <w:color w:val="FFFFFF" w:themeColor="background1"/>
                <w:szCs w:val="24"/>
              </w:rPr>
            </w:pPr>
            <w:r w:rsidRPr="005E4B57">
              <w:rPr>
                <w:rFonts w:cs="Arial"/>
                <w:b/>
                <w:color w:val="FFFFFF" w:themeColor="background1"/>
                <w:szCs w:val="24"/>
              </w:rPr>
              <w:t>Question Text</w:t>
            </w:r>
          </w:p>
        </w:tc>
        <w:tc>
          <w:tcPr>
            <w:tcW w:w="1170" w:type="dxa"/>
            <w:shd w:val="clear" w:color="auto" w:fill="2E74B5" w:themeFill="accent1" w:themeFillShade="BF"/>
          </w:tcPr>
          <w:p w:rsidRPr="005E4B57" w:rsidR="00A54AC6" w:rsidRDefault="00A54AC6" w14:paraId="72B2A3D1" w14:textId="77777777">
            <w:pPr>
              <w:widowControl w:val="0"/>
              <w:rPr>
                <w:rFonts w:cs="Arial"/>
                <w:b/>
                <w:color w:val="FFFFFF" w:themeColor="background1"/>
                <w:szCs w:val="24"/>
              </w:rPr>
            </w:pPr>
            <w:r w:rsidRPr="005E4B57">
              <w:rPr>
                <w:rFonts w:cs="Arial"/>
                <w:b/>
                <w:color w:val="FFFFFF" w:themeColor="background1"/>
                <w:szCs w:val="24"/>
              </w:rPr>
              <w:t>Response</w:t>
            </w:r>
          </w:p>
        </w:tc>
        <w:tc>
          <w:tcPr>
            <w:tcW w:w="5850" w:type="dxa"/>
            <w:shd w:val="clear" w:color="auto" w:fill="2E74B5" w:themeFill="accent1" w:themeFillShade="BF"/>
          </w:tcPr>
          <w:p w:rsidRPr="005E4B57" w:rsidR="00A54AC6" w:rsidRDefault="004A6073" w14:paraId="4A438455" w14:textId="4110B021">
            <w:pPr>
              <w:widowControl w:val="0"/>
              <w:rPr>
                <w:rFonts w:cs="Arial"/>
                <w:b/>
                <w:color w:val="FFFFFF" w:themeColor="background1"/>
                <w:szCs w:val="24"/>
              </w:rPr>
            </w:pPr>
            <w:r>
              <w:rPr>
                <w:rFonts w:cs="Arial"/>
                <w:b/>
                <w:color w:val="FFFFFF" w:themeColor="background1"/>
                <w:szCs w:val="24"/>
              </w:rPr>
              <w:t>Question Tips</w:t>
            </w:r>
          </w:p>
        </w:tc>
        <w:tc>
          <w:tcPr>
            <w:tcW w:w="1170" w:type="dxa"/>
            <w:shd w:val="clear" w:color="auto" w:fill="2E74B5" w:themeFill="accent1" w:themeFillShade="BF"/>
          </w:tcPr>
          <w:p w:rsidRPr="005E4B57" w:rsidR="00A54AC6" w:rsidRDefault="00A54AC6" w14:paraId="641FFBA6" w14:textId="77777777">
            <w:pPr>
              <w:widowControl w:val="0"/>
              <w:rPr>
                <w:rFonts w:cs="Arial"/>
                <w:b/>
                <w:color w:val="FFFFFF" w:themeColor="background1"/>
                <w:szCs w:val="24"/>
              </w:rPr>
            </w:pPr>
            <w:r w:rsidRPr="005E4B57">
              <w:rPr>
                <w:rFonts w:cs="Arial"/>
                <w:b/>
                <w:color w:val="FFFFFF" w:themeColor="background1"/>
                <w:szCs w:val="24"/>
              </w:rPr>
              <w:t>Field Type</w:t>
            </w:r>
          </w:p>
        </w:tc>
      </w:tr>
      <w:tr w:rsidRPr="005E4B57" w:rsidR="00A54AC6" w:rsidTr="00887F2D" w14:paraId="135B7DF5" w14:textId="77777777">
        <w:tc>
          <w:tcPr>
            <w:tcW w:w="5395" w:type="dxa"/>
            <w:shd w:val="clear" w:color="auto" w:fill="auto"/>
            <w:vAlign w:val="center"/>
          </w:tcPr>
          <w:p w:rsidRPr="00A57B94" w:rsidR="00A54AC6" w:rsidP="005E085A" w:rsidRDefault="00A54AC6" w14:paraId="21812712" w14:textId="17EF3442">
            <w:pPr>
              <w:rPr>
                <w:rFonts w:cs="Arial"/>
                <w:sz w:val="20"/>
                <w:szCs w:val="20"/>
              </w:rPr>
            </w:pPr>
            <w:r w:rsidRPr="00A57B94">
              <w:rPr>
                <w:rFonts w:cs="Arial"/>
                <w:sz w:val="20"/>
                <w:szCs w:val="20"/>
              </w:rPr>
              <w:t>Discuss the Applicant’s portfolio performance</w:t>
            </w:r>
            <w:r w:rsidRPr="004160C0" w:rsidR="00236B66">
              <w:rPr>
                <w:rFonts w:cs="Arial"/>
                <w:sz w:val="20"/>
                <w:szCs w:val="20"/>
              </w:rPr>
              <w:t>. Describe</w:t>
            </w:r>
            <w:r w:rsidRPr="004160C0" w:rsidR="009A6B2D">
              <w:rPr>
                <w:rFonts w:cs="Arial"/>
                <w:sz w:val="20"/>
                <w:szCs w:val="20"/>
              </w:rPr>
              <w:t xml:space="preserve"> </w:t>
            </w:r>
            <w:r w:rsidRPr="004160C0" w:rsidR="001B2355">
              <w:rPr>
                <w:rFonts w:cs="Arial"/>
                <w:sz w:val="20"/>
                <w:szCs w:val="20"/>
              </w:rPr>
              <w:t xml:space="preserve">key trends or changes in the portfolio for the </w:t>
            </w:r>
            <w:r w:rsidR="00451FC8">
              <w:rPr>
                <w:rFonts w:cs="Arial"/>
                <w:sz w:val="20"/>
                <w:szCs w:val="20"/>
              </w:rPr>
              <w:t>three</w:t>
            </w:r>
            <w:r w:rsidRPr="004160C0" w:rsidR="001B2355">
              <w:rPr>
                <w:rFonts w:cs="Arial"/>
                <w:sz w:val="20"/>
                <w:szCs w:val="20"/>
              </w:rPr>
              <w:t xml:space="preserve"> most recently completed fiscal years and the current fiscal year</w:t>
            </w:r>
            <w:r w:rsidRPr="004160C0" w:rsidR="003268BB">
              <w:rPr>
                <w:rFonts w:cs="Arial"/>
                <w:sz w:val="20"/>
                <w:szCs w:val="20"/>
              </w:rPr>
              <w:t>-</w:t>
            </w:r>
            <w:r w:rsidRPr="004160C0" w:rsidR="001B2355">
              <w:rPr>
                <w:rFonts w:cs="Arial"/>
                <w:sz w:val="20"/>
                <w:szCs w:val="20"/>
              </w:rPr>
              <w:t>to-date.</w:t>
            </w:r>
          </w:p>
          <w:p w:rsidRPr="00A57B94" w:rsidR="00A54AC6" w:rsidP="005E085A" w:rsidRDefault="00A54AC6" w14:paraId="7E4346D9" w14:textId="77777777">
            <w:pPr>
              <w:rPr>
                <w:rFonts w:cs="Arial"/>
                <w:sz w:val="20"/>
                <w:szCs w:val="20"/>
              </w:rPr>
            </w:pPr>
          </w:p>
          <w:p w:rsidRPr="004160C0" w:rsidR="00000889" w:rsidP="005E085A" w:rsidRDefault="00A54AC6" w14:paraId="06C8EAD4" w14:textId="7515846B">
            <w:pPr>
              <w:rPr>
                <w:rFonts w:cs="Arial"/>
                <w:b/>
                <w:sz w:val="20"/>
                <w:szCs w:val="20"/>
              </w:rPr>
            </w:pPr>
            <w:r w:rsidRPr="004160C0">
              <w:rPr>
                <w:rFonts w:cs="Arial"/>
                <w:b/>
                <w:sz w:val="20"/>
                <w:szCs w:val="20"/>
                <w:u w:val="single"/>
              </w:rPr>
              <w:t xml:space="preserve">For Applicants </w:t>
            </w:r>
            <w:r w:rsidR="00FD64BD">
              <w:rPr>
                <w:rFonts w:cs="Arial"/>
                <w:b/>
                <w:sz w:val="20"/>
                <w:szCs w:val="20"/>
                <w:u w:val="single"/>
              </w:rPr>
              <w:t>that</w:t>
            </w:r>
            <w:r w:rsidRPr="004160C0">
              <w:rPr>
                <w:rFonts w:cs="Arial"/>
                <w:b/>
                <w:sz w:val="20"/>
                <w:szCs w:val="20"/>
                <w:u w:val="single"/>
              </w:rPr>
              <w:t xml:space="preserve"> are Financing Entities</w:t>
            </w:r>
            <w:r w:rsidR="00FD64BD">
              <w:rPr>
                <w:rFonts w:cs="Arial"/>
                <w:b/>
                <w:sz w:val="20"/>
                <w:szCs w:val="20"/>
                <w:u w:val="single"/>
              </w:rPr>
              <w:t>:</w:t>
            </w:r>
          </w:p>
          <w:p w:rsidR="00000889" w:rsidP="005E085A" w:rsidRDefault="00000889" w14:paraId="22C1842B" w14:textId="77777777">
            <w:pPr>
              <w:rPr>
                <w:rFonts w:cs="Arial"/>
                <w:sz w:val="20"/>
                <w:szCs w:val="20"/>
              </w:rPr>
            </w:pPr>
          </w:p>
          <w:p w:rsidR="00577178" w:rsidP="005E085A" w:rsidRDefault="00000889" w14:paraId="5183EF84" w14:textId="33F9B283">
            <w:pPr>
              <w:rPr>
                <w:rFonts w:cs="Arial"/>
                <w:sz w:val="20"/>
                <w:szCs w:val="20"/>
              </w:rPr>
            </w:pPr>
            <w:r>
              <w:rPr>
                <w:rFonts w:cs="Arial"/>
                <w:sz w:val="20"/>
                <w:szCs w:val="20"/>
              </w:rPr>
              <w:t>D</w:t>
            </w:r>
            <w:r w:rsidRPr="00A57B94" w:rsidR="00A54AC6">
              <w:rPr>
                <w:rFonts w:cs="Arial"/>
                <w:sz w:val="20"/>
                <w:szCs w:val="20"/>
              </w:rPr>
              <w:t>iscuss the Applicant’s loan</w:t>
            </w:r>
            <w:r w:rsidR="000C74E8">
              <w:rPr>
                <w:rFonts w:cs="Arial"/>
                <w:sz w:val="20"/>
                <w:szCs w:val="20"/>
              </w:rPr>
              <w:t>/equity</w:t>
            </w:r>
            <w:r w:rsidRPr="00A57B94" w:rsidR="00A54AC6">
              <w:rPr>
                <w:rFonts w:cs="Arial"/>
                <w:sz w:val="20"/>
                <w:szCs w:val="20"/>
              </w:rPr>
              <w:t xml:space="preserve"> portfolio</w:t>
            </w:r>
            <w:r w:rsidR="00577178">
              <w:rPr>
                <w:rFonts w:cs="Arial"/>
                <w:sz w:val="20"/>
                <w:szCs w:val="20"/>
              </w:rPr>
              <w:t>.</w:t>
            </w:r>
            <w:r w:rsidR="00B52178">
              <w:rPr>
                <w:rFonts w:cs="Arial"/>
                <w:sz w:val="20"/>
                <w:szCs w:val="20"/>
              </w:rPr>
              <w:t xml:space="preserve"> Refer to relevant </w:t>
            </w:r>
            <w:r w:rsidR="00A047E6">
              <w:rPr>
                <w:rFonts w:cs="Arial"/>
                <w:sz w:val="20"/>
                <w:szCs w:val="20"/>
              </w:rPr>
              <w:t>l</w:t>
            </w:r>
            <w:r w:rsidR="00B52178">
              <w:rPr>
                <w:rFonts w:cs="Arial"/>
                <w:sz w:val="20"/>
                <w:szCs w:val="20"/>
              </w:rPr>
              <w:t>oan/</w:t>
            </w:r>
            <w:r w:rsidR="00A047E6">
              <w:rPr>
                <w:rFonts w:cs="Arial"/>
                <w:sz w:val="20"/>
                <w:szCs w:val="20"/>
              </w:rPr>
              <w:t>e</w:t>
            </w:r>
            <w:r w:rsidR="00B52178">
              <w:rPr>
                <w:rFonts w:cs="Arial"/>
                <w:sz w:val="20"/>
                <w:szCs w:val="20"/>
              </w:rPr>
              <w:t xml:space="preserve">quity </w:t>
            </w:r>
            <w:r w:rsidR="00A047E6">
              <w:rPr>
                <w:rFonts w:cs="Arial"/>
                <w:sz w:val="20"/>
                <w:szCs w:val="20"/>
              </w:rPr>
              <w:t>p</w:t>
            </w:r>
            <w:r w:rsidR="00B52178">
              <w:rPr>
                <w:rFonts w:cs="Arial"/>
                <w:sz w:val="20"/>
                <w:szCs w:val="20"/>
              </w:rPr>
              <w:t xml:space="preserve">ortfolio data entered in Table E. </w:t>
            </w:r>
            <w:r w:rsidRPr="00A57B94" w:rsidR="00B52178">
              <w:rPr>
                <w:rFonts w:cs="Arial"/>
                <w:sz w:val="20"/>
                <w:szCs w:val="20"/>
              </w:rPr>
              <w:t>Explain any weaknesses, especially those related to delinquencies or net loan losses and discuss how the Applicant is trying to improve those areas.</w:t>
            </w:r>
            <w:r w:rsidR="002411FC">
              <w:rPr>
                <w:rFonts w:cs="Arial"/>
                <w:sz w:val="20"/>
                <w:szCs w:val="20"/>
              </w:rPr>
              <w:t xml:space="preserve"> </w:t>
            </w:r>
            <w:r w:rsidRPr="00A57B94" w:rsidR="00B52178">
              <w:rPr>
                <w:rFonts w:cs="Arial"/>
                <w:sz w:val="20"/>
                <w:szCs w:val="20"/>
              </w:rPr>
              <w:t xml:space="preserve">Compare </w:t>
            </w:r>
            <w:r w:rsidR="00294E2C">
              <w:rPr>
                <w:rFonts w:cs="Arial"/>
                <w:sz w:val="20"/>
                <w:szCs w:val="20"/>
              </w:rPr>
              <w:t>the Applicant’s</w:t>
            </w:r>
            <w:r w:rsidRPr="00A57B94" w:rsidR="00B52178">
              <w:rPr>
                <w:rFonts w:cs="Arial"/>
                <w:sz w:val="20"/>
                <w:szCs w:val="20"/>
              </w:rPr>
              <w:t xml:space="preserve"> performance with industry benchmarks where appropriate.</w:t>
            </w:r>
            <w:r w:rsidR="002411FC">
              <w:rPr>
                <w:rFonts w:cs="Arial"/>
                <w:sz w:val="20"/>
                <w:szCs w:val="20"/>
              </w:rPr>
              <w:t xml:space="preserve"> </w:t>
            </w:r>
          </w:p>
          <w:p w:rsidR="00B52178" w:rsidP="005E085A" w:rsidRDefault="00B52178" w14:paraId="4BC9334F" w14:textId="77777777">
            <w:pPr>
              <w:rPr>
                <w:rFonts w:cs="Arial"/>
                <w:sz w:val="20"/>
                <w:szCs w:val="20"/>
                <w:u w:val="single"/>
              </w:rPr>
            </w:pPr>
          </w:p>
          <w:p w:rsidRPr="004160C0" w:rsidR="00577178" w:rsidP="005E085A" w:rsidRDefault="00577178" w14:paraId="02001C87" w14:textId="0E05EDC7">
            <w:pPr>
              <w:rPr>
                <w:rFonts w:cs="Arial"/>
                <w:b/>
                <w:sz w:val="20"/>
                <w:szCs w:val="20"/>
                <w:u w:val="single"/>
              </w:rPr>
            </w:pPr>
            <w:r w:rsidRPr="004160C0">
              <w:rPr>
                <w:rFonts w:cs="Arial"/>
                <w:b/>
                <w:sz w:val="20"/>
                <w:szCs w:val="20"/>
                <w:u w:val="single"/>
              </w:rPr>
              <w:t xml:space="preserve">For Applicants </w:t>
            </w:r>
            <w:r w:rsidR="00FD64BD">
              <w:rPr>
                <w:rFonts w:cs="Arial"/>
                <w:b/>
                <w:sz w:val="20"/>
                <w:szCs w:val="20"/>
                <w:u w:val="single"/>
              </w:rPr>
              <w:t>that</w:t>
            </w:r>
            <w:r w:rsidRPr="004160C0">
              <w:rPr>
                <w:rFonts w:cs="Arial"/>
                <w:b/>
                <w:sz w:val="20"/>
                <w:szCs w:val="20"/>
                <w:u w:val="single"/>
              </w:rPr>
              <w:t xml:space="preserve"> are </w:t>
            </w:r>
            <w:r w:rsidR="00A047E6">
              <w:rPr>
                <w:rFonts w:cs="Arial"/>
                <w:b/>
                <w:sz w:val="20"/>
                <w:szCs w:val="20"/>
                <w:u w:val="single"/>
              </w:rPr>
              <w:t xml:space="preserve">Affordable Housing </w:t>
            </w:r>
            <w:r w:rsidRPr="004160C0">
              <w:rPr>
                <w:rFonts w:cs="Arial"/>
                <w:b/>
                <w:sz w:val="20"/>
                <w:szCs w:val="20"/>
                <w:u w:val="single"/>
              </w:rPr>
              <w:t>Developers</w:t>
            </w:r>
            <w:r w:rsidR="00A047E6">
              <w:rPr>
                <w:rFonts w:cs="Arial"/>
                <w:b/>
                <w:sz w:val="20"/>
                <w:szCs w:val="20"/>
                <w:u w:val="single"/>
              </w:rPr>
              <w:t>/Managers</w:t>
            </w:r>
            <w:r w:rsidR="00FD64BD">
              <w:rPr>
                <w:rFonts w:cs="Arial"/>
                <w:b/>
                <w:sz w:val="20"/>
                <w:szCs w:val="20"/>
                <w:u w:val="single"/>
              </w:rPr>
              <w:t>:</w:t>
            </w:r>
          </w:p>
          <w:p w:rsidR="00B52178" w:rsidP="005E085A" w:rsidRDefault="00B52178" w14:paraId="420323FB" w14:textId="77777777">
            <w:pPr>
              <w:rPr>
                <w:rFonts w:cs="Arial"/>
                <w:sz w:val="20"/>
                <w:szCs w:val="20"/>
              </w:rPr>
            </w:pPr>
          </w:p>
          <w:p w:rsidRPr="00A57B94" w:rsidR="00A54AC6" w:rsidRDefault="00FD64BD" w14:paraId="471E6887" w14:textId="4D8DCF53">
            <w:pPr>
              <w:rPr>
                <w:rFonts w:cs="Arial"/>
                <w:sz w:val="20"/>
                <w:szCs w:val="20"/>
              </w:rPr>
            </w:pPr>
            <w:r>
              <w:rPr>
                <w:rFonts w:cs="Arial"/>
                <w:sz w:val="20"/>
                <w:szCs w:val="20"/>
              </w:rPr>
              <w:t>Discuss the Applicant’s property portfolio</w:t>
            </w:r>
            <w:r w:rsidR="0039689F">
              <w:rPr>
                <w:rFonts w:cs="Arial"/>
                <w:sz w:val="20"/>
                <w:szCs w:val="20"/>
              </w:rPr>
              <w:t>, as applicable</w:t>
            </w:r>
            <w:r>
              <w:rPr>
                <w:rFonts w:cs="Arial"/>
                <w:sz w:val="20"/>
                <w:szCs w:val="20"/>
              </w:rPr>
              <w:t xml:space="preserve">. </w:t>
            </w:r>
            <w:r w:rsidR="00577178">
              <w:rPr>
                <w:rFonts w:cs="Arial"/>
                <w:sz w:val="20"/>
                <w:szCs w:val="20"/>
              </w:rPr>
              <w:t>Refer</w:t>
            </w:r>
            <w:r w:rsidRPr="00A57B94" w:rsidR="00A54AC6">
              <w:rPr>
                <w:rFonts w:cs="Arial"/>
                <w:sz w:val="20"/>
                <w:szCs w:val="20"/>
              </w:rPr>
              <w:t xml:space="preserve"> to the </w:t>
            </w:r>
            <w:r w:rsidR="00577178">
              <w:rPr>
                <w:rFonts w:cs="Arial"/>
                <w:sz w:val="20"/>
                <w:szCs w:val="20"/>
              </w:rPr>
              <w:t xml:space="preserve">relevant </w:t>
            </w:r>
            <w:r w:rsidRPr="00A57B94" w:rsidR="00A54AC6">
              <w:rPr>
                <w:rFonts w:cs="Arial"/>
                <w:sz w:val="20"/>
                <w:szCs w:val="20"/>
              </w:rPr>
              <w:t xml:space="preserve">portfolio data entered in Table </w:t>
            </w:r>
            <w:r w:rsidR="00E74D7B">
              <w:rPr>
                <w:rFonts w:cs="Arial"/>
                <w:sz w:val="20"/>
                <w:szCs w:val="20"/>
              </w:rPr>
              <w:t>F</w:t>
            </w:r>
            <w:r w:rsidRPr="00A57B94" w:rsidR="00A54AC6">
              <w:rPr>
                <w:rFonts w:cs="Arial"/>
                <w:sz w:val="20"/>
                <w:szCs w:val="20"/>
              </w:rPr>
              <w:t xml:space="preserve"> as necessary.</w:t>
            </w:r>
            <w:r w:rsidR="002411FC">
              <w:rPr>
                <w:rFonts w:cs="Arial"/>
                <w:sz w:val="20"/>
                <w:szCs w:val="20"/>
              </w:rPr>
              <w:t xml:space="preserve"> </w:t>
            </w:r>
            <w:r w:rsidR="00B52178">
              <w:rPr>
                <w:rFonts w:cs="Arial"/>
                <w:sz w:val="20"/>
                <w:szCs w:val="20"/>
              </w:rPr>
              <w:t>Explain any weaknesses</w:t>
            </w:r>
            <w:r w:rsidR="00000889">
              <w:rPr>
                <w:rFonts w:cs="Arial"/>
                <w:sz w:val="20"/>
                <w:szCs w:val="20"/>
              </w:rPr>
              <w:t xml:space="preserve">, especially around low </w:t>
            </w:r>
            <w:r>
              <w:rPr>
                <w:rFonts w:cs="Arial"/>
                <w:sz w:val="20"/>
                <w:szCs w:val="20"/>
              </w:rPr>
              <w:t>N</w:t>
            </w:r>
            <w:r w:rsidR="00451FC8">
              <w:rPr>
                <w:rFonts w:cs="Arial"/>
                <w:sz w:val="20"/>
                <w:szCs w:val="20"/>
              </w:rPr>
              <w:t xml:space="preserve">et </w:t>
            </w:r>
            <w:r>
              <w:rPr>
                <w:rFonts w:cs="Arial"/>
                <w:sz w:val="20"/>
                <w:szCs w:val="20"/>
              </w:rPr>
              <w:t>O</w:t>
            </w:r>
            <w:r w:rsidR="00451FC8">
              <w:rPr>
                <w:rFonts w:cs="Arial"/>
                <w:sz w:val="20"/>
                <w:szCs w:val="20"/>
              </w:rPr>
              <w:t>perat</w:t>
            </w:r>
            <w:r>
              <w:rPr>
                <w:rFonts w:cs="Arial"/>
                <w:sz w:val="20"/>
                <w:szCs w:val="20"/>
              </w:rPr>
              <w:t>ing</w:t>
            </w:r>
            <w:r w:rsidR="00451FC8">
              <w:rPr>
                <w:rFonts w:cs="Arial"/>
                <w:sz w:val="20"/>
                <w:szCs w:val="20"/>
              </w:rPr>
              <w:t xml:space="preserve"> </w:t>
            </w:r>
            <w:r>
              <w:rPr>
                <w:rFonts w:cs="Arial"/>
                <w:sz w:val="20"/>
                <w:szCs w:val="20"/>
              </w:rPr>
              <w:t>I</w:t>
            </w:r>
            <w:r w:rsidR="00451FC8">
              <w:rPr>
                <w:rFonts w:cs="Arial"/>
                <w:sz w:val="20"/>
                <w:szCs w:val="20"/>
              </w:rPr>
              <w:t>ncome (</w:t>
            </w:r>
            <w:r w:rsidR="00000889">
              <w:rPr>
                <w:rFonts w:cs="Arial"/>
                <w:sz w:val="20"/>
                <w:szCs w:val="20"/>
              </w:rPr>
              <w:t>NOI</w:t>
            </w:r>
            <w:r w:rsidR="00451FC8">
              <w:rPr>
                <w:rFonts w:cs="Arial"/>
                <w:sz w:val="20"/>
                <w:szCs w:val="20"/>
              </w:rPr>
              <w:t>)</w:t>
            </w:r>
            <w:r w:rsidR="00000889">
              <w:rPr>
                <w:rFonts w:cs="Arial"/>
                <w:sz w:val="20"/>
                <w:szCs w:val="20"/>
              </w:rPr>
              <w:t>, high vacancy rates, etc. C</w:t>
            </w:r>
            <w:r w:rsidR="00B52178">
              <w:rPr>
                <w:rFonts w:cs="Arial"/>
                <w:sz w:val="20"/>
                <w:szCs w:val="20"/>
              </w:rPr>
              <w:t xml:space="preserve">ompare </w:t>
            </w:r>
            <w:r w:rsidR="00294E2C">
              <w:rPr>
                <w:rFonts w:cs="Arial"/>
                <w:sz w:val="20"/>
                <w:szCs w:val="20"/>
              </w:rPr>
              <w:t>the Applicant’s</w:t>
            </w:r>
            <w:r w:rsidR="00B52178">
              <w:rPr>
                <w:rFonts w:cs="Arial"/>
                <w:sz w:val="20"/>
                <w:szCs w:val="20"/>
              </w:rPr>
              <w:t xml:space="preserve"> performance with industry benchmarks</w:t>
            </w:r>
            <w:r w:rsidR="00000889">
              <w:rPr>
                <w:rFonts w:cs="Arial"/>
                <w:sz w:val="20"/>
                <w:szCs w:val="20"/>
              </w:rPr>
              <w:t xml:space="preserve"> where appropriate</w:t>
            </w:r>
            <w:r w:rsidR="00B52178">
              <w:rPr>
                <w:rFonts w:cs="Arial"/>
                <w:sz w:val="20"/>
                <w:szCs w:val="20"/>
              </w:rPr>
              <w:t>.</w:t>
            </w:r>
          </w:p>
        </w:tc>
        <w:tc>
          <w:tcPr>
            <w:tcW w:w="1170" w:type="dxa"/>
            <w:vAlign w:val="center"/>
          </w:tcPr>
          <w:p w:rsidRPr="00A57B94" w:rsidR="00A54AC6" w:rsidRDefault="00A54AC6" w14:paraId="749CECB0" w14:textId="396FAF00">
            <w:pPr>
              <w:rPr>
                <w:rFonts w:cs="Arial"/>
                <w:i/>
                <w:sz w:val="20"/>
                <w:szCs w:val="20"/>
              </w:rPr>
            </w:pPr>
            <w:r w:rsidRPr="00A57B94">
              <w:rPr>
                <w:rFonts w:cs="Arial"/>
                <w:i/>
                <w:sz w:val="20"/>
                <w:szCs w:val="20"/>
              </w:rPr>
              <w:t>Narrative – 3,000 character</w:t>
            </w:r>
            <w:r w:rsidR="009009BD">
              <w:rPr>
                <w:rFonts w:cs="Arial"/>
                <w:i/>
                <w:sz w:val="20"/>
                <w:szCs w:val="20"/>
              </w:rPr>
              <w:t>s</w:t>
            </w:r>
          </w:p>
        </w:tc>
        <w:tc>
          <w:tcPr>
            <w:tcW w:w="5850" w:type="dxa"/>
            <w:vAlign w:val="center"/>
          </w:tcPr>
          <w:p w:rsidR="00A54AC6" w:rsidP="00A2050A" w:rsidRDefault="00A54AC6" w14:paraId="551FCB05" w14:textId="0C997323">
            <w:pPr>
              <w:pStyle w:val="ListParagraph"/>
              <w:numPr>
                <w:ilvl w:val="0"/>
                <w:numId w:val="48"/>
              </w:numPr>
              <w:ind w:left="162" w:hanging="162"/>
              <w:rPr>
                <w:rFonts w:cs="Arial"/>
                <w:sz w:val="20"/>
                <w:szCs w:val="20"/>
              </w:rPr>
            </w:pPr>
            <w:r w:rsidRPr="00A57B94">
              <w:rPr>
                <w:rFonts w:cs="Arial"/>
                <w:b/>
                <w:sz w:val="20"/>
                <w:szCs w:val="20"/>
              </w:rPr>
              <w:t>Financing Entity-Applicants</w:t>
            </w:r>
            <w:r w:rsidRPr="00A57B94">
              <w:rPr>
                <w:rFonts w:cs="Arial"/>
                <w:sz w:val="20"/>
                <w:szCs w:val="20"/>
              </w:rPr>
              <w:t xml:space="preserve"> should complete this question as it relates to </w:t>
            </w:r>
            <w:r w:rsidR="00294E2C">
              <w:rPr>
                <w:rFonts w:cs="Arial"/>
                <w:sz w:val="20"/>
                <w:szCs w:val="20"/>
              </w:rPr>
              <w:t>the Applicant’s</w:t>
            </w:r>
            <w:r w:rsidRPr="00A57B94">
              <w:rPr>
                <w:rFonts w:cs="Arial"/>
                <w:sz w:val="20"/>
                <w:szCs w:val="20"/>
              </w:rPr>
              <w:t xml:space="preserve"> loan</w:t>
            </w:r>
            <w:r w:rsidR="00E74D7B">
              <w:rPr>
                <w:rFonts w:cs="Arial"/>
                <w:sz w:val="20"/>
                <w:szCs w:val="20"/>
              </w:rPr>
              <w:t>/equity</w:t>
            </w:r>
            <w:r w:rsidRPr="00A57B94">
              <w:rPr>
                <w:rFonts w:cs="Arial"/>
                <w:sz w:val="20"/>
                <w:szCs w:val="20"/>
              </w:rPr>
              <w:t xml:space="preserve"> portfolio. </w:t>
            </w:r>
            <w:r w:rsidR="00E74D7B">
              <w:rPr>
                <w:rFonts w:cs="Arial"/>
                <w:sz w:val="20"/>
                <w:szCs w:val="20"/>
              </w:rPr>
              <w:t>Complete Table E.</w:t>
            </w:r>
          </w:p>
          <w:p w:rsidRPr="00A57B94" w:rsidR="00E74D7B" w:rsidP="004160C0" w:rsidRDefault="00E74D7B" w14:paraId="3D80A675" w14:textId="77777777">
            <w:pPr>
              <w:pStyle w:val="ListParagraph"/>
              <w:ind w:left="162"/>
              <w:rPr>
                <w:rFonts w:cs="Arial"/>
                <w:sz w:val="20"/>
                <w:szCs w:val="20"/>
              </w:rPr>
            </w:pPr>
          </w:p>
          <w:p w:rsidR="00A54AC6" w:rsidP="00A2050A" w:rsidRDefault="00A54AC6" w14:paraId="059A028D" w14:textId="6E4AC217">
            <w:pPr>
              <w:pStyle w:val="ListParagraph"/>
              <w:numPr>
                <w:ilvl w:val="0"/>
                <w:numId w:val="48"/>
              </w:numPr>
              <w:ind w:left="162" w:hanging="162"/>
              <w:rPr>
                <w:rFonts w:cs="Arial"/>
                <w:sz w:val="20"/>
                <w:szCs w:val="20"/>
              </w:rPr>
            </w:pPr>
            <w:r w:rsidRPr="00A57B94">
              <w:rPr>
                <w:rFonts w:cs="Arial"/>
                <w:b/>
                <w:sz w:val="20"/>
                <w:szCs w:val="20"/>
              </w:rPr>
              <w:t>Affordable Housing Developer/Manager</w:t>
            </w:r>
            <w:r w:rsidR="00E35FBB">
              <w:rPr>
                <w:rFonts w:cs="Arial"/>
                <w:b/>
                <w:sz w:val="20"/>
                <w:szCs w:val="20"/>
              </w:rPr>
              <w:t xml:space="preserve"> of Rental Housing</w:t>
            </w:r>
            <w:r w:rsidRPr="00A57B94">
              <w:rPr>
                <w:rFonts w:cs="Arial"/>
                <w:b/>
                <w:sz w:val="20"/>
                <w:szCs w:val="20"/>
              </w:rPr>
              <w:t>- Applicants</w:t>
            </w:r>
            <w:r w:rsidRPr="00A57B94">
              <w:rPr>
                <w:rFonts w:cs="Arial"/>
                <w:sz w:val="20"/>
                <w:szCs w:val="20"/>
              </w:rPr>
              <w:t xml:space="preserve"> should complete this question as it relates to </w:t>
            </w:r>
            <w:r w:rsidR="00294E2C">
              <w:rPr>
                <w:rFonts w:cs="Arial"/>
                <w:sz w:val="20"/>
                <w:szCs w:val="20"/>
              </w:rPr>
              <w:t>the Applicant’s</w:t>
            </w:r>
            <w:r w:rsidRPr="00A57B94">
              <w:rPr>
                <w:rFonts w:cs="Arial"/>
                <w:sz w:val="20"/>
                <w:szCs w:val="20"/>
              </w:rPr>
              <w:t xml:space="preserve"> property portfolio.</w:t>
            </w:r>
            <w:r w:rsidR="00E74D7B">
              <w:rPr>
                <w:rFonts w:cs="Arial"/>
                <w:sz w:val="20"/>
                <w:szCs w:val="20"/>
              </w:rPr>
              <w:t xml:space="preserve"> Complete </w:t>
            </w:r>
            <w:r w:rsidR="00FD64BD">
              <w:rPr>
                <w:rFonts w:cs="Arial"/>
                <w:sz w:val="20"/>
                <w:szCs w:val="20"/>
              </w:rPr>
              <w:t xml:space="preserve">Table </w:t>
            </w:r>
            <w:r w:rsidR="00E74D7B">
              <w:rPr>
                <w:rFonts w:cs="Arial"/>
                <w:sz w:val="20"/>
                <w:szCs w:val="20"/>
              </w:rPr>
              <w:t>F.</w:t>
            </w:r>
          </w:p>
          <w:p w:rsidRPr="00BE2E85" w:rsidR="007C581B" w:rsidP="00BE2E85" w:rsidRDefault="007C581B" w14:paraId="409061BB" w14:textId="77777777">
            <w:pPr>
              <w:pStyle w:val="ListParagraph"/>
              <w:rPr>
                <w:rFonts w:cs="Arial"/>
                <w:sz w:val="20"/>
                <w:szCs w:val="20"/>
              </w:rPr>
            </w:pPr>
          </w:p>
          <w:p w:rsidRPr="00A57B94" w:rsidR="007C581B" w:rsidP="00A2050A" w:rsidRDefault="007C581B" w14:paraId="59E52A99" w14:textId="3ED854F1">
            <w:pPr>
              <w:pStyle w:val="ListParagraph"/>
              <w:numPr>
                <w:ilvl w:val="0"/>
                <w:numId w:val="48"/>
              </w:numPr>
              <w:ind w:left="162" w:hanging="162"/>
              <w:rPr>
                <w:rFonts w:cs="Arial"/>
                <w:sz w:val="20"/>
                <w:szCs w:val="20"/>
              </w:rPr>
            </w:pPr>
            <w:r>
              <w:rPr>
                <w:rFonts w:cs="Arial"/>
                <w:sz w:val="20"/>
                <w:szCs w:val="20"/>
              </w:rPr>
              <w:t>If a</w:t>
            </w:r>
            <w:r w:rsidR="00577157">
              <w:rPr>
                <w:rFonts w:cs="Arial"/>
                <w:sz w:val="20"/>
                <w:szCs w:val="20"/>
              </w:rPr>
              <w:t xml:space="preserve">n Affordable Housing Developer/Manager </w:t>
            </w:r>
            <w:r>
              <w:rPr>
                <w:rFonts w:cs="Arial"/>
                <w:sz w:val="20"/>
                <w:szCs w:val="20"/>
              </w:rPr>
              <w:t>Applicant does not maintain a property portfolio that should be described in the narrative</w:t>
            </w:r>
            <w:r w:rsidR="00C617EB">
              <w:rPr>
                <w:rFonts w:cs="Arial"/>
                <w:sz w:val="20"/>
                <w:szCs w:val="20"/>
              </w:rPr>
              <w:t>.</w:t>
            </w:r>
          </w:p>
          <w:p w:rsidRPr="00A57B94" w:rsidR="00A54AC6" w:rsidP="004160C0" w:rsidRDefault="00A54AC6" w14:paraId="151C5FE7" w14:textId="4E0E2DFD">
            <w:pPr>
              <w:pStyle w:val="ListParagraph"/>
              <w:rPr>
                <w:rFonts w:cs="Arial"/>
                <w:sz w:val="20"/>
                <w:szCs w:val="20"/>
              </w:rPr>
            </w:pPr>
          </w:p>
        </w:tc>
        <w:tc>
          <w:tcPr>
            <w:tcW w:w="1170" w:type="dxa"/>
            <w:vAlign w:val="center"/>
          </w:tcPr>
          <w:p w:rsidRPr="005E4B57" w:rsidR="00A54AC6" w:rsidRDefault="00A54AC6" w14:paraId="07FD16AC" w14:textId="14BA322F">
            <w:pPr>
              <w:rPr>
                <w:rFonts w:cs="Arial"/>
                <w:sz w:val="20"/>
                <w:szCs w:val="20"/>
              </w:rPr>
            </w:pPr>
            <w:r w:rsidRPr="005E4B57">
              <w:rPr>
                <w:rFonts w:cs="Arial"/>
                <w:sz w:val="20"/>
                <w:szCs w:val="20"/>
              </w:rPr>
              <w:t>Narrative</w:t>
            </w:r>
          </w:p>
        </w:tc>
      </w:tr>
    </w:tbl>
    <w:p w:rsidR="005521D1" w:rsidP="004160C0" w:rsidRDefault="005521D1" w14:paraId="5F79191D" w14:textId="58F242E7">
      <w:pPr>
        <w:pBdr>
          <w:top w:val="single" w:color="auto" w:sz="4" w:space="1"/>
          <w:left w:val="single" w:color="auto" w:sz="4" w:space="4"/>
          <w:bottom w:val="single" w:color="auto" w:sz="4" w:space="1"/>
          <w:right w:val="single" w:color="auto" w:sz="4" w:space="4"/>
        </w:pBdr>
        <w:tabs>
          <w:tab w:val="left" w:pos="1820"/>
        </w:tabs>
        <w:spacing w:after="0" w:line="240" w:lineRule="auto"/>
        <w:ind w:left="90"/>
        <w:rPr>
          <w:rFonts w:eastAsiaTheme="majorEastAsia" w:cstheme="majorBidi"/>
          <w:b/>
          <w:color w:val="33588B"/>
          <w:sz w:val="28"/>
          <w:szCs w:val="26"/>
        </w:rPr>
      </w:pPr>
      <w:bookmarkStart w:name="_Toc5021647" w:id="15"/>
      <w:bookmarkStart w:name="_Toc40163876" w:id="16"/>
      <w:r>
        <w:rPr>
          <w:b/>
          <w:color w:val="33588B"/>
          <w:sz w:val="28"/>
        </w:rPr>
        <w:br w:type="page"/>
      </w:r>
    </w:p>
    <w:p w:rsidRPr="004160C0" w:rsidR="00B75ADA" w:rsidP="004160C0" w:rsidRDefault="00B75ADA" w14:paraId="2B1CCFE4" w14:textId="7B2D5A5B">
      <w:pPr>
        <w:pStyle w:val="Heading2"/>
        <w:rPr>
          <w:b/>
          <w:color w:val="1F4E79" w:themeColor="accent1" w:themeShade="80"/>
        </w:rPr>
      </w:pPr>
      <w:bookmarkStart w:name="App1" w:id="17"/>
      <w:r w:rsidRPr="004160C0">
        <w:rPr>
          <w:b/>
          <w:color w:val="1F4E79" w:themeColor="accent1" w:themeShade="80"/>
        </w:rPr>
        <w:t>Appendix 1: F</w:t>
      </w:r>
      <w:r w:rsidRPr="00D56E68" w:rsidR="002853C8">
        <w:rPr>
          <w:b/>
          <w:color w:val="1F4E79" w:themeColor="accent1" w:themeShade="80"/>
        </w:rPr>
        <w:t>inanci</w:t>
      </w:r>
      <w:r w:rsidR="002853C8">
        <w:rPr>
          <w:b/>
          <w:color w:val="1F4E79" w:themeColor="accent1" w:themeShade="80"/>
        </w:rPr>
        <w:t>ng</w:t>
      </w:r>
      <w:r w:rsidRPr="004160C0">
        <w:rPr>
          <w:b/>
          <w:color w:val="1F4E79" w:themeColor="accent1" w:themeShade="80"/>
        </w:rPr>
        <w:t xml:space="preserve"> Products</w:t>
      </w:r>
      <w:bookmarkEnd w:id="17"/>
    </w:p>
    <w:p w:rsidR="00FF1DA6" w:rsidP="00FF1DA6" w:rsidRDefault="00FF1DA6" w14:paraId="7706882E" w14:textId="77777777">
      <w:pPr>
        <w:spacing w:after="0"/>
        <w:rPr>
          <w:b/>
          <w:bCs/>
          <w:color w:val="1F4E79" w:themeColor="accent1" w:themeShade="80"/>
          <w:u w:val="single"/>
        </w:rPr>
      </w:pPr>
    </w:p>
    <w:p w:rsidRPr="004160C0" w:rsidR="00907E9A" w:rsidRDefault="00907E9A" w14:paraId="6E7D8A3E" w14:textId="5BAC2B50">
      <w:pPr>
        <w:rPr>
          <w:b/>
          <w:bCs/>
          <w:color w:val="1F4E79" w:themeColor="accent1" w:themeShade="80"/>
          <w:u w:val="single"/>
        </w:rPr>
      </w:pPr>
      <w:r w:rsidRPr="004160C0">
        <w:rPr>
          <w:b/>
          <w:bCs/>
          <w:color w:val="1F4E79" w:themeColor="accent1" w:themeShade="80"/>
          <w:u w:val="single"/>
        </w:rPr>
        <w:t>Instructions for Completing Appendix 1</w:t>
      </w:r>
    </w:p>
    <w:p w:rsidRPr="004160C0" w:rsidR="002853C8" w:rsidRDefault="00FF1DA6" w14:paraId="4E82CBF7" w14:textId="559488F1">
      <w:pPr>
        <w:rPr>
          <w:bCs/>
        </w:rPr>
      </w:pPr>
      <w:r>
        <w:rPr>
          <w:bCs/>
        </w:rPr>
        <w:t xml:space="preserve">In this table, </w:t>
      </w:r>
      <w:r w:rsidR="00294E2C">
        <w:rPr>
          <w:bCs/>
        </w:rPr>
        <w:t>the Applicant</w:t>
      </w:r>
      <w:r>
        <w:rPr>
          <w:bCs/>
        </w:rPr>
        <w:t xml:space="preserve"> will provide the following data for each product the Applicant plans to offer with its CMF Award.</w:t>
      </w:r>
      <w:r w:rsidR="002411FC">
        <w:rPr>
          <w:bCs/>
        </w:rPr>
        <w:t xml:space="preserve"> </w:t>
      </w:r>
      <w:r w:rsidRPr="004160C0" w:rsidR="002853C8">
        <w:rPr>
          <w:bCs/>
        </w:rPr>
        <w:t xml:space="preserve">Comparative interest rates and terms should reflect what is available in the market for similar products. In the case of Developer/Managers, it is sufficient to indicate the </w:t>
      </w:r>
      <w:r w:rsidR="00D2619C">
        <w:rPr>
          <w:bCs/>
        </w:rPr>
        <w:t xml:space="preserve">activity </w:t>
      </w:r>
      <w:r w:rsidRPr="004160C0" w:rsidR="002853C8">
        <w:rPr>
          <w:bCs/>
        </w:rPr>
        <w:t xml:space="preserve">type of financing that will be provided to projects using the CMF Award. Tie the products to needs and financing gaps described in </w:t>
      </w:r>
      <w:r w:rsidR="00294E2C">
        <w:rPr>
          <w:bCs/>
        </w:rPr>
        <w:t>this</w:t>
      </w:r>
      <w:r w:rsidRPr="004160C0" w:rsidR="00294E2C">
        <w:rPr>
          <w:bCs/>
        </w:rPr>
        <w:t xml:space="preserve"> </w:t>
      </w:r>
      <w:r w:rsidRPr="004160C0" w:rsidR="002853C8">
        <w:rPr>
          <w:bCs/>
        </w:rPr>
        <w:t xml:space="preserve">Application. Focus on the role of CMF </w:t>
      </w:r>
      <w:r w:rsidR="00FD64BD">
        <w:rPr>
          <w:bCs/>
        </w:rPr>
        <w:t xml:space="preserve">Award when describing the financing </w:t>
      </w:r>
      <w:r w:rsidRPr="004160C0" w:rsidR="002853C8">
        <w:rPr>
          <w:bCs/>
        </w:rPr>
        <w:t>products.</w:t>
      </w:r>
    </w:p>
    <w:tbl>
      <w:tblPr>
        <w:tblStyle w:val="TableGrid"/>
        <w:tblW w:w="13495" w:type="dxa"/>
        <w:tblLayout w:type="fixed"/>
        <w:tblLook w:val="04A0" w:firstRow="1" w:lastRow="0" w:firstColumn="1" w:lastColumn="0" w:noHBand="0" w:noVBand="1"/>
        <w:tblCaption w:val="Table"/>
        <w:tblDescription w:val="Table"/>
      </w:tblPr>
      <w:tblGrid>
        <w:gridCol w:w="4652"/>
        <w:gridCol w:w="7403"/>
        <w:gridCol w:w="1440"/>
      </w:tblGrid>
      <w:tr w:rsidRPr="00A57B94" w:rsidR="00D715BE" w:rsidTr="00AB0D65" w14:paraId="39C0FC4E" w14:textId="77777777">
        <w:trPr>
          <w:trHeight w:val="440"/>
          <w:tblHeader/>
        </w:trPr>
        <w:tc>
          <w:tcPr>
            <w:tcW w:w="13495" w:type="dxa"/>
            <w:gridSpan w:val="3"/>
            <w:shd w:val="clear" w:color="auto" w:fill="FFE599" w:themeFill="accent4" w:themeFillTint="66"/>
            <w:vAlign w:val="center"/>
          </w:tcPr>
          <w:p w:rsidRPr="004160C0" w:rsidR="00D715BE" w:rsidRDefault="00D715BE" w14:paraId="1AC95B51" w14:textId="3E565C8B">
            <w:pPr>
              <w:rPr>
                <w:rFonts w:cs="Arial"/>
                <w:b/>
                <w:color w:val="FFFFFF" w:themeColor="background1"/>
                <w:sz w:val="24"/>
                <w:szCs w:val="24"/>
              </w:rPr>
            </w:pPr>
            <w:r>
              <w:rPr>
                <w:rFonts w:cs="Arial"/>
                <w:b/>
                <w:sz w:val="24"/>
                <w:szCs w:val="24"/>
              </w:rPr>
              <w:t xml:space="preserve">Appendix 1: </w:t>
            </w:r>
            <w:r w:rsidRPr="004160C0">
              <w:rPr>
                <w:rFonts w:cs="Arial"/>
                <w:b/>
                <w:sz w:val="24"/>
                <w:szCs w:val="24"/>
              </w:rPr>
              <w:t xml:space="preserve">Financing </w:t>
            </w:r>
            <w:r w:rsidR="000D6BC7">
              <w:rPr>
                <w:rFonts w:cs="Arial"/>
                <w:b/>
                <w:sz w:val="24"/>
                <w:szCs w:val="24"/>
              </w:rPr>
              <w:t>Activities/Product</w:t>
            </w:r>
            <w:r w:rsidR="005F64E6">
              <w:rPr>
                <w:rFonts w:cs="Arial"/>
                <w:b/>
                <w:sz w:val="24"/>
                <w:szCs w:val="24"/>
              </w:rPr>
              <w:t>s</w:t>
            </w:r>
          </w:p>
        </w:tc>
      </w:tr>
      <w:tr w:rsidRPr="00A57B94" w:rsidR="00B75ADA" w:rsidTr="00FF1DA6" w14:paraId="7185AB23" w14:textId="77777777">
        <w:tc>
          <w:tcPr>
            <w:tcW w:w="4652" w:type="dxa"/>
            <w:shd w:val="clear" w:color="auto" w:fill="2E74B5" w:themeFill="accent1" w:themeFillShade="BF"/>
            <w:vAlign w:val="center"/>
          </w:tcPr>
          <w:p w:rsidRPr="00A57B94" w:rsidR="00B75ADA" w:rsidP="002B4A66" w:rsidRDefault="00B75ADA" w14:paraId="4AA9B696" w14:textId="657180BE">
            <w:pPr>
              <w:rPr>
                <w:rFonts w:cs="Arial"/>
                <w:b/>
                <w:sz w:val="20"/>
                <w:szCs w:val="20"/>
              </w:rPr>
            </w:pPr>
            <w:r w:rsidRPr="00A57B94">
              <w:rPr>
                <w:rFonts w:cs="Arial"/>
                <w:b/>
                <w:color w:val="FFFFFF" w:themeColor="background1"/>
                <w:szCs w:val="24"/>
              </w:rPr>
              <w:t>AMIS Field Name</w:t>
            </w:r>
          </w:p>
        </w:tc>
        <w:tc>
          <w:tcPr>
            <w:tcW w:w="7403" w:type="dxa"/>
            <w:shd w:val="clear" w:color="auto" w:fill="2E74B5" w:themeFill="accent1" w:themeFillShade="BF"/>
            <w:vAlign w:val="center"/>
          </w:tcPr>
          <w:p w:rsidRPr="00A57B94" w:rsidR="00B75ADA" w:rsidP="002B4A66" w:rsidRDefault="004A6073" w14:paraId="6BCE6DE8" w14:textId="56E1C6B2">
            <w:pPr>
              <w:rPr>
                <w:sz w:val="20"/>
                <w:szCs w:val="20"/>
              </w:rPr>
            </w:pPr>
            <w:r>
              <w:rPr>
                <w:rFonts w:cs="Arial"/>
                <w:b/>
                <w:color w:val="FFFFFF" w:themeColor="background1"/>
                <w:szCs w:val="24"/>
              </w:rPr>
              <w:t>Question Tips</w:t>
            </w:r>
          </w:p>
        </w:tc>
        <w:tc>
          <w:tcPr>
            <w:tcW w:w="1440" w:type="dxa"/>
            <w:shd w:val="clear" w:color="auto" w:fill="2E74B5" w:themeFill="accent1" w:themeFillShade="BF"/>
            <w:vAlign w:val="center"/>
          </w:tcPr>
          <w:p w:rsidRPr="004160C0" w:rsidR="00B75ADA" w:rsidP="002B4A66" w:rsidRDefault="00B75ADA" w14:paraId="695B602E" w14:textId="35192C97">
            <w:pPr>
              <w:rPr>
                <w:rFonts w:cs="Arial"/>
                <w:b/>
                <w:sz w:val="20"/>
                <w:szCs w:val="20"/>
              </w:rPr>
            </w:pPr>
            <w:r w:rsidRPr="004160C0">
              <w:rPr>
                <w:rFonts w:cs="Arial"/>
                <w:b/>
                <w:color w:val="FFFFFF" w:themeColor="background1"/>
                <w:sz w:val="20"/>
                <w:szCs w:val="20"/>
              </w:rPr>
              <w:t>Field Type</w:t>
            </w:r>
          </w:p>
        </w:tc>
      </w:tr>
      <w:tr w:rsidRPr="00A57B94" w:rsidR="000D6BC7" w:rsidTr="00FF1DA6" w14:paraId="57CF62A8" w14:textId="77777777">
        <w:tc>
          <w:tcPr>
            <w:tcW w:w="4652" w:type="dxa"/>
            <w:shd w:val="clear" w:color="auto" w:fill="D0CECE" w:themeFill="background2" w:themeFillShade="E6"/>
            <w:vAlign w:val="center"/>
          </w:tcPr>
          <w:p w:rsidRPr="00A2050A" w:rsidR="000D6BC7" w:rsidDel="00125D3E" w:rsidP="000D6BC7" w:rsidRDefault="000D6BC7" w14:paraId="1DE061A9" w14:textId="2C7AA83F">
            <w:pPr>
              <w:rPr>
                <w:rFonts w:cstheme="minorHAnsi"/>
                <w:sz w:val="20"/>
                <w:highlight w:val="yellow"/>
              </w:rPr>
            </w:pPr>
            <w:r w:rsidRPr="00A2050A">
              <w:rPr>
                <w:rFonts w:eastAsia="Times New Roman" w:cstheme="minorHAnsi"/>
                <w:color w:val="000000"/>
                <w:sz w:val="20"/>
                <w:highlight w:val="yellow"/>
              </w:rPr>
              <w:t>Description</w:t>
            </w:r>
          </w:p>
        </w:tc>
        <w:tc>
          <w:tcPr>
            <w:tcW w:w="7403" w:type="dxa"/>
            <w:vAlign w:val="center"/>
          </w:tcPr>
          <w:p w:rsidR="000D6BC7" w:rsidRDefault="000D6BC7" w14:paraId="440F4E5C" w14:textId="4D3A8E8B">
            <w:pPr>
              <w:rPr>
                <w:sz w:val="20"/>
                <w:szCs w:val="20"/>
                <w:highlight w:val="yellow"/>
              </w:rPr>
            </w:pPr>
            <w:r w:rsidRPr="00B42010">
              <w:rPr>
                <w:sz w:val="20"/>
                <w:szCs w:val="20"/>
                <w:highlight w:val="yellow"/>
              </w:rPr>
              <w:t>Describe the financ</w:t>
            </w:r>
            <w:r>
              <w:rPr>
                <w:sz w:val="20"/>
                <w:szCs w:val="20"/>
                <w:highlight w:val="yellow"/>
              </w:rPr>
              <w:t>ing activity/financial</w:t>
            </w:r>
            <w:r w:rsidRPr="00B42010">
              <w:rPr>
                <w:sz w:val="20"/>
                <w:szCs w:val="20"/>
                <w:highlight w:val="yellow"/>
              </w:rPr>
              <w:t xml:space="preserve"> product</w:t>
            </w:r>
            <w:r>
              <w:rPr>
                <w:sz w:val="20"/>
                <w:szCs w:val="20"/>
                <w:highlight w:val="yellow"/>
              </w:rPr>
              <w:t xml:space="preserve"> that will </w:t>
            </w:r>
            <w:r w:rsidR="00FD64BD">
              <w:rPr>
                <w:sz w:val="20"/>
                <w:szCs w:val="20"/>
                <w:highlight w:val="yellow"/>
              </w:rPr>
              <w:t xml:space="preserve">be supported by the CMF Award </w:t>
            </w:r>
            <w:r>
              <w:rPr>
                <w:sz w:val="20"/>
                <w:szCs w:val="20"/>
                <w:highlight w:val="yellow"/>
              </w:rPr>
              <w:t xml:space="preserve">and </w:t>
            </w:r>
            <w:r w:rsidR="00FD64BD">
              <w:rPr>
                <w:sz w:val="20"/>
                <w:szCs w:val="20"/>
                <w:highlight w:val="yellow"/>
              </w:rPr>
              <w:t xml:space="preserve">discuss </w:t>
            </w:r>
            <w:r>
              <w:rPr>
                <w:sz w:val="20"/>
                <w:szCs w:val="20"/>
                <w:highlight w:val="yellow"/>
              </w:rPr>
              <w:t>relevant terms not otherwise described in this table</w:t>
            </w:r>
            <w:r w:rsidRPr="00B42010">
              <w:rPr>
                <w:sz w:val="20"/>
                <w:szCs w:val="20"/>
                <w:highlight w:val="yellow"/>
              </w:rPr>
              <w:t>.</w:t>
            </w:r>
          </w:p>
        </w:tc>
        <w:tc>
          <w:tcPr>
            <w:tcW w:w="1440" w:type="dxa"/>
            <w:vAlign w:val="center"/>
          </w:tcPr>
          <w:p w:rsidRPr="00B42010" w:rsidR="000D6BC7" w:rsidP="000D6BC7" w:rsidRDefault="000D6BC7" w14:paraId="287991AE" w14:textId="77777777">
            <w:pPr>
              <w:rPr>
                <w:rFonts w:cs="Arial"/>
                <w:sz w:val="20"/>
                <w:szCs w:val="20"/>
                <w:highlight w:val="yellow"/>
              </w:rPr>
            </w:pPr>
            <w:r w:rsidRPr="00B42010">
              <w:rPr>
                <w:rFonts w:cs="Arial"/>
                <w:sz w:val="20"/>
                <w:szCs w:val="20"/>
                <w:highlight w:val="yellow"/>
              </w:rPr>
              <w:t>Narrative -</w:t>
            </w:r>
          </w:p>
          <w:p w:rsidRPr="00B42010" w:rsidR="000D6BC7" w:rsidP="000D6BC7" w:rsidRDefault="000D6BC7" w14:paraId="1A3E0195" w14:textId="2D11D86F">
            <w:pPr>
              <w:rPr>
                <w:rFonts w:cs="Arial"/>
                <w:sz w:val="20"/>
                <w:szCs w:val="20"/>
                <w:highlight w:val="yellow"/>
              </w:rPr>
            </w:pPr>
            <w:r w:rsidRPr="00B42010">
              <w:rPr>
                <w:rFonts w:cs="Arial"/>
                <w:sz w:val="20"/>
                <w:szCs w:val="20"/>
                <w:highlight w:val="yellow"/>
              </w:rPr>
              <w:t>500 Characters</w:t>
            </w:r>
          </w:p>
        </w:tc>
      </w:tr>
      <w:tr w:rsidRPr="00A57B94" w:rsidR="00B75ADA" w:rsidTr="00FF1DA6" w14:paraId="176FA496" w14:textId="77777777">
        <w:tc>
          <w:tcPr>
            <w:tcW w:w="4652" w:type="dxa"/>
            <w:shd w:val="clear" w:color="auto" w:fill="D0CECE" w:themeFill="background2" w:themeFillShade="E6"/>
            <w:vAlign w:val="center"/>
          </w:tcPr>
          <w:p w:rsidRPr="00A2050A" w:rsidR="00B75ADA" w:rsidP="002B4A66" w:rsidRDefault="00D2619C" w14:paraId="3003432B" w14:textId="47D97351">
            <w:pPr>
              <w:rPr>
                <w:rFonts w:cstheme="minorHAnsi"/>
                <w:sz w:val="20"/>
                <w:highlight w:val="yellow"/>
              </w:rPr>
            </w:pPr>
            <w:r w:rsidRPr="00A2050A">
              <w:rPr>
                <w:rFonts w:cstheme="minorHAnsi"/>
                <w:sz w:val="20"/>
                <w:highlight w:val="yellow"/>
              </w:rPr>
              <w:t xml:space="preserve">Activity </w:t>
            </w:r>
            <w:r w:rsidRPr="00A2050A" w:rsidR="00386C77">
              <w:rPr>
                <w:rFonts w:cstheme="minorHAnsi"/>
                <w:sz w:val="20"/>
                <w:highlight w:val="yellow"/>
              </w:rPr>
              <w:t>Type</w:t>
            </w:r>
            <w:r w:rsidRPr="00A2050A" w:rsidR="00125D3E">
              <w:rPr>
                <w:rFonts w:cstheme="minorHAnsi"/>
                <w:sz w:val="20"/>
                <w:highlight w:val="yellow"/>
              </w:rPr>
              <w:t>(s)</w:t>
            </w:r>
          </w:p>
        </w:tc>
        <w:tc>
          <w:tcPr>
            <w:tcW w:w="7403" w:type="dxa"/>
            <w:vAlign w:val="center"/>
          </w:tcPr>
          <w:p w:rsidRPr="00B42010" w:rsidR="00386C77" w:rsidP="002B4A66" w:rsidRDefault="000D6BC7" w14:paraId="6917712D" w14:textId="0FDC68F9">
            <w:pPr>
              <w:rPr>
                <w:sz w:val="20"/>
                <w:szCs w:val="20"/>
                <w:highlight w:val="yellow"/>
              </w:rPr>
            </w:pPr>
            <w:r>
              <w:rPr>
                <w:sz w:val="20"/>
                <w:szCs w:val="20"/>
                <w:highlight w:val="yellow"/>
              </w:rPr>
              <w:t>Select all a</w:t>
            </w:r>
            <w:r w:rsidRPr="00B42010">
              <w:rPr>
                <w:sz w:val="20"/>
                <w:szCs w:val="20"/>
                <w:highlight w:val="yellow"/>
              </w:rPr>
              <w:t>ctivit</w:t>
            </w:r>
            <w:r>
              <w:rPr>
                <w:sz w:val="20"/>
                <w:szCs w:val="20"/>
                <w:highlight w:val="yellow"/>
              </w:rPr>
              <w:t>ies that will be</w:t>
            </w:r>
            <w:r w:rsidR="00125D3E">
              <w:rPr>
                <w:sz w:val="20"/>
                <w:szCs w:val="20"/>
                <w:highlight w:val="yellow"/>
              </w:rPr>
              <w:t xml:space="preserve"> financed by this </w:t>
            </w:r>
            <w:r>
              <w:rPr>
                <w:sz w:val="20"/>
                <w:szCs w:val="20"/>
                <w:highlight w:val="yellow"/>
              </w:rPr>
              <w:t>product</w:t>
            </w:r>
            <w:r w:rsidR="00125D3E">
              <w:rPr>
                <w:sz w:val="20"/>
                <w:szCs w:val="20"/>
                <w:highlight w:val="yellow"/>
              </w:rPr>
              <w:t>:</w:t>
            </w:r>
          </w:p>
          <w:p w:rsidRPr="00B42010" w:rsidR="00D2619C" w:rsidP="00125D3E" w:rsidRDefault="00D2619C" w14:paraId="170AA0A0" w14:textId="2376C2C4">
            <w:pPr>
              <w:pStyle w:val="ListParagraph"/>
              <w:numPr>
                <w:ilvl w:val="0"/>
                <w:numId w:val="64"/>
              </w:numPr>
              <w:rPr>
                <w:sz w:val="20"/>
                <w:szCs w:val="20"/>
                <w:highlight w:val="yellow"/>
              </w:rPr>
            </w:pPr>
            <w:r w:rsidRPr="00B42010">
              <w:rPr>
                <w:sz w:val="20"/>
                <w:szCs w:val="20"/>
                <w:highlight w:val="yellow"/>
              </w:rPr>
              <w:t>Predevelopment</w:t>
            </w:r>
          </w:p>
          <w:p w:rsidRPr="00B42010" w:rsidR="00D2619C" w:rsidP="00125D3E" w:rsidRDefault="00D2619C" w14:paraId="1E1AA003" w14:textId="4EE6DD93">
            <w:pPr>
              <w:pStyle w:val="ListParagraph"/>
              <w:numPr>
                <w:ilvl w:val="0"/>
                <w:numId w:val="64"/>
              </w:numPr>
              <w:rPr>
                <w:sz w:val="20"/>
                <w:szCs w:val="20"/>
                <w:highlight w:val="yellow"/>
              </w:rPr>
            </w:pPr>
            <w:r w:rsidRPr="00B42010">
              <w:rPr>
                <w:sz w:val="20"/>
                <w:szCs w:val="20"/>
                <w:highlight w:val="yellow"/>
              </w:rPr>
              <w:t>Acquisition</w:t>
            </w:r>
          </w:p>
          <w:p w:rsidRPr="00B42010" w:rsidR="00D2619C" w:rsidP="00125D3E" w:rsidRDefault="00D2619C" w14:paraId="09CF3FD3" w14:textId="026F7B96">
            <w:pPr>
              <w:pStyle w:val="ListParagraph"/>
              <w:numPr>
                <w:ilvl w:val="0"/>
                <w:numId w:val="64"/>
              </w:numPr>
              <w:rPr>
                <w:sz w:val="20"/>
                <w:szCs w:val="20"/>
                <w:highlight w:val="yellow"/>
              </w:rPr>
            </w:pPr>
            <w:r w:rsidRPr="00B42010">
              <w:rPr>
                <w:sz w:val="20"/>
                <w:szCs w:val="20"/>
                <w:highlight w:val="yellow"/>
              </w:rPr>
              <w:t>Construction</w:t>
            </w:r>
          </w:p>
          <w:p w:rsidRPr="00B42010" w:rsidR="00D2619C" w:rsidP="00125D3E" w:rsidRDefault="00D2619C" w14:paraId="09E4C837" w14:textId="7449FA14">
            <w:pPr>
              <w:pStyle w:val="ListParagraph"/>
              <w:numPr>
                <w:ilvl w:val="0"/>
                <w:numId w:val="64"/>
              </w:numPr>
              <w:rPr>
                <w:sz w:val="20"/>
                <w:szCs w:val="20"/>
                <w:highlight w:val="yellow"/>
              </w:rPr>
            </w:pPr>
            <w:r w:rsidRPr="00B42010">
              <w:rPr>
                <w:sz w:val="20"/>
                <w:szCs w:val="20"/>
                <w:highlight w:val="yellow"/>
              </w:rPr>
              <w:t>Bridge/</w:t>
            </w:r>
            <w:r w:rsidR="00945569">
              <w:rPr>
                <w:sz w:val="20"/>
                <w:szCs w:val="20"/>
                <w:highlight w:val="yellow"/>
              </w:rPr>
              <w:t>s</w:t>
            </w:r>
            <w:r w:rsidRPr="00B42010">
              <w:rPr>
                <w:sz w:val="20"/>
                <w:szCs w:val="20"/>
                <w:highlight w:val="yellow"/>
              </w:rPr>
              <w:t xml:space="preserve">hort </w:t>
            </w:r>
            <w:r w:rsidR="00945569">
              <w:rPr>
                <w:sz w:val="20"/>
                <w:szCs w:val="20"/>
                <w:highlight w:val="yellow"/>
              </w:rPr>
              <w:t>t</w:t>
            </w:r>
            <w:r w:rsidRPr="00B42010">
              <w:rPr>
                <w:sz w:val="20"/>
                <w:szCs w:val="20"/>
                <w:highlight w:val="yellow"/>
              </w:rPr>
              <w:t>erm</w:t>
            </w:r>
            <w:r w:rsidR="00945569">
              <w:rPr>
                <w:sz w:val="20"/>
                <w:szCs w:val="20"/>
                <w:highlight w:val="yellow"/>
              </w:rPr>
              <w:t xml:space="preserve"> financing</w:t>
            </w:r>
          </w:p>
          <w:p w:rsidRPr="00B42010" w:rsidR="00D2619C" w:rsidP="00125D3E" w:rsidRDefault="00D2619C" w14:paraId="71ED09B5" w14:textId="68066421">
            <w:pPr>
              <w:pStyle w:val="ListParagraph"/>
              <w:numPr>
                <w:ilvl w:val="0"/>
                <w:numId w:val="64"/>
              </w:numPr>
              <w:rPr>
                <w:sz w:val="20"/>
                <w:szCs w:val="20"/>
                <w:highlight w:val="yellow"/>
              </w:rPr>
            </w:pPr>
            <w:r w:rsidRPr="00B42010">
              <w:rPr>
                <w:sz w:val="20"/>
                <w:szCs w:val="20"/>
                <w:highlight w:val="yellow"/>
              </w:rPr>
              <w:t>Permanent (1</w:t>
            </w:r>
            <w:r w:rsidRPr="00B42010">
              <w:rPr>
                <w:sz w:val="20"/>
                <w:szCs w:val="20"/>
                <w:highlight w:val="yellow"/>
                <w:vertAlign w:val="superscript"/>
              </w:rPr>
              <w:t>st</w:t>
            </w:r>
            <w:r w:rsidRPr="00B42010">
              <w:rPr>
                <w:sz w:val="20"/>
                <w:szCs w:val="20"/>
                <w:highlight w:val="yellow"/>
              </w:rPr>
              <w:t xml:space="preserve"> Lien)</w:t>
            </w:r>
          </w:p>
          <w:p w:rsidRPr="00B42010" w:rsidR="00D2619C" w:rsidP="00A2050A" w:rsidRDefault="00D2619C" w14:paraId="583C351B" w14:textId="5366D3AA">
            <w:pPr>
              <w:pStyle w:val="ListParagraph"/>
              <w:numPr>
                <w:ilvl w:val="0"/>
                <w:numId w:val="64"/>
              </w:numPr>
              <w:rPr>
                <w:sz w:val="20"/>
                <w:szCs w:val="20"/>
                <w:highlight w:val="yellow"/>
              </w:rPr>
            </w:pPr>
            <w:r w:rsidRPr="00B42010">
              <w:rPr>
                <w:sz w:val="20"/>
                <w:szCs w:val="20"/>
                <w:highlight w:val="yellow"/>
              </w:rPr>
              <w:t>Permanent (2</w:t>
            </w:r>
            <w:r w:rsidRPr="00B42010">
              <w:rPr>
                <w:sz w:val="20"/>
                <w:szCs w:val="20"/>
                <w:highlight w:val="yellow"/>
                <w:vertAlign w:val="superscript"/>
              </w:rPr>
              <w:t>nd</w:t>
            </w:r>
            <w:r w:rsidRPr="00B42010">
              <w:rPr>
                <w:sz w:val="20"/>
                <w:szCs w:val="20"/>
                <w:highlight w:val="yellow"/>
              </w:rPr>
              <w:t xml:space="preserve"> Lien or lower)</w:t>
            </w:r>
            <w:r w:rsidR="00D25004">
              <w:rPr>
                <w:sz w:val="20"/>
                <w:szCs w:val="20"/>
                <w:highlight w:val="yellow"/>
              </w:rPr>
              <w:t xml:space="preserve"> – includes soft debt</w:t>
            </w:r>
          </w:p>
          <w:p w:rsidRPr="00B42010" w:rsidR="00D2619C" w:rsidP="00A2050A" w:rsidRDefault="00D2619C" w14:paraId="30157F88" w14:textId="3C56A1C3">
            <w:pPr>
              <w:pStyle w:val="ListParagraph"/>
              <w:numPr>
                <w:ilvl w:val="0"/>
                <w:numId w:val="64"/>
              </w:numPr>
              <w:rPr>
                <w:sz w:val="20"/>
                <w:szCs w:val="20"/>
                <w:highlight w:val="yellow"/>
              </w:rPr>
            </w:pPr>
            <w:r w:rsidRPr="00B42010">
              <w:rPr>
                <w:sz w:val="20"/>
                <w:szCs w:val="20"/>
                <w:highlight w:val="yellow"/>
              </w:rPr>
              <w:t>Refinancing</w:t>
            </w:r>
          </w:p>
          <w:p w:rsidRPr="00B42010" w:rsidR="00D2619C" w:rsidP="00A2050A" w:rsidRDefault="00D2619C" w14:paraId="6288966C" w14:textId="01B7C937">
            <w:pPr>
              <w:pStyle w:val="ListParagraph"/>
              <w:numPr>
                <w:ilvl w:val="0"/>
                <w:numId w:val="64"/>
              </w:numPr>
              <w:rPr>
                <w:sz w:val="20"/>
                <w:szCs w:val="20"/>
                <w:highlight w:val="yellow"/>
              </w:rPr>
            </w:pPr>
            <w:r w:rsidRPr="00B42010">
              <w:rPr>
                <w:sz w:val="20"/>
                <w:szCs w:val="20"/>
                <w:highlight w:val="yellow"/>
              </w:rPr>
              <w:t>Loan Loss Reserve/</w:t>
            </w:r>
            <w:r w:rsidR="00945569">
              <w:rPr>
                <w:sz w:val="20"/>
                <w:szCs w:val="20"/>
                <w:highlight w:val="yellow"/>
              </w:rPr>
              <w:t xml:space="preserve">Loan </w:t>
            </w:r>
            <w:r w:rsidRPr="00B42010">
              <w:rPr>
                <w:sz w:val="20"/>
                <w:szCs w:val="20"/>
                <w:highlight w:val="yellow"/>
              </w:rPr>
              <w:t>Guarantee</w:t>
            </w:r>
          </w:p>
          <w:p w:rsidRPr="00B42010" w:rsidR="00D2619C" w:rsidP="00A2050A" w:rsidRDefault="00D2619C" w14:paraId="2D3347A0" w14:textId="3D64E8E6">
            <w:pPr>
              <w:pStyle w:val="ListParagraph"/>
              <w:numPr>
                <w:ilvl w:val="0"/>
                <w:numId w:val="64"/>
              </w:numPr>
              <w:rPr>
                <w:sz w:val="20"/>
                <w:szCs w:val="20"/>
                <w:highlight w:val="yellow"/>
              </w:rPr>
            </w:pPr>
            <w:r w:rsidRPr="00B42010">
              <w:rPr>
                <w:sz w:val="20"/>
                <w:szCs w:val="20"/>
                <w:highlight w:val="yellow"/>
              </w:rPr>
              <w:t xml:space="preserve">Secondary </w:t>
            </w:r>
            <w:r w:rsidR="00945569">
              <w:rPr>
                <w:sz w:val="20"/>
                <w:szCs w:val="20"/>
                <w:highlight w:val="yellow"/>
              </w:rPr>
              <w:t>m</w:t>
            </w:r>
            <w:r w:rsidRPr="00B42010">
              <w:rPr>
                <w:sz w:val="20"/>
                <w:szCs w:val="20"/>
                <w:highlight w:val="yellow"/>
              </w:rPr>
              <w:t xml:space="preserve">arket </w:t>
            </w:r>
            <w:r w:rsidR="00945569">
              <w:rPr>
                <w:sz w:val="20"/>
                <w:szCs w:val="20"/>
                <w:highlight w:val="yellow"/>
              </w:rPr>
              <w:t>a</w:t>
            </w:r>
            <w:r w:rsidRPr="00B42010">
              <w:rPr>
                <w:sz w:val="20"/>
                <w:szCs w:val="20"/>
                <w:highlight w:val="yellow"/>
              </w:rPr>
              <w:t>ctivity</w:t>
            </w:r>
          </w:p>
          <w:p w:rsidR="00F62D92" w:rsidP="00A2050A" w:rsidRDefault="00D2619C" w14:paraId="42B7184C" w14:textId="75B6D4EB">
            <w:pPr>
              <w:pStyle w:val="ListParagraph"/>
              <w:numPr>
                <w:ilvl w:val="0"/>
                <w:numId w:val="64"/>
              </w:numPr>
              <w:rPr>
                <w:sz w:val="20"/>
                <w:szCs w:val="20"/>
                <w:highlight w:val="yellow"/>
              </w:rPr>
            </w:pPr>
            <w:r w:rsidRPr="00B42010">
              <w:rPr>
                <w:sz w:val="20"/>
                <w:szCs w:val="20"/>
                <w:highlight w:val="yellow"/>
              </w:rPr>
              <w:t>Equity</w:t>
            </w:r>
          </w:p>
          <w:p w:rsidRPr="00A2050A" w:rsidR="00B75ADA" w:rsidP="00A2050A" w:rsidRDefault="00F62D92" w14:paraId="0834A05E" w14:textId="4D0D1C9D">
            <w:pPr>
              <w:pStyle w:val="ListParagraph"/>
              <w:numPr>
                <w:ilvl w:val="0"/>
                <w:numId w:val="64"/>
              </w:numPr>
              <w:rPr>
                <w:sz w:val="20"/>
                <w:szCs w:val="20"/>
                <w:highlight w:val="yellow"/>
              </w:rPr>
            </w:pPr>
            <w:r>
              <w:rPr>
                <w:sz w:val="20"/>
                <w:szCs w:val="20"/>
                <w:highlight w:val="yellow"/>
              </w:rPr>
              <w:t>Down</w:t>
            </w:r>
            <w:r w:rsidR="00332D12">
              <w:rPr>
                <w:sz w:val="20"/>
                <w:szCs w:val="20"/>
                <w:highlight w:val="yellow"/>
              </w:rPr>
              <w:t xml:space="preserve"> </w:t>
            </w:r>
            <w:r>
              <w:rPr>
                <w:sz w:val="20"/>
                <w:szCs w:val="20"/>
                <w:highlight w:val="yellow"/>
              </w:rPr>
              <w:t>payment/Closing Cost Assistance</w:t>
            </w:r>
          </w:p>
        </w:tc>
        <w:tc>
          <w:tcPr>
            <w:tcW w:w="1440" w:type="dxa"/>
            <w:vAlign w:val="center"/>
          </w:tcPr>
          <w:p w:rsidRPr="00B42010" w:rsidR="00B75ADA" w:rsidP="002B4A66" w:rsidRDefault="00FD64BD" w14:paraId="65F8DE28" w14:textId="021322A0">
            <w:pPr>
              <w:rPr>
                <w:rFonts w:cs="Arial"/>
                <w:sz w:val="20"/>
                <w:szCs w:val="20"/>
                <w:highlight w:val="yellow"/>
              </w:rPr>
            </w:pPr>
            <w:r>
              <w:rPr>
                <w:rFonts w:cs="Arial"/>
                <w:sz w:val="20"/>
                <w:szCs w:val="20"/>
                <w:highlight w:val="yellow"/>
              </w:rPr>
              <w:t>Checkmarks</w:t>
            </w:r>
          </w:p>
        </w:tc>
      </w:tr>
      <w:tr w:rsidRPr="00A57B94" w:rsidR="00B75ADA" w:rsidTr="00FF1DA6" w14:paraId="681C0005" w14:textId="77777777">
        <w:tc>
          <w:tcPr>
            <w:tcW w:w="4652" w:type="dxa"/>
            <w:shd w:val="clear" w:color="auto" w:fill="D0CECE" w:themeFill="background2" w:themeFillShade="E6"/>
            <w:vAlign w:val="center"/>
          </w:tcPr>
          <w:p w:rsidRPr="00A2050A" w:rsidR="00B75ADA" w:rsidP="002B4A66" w:rsidRDefault="00B75ADA" w14:paraId="579C1233" w14:textId="293DA8FB">
            <w:pPr>
              <w:rPr>
                <w:rFonts w:cstheme="minorHAnsi"/>
                <w:b/>
                <w:sz w:val="20"/>
                <w:highlight w:val="yellow"/>
              </w:rPr>
            </w:pPr>
            <w:r w:rsidRPr="00A2050A">
              <w:rPr>
                <w:rFonts w:eastAsia="Times New Roman" w:cstheme="minorHAnsi"/>
                <w:color w:val="000000"/>
                <w:sz w:val="20"/>
                <w:highlight w:val="yellow"/>
              </w:rPr>
              <w:t>Tenure Type</w:t>
            </w:r>
          </w:p>
        </w:tc>
        <w:tc>
          <w:tcPr>
            <w:tcW w:w="7403" w:type="dxa"/>
            <w:vAlign w:val="center"/>
          </w:tcPr>
          <w:p w:rsidRPr="00B42010" w:rsidR="00B75ADA" w:rsidP="002B4A66" w:rsidRDefault="002B4A66" w14:paraId="0418F5BB" w14:textId="77777777">
            <w:pPr>
              <w:rPr>
                <w:sz w:val="20"/>
                <w:szCs w:val="20"/>
                <w:highlight w:val="yellow"/>
              </w:rPr>
            </w:pPr>
            <w:r w:rsidRPr="00B42010">
              <w:rPr>
                <w:sz w:val="20"/>
                <w:szCs w:val="20"/>
                <w:highlight w:val="yellow"/>
              </w:rPr>
              <w:t>Select the appropriate tenure type that will be supported by the financing product.</w:t>
            </w:r>
          </w:p>
          <w:p w:rsidRPr="00B42010" w:rsidR="00FF1DA6" w:rsidP="00A2050A" w:rsidRDefault="00FF1DA6" w14:paraId="22EFB412" w14:textId="77777777">
            <w:pPr>
              <w:pStyle w:val="ListParagraph"/>
              <w:numPr>
                <w:ilvl w:val="0"/>
                <w:numId w:val="63"/>
              </w:numPr>
              <w:rPr>
                <w:sz w:val="20"/>
                <w:szCs w:val="20"/>
                <w:highlight w:val="yellow"/>
              </w:rPr>
            </w:pPr>
            <w:r w:rsidRPr="00B42010">
              <w:rPr>
                <w:sz w:val="20"/>
                <w:szCs w:val="20"/>
                <w:highlight w:val="yellow"/>
              </w:rPr>
              <w:t>Rental</w:t>
            </w:r>
          </w:p>
          <w:p w:rsidRPr="00B42010" w:rsidR="00FF1DA6" w:rsidP="00A2050A" w:rsidRDefault="00FF1DA6" w14:paraId="76D1A2EB" w14:textId="77777777">
            <w:pPr>
              <w:pStyle w:val="ListParagraph"/>
              <w:numPr>
                <w:ilvl w:val="0"/>
                <w:numId w:val="63"/>
              </w:numPr>
              <w:rPr>
                <w:sz w:val="20"/>
                <w:szCs w:val="20"/>
                <w:highlight w:val="yellow"/>
              </w:rPr>
            </w:pPr>
            <w:r w:rsidRPr="00B42010">
              <w:rPr>
                <w:sz w:val="20"/>
                <w:szCs w:val="20"/>
                <w:highlight w:val="yellow"/>
              </w:rPr>
              <w:t>Homeownership</w:t>
            </w:r>
          </w:p>
          <w:p w:rsidRPr="00B42010" w:rsidR="00FF1DA6" w:rsidP="00A2050A" w:rsidRDefault="00FF1DA6" w14:paraId="197308D2" w14:textId="63479353">
            <w:pPr>
              <w:pStyle w:val="ListParagraph"/>
              <w:numPr>
                <w:ilvl w:val="0"/>
                <w:numId w:val="63"/>
              </w:numPr>
              <w:rPr>
                <w:sz w:val="20"/>
                <w:szCs w:val="20"/>
                <w:highlight w:val="yellow"/>
              </w:rPr>
            </w:pPr>
            <w:r w:rsidRPr="00B42010">
              <w:rPr>
                <w:sz w:val="20"/>
                <w:szCs w:val="20"/>
                <w:highlight w:val="yellow"/>
              </w:rPr>
              <w:t xml:space="preserve">Economic </w:t>
            </w:r>
            <w:r w:rsidR="00945569">
              <w:rPr>
                <w:sz w:val="20"/>
                <w:szCs w:val="20"/>
                <w:highlight w:val="yellow"/>
              </w:rPr>
              <w:t>d</w:t>
            </w:r>
            <w:r w:rsidRPr="00B42010">
              <w:rPr>
                <w:sz w:val="20"/>
                <w:szCs w:val="20"/>
                <w:highlight w:val="yellow"/>
              </w:rPr>
              <w:t>evelopment</w:t>
            </w:r>
          </w:p>
        </w:tc>
        <w:tc>
          <w:tcPr>
            <w:tcW w:w="1440" w:type="dxa"/>
            <w:vAlign w:val="center"/>
          </w:tcPr>
          <w:p w:rsidRPr="00B42010" w:rsidR="00B75ADA" w:rsidP="002B4A66" w:rsidRDefault="00FD64BD" w14:paraId="6D260F0B" w14:textId="3324134A">
            <w:pPr>
              <w:rPr>
                <w:rFonts w:cs="Arial"/>
                <w:sz w:val="20"/>
                <w:szCs w:val="20"/>
                <w:highlight w:val="yellow"/>
              </w:rPr>
            </w:pPr>
            <w:r>
              <w:rPr>
                <w:rFonts w:cs="Arial"/>
                <w:sz w:val="20"/>
                <w:szCs w:val="20"/>
                <w:highlight w:val="yellow"/>
              </w:rPr>
              <w:t>Checkmarks</w:t>
            </w:r>
          </w:p>
        </w:tc>
      </w:tr>
      <w:tr w:rsidRPr="00A57B94" w:rsidR="00B75ADA" w:rsidTr="00FF1DA6" w14:paraId="229FF2AB" w14:textId="77777777">
        <w:tc>
          <w:tcPr>
            <w:tcW w:w="4652" w:type="dxa"/>
            <w:shd w:val="clear" w:color="auto" w:fill="D0CECE" w:themeFill="background2" w:themeFillShade="E6"/>
            <w:vAlign w:val="center"/>
          </w:tcPr>
          <w:p w:rsidRPr="00A2050A" w:rsidR="00B75ADA" w:rsidP="002B4A66" w:rsidRDefault="00B75ADA" w14:paraId="41BA9D02" w14:textId="4FD66CCC">
            <w:pPr>
              <w:rPr>
                <w:rFonts w:cstheme="minorHAnsi"/>
                <w:b/>
                <w:sz w:val="20"/>
                <w:highlight w:val="yellow"/>
              </w:rPr>
            </w:pPr>
            <w:r w:rsidRPr="00A2050A">
              <w:rPr>
                <w:rFonts w:eastAsia="Times New Roman" w:cstheme="minorHAnsi"/>
                <w:color w:val="000000"/>
                <w:sz w:val="20"/>
                <w:highlight w:val="yellow"/>
              </w:rPr>
              <w:t>Maximum Loan Amount</w:t>
            </w:r>
          </w:p>
        </w:tc>
        <w:tc>
          <w:tcPr>
            <w:tcW w:w="7403" w:type="dxa"/>
            <w:vAlign w:val="center"/>
          </w:tcPr>
          <w:p w:rsidRPr="00B42010" w:rsidR="00B75ADA" w:rsidP="002B4A66" w:rsidRDefault="00630D66" w14:paraId="2F26400D" w14:textId="5FFDC821">
            <w:pPr>
              <w:rPr>
                <w:sz w:val="20"/>
                <w:szCs w:val="20"/>
                <w:highlight w:val="yellow"/>
              </w:rPr>
            </w:pPr>
            <w:r w:rsidRPr="00B42010">
              <w:rPr>
                <w:sz w:val="20"/>
                <w:szCs w:val="20"/>
                <w:highlight w:val="yellow"/>
              </w:rPr>
              <w:t>Enter the maximum loan amount that will be supported by the financing product.</w:t>
            </w:r>
          </w:p>
        </w:tc>
        <w:tc>
          <w:tcPr>
            <w:tcW w:w="1440" w:type="dxa"/>
            <w:vAlign w:val="center"/>
          </w:tcPr>
          <w:p w:rsidRPr="00B42010" w:rsidR="00B75ADA" w:rsidP="002B4A66" w:rsidRDefault="00630D66" w14:paraId="697402E5" w14:textId="3D3910EB">
            <w:pPr>
              <w:rPr>
                <w:rFonts w:cs="Arial"/>
                <w:sz w:val="20"/>
                <w:szCs w:val="20"/>
                <w:highlight w:val="yellow"/>
              </w:rPr>
            </w:pPr>
            <w:r w:rsidRPr="00B42010">
              <w:rPr>
                <w:rFonts w:cs="Arial"/>
                <w:sz w:val="20"/>
                <w:szCs w:val="20"/>
                <w:highlight w:val="yellow"/>
              </w:rPr>
              <w:t>Currency</w:t>
            </w:r>
          </w:p>
        </w:tc>
      </w:tr>
      <w:tr w:rsidRPr="00A57B94" w:rsidR="005A2577" w:rsidTr="00FF1DA6" w14:paraId="2C7A963C" w14:textId="77777777">
        <w:tc>
          <w:tcPr>
            <w:tcW w:w="4652" w:type="dxa"/>
            <w:shd w:val="clear" w:color="auto" w:fill="D0CECE" w:themeFill="background2" w:themeFillShade="E6"/>
            <w:vAlign w:val="center"/>
          </w:tcPr>
          <w:p w:rsidRPr="00A2050A" w:rsidR="005A2577" w:rsidRDefault="005A2577" w14:paraId="4B14154D" w14:textId="09CA8C6A">
            <w:pPr>
              <w:rPr>
                <w:rFonts w:eastAsia="Times New Roman" w:cstheme="minorHAnsi"/>
                <w:color w:val="000000"/>
                <w:sz w:val="20"/>
                <w:highlight w:val="yellow"/>
              </w:rPr>
            </w:pPr>
            <w:r w:rsidRPr="00A2050A">
              <w:rPr>
                <w:rFonts w:eastAsia="Times New Roman" w:cstheme="minorHAnsi"/>
                <w:color w:val="000000"/>
                <w:sz w:val="20"/>
                <w:highlight w:val="yellow"/>
              </w:rPr>
              <w:t xml:space="preserve">Estimated Minimum Interest Rate </w:t>
            </w:r>
          </w:p>
        </w:tc>
        <w:tc>
          <w:tcPr>
            <w:tcW w:w="7403" w:type="dxa"/>
            <w:vAlign w:val="center"/>
          </w:tcPr>
          <w:p w:rsidR="005A2577" w:rsidP="005A2577" w:rsidRDefault="005A2577" w14:paraId="5C82020A" w14:textId="128A8117">
            <w:pPr>
              <w:rPr>
                <w:sz w:val="20"/>
                <w:szCs w:val="20"/>
                <w:highlight w:val="yellow"/>
              </w:rPr>
            </w:pPr>
            <w:r w:rsidRPr="00B42010">
              <w:rPr>
                <w:sz w:val="20"/>
                <w:szCs w:val="20"/>
                <w:highlight w:val="yellow"/>
              </w:rPr>
              <w:t>Enter the estimated</w:t>
            </w:r>
            <w:r>
              <w:rPr>
                <w:sz w:val="20"/>
                <w:szCs w:val="20"/>
                <w:highlight w:val="yellow"/>
              </w:rPr>
              <w:t xml:space="preserve"> minimum interest rate</w:t>
            </w:r>
            <w:r w:rsidRPr="00B42010">
              <w:rPr>
                <w:sz w:val="20"/>
                <w:szCs w:val="20"/>
                <w:highlight w:val="yellow"/>
              </w:rPr>
              <w:t>.</w:t>
            </w:r>
          </w:p>
        </w:tc>
        <w:tc>
          <w:tcPr>
            <w:tcW w:w="1440" w:type="dxa"/>
            <w:vAlign w:val="center"/>
          </w:tcPr>
          <w:p w:rsidR="005A2577" w:rsidP="005A2577" w:rsidRDefault="005A2577" w14:paraId="02951606" w14:textId="3E62500E">
            <w:pPr>
              <w:rPr>
                <w:rFonts w:cs="Arial"/>
                <w:sz w:val="20"/>
                <w:szCs w:val="20"/>
                <w:highlight w:val="yellow"/>
              </w:rPr>
            </w:pPr>
            <w:r w:rsidRPr="00B42010">
              <w:rPr>
                <w:rFonts w:cs="Arial"/>
                <w:sz w:val="20"/>
                <w:szCs w:val="20"/>
                <w:highlight w:val="yellow"/>
              </w:rPr>
              <w:t>Percentage</w:t>
            </w:r>
          </w:p>
        </w:tc>
      </w:tr>
      <w:tr w:rsidRPr="00A57B94" w:rsidR="00B75ADA" w:rsidTr="00FF1DA6" w14:paraId="612CC773" w14:textId="77777777">
        <w:tc>
          <w:tcPr>
            <w:tcW w:w="4652" w:type="dxa"/>
            <w:shd w:val="clear" w:color="auto" w:fill="D0CECE" w:themeFill="background2" w:themeFillShade="E6"/>
            <w:vAlign w:val="center"/>
          </w:tcPr>
          <w:p w:rsidRPr="00A2050A" w:rsidR="00B75ADA" w:rsidP="002B4A66" w:rsidRDefault="00481916" w14:paraId="3A9B73F9" w14:textId="0A04DC73">
            <w:pPr>
              <w:rPr>
                <w:rFonts w:cstheme="minorHAnsi"/>
                <w:b/>
                <w:sz w:val="20"/>
                <w:highlight w:val="yellow"/>
              </w:rPr>
            </w:pPr>
            <w:r w:rsidRPr="00A2050A">
              <w:rPr>
                <w:rFonts w:eastAsia="Times New Roman" w:cstheme="minorHAnsi"/>
                <w:color w:val="000000"/>
                <w:sz w:val="20"/>
                <w:highlight w:val="yellow"/>
              </w:rPr>
              <w:t xml:space="preserve">Estimated </w:t>
            </w:r>
            <w:r w:rsidRPr="00A2050A" w:rsidR="005A2577">
              <w:rPr>
                <w:rFonts w:eastAsia="Times New Roman" w:cstheme="minorHAnsi"/>
                <w:color w:val="000000"/>
                <w:sz w:val="20"/>
                <w:highlight w:val="yellow"/>
              </w:rPr>
              <w:t xml:space="preserve">Maximum </w:t>
            </w:r>
            <w:r w:rsidRPr="00A2050A">
              <w:rPr>
                <w:rFonts w:eastAsia="Times New Roman" w:cstheme="minorHAnsi"/>
                <w:color w:val="000000"/>
                <w:sz w:val="20"/>
                <w:highlight w:val="yellow"/>
              </w:rPr>
              <w:t xml:space="preserve">Interest Rate </w:t>
            </w:r>
          </w:p>
        </w:tc>
        <w:tc>
          <w:tcPr>
            <w:tcW w:w="7403" w:type="dxa"/>
            <w:vAlign w:val="center"/>
          </w:tcPr>
          <w:p w:rsidRPr="00B42010" w:rsidR="00B75ADA" w:rsidP="002B4A66" w:rsidRDefault="005A2577" w14:paraId="78BCED3F" w14:textId="7DB30988">
            <w:pPr>
              <w:rPr>
                <w:sz w:val="20"/>
                <w:szCs w:val="20"/>
                <w:highlight w:val="yellow"/>
              </w:rPr>
            </w:pPr>
            <w:r w:rsidRPr="00B42010">
              <w:rPr>
                <w:sz w:val="20"/>
                <w:szCs w:val="20"/>
                <w:highlight w:val="yellow"/>
              </w:rPr>
              <w:t>Enter the estimated</w:t>
            </w:r>
            <w:r>
              <w:rPr>
                <w:sz w:val="20"/>
                <w:szCs w:val="20"/>
                <w:highlight w:val="yellow"/>
              </w:rPr>
              <w:t xml:space="preserve"> maximum interest rate</w:t>
            </w:r>
            <w:r w:rsidRPr="00B42010">
              <w:rPr>
                <w:sz w:val="20"/>
                <w:szCs w:val="20"/>
                <w:highlight w:val="yellow"/>
              </w:rPr>
              <w:t>.</w:t>
            </w:r>
          </w:p>
        </w:tc>
        <w:tc>
          <w:tcPr>
            <w:tcW w:w="1440" w:type="dxa"/>
            <w:vAlign w:val="center"/>
          </w:tcPr>
          <w:p w:rsidRPr="00B42010" w:rsidR="00B75ADA" w:rsidP="002B4A66" w:rsidRDefault="005A2577" w14:paraId="02E68945" w14:textId="5881B37F">
            <w:pPr>
              <w:rPr>
                <w:rFonts w:cs="Arial"/>
                <w:sz w:val="20"/>
                <w:szCs w:val="20"/>
                <w:highlight w:val="yellow"/>
              </w:rPr>
            </w:pPr>
            <w:r w:rsidRPr="00B42010">
              <w:rPr>
                <w:rFonts w:cs="Arial"/>
                <w:sz w:val="20"/>
                <w:szCs w:val="20"/>
                <w:highlight w:val="yellow"/>
              </w:rPr>
              <w:t>Percentage</w:t>
            </w:r>
          </w:p>
        </w:tc>
      </w:tr>
      <w:tr w:rsidRPr="00A57B94" w:rsidR="005F60F8" w:rsidTr="00620B44" w14:paraId="6AEA0240" w14:textId="77777777">
        <w:trPr>
          <w:trHeight w:val="323"/>
        </w:trPr>
        <w:tc>
          <w:tcPr>
            <w:tcW w:w="4652" w:type="dxa"/>
            <w:shd w:val="clear" w:color="auto" w:fill="D0CECE" w:themeFill="background2" w:themeFillShade="E6"/>
            <w:vAlign w:val="center"/>
          </w:tcPr>
          <w:p w:rsidRPr="00A2050A" w:rsidR="005F60F8" w:rsidRDefault="005F60F8" w14:paraId="11745263" w14:textId="60FD872F">
            <w:pPr>
              <w:rPr>
                <w:rFonts w:eastAsia="Times New Roman" w:cstheme="minorHAnsi"/>
                <w:color w:val="000000"/>
                <w:sz w:val="20"/>
                <w:szCs w:val="20"/>
                <w:highlight w:val="yellow"/>
              </w:rPr>
            </w:pPr>
            <w:r w:rsidRPr="00A2050A">
              <w:rPr>
                <w:rFonts w:eastAsia="Times New Roman" w:cstheme="minorHAnsi"/>
                <w:color w:val="000000"/>
                <w:sz w:val="20"/>
                <w:szCs w:val="20"/>
                <w:highlight w:val="yellow"/>
              </w:rPr>
              <w:t xml:space="preserve">Estimated </w:t>
            </w:r>
            <w:r w:rsidRPr="00A2050A" w:rsidR="00486152">
              <w:rPr>
                <w:rFonts w:eastAsia="Times New Roman" w:cstheme="minorHAnsi"/>
                <w:color w:val="000000"/>
                <w:sz w:val="20"/>
                <w:szCs w:val="20"/>
                <w:highlight w:val="yellow"/>
              </w:rPr>
              <w:t>Average Interest</w:t>
            </w:r>
            <w:r w:rsidRPr="00A2050A">
              <w:rPr>
                <w:rFonts w:eastAsia="Times New Roman" w:cstheme="minorHAnsi"/>
                <w:color w:val="000000"/>
                <w:sz w:val="20"/>
                <w:szCs w:val="20"/>
                <w:highlight w:val="yellow"/>
              </w:rPr>
              <w:t xml:space="preserve"> Rate</w:t>
            </w:r>
          </w:p>
        </w:tc>
        <w:tc>
          <w:tcPr>
            <w:tcW w:w="7403" w:type="dxa"/>
            <w:vAlign w:val="center"/>
          </w:tcPr>
          <w:p w:rsidRPr="00B42010" w:rsidR="005F60F8" w:rsidRDefault="00481916" w14:paraId="368952FE" w14:textId="79380C28">
            <w:pPr>
              <w:rPr>
                <w:sz w:val="20"/>
                <w:szCs w:val="20"/>
                <w:highlight w:val="yellow"/>
              </w:rPr>
            </w:pPr>
            <w:r w:rsidRPr="00B42010">
              <w:rPr>
                <w:sz w:val="20"/>
                <w:szCs w:val="20"/>
                <w:highlight w:val="yellow"/>
              </w:rPr>
              <w:t xml:space="preserve">Enter the </w:t>
            </w:r>
            <w:r w:rsidRPr="00B42010" w:rsidR="00B60721">
              <w:rPr>
                <w:sz w:val="20"/>
                <w:szCs w:val="20"/>
                <w:highlight w:val="yellow"/>
              </w:rPr>
              <w:t xml:space="preserve">estimated average </w:t>
            </w:r>
            <w:r w:rsidRPr="00B42010">
              <w:rPr>
                <w:sz w:val="20"/>
                <w:szCs w:val="20"/>
                <w:highlight w:val="yellow"/>
              </w:rPr>
              <w:t>interest rate.</w:t>
            </w:r>
          </w:p>
        </w:tc>
        <w:tc>
          <w:tcPr>
            <w:tcW w:w="1440" w:type="dxa"/>
            <w:vAlign w:val="center"/>
          </w:tcPr>
          <w:p w:rsidRPr="00B42010" w:rsidR="005F60F8" w:rsidP="002B4A66" w:rsidRDefault="005F60F8" w14:paraId="4D41A880" w14:textId="77719613">
            <w:pPr>
              <w:rPr>
                <w:rFonts w:cs="Arial"/>
                <w:sz w:val="20"/>
                <w:szCs w:val="20"/>
                <w:highlight w:val="yellow"/>
              </w:rPr>
            </w:pPr>
            <w:r w:rsidRPr="00B42010">
              <w:rPr>
                <w:rFonts w:cs="Arial"/>
                <w:sz w:val="20"/>
                <w:szCs w:val="20"/>
                <w:highlight w:val="yellow"/>
              </w:rPr>
              <w:t>Percentage</w:t>
            </w:r>
          </w:p>
        </w:tc>
      </w:tr>
      <w:tr w:rsidRPr="00A57B94" w:rsidR="007749B7" w:rsidTr="00303CC7" w14:paraId="0AE127C4" w14:textId="77777777">
        <w:tc>
          <w:tcPr>
            <w:tcW w:w="4652" w:type="dxa"/>
            <w:shd w:val="clear" w:color="auto" w:fill="D9D9D9" w:themeFill="background1" w:themeFillShade="D9"/>
            <w:vAlign w:val="center"/>
          </w:tcPr>
          <w:p w:rsidRPr="00A2050A" w:rsidR="007749B7" w:rsidP="007749B7" w:rsidRDefault="007749B7" w14:paraId="47DC0873" w14:textId="2614055B">
            <w:pPr>
              <w:rPr>
                <w:rFonts w:eastAsia="Times New Roman" w:cstheme="minorHAnsi"/>
                <w:color w:val="000000"/>
                <w:sz w:val="20"/>
                <w:szCs w:val="20"/>
                <w:highlight w:val="yellow"/>
              </w:rPr>
            </w:pPr>
            <w:r w:rsidRPr="00A2050A">
              <w:rPr>
                <w:rFonts w:eastAsia="Times New Roman" w:cstheme="minorHAnsi"/>
                <w:color w:val="000000"/>
                <w:sz w:val="20"/>
                <w:szCs w:val="20"/>
                <w:highlight w:val="yellow"/>
              </w:rPr>
              <w:t>Comparative Average Interest Rate</w:t>
            </w:r>
          </w:p>
        </w:tc>
        <w:tc>
          <w:tcPr>
            <w:tcW w:w="7403" w:type="dxa"/>
            <w:vAlign w:val="center"/>
          </w:tcPr>
          <w:p w:rsidRPr="00B42010" w:rsidR="007749B7" w:rsidP="007749B7" w:rsidRDefault="007749B7" w14:paraId="5F3CED48" w14:textId="02CFEA2E">
            <w:pPr>
              <w:rPr>
                <w:sz w:val="20"/>
                <w:szCs w:val="20"/>
                <w:highlight w:val="yellow"/>
              </w:rPr>
            </w:pPr>
            <w:r w:rsidRPr="00B42010">
              <w:rPr>
                <w:sz w:val="20"/>
                <w:szCs w:val="20"/>
                <w:highlight w:val="yellow"/>
              </w:rPr>
              <w:t>Identify the comparable average interest rate offered by others</w:t>
            </w:r>
            <w:r w:rsidR="00E859BA">
              <w:rPr>
                <w:sz w:val="20"/>
                <w:szCs w:val="20"/>
                <w:highlight w:val="yellow"/>
              </w:rPr>
              <w:t xml:space="preserve"> in the Service Area.</w:t>
            </w:r>
          </w:p>
        </w:tc>
        <w:tc>
          <w:tcPr>
            <w:tcW w:w="1440" w:type="dxa"/>
            <w:shd w:val="clear" w:color="auto" w:fill="auto"/>
            <w:vAlign w:val="center"/>
          </w:tcPr>
          <w:p w:rsidRPr="00B42010" w:rsidR="007749B7" w:rsidP="007749B7" w:rsidRDefault="007749B7" w14:paraId="3F67C444" w14:textId="27D15E1B">
            <w:pPr>
              <w:rPr>
                <w:rFonts w:cs="Arial"/>
                <w:sz w:val="20"/>
                <w:szCs w:val="20"/>
                <w:highlight w:val="yellow"/>
              </w:rPr>
            </w:pPr>
            <w:r w:rsidRPr="00B42010">
              <w:rPr>
                <w:rFonts w:cs="Arial"/>
                <w:sz w:val="20"/>
                <w:szCs w:val="20"/>
                <w:highlight w:val="yellow"/>
              </w:rPr>
              <w:t>Percentage</w:t>
            </w:r>
          </w:p>
        </w:tc>
      </w:tr>
      <w:tr w:rsidRPr="00A57B94" w:rsidR="007749B7" w:rsidTr="00FF1DA6" w14:paraId="36E23310" w14:textId="77777777">
        <w:tc>
          <w:tcPr>
            <w:tcW w:w="4652" w:type="dxa"/>
            <w:shd w:val="clear" w:color="auto" w:fill="D0CECE" w:themeFill="background2" w:themeFillShade="E6"/>
            <w:vAlign w:val="center"/>
          </w:tcPr>
          <w:p w:rsidRPr="00A2050A" w:rsidR="007749B7" w:rsidP="007749B7" w:rsidRDefault="007749B7" w14:paraId="2FAD013D" w14:textId="3FD4BDC5">
            <w:pPr>
              <w:rPr>
                <w:rFonts w:cstheme="minorHAnsi"/>
                <w:b/>
                <w:sz w:val="20"/>
                <w:szCs w:val="20"/>
                <w:highlight w:val="yellow"/>
              </w:rPr>
            </w:pPr>
            <w:r w:rsidRPr="00A2050A">
              <w:rPr>
                <w:rFonts w:eastAsia="Times New Roman" w:cstheme="minorHAnsi"/>
                <w:color w:val="000000"/>
                <w:sz w:val="20"/>
                <w:szCs w:val="20"/>
                <w:highlight w:val="yellow"/>
              </w:rPr>
              <w:t>Amortization</w:t>
            </w:r>
            <w:r w:rsidRPr="00A2050A" w:rsidR="005A2577">
              <w:rPr>
                <w:rFonts w:eastAsia="Times New Roman" w:cstheme="minorHAnsi"/>
                <w:color w:val="000000"/>
                <w:sz w:val="20"/>
                <w:szCs w:val="20"/>
                <w:highlight w:val="yellow"/>
              </w:rPr>
              <w:t xml:space="preserve"> Period </w:t>
            </w:r>
          </w:p>
        </w:tc>
        <w:tc>
          <w:tcPr>
            <w:tcW w:w="7403" w:type="dxa"/>
            <w:vAlign w:val="center"/>
          </w:tcPr>
          <w:p w:rsidRPr="00B42010" w:rsidR="007749B7" w:rsidP="00125D3E" w:rsidRDefault="005A2577" w14:paraId="1B155E4C" w14:textId="7657167D">
            <w:pPr>
              <w:rPr>
                <w:sz w:val="20"/>
                <w:szCs w:val="20"/>
                <w:highlight w:val="yellow"/>
              </w:rPr>
            </w:pPr>
            <w:r>
              <w:rPr>
                <w:sz w:val="20"/>
                <w:szCs w:val="20"/>
                <w:highlight w:val="yellow"/>
              </w:rPr>
              <w:t xml:space="preserve">Enter the Amortization Period in </w:t>
            </w:r>
            <w:r w:rsidR="00125D3E">
              <w:rPr>
                <w:sz w:val="20"/>
                <w:szCs w:val="20"/>
                <w:highlight w:val="yellow"/>
              </w:rPr>
              <w:t>months</w:t>
            </w:r>
          </w:p>
        </w:tc>
        <w:tc>
          <w:tcPr>
            <w:tcW w:w="1440" w:type="dxa"/>
            <w:vAlign w:val="center"/>
          </w:tcPr>
          <w:p w:rsidRPr="00B42010" w:rsidR="007749B7" w:rsidP="00413CCC" w:rsidRDefault="005A2577" w14:paraId="1DCF5AFC" w14:textId="0606C36F">
            <w:pPr>
              <w:rPr>
                <w:rFonts w:cs="Arial"/>
                <w:sz w:val="20"/>
                <w:szCs w:val="20"/>
                <w:highlight w:val="yellow"/>
              </w:rPr>
            </w:pPr>
            <w:r>
              <w:rPr>
                <w:rFonts w:cs="Arial"/>
                <w:sz w:val="20"/>
                <w:szCs w:val="20"/>
                <w:highlight w:val="yellow"/>
              </w:rPr>
              <w:t>Number</w:t>
            </w:r>
          </w:p>
        </w:tc>
      </w:tr>
      <w:tr w:rsidRPr="00A57B94" w:rsidR="007749B7" w:rsidTr="00FF1DA6" w14:paraId="593C0F98" w14:textId="77777777">
        <w:tc>
          <w:tcPr>
            <w:tcW w:w="4652" w:type="dxa"/>
            <w:shd w:val="clear" w:color="auto" w:fill="D0CECE" w:themeFill="background2" w:themeFillShade="E6"/>
            <w:vAlign w:val="center"/>
          </w:tcPr>
          <w:p w:rsidRPr="00A2050A" w:rsidR="007749B7" w:rsidP="007749B7" w:rsidRDefault="00125D3E" w14:paraId="27321124" w14:textId="03562191">
            <w:pPr>
              <w:rPr>
                <w:rFonts w:cstheme="minorHAnsi"/>
                <w:sz w:val="20"/>
                <w:szCs w:val="20"/>
                <w:highlight w:val="yellow"/>
              </w:rPr>
            </w:pPr>
            <w:r w:rsidRPr="00A2050A">
              <w:rPr>
                <w:rFonts w:cstheme="minorHAnsi"/>
                <w:sz w:val="20"/>
                <w:szCs w:val="20"/>
                <w:highlight w:val="yellow"/>
              </w:rPr>
              <w:t>Term</w:t>
            </w:r>
          </w:p>
        </w:tc>
        <w:tc>
          <w:tcPr>
            <w:tcW w:w="7403" w:type="dxa"/>
            <w:vAlign w:val="center"/>
          </w:tcPr>
          <w:p w:rsidRPr="00B42010" w:rsidR="007749B7" w:rsidP="00125D3E" w:rsidRDefault="00125D3E" w14:paraId="46C85896" w14:textId="7D1FF4FC">
            <w:pPr>
              <w:rPr>
                <w:rFonts w:cs="Arial"/>
                <w:sz w:val="20"/>
                <w:szCs w:val="20"/>
                <w:highlight w:val="yellow"/>
              </w:rPr>
            </w:pPr>
            <w:r>
              <w:rPr>
                <w:sz w:val="20"/>
                <w:szCs w:val="20"/>
                <w:highlight w:val="yellow"/>
              </w:rPr>
              <w:t>Enter the term of the loan or investment in months.</w:t>
            </w:r>
          </w:p>
        </w:tc>
        <w:tc>
          <w:tcPr>
            <w:tcW w:w="1440" w:type="dxa"/>
            <w:vAlign w:val="center"/>
          </w:tcPr>
          <w:p w:rsidRPr="00B42010" w:rsidR="007749B7" w:rsidP="00413CCC" w:rsidRDefault="005A2577" w14:paraId="0EFB496A" w14:textId="4E06686C">
            <w:pPr>
              <w:rPr>
                <w:rFonts w:cs="Arial"/>
                <w:sz w:val="20"/>
                <w:szCs w:val="20"/>
                <w:highlight w:val="yellow"/>
              </w:rPr>
            </w:pPr>
            <w:r>
              <w:rPr>
                <w:rFonts w:cs="Arial"/>
                <w:sz w:val="20"/>
                <w:szCs w:val="20"/>
                <w:highlight w:val="yellow"/>
              </w:rPr>
              <w:t>Number</w:t>
            </w:r>
          </w:p>
        </w:tc>
      </w:tr>
      <w:tr w:rsidRPr="00A57B94" w:rsidR="000D6BC7" w:rsidTr="00FF1DA6" w14:paraId="73B08FA3" w14:textId="77777777">
        <w:tc>
          <w:tcPr>
            <w:tcW w:w="4652" w:type="dxa"/>
            <w:shd w:val="clear" w:color="auto" w:fill="D0CECE" w:themeFill="background2" w:themeFillShade="E6"/>
            <w:vAlign w:val="center"/>
          </w:tcPr>
          <w:p w:rsidRPr="00A2050A" w:rsidR="000D6BC7" w:rsidDel="00125D3E" w:rsidP="000D6BC7" w:rsidRDefault="000D6BC7" w14:paraId="72AA6A30" w14:textId="5CB07937">
            <w:pPr>
              <w:rPr>
                <w:rFonts w:cstheme="minorHAnsi"/>
                <w:sz w:val="20"/>
                <w:szCs w:val="20"/>
                <w:highlight w:val="yellow"/>
              </w:rPr>
            </w:pPr>
            <w:r w:rsidRPr="00A2050A">
              <w:rPr>
                <w:rFonts w:cstheme="minorHAnsi"/>
                <w:sz w:val="20"/>
                <w:szCs w:val="20"/>
                <w:highlight w:val="yellow"/>
              </w:rPr>
              <w:t>Fees</w:t>
            </w:r>
          </w:p>
        </w:tc>
        <w:tc>
          <w:tcPr>
            <w:tcW w:w="7403" w:type="dxa"/>
            <w:vAlign w:val="center"/>
          </w:tcPr>
          <w:p w:rsidRPr="00B42010" w:rsidR="000D6BC7" w:rsidP="000D6BC7" w:rsidRDefault="000D6BC7" w14:paraId="0EB8978C" w14:textId="779198CF">
            <w:pPr>
              <w:rPr>
                <w:sz w:val="20"/>
                <w:szCs w:val="20"/>
                <w:highlight w:val="yellow"/>
              </w:rPr>
            </w:pPr>
            <w:r>
              <w:rPr>
                <w:sz w:val="20"/>
                <w:szCs w:val="20"/>
                <w:highlight w:val="yellow"/>
              </w:rPr>
              <w:t>Describe any fees that will be charged with this product (e.g. origination fees, etc.)</w:t>
            </w:r>
          </w:p>
        </w:tc>
        <w:tc>
          <w:tcPr>
            <w:tcW w:w="1440" w:type="dxa"/>
            <w:vAlign w:val="center"/>
          </w:tcPr>
          <w:p w:rsidR="000D6BC7" w:rsidP="000D6BC7" w:rsidRDefault="000D6BC7" w14:paraId="5A9A7CBF" w14:textId="5908ABBD">
            <w:pPr>
              <w:rPr>
                <w:rFonts w:cs="Arial"/>
                <w:sz w:val="20"/>
                <w:szCs w:val="20"/>
                <w:highlight w:val="yellow"/>
              </w:rPr>
            </w:pPr>
            <w:r>
              <w:rPr>
                <w:rFonts w:cs="Arial"/>
                <w:sz w:val="20"/>
                <w:szCs w:val="20"/>
                <w:highlight w:val="yellow"/>
              </w:rPr>
              <w:t>Text</w:t>
            </w:r>
          </w:p>
        </w:tc>
      </w:tr>
      <w:tr w:rsidRPr="00A57B94" w:rsidR="007749B7" w:rsidTr="00FF1DA6" w14:paraId="3744BA37" w14:textId="77777777">
        <w:tc>
          <w:tcPr>
            <w:tcW w:w="4652" w:type="dxa"/>
            <w:shd w:val="clear" w:color="auto" w:fill="D0CECE" w:themeFill="background2" w:themeFillShade="E6"/>
            <w:vAlign w:val="center"/>
          </w:tcPr>
          <w:p w:rsidRPr="00A2050A" w:rsidR="007749B7" w:rsidP="007749B7" w:rsidRDefault="007749B7" w14:paraId="702F1AE0" w14:textId="66E0E141">
            <w:pPr>
              <w:rPr>
                <w:rFonts w:cstheme="minorHAnsi"/>
                <w:b/>
                <w:sz w:val="20"/>
                <w:szCs w:val="20"/>
                <w:highlight w:val="yellow"/>
              </w:rPr>
            </w:pPr>
            <w:r w:rsidRPr="00A2050A">
              <w:rPr>
                <w:rFonts w:eastAsia="Times New Roman" w:cstheme="minorHAnsi"/>
                <w:color w:val="000000"/>
                <w:sz w:val="20"/>
                <w:szCs w:val="20"/>
                <w:highlight w:val="yellow"/>
              </w:rPr>
              <w:t>Security Position (1</w:t>
            </w:r>
            <w:r w:rsidRPr="00A2050A">
              <w:rPr>
                <w:rFonts w:eastAsia="Times New Roman" w:cstheme="minorHAnsi"/>
                <w:color w:val="000000"/>
                <w:sz w:val="20"/>
                <w:szCs w:val="20"/>
                <w:highlight w:val="yellow"/>
                <w:vertAlign w:val="superscript"/>
              </w:rPr>
              <w:t>st</w:t>
            </w:r>
            <w:r w:rsidRPr="00A2050A">
              <w:rPr>
                <w:rFonts w:eastAsia="Times New Roman" w:cstheme="minorHAnsi"/>
                <w:color w:val="000000"/>
                <w:sz w:val="20"/>
                <w:szCs w:val="20"/>
                <w:highlight w:val="yellow"/>
              </w:rPr>
              <w:t>, 2</w:t>
            </w:r>
            <w:r w:rsidRPr="00A2050A">
              <w:rPr>
                <w:rFonts w:eastAsia="Times New Roman" w:cstheme="minorHAnsi"/>
                <w:color w:val="000000"/>
                <w:sz w:val="20"/>
                <w:szCs w:val="20"/>
                <w:highlight w:val="yellow"/>
                <w:vertAlign w:val="superscript"/>
              </w:rPr>
              <w:t>nd</w:t>
            </w:r>
            <w:r w:rsidRPr="00A2050A">
              <w:rPr>
                <w:rFonts w:eastAsia="Times New Roman" w:cstheme="minorHAnsi"/>
                <w:color w:val="000000"/>
                <w:sz w:val="20"/>
                <w:szCs w:val="20"/>
                <w:highlight w:val="yellow"/>
              </w:rPr>
              <w:t>, etc.)</w:t>
            </w:r>
          </w:p>
        </w:tc>
        <w:tc>
          <w:tcPr>
            <w:tcW w:w="7403" w:type="dxa"/>
            <w:vAlign w:val="center"/>
          </w:tcPr>
          <w:p w:rsidRPr="00B42010" w:rsidR="007749B7" w:rsidP="007749B7" w:rsidRDefault="005A2577" w14:paraId="5A26E95A" w14:textId="7AF4D4C4">
            <w:pPr>
              <w:rPr>
                <w:rFonts w:cs="Arial"/>
                <w:sz w:val="20"/>
                <w:szCs w:val="20"/>
                <w:highlight w:val="yellow"/>
              </w:rPr>
            </w:pPr>
            <w:r>
              <w:rPr>
                <w:rFonts w:cs="Arial"/>
                <w:sz w:val="20"/>
                <w:szCs w:val="20"/>
                <w:highlight w:val="yellow"/>
              </w:rPr>
              <w:t xml:space="preserve">Select the </w:t>
            </w:r>
            <w:r w:rsidRPr="00B42010" w:rsidR="007749B7">
              <w:rPr>
                <w:rFonts w:cs="Arial"/>
                <w:sz w:val="20"/>
                <w:szCs w:val="20"/>
                <w:highlight w:val="yellow"/>
              </w:rPr>
              <w:t>security position (1</w:t>
            </w:r>
            <w:r w:rsidRPr="00B42010" w:rsidR="007749B7">
              <w:rPr>
                <w:rFonts w:cs="Arial"/>
                <w:sz w:val="20"/>
                <w:szCs w:val="20"/>
                <w:highlight w:val="yellow"/>
                <w:vertAlign w:val="superscript"/>
              </w:rPr>
              <w:t>st</w:t>
            </w:r>
            <w:r w:rsidRPr="00B42010" w:rsidR="007749B7">
              <w:rPr>
                <w:rFonts w:cs="Arial"/>
                <w:sz w:val="20"/>
                <w:szCs w:val="20"/>
                <w:highlight w:val="yellow"/>
              </w:rPr>
              <w:t>, 2</w:t>
            </w:r>
            <w:r w:rsidRPr="00B42010" w:rsidR="007749B7">
              <w:rPr>
                <w:rFonts w:cs="Arial"/>
                <w:sz w:val="20"/>
                <w:szCs w:val="20"/>
                <w:highlight w:val="yellow"/>
                <w:vertAlign w:val="superscript"/>
              </w:rPr>
              <w:t>nd</w:t>
            </w:r>
            <w:r w:rsidRPr="00B42010" w:rsidR="007749B7">
              <w:rPr>
                <w:rFonts w:cs="Arial"/>
                <w:sz w:val="20"/>
                <w:szCs w:val="20"/>
                <w:highlight w:val="yellow"/>
              </w:rPr>
              <w:t xml:space="preserve">, </w:t>
            </w:r>
            <w:r>
              <w:rPr>
                <w:rFonts w:cs="Arial"/>
                <w:sz w:val="20"/>
                <w:szCs w:val="20"/>
                <w:highlight w:val="yellow"/>
              </w:rPr>
              <w:t>3</w:t>
            </w:r>
            <w:r w:rsidRPr="00A2050A">
              <w:rPr>
                <w:rFonts w:cs="Arial"/>
                <w:sz w:val="20"/>
                <w:szCs w:val="20"/>
                <w:highlight w:val="yellow"/>
                <w:vertAlign w:val="superscript"/>
              </w:rPr>
              <w:t>rd</w:t>
            </w:r>
            <w:r>
              <w:rPr>
                <w:rFonts w:cs="Arial"/>
                <w:sz w:val="20"/>
                <w:szCs w:val="20"/>
                <w:highlight w:val="yellow"/>
              </w:rPr>
              <w:t xml:space="preserve"> or Lower</w:t>
            </w:r>
            <w:r w:rsidRPr="00B42010">
              <w:rPr>
                <w:rFonts w:cs="Arial"/>
                <w:sz w:val="20"/>
                <w:szCs w:val="20"/>
                <w:highlight w:val="yellow"/>
              </w:rPr>
              <w:t>)</w:t>
            </w:r>
            <w:r w:rsidRPr="00B42010" w:rsidR="00232EAB">
              <w:rPr>
                <w:rFonts w:cs="Arial"/>
                <w:sz w:val="20"/>
                <w:szCs w:val="20"/>
                <w:highlight w:val="yellow"/>
              </w:rPr>
              <w:t xml:space="preserve"> </w:t>
            </w:r>
          </w:p>
        </w:tc>
        <w:tc>
          <w:tcPr>
            <w:tcW w:w="1440" w:type="dxa"/>
            <w:vAlign w:val="center"/>
          </w:tcPr>
          <w:p w:rsidRPr="00B42010" w:rsidR="007749B7" w:rsidP="00413CCC" w:rsidRDefault="005A2577" w14:paraId="21D303C7" w14:textId="1D935BEA">
            <w:pPr>
              <w:rPr>
                <w:rFonts w:cs="Arial"/>
                <w:sz w:val="20"/>
                <w:szCs w:val="20"/>
                <w:highlight w:val="yellow"/>
              </w:rPr>
            </w:pPr>
            <w:r>
              <w:rPr>
                <w:rFonts w:cs="Arial"/>
                <w:sz w:val="20"/>
                <w:szCs w:val="20"/>
                <w:highlight w:val="yellow"/>
              </w:rPr>
              <w:t>Picklist</w:t>
            </w:r>
          </w:p>
        </w:tc>
      </w:tr>
    </w:tbl>
    <w:p w:rsidR="00FF1DA6" w:rsidP="00FF1DA6" w:rsidRDefault="00FF1DA6" w14:paraId="5FB5F880" w14:textId="77777777">
      <w:pPr>
        <w:rPr>
          <w:rFonts w:eastAsiaTheme="majorEastAsia" w:cstheme="majorBidi"/>
          <w:szCs w:val="26"/>
        </w:rPr>
      </w:pPr>
      <w:r>
        <w:br w:type="page"/>
      </w:r>
    </w:p>
    <w:p w:rsidRPr="00A57B94" w:rsidR="0077037D" w:rsidP="00032B85" w:rsidRDefault="00AF1290" w14:paraId="2C34E5E8" w14:textId="73F2F61D">
      <w:pPr>
        <w:pStyle w:val="Heading2"/>
        <w:spacing w:before="0" w:after="120" w:line="240" w:lineRule="auto"/>
        <w:rPr>
          <w:rFonts w:cs="Arial"/>
          <w:szCs w:val="20"/>
        </w:rPr>
      </w:pPr>
      <w:bookmarkStart w:name="App2" w:id="18"/>
      <w:r w:rsidRPr="00A57B94">
        <w:rPr>
          <w:rFonts w:asciiTheme="minorHAnsi" w:hAnsiTheme="minorHAnsi"/>
          <w:b/>
          <w:bCs/>
          <w:color w:val="33588B"/>
          <w:sz w:val="28"/>
        </w:rPr>
        <w:t xml:space="preserve">Appendix </w:t>
      </w:r>
      <w:r w:rsidR="00CC52AB">
        <w:rPr>
          <w:rFonts w:asciiTheme="minorHAnsi" w:hAnsiTheme="minorHAnsi"/>
          <w:b/>
          <w:bCs/>
          <w:color w:val="33588B"/>
          <w:sz w:val="28"/>
        </w:rPr>
        <w:t>2</w:t>
      </w:r>
      <w:r w:rsidRPr="00A57B94">
        <w:rPr>
          <w:rFonts w:asciiTheme="minorHAnsi" w:hAnsiTheme="minorHAnsi"/>
          <w:b/>
          <w:bCs/>
          <w:color w:val="33588B"/>
          <w:sz w:val="28"/>
        </w:rPr>
        <w:t xml:space="preserve">: </w:t>
      </w:r>
      <w:r w:rsidRPr="00A57B94" w:rsidR="00B851F5">
        <w:rPr>
          <w:rFonts w:asciiTheme="minorHAnsi" w:hAnsiTheme="minorHAnsi"/>
          <w:b/>
          <w:bCs/>
          <w:color w:val="33588B"/>
          <w:sz w:val="28"/>
        </w:rPr>
        <w:t xml:space="preserve">Track Record </w:t>
      </w:r>
      <w:r w:rsidRPr="00A57B94" w:rsidR="000F77B2">
        <w:rPr>
          <w:rFonts w:asciiTheme="minorHAnsi" w:hAnsiTheme="minorHAnsi"/>
          <w:b/>
          <w:bCs/>
          <w:color w:val="33588B"/>
          <w:sz w:val="28"/>
        </w:rPr>
        <w:t>and Projections</w:t>
      </w:r>
      <w:bookmarkEnd w:id="15"/>
      <w:bookmarkEnd w:id="16"/>
    </w:p>
    <w:bookmarkEnd w:id="18"/>
    <w:p w:rsidRPr="00A57B94" w:rsidR="009A6B26" w:rsidP="009A6B26" w:rsidRDefault="009A6B26" w14:paraId="1A0A02D3" w14:textId="77777777">
      <w:pPr>
        <w:rPr>
          <w:b/>
          <w:bCs/>
          <w:color w:val="33588B"/>
          <w:sz w:val="24"/>
          <w:szCs w:val="24"/>
        </w:rPr>
      </w:pPr>
      <w:r w:rsidRPr="00A57B94">
        <w:rPr>
          <w:b/>
          <w:bCs/>
          <w:color w:val="33588B"/>
          <w:sz w:val="24"/>
          <w:szCs w:val="24"/>
        </w:rPr>
        <w:t>Instructions for Completing Track Record Tables (Tables A1, B1, and C1)</w:t>
      </w:r>
    </w:p>
    <w:p w:rsidRPr="00A57B94" w:rsidR="009A6B26" w:rsidP="009A6B26" w:rsidRDefault="009A6B26" w14:paraId="0D1B0AB5" w14:textId="7A85AF08">
      <w:pPr>
        <w:pBdr>
          <w:top w:val="single" w:color="auto" w:sz="4" w:space="1"/>
          <w:left w:val="single" w:color="auto" w:sz="4" w:space="4"/>
          <w:bottom w:val="single" w:color="auto" w:sz="4" w:space="1"/>
          <w:right w:val="single" w:color="auto" w:sz="4" w:space="4"/>
          <w:bar w:val="single" w:color="auto" w:sz="4"/>
        </w:pBdr>
        <w:shd w:val="clear" w:color="auto" w:fill="D9D9D9" w:themeFill="background1" w:themeFillShade="D9"/>
        <w:spacing w:line="240" w:lineRule="auto"/>
        <w:rPr>
          <w:rFonts w:cs="Arial"/>
        </w:rPr>
      </w:pPr>
      <w:r w:rsidRPr="00A57B94">
        <w:rPr>
          <w:b/>
          <w:bCs/>
          <w:color w:val="000000" w:themeColor="text1"/>
          <w:u w:val="single"/>
        </w:rPr>
        <w:t xml:space="preserve">Instructions for Tables A1, B1, </w:t>
      </w:r>
      <w:r w:rsidRPr="00A57B94" w:rsidR="00BA73DD">
        <w:rPr>
          <w:b/>
          <w:bCs/>
          <w:color w:val="000000" w:themeColor="text1"/>
          <w:u w:val="single"/>
        </w:rPr>
        <w:t>and C1</w:t>
      </w:r>
      <w:r w:rsidRPr="00A57B94">
        <w:rPr>
          <w:b/>
          <w:bCs/>
          <w:color w:val="000000" w:themeColor="text1"/>
        </w:rPr>
        <w:t>:</w:t>
      </w:r>
      <w:r w:rsidR="002411FC">
        <w:rPr>
          <w:b/>
          <w:bCs/>
          <w:color w:val="000000" w:themeColor="text1"/>
        </w:rPr>
        <w:t xml:space="preserve"> </w:t>
      </w:r>
      <w:r w:rsidRPr="00A57B94">
        <w:rPr>
          <w:rFonts w:cs="Arial"/>
        </w:rPr>
        <w:t>Please provide the requested information on the Applicant’s track record of deployment and production in Tables A1, B1, and C1</w:t>
      </w:r>
      <w:r w:rsidR="00027682">
        <w:rPr>
          <w:rFonts w:cs="Arial"/>
        </w:rPr>
        <w:t>, as applicable</w:t>
      </w:r>
      <w:r w:rsidRPr="00A57B94">
        <w:rPr>
          <w:rFonts w:cs="Arial"/>
        </w:rPr>
        <w:t xml:space="preserve">. Tables A1, B1, and C1 </w:t>
      </w:r>
      <w:r w:rsidR="00027682">
        <w:rPr>
          <w:rFonts w:cs="Arial"/>
        </w:rPr>
        <w:t xml:space="preserve">(as applicable) </w:t>
      </w:r>
      <w:r w:rsidRPr="00A57B94">
        <w:rPr>
          <w:rFonts w:cs="Arial"/>
        </w:rPr>
        <w:t>should be completed based solely on activities undertaken by the Applicant, any Subsidiaries, and any Limited Partnerships or Limited Liability Corporations where the Applicant holds the controlling interest</w:t>
      </w:r>
      <w:r w:rsidRPr="00A57B94">
        <w:rPr>
          <w:rFonts w:eastAsia="Times New Roman" w:cs="Times New Roman"/>
          <w:color w:val="000000"/>
        </w:rPr>
        <w:t xml:space="preserve"> over the management, credit or investment decisions, or policies of the company.</w:t>
      </w:r>
      <w:r w:rsidR="002411FC">
        <w:rPr>
          <w:rFonts w:eastAsia="Times New Roman" w:cs="Times New Roman"/>
          <w:color w:val="000000"/>
        </w:rPr>
        <w:t xml:space="preserve"> </w:t>
      </w:r>
      <w:r w:rsidRPr="00A57B94">
        <w:rPr>
          <w:rFonts w:cs="Arial"/>
          <w:u w:val="single"/>
        </w:rPr>
        <w:t>Do not</w:t>
      </w:r>
      <w:r w:rsidRPr="00A57B94">
        <w:rPr>
          <w:rFonts w:cs="Arial"/>
        </w:rPr>
        <w:t xml:space="preserve"> include the activities of Affiliates</w:t>
      </w:r>
      <w:r w:rsidRPr="00A57B94" w:rsidR="00175B92">
        <w:rPr>
          <w:rFonts w:cs="Arial"/>
        </w:rPr>
        <w:t xml:space="preserve"> that are not Subsidiaries of the Applicant</w:t>
      </w:r>
      <w:r w:rsidRPr="00A57B94">
        <w:rPr>
          <w:rFonts w:cs="Arial"/>
        </w:rPr>
        <w:t xml:space="preserve"> in these tables</w:t>
      </w:r>
      <w:r w:rsidRPr="00A57B94" w:rsidR="00175B92">
        <w:rPr>
          <w:rFonts w:cs="Arial"/>
        </w:rPr>
        <w:t xml:space="preserve"> (e.g. “parent” organizations or other organizations under a common “parent” that are not </w:t>
      </w:r>
      <w:r w:rsidRPr="00A57B94" w:rsidR="00230170">
        <w:rPr>
          <w:rFonts w:cs="Arial"/>
        </w:rPr>
        <w:t>controlled</w:t>
      </w:r>
      <w:r w:rsidRPr="00A57B94" w:rsidR="00175B92">
        <w:rPr>
          <w:rFonts w:cs="Arial"/>
        </w:rPr>
        <w:t xml:space="preserve"> by the Applicant)</w:t>
      </w:r>
      <w:r w:rsidRPr="00A57B94">
        <w:rPr>
          <w:rFonts w:cs="Arial"/>
        </w:rPr>
        <w:t>.</w:t>
      </w:r>
      <w:r w:rsidR="002411FC">
        <w:rPr>
          <w:rFonts w:cs="Arial"/>
        </w:rPr>
        <w:t xml:space="preserve"> </w:t>
      </w:r>
      <w:r w:rsidRPr="00A57B94">
        <w:rPr>
          <w:rFonts w:cs="Arial"/>
        </w:rPr>
        <w:t>If the Applicant is a Certified CDFI Depository Institution Holding Company that intends to carry out the activities of a CMF Award through its Certified CDFI Subsidiary Insured Depository Institution, it must provide track record information only for its Certified CDFI Subsidiary Insured Depository Institution that will administer the CMF Award.</w:t>
      </w:r>
      <w:r w:rsidRPr="00A57B94">
        <w:rPr>
          <w:rFonts w:cs="Arial"/>
          <w:i/>
        </w:rPr>
        <w:t xml:space="preserve"> </w:t>
      </w:r>
    </w:p>
    <w:p w:rsidRPr="00A57B94" w:rsidR="009A6B26" w:rsidP="009A6B26" w:rsidRDefault="009A6B26" w14:paraId="1A6A93DD" w14:textId="138F9B5C">
      <w:pPr>
        <w:rPr>
          <w:b/>
          <w:bCs/>
          <w:color w:val="33588B"/>
          <w:sz w:val="24"/>
          <w:szCs w:val="24"/>
        </w:rPr>
      </w:pPr>
      <w:r w:rsidRPr="00A57B94">
        <w:rPr>
          <w:b/>
          <w:bCs/>
          <w:color w:val="33588B"/>
          <w:sz w:val="24"/>
          <w:szCs w:val="24"/>
        </w:rPr>
        <w:t>Instructions for Completing Project</w:t>
      </w:r>
      <w:r w:rsidRPr="00A57B94" w:rsidR="00D520F0">
        <w:rPr>
          <w:b/>
          <w:bCs/>
          <w:color w:val="33588B"/>
          <w:sz w:val="24"/>
          <w:szCs w:val="24"/>
        </w:rPr>
        <w:t>ions</w:t>
      </w:r>
      <w:r w:rsidRPr="00A57B94">
        <w:rPr>
          <w:b/>
          <w:bCs/>
          <w:color w:val="33588B"/>
          <w:sz w:val="24"/>
          <w:szCs w:val="24"/>
        </w:rPr>
        <w:t xml:space="preserve"> Tables</w:t>
      </w:r>
      <w:r w:rsidRPr="00A57B94">
        <w:rPr>
          <w:b/>
          <w:color w:val="33588B"/>
          <w:sz w:val="24"/>
          <w:szCs w:val="24"/>
        </w:rPr>
        <w:t xml:space="preserve"> </w:t>
      </w:r>
      <w:r w:rsidRPr="00A57B94">
        <w:rPr>
          <w:b/>
          <w:bCs/>
          <w:color w:val="33588B"/>
          <w:sz w:val="24"/>
          <w:szCs w:val="24"/>
        </w:rPr>
        <w:t>(Tables A2, B2, and C2)</w:t>
      </w:r>
    </w:p>
    <w:p w:rsidRPr="00A57B94" w:rsidR="009A6B26" w:rsidP="009A6B26" w:rsidRDefault="009A6B26" w14:paraId="05B74C65" w14:textId="36B036EC">
      <w:pPr>
        <w:pBdr>
          <w:top w:val="single" w:color="auto" w:sz="4" w:space="1"/>
          <w:left w:val="single" w:color="auto" w:sz="4" w:space="4"/>
          <w:bottom w:val="single" w:color="auto" w:sz="4" w:space="1"/>
          <w:right w:val="single" w:color="auto" w:sz="4" w:space="4"/>
        </w:pBdr>
        <w:shd w:val="clear" w:color="auto" w:fill="D9D9D9" w:themeFill="background1" w:themeFillShade="D9"/>
        <w:spacing w:line="240" w:lineRule="auto"/>
        <w:rPr>
          <w:rFonts w:cs="Arial"/>
          <w:i/>
          <w:sz w:val="20"/>
          <w:szCs w:val="20"/>
        </w:rPr>
      </w:pPr>
      <w:r w:rsidRPr="00A57B94">
        <w:rPr>
          <w:rFonts w:cs="Arial"/>
          <w:b/>
          <w:szCs w:val="20"/>
          <w:u w:val="single"/>
        </w:rPr>
        <w:t>Instructions for Tables A2, B2, and C2</w:t>
      </w:r>
      <w:r w:rsidRPr="00A57B94">
        <w:rPr>
          <w:rFonts w:cs="Arial"/>
          <w:b/>
          <w:szCs w:val="20"/>
        </w:rPr>
        <w:t>:</w:t>
      </w:r>
      <w:r w:rsidR="002411FC">
        <w:rPr>
          <w:rFonts w:cs="Arial"/>
          <w:szCs w:val="20"/>
        </w:rPr>
        <w:t xml:space="preserve"> </w:t>
      </w:r>
      <w:r w:rsidRPr="00A57B94">
        <w:rPr>
          <w:rFonts w:cs="Arial"/>
          <w:szCs w:val="20"/>
        </w:rPr>
        <w:t>Please provide the information requested about the Applicant’s projected deployment and production related to its CMF Award request</w:t>
      </w:r>
      <w:r w:rsidRPr="007E3017" w:rsidR="007E3017">
        <w:rPr>
          <w:rFonts w:cs="Arial"/>
          <w:szCs w:val="20"/>
        </w:rPr>
        <w:t xml:space="preserve"> </w:t>
      </w:r>
      <w:r w:rsidRPr="00A57B94" w:rsidR="007E3017">
        <w:rPr>
          <w:rFonts w:cs="Arial"/>
          <w:szCs w:val="20"/>
        </w:rPr>
        <w:t>in Tables A2, B2, and C2</w:t>
      </w:r>
      <w:r w:rsidR="007E3017">
        <w:rPr>
          <w:rFonts w:cs="Arial"/>
          <w:szCs w:val="20"/>
        </w:rPr>
        <w:t>, as applicable</w:t>
      </w:r>
      <w:r w:rsidRPr="00A57B94">
        <w:rPr>
          <w:rFonts w:cs="Arial"/>
          <w:szCs w:val="20"/>
        </w:rPr>
        <w:t>.</w:t>
      </w:r>
      <w:r w:rsidR="002411FC">
        <w:rPr>
          <w:rFonts w:cs="Arial"/>
          <w:szCs w:val="20"/>
        </w:rPr>
        <w:t xml:space="preserve"> </w:t>
      </w:r>
      <w:r w:rsidRPr="00A57B94">
        <w:rPr>
          <w:rFonts w:cs="Arial"/>
          <w:szCs w:val="20"/>
          <w:u w:val="single"/>
        </w:rPr>
        <w:t xml:space="preserve">Tables A2, B2, </w:t>
      </w:r>
      <w:r w:rsidRPr="00A57B94" w:rsidR="00F14313">
        <w:rPr>
          <w:rFonts w:cs="Arial"/>
          <w:szCs w:val="20"/>
          <w:u w:val="single"/>
        </w:rPr>
        <w:t xml:space="preserve">and </w:t>
      </w:r>
      <w:r w:rsidRPr="00A57B94">
        <w:rPr>
          <w:rFonts w:cs="Arial"/>
          <w:szCs w:val="20"/>
          <w:u w:val="single"/>
        </w:rPr>
        <w:t xml:space="preserve">C2 </w:t>
      </w:r>
      <w:r w:rsidR="007E3017">
        <w:rPr>
          <w:rFonts w:cs="Arial"/>
          <w:szCs w:val="20"/>
          <w:u w:val="single"/>
        </w:rPr>
        <w:t>(as applicable)</w:t>
      </w:r>
      <w:r w:rsidR="000A41AF">
        <w:rPr>
          <w:rFonts w:cs="Arial"/>
          <w:szCs w:val="20"/>
          <w:u w:val="single"/>
        </w:rPr>
        <w:t xml:space="preserve"> </w:t>
      </w:r>
      <w:r w:rsidRPr="00A57B94">
        <w:rPr>
          <w:rFonts w:cs="Arial"/>
          <w:szCs w:val="20"/>
          <w:u w:val="single"/>
        </w:rPr>
        <w:t>should only contain data for activities undertaken as a result of the Applicant’s requested CMF Award</w:t>
      </w:r>
      <w:r w:rsidRPr="00A57B94">
        <w:rPr>
          <w:rFonts w:cs="Arial"/>
          <w:szCs w:val="20"/>
        </w:rPr>
        <w:t>.</w:t>
      </w:r>
      <w:r w:rsidR="002411FC">
        <w:rPr>
          <w:rFonts w:cs="Arial"/>
          <w:szCs w:val="20"/>
        </w:rPr>
        <w:t xml:space="preserve"> </w:t>
      </w:r>
      <w:r w:rsidRPr="00A57B94">
        <w:rPr>
          <w:rFonts w:cs="Arial"/>
          <w:szCs w:val="20"/>
        </w:rPr>
        <w:t>Do not include data on activities unrelated to the Applicant’s requested CMF Award.</w:t>
      </w:r>
      <w:r w:rsidR="002411FC">
        <w:rPr>
          <w:rFonts w:cs="Arial"/>
          <w:szCs w:val="20"/>
        </w:rPr>
        <w:t xml:space="preserve"> </w:t>
      </w:r>
      <w:r w:rsidR="00294E2C">
        <w:rPr>
          <w:rFonts w:cs="Arial"/>
          <w:szCs w:val="20"/>
        </w:rPr>
        <w:t>The</w:t>
      </w:r>
      <w:r w:rsidRPr="00A57B94">
        <w:rPr>
          <w:rFonts w:cs="Arial"/>
          <w:szCs w:val="20"/>
        </w:rPr>
        <w:t xml:space="preserve"> projections in Tables </w:t>
      </w:r>
      <w:r w:rsidRPr="00A57B94" w:rsidR="005D3CF0">
        <w:rPr>
          <w:rFonts w:cs="Arial"/>
          <w:szCs w:val="20"/>
        </w:rPr>
        <w:t>A</w:t>
      </w:r>
      <w:r w:rsidRPr="00A57B94" w:rsidR="00175B92">
        <w:rPr>
          <w:rFonts w:cs="Arial"/>
          <w:szCs w:val="20"/>
        </w:rPr>
        <w:t>2</w:t>
      </w:r>
      <w:r w:rsidRPr="00A57B94">
        <w:rPr>
          <w:rFonts w:cs="Arial"/>
          <w:szCs w:val="20"/>
        </w:rPr>
        <w:t xml:space="preserve"> and </w:t>
      </w:r>
      <w:r w:rsidR="007E3017">
        <w:rPr>
          <w:rFonts w:cs="Arial"/>
          <w:szCs w:val="20"/>
        </w:rPr>
        <w:t>B</w:t>
      </w:r>
      <w:r w:rsidRPr="00A57B94" w:rsidR="00175B92">
        <w:rPr>
          <w:rFonts w:cs="Arial"/>
          <w:szCs w:val="20"/>
        </w:rPr>
        <w:t>2</w:t>
      </w:r>
      <w:r w:rsidRPr="00A57B94">
        <w:rPr>
          <w:rFonts w:cs="Arial"/>
          <w:szCs w:val="20"/>
        </w:rPr>
        <w:t xml:space="preserve"> will be used to determine a minimum number of units to be produced with </w:t>
      </w:r>
      <w:r w:rsidR="00294E2C">
        <w:rPr>
          <w:rFonts w:cs="Arial"/>
          <w:szCs w:val="20"/>
        </w:rPr>
        <w:t>the</w:t>
      </w:r>
      <w:r w:rsidRPr="00A57B94">
        <w:rPr>
          <w:rFonts w:cs="Arial"/>
          <w:szCs w:val="20"/>
        </w:rPr>
        <w:t xml:space="preserve"> CMF Award.</w:t>
      </w:r>
      <w:r w:rsidR="002411FC">
        <w:rPr>
          <w:rFonts w:cs="Arial"/>
          <w:szCs w:val="20"/>
        </w:rPr>
        <w:t xml:space="preserve"> </w:t>
      </w:r>
      <w:r w:rsidRPr="00A57B94">
        <w:rPr>
          <w:rFonts w:cs="Arial"/>
          <w:szCs w:val="20"/>
        </w:rPr>
        <w:t xml:space="preserve">This unit target will become a condition of </w:t>
      </w:r>
      <w:r w:rsidR="00294E2C">
        <w:rPr>
          <w:rFonts w:cs="Arial"/>
          <w:szCs w:val="20"/>
        </w:rPr>
        <w:t>the</w:t>
      </w:r>
      <w:r w:rsidRPr="00A57B94">
        <w:rPr>
          <w:rFonts w:cs="Arial"/>
          <w:szCs w:val="20"/>
        </w:rPr>
        <w:t xml:space="preserve"> Assistance Agreement. </w:t>
      </w:r>
      <w:r w:rsidRPr="00A57B94">
        <w:rPr>
          <w:rFonts w:cs="Arial"/>
        </w:rPr>
        <w:t>If the Applicant is a Certified CDFI Depository Institution Holding Company that intends to carry out the activities of a CMF Award through its Certified CDFI Subsidiary Insured Depository Institution, it should include data on projected capital to be deployed by the Certified CDFI Subsidiary Insured Depository Institution that will administer the CMF Award.</w:t>
      </w:r>
      <w:r w:rsidR="002411FC">
        <w:rPr>
          <w:rFonts w:cs="Arial"/>
          <w:smallCaps/>
          <w:u w:val="single"/>
        </w:rPr>
        <w:t xml:space="preserve"> </w:t>
      </w:r>
      <w:r w:rsidRPr="00A57B94">
        <w:rPr>
          <w:rFonts w:cs="Arial"/>
        </w:rPr>
        <w:t xml:space="preserve"> </w:t>
      </w:r>
    </w:p>
    <w:p w:rsidR="007E7D87" w:rsidP="007E7D87" w:rsidRDefault="007E7D87" w14:paraId="6BF7F5ED" w14:textId="3639C802">
      <w:pPr>
        <w:spacing w:after="0" w:line="240" w:lineRule="auto"/>
        <w:rPr>
          <w:b/>
          <w:color w:val="33588B"/>
          <w:sz w:val="24"/>
          <w:u w:val="single"/>
        </w:rPr>
      </w:pPr>
    </w:p>
    <w:p w:rsidRPr="00A57B94" w:rsidR="007E7D87" w:rsidP="007E7D87" w:rsidRDefault="007E7D87" w14:paraId="6FCC2884" w14:textId="589F36FC">
      <w:pPr>
        <w:spacing w:after="0" w:line="240" w:lineRule="auto"/>
        <w:rPr>
          <w:b/>
          <w:color w:val="33588B"/>
          <w:sz w:val="24"/>
          <w:u w:val="single"/>
        </w:rPr>
      </w:pPr>
      <w:r w:rsidRPr="00A57B94">
        <w:rPr>
          <w:b/>
          <w:color w:val="33588B"/>
          <w:sz w:val="24"/>
          <w:u w:val="single"/>
        </w:rPr>
        <w:t xml:space="preserve">Table A1: Track Record by </w:t>
      </w:r>
      <w:r w:rsidRPr="00A57B94" w:rsidR="00175B92">
        <w:rPr>
          <w:b/>
          <w:color w:val="33588B"/>
          <w:sz w:val="24"/>
          <w:u w:val="single"/>
        </w:rPr>
        <w:t xml:space="preserve">Housing/Economic Development </w:t>
      </w:r>
      <w:r w:rsidRPr="00A57B94">
        <w:rPr>
          <w:b/>
          <w:color w:val="33588B"/>
          <w:sz w:val="24"/>
          <w:u w:val="single"/>
        </w:rPr>
        <w:t xml:space="preserve">Activity Type </w:t>
      </w:r>
    </w:p>
    <w:p w:rsidRPr="00A57B94" w:rsidR="007E7D87" w:rsidP="007E7D87" w:rsidRDefault="007E7D87" w14:paraId="063B3DCD" w14:textId="77777777">
      <w:pPr>
        <w:tabs>
          <w:tab w:val="left" w:pos="1820"/>
        </w:tabs>
        <w:spacing w:after="0" w:line="240" w:lineRule="auto"/>
        <w:rPr>
          <w:rFonts w:cs="Arial"/>
          <w:szCs w:val="20"/>
        </w:rPr>
      </w:pPr>
    </w:p>
    <w:p w:rsidRPr="00A57B94" w:rsidR="007E7D87" w:rsidP="007E7D87" w:rsidRDefault="007E7D87" w14:paraId="29BEA00A" w14:textId="2EE1D114">
      <w:pPr>
        <w:tabs>
          <w:tab w:val="left" w:pos="1820"/>
        </w:tabs>
        <w:spacing w:line="240" w:lineRule="auto"/>
        <w:rPr>
          <w:rFonts w:cs="Arial"/>
          <w:szCs w:val="20"/>
        </w:rPr>
      </w:pPr>
      <w:r w:rsidRPr="00A57B94">
        <w:rPr>
          <w:rFonts w:cs="Arial"/>
          <w:szCs w:val="20"/>
        </w:rPr>
        <w:t xml:space="preserve">Data entered in Table A1 should be based on the date the </w:t>
      </w:r>
      <w:r w:rsidR="00944B6D">
        <w:rPr>
          <w:rFonts w:cs="Arial"/>
          <w:szCs w:val="20"/>
        </w:rPr>
        <w:t>P</w:t>
      </w:r>
      <w:r w:rsidRPr="00A57B94">
        <w:rPr>
          <w:rFonts w:cs="Arial"/>
          <w:szCs w:val="20"/>
        </w:rPr>
        <w:t xml:space="preserve">roject was completed (e.g. for </w:t>
      </w:r>
      <w:r w:rsidR="00944B6D">
        <w:rPr>
          <w:rFonts w:cs="Arial"/>
          <w:szCs w:val="20"/>
        </w:rPr>
        <w:t>H</w:t>
      </w:r>
      <w:r w:rsidRPr="00A57B94">
        <w:rPr>
          <w:rFonts w:cs="Arial"/>
          <w:szCs w:val="20"/>
        </w:rPr>
        <w:t>omeownership, title transferred to homeowner</w:t>
      </w:r>
      <w:r w:rsidR="000822C3">
        <w:rPr>
          <w:rFonts w:cs="Arial"/>
          <w:szCs w:val="20"/>
        </w:rPr>
        <w:t xml:space="preserve">; </w:t>
      </w:r>
      <w:r w:rsidRPr="00A57B94">
        <w:rPr>
          <w:rFonts w:cs="Arial"/>
          <w:szCs w:val="20"/>
        </w:rPr>
        <w:t>for rental, certificate of occupancy).</w:t>
      </w:r>
      <w:r w:rsidR="002411FC">
        <w:rPr>
          <w:rFonts w:cs="Arial"/>
          <w:szCs w:val="20"/>
        </w:rPr>
        <w:t xml:space="preserve">  </w:t>
      </w:r>
      <w:r w:rsidRPr="00A57B94">
        <w:rPr>
          <w:rFonts w:cs="Arial"/>
          <w:szCs w:val="20"/>
        </w:rPr>
        <w:t xml:space="preserve">Under the fields for Cost ($), the Applicant should enter the total project cost (inclusive of the Applicant’s financing and financing from other entities) as of the date the </w:t>
      </w:r>
      <w:r w:rsidR="00944B6D">
        <w:rPr>
          <w:rFonts w:cs="Arial"/>
          <w:szCs w:val="20"/>
        </w:rPr>
        <w:t>P</w:t>
      </w:r>
      <w:r w:rsidRPr="00A57B94">
        <w:rPr>
          <w:rFonts w:cs="Arial"/>
          <w:szCs w:val="20"/>
        </w:rPr>
        <w:t>roject was completed. Under the fields for units, for Homeownership and rental housing, list the total number of units produced in each category.</w:t>
      </w:r>
      <w:r w:rsidR="002411FC">
        <w:rPr>
          <w:rFonts w:cs="Arial"/>
          <w:szCs w:val="20"/>
        </w:rPr>
        <w:t xml:space="preserve"> </w:t>
      </w:r>
      <w:r w:rsidRPr="00A57B94">
        <w:rPr>
          <w:rFonts w:cs="Arial"/>
          <w:szCs w:val="20"/>
        </w:rPr>
        <w:t>For Economic Development Activities, enter the total number of facilities produced in each category (i.e. one building is one unit for Economic Development Activities).</w:t>
      </w:r>
    </w:p>
    <w:tbl>
      <w:tblPr>
        <w:tblStyle w:val="TableGrid"/>
        <w:tblW w:w="12865" w:type="dxa"/>
        <w:tblLayout w:type="fixed"/>
        <w:tblLook w:val="04A0" w:firstRow="1" w:lastRow="0" w:firstColumn="1" w:lastColumn="0" w:noHBand="0" w:noVBand="1"/>
        <w:tblCaption w:val="Table F –Activity Type Track Record "/>
      </w:tblPr>
      <w:tblGrid>
        <w:gridCol w:w="3235"/>
        <w:gridCol w:w="6660"/>
        <w:gridCol w:w="1620"/>
        <w:gridCol w:w="1350"/>
      </w:tblGrid>
      <w:tr w:rsidRPr="00A57B94" w:rsidR="007749B7" w:rsidTr="001E0B67" w14:paraId="1BAB5A5C" w14:textId="77777777">
        <w:trPr>
          <w:tblHeader/>
        </w:trPr>
        <w:tc>
          <w:tcPr>
            <w:tcW w:w="12865" w:type="dxa"/>
            <w:gridSpan w:val="4"/>
            <w:shd w:val="clear" w:color="auto" w:fill="FFE599" w:themeFill="accent4" w:themeFillTint="66"/>
          </w:tcPr>
          <w:p w:rsidRPr="00A57B94" w:rsidR="007749B7" w:rsidP="00007B63" w:rsidRDefault="007749B7" w14:paraId="110E6CD0" w14:textId="666F55FB">
            <w:pPr>
              <w:widowControl w:val="0"/>
              <w:rPr>
                <w:rFonts w:cs="Arial"/>
                <w:b/>
                <w:color w:val="000000" w:themeColor="text1"/>
                <w:szCs w:val="24"/>
              </w:rPr>
            </w:pPr>
            <w:r w:rsidRPr="005254A4">
              <w:rPr>
                <w:rFonts w:cs="Arial"/>
                <w:b/>
                <w:szCs w:val="24"/>
              </w:rPr>
              <w:t xml:space="preserve">Table A1 – Track Record </w:t>
            </w:r>
            <w:r w:rsidRPr="00A57B94">
              <w:rPr>
                <w:rFonts w:cs="Arial"/>
                <w:b/>
                <w:color w:val="000000" w:themeColor="text1"/>
                <w:szCs w:val="24"/>
              </w:rPr>
              <w:t>by Activity Type</w:t>
            </w:r>
          </w:p>
        </w:tc>
      </w:tr>
      <w:tr w:rsidRPr="00A57B94" w:rsidR="008309B1" w:rsidTr="005C7A36" w14:paraId="30E8F664" w14:textId="77777777">
        <w:trPr>
          <w:tblHeader/>
        </w:trPr>
        <w:tc>
          <w:tcPr>
            <w:tcW w:w="3235" w:type="dxa"/>
            <w:shd w:val="clear" w:color="auto" w:fill="2E74B5" w:themeFill="accent1" w:themeFillShade="BF"/>
            <w:vAlign w:val="center"/>
          </w:tcPr>
          <w:p w:rsidRPr="00A57B94" w:rsidR="008309B1" w:rsidP="00007B63" w:rsidRDefault="008309B1" w14:paraId="17B630B3" w14:textId="77777777">
            <w:pPr>
              <w:widowControl w:val="0"/>
              <w:rPr>
                <w:rFonts w:cs="Arial"/>
                <w:b/>
                <w:color w:val="FFFFFF" w:themeColor="background1"/>
                <w:szCs w:val="24"/>
              </w:rPr>
            </w:pPr>
            <w:r w:rsidRPr="00A57B94">
              <w:rPr>
                <w:rFonts w:cs="Arial"/>
                <w:b/>
                <w:color w:val="FFFFFF" w:themeColor="background1"/>
                <w:szCs w:val="24"/>
              </w:rPr>
              <w:t>AMIS Field Name</w:t>
            </w:r>
          </w:p>
        </w:tc>
        <w:tc>
          <w:tcPr>
            <w:tcW w:w="6660" w:type="dxa"/>
            <w:shd w:val="clear" w:color="auto" w:fill="2E74B5" w:themeFill="accent1" w:themeFillShade="BF"/>
            <w:vAlign w:val="center"/>
          </w:tcPr>
          <w:p w:rsidRPr="00A57B94" w:rsidR="008309B1" w:rsidP="00007B63" w:rsidRDefault="004A6073" w14:paraId="4376FC1F" w14:textId="73564096">
            <w:pPr>
              <w:widowControl w:val="0"/>
              <w:rPr>
                <w:rFonts w:cs="Arial"/>
                <w:b/>
                <w:color w:val="FFFFFF" w:themeColor="background1"/>
                <w:szCs w:val="24"/>
              </w:rPr>
            </w:pPr>
            <w:r>
              <w:rPr>
                <w:rFonts w:cs="Arial"/>
                <w:b/>
                <w:color w:val="FFFFFF" w:themeColor="background1"/>
                <w:szCs w:val="24"/>
              </w:rPr>
              <w:t>Question Tips</w:t>
            </w:r>
          </w:p>
        </w:tc>
        <w:tc>
          <w:tcPr>
            <w:tcW w:w="1620" w:type="dxa"/>
            <w:shd w:val="clear" w:color="auto" w:fill="2E74B5" w:themeFill="accent1" w:themeFillShade="BF"/>
            <w:vAlign w:val="center"/>
          </w:tcPr>
          <w:p w:rsidRPr="00A57B94" w:rsidR="008309B1" w:rsidRDefault="008309B1" w14:paraId="46B31AD6" w14:textId="77777777">
            <w:pPr>
              <w:widowControl w:val="0"/>
              <w:rPr>
                <w:rFonts w:cs="Arial"/>
                <w:b/>
                <w:color w:val="FFFFFF" w:themeColor="background1"/>
                <w:szCs w:val="24"/>
              </w:rPr>
            </w:pPr>
            <w:r w:rsidRPr="00A57B94">
              <w:rPr>
                <w:rFonts w:cs="Arial"/>
                <w:b/>
                <w:color w:val="FFFFFF" w:themeColor="background1"/>
                <w:szCs w:val="24"/>
              </w:rPr>
              <w:t>Field Type</w:t>
            </w:r>
          </w:p>
        </w:tc>
        <w:tc>
          <w:tcPr>
            <w:tcW w:w="1350" w:type="dxa"/>
            <w:shd w:val="clear" w:color="auto" w:fill="2E74B5" w:themeFill="accent1" w:themeFillShade="BF"/>
            <w:vAlign w:val="center"/>
          </w:tcPr>
          <w:p w:rsidRPr="00A57B94" w:rsidR="008309B1" w:rsidP="005C7A36" w:rsidRDefault="008309B1" w14:paraId="56D3366D" w14:textId="1B17733C">
            <w:pPr>
              <w:widowControl w:val="0"/>
              <w:rPr>
                <w:rFonts w:cs="Arial"/>
                <w:b/>
                <w:color w:val="FFFFFF" w:themeColor="background1"/>
                <w:szCs w:val="24"/>
              </w:rPr>
            </w:pPr>
            <w:r>
              <w:rPr>
                <w:rFonts w:cs="Arial"/>
                <w:b/>
                <w:color w:val="FFFFFF" w:themeColor="background1"/>
                <w:szCs w:val="24"/>
              </w:rPr>
              <w:t>5 Year Total</w:t>
            </w:r>
            <w:r w:rsidR="007749B7">
              <w:rPr>
                <w:rFonts w:cs="Arial"/>
                <w:b/>
                <w:color w:val="FFFFFF" w:themeColor="background1"/>
                <w:szCs w:val="24"/>
              </w:rPr>
              <w:t xml:space="preserve"> </w:t>
            </w:r>
            <w:r w:rsidR="00734FBD">
              <w:rPr>
                <w:rFonts w:cs="Arial"/>
                <w:b/>
                <w:color w:val="FFFFFF" w:themeColor="background1"/>
                <w:szCs w:val="24"/>
              </w:rPr>
              <w:t>(2016-2020)</w:t>
            </w:r>
          </w:p>
        </w:tc>
      </w:tr>
      <w:tr w:rsidRPr="00A57B94" w:rsidR="008309B1" w:rsidTr="005C7A36" w14:paraId="6084C317" w14:textId="77777777">
        <w:tc>
          <w:tcPr>
            <w:tcW w:w="3235" w:type="dxa"/>
            <w:shd w:val="clear" w:color="auto" w:fill="D0CECE" w:themeFill="background2" w:themeFillShade="E6"/>
            <w:vAlign w:val="center"/>
          </w:tcPr>
          <w:p w:rsidRPr="00A57B94" w:rsidR="008309B1" w:rsidP="00397D5A" w:rsidRDefault="008309B1" w14:paraId="18F050E2" w14:textId="68FE9EFD">
            <w:pPr>
              <w:rPr>
                <w:rFonts w:cs="Arial"/>
                <w:b/>
                <w:sz w:val="20"/>
                <w:szCs w:val="20"/>
              </w:rPr>
            </w:pPr>
            <w:r w:rsidRPr="00A57B94">
              <w:rPr>
                <w:rFonts w:cs="Arial"/>
                <w:b/>
                <w:sz w:val="20"/>
                <w:szCs w:val="20"/>
              </w:rPr>
              <w:t>New Development Cost (Rental)</w:t>
            </w:r>
          </w:p>
        </w:tc>
        <w:tc>
          <w:tcPr>
            <w:tcW w:w="6660" w:type="dxa"/>
            <w:vAlign w:val="center"/>
          </w:tcPr>
          <w:p w:rsidRPr="00A57B94" w:rsidR="008309B1" w:rsidP="00962700" w:rsidRDefault="008309B1" w14:paraId="565BBD4D" w14:textId="248BB60E">
            <w:pPr>
              <w:rPr>
                <w:rFonts w:cs="Arial"/>
                <w:sz w:val="20"/>
                <w:szCs w:val="20"/>
              </w:rPr>
            </w:pPr>
            <w:r w:rsidRPr="00A57B94">
              <w:rPr>
                <w:sz w:val="20"/>
                <w:szCs w:val="20"/>
              </w:rPr>
              <w:t xml:space="preserve">Enter the costs for rental housing new Development for </w:t>
            </w:r>
            <w:r>
              <w:rPr>
                <w:sz w:val="20"/>
                <w:szCs w:val="20"/>
              </w:rPr>
              <w:t xml:space="preserve">the last </w:t>
            </w:r>
            <w:r w:rsidR="00E97F62">
              <w:rPr>
                <w:sz w:val="20"/>
                <w:szCs w:val="20"/>
              </w:rPr>
              <w:t xml:space="preserve">five </w:t>
            </w:r>
            <w:r w:rsidRPr="00A57B94" w:rsidR="00E97F62">
              <w:rPr>
                <w:sz w:val="20"/>
                <w:szCs w:val="20"/>
              </w:rPr>
              <w:t>years</w:t>
            </w:r>
            <w:r w:rsidRPr="00A57B94">
              <w:rPr>
                <w:sz w:val="20"/>
                <w:szCs w:val="20"/>
              </w:rPr>
              <w:t>.</w:t>
            </w:r>
          </w:p>
        </w:tc>
        <w:tc>
          <w:tcPr>
            <w:tcW w:w="1620" w:type="dxa"/>
            <w:vAlign w:val="center"/>
          </w:tcPr>
          <w:p w:rsidRPr="00A57B94" w:rsidR="008309B1" w:rsidP="00397D5A" w:rsidRDefault="008309B1" w14:paraId="187A2398" w14:textId="1398BB33">
            <w:pPr>
              <w:rPr>
                <w:rFonts w:cs="Arial"/>
                <w:sz w:val="20"/>
                <w:szCs w:val="20"/>
              </w:rPr>
            </w:pPr>
            <w:r w:rsidRPr="00A57B94">
              <w:rPr>
                <w:rFonts w:cs="Arial"/>
                <w:sz w:val="20"/>
                <w:szCs w:val="20"/>
              </w:rPr>
              <w:t>Currency</w:t>
            </w:r>
          </w:p>
        </w:tc>
        <w:tc>
          <w:tcPr>
            <w:tcW w:w="1350" w:type="dxa"/>
            <w:vAlign w:val="center"/>
          </w:tcPr>
          <w:p w:rsidRPr="00A57B94" w:rsidR="008309B1" w:rsidP="00397D5A" w:rsidRDefault="008309B1" w14:paraId="26920521" w14:textId="7C824055">
            <w:pPr>
              <w:rPr>
                <w:rFonts w:cs="Arial"/>
                <w:i/>
                <w:sz w:val="20"/>
                <w:szCs w:val="20"/>
              </w:rPr>
            </w:pPr>
            <w:r>
              <w:rPr>
                <w:rFonts w:cs="Arial"/>
                <w:i/>
                <w:sz w:val="20"/>
                <w:szCs w:val="20"/>
              </w:rPr>
              <w:t>$________</w:t>
            </w:r>
          </w:p>
        </w:tc>
      </w:tr>
      <w:tr w:rsidRPr="00A57B94" w:rsidR="008309B1" w:rsidTr="005C7A36" w14:paraId="40724A11" w14:textId="77777777">
        <w:tc>
          <w:tcPr>
            <w:tcW w:w="3235" w:type="dxa"/>
            <w:shd w:val="clear" w:color="auto" w:fill="D0CECE" w:themeFill="background2" w:themeFillShade="E6"/>
            <w:vAlign w:val="center"/>
          </w:tcPr>
          <w:p w:rsidRPr="00A57B94" w:rsidR="008309B1" w:rsidP="00397D5A" w:rsidRDefault="008309B1" w14:paraId="603D35C6" w14:textId="7FC0A5A4">
            <w:pPr>
              <w:rPr>
                <w:rFonts w:cs="Arial"/>
                <w:b/>
                <w:sz w:val="20"/>
                <w:szCs w:val="20"/>
              </w:rPr>
            </w:pPr>
            <w:r w:rsidRPr="00A57B94">
              <w:rPr>
                <w:rFonts w:cs="Arial"/>
                <w:b/>
                <w:sz w:val="20"/>
                <w:szCs w:val="20"/>
              </w:rPr>
              <w:t>New Development Units (Rental)</w:t>
            </w:r>
          </w:p>
        </w:tc>
        <w:tc>
          <w:tcPr>
            <w:tcW w:w="6660" w:type="dxa"/>
            <w:vAlign w:val="center"/>
          </w:tcPr>
          <w:p w:rsidRPr="00A57B94" w:rsidR="008309B1" w:rsidP="00962700" w:rsidRDefault="008309B1" w14:paraId="2744E6C4" w14:textId="106A22A7">
            <w:pPr>
              <w:rPr>
                <w:rFonts w:cs="Arial"/>
                <w:sz w:val="20"/>
                <w:szCs w:val="20"/>
              </w:rPr>
            </w:pPr>
            <w:r w:rsidRPr="00A57B94">
              <w:rPr>
                <w:sz w:val="20"/>
                <w:szCs w:val="20"/>
              </w:rPr>
              <w:t xml:space="preserve">Enter the units for rental housing new Development for </w:t>
            </w:r>
            <w:r>
              <w:rPr>
                <w:sz w:val="20"/>
                <w:szCs w:val="20"/>
              </w:rPr>
              <w:t xml:space="preserve">the last </w:t>
            </w:r>
            <w:r w:rsidR="00E97F62">
              <w:rPr>
                <w:sz w:val="20"/>
                <w:szCs w:val="20"/>
              </w:rPr>
              <w:t xml:space="preserve">five </w:t>
            </w:r>
            <w:r w:rsidRPr="00A57B94" w:rsidR="00E97F62">
              <w:rPr>
                <w:sz w:val="20"/>
                <w:szCs w:val="20"/>
              </w:rPr>
              <w:t>years</w:t>
            </w:r>
            <w:r w:rsidRPr="00A57B94">
              <w:rPr>
                <w:sz w:val="20"/>
                <w:szCs w:val="20"/>
              </w:rPr>
              <w:t>.</w:t>
            </w:r>
          </w:p>
        </w:tc>
        <w:tc>
          <w:tcPr>
            <w:tcW w:w="1620" w:type="dxa"/>
            <w:vAlign w:val="center"/>
          </w:tcPr>
          <w:p w:rsidRPr="00A57B94" w:rsidR="008309B1" w:rsidP="00397D5A" w:rsidRDefault="008309B1" w14:paraId="1955AE05" w14:textId="4AD6B200">
            <w:pPr>
              <w:rPr>
                <w:rFonts w:cs="Arial"/>
                <w:sz w:val="20"/>
                <w:szCs w:val="20"/>
              </w:rPr>
            </w:pPr>
            <w:r w:rsidRPr="00A57B94">
              <w:rPr>
                <w:rFonts w:cs="Arial"/>
                <w:sz w:val="20"/>
                <w:szCs w:val="20"/>
              </w:rPr>
              <w:t>Numeric</w:t>
            </w:r>
          </w:p>
        </w:tc>
        <w:tc>
          <w:tcPr>
            <w:tcW w:w="1350" w:type="dxa"/>
            <w:vAlign w:val="center"/>
          </w:tcPr>
          <w:p w:rsidRPr="00A57B94" w:rsidR="008309B1" w:rsidRDefault="008309B1" w14:paraId="6F00036F" w14:textId="4C67EDA3">
            <w:pPr>
              <w:rPr>
                <w:rFonts w:cs="Arial"/>
                <w:i/>
                <w:sz w:val="20"/>
                <w:szCs w:val="20"/>
              </w:rPr>
            </w:pPr>
            <w:r>
              <w:rPr>
                <w:rFonts w:cs="Arial"/>
                <w:i/>
                <w:sz w:val="20"/>
                <w:szCs w:val="20"/>
              </w:rPr>
              <w:t xml:space="preserve"> ________</w:t>
            </w:r>
          </w:p>
        </w:tc>
      </w:tr>
      <w:tr w:rsidRPr="00A57B94" w:rsidR="008309B1" w:rsidTr="005C7A36" w14:paraId="0E80CDC7" w14:textId="77777777">
        <w:tc>
          <w:tcPr>
            <w:tcW w:w="3235" w:type="dxa"/>
            <w:shd w:val="clear" w:color="auto" w:fill="D0CECE" w:themeFill="background2" w:themeFillShade="E6"/>
            <w:vAlign w:val="center"/>
          </w:tcPr>
          <w:p w:rsidRPr="00A57B94" w:rsidR="008309B1" w:rsidP="00397D5A" w:rsidRDefault="008309B1" w14:paraId="7B9049CF" w14:textId="69F4344A">
            <w:pPr>
              <w:rPr>
                <w:rFonts w:cs="Arial"/>
                <w:b/>
                <w:sz w:val="20"/>
                <w:szCs w:val="20"/>
              </w:rPr>
            </w:pPr>
            <w:r w:rsidRPr="00A57B94">
              <w:rPr>
                <w:rFonts w:cs="Arial"/>
                <w:b/>
                <w:sz w:val="20"/>
                <w:szCs w:val="20"/>
              </w:rPr>
              <w:t>Rehabilitation</w:t>
            </w:r>
            <w:r>
              <w:rPr>
                <w:rFonts w:cs="Arial"/>
                <w:b/>
                <w:sz w:val="20"/>
                <w:szCs w:val="20"/>
              </w:rPr>
              <w:t xml:space="preserve"> and/or Preservation</w:t>
            </w:r>
            <w:r w:rsidRPr="00A57B94">
              <w:rPr>
                <w:rFonts w:cs="Arial"/>
                <w:b/>
                <w:sz w:val="20"/>
                <w:szCs w:val="20"/>
              </w:rPr>
              <w:t xml:space="preserve"> Cost (Rental)</w:t>
            </w:r>
          </w:p>
        </w:tc>
        <w:tc>
          <w:tcPr>
            <w:tcW w:w="6660" w:type="dxa"/>
            <w:vAlign w:val="center"/>
          </w:tcPr>
          <w:p w:rsidRPr="00A57B94" w:rsidR="008309B1" w:rsidP="00962700" w:rsidRDefault="008309B1" w14:paraId="696C9005" w14:textId="42C38764">
            <w:pPr>
              <w:rPr>
                <w:rFonts w:cs="Arial"/>
                <w:sz w:val="20"/>
                <w:szCs w:val="20"/>
              </w:rPr>
            </w:pPr>
            <w:r w:rsidRPr="00A57B94">
              <w:rPr>
                <w:sz w:val="20"/>
                <w:szCs w:val="20"/>
              </w:rPr>
              <w:t>Enter the costs for rental housing Rehabilitation</w:t>
            </w:r>
            <w:r>
              <w:rPr>
                <w:sz w:val="20"/>
                <w:szCs w:val="20"/>
              </w:rPr>
              <w:t xml:space="preserve"> and/or Preservation </w:t>
            </w:r>
            <w:r w:rsidRPr="00A57B94">
              <w:rPr>
                <w:sz w:val="20"/>
                <w:szCs w:val="20"/>
              </w:rPr>
              <w:t>for</w:t>
            </w:r>
            <w:r>
              <w:rPr>
                <w:sz w:val="20"/>
                <w:szCs w:val="20"/>
              </w:rPr>
              <w:t xml:space="preserve"> the last </w:t>
            </w:r>
            <w:r w:rsidR="00E97F62">
              <w:rPr>
                <w:sz w:val="20"/>
                <w:szCs w:val="20"/>
              </w:rPr>
              <w:t>five</w:t>
            </w:r>
            <w:r w:rsidRPr="00A57B94" w:rsidR="00E97F62">
              <w:rPr>
                <w:sz w:val="20"/>
                <w:szCs w:val="20"/>
              </w:rPr>
              <w:t xml:space="preserve"> years</w:t>
            </w:r>
            <w:r w:rsidRPr="00A57B94">
              <w:rPr>
                <w:sz w:val="20"/>
                <w:szCs w:val="20"/>
              </w:rPr>
              <w:t>.</w:t>
            </w:r>
          </w:p>
        </w:tc>
        <w:tc>
          <w:tcPr>
            <w:tcW w:w="1620" w:type="dxa"/>
            <w:vAlign w:val="center"/>
          </w:tcPr>
          <w:p w:rsidRPr="00A57B94" w:rsidR="008309B1" w:rsidP="00397D5A" w:rsidRDefault="008309B1" w14:paraId="04DDF98B" w14:textId="602C6628">
            <w:pPr>
              <w:rPr>
                <w:rFonts w:cs="Arial"/>
                <w:sz w:val="20"/>
                <w:szCs w:val="20"/>
              </w:rPr>
            </w:pPr>
            <w:r w:rsidRPr="00A57B94">
              <w:rPr>
                <w:rFonts w:cs="Arial"/>
                <w:sz w:val="20"/>
                <w:szCs w:val="20"/>
              </w:rPr>
              <w:t>Currency</w:t>
            </w:r>
          </w:p>
        </w:tc>
        <w:tc>
          <w:tcPr>
            <w:tcW w:w="1350" w:type="dxa"/>
            <w:vAlign w:val="center"/>
          </w:tcPr>
          <w:p w:rsidRPr="00A57B94" w:rsidR="008309B1" w:rsidP="00397D5A" w:rsidRDefault="008309B1" w14:paraId="43440DC7" w14:textId="5F65A7B9">
            <w:pPr>
              <w:rPr>
                <w:rFonts w:cs="Arial"/>
                <w:i/>
                <w:sz w:val="20"/>
                <w:szCs w:val="20"/>
              </w:rPr>
            </w:pPr>
            <w:r>
              <w:rPr>
                <w:rFonts w:cs="Arial"/>
                <w:i/>
                <w:sz w:val="20"/>
                <w:szCs w:val="20"/>
              </w:rPr>
              <w:t>$________</w:t>
            </w:r>
          </w:p>
        </w:tc>
      </w:tr>
      <w:tr w:rsidRPr="00A57B94" w:rsidR="008309B1" w:rsidTr="005C7A36" w14:paraId="43689F13" w14:textId="77777777">
        <w:tc>
          <w:tcPr>
            <w:tcW w:w="3235" w:type="dxa"/>
            <w:shd w:val="clear" w:color="auto" w:fill="D0CECE" w:themeFill="background2" w:themeFillShade="E6"/>
            <w:vAlign w:val="center"/>
          </w:tcPr>
          <w:p w:rsidRPr="00A57B94" w:rsidR="008309B1" w:rsidP="00397D5A" w:rsidRDefault="008309B1" w14:paraId="7E63146B" w14:textId="65A95967">
            <w:pPr>
              <w:rPr>
                <w:rFonts w:cs="Arial"/>
                <w:b/>
                <w:sz w:val="20"/>
                <w:szCs w:val="20"/>
              </w:rPr>
            </w:pPr>
            <w:r w:rsidRPr="00A57B94">
              <w:rPr>
                <w:rFonts w:cs="Arial"/>
                <w:b/>
                <w:sz w:val="20"/>
                <w:szCs w:val="20"/>
              </w:rPr>
              <w:t>Rehabilitation</w:t>
            </w:r>
            <w:r>
              <w:rPr>
                <w:rFonts w:cs="Arial"/>
                <w:b/>
                <w:sz w:val="20"/>
                <w:szCs w:val="20"/>
              </w:rPr>
              <w:t xml:space="preserve"> and/or Preservation</w:t>
            </w:r>
            <w:r w:rsidRPr="00A57B94">
              <w:rPr>
                <w:rFonts w:cs="Arial"/>
                <w:b/>
                <w:sz w:val="20"/>
                <w:szCs w:val="20"/>
              </w:rPr>
              <w:t xml:space="preserve"> Units (Rental)</w:t>
            </w:r>
          </w:p>
        </w:tc>
        <w:tc>
          <w:tcPr>
            <w:tcW w:w="6660" w:type="dxa"/>
            <w:vAlign w:val="center"/>
          </w:tcPr>
          <w:p w:rsidRPr="00A57B94" w:rsidR="008309B1" w:rsidP="00962700" w:rsidRDefault="008309B1" w14:paraId="3A1357DD" w14:textId="69D319A2">
            <w:pPr>
              <w:rPr>
                <w:rFonts w:cs="Arial"/>
                <w:sz w:val="20"/>
                <w:szCs w:val="20"/>
              </w:rPr>
            </w:pPr>
            <w:r w:rsidRPr="00A57B94">
              <w:rPr>
                <w:sz w:val="20"/>
                <w:szCs w:val="20"/>
              </w:rPr>
              <w:t>Enter the units for rental housing Rehabilitation</w:t>
            </w:r>
            <w:r>
              <w:rPr>
                <w:sz w:val="20"/>
                <w:szCs w:val="20"/>
              </w:rPr>
              <w:t xml:space="preserve"> and/or Preservation</w:t>
            </w:r>
            <w:r w:rsidRPr="00A57B94">
              <w:rPr>
                <w:sz w:val="20"/>
                <w:szCs w:val="20"/>
              </w:rPr>
              <w:t xml:space="preserve"> for</w:t>
            </w:r>
            <w:r>
              <w:rPr>
                <w:sz w:val="20"/>
                <w:szCs w:val="20"/>
              </w:rPr>
              <w:t xml:space="preserve"> the last</w:t>
            </w:r>
            <w:r w:rsidRPr="00A57B94">
              <w:rPr>
                <w:sz w:val="20"/>
                <w:szCs w:val="20"/>
              </w:rPr>
              <w:t xml:space="preserve"> </w:t>
            </w:r>
            <w:r>
              <w:rPr>
                <w:sz w:val="20"/>
                <w:szCs w:val="20"/>
              </w:rPr>
              <w:t xml:space="preserve">five </w:t>
            </w:r>
            <w:r w:rsidRPr="00A57B94">
              <w:rPr>
                <w:sz w:val="20"/>
                <w:szCs w:val="20"/>
              </w:rPr>
              <w:t>years.</w:t>
            </w:r>
          </w:p>
        </w:tc>
        <w:tc>
          <w:tcPr>
            <w:tcW w:w="1620" w:type="dxa"/>
            <w:vAlign w:val="center"/>
          </w:tcPr>
          <w:p w:rsidRPr="00A57B94" w:rsidR="008309B1" w:rsidP="00397D5A" w:rsidRDefault="008309B1" w14:paraId="131E9107" w14:textId="354542AF">
            <w:pPr>
              <w:rPr>
                <w:rFonts w:cs="Arial"/>
                <w:sz w:val="20"/>
                <w:szCs w:val="20"/>
              </w:rPr>
            </w:pPr>
            <w:r w:rsidRPr="00A57B94">
              <w:rPr>
                <w:rFonts w:cs="Arial"/>
                <w:sz w:val="20"/>
                <w:szCs w:val="20"/>
              </w:rPr>
              <w:t>Numeric</w:t>
            </w:r>
          </w:p>
        </w:tc>
        <w:tc>
          <w:tcPr>
            <w:tcW w:w="1350" w:type="dxa"/>
            <w:vAlign w:val="center"/>
          </w:tcPr>
          <w:p w:rsidRPr="00A57B94" w:rsidR="008309B1" w:rsidP="00397D5A" w:rsidRDefault="008309B1" w14:paraId="39465853" w14:textId="628B51F0">
            <w:pPr>
              <w:rPr>
                <w:rFonts w:cs="Arial"/>
                <w:i/>
                <w:sz w:val="20"/>
                <w:szCs w:val="20"/>
              </w:rPr>
            </w:pPr>
            <w:r>
              <w:rPr>
                <w:rFonts w:cs="Arial"/>
                <w:sz w:val="20"/>
                <w:szCs w:val="20"/>
              </w:rPr>
              <w:t xml:space="preserve"> ________</w:t>
            </w:r>
          </w:p>
        </w:tc>
      </w:tr>
      <w:tr w:rsidRPr="00A57B94" w:rsidR="008309B1" w:rsidTr="005C7A36" w14:paraId="0FBB56EB" w14:textId="77777777">
        <w:tc>
          <w:tcPr>
            <w:tcW w:w="3235" w:type="dxa"/>
            <w:shd w:val="clear" w:color="auto" w:fill="D0CECE" w:themeFill="background2" w:themeFillShade="E6"/>
            <w:vAlign w:val="center"/>
          </w:tcPr>
          <w:p w:rsidRPr="00A57B94" w:rsidR="008309B1" w:rsidP="00397D5A" w:rsidRDefault="008309B1" w14:paraId="17824A65" w14:textId="2FB5461E">
            <w:pPr>
              <w:rPr>
                <w:rFonts w:cs="Arial"/>
                <w:b/>
                <w:sz w:val="20"/>
                <w:szCs w:val="20"/>
              </w:rPr>
            </w:pPr>
            <w:r w:rsidRPr="00A57B94">
              <w:rPr>
                <w:rFonts w:cs="Arial"/>
                <w:b/>
                <w:sz w:val="20"/>
                <w:szCs w:val="20"/>
              </w:rPr>
              <w:t xml:space="preserve">Total Rental Housing Costs </w:t>
            </w:r>
          </w:p>
        </w:tc>
        <w:tc>
          <w:tcPr>
            <w:tcW w:w="6660" w:type="dxa"/>
            <w:vAlign w:val="center"/>
          </w:tcPr>
          <w:p w:rsidRPr="00A57B94" w:rsidR="008309B1" w:rsidP="00397D5A" w:rsidRDefault="008309B1" w14:paraId="7C6CCE58" w14:textId="0371C169">
            <w:pPr>
              <w:rPr>
                <w:rFonts w:cs="Arial"/>
                <w:sz w:val="20"/>
                <w:szCs w:val="20"/>
              </w:rPr>
            </w:pPr>
            <w:r w:rsidRPr="00A57B94">
              <w:rPr>
                <w:sz w:val="20"/>
                <w:szCs w:val="20"/>
              </w:rPr>
              <w:t>Totals for rental housing costs will be auto-calculated in this row.</w:t>
            </w:r>
          </w:p>
        </w:tc>
        <w:tc>
          <w:tcPr>
            <w:tcW w:w="1620" w:type="dxa"/>
            <w:shd w:val="clear" w:color="auto" w:fill="A8D08D" w:themeFill="accent6" w:themeFillTint="99"/>
            <w:vAlign w:val="center"/>
          </w:tcPr>
          <w:p w:rsidRPr="00A57B94" w:rsidR="008309B1" w:rsidP="00397D5A" w:rsidRDefault="008309B1" w14:paraId="7534F502" w14:textId="3E159011">
            <w:pPr>
              <w:rPr>
                <w:rFonts w:cs="Arial"/>
                <w:sz w:val="20"/>
                <w:szCs w:val="20"/>
              </w:rPr>
            </w:pPr>
            <w:r w:rsidRPr="00A57B94">
              <w:rPr>
                <w:rFonts w:cs="Arial"/>
                <w:sz w:val="20"/>
                <w:szCs w:val="20"/>
              </w:rPr>
              <w:t>Auto-Calculated</w:t>
            </w:r>
          </w:p>
        </w:tc>
        <w:tc>
          <w:tcPr>
            <w:tcW w:w="1350" w:type="dxa"/>
            <w:shd w:val="clear" w:color="auto" w:fill="A8D08D" w:themeFill="accent6" w:themeFillTint="99"/>
            <w:vAlign w:val="center"/>
          </w:tcPr>
          <w:p w:rsidRPr="00A57B94" w:rsidR="008309B1" w:rsidP="00397D5A" w:rsidRDefault="008309B1" w14:paraId="7AF7211A" w14:textId="7D529E38">
            <w:pPr>
              <w:rPr>
                <w:rFonts w:cs="Arial"/>
                <w:i/>
                <w:sz w:val="20"/>
                <w:szCs w:val="20"/>
              </w:rPr>
            </w:pPr>
            <w:r>
              <w:rPr>
                <w:rFonts w:cs="Arial"/>
                <w:i/>
                <w:sz w:val="20"/>
                <w:szCs w:val="20"/>
              </w:rPr>
              <w:t>$________</w:t>
            </w:r>
          </w:p>
        </w:tc>
      </w:tr>
      <w:tr w:rsidRPr="00A57B94" w:rsidR="008309B1" w:rsidTr="005C7A36" w14:paraId="4670BE54" w14:textId="77777777">
        <w:tc>
          <w:tcPr>
            <w:tcW w:w="3235" w:type="dxa"/>
            <w:shd w:val="clear" w:color="auto" w:fill="D0CECE" w:themeFill="background2" w:themeFillShade="E6"/>
            <w:vAlign w:val="center"/>
          </w:tcPr>
          <w:p w:rsidRPr="00A57B94" w:rsidR="008309B1" w:rsidP="00397D5A" w:rsidRDefault="008309B1" w14:paraId="21023058" w14:textId="18217AB7">
            <w:pPr>
              <w:rPr>
                <w:rFonts w:cs="Arial"/>
                <w:b/>
                <w:sz w:val="20"/>
                <w:szCs w:val="20"/>
              </w:rPr>
            </w:pPr>
            <w:r w:rsidRPr="00A57B94">
              <w:rPr>
                <w:rFonts w:cs="Arial"/>
                <w:b/>
                <w:sz w:val="20"/>
                <w:szCs w:val="20"/>
              </w:rPr>
              <w:t>Total Rental Housing Units</w:t>
            </w:r>
          </w:p>
        </w:tc>
        <w:tc>
          <w:tcPr>
            <w:tcW w:w="6660" w:type="dxa"/>
            <w:vAlign w:val="center"/>
          </w:tcPr>
          <w:p w:rsidRPr="00A57B94" w:rsidR="008309B1" w:rsidP="00397D5A" w:rsidRDefault="008309B1" w14:paraId="6C055192" w14:textId="1DCAA964">
            <w:pPr>
              <w:rPr>
                <w:rFonts w:cs="Arial"/>
                <w:sz w:val="20"/>
                <w:szCs w:val="20"/>
              </w:rPr>
            </w:pPr>
            <w:r w:rsidRPr="00A57B94">
              <w:rPr>
                <w:sz w:val="20"/>
                <w:szCs w:val="20"/>
              </w:rPr>
              <w:t>Totals for rental housing units will be auto-calculated in this row.</w:t>
            </w:r>
          </w:p>
        </w:tc>
        <w:tc>
          <w:tcPr>
            <w:tcW w:w="1620" w:type="dxa"/>
            <w:shd w:val="clear" w:color="auto" w:fill="A8D08D" w:themeFill="accent6" w:themeFillTint="99"/>
            <w:vAlign w:val="center"/>
          </w:tcPr>
          <w:p w:rsidRPr="00A57B94" w:rsidR="008309B1" w:rsidP="00397D5A" w:rsidRDefault="008309B1" w14:paraId="23173152" w14:textId="02D132DB">
            <w:pPr>
              <w:rPr>
                <w:rFonts w:cs="Arial"/>
                <w:sz w:val="20"/>
                <w:szCs w:val="20"/>
              </w:rPr>
            </w:pPr>
            <w:r w:rsidRPr="00A57B94">
              <w:rPr>
                <w:rFonts w:cs="Arial"/>
                <w:sz w:val="20"/>
                <w:szCs w:val="20"/>
              </w:rPr>
              <w:t>Auto-Calculated</w:t>
            </w:r>
          </w:p>
        </w:tc>
        <w:tc>
          <w:tcPr>
            <w:tcW w:w="1350" w:type="dxa"/>
            <w:shd w:val="clear" w:color="auto" w:fill="A8D08D" w:themeFill="accent6" w:themeFillTint="99"/>
            <w:vAlign w:val="center"/>
          </w:tcPr>
          <w:p w:rsidRPr="00A57B94" w:rsidR="008309B1" w:rsidP="00397D5A" w:rsidRDefault="008309B1" w14:paraId="3FF8E1E3" w14:textId="221CD0C7">
            <w:pPr>
              <w:rPr>
                <w:rFonts w:cs="Arial"/>
                <w:i/>
                <w:sz w:val="20"/>
                <w:szCs w:val="20"/>
              </w:rPr>
            </w:pPr>
            <w:r>
              <w:rPr>
                <w:rFonts w:cs="Arial"/>
                <w:i/>
                <w:sz w:val="20"/>
                <w:szCs w:val="20"/>
              </w:rPr>
              <w:t xml:space="preserve"> ________</w:t>
            </w:r>
          </w:p>
        </w:tc>
      </w:tr>
      <w:tr w:rsidRPr="00A57B94" w:rsidR="008309B1" w:rsidTr="005C7A36" w14:paraId="27127F16" w14:textId="77777777">
        <w:tc>
          <w:tcPr>
            <w:tcW w:w="3235" w:type="dxa"/>
            <w:shd w:val="clear" w:color="auto" w:fill="D0CECE" w:themeFill="background2" w:themeFillShade="E6"/>
            <w:vAlign w:val="center"/>
          </w:tcPr>
          <w:p w:rsidRPr="00A57B94" w:rsidR="008309B1" w:rsidP="00230170" w:rsidRDefault="008309B1" w14:paraId="3DCE4138" w14:textId="3377E5D8">
            <w:pPr>
              <w:rPr>
                <w:rFonts w:cs="Arial"/>
                <w:b/>
                <w:sz w:val="20"/>
                <w:szCs w:val="20"/>
              </w:rPr>
            </w:pPr>
            <w:r w:rsidRPr="00A57B94">
              <w:rPr>
                <w:rFonts w:cs="Arial"/>
                <w:b/>
                <w:sz w:val="20"/>
                <w:szCs w:val="20"/>
              </w:rPr>
              <w:t>New Development Cost (HO)</w:t>
            </w:r>
          </w:p>
        </w:tc>
        <w:tc>
          <w:tcPr>
            <w:tcW w:w="6660" w:type="dxa"/>
            <w:vAlign w:val="center"/>
          </w:tcPr>
          <w:p w:rsidRPr="00A57B94" w:rsidR="008309B1" w:rsidP="00230170" w:rsidRDefault="008309B1" w14:paraId="2CA8D0C5" w14:textId="6095FBEC">
            <w:pPr>
              <w:rPr>
                <w:rFonts w:cs="Arial"/>
                <w:sz w:val="20"/>
                <w:szCs w:val="20"/>
              </w:rPr>
            </w:pPr>
            <w:r w:rsidRPr="00A57B94">
              <w:rPr>
                <w:sz w:val="20"/>
                <w:szCs w:val="20"/>
              </w:rPr>
              <w:t xml:space="preserve">Enter the costs for new Development Homeownership for </w:t>
            </w:r>
            <w:r>
              <w:rPr>
                <w:sz w:val="20"/>
                <w:szCs w:val="20"/>
              </w:rPr>
              <w:t xml:space="preserve">the past </w:t>
            </w:r>
            <w:r w:rsidR="00E97F62">
              <w:rPr>
                <w:sz w:val="20"/>
                <w:szCs w:val="20"/>
              </w:rPr>
              <w:t xml:space="preserve">five </w:t>
            </w:r>
            <w:r w:rsidRPr="00A57B94" w:rsidR="00E97F62">
              <w:rPr>
                <w:sz w:val="20"/>
                <w:szCs w:val="20"/>
              </w:rPr>
              <w:t>years</w:t>
            </w:r>
            <w:r w:rsidRPr="00A57B94">
              <w:rPr>
                <w:sz w:val="20"/>
                <w:szCs w:val="20"/>
              </w:rPr>
              <w:t>.</w:t>
            </w:r>
          </w:p>
        </w:tc>
        <w:tc>
          <w:tcPr>
            <w:tcW w:w="1620" w:type="dxa"/>
            <w:vAlign w:val="center"/>
          </w:tcPr>
          <w:p w:rsidRPr="00A57B94" w:rsidR="008309B1" w:rsidP="00230170" w:rsidRDefault="008309B1" w14:paraId="635DDDB8" w14:textId="77777777">
            <w:pPr>
              <w:rPr>
                <w:rFonts w:cs="Arial"/>
                <w:sz w:val="20"/>
                <w:szCs w:val="20"/>
              </w:rPr>
            </w:pPr>
            <w:r w:rsidRPr="00A57B94">
              <w:rPr>
                <w:rFonts w:cs="Arial"/>
                <w:sz w:val="20"/>
                <w:szCs w:val="20"/>
              </w:rPr>
              <w:t>Currency</w:t>
            </w:r>
          </w:p>
        </w:tc>
        <w:tc>
          <w:tcPr>
            <w:tcW w:w="1350" w:type="dxa"/>
            <w:vAlign w:val="center"/>
          </w:tcPr>
          <w:p w:rsidR="008309B1" w:rsidP="00230170" w:rsidRDefault="008309B1" w14:paraId="2A57A264" w14:textId="77777777">
            <w:pPr>
              <w:rPr>
                <w:rFonts w:cs="Arial"/>
                <w:i/>
                <w:sz w:val="20"/>
                <w:szCs w:val="20"/>
              </w:rPr>
            </w:pPr>
          </w:p>
          <w:p w:rsidRPr="00A57B94" w:rsidR="008309B1" w:rsidP="00230170" w:rsidRDefault="008309B1" w14:paraId="398D4A5E" w14:textId="3DBD279A">
            <w:pPr>
              <w:rPr>
                <w:rFonts w:cs="Arial"/>
                <w:i/>
                <w:sz w:val="20"/>
                <w:szCs w:val="20"/>
              </w:rPr>
            </w:pPr>
            <w:r>
              <w:rPr>
                <w:rFonts w:cs="Arial"/>
                <w:i/>
                <w:sz w:val="20"/>
                <w:szCs w:val="20"/>
              </w:rPr>
              <w:t>$________</w:t>
            </w:r>
          </w:p>
        </w:tc>
      </w:tr>
      <w:tr w:rsidRPr="00A57B94" w:rsidR="008309B1" w:rsidTr="005C7A36" w14:paraId="6CB25EB6" w14:textId="77777777">
        <w:tc>
          <w:tcPr>
            <w:tcW w:w="3235" w:type="dxa"/>
            <w:shd w:val="clear" w:color="auto" w:fill="D0CECE" w:themeFill="background2" w:themeFillShade="E6"/>
            <w:vAlign w:val="center"/>
          </w:tcPr>
          <w:p w:rsidRPr="00A57B94" w:rsidR="008309B1" w:rsidP="00230170" w:rsidRDefault="008309B1" w14:paraId="0BA23C8C" w14:textId="0B4D1878">
            <w:pPr>
              <w:rPr>
                <w:rFonts w:cs="Arial"/>
                <w:b/>
                <w:sz w:val="20"/>
                <w:szCs w:val="20"/>
              </w:rPr>
            </w:pPr>
            <w:r w:rsidRPr="00A57B94">
              <w:rPr>
                <w:rFonts w:cs="Arial"/>
                <w:b/>
                <w:sz w:val="20"/>
                <w:szCs w:val="20"/>
              </w:rPr>
              <w:t>New Development Units (HO)</w:t>
            </w:r>
          </w:p>
        </w:tc>
        <w:tc>
          <w:tcPr>
            <w:tcW w:w="6660" w:type="dxa"/>
            <w:vAlign w:val="center"/>
          </w:tcPr>
          <w:p w:rsidRPr="00A57B94" w:rsidR="008309B1" w:rsidP="00230170" w:rsidRDefault="008309B1" w14:paraId="69F97A42" w14:textId="76289CFD">
            <w:pPr>
              <w:rPr>
                <w:rFonts w:cs="Arial"/>
                <w:sz w:val="20"/>
                <w:szCs w:val="20"/>
              </w:rPr>
            </w:pPr>
            <w:r w:rsidRPr="00A57B94">
              <w:rPr>
                <w:sz w:val="20"/>
                <w:szCs w:val="20"/>
              </w:rPr>
              <w:t xml:space="preserve">Enter the units for new Development Homeownership for </w:t>
            </w:r>
            <w:r>
              <w:rPr>
                <w:sz w:val="20"/>
                <w:szCs w:val="20"/>
              </w:rPr>
              <w:t xml:space="preserve">the past five </w:t>
            </w:r>
            <w:r w:rsidRPr="00A57B94">
              <w:rPr>
                <w:sz w:val="20"/>
                <w:szCs w:val="20"/>
              </w:rPr>
              <w:t>year</w:t>
            </w:r>
            <w:r>
              <w:rPr>
                <w:sz w:val="20"/>
                <w:szCs w:val="20"/>
              </w:rPr>
              <w:t>s</w:t>
            </w:r>
            <w:r w:rsidRPr="00A57B94">
              <w:rPr>
                <w:sz w:val="20"/>
                <w:szCs w:val="20"/>
              </w:rPr>
              <w:t>.</w:t>
            </w:r>
          </w:p>
        </w:tc>
        <w:tc>
          <w:tcPr>
            <w:tcW w:w="1620" w:type="dxa"/>
            <w:vAlign w:val="center"/>
          </w:tcPr>
          <w:p w:rsidRPr="00A57B94" w:rsidR="008309B1" w:rsidP="00230170" w:rsidRDefault="008309B1" w14:paraId="22D4270C" w14:textId="77777777">
            <w:pPr>
              <w:rPr>
                <w:rFonts w:cs="Arial"/>
                <w:sz w:val="20"/>
                <w:szCs w:val="20"/>
              </w:rPr>
            </w:pPr>
            <w:r w:rsidRPr="00A57B94">
              <w:rPr>
                <w:rFonts w:cs="Arial"/>
                <w:sz w:val="20"/>
                <w:szCs w:val="20"/>
              </w:rPr>
              <w:t>Numeric</w:t>
            </w:r>
          </w:p>
        </w:tc>
        <w:tc>
          <w:tcPr>
            <w:tcW w:w="1350" w:type="dxa"/>
            <w:vAlign w:val="center"/>
          </w:tcPr>
          <w:p w:rsidRPr="00A57B94" w:rsidR="008309B1" w:rsidP="00230170" w:rsidRDefault="008309B1" w14:paraId="542F1A7D" w14:textId="0F1B7ED0">
            <w:pPr>
              <w:rPr>
                <w:rFonts w:cs="Arial"/>
                <w:i/>
                <w:sz w:val="20"/>
                <w:szCs w:val="20"/>
              </w:rPr>
            </w:pPr>
            <w:r>
              <w:rPr>
                <w:rFonts w:cs="Arial"/>
                <w:sz w:val="20"/>
                <w:szCs w:val="20"/>
              </w:rPr>
              <w:t xml:space="preserve"> ________</w:t>
            </w:r>
          </w:p>
        </w:tc>
      </w:tr>
      <w:tr w:rsidRPr="00A57B94" w:rsidR="008309B1" w:rsidTr="005C7A36" w14:paraId="11D79D6F" w14:textId="77777777">
        <w:tc>
          <w:tcPr>
            <w:tcW w:w="3235" w:type="dxa"/>
            <w:shd w:val="clear" w:color="auto" w:fill="D0CECE" w:themeFill="background2" w:themeFillShade="E6"/>
            <w:vAlign w:val="center"/>
          </w:tcPr>
          <w:p w:rsidRPr="00A57B94" w:rsidR="008309B1" w:rsidP="00230170" w:rsidRDefault="008309B1" w14:paraId="11E85432" w14:textId="07EC5A05">
            <w:pPr>
              <w:rPr>
                <w:rFonts w:cs="Arial"/>
                <w:b/>
                <w:sz w:val="20"/>
                <w:szCs w:val="20"/>
              </w:rPr>
            </w:pPr>
            <w:r w:rsidRPr="00A57B94">
              <w:rPr>
                <w:rFonts w:cs="Arial"/>
                <w:b/>
                <w:sz w:val="20"/>
                <w:szCs w:val="20"/>
              </w:rPr>
              <w:t>Rehabilitation Cost (HO)</w:t>
            </w:r>
          </w:p>
        </w:tc>
        <w:tc>
          <w:tcPr>
            <w:tcW w:w="6660" w:type="dxa"/>
            <w:vAlign w:val="center"/>
          </w:tcPr>
          <w:p w:rsidRPr="00A57B94" w:rsidR="008309B1" w:rsidP="00230170" w:rsidRDefault="008309B1" w14:paraId="18F2C12E" w14:textId="38EE22E5">
            <w:pPr>
              <w:rPr>
                <w:rFonts w:cs="Arial"/>
                <w:sz w:val="20"/>
                <w:szCs w:val="20"/>
              </w:rPr>
            </w:pPr>
            <w:r w:rsidRPr="00A57B94">
              <w:rPr>
                <w:sz w:val="20"/>
                <w:szCs w:val="20"/>
              </w:rPr>
              <w:t xml:space="preserve">Enter the costs for Rehabilitation Homeownership for </w:t>
            </w:r>
            <w:r w:rsidR="002876E5">
              <w:rPr>
                <w:sz w:val="20"/>
                <w:szCs w:val="20"/>
              </w:rPr>
              <w:t xml:space="preserve">the past five </w:t>
            </w:r>
            <w:r w:rsidRPr="00A57B94">
              <w:rPr>
                <w:sz w:val="20"/>
                <w:szCs w:val="20"/>
              </w:rPr>
              <w:t>year</w:t>
            </w:r>
            <w:r w:rsidR="002876E5">
              <w:rPr>
                <w:sz w:val="20"/>
                <w:szCs w:val="20"/>
              </w:rPr>
              <w:t>s</w:t>
            </w:r>
            <w:r w:rsidRPr="00A57B94">
              <w:rPr>
                <w:sz w:val="20"/>
                <w:szCs w:val="20"/>
              </w:rPr>
              <w:t>.</w:t>
            </w:r>
          </w:p>
        </w:tc>
        <w:tc>
          <w:tcPr>
            <w:tcW w:w="1620" w:type="dxa"/>
            <w:vAlign w:val="center"/>
          </w:tcPr>
          <w:p w:rsidRPr="00A57B94" w:rsidR="008309B1" w:rsidP="00230170" w:rsidRDefault="008309B1" w14:paraId="33E9D256" w14:textId="160043E8">
            <w:pPr>
              <w:rPr>
                <w:rFonts w:cs="Arial"/>
                <w:sz w:val="20"/>
                <w:szCs w:val="20"/>
              </w:rPr>
            </w:pPr>
            <w:r w:rsidRPr="00A57B94">
              <w:rPr>
                <w:rFonts w:cs="Arial"/>
                <w:sz w:val="20"/>
                <w:szCs w:val="20"/>
              </w:rPr>
              <w:t>Currency</w:t>
            </w:r>
          </w:p>
        </w:tc>
        <w:tc>
          <w:tcPr>
            <w:tcW w:w="1350" w:type="dxa"/>
            <w:vAlign w:val="center"/>
          </w:tcPr>
          <w:p w:rsidR="008309B1" w:rsidP="00230170" w:rsidRDefault="008309B1" w14:paraId="52967A51" w14:textId="77777777">
            <w:pPr>
              <w:rPr>
                <w:rFonts w:cs="Arial"/>
                <w:i/>
                <w:sz w:val="20"/>
                <w:szCs w:val="20"/>
              </w:rPr>
            </w:pPr>
          </w:p>
          <w:p w:rsidRPr="00A57B94" w:rsidR="008309B1" w:rsidP="00230170" w:rsidRDefault="008309B1" w14:paraId="67CB9D0C" w14:textId="270157FB">
            <w:pPr>
              <w:rPr>
                <w:rFonts w:cs="Arial"/>
                <w:i/>
                <w:sz w:val="20"/>
                <w:szCs w:val="20"/>
              </w:rPr>
            </w:pPr>
            <w:r>
              <w:rPr>
                <w:rFonts w:cs="Arial"/>
                <w:i/>
                <w:sz w:val="20"/>
                <w:szCs w:val="20"/>
              </w:rPr>
              <w:t>$________</w:t>
            </w:r>
          </w:p>
        </w:tc>
      </w:tr>
      <w:tr w:rsidRPr="00A57B94" w:rsidR="008309B1" w:rsidTr="005C7A36" w14:paraId="4C0860D0" w14:textId="77777777">
        <w:tc>
          <w:tcPr>
            <w:tcW w:w="3235" w:type="dxa"/>
            <w:shd w:val="clear" w:color="auto" w:fill="D0CECE" w:themeFill="background2" w:themeFillShade="E6"/>
            <w:vAlign w:val="center"/>
          </w:tcPr>
          <w:p w:rsidRPr="00A57B94" w:rsidR="008309B1" w:rsidP="00230170" w:rsidRDefault="008309B1" w14:paraId="17BF66F8" w14:textId="12E2AD9B">
            <w:pPr>
              <w:rPr>
                <w:rFonts w:cs="Arial"/>
                <w:b/>
                <w:sz w:val="20"/>
                <w:szCs w:val="20"/>
              </w:rPr>
            </w:pPr>
            <w:r w:rsidRPr="00A57B94">
              <w:rPr>
                <w:rFonts w:cs="Arial"/>
                <w:b/>
                <w:sz w:val="20"/>
                <w:szCs w:val="20"/>
              </w:rPr>
              <w:t>Rehabilitation Units (HO)</w:t>
            </w:r>
          </w:p>
        </w:tc>
        <w:tc>
          <w:tcPr>
            <w:tcW w:w="6660" w:type="dxa"/>
            <w:vAlign w:val="center"/>
          </w:tcPr>
          <w:p w:rsidRPr="00A57B94" w:rsidR="008309B1" w:rsidP="002876E5" w:rsidRDefault="008309B1" w14:paraId="24DE020D" w14:textId="733AEBB6">
            <w:pPr>
              <w:rPr>
                <w:rFonts w:cs="Arial"/>
                <w:sz w:val="20"/>
                <w:szCs w:val="20"/>
              </w:rPr>
            </w:pPr>
            <w:r w:rsidRPr="00A57B94">
              <w:rPr>
                <w:sz w:val="20"/>
                <w:szCs w:val="20"/>
              </w:rPr>
              <w:t xml:space="preserve">Enter the units for Rehabilitation Homeownership </w:t>
            </w:r>
            <w:r w:rsidR="002876E5">
              <w:rPr>
                <w:sz w:val="20"/>
                <w:szCs w:val="20"/>
              </w:rPr>
              <w:t>for the past five</w:t>
            </w:r>
            <w:r w:rsidRPr="00A57B94">
              <w:rPr>
                <w:sz w:val="20"/>
                <w:szCs w:val="20"/>
              </w:rPr>
              <w:t xml:space="preserve"> year</w:t>
            </w:r>
            <w:r w:rsidR="002876E5">
              <w:rPr>
                <w:sz w:val="20"/>
                <w:szCs w:val="20"/>
              </w:rPr>
              <w:t>s</w:t>
            </w:r>
            <w:r w:rsidRPr="00A57B94">
              <w:rPr>
                <w:sz w:val="20"/>
                <w:szCs w:val="20"/>
              </w:rPr>
              <w:t>.</w:t>
            </w:r>
          </w:p>
        </w:tc>
        <w:tc>
          <w:tcPr>
            <w:tcW w:w="1620" w:type="dxa"/>
            <w:vAlign w:val="center"/>
          </w:tcPr>
          <w:p w:rsidRPr="00A57B94" w:rsidR="008309B1" w:rsidP="00230170" w:rsidRDefault="008309B1" w14:paraId="74016AE9" w14:textId="1688E8BE">
            <w:pPr>
              <w:rPr>
                <w:rFonts w:cs="Arial"/>
                <w:sz w:val="20"/>
                <w:szCs w:val="20"/>
              </w:rPr>
            </w:pPr>
            <w:r w:rsidRPr="00A57B94">
              <w:rPr>
                <w:rFonts w:cs="Arial"/>
                <w:sz w:val="20"/>
                <w:szCs w:val="20"/>
              </w:rPr>
              <w:t>Numeric</w:t>
            </w:r>
          </w:p>
        </w:tc>
        <w:tc>
          <w:tcPr>
            <w:tcW w:w="1350" w:type="dxa"/>
            <w:vAlign w:val="center"/>
          </w:tcPr>
          <w:p w:rsidRPr="00A57B94" w:rsidR="008309B1" w:rsidP="00230170" w:rsidRDefault="008309B1" w14:paraId="7DA391EE" w14:textId="05F460F1">
            <w:pPr>
              <w:rPr>
                <w:rFonts w:cs="Arial"/>
                <w:i/>
                <w:sz w:val="20"/>
                <w:szCs w:val="20"/>
              </w:rPr>
            </w:pPr>
            <w:r>
              <w:rPr>
                <w:rFonts w:cs="Arial"/>
                <w:sz w:val="20"/>
                <w:szCs w:val="20"/>
              </w:rPr>
              <w:t>_________</w:t>
            </w:r>
          </w:p>
        </w:tc>
      </w:tr>
      <w:tr w:rsidRPr="00A57B94" w:rsidR="008309B1" w:rsidTr="005C7A36" w14:paraId="754DC6A5" w14:textId="77777777">
        <w:tc>
          <w:tcPr>
            <w:tcW w:w="3235" w:type="dxa"/>
            <w:shd w:val="clear" w:color="auto" w:fill="D0CECE" w:themeFill="background2" w:themeFillShade="E6"/>
            <w:vAlign w:val="center"/>
          </w:tcPr>
          <w:p w:rsidRPr="00A57B94" w:rsidR="008309B1" w:rsidP="00230170" w:rsidRDefault="008309B1" w14:paraId="7876F668" w14:textId="281EB6F9">
            <w:pPr>
              <w:rPr>
                <w:rFonts w:cs="Arial"/>
                <w:b/>
                <w:sz w:val="20"/>
                <w:szCs w:val="20"/>
              </w:rPr>
            </w:pPr>
            <w:r w:rsidRPr="00A57B94">
              <w:rPr>
                <w:rFonts w:cs="Arial"/>
                <w:b/>
                <w:sz w:val="20"/>
                <w:szCs w:val="20"/>
              </w:rPr>
              <w:t>Mortgage Finance</w:t>
            </w:r>
            <w:r>
              <w:rPr>
                <w:rFonts w:cs="Arial"/>
                <w:b/>
                <w:sz w:val="20"/>
                <w:szCs w:val="20"/>
              </w:rPr>
              <w:t>, Refinance and/or Purchase Assistance</w:t>
            </w:r>
            <w:r w:rsidRPr="00A57B94">
              <w:rPr>
                <w:rFonts w:cs="Arial"/>
                <w:b/>
                <w:sz w:val="20"/>
                <w:szCs w:val="20"/>
              </w:rPr>
              <w:t xml:space="preserve"> Cost</w:t>
            </w:r>
          </w:p>
        </w:tc>
        <w:tc>
          <w:tcPr>
            <w:tcW w:w="6660" w:type="dxa"/>
            <w:vAlign w:val="center"/>
          </w:tcPr>
          <w:p w:rsidRPr="00A57B94" w:rsidR="008309B1" w:rsidP="00230170" w:rsidRDefault="008309B1" w14:paraId="06D7F4BD" w14:textId="3A92FF38">
            <w:pPr>
              <w:rPr>
                <w:rFonts w:cs="Arial"/>
                <w:sz w:val="20"/>
                <w:szCs w:val="20"/>
              </w:rPr>
            </w:pPr>
            <w:r w:rsidRPr="00A57B94">
              <w:rPr>
                <w:sz w:val="20"/>
                <w:szCs w:val="20"/>
              </w:rPr>
              <w:t>Enter the costs for homeowner mortgage finance</w:t>
            </w:r>
            <w:r>
              <w:rPr>
                <w:sz w:val="20"/>
                <w:szCs w:val="20"/>
              </w:rPr>
              <w:t xml:space="preserve"> and/or </w:t>
            </w:r>
            <w:r w:rsidR="00944B6D">
              <w:rPr>
                <w:sz w:val="20"/>
                <w:szCs w:val="20"/>
              </w:rPr>
              <w:t>P</w:t>
            </w:r>
            <w:r>
              <w:rPr>
                <w:sz w:val="20"/>
                <w:szCs w:val="20"/>
              </w:rPr>
              <w:t>urchase assistance</w:t>
            </w:r>
            <w:r w:rsidRPr="00A57B94">
              <w:rPr>
                <w:sz w:val="20"/>
                <w:szCs w:val="20"/>
              </w:rPr>
              <w:t xml:space="preserve"> for</w:t>
            </w:r>
            <w:r>
              <w:rPr>
                <w:sz w:val="20"/>
                <w:szCs w:val="20"/>
              </w:rPr>
              <w:t xml:space="preserve"> the past </w:t>
            </w:r>
            <w:r w:rsidR="00E97F62">
              <w:rPr>
                <w:sz w:val="20"/>
                <w:szCs w:val="20"/>
              </w:rPr>
              <w:t>five</w:t>
            </w:r>
            <w:r w:rsidRPr="00A57B94" w:rsidR="00E97F62">
              <w:rPr>
                <w:sz w:val="20"/>
                <w:szCs w:val="20"/>
              </w:rPr>
              <w:t xml:space="preserve"> years</w:t>
            </w:r>
            <w:r w:rsidRPr="00A57B94">
              <w:rPr>
                <w:sz w:val="20"/>
                <w:szCs w:val="20"/>
              </w:rPr>
              <w:t>.</w:t>
            </w:r>
          </w:p>
        </w:tc>
        <w:tc>
          <w:tcPr>
            <w:tcW w:w="1620" w:type="dxa"/>
            <w:vAlign w:val="center"/>
          </w:tcPr>
          <w:p w:rsidRPr="00A57B94" w:rsidR="008309B1" w:rsidP="00230170" w:rsidRDefault="008309B1" w14:paraId="25D49B01" w14:textId="77777777">
            <w:pPr>
              <w:rPr>
                <w:rFonts w:cs="Arial"/>
                <w:sz w:val="20"/>
                <w:szCs w:val="20"/>
              </w:rPr>
            </w:pPr>
            <w:r w:rsidRPr="00A57B94">
              <w:rPr>
                <w:rFonts w:cs="Arial"/>
                <w:sz w:val="20"/>
                <w:szCs w:val="20"/>
              </w:rPr>
              <w:t>Currency</w:t>
            </w:r>
          </w:p>
        </w:tc>
        <w:tc>
          <w:tcPr>
            <w:tcW w:w="1350" w:type="dxa"/>
            <w:vAlign w:val="center"/>
          </w:tcPr>
          <w:p w:rsidRPr="00A57B94" w:rsidR="008309B1" w:rsidP="00230170" w:rsidRDefault="008309B1" w14:paraId="76486061" w14:textId="00578C03">
            <w:pPr>
              <w:rPr>
                <w:rFonts w:cs="Arial"/>
                <w:i/>
                <w:sz w:val="20"/>
                <w:szCs w:val="20"/>
              </w:rPr>
            </w:pPr>
            <w:r>
              <w:rPr>
                <w:rFonts w:cs="Arial"/>
                <w:i/>
                <w:sz w:val="20"/>
                <w:szCs w:val="20"/>
              </w:rPr>
              <w:t>$________</w:t>
            </w:r>
          </w:p>
        </w:tc>
      </w:tr>
      <w:tr w:rsidRPr="00A57B94" w:rsidR="008309B1" w:rsidTr="005C7A36" w14:paraId="19B38E1B" w14:textId="77777777">
        <w:tc>
          <w:tcPr>
            <w:tcW w:w="3235" w:type="dxa"/>
            <w:shd w:val="clear" w:color="auto" w:fill="D0CECE" w:themeFill="background2" w:themeFillShade="E6"/>
            <w:vAlign w:val="center"/>
          </w:tcPr>
          <w:p w:rsidRPr="00A57B94" w:rsidR="008309B1" w:rsidP="00230170" w:rsidRDefault="008309B1" w14:paraId="43CA933D" w14:textId="3D5E259B">
            <w:pPr>
              <w:rPr>
                <w:rFonts w:cs="Arial"/>
                <w:b/>
                <w:sz w:val="20"/>
                <w:szCs w:val="20"/>
              </w:rPr>
            </w:pPr>
            <w:r w:rsidRPr="00A57B94">
              <w:rPr>
                <w:rFonts w:cs="Arial"/>
                <w:b/>
                <w:sz w:val="20"/>
                <w:szCs w:val="20"/>
              </w:rPr>
              <w:t>Mortgage Finance</w:t>
            </w:r>
            <w:r>
              <w:rPr>
                <w:rFonts w:cs="Arial"/>
                <w:b/>
                <w:sz w:val="20"/>
                <w:szCs w:val="20"/>
              </w:rPr>
              <w:t>, Refinance and/or Purchase Assistance</w:t>
            </w:r>
            <w:r w:rsidRPr="00A57B94">
              <w:rPr>
                <w:rFonts w:cs="Arial"/>
                <w:b/>
                <w:sz w:val="20"/>
                <w:szCs w:val="20"/>
              </w:rPr>
              <w:t xml:space="preserve"> Units</w:t>
            </w:r>
          </w:p>
        </w:tc>
        <w:tc>
          <w:tcPr>
            <w:tcW w:w="6660" w:type="dxa"/>
            <w:vAlign w:val="center"/>
          </w:tcPr>
          <w:p w:rsidRPr="00A57B94" w:rsidR="008309B1" w:rsidP="00230170" w:rsidRDefault="008309B1" w14:paraId="4D7F6932" w14:textId="3455DCFD">
            <w:pPr>
              <w:rPr>
                <w:rFonts w:cs="Arial"/>
                <w:sz w:val="20"/>
                <w:szCs w:val="20"/>
              </w:rPr>
            </w:pPr>
            <w:r w:rsidRPr="00A57B94">
              <w:rPr>
                <w:sz w:val="20"/>
                <w:szCs w:val="20"/>
              </w:rPr>
              <w:t>Enter the units for homeowner mortgage finance</w:t>
            </w:r>
            <w:r>
              <w:rPr>
                <w:sz w:val="20"/>
                <w:szCs w:val="20"/>
              </w:rPr>
              <w:t xml:space="preserve"> and/or </w:t>
            </w:r>
            <w:r w:rsidR="00944B6D">
              <w:rPr>
                <w:sz w:val="20"/>
                <w:szCs w:val="20"/>
              </w:rPr>
              <w:t>P</w:t>
            </w:r>
            <w:r>
              <w:rPr>
                <w:sz w:val="20"/>
                <w:szCs w:val="20"/>
              </w:rPr>
              <w:t xml:space="preserve">urchase </w:t>
            </w:r>
            <w:r w:rsidR="00E97F62">
              <w:rPr>
                <w:sz w:val="20"/>
                <w:szCs w:val="20"/>
              </w:rPr>
              <w:t>assistance</w:t>
            </w:r>
            <w:r w:rsidRPr="00A57B94" w:rsidR="00E97F62">
              <w:rPr>
                <w:sz w:val="20"/>
                <w:szCs w:val="20"/>
              </w:rPr>
              <w:t xml:space="preserve"> </w:t>
            </w:r>
            <w:r w:rsidR="00E97F62">
              <w:rPr>
                <w:sz w:val="20"/>
                <w:szCs w:val="20"/>
              </w:rPr>
              <w:t>for</w:t>
            </w:r>
            <w:r>
              <w:rPr>
                <w:sz w:val="20"/>
                <w:szCs w:val="20"/>
              </w:rPr>
              <w:t xml:space="preserve"> the past </w:t>
            </w:r>
            <w:r w:rsidR="00E97F62">
              <w:rPr>
                <w:sz w:val="20"/>
                <w:szCs w:val="20"/>
              </w:rPr>
              <w:t>five</w:t>
            </w:r>
            <w:r w:rsidRPr="00A57B94" w:rsidR="00E97F62">
              <w:rPr>
                <w:sz w:val="20"/>
                <w:szCs w:val="20"/>
              </w:rPr>
              <w:t xml:space="preserve"> years</w:t>
            </w:r>
            <w:r w:rsidRPr="00A57B94">
              <w:rPr>
                <w:sz w:val="20"/>
                <w:szCs w:val="20"/>
              </w:rPr>
              <w:t>.</w:t>
            </w:r>
          </w:p>
        </w:tc>
        <w:tc>
          <w:tcPr>
            <w:tcW w:w="1620" w:type="dxa"/>
            <w:vAlign w:val="center"/>
          </w:tcPr>
          <w:p w:rsidRPr="00A57B94" w:rsidR="008309B1" w:rsidP="00230170" w:rsidRDefault="008309B1" w14:paraId="2BF37B6E" w14:textId="77777777">
            <w:pPr>
              <w:rPr>
                <w:rFonts w:cs="Arial"/>
                <w:sz w:val="20"/>
                <w:szCs w:val="20"/>
              </w:rPr>
            </w:pPr>
            <w:r w:rsidRPr="00A57B94">
              <w:rPr>
                <w:rFonts w:cs="Arial"/>
                <w:sz w:val="20"/>
                <w:szCs w:val="20"/>
              </w:rPr>
              <w:t>Numeric</w:t>
            </w:r>
          </w:p>
        </w:tc>
        <w:tc>
          <w:tcPr>
            <w:tcW w:w="1350" w:type="dxa"/>
            <w:vAlign w:val="center"/>
          </w:tcPr>
          <w:p w:rsidRPr="00A57B94" w:rsidR="008309B1" w:rsidP="00230170" w:rsidRDefault="008309B1" w14:paraId="24DDEDE6" w14:textId="5D37760A">
            <w:pPr>
              <w:rPr>
                <w:rFonts w:cs="Arial"/>
                <w:i/>
                <w:sz w:val="20"/>
                <w:szCs w:val="20"/>
              </w:rPr>
            </w:pPr>
            <w:r>
              <w:rPr>
                <w:rFonts w:cs="Arial"/>
                <w:sz w:val="20"/>
                <w:szCs w:val="20"/>
              </w:rPr>
              <w:t xml:space="preserve"> ________</w:t>
            </w:r>
          </w:p>
        </w:tc>
      </w:tr>
      <w:tr w:rsidRPr="00A57B94" w:rsidR="008309B1" w:rsidTr="005C7A36" w14:paraId="3ED3CE6E" w14:textId="77777777">
        <w:tc>
          <w:tcPr>
            <w:tcW w:w="3235" w:type="dxa"/>
            <w:shd w:val="clear" w:color="auto" w:fill="D0CECE" w:themeFill="background2" w:themeFillShade="E6"/>
            <w:vAlign w:val="center"/>
          </w:tcPr>
          <w:p w:rsidRPr="00A57B94" w:rsidR="008309B1" w:rsidP="008309B1" w:rsidRDefault="008309B1" w14:paraId="2A873AAB" w14:textId="5BFF2168">
            <w:pPr>
              <w:rPr>
                <w:rFonts w:cs="Arial"/>
                <w:b/>
                <w:sz w:val="20"/>
                <w:szCs w:val="20"/>
              </w:rPr>
            </w:pPr>
            <w:r w:rsidRPr="00A57B94">
              <w:rPr>
                <w:rFonts w:cs="Arial"/>
                <w:b/>
                <w:sz w:val="20"/>
                <w:szCs w:val="20"/>
              </w:rPr>
              <w:t xml:space="preserve">Total Homeownership Costs </w:t>
            </w:r>
          </w:p>
        </w:tc>
        <w:tc>
          <w:tcPr>
            <w:tcW w:w="6660" w:type="dxa"/>
            <w:vAlign w:val="center"/>
          </w:tcPr>
          <w:p w:rsidRPr="00A57B94" w:rsidR="008309B1" w:rsidP="008309B1" w:rsidRDefault="008309B1" w14:paraId="20E269F2" w14:textId="77777777">
            <w:pPr>
              <w:rPr>
                <w:rFonts w:cs="Arial"/>
                <w:sz w:val="20"/>
                <w:szCs w:val="20"/>
              </w:rPr>
            </w:pPr>
            <w:r w:rsidRPr="00A57B94">
              <w:rPr>
                <w:sz w:val="20"/>
                <w:szCs w:val="20"/>
              </w:rPr>
              <w:t>Totals for Homeownership costs will be auto-calculated in this row.</w:t>
            </w:r>
          </w:p>
        </w:tc>
        <w:tc>
          <w:tcPr>
            <w:tcW w:w="1620" w:type="dxa"/>
            <w:shd w:val="clear" w:color="auto" w:fill="A8D08D" w:themeFill="accent6" w:themeFillTint="99"/>
            <w:vAlign w:val="center"/>
          </w:tcPr>
          <w:p w:rsidRPr="00A57B94" w:rsidR="008309B1" w:rsidP="008309B1" w:rsidRDefault="008309B1" w14:paraId="290728C1" w14:textId="77777777">
            <w:pPr>
              <w:rPr>
                <w:rFonts w:cs="Arial"/>
                <w:sz w:val="20"/>
                <w:szCs w:val="20"/>
              </w:rPr>
            </w:pPr>
            <w:r w:rsidRPr="00A57B94">
              <w:rPr>
                <w:rFonts w:cs="Arial"/>
                <w:sz w:val="20"/>
                <w:szCs w:val="20"/>
              </w:rPr>
              <w:t>Auto-Calculated</w:t>
            </w:r>
          </w:p>
        </w:tc>
        <w:tc>
          <w:tcPr>
            <w:tcW w:w="1350" w:type="dxa"/>
            <w:shd w:val="clear" w:color="auto" w:fill="A8D08D" w:themeFill="accent6" w:themeFillTint="99"/>
            <w:vAlign w:val="center"/>
          </w:tcPr>
          <w:p w:rsidRPr="00A57B94" w:rsidR="008309B1" w:rsidP="008309B1" w:rsidRDefault="008309B1" w14:paraId="6BABE425" w14:textId="007A105E">
            <w:pPr>
              <w:rPr>
                <w:rFonts w:cs="Arial"/>
                <w:i/>
                <w:sz w:val="20"/>
                <w:szCs w:val="20"/>
              </w:rPr>
            </w:pPr>
            <w:r>
              <w:rPr>
                <w:rFonts w:cs="Arial"/>
                <w:i/>
                <w:sz w:val="20"/>
                <w:szCs w:val="20"/>
              </w:rPr>
              <w:t>$________</w:t>
            </w:r>
          </w:p>
        </w:tc>
      </w:tr>
      <w:tr w:rsidRPr="00A57B94" w:rsidR="008309B1" w:rsidTr="005C7A36" w14:paraId="6D9C10D6" w14:textId="77777777">
        <w:tc>
          <w:tcPr>
            <w:tcW w:w="3235" w:type="dxa"/>
            <w:shd w:val="clear" w:color="auto" w:fill="D0CECE" w:themeFill="background2" w:themeFillShade="E6"/>
            <w:vAlign w:val="center"/>
          </w:tcPr>
          <w:p w:rsidRPr="00A57B94" w:rsidR="008309B1" w:rsidP="008309B1" w:rsidRDefault="008309B1" w14:paraId="5EA32A13" w14:textId="787923AC">
            <w:pPr>
              <w:rPr>
                <w:rFonts w:cs="Arial"/>
                <w:b/>
                <w:sz w:val="20"/>
                <w:szCs w:val="20"/>
              </w:rPr>
            </w:pPr>
            <w:r w:rsidRPr="00A57B94">
              <w:rPr>
                <w:rFonts w:cs="Arial"/>
                <w:b/>
                <w:sz w:val="20"/>
                <w:szCs w:val="20"/>
              </w:rPr>
              <w:t>Total Homeownership Units</w:t>
            </w:r>
          </w:p>
        </w:tc>
        <w:tc>
          <w:tcPr>
            <w:tcW w:w="6660" w:type="dxa"/>
            <w:vAlign w:val="center"/>
          </w:tcPr>
          <w:p w:rsidRPr="00A57B94" w:rsidR="008309B1" w:rsidP="008309B1" w:rsidRDefault="008309B1" w14:paraId="34920C1F" w14:textId="77777777">
            <w:pPr>
              <w:rPr>
                <w:rFonts w:cs="Arial"/>
                <w:sz w:val="20"/>
                <w:szCs w:val="20"/>
              </w:rPr>
            </w:pPr>
            <w:r w:rsidRPr="00A57B94">
              <w:rPr>
                <w:sz w:val="20"/>
                <w:szCs w:val="20"/>
              </w:rPr>
              <w:t>Totals for Homeownership units will be auto-calculated in this row.</w:t>
            </w:r>
          </w:p>
        </w:tc>
        <w:tc>
          <w:tcPr>
            <w:tcW w:w="1620" w:type="dxa"/>
            <w:shd w:val="clear" w:color="auto" w:fill="A8D08D" w:themeFill="accent6" w:themeFillTint="99"/>
            <w:vAlign w:val="center"/>
          </w:tcPr>
          <w:p w:rsidRPr="00A57B94" w:rsidR="008309B1" w:rsidP="008309B1" w:rsidRDefault="008309B1" w14:paraId="61E7C658" w14:textId="77777777">
            <w:pPr>
              <w:rPr>
                <w:rFonts w:cs="Arial"/>
                <w:sz w:val="20"/>
                <w:szCs w:val="20"/>
              </w:rPr>
            </w:pPr>
            <w:r w:rsidRPr="00A57B94">
              <w:rPr>
                <w:rFonts w:cs="Arial"/>
                <w:sz w:val="20"/>
                <w:szCs w:val="20"/>
              </w:rPr>
              <w:t>Auto-Calculated</w:t>
            </w:r>
          </w:p>
        </w:tc>
        <w:tc>
          <w:tcPr>
            <w:tcW w:w="1350" w:type="dxa"/>
            <w:shd w:val="clear" w:color="auto" w:fill="A8D08D" w:themeFill="accent6" w:themeFillTint="99"/>
            <w:vAlign w:val="center"/>
          </w:tcPr>
          <w:p w:rsidRPr="00A57B94" w:rsidR="008309B1" w:rsidP="008309B1" w:rsidRDefault="008309B1" w14:paraId="74EE7EFD" w14:textId="035C24DC">
            <w:pPr>
              <w:rPr>
                <w:rFonts w:cs="Arial"/>
                <w:i/>
                <w:sz w:val="20"/>
                <w:szCs w:val="20"/>
              </w:rPr>
            </w:pPr>
            <w:r>
              <w:rPr>
                <w:rFonts w:cs="Arial"/>
                <w:i/>
                <w:sz w:val="20"/>
                <w:szCs w:val="20"/>
              </w:rPr>
              <w:t xml:space="preserve"> ________</w:t>
            </w:r>
          </w:p>
        </w:tc>
      </w:tr>
      <w:tr w:rsidRPr="00A57B94" w:rsidR="008309B1" w:rsidTr="005C7A36" w14:paraId="346403BD" w14:textId="77777777">
        <w:tc>
          <w:tcPr>
            <w:tcW w:w="3235" w:type="dxa"/>
            <w:shd w:val="clear" w:color="auto" w:fill="D0CECE" w:themeFill="background2" w:themeFillShade="E6"/>
            <w:vAlign w:val="center"/>
          </w:tcPr>
          <w:p w:rsidRPr="00A57B94" w:rsidR="008309B1" w:rsidP="008309B1" w:rsidRDefault="008309B1" w14:paraId="059B4462" w14:textId="77777777">
            <w:pPr>
              <w:rPr>
                <w:rFonts w:cs="Arial"/>
                <w:b/>
                <w:sz w:val="20"/>
                <w:szCs w:val="20"/>
              </w:rPr>
            </w:pPr>
            <w:r w:rsidRPr="00A57B94">
              <w:rPr>
                <w:rFonts w:cs="Arial"/>
                <w:b/>
                <w:sz w:val="20"/>
                <w:szCs w:val="20"/>
              </w:rPr>
              <w:t>Community Service Facilities Costs</w:t>
            </w:r>
          </w:p>
        </w:tc>
        <w:tc>
          <w:tcPr>
            <w:tcW w:w="6660" w:type="dxa"/>
            <w:vAlign w:val="center"/>
          </w:tcPr>
          <w:p w:rsidRPr="00A57B94" w:rsidR="008309B1" w:rsidP="008309B1" w:rsidRDefault="008309B1" w14:paraId="309B1AFA" w14:textId="7FB76BF7">
            <w:pPr>
              <w:rPr>
                <w:rFonts w:cs="Arial"/>
                <w:sz w:val="20"/>
                <w:szCs w:val="20"/>
              </w:rPr>
            </w:pPr>
            <w:r w:rsidRPr="00A57B94">
              <w:rPr>
                <w:sz w:val="20"/>
                <w:szCs w:val="20"/>
              </w:rPr>
              <w:t xml:space="preserve">Enter the costs for Community Service Facilities for </w:t>
            </w:r>
            <w:r>
              <w:rPr>
                <w:sz w:val="20"/>
                <w:szCs w:val="20"/>
              </w:rPr>
              <w:t>the past five</w:t>
            </w:r>
            <w:r w:rsidRPr="00A57B94">
              <w:rPr>
                <w:sz w:val="20"/>
                <w:szCs w:val="20"/>
              </w:rPr>
              <w:t xml:space="preserve"> year</w:t>
            </w:r>
            <w:r>
              <w:rPr>
                <w:sz w:val="20"/>
                <w:szCs w:val="20"/>
              </w:rPr>
              <w:t>s</w:t>
            </w:r>
            <w:r w:rsidRPr="00A57B94">
              <w:rPr>
                <w:sz w:val="20"/>
                <w:szCs w:val="20"/>
              </w:rPr>
              <w:t>.</w:t>
            </w:r>
          </w:p>
        </w:tc>
        <w:tc>
          <w:tcPr>
            <w:tcW w:w="1620" w:type="dxa"/>
            <w:vAlign w:val="center"/>
          </w:tcPr>
          <w:p w:rsidRPr="00A57B94" w:rsidR="008309B1" w:rsidP="008309B1" w:rsidRDefault="008309B1" w14:paraId="4966A536" w14:textId="77777777">
            <w:pPr>
              <w:rPr>
                <w:rFonts w:cs="Arial"/>
                <w:sz w:val="20"/>
                <w:szCs w:val="20"/>
              </w:rPr>
            </w:pPr>
            <w:r w:rsidRPr="00A57B94">
              <w:rPr>
                <w:rFonts w:cs="Arial"/>
                <w:sz w:val="20"/>
                <w:szCs w:val="20"/>
              </w:rPr>
              <w:t>Currency</w:t>
            </w:r>
          </w:p>
        </w:tc>
        <w:tc>
          <w:tcPr>
            <w:tcW w:w="1350" w:type="dxa"/>
            <w:vAlign w:val="center"/>
          </w:tcPr>
          <w:p w:rsidRPr="00A57B94" w:rsidR="008309B1" w:rsidP="008309B1" w:rsidRDefault="008309B1" w14:paraId="5EC60987" w14:textId="3AB5EC86">
            <w:pPr>
              <w:rPr>
                <w:rFonts w:cs="Arial"/>
                <w:i/>
                <w:sz w:val="20"/>
                <w:szCs w:val="20"/>
              </w:rPr>
            </w:pPr>
            <w:r>
              <w:rPr>
                <w:rFonts w:cs="Arial"/>
                <w:i/>
                <w:sz w:val="20"/>
                <w:szCs w:val="20"/>
              </w:rPr>
              <w:t>$________</w:t>
            </w:r>
          </w:p>
        </w:tc>
      </w:tr>
      <w:tr w:rsidRPr="00A57B94" w:rsidR="008309B1" w:rsidTr="005C7A36" w14:paraId="0425CBB9" w14:textId="77777777">
        <w:tc>
          <w:tcPr>
            <w:tcW w:w="3235" w:type="dxa"/>
            <w:shd w:val="clear" w:color="auto" w:fill="D0CECE" w:themeFill="background2" w:themeFillShade="E6"/>
            <w:vAlign w:val="center"/>
          </w:tcPr>
          <w:p w:rsidRPr="00A57B94" w:rsidR="008309B1" w:rsidP="008309B1" w:rsidRDefault="008309B1" w14:paraId="7BF04897" w14:textId="77777777">
            <w:pPr>
              <w:rPr>
                <w:rFonts w:cs="Arial"/>
                <w:b/>
                <w:sz w:val="20"/>
                <w:szCs w:val="20"/>
              </w:rPr>
            </w:pPr>
            <w:r w:rsidRPr="00A57B94">
              <w:rPr>
                <w:rFonts w:cs="Arial"/>
                <w:b/>
                <w:sz w:val="20"/>
                <w:szCs w:val="20"/>
              </w:rPr>
              <w:t>Community Service Facilities Units</w:t>
            </w:r>
          </w:p>
        </w:tc>
        <w:tc>
          <w:tcPr>
            <w:tcW w:w="6660" w:type="dxa"/>
            <w:vAlign w:val="center"/>
          </w:tcPr>
          <w:p w:rsidRPr="00A57B94" w:rsidR="008309B1" w:rsidP="008309B1" w:rsidRDefault="008309B1" w14:paraId="4C1DCE61" w14:textId="63522569">
            <w:pPr>
              <w:rPr>
                <w:rFonts w:cs="Arial"/>
                <w:sz w:val="20"/>
                <w:szCs w:val="20"/>
              </w:rPr>
            </w:pPr>
            <w:r w:rsidRPr="00A57B94">
              <w:rPr>
                <w:sz w:val="20"/>
                <w:szCs w:val="20"/>
              </w:rPr>
              <w:t>Enter the number of Community Service Facilities for</w:t>
            </w:r>
            <w:r>
              <w:rPr>
                <w:sz w:val="20"/>
                <w:szCs w:val="20"/>
              </w:rPr>
              <w:t xml:space="preserve"> the past five</w:t>
            </w:r>
            <w:r w:rsidRPr="00A57B94">
              <w:rPr>
                <w:sz w:val="20"/>
                <w:szCs w:val="20"/>
              </w:rPr>
              <w:t xml:space="preserve"> year</w:t>
            </w:r>
            <w:r>
              <w:rPr>
                <w:sz w:val="20"/>
                <w:szCs w:val="20"/>
              </w:rPr>
              <w:t>s</w:t>
            </w:r>
            <w:r w:rsidRPr="00A57B94">
              <w:rPr>
                <w:sz w:val="20"/>
                <w:szCs w:val="20"/>
              </w:rPr>
              <w:t>.</w:t>
            </w:r>
          </w:p>
        </w:tc>
        <w:tc>
          <w:tcPr>
            <w:tcW w:w="1620" w:type="dxa"/>
            <w:vAlign w:val="center"/>
          </w:tcPr>
          <w:p w:rsidRPr="00A57B94" w:rsidR="008309B1" w:rsidP="008309B1" w:rsidRDefault="008309B1" w14:paraId="2E832D17" w14:textId="77777777">
            <w:pPr>
              <w:rPr>
                <w:rFonts w:cs="Arial"/>
                <w:sz w:val="20"/>
                <w:szCs w:val="20"/>
              </w:rPr>
            </w:pPr>
            <w:r w:rsidRPr="00A57B94">
              <w:rPr>
                <w:rFonts w:cs="Arial"/>
                <w:sz w:val="20"/>
                <w:szCs w:val="20"/>
              </w:rPr>
              <w:t>Numeric</w:t>
            </w:r>
          </w:p>
        </w:tc>
        <w:tc>
          <w:tcPr>
            <w:tcW w:w="1350" w:type="dxa"/>
            <w:vAlign w:val="center"/>
          </w:tcPr>
          <w:p w:rsidRPr="00A57B94" w:rsidR="008309B1" w:rsidP="008309B1" w:rsidRDefault="00C94989" w14:paraId="58B71561" w14:textId="79765FF7">
            <w:pPr>
              <w:rPr>
                <w:rFonts w:cs="Arial"/>
                <w:i/>
                <w:sz w:val="20"/>
                <w:szCs w:val="20"/>
              </w:rPr>
            </w:pPr>
            <w:r>
              <w:rPr>
                <w:rFonts w:cs="Arial"/>
                <w:sz w:val="20"/>
                <w:szCs w:val="20"/>
              </w:rPr>
              <w:t xml:space="preserve"> ________</w:t>
            </w:r>
          </w:p>
        </w:tc>
      </w:tr>
      <w:tr w:rsidRPr="00A57B94" w:rsidR="008309B1" w:rsidTr="005C7A36" w14:paraId="52300DF3" w14:textId="77777777">
        <w:tc>
          <w:tcPr>
            <w:tcW w:w="3235" w:type="dxa"/>
            <w:shd w:val="clear" w:color="auto" w:fill="D0CECE" w:themeFill="background2" w:themeFillShade="E6"/>
            <w:vAlign w:val="center"/>
          </w:tcPr>
          <w:p w:rsidRPr="00A57B94" w:rsidR="008309B1" w:rsidP="008309B1" w:rsidRDefault="008309B1" w14:paraId="39052D42" w14:textId="61722075">
            <w:pPr>
              <w:rPr>
                <w:rFonts w:cs="Arial"/>
                <w:b/>
                <w:sz w:val="20"/>
                <w:szCs w:val="20"/>
              </w:rPr>
            </w:pPr>
            <w:r>
              <w:rPr>
                <w:rFonts w:cs="Arial"/>
                <w:b/>
                <w:sz w:val="20"/>
                <w:szCs w:val="20"/>
              </w:rPr>
              <w:t xml:space="preserve">Commercial </w:t>
            </w:r>
            <w:r w:rsidRPr="00A57B94">
              <w:rPr>
                <w:rFonts w:cs="Arial"/>
                <w:b/>
                <w:sz w:val="20"/>
                <w:szCs w:val="20"/>
              </w:rPr>
              <w:t>Econ. Dev. Activities Costs</w:t>
            </w:r>
          </w:p>
        </w:tc>
        <w:tc>
          <w:tcPr>
            <w:tcW w:w="6660" w:type="dxa"/>
            <w:vAlign w:val="center"/>
          </w:tcPr>
          <w:p w:rsidRPr="00A57B94" w:rsidR="008309B1" w:rsidP="00007B63" w:rsidRDefault="008309B1" w14:paraId="16A61E87" w14:textId="7254173F">
            <w:pPr>
              <w:rPr>
                <w:rFonts w:cs="Arial"/>
                <w:sz w:val="20"/>
                <w:szCs w:val="20"/>
              </w:rPr>
            </w:pPr>
            <w:r w:rsidRPr="00A57B94">
              <w:rPr>
                <w:sz w:val="20"/>
                <w:szCs w:val="20"/>
              </w:rPr>
              <w:t xml:space="preserve">Enter the costs for </w:t>
            </w:r>
            <w:r>
              <w:rPr>
                <w:sz w:val="20"/>
                <w:szCs w:val="20"/>
              </w:rPr>
              <w:t xml:space="preserve">commercial </w:t>
            </w:r>
            <w:r w:rsidRPr="00A57B94">
              <w:rPr>
                <w:sz w:val="20"/>
                <w:szCs w:val="20"/>
              </w:rPr>
              <w:t>Economic Development Activities for</w:t>
            </w:r>
            <w:r>
              <w:rPr>
                <w:sz w:val="20"/>
                <w:szCs w:val="20"/>
              </w:rPr>
              <w:t xml:space="preserve"> the past five years</w:t>
            </w:r>
            <w:r w:rsidRPr="00A57B94">
              <w:rPr>
                <w:sz w:val="20"/>
                <w:szCs w:val="20"/>
              </w:rPr>
              <w:t>.</w:t>
            </w:r>
          </w:p>
        </w:tc>
        <w:tc>
          <w:tcPr>
            <w:tcW w:w="1620" w:type="dxa"/>
            <w:vAlign w:val="center"/>
          </w:tcPr>
          <w:p w:rsidRPr="00A57B94" w:rsidR="008309B1" w:rsidP="008309B1" w:rsidRDefault="008309B1" w14:paraId="7DEDD843" w14:textId="77777777">
            <w:pPr>
              <w:rPr>
                <w:rFonts w:cs="Arial"/>
                <w:sz w:val="20"/>
                <w:szCs w:val="20"/>
              </w:rPr>
            </w:pPr>
            <w:r w:rsidRPr="00A57B94">
              <w:rPr>
                <w:rFonts w:cs="Arial"/>
                <w:sz w:val="20"/>
                <w:szCs w:val="20"/>
              </w:rPr>
              <w:t>Currency</w:t>
            </w:r>
          </w:p>
        </w:tc>
        <w:tc>
          <w:tcPr>
            <w:tcW w:w="1350" w:type="dxa"/>
            <w:vAlign w:val="center"/>
          </w:tcPr>
          <w:p w:rsidRPr="00A57B94" w:rsidR="008309B1" w:rsidP="008309B1" w:rsidRDefault="00C94989" w14:paraId="76003132" w14:textId="7326D2DC">
            <w:pPr>
              <w:rPr>
                <w:rFonts w:cs="Arial"/>
                <w:i/>
                <w:sz w:val="20"/>
                <w:szCs w:val="20"/>
              </w:rPr>
            </w:pPr>
            <w:r>
              <w:rPr>
                <w:rFonts w:cs="Arial"/>
                <w:i/>
                <w:sz w:val="20"/>
                <w:szCs w:val="20"/>
              </w:rPr>
              <w:t>$________</w:t>
            </w:r>
          </w:p>
        </w:tc>
      </w:tr>
      <w:tr w:rsidRPr="00A57B94" w:rsidR="008309B1" w:rsidTr="005254A4" w14:paraId="47005DF5" w14:textId="77777777">
        <w:tc>
          <w:tcPr>
            <w:tcW w:w="3235" w:type="dxa"/>
            <w:shd w:val="clear" w:color="auto" w:fill="D0CECE" w:themeFill="background2" w:themeFillShade="E6"/>
            <w:vAlign w:val="center"/>
          </w:tcPr>
          <w:p w:rsidRPr="00A57B94" w:rsidR="008309B1" w:rsidP="00007B63" w:rsidRDefault="008309B1" w14:paraId="18941493" w14:textId="1F0CB790">
            <w:pPr>
              <w:rPr>
                <w:rFonts w:cs="Arial"/>
                <w:b/>
                <w:sz w:val="20"/>
                <w:szCs w:val="20"/>
              </w:rPr>
            </w:pPr>
            <w:r>
              <w:rPr>
                <w:rFonts w:cs="Arial"/>
                <w:b/>
                <w:sz w:val="20"/>
                <w:szCs w:val="20"/>
              </w:rPr>
              <w:t xml:space="preserve">Commercial </w:t>
            </w:r>
            <w:r w:rsidRPr="00A57B94">
              <w:rPr>
                <w:rFonts w:cs="Arial"/>
                <w:b/>
                <w:sz w:val="20"/>
                <w:szCs w:val="20"/>
              </w:rPr>
              <w:t>Econ. Dev. Activities Units</w:t>
            </w:r>
          </w:p>
        </w:tc>
        <w:tc>
          <w:tcPr>
            <w:tcW w:w="6660" w:type="dxa"/>
            <w:vAlign w:val="center"/>
          </w:tcPr>
          <w:p w:rsidRPr="00A57B94" w:rsidR="008309B1" w:rsidP="005254A4" w:rsidRDefault="008309B1" w14:paraId="03E5FC8F" w14:textId="5A5C4FC3">
            <w:pPr>
              <w:rPr>
                <w:rFonts w:cs="Arial"/>
                <w:sz w:val="20"/>
                <w:szCs w:val="20"/>
              </w:rPr>
            </w:pPr>
            <w:r w:rsidRPr="00A57B94">
              <w:rPr>
                <w:sz w:val="20"/>
                <w:szCs w:val="20"/>
              </w:rPr>
              <w:t xml:space="preserve">Enter the number of </w:t>
            </w:r>
            <w:r>
              <w:rPr>
                <w:sz w:val="20"/>
                <w:szCs w:val="20"/>
              </w:rPr>
              <w:t>commercial</w:t>
            </w:r>
            <w:r w:rsidRPr="00A57B94">
              <w:rPr>
                <w:sz w:val="20"/>
                <w:szCs w:val="20"/>
              </w:rPr>
              <w:t xml:space="preserve"> Economic Development Activity facilities for</w:t>
            </w:r>
            <w:r>
              <w:rPr>
                <w:sz w:val="20"/>
                <w:szCs w:val="20"/>
              </w:rPr>
              <w:t xml:space="preserve"> the past five</w:t>
            </w:r>
            <w:r w:rsidRPr="00A57B94">
              <w:rPr>
                <w:sz w:val="20"/>
                <w:szCs w:val="20"/>
              </w:rPr>
              <w:t xml:space="preserve"> year</w:t>
            </w:r>
            <w:r>
              <w:rPr>
                <w:sz w:val="20"/>
                <w:szCs w:val="20"/>
              </w:rPr>
              <w:t>s</w:t>
            </w:r>
            <w:r w:rsidRPr="00A57B94">
              <w:rPr>
                <w:sz w:val="20"/>
                <w:szCs w:val="20"/>
              </w:rPr>
              <w:t>.</w:t>
            </w:r>
          </w:p>
        </w:tc>
        <w:tc>
          <w:tcPr>
            <w:tcW w:w="1620" w:type="dxa"/>
            <w:vAlign w:val="center"/>
          </w:tcPr>
          <w:p w:rsidRPr="00A57B94" w:rsidR="008309B1" w:rsidP="008309B1" w:rsidRDefault="008309B1" w14:paraId="2916B36C" w14:textId="77777777">
            <w:pPr>
              <w:rPr>
                <w:rFonts w:cs="Arial"/>
                <w:sz w:val="20"/>
                <w:szCs w:val="20"/>
              </w:rPr>
            </w:pPr>
            <w:r w:rsidRPr="00A57B94">
              <w:rPr>
                <w:rFonts w:cs="Arial"/>
                <w:sz w:val="20"/>
                <w:szCs w:val="20"/>
              </w:rPr>
              <w:t>Numeric</w:t>
            </w:r>
          </w:p>
        </w:tc>
        <w:tc>
          <w:tcPr>
            <w:tcW w:w="1350" w:type="dxa"/>
            <w:vAlign w:val="center"/>
          </w:tcPr>
          <w:p w:rsidRPr="00A57B94" w:rsidR="008309B1" w:rsidP="008309B1" w:rsidRDefault="000822C3" w14:paraId="3BC17781" w14:textId="49945836">
            <w:pPr>
              <w:rPr>
                <w:rFonts w:cs="Arial"/>
                <w:i/>
                <w:sz w:val="20"/>
                <w:szCs w:val="20"/>
              </w:rPr>
            </w:pPr>
            <w:r>
              <w:rPr>
                <w:rFonts w:cs="Arial"/>
                <w:sz w:val="20"/>
                <w:szCs w:val="20"/>
              </w:rPr>
              <w:t xml:space="preserve"> ________</w:t>
            </w:r>
          </w:p>
        </w:tc>
      </w:tr>
      <w:tr w:rsidRPr="00A57B94" w:rsidR="008309B1" w:rsidTr="005C7A36" w14:paraId="55AF5C23" w14:textId="77777777">
        <w:tc>
          <w:tcPr>
            <w:tcW w:w="3235" w:type="dxa"/>
            <w:shd w:val="clear" w:color="auto" w:fill="D0CECE" w:themeFill="background2" w:themeFillShade="E6"/>
            <w:vAlign w:val="center"/>
          </w:tcPr>
          <w:p w:rsidRPr="00A57B94" w:rsidR="008309B1" w:rsidP="008309B1" w:rsidRDefault="008309B1" w14:paraId="742157E4" w14:textId="77777777">
            <w:pPr>
              <w:rPr>
                <w:rFonts w:cs="Arial"/>
                <w:b/>
                <w:sz w:val="20"/>
                <w:szCs w:val="20"/>
              </w:rPr>
            </w:pPr>
            <w:r w:rsidRPr="00A57B94">
              <w:rPr>
                <w:rFonts w:cs="Arial"/>
                <w:b/>
                <w:sz w:val="20"/>
                <w:szCs w:val="20"/>
              </w:rPr>
              <w:t>Total Economic Development Costs</w:t>
            </w:r>
          </w:p>
        </w:tc>
        <w:tc>
          <w:tcPr>
            <w:tcW w:w="6660" w:type="dxa"/>
            <w:vAlign w:val="center"/>
          </w:tcPr>
          <w:p w:rsidRPr="00A57B94" w:rsidR="008309B1" w:rsidP="008309B1" w:rsidRDefault="008309B1" w14:paraId="3E35C881" w14:textId="77777777">
            <w:pPr>
              <w:rPr>
                <w:rFonts w:cs="Arial"/>
                <w:sz w:val="20"/>
                <w:szCs w:val="20"/>
              </w:rPr>
            </w:pPr>
            <w:r w:rsidRPr="00A57B94">
              <w:rPr>
                <w:rFonts w:cs="Arial"/>
                <w:sz w:val="20"/>
                <w:szCs w:val="20"/>
              </w:rPr>
              <w:t>Total Economic Development Activity costs will be auto-calculated in this row.</w:t>
            </w:r>
          </w:p>
        </w:tc>
        <w:tc>
          <w:tcPr>
            <w:tcW w:w="1620" w:type="dxa"/>
            <w:shd w:val="clear" w:color="auto" w:fill="A8D08D" w:themeFill="accent6" w:themeFillTint="99"/>
            <w:vAlign w:val="center"/>
          </w:tcPr>
          <w:p w:rsidRPr="00A57B94" w:rsidR="008309B1" w:rsidP="008309B1" w:rsidRDefault="008309B1" w14:paraId="3059CE50" w14:textId="77777777">
            <w:pPr>
              <w:rPr>
                <w:rFonts w:cs="Arial"/>
                <w:sz w:val="20"/>
                <w:szCs w:val="20"/>
              </w:rPr>
            </w:pPr>
            <w:r w:rsidRPr="00A57B94">
              <w:rPr>
                <w:rFonts w:cs="Arial"/>
                <w:sz w:val="20"/>
                <w:szCs w:val="20"/>
              </w:rPr>
              <w:t>Auto-Calculated</w:t>
            </w:r>
          </w:p>
        </w:tc>
        <w:tc>
          <w:tcPr>
            <w:tcW w:w="1350" w:type="dxa"/>
            <w:shd w:val="clear" w:color="auto" w:fill="A8D08D" w:themeFill="accent6" w:themeFillTint="99"/>
            <w:vAlign w:val="center"/>
          </w:tcPr>
          <w:p w:rsidRPr="00A57B94" w:rsidR="008309B1" w:rsidP="008309B1" w:rsidRDefault="00C94989" w14:paraId="11F5D359" w14:textId="72C9BC90">
            <w:pPr>
              <w:rPr>
                <w:rFonts w:cs="Arial"/>
                <w:i/>
                <w:sz w:val="20"/>
                <w:szCs w:val="20"/>
              </w:rPr>
            </w:pPr>
            <w:r>
              <w:rPr>
                <w:rFonts w:cs="Arial"/>
                <w:i/>
                <w:sz w:val="20"/>
                <w:szCs w:val="20"/>
              </w:rPr>
              <w:t>$________</w:t>
            </w:r>
          </w:p>
        </w:tc>
      </w:tr>
      <w:tr w:rsidRPr="00A57B94" w:rsidR="008309B1" w:rsidTr="005C7A36" w14:paraId="75CA27E0" w14:textId="77777777">
        <w:tc>
          <w:tcPr>
            <w:tcW w:w="3235" w:type="dxa"/>
            <w:shd w:val="clear" w:color="auto" w:fill="D0CECE" w:themeFill="background2" w:themeFillShade="E6"/>
            <w:vAlign w:val="center"/>
          </w:tcPr>
          <w:p w:rsidRPr="00A57B94" w:rsidR="008309B1" w:rsidP="008309B1" w:rsidRDefault="008309B1" w14:paraId="436E8754" w14:textId="77777777">
            <w:pPr>
              <w:rPr>
                <w:rFonts w:cs="Arial"/>
                <w:b/>
                <w:sz w:val="20"/>
                <w:szCs w:val="20"/>
              </w:rPr>
            </w:pPr>
            <w:r w:rsidRPr="00A57B94">
              <w:rPr>
                <w:rFonts w:cs="Arial"/>
                <w:b/>
                <w:sz w:val="20"/>
                <w:szCs w:val="20"/>
              </w:rPr>
              <w:t>Total Economic Development Units</w:t>
            </w:r>
          </w:p>
        </w:tc>
        <w:tc>
          <w:tcPr>
            <w:tcW w:w="6660" w:type="dxa"/>
            <w:vAlign w:val="center"/>
          </w:tcPr>
          <w:p w:rsidRPr="00A57B94" w:rsidR="008309B1" w:rsidP="008309B1" w:rsidRDefault="008309B1" w14:paraId="024A687A" w14:textId="77777777">
            <w:pPr>
              <w:rPr>
                <w:rFonts w:cs="Arial"/>
                <w:sz w:val="20"/>
                <w:szCs w:val="20"/>
              </w:rPr>
            </w:pPr>
            <w:r w:rsidRPr="00A57B94">
              <w:rPr>
                <w:rFonts w:cs="Arial"/>
                <w:sz w:val="20"/>
                <w:szCs w:val="20"/>
              </w:rPr>
              <w:t>Total Economic Development Activity units will be auto-calculated in this row.</w:t>
            </w:r>
          </w:p>
        </w:tc>
        <w:tc>
          <w:tcPr>
            <w:tcW w:w="1620" w:type="dxa"/>
            <w:shd w:val="clear" w:color="auto" w:fill="A8D08D" w:themeFill="accent6" w:themeFillTint="99"/>
            <w:vAlign w:val="center"/>
          </w:tcPr>
          <w:p w:rsidRPr="00A57B94" w:rsidR="008309B1" w:rsidP="008309B1" w:rsidRDefault="008309B1" w14:paraId="7B96C451" w14:textId="77777777">
            <w:pPr>
              <w:rPr>
                <w:rFonts w:cs="Arial"/>
                <w:sz w:val="20"/>
                <w:szCs w:val="20"/>
              </w:rPr>
            </w:pPr>
            <w:r w:rsidRPr="00A57B94">
              <w:rPr>
                <w:rFonts w:cs="Arial"/>
                <w:sz w:val="20"/>
                <w:szCs w:val="20"/>
              </w:rPr>
              <w:t>Auto-Calculated</w:t>
            </w:r>
          </w:p>
        </w:tc>
        <w:tc>
          <w:tcPr>
            <w:tcW w:w="1350" w:type="dxa"/>
            <w:shd w:val="clear" w:color="auto" w:fill="A8D08D" w:themeFill="accent6" w:themeFillTint="99"/>
            <w:vAlign w:val="center"/>
          </w:tcPr>
          <w:p w:rsidRPr="00A57B94" w:rsidR="008309B1" w:rsidP="008309B1" w:rsidRDefault="000822C3" w14:paraId="4FB10B75" w14:textId="2B1B20A6">
            <w:pPr>
              <w:rPr>
                <w:rFonts w:cs="Arial"/>
                <w:i/>
                <w:sz w:val="20"/>
                <w:szCs w:val="20"/>
              </w:rPr>
            </w:pPr>
            <w:r>
              <w:rPr>
                <w:rFonts w:cs="Arial"/>
                <w:sz w:val="20"/>
                <w:szCs w:val="20"/>
              </w:rPr>
              <w:t xml:space="preserve">  ________</w:t>
            </w:r>
          </w:p>
        </w:tc>
      </w:tr>
      <w:tr w:rsidRPr="00A57B94" w:rsidR="008309B1" w:rsidTr="005C7A36" w14:paraId="6053A162" w14:textId="77777777">
        <w:tc>
          <w:tcPr>
            <w:tcW w:w="3235" w:type="dxa"/>
            <w:shd w:val="clear" w:color="auto" w:fill="D0CECE" w:themeFill="background2" w:themeFillShade="E6"/>
            <w:vAlign w:val="center"/>
          </w:tcPr>
          <w:p w:rsidRPr="00A57B94" w:rsidR="008309B1" w:rsidP="008309B1" w:rsidRDefault="008309B1" w14:paraId="05541CE7" w14:textId="77777777">
            <w:pPr>
              <w:rPr>
                <w:rFonts w:cs="Arial"/>
                <w:b/>
                <w:sz w:val="20"/>
                <w:szCs w:val="20"/>
              </w:rPr>
            </w:pPr>
            <w:r w:rsidRPr="00A57B94">
              <w:rPr>
                <w:rFonts w:cs="Arial"/>
                <w:b/>
                <w:sz w:val="20"/>
                <w:szCs w:val="20"/>
              </w:rPr>
              <w:t>Total Cost</w:t>
            </w:r>
          </w:p>
        </w:tc>
        <w:tc>
          <w:tcPr>
            <w:tcW w:w="6660" w:type="dxa"/>
            <w:vAlign w:val="center"/>
          </w:tcPr>
          <w:p w:rsidRPr="00A57B94" w:rsidR="008309B1" w:rsidP="008309B1" w:rsidRDefault="008309B1" w14:paraId="06E5753B" w14:textId="77777777">
            <w:pPr>
              <w:rPr>
                <w:rFonts w:cs="Arial"/>
                <w:sz w:val="20"/>
                <w:szCs w:val="20"/>
              </w:rPr>
            </w:pPr>
            <w:r w:rsidRPr="00A57B94">
              <w:rPr>
                <w:rFonts w:cs="Arial"/>
                <w:sz w:val="20"/>
                <w:szCs w:val="20"/>
              </w:rPr>
              <w:t>Total costs will be auto-calculated in this row.</w:t>
            </w:r>
          </w:p>
        </w:tc>
        <w:tc>
          <w:tcPr>
            <w:tcW w:w="1620" w:type="dxa"/>
            <w:shd w:val="clear" w:color="auto" w:fill="A8D08D" w:themeFill="accent6" w:themeFillTint="99"/>
            <w:vAlign w:val="center"/>
          </w:tcPr>
          <w:p w:rsidRPr="00A57B94" w:rsidR="008309B1" w:rsidP="008309B1" w:rsidRDefault="008309B1" w14:paraId="2BCF0B76" w14:textId="77777777">
            <w:pPr>
              <w:rPr>
                <w:rFonts w:cs="Arial"/>
                <w:sz w:val="20"/>
                <w:szCs w:val="20"/>
              </w:rPr>
            </w:pPr>
            <w:r w:rsidRPr="00A57B94">
              <w:rPr>
                <w:rFonts w:cs="Arial"/>
                <w:sz w:val="20"/>
                <w:szCs w:val="20"/>
              </w:rPr>
              <w:t>Auto-Calculated</w:t>
            </w:r>
          </w:p>
        </w:tc>
        <w:tc>
          <w:tcPr>
            <w:tcW w:w="1350" w:type="dxa"/>
            <w:shd w:val="clear" w:color="auto" w:fill="A8D08D" w:themeFill="accent6" w:themeFillTint="99"/>
            <w:vAlign w:val="center"/>
          </w:tcPr>
          <w:p w:rsidRPr="00A57B94" w:rsidR="008309B1" w:rsidP="008309B1" w:rsidRDefault="00C94989" w14:paraId="07C74605" w14:textId="18FEB7E3">
            <w:pPr>
              <w:rPr>
                <w:rFonts w:cs="Arial"/>
                <w:i/>
                <w:sz w:val="20"/>
                <w:szCs w:val="20"/>
              </w:rPr>
            </w:pPr>
            <w:r>
              <w:rPr>
                <w:rFonts w:cs="Arial"/>
                <w:i/>
                <w:sz w:val="20"/>
                <w:szCs w:val="20"/>
              </w:rPr>
              <w:t>$________</w:t>
            </w:r>
          </w:p>
        </w:tc>
      </w:tr>
      <w:tr w:rsidRPr="00A57B94" w:rsidR="008309B1" w:rsidTr="005C7A36" w14:paraId="71E99D74" w14:textId="77777777">
        <w:tc>
          <w:tcPr>
            <w:tcW w:w="3235" w:type="dxa"/>
            <w:shd w:val="clear" w:color="auto" w:fill="D0CECE" w:themeFill="background2" w:themeFillShade="E6"/>
            <w:vAlign w:val="center"/>
          </w:tcPr>
          <w:p w:rsidRPr="00A57B94" w:rsidR="008309B1" w:rsidP="008309B1" w:rsidRDefault="008309B1" w14:paraId="036325EB" w14:textId="77777777">
            <w:pPr>
              <w:rPr>
                <w:rFonts w:cs="Arial"/>
                <w:b/>
                <w:sz w:val="20"/>
                <w:szCs w:val="20"/>
              </w:rPr>
            </w:pPr>
            <w:r w:rsidRPr="00A57B94">
              <w:rPr>
                <w:rFonts w:cs="Arial"/>
                <w:b/>
                <w:sz w:val="20"/>
                <w:szCs w:val="20"/>
              </w:rPr>
              <w:t>Total Units</w:t>
            </w:r>
          </w:p>
        </w:tc>
        <w:tc>
          <w:tcPr>
            <w:tcW w:w="6660" w:type="dxa"/>
            <w:vAlign w:val="center"/>
          </w:tcPr>
          <w:p w:rsidRPr="00A57B94" w:rsidR="008309B1" w:rsidP="008309B1" w:rsidRDefault="008309B1" w14:paraId="0DB24F6A" w14:textId="77777777">
            <w:pPr>
              <w:rPr>
                <w:rFonts w:cs="Arial"/>
                <w:sz w:val="20"/>
                <w:szCs w:val="20"/>
              </w:rPr>
            </w:pPr>
            <w:r w:rsidRPr="00A57B94">
              <w:rPr>
                <w:rFonts w:cs="Arial"/>
                <w:sz w:val="20"/>
                <w:szCs w:val="20"/>
              </w:rPr>
              <w:t>Total units will be auto-calculated in this row.</w:t>
            </w:r>
          </w:p>
        </w:tc>
        <w:tc>
          <w:tcPr>
            <w:tcW w:w="1620" w:type="dxa"/>
            <w:shd w:val="clear" w:color="auto" w:fill="A8D08D" w:themeFill="accent6" w:themeFillTint="99"/>
            <w:vAlign w:val="center"/>
          </w:tcPr>
          <w:p w:rsidRPr="00A57B94" w:rsidR="008309B1" w:rsidP="008309B1" w:rsidRDefault="008309B1" w14:paraId="0C9D3AFA" w14:textId="77777777">
            <w:pPr>
              <w:rPr>
                <w:rFonts w:cs="Arial"/>
                <w:sz w:val="20"/>
                <w:szCs w:val="20"/>
              </w:rPr>
            </w:pPr>
            <w:r w:rsidRPr="00A57B94">
              <w:rPr>
                <w:rFonts w:cs="Arial"/>
                <w:sz w:val="20"/>
                <w:szCs w:val="20"/>
              </w:rPr>
              <w:t>Auto-Calculated</w:t>
            </w:r>
          </w:p>
        </w:tc>
        <w:tc>
          <w:tcPr>
            <w:tcW w:w="1350" w:type="dxa"/>
            <w:shd w:val="clear" w:color="auto" w:fill="A8D08D" w:themeFill="accent6" w:themeFillTint="99"/>
            <w:vAlign w:val="center"/>
          </w:tcPr>
          <w:p w:rsidRPr="00A57B94" w:rsidR="008309B1" w:rsidP="008309B1" w:rsidRDefault="000822C3" w14:paraId="4126B6CC" w14:textId="7942FBF6">
            <w:pPr>
              <w:rPr>
                <w:rFonts w:cs="Arial"/>
                <w:i/>
                <w:sz w:val="20"/>
                <w:szCs w:val="20"/>
              </w:rPr>
            </w:pPr>
            <w:r>
              <w:rPr>
                <w:rFonts w:cs="Arial"/>
                <w:i/>
                <w:sz w:val="20"/>
                <w:szCs w:val="20"/>
              </w:rPr>
              <w:t xml:space="preserve">  </w:t>
            </w:r>
            <w:r>
              <w:rPr>
                <w:rFonts w:cs="Arial"/>
                <w:sz w:val="20"/>
                <w:szCs w:val="20"/>
              </w:rPr>
              <w:t>________</w:t>
            </w:r>
          </w:p>
        </w:tc>
      </w:tr>
    </w:tbl>
    <w:p w:rsidR="007E7D87" w:rsidP="007E7D87" w:rsidRDefault="007E7D87" w14:paraId="2A4A6EB7" w14:textId="2D71AE9D">
      <w:pPr>
        <w:spacing w:line="240" w:lineRule="auto"/>
        <w:rPr>
          <w:b/>
          <w:bCs/>
          <w:color w:val="33588B"/>
          <w:sz w:val="28"/>
        </w:rPr>
      </w:pPr>
    </w:p>
    <w:p w:rsidRPr="00A57B94" w:rsidR="007749B7" w:rsidP="007E7D87" w:rsidRDefault="007749B7" w14:paraId="7D4486B0" w14:textId="77777777">
      <w:pPr>
        <w:spacing w:line="240" w:lineRule="auto"/>
        <w:rPr>
          <w:b/>
          <w:bCs/>
          <w:color w:val="33588B"/>
          <w:sz w:val="28"/>
        </w:rPr>
      </w:pPr>
    </w:p>
    <w:p w:rsidRPr="00A57B94" w:rsidR="007E7D87" w:rsidP="007E7D87" w:rsidRDefault="007E7D87" w14:paraId="04863AD3" w14:textId="0EFEBAB4">
      <w:pPr>
        <w:spacing w:after="0" w:line="240" w:lineRule="auto"/>
        <w:rPr>
          <w:b/>
          <w:color w:val="33588B"/>
          <w:sz w:val="24"/>
          <w:u w:val="single"/>
        </w:rPr>
      </w:pPr>
      <w:r w:rsidRPr="00A57B94">
        <w:rPr>
          <w:b/>
          <w:color w:val="33588B"/>
          <w:sz w:val="24"/>
          <w:u w:val="single"/>
        </w:rPr>
        <w:t xml:space="preserve">Table A2: Projected </w:t>
      </w:r>
      <w:r w:rsidRPr="00A57B94" w:rsidR="00175B92">
        <w:rPr>
          <w:b/>
          <w:color w:val="33588B"/>
          <w:sz w:val="24"/>
          <w:u w:val="single"/>
        </w:rPr>
        <w:t xml:space="preserve">Housing/Economic Development </w:t>
      </w:r>
      <w:r w:rsidRPr="00A57B94">
        <w:rPr>
          <w:b/>
          <w:color w:val="33588B"/>
          <w:sz w:val="24"/>
          <w:u w:val="single"/>
        </w:rPr>
        <w:t xml:space="preserve">Activity Type </w:t>
      </w:r>
    </w:p>
    <w:p w:rsidRPr="00A57B94" w:rsidR="007E7D87" w:rsidP="007E7D87" w:rsidRDefault="007E7D87" w14:paraId="2C8B6A0D" w14:textId="77777777">
      <w:pPr>
        <w:tabs>
          <w:tab w:val="left" w:pos="1820"/>
        </w:tabs>
        <w:spacing w:after="0" w:line="240" w:lineRule="auto"/>
        <w:rPr>
          <w:rFonts w:cs="Arial"/>
          <w:szCs w:val="20"/>
        </w:rPr>
      </w:pPr>
    </w:p>
    <w:p w:rsidRPr="00A57B94" w:rsidR="007E7D87" w:rsidP="007E7D87" w:rsidRDefault="007E7D87" w14:paraId="7B702D71" w14:textId="5FD57928">
      <w:pPr>
        <w:tabs>
          <w:tab w:val="left" w:pos="1820"/>
        </w:tabs>
        <w:spacing w:after="0" w:line="240" w:lineRule="auto"/>
        <w:rPr>
          <w:rFonts w:cs="Arial"/>
          <w:szCs w:val="20"/>
        </w:rPr>
      </w:pPr>
      <w:r w:rsidRPr="00A57B94">
        <w:rPr>
          <w:rFonts w:cs="Arial"/>
          <w:szCs w:val="20"/>
        </w:rPr>
        <w:t>Data entered in Table A2 should be based on the date the Project will achieve Project Completion.</w:t>
      </w:r>
      <w:r w:rsidR="002411FC">
        <w:rPr>
          <w:rFonts w:cs="Arial"/>
          <w:szCs w:val="20"/>
        </w:rPr>
        <w:t xml:space="preserve"> </w:t>
      </w:r>
      <w:r w:rsidRPr="00A57B94">
        <w:rPr>
          <w:rFonts w:cs="Arial"/>
          <w:szCs w:val="20"/>
        </w:rPr>
        <w:t>In this table, only provide data for activities undertaken as a result of the Applicant’s requested CMF Award.</w:t>
      </w:r>
      <w:r w:rsidR="002411FC">
        <w:rPr>
          <w:rFonts w:cs="Arial"/>
          <w:szCs w:val="20"/>
        </w:rPr>
        <w:t xml:space="preserve"> </w:t>
      </w:r>
      <w:r w:rsidRPr="00A57B94">
        <w:rPr>
          <w:rFonts w:cs="Arial"/>
          <w:szCs w:val="20"/>
        </w:rPr>
        <w:t>Do not include data on activities unrelated to the Applicant’s requested CMF Award.</w:t>
      </w:r>
      <w:r w:rsidR="002411FC">
        <w:rPr>
          <w:rFonts w:cs="Arial"/>
          <w:szCs w:val="20"/>
        </w:rPr>
        <w:t xml:space="preserve"> </w:t>
      </w:r>
    </w:p>
    <w:p w:rsidRPr="00A57B94" w:rsidR="007E7D87" w:rsidP="007E7D87" w:rsidRDefault="007E7D87" w14:paraId="198C3526" w14:textId="77777777">
      <w:pPr>
        <w:tabs>
          <w:tab w:val="left" w:pos="1820"/>
        </w:tabs>
        <w:spacing w:after="0" w:line="240" w:lineRule="auto"/>
        <w:rPr>
          <w:rFonts w:cs="Arial"/>
          <w:szCs w:val="20"/>
        </w:rPr>
      </w:pPr>
    </w:p>
    <w:p w:rsidR="00495F1D" w:rsidP="007E7D87" w:rsidRDefault="007E7D87" w14:paraId="34A66425" w14:textId="3EB04D85">
      <w:pPr>
        <w:tabs>
          <w:tab w:val="left" w:pos="1820"/>
        </w:tabs>
        <w:spacing w:after="0" w:line="240" w:lineRule="auto"/>
        <w:rPr>
          <w:rFonts w:cs="Arial"/>
          <w:szCs w:val="20"/>
        </w:rPr>
      </w:pPr>
      <w:r w:rsidRPr="00A57B94">
        <w:rPr>
          <w:rFonts w:cs="Arial"/>
          <w:szCs w:val="20"/>
        </w:rPr>
        <w:t>In the fields for cost ($), the Applicant must enter the projected total Eligible Project Costs (inclusive of financing by the Applicant and any other entity) as of the date the Project is projected to achieve Project Completion.</w:t>
      </w:r>
      <w:r w:rsidR="002411FC">
        <w:rPr>
          <w:rFonts w:cs="Arial"/>
          <w:szCs w:val="20"/>
        </w:rPr>
        <w:t xml:space="preserve"> </w:t>
      </w:r>
      <w:r w:rsidR="00495F1D">
        <w:rPr>
          <w:rFonts w:cs="Arial"/>
          <w:szCs w:val="20"/>
        </w:rPr>
        <w:t xml:space="preserve">Projected Total Costs in this table </w:t>
      </w:r>
      <w:r w:rsidRPr="00301784" w:rsidR="00495F1D">
        <w:rPr>
          <w:rFonts w:cs="Arial"/>
          <w:szCs w:val="20"/>
          <w:u w:val="single"/>
        </w:rPr>
        <w:t xml:space="preserve">must equal </w:t>
      </w:r>
      <w:r w:rsidR="00495F1D">
        <w:rPr>
          <w:rFonts w:cs="Arial"/>
          <w:szCs w:val="20"/>
        </w:rPr>
        <w:t xml:space="preserve">the Eligible Project Costs entered in </w:t>
      </w:r>
      <w:r w:rsidRPr="00E8245D" w:rsidR="00495F1D">
        <w:rPr>
          <w:rFonts w:cs="Arial"/>
          <w:szCs w:val="20"/>
        </w:rPr>
        <w:t xml:space="preserve">Q. </w:t>
      </w:r>
      <w:r w:rsidR="00526BD3">
        <w:rPr>
          <w:rFonts w:cs="Arial"/>
          <w:szCs w:val="20"/>
        </w:rPr>
        <w:t>14</w:t>
      </w:r>
      <w:r w:rsidRPr="00E8245D" w:rsidR="00D66D78">
        <w:rPr>
          <w:rFonts w:cs="Arial"/>
          <w:szCs w:val="20"/>
        </w:rPr>
        <w:t>c</w:t>
      </w:r>
      <w:r w:rsidRPr="00E8245D" w:rsidR="00495F1D">
        <w:rPr>
          <w:rFonts w:cs="Arial"/>
          <w:szCs w:val="20"/>
        </w:rPr>
        <w:t>.</w:t>
      </w:r>
    </w:p>
    <w:p w:rsidR="00495F1D" w:rsidP="007E7D87" w:rsidRDefault="00495F1D" w14:paraId="74EE1EFA" w14:textId="77777777">
      <w:pPr>
        <w:tabs>
          <w:tab w:val="left" w:pos="1820"/>
        </w:tabs>
        <w:spacing w:after="0" w:line="240" w:lineRule="auto"/>
        <w:rPr>
          <w:rFonts w:cs="Arial"/>
          <w:szCs w:val="20"/>
        </w:rPr>
      </w:pPr>
    </w:p>
    <w:p w:rsidRPr="00A57B94" w:rsidR="007E7D87" w:rsidP="007E7D87" w:rsidRDefault="007E7D87" w14:paraId="32DFB844" w14:textId="27E28DDA">
      <w:pPr>
        <w:tabs>
          <w:tab w:val="left" w:pos="1820"/>
        </w:tabs>
        <w:spacing w:after="0" w:line="240" w:lineRule="auto"/>
        <w:rPr>
          <w:rFonts w:cs="Arial"/>
          <w:szCs w:val="20"/>
        </w:rPr>
      </w:pPr>
      <w:r w:rsidRPr="00A57B94">
        <w:rPr>
          <w:rFonts w:cs="Arial"/>
          <w:szCs w:val="20"/>
        </w:rPr>
        <w:t xml:space="preserve">In the fields for units, for Affordable Housing Activities, list </w:t>
      </w:r>
      <w:r w:rsidRPr="00A57B94" w:rsidR="0092442E">
        <w:rPr>
          <w:rFonts w:cs="Arial"/>
          <w:szCs w:val="20"/>
          <w:u w:val="single"/>
        </w:rPr>
        <w:t xml:space="preserve">only </w:t>
      </w:r>
      <w:r w:rsidRPr="00A57B94">
        <w:rPr>
          <w:rFonts w:cs="Arial"/>
          <w:szCs w:val="20"/>
          <w:u w:val="single"/>
        </w:rPr>
        <w:t>the number of units that qualify as Affordable Housing under the CMF Program</w:t>
      </w:r>
      <w:r w:rsidRPr="00A57B94">
        <w:rPr>
          <w:rFonts w:cs="Arial"/>
          <w:szCs w:val="20"/>
        </w:rPr>
        <w:t xml:space="preserve"> (i.e. units that </w:t>
      </w:r>
      <w:r w:rsidRPr="00A57B94">
        <w:rPr>
          <w:rFonts w:cs="Arial"/>
        </w:rPr>
        <w:t>comply with the affordability qualifications for Eligible-Income Families (120% of AMI or below)</w:t>
      </w:r>
      <w:r w:rsidRPr="00A57B94">
        <w:rPr>
          <w:rFonts w:cs="Arial"/>
          <w:szCs w:val="20"/>
        </w:rPr>
        <w:t>.</w:t>
      </w:r>
      <w:r w:rsidR="002411FC">
        <w:rPr>
          <w:rFonts w:cs="Arial"/>
          <w:szCs w:val="20"/>
        </w:rPr>
        <w:t xml:space="preserve"> </w:t>
      </w:r>
      <w:r w:rsidRPr="00A57B94">
        <w:rPr>
          <w:rFonts w:cs="Arial"/>
          <w:szCs w:val="20"/>
        </w:rPr>
        <w:t>For Economic Development Activities, enter the projected number of facilities to be financed.</w:t>
      </w:r>
    </w:p>
    <w:p w:rsidRPr="00A57B94" w:rsidR="007E7D87" w:rsidP="007E7D87" w:rsidRDefault="007E7D87" w14:paraId="4BACCACA" w14:textId="77777777">
      <w:pPr>
        <w:tabs>
          <w:tab w:val="left" w:pos="1820"/>
        </w:tabs>
        <w:spacing w:after="0" w:line="240" w:lineRule="auto"/>
        <w:rPr>
          <w:rFonts w:cs="Arial"/>
          <w:szCs w:val="20"/>
        </w:rPr>
      </w:pPr>
    </w:p>
    <w:tbl>
      <w:tblPr>
        <w:tblStyle w:val="TableGrid"/>
        <w:tblW w:w="13495" w:type="dxa"/>
        <w:tblLayout w:type="fixed"/>
        <w:tblLook w:val="04A0" w:firstRow="1" w:lastRow="0" w:firstColumn="1" w:lastColumn="0" w:noHBand="0" w:noVBand="1"/>
        <w:tblCaption w:val="Table C – Projected Activity Type"/>
      </w:tblPr>
      <w:tblGrid>
        <w:gridCol w:w="3235"/>
        <w:gridCol w:w="7650"/>
        <w:gridCol w:w="1170"/>
        <w:gridCol w:w="1440"/>
      </w:tblGrid>
      <w:tr w:rsidRPr="00A57B94" w:rsidR="007749B7" w:rsidTr="00A2050A" w14:paraId="089BF00B" w14:textId="77777777">
        <w:trPr>
          <w:tblHeader/>
        </w:trPr>
        <w:tc>
          <w:tcPr>
            <w:tcW w:w="13495" w:type="dxa"/>
            <w:gridSpan w:val="4"/>
            <w:shd w:val="clear" w:color="auto" w:fill="FFE599" w:themeFill="accent4" w:themeFillTint="66"/>
          </w:tcPr>
          <w:p w:rsidRPr="00A57B94" w:rsidR="007749B7" w:rsidP="008178E2" w:rsidRDefault="007749B7" w14:paraId="3EEC892A" w14:textId="684007AF">
            <w:pPr>
              <w:widowControl w:val="0"/>
              <w:rPr>
                <w:rFonts w:cs="Arial"/>
                <w:b/>
                <w:color w:val="000000" w:themeColor="text1"/>
                <w:szCs w:val="24"/>
              </w:rPr>
            </w:pPr>
            <w:r w:rsidRPr="00A57B94">
              <w:rPr>
                <w:rFonts w:cs="Arial"/>
                <w:b/>
                <w:color w:val="000000" w:themeColor="text1"/>
                <w:szCs w:val="24"/>
              </w:rPr>
              <w:t>Table A2 – Projected Activity Type</w:t>
            </w:r>
          </w:p>
        </w:tc>
      </w:tr>
      <w:tr w:rsidRPr="00A57B94" w:rsidR="003302C3" w:rsidTr="00A2050A" w14:paraId="15FC4953" w14:textId="77777777">
        <w:trPr>
          <w:tblHeader/>
        </w:trPr>
        <w:tc>
          <w:tcPr>
            <w:tcW w:w="3235" w:type="dxa"/>
            <w:shd w:val="clear" w:color="auto" w:fill="2E74B5" w:themeFill="accent1" w:themeFillShade="BF"/>
          </w:tcPr>
          <w:p w:rsidRPr="00A57B94" w:rsidR="003302C3" w:rsidP="008178E2" w:rsidRDefault="003302C3" w14:paraId="61547F34" w14:textId="77777777">
            <w:pPr>
              <w:widowControl w:val="0"/>
              <w:rPr>
                <w:rFonts w:cs="Arial"/>
                <w:b/>
                <w:color w:val="FFFFFF" w:themeColor="background1"/>
                <w:szCs w:val="24"/>
              </w:rPr>
            </w:pPr>
            <w:r w:rsidRPr="00A57B94">
              <w:rPr>
                <w:rFonts w:cs="Arial"/>
                <w:b/>
                <w:color w:val="FFFFFF" w:themeColor="background1"/>
                <w:szCs w:val="24"/>
              </w:rPr>
              <w:t>AMIS Field Name</w:t>
            </w:r>
          </w:p>
        </w:tc>
        <w:tc>
          <w:tcPr>
            <w:tcW w:w="7650" w:type="dxa"/>
            <w:shd w:val="clear" w:color="auto" w:fill="2E74B5" w:themeFill="accent1" w:themeFillShade="BF"/>
          </w:tcPr>
          <w:p w:rsidRPr="00A57B94" w:rsidR="003302C3" w:rsidP="008178E2" w:rsidRDefault="004A6073" w14:paraId="01A0EA5A" w14:textId="7E5728D0">
            <w:pPr>
              <w:widowControl w:val="0"/>
              <w:rPr>
                <w:rFonts w:cs="Arial"/>
                <w:b/>
                <w:color w:val="FFFFFF" w:themeColor="background1"/>
                <w:szCs w:val="24"/>
              </w:rPr>
            </w:pPr>
            <w:r>
              <w:rPr>
                <w:rFonts w:cs="Arial"/>
                <w:b/>
                <w:color w:val="FFFFFF" w:themeColor="background1"/>
                <w:szCs w:val="24"/>
              </w:rPr>
              <w:t>Question Tips</w:t>
            </w:r>
          </w:p>
        </w:tc>
        <w:tc>
          <w:tcPr>
            <w:tcW w:w="1170" w:type="dxa"/>
            <w:shd w:val="clear" w:color="auto" w:fill="2E74B5" w:themeFill="accent1" w:themeFillShade="BF"/>
          </w:tcPr>
          <w:p w:rsidRPr="00A57B94" w:rsidR="003302C3" w:rsidP="008178E2" w:rsidRDefault="003302C3" w14:paraId="154B26DC" w14:textId="77777777">
            <w:pPr>
              <w:widowControl w:val="0"/>
              <w:rPr>
                <w:rFonts w:cs="Arial"/>
                <w:b/>
                <w:color w:val="FFFFFF" w:themeColor="background1"/>
                <w:szCs w:val="24"/>
              </w:rPr>
            </w:pPr>
            <w:r w:rsidRPr="00A57B94">
              <w:rPr>
                <w:rFonts w:cs="Arial"/>
                <w:b/>
                <w:color w:val="FFFFFF" w:themeColor="background1"/>
                <w:szCs w:val="24"/>
              </w:rPr>
              <w:t>Field Type</w:t>
            </w:r>
          </w:p>
        </w:tc>
        <w:tc>
          <w:tcPr>
            <w:tcW w:w="1440" w:type="dxa"/>
            <w:shd w:val="clear" w:color="auto" w:fill="2E74B5" w:themeFill="accent1" w:themeFillShade="BF"/>
          </w:tcPr>
          <w:p w:rsidR="00734FBD" w:rsidP="005254A4" w:rsidRDefault="003302C3" w14:paraId="536F81EC" w14:textId="77777777">
            <w:pPr>
              <w:widowControl w:val="0"/>
              <w:jc w:val="center"/>
              <w:rPr>
                <w:rFonts w:cs="Arial"/>
                <w:b/>
                <w:color w:val="FFFFFF" w:themeColor="background1"/>
                <w:szCs w:val="24"/>
              </w:rPr>
            </w:pPr>
            <w:r>
              <w:rPr>
                <w:rFonts w:cs="Arial"/>
                <w:b/>
                <w:color w:val="FFFFFF" w:themeColor="background1"/>
                <w:szCs w:val="24"/>
              </w:rPr>
              <w:t>5 Year Total</w:t>
            </w:r>
          </w:p>
          <w:p w:rsidRPr="00A57B94" w:rsidR="003302C3" w:rsidRDefault="00734FBD" w14:paraId="4FCD8CF0" w14:textId="49BA503A">
            <w:pPr>
              <w:widowControl w:val="0"/>
              <w:jc w:val="center"/>
              <w:rPr>
                <w:rFonts w:cs="Arial"/>
                <w:b/>
                <w:color w:val="FFFFFF" w:themeColor="background1"/>
                <w:szCs w:val="24"/>
              </w:rPr>
            </w:pPr>
            <w:r>
              <w:rPr>
                <w:rFonts w:cs="Arial"/>
                <w:b/>
                <w:color w:val="FFFFFF" w:themeColor="background1"/>
                <w:szCs w:val="24"/>
              </w:rPr>
              <w:t>(2022-202</w:t>
            </w:r>
            <w:r w:rsidR="00241B99">
              <w:rPr>
                <w:rFonts w:cs="Arial"/>
                <w:b/>
                <w:color w:val="FFFFFF" w:themeColor="background1"/>
                <w:szCs w:val="24"/>
              </w:rPr>
              <w:t>6</w:t>
            </w:r>
            <w:r>
              <w:rPr>
                <w:rFonts w:cs="Arial"/>
                <w:b/>
                <w:color w:val="FFFFFF" w:themeColor="background1"/>
                <w:szCs w:val="24"/>
              </w:rPr>
              <w:t>)</w:t>
            </w:r>
            <w:r w:rsidR="001E0B67">
              <w:rPr>
                <w:rFonts w:cs="Arial"/>
                <w:b/>
                <w:color w:val="FFFFFF" w:themeColor="background1"/>
                <w:szCs w:val="24"/>
              </w:rPr>
              <w:t xml:space="preserve"> </w:t>
            </w:r>
          </w:p>
        </w:tc>
      </w:tr>
      <w:tr w:rsidRPr="00A57B94" w:rsidR="003302C3" w:rsidTr="00A2050A" w14:paraId="5551D125" w14:textId="77777777">
        <w:tc>
          <w:tcPr>
            <w:tcW w:w="3235" w:type="dxa"/>
            <w:shd w:val="clear" w:color="auto" w:fill="D0CECE" w:themeFill="background2" w:themeFillShade="E6"/>
            <w:vAlign w:val="center"/>
          </w:tcPr>
          <w:p w:rsidRPr="00A57B94" w:rsidR="003302C3" w:rsidP="003E1124" w:rsidRDefault="003302C3" w14:paraId="2DB6B196" w14:textId="45690801">
            <w:pPr>
              <w:rPr>
                <w:rFonts w:cs="Arial"/>
                <w:b/>
                <w:sz w:val="20"/>
                <w:szCs w:val="20"/>
              </w:rPr>
            </w:pPr>
            <w:r w:rsidRPr="00A57B94">
              <w:rPr>
                <w:rFonts w:cs="Arial"/>
                <w:b/>
                <w:sz w:val="20"/>
                <w:szCs w:val="20"/>
              </w:rPr>
              <w:t>New Development Cost (Rental)</w:t>
            </w:r>
          </w:p>
        </w:tc>
        <w:tc>
          <w:tcPr>
            <w:tcW w:w="7650" w:type="dxa"/>
            <w:vAlign w:val="center"/>
          </w:tcPr>
          <w:p w:rsidRPr="00A57B94" w:rsidR="003302C3" w:rsidP="00056263" w:rsidRDefault="003302C3" w14:paraId="54C7884E" w14:textId="79AF8AAC">
            <w:pPr>
              <w:rPr>
                <w:rFonts w:cs="Arial"/>
                <w:sz w:val="20"/>
                <w:szCs w:val="20"/>
              </w:rPr>
            </w:pPr>
            <w:r w:rsidRPr="00A57B94">
              <w:rPr>
                <w:sz w:val="20"/>
                <w:szCs w:val="20"/>
              </w:rPr>
              <w:t>Enter the costs for rental housing new Development for</w:t>
            </w:r>
            <w:r>
              <w:rPr>
                <w:sz w:val="20"/>
                <w:szCs w:val="20"/>
              </w:rPr>
              <w:t xml:space="preserve"> the </w:t>
            </w:r>
            <w:r w:rsidR="002B6FE0">
              <w:rPr>
                <w:sz w:val="20"/>
                <w:szCs w:val="20"/>
              </w:rPr>
              <w:t>nex</w:t>
            </w:r>
            <w:r>
              <w:rPr>
                <w:sz w:val="20"/>
                <w:szCs w:val="20"/>
              </w:rPr>
              <w:t xml:space="preserve">t </w:t>
            </w:r>
            <w:r w:rsidR="00E97F62">
              <w:rPr>
                <w:sz w:val="20"/>
                <w:szCs w:val="20"/>
              </w:rPr>
              <w:t>five</w:t>
            </w:r>
            <w:r w:rsidRPr="00A57B94" w:rsidR="00E97F62">
              <w:rPr>
                <w:sz w:val="20"/>
                <w:szCs w:val="20"/>
              </w:rPr>
              <w:t xml:space="preserve"> years</w:t>
            </w:r>
            <w:r w:rsidRPr="00A57B94">
              <w:rPr>
                <w:sz w:val="20"/>
                <w:szCs w:val="20"/>
              </w:rPr>
              <w:t>.</w:t>
            </w:r>
          </w:p>
        </w:tc>
        <w:tc>
          <w:tcPr>
            <w:tcW w:w="1170" w:type="dxa"/>
            <w:vAlign w:val="center"/>
          </w:tcPr>
          <w:p w:rsidRPr="00A57B94" w:rsidR="003302C3" w:rsidP="003E1124" w:rsidRDefault="003302C3" w14:paraId="05C4F6C0" w14:textId="77777777">
            <w:pPr>
              <w:rPr>
                <w:rFonts w:cs="Arial"/>
                <w:sz w:val="20"/>
                <w:szCs w:val="20"/>
              </w:rPr>
            </w:pPr>
            <w:r w:rsidRPr="00A57B94">
              <w:rPr>
                <w:rFonts w:cs="Arial"/>
                <w:sz w:val="20"/>
                <w:szCs w:val="20"/>
              </w:rPr>
              <w:t>Currency</w:t>
            </w:r>
          </w:p>
        </w:tc>
        <w:tc>
          <w:tcPr>
            <w:tcW w:w="1440" w:type="dxa"/>
            <w:vAlign w:val="center"/>
          </w:tcPr>
          <w:p w:rsidRPr="00A57B94" w:rsidR="003302C3" w:rsidP="003E1124" w:rsidRDefault="003302C3" w14:paraId="7B09F9BC" w14:textId="292A536B">
            <w:pPr>
              <w:rPr>
                <w:rFonts w:cs="Arial"/>
                <w:i/>
                <w:sz w:val="20"/>
                <w:szCs w:val="20"/>
              </w:rPr>
            </w:pPr>
            <w:r>
              <w:rPr>
                <w:rFonts w:cs="Arial"/>
                <w:i/>
                <w:sz w:val="20"/>
                <w:szCs w:val="20"/>
              </w:rPr>
              <w:t>$_______</w:t>
            </w:r>
          </w:p>
        </w:tc>
      </w:tr>
      <w:tr w:rsidRPr="00A57B94" w:rsidR="003302C3" w:rsidTr="00A2050A" w14:paraId="466A7582" w14:textId="77777777">
        <w:tc>
          <w:tcPr>
            <w:tcW w:w="3235" w:type="dxa"/>
            <w:shd w:val="clear" w:color="auto" w:fill="D0CECE" w:themeFill="background2" w:themeFillShade="E6"/>
            <w:vAlign w:val="center"/>
          </w:tcPr>
          <w:p w:rsidRPr="00A57B94" w:rsidR="003302C3" w:rsidP="003E1124" w:rsidRDefault="003302C3" w14:paraId="3ED15235" w14:textId="42FC582F">
            <w:pPr>
              <w:rPr>
                <w:rFonts w:cs="Arial"/>
                <w:b/>
                <w:sz w:val="20"/>
                <w:szCs w:val="20"/>
              </w:rPr>
            </w:pPr>
            <w:r w:rsidRPr="00A57B94">
              <w:rPr>
                <w:rFonts w:cs="Arial"/>
                <w:b/>
                <w:sz w:val="20"/>
                <w:szCs w:val="20"/>
              </w:rPr>
              <w:t>New Development Units (Rental)</w:t>
            </w:r>
          </w:p>
        </w:tc>
        <w:tc>
          <w:tcPr>
            <w:tcW w:w="7650" w:type="dxa"/>
            <w:vAlign w:val="center"/>
          </w:tcPr>
          <w:p w:rsidRPr="00A57B94" w:rsidR="003302C3" w:rsidP="00056263" w:rsidRDefault="003302C3" w14:paraId="7F4B85F4" w14:textId="77762013">
            <w:pPr>
              <w:rPr>
                <w:rFonts w:cs="Arial"/>
                <w:sz w:val="20"/>
                <w:szCs w:val="20"/>
              </w:rPr>
            </w:pPr>
            <w:r w:rsidRPr="00A57B94">
              <w:rPr>
                <w:sz w:val="20"/>
                <w:szCs w:val="20"/>
              </w:rPr>
              <w:t xml:space="preserve">Enter the units for rental housing new Development for </w:t>
            </w:r>
            <w:r>
              <w:rPr>
                <w:sz w:val="20"/>
                <w:szCs w:val="20"/>
              </w:rPr>
              <w:t xml:space="preserve">the </w:t>
            </w:r>
            <w:r w:rsidR="002B6FE0">
              <w:rPr>
                <w:sz w:val="20"/>
                <w:szCs w:val="20"/>
              </w:rPr>
              <w:t>next</w:t>
            </w:r>
            <w:r>
              <w:rPr>
                <w:sz w:val="20"/>
                <w:szCs w:val="20"/>
              </w:rPr>
              <w:t xml:space="preserve"> </w:t>
            </w:r>
            <w:r w:rsidR="00E97F62">
              <w:rPr>
                <w:sz w:val="20"/>
                <w:szCs w:val="20"/>
              </w:rPr>
              <w:t xml:space="preserve">five </w:t>
            </w:r>
            <w:r w:rsidRPr="00A57B94" w:rsidR="00E97F62">
              <w:rPr>
                <w:sz w:val="20"/>
                <w:szCs w:val="20"/>
              </w:rPr>
              <w:t>years</w:t>
            </w:r>
            <w:r w:rsidRPr="00A57B94">
              <w:rPr>
                <w:sz w:val="20"/>
                <w:szCs w:val="20"/>
              </w:rPr>
              <w:t>.</w:t>
            </w:r>
          </w:p>
        </w:tc>
        <w:tc>
          <w:tcPr>
            <w:tcW w:w="1170" w:type="dxa"/>
            <w:vAlign w:val="center"/>
          </w:tcPr>
          <w:p w:rsidRPr="00A57B94" w:rsidR="003302C3" w:rsidP="003E1124" w:rsidRDefault="003302C3" w14:paraId="0F5EE585" w14:textId="77777777">
            <w:pPr>
              <w:rPr>
                <w:rFonts w:cs="Arial"/>
                <w:sz w:val="20"/>
                <w:szCs w:val="20"/>
              </w:rPr>
            </w:pPr>
            <w:r w:rsidRPr="00A57B94">
              <w:rPr>
                <w:rFonts w:cs="Arial"/>
                <w:sz w:val="20"/>
                <w:szCs w:val="20"/>
              </w:rPr>
              <w:t>Numeric</w:t>
            </w:r>
          </w:p>
        </w:tc>
        <w:tc>
          <w:tcPr>
            <w:tcW w:w="1440" w:type="dxa"/>
            <w:vAlign w:val="center"/>
          </w:tcPr>
          <w:p w:rsidRPr="00A57B94" w:rsidR="003302C3" w:rsidP="003E1124" w:rsidRDefault="003302C3" w14:paraId="7A707863" w14:textId="29EB0E38">
            <w:pPr>
              <w:rPr>
                <w:rFonts w:cs="Arial"/>
                <w:i/>
                <w:sz w:val="20"/>
                <w:szCs w:val="20"/>
              </w:rPr>
            </w:pPr>
            <w:r>
              <w:rPr>
                <w:rFonts w:cs="Arial"/>
                <w:sz w:val="20"/>
                <w:szCs w:val="20"/>
              </w:rPr>
              <w:t xml:space="preserve"> ________</w:t>
            </w:r>
          </w:p>
        </w:tc>
      </w:tr>
      <w:tr w:rsidRPr="00A57B94" w:rsidR="003302C3" w:rsidTr="00A2050A" w14:paraId="4E3931CF" w14:textId="77777777">
        <w:tc>
          <w:tcPr>
            <w:tcW w:w="3235" w:type="dxa"/>
            <w:shd w:val="clear" w:color="auto" w:fill="D0CECE" w:themeFill="background2" w:themeFillShade="E6"/>
            <w:vAlign w:val="center"/>
          </w:tcPr>
          <w:p w:rsidRPr="00A57B94" w:rsidR="003302C3" w:rsidP="003E1124" w:rsidRDefault="003302C3" w14:paraId="7D2AC919" w14:textId="5A5C6015">
            <w:pPr>
              <w:rPr>
                <w:rFonts w:cs="Arial"/>
                <w:b/>
                <w:sz w:val="20"/>
                <w:szCs w:val="20"/>
              </w:rPr>
            </w:pPr>
            <w:r w:rsidRPr="00A57B94">
              <w:rPr>
                <w:rFonts w:cs="Arial"/>
                <w:b/>
                <w:sz w:val="20"/>
                <w:szCs w:val="20"/>
              </w:rPr>
              <w:t>Rehabilitation</w:t>
            </w:r>
            <w:r>
              <w:rPr>
                <w:rFonts w:cs="Arial"/>
                <w:b/>
                <w:sz w:val="20"/>
                <w:szCs w:val="20"/>
              </w:rPr>
              <w:t xml:space="preserve"> and/or Preservation</w:t>
            </w:r>
            <w:r w:rsidRPr="00A57B94">
              <w:rPr>
                <w:rFonts w:cs="Arial"/>
                <w:b/>
                <w:sz w:val="20"/>
                <w:szCs w:val="20"/>
              </w:rPr>
              <w:t xml:space="preserve"> Cost (Rental)</w:t>
            </w:r>
          </w:p>
        </w:tc>
        <w:tc>
          <w:tcPr>
            <w:tcW w:w="7650" w:type="dxa"/>
            <w:vAlign w:val="center"/>
          </w:tcPr>
          <w:p w:rsidRPr="00A57B94" w:rsidR="003302C3" w:rsidP="00AE5B4D" w:rsidRDefault="003302C3" w14:paraId="6D71D238" w14:textId="6407211F">
            <w:pPr>
              <w:rPr>
                <w:rFonts w:cs="Arial"/>
                <w:sz w:val="20"/>
                <w:szCs w:val="20"/>
              </w:rPr>
            </w:pPr>
            <w:r w:rsidRPr="00A57B94">
              <w:rPr>
                <w:sz w:val="20"/>
                <w:szCs w:val="20"/>
              </w:rPr>
              <w:t>Enter the costs for rental housing Rehabilitation</w:t>
            </w:r>
            <w:r>
              <w:rPr>
                <w:sz w:val="20"/>
                <w:szCs w:val="20"/>
              </w:rPr>
              <w:t xml:space="preserve"> and/or Preservation </w:t>
            </w:r>
            <w:r w:rsidRPr="00A57B94">
              <w:rPr>
                <w:sz w:val="20"/>
                <w:szCs w:val="20"/>
              </w:rPr>
              <w:t xml:space="preserve">for </w:t>
            </w:r>
            <w:r>
              <w:rPr>
                <w:sz w:val="20"/>
                <w:szCs w:val="20"/>
              </w:rPr>
              <w:t xml:space="preserve">the </w:t>
            </w:r>
            <w:r w:rsidR="002B6FE0">
              <w:rPr>
                <w:sz w:val="20"/>
                <w:szCs w:val="20"/>
              </w:rPr>
              <w:t>next</w:t>
            </w:r>
            <w:r>
              <w:rPr>
                <w:sz w:val="20"/>
                <w:szCs w:val="20"/>
              </w:rPr>
              <w:t xml:space="preserve"> </w:t>
            </w:r>
            <w:r w:rsidR="00E97F62">
              <w:rPr>
                <w:sz w:val="20"/>
                <w:szCs w:val="20"/>
              </w:rPr>
              <w:t xml:space="preserve">five </w:t>
            </w:r>
            <w:r w:rsidRPr="00A57B94" w:rsidR="00E97F62">
              <w:rPr>
                <w:sz w:val="20"/>
                <w:szCs w:val="20"/>
              </w:rPr>
              <w:t>years</w:t>
            </w:r>
            <w:r w:rsidRPr="00A57B94">
              <w:rPr>
                <w:sz w:val="20"/>
                <w:szCs w:val="20"/>
              </w:rPr>
              <w:t>.</w:t>
            </w:r>
          </w:p>
        </w:tc>
        <w:tc>
          <w:tcPr>
            <w:tcW w:w="1170" w:type="dxa"/>
            <w:vAlign w:val="center"/>
          </w:tcPr>
          <w:p w:rsidRPr="00A57B94" w:rsidR="003302C3" w:rsidP="003E1124" w:rsidRDefault="003302C3" w14:paraId="429A9E36" w14:textId="77777777">
            <w:pPr>
              <w:rPr>
                <w:rFonts w:cs="Arial"/>
                <w:sz w:val="20"/>
                <w:szCs w:val="20"/>
              </w:rPr>
            </w:pPr>
            <w:r w:rsidRPr="00A57B94">
              <w:rPr>
                <w:rFonts w:cs="Arial"/>
                <w:sz w:val="20"/>
                <w:szCs w:val="20"/>
              </w:rPr>
              <w:t>Currency</w:t>
            </w:r>
          </w:p>
        </w:tc>
        <w:tc>
          <w:tcPr>
            <w:tcW w:w="1440" w:type="dxa"/>
            <w:vAlign w:val="center"/>
          </w:tcPr>
          <w:p w:rsidRPr="00A57B94" w:rsidR="003302C3" w:rsidP="003E1124" w:rsidRDefault="003302C3" w14:paraId="2D723A61" w14:textId="3CCC11D5">
            <w:pPr>
              <w:rPr>
                <w:rFonts w:cs="Arial"/>
                <w:i/>
                <w:sz w:val="20"/>
                <w:szCs w:val="20"/>
              </w:rPr>
            </w:pPr>
            <w:r>
              <w:rPr>
                <w:rFonts w:cs="Arial"/>
                <w:i/>
                <w:sz w:val="20"/>
                <w:szCs w:val="20"/>
              </w:rPr>
              <w:t>$_______</w:t>
            </w:r>
          </w:p>
        </w:tc>
      </w:tr>
      <w:tr w:rsidRPr="00A57B94" w:rsidR="003302C3" w:rsidTr="00A2050A" w14:paraId="210C8C17" w14:textId="77777777">
        <w:tc>
          <w:tcPr>
            <w:tcW w:w="3235" w:type="dxa"/>
            <w:shd w:val="clear" w:color="auto" w:fill="D0CECE" w:themeFill="background2" w:themeFillShade="E6"/>
            <w:vAlign w:val="center"/>
          </w:tcPr>
          <w:p w:rsidRPr="00A57B94" w:rsidR="003302C3" w:rsidP="003E1124" w:rsidRDefault="003302C3" w14:paraId="0338A779" w14:textId="05A782FD">
            <w:pPr>
              <w:rPr>
                <w:rFonts w:cs="Arial"/>
                <w:b/>
                <w:sz w:val="20"/>
                <w:szCs w:val="20"/>
              </w:rPr>
            </w:pPr>
            <w:r w:rsidRPr="00A57B94">
              <w:rPr>
                <w:rFonts w:cs="Arial"/>
                <w:b/>
                <w:sz w:val="20"/>
                <w:szCs w:val="20"/>
              </w:rPr>
              <w:t>Rehabilitation</w:t>
            </w:r>
            <w:r>
              <w:rPr>
                <w:rFonts w:cs="Arial"/>
                <w:b/>
                <w:sz w:val="20"/>
                <w:szCs w:val="20"/>
              </w:rPr>
              <w:t xml:space="preserve"> and/or Preservation</w:t>
            </w:r>
            <w:r w:rsidRPr="00A57B94">
              <w:rPr>
                <w:rFonts w:cs="Arial"/>
                <w:b/>
                <w:sz w:val="20"/>
                <w:szCs w:val="20"/>
              </w:rPr>
              <w:t xml:space="preserve"> Units (Rental)</w:t>
            </w:r>
          </w:p>
        </w:tc>
        <w:tc>
          <w:tcPr>
            <w:tcW w:w="7650" w:type="dxa"/>
            <w:vAlign w:val="center"/>
          </w:tcPr>
          <w:p w:rsidRPr="00A57B94" w:rsidR="003302C3" w:rsidP="00AE5B4D" w:rsidRDefault="003302C3" w14:paraId="2F7D7532" w14:textId="680DC3DD">
            <w:pPr>
              <w:rPr>
                <w:rFonts w:cs="Arial"/>
                <w:sz w:val="20"/>
                <w:szCs w:val="20"/>
              </w:rPr>
            </w:pPr>
            <w:r w:rsidRPr="00A57B94">
              <w:rPr>
                <w:sz w:val="20"/>
                <w:szCs w:val="20"/>
              </w:rPr>
              <w:t>Enter the units for rental housing Rehabilitation</w:t>
            </w:r>
            <w:r>
              <w:rPr>
                <w:sz w:val="20"/>
                <w:szCs w:val="20"/>
              </w:rPr>
              <w:t xml:space="preserve"> and/or Preservation </w:t>
            </w:r>
            <w:r w:rsidRPr="00A57B94">
              <w:rPr>
                <w:sz w:val="20"/>
                <w:szCs w:val="20"/>
              </w:rPr>
              <w:t>for</w:t>
            </w:r>
            <w:r>
              <w:rPr>
                <w:sz w:val="20"/>
                <w:szCs w:val="20"/>
              </w:rPr>
              <w:t xml:space="preserve"> the </w:t>
            </w:r>
            <w:r w:rsidR="002B6FE0">
              <w:rPr>
                <w:sz w:val="20"/>
                <w:szCs w:val="20"/>
              </w:rPr>
              <w:t>next</w:t>
            </w:r>
            <w:r>
              <w:rPr>
                <w:sz w:val="20"/>
                <w:szCs w:val="20"/>
              </w:rPr>
              <w:t xml:space="preserve"> </w:t>
            </w:r>
            <w:r w:rsidR="00E97F62">
              <w:rPr>
                <w:sz w:val="20"/>
                <w:szCs w:val="20"/>
              </w:rPr>
              <w:t>five</w:t>
            </w:r>
            <w:r w:rsidRPr="00A57B94" w:rsidR="00E97F62">
              <w:rPr>
                <w:sz w:val="20"/>
                <w:szCs w:val="20"/>
              </w:rPr>
              <w:t xml:space="preserve"> years</w:t>
            </w:r>
            <w:r w:rsidRPr="00A57B94">
              <w:rPr>
                <w:sz w:val="20"/>
                <w:szCs w:val="20"/>
              </w:rPr>
              <w:t>.</w:t>
            </w:r>
          </w:p>
        </w:tc>
        <w:tc>
          <w:tcPr>
            <w:tcW w:w="1170" w:type="dxa"/>
            <w:vAlign w:val="center"/>
          </w:tcPr>
          <w:p w:rsidRPr="00A57B94" w:rsidR="003302C3" w:rsidP="003E1124" w:rsidRDefault="003302C3" w14:paraId="7B05C765" w14:textId="77777777">
            <w:pPr>
              <w:rPr>
                <w:rFonts w:cs="Arial"/>
                <w:sz w:val="20"/>
                <w:szCs w:val="20"/>
              </w:rPr>
            </w:pPr>
            <w:r w:rsidRPr="00A57B94">
              <w:rPr>
                <w:rFonts w:cs="Arial"/>
                <w:sz w:val="20"/>
                <w:szCs w:val="20"/>
              </w:rPr>
              <w:t>Numeric</w:t>
            </w:r>
          </w:p>
        </w:tc>
        <w:tc>
          <w:tcPr>
            <w:tcW w:w="1440" w:type="dxa"/>
            <w:vAlign w:val="center"/>
          </w:tcPr>
          <w:p w:rsidRPr="00A57B94" w:rsidR="003302C3" w:rsidP="003E1124" w:rsidRDefault="003302C3" w14:paraId="5071D26B" w14:textId="1EF2F7BC">
            <w:pPr>
              <w:rPr>
                <w:rFonts w:cs="Arial"/>
                <w:i/>
                <w:sz w:val="20"/>
                <w:szCs w:val="20"/>
              </w:rPr>
            </w:pPr>
            <w:r>
              <w:rPr>
                <w:rFonts w:cs="Arial"/>
                <w:sz w:val="20"/>
                <w:szCs w:val="20"/>
              </w:rPr>
              <w:t xml:space="preserve"> ________</w:t>
            </w:r>
          </w:p>
        </w:tc>
      </w:tr>
      <w:tr w:rsidRPr="00A57B94" w:rsidR="003302C3" w:rsidTr="00A2050A" w14:paraId="1F96AB89" w14:textId="77777777">
        <w:tc>
          <w:tcPr>
            <w:tcW w:w="3235" w:type="dxa"/>
            <w:shd w:val="clear" w:color="auto" w:fill="D0CECE" w:themeFill="background2" w:themeFillShade="E6"/>
            <w:vAlign w:val="center"/>
          </w:tcPr>
          <w:p w:rsidRPr="00A57B94" w:rsidR="003302C3" w:rsidP="007B7964" w:rsidRDefault="003302C3" w14:paraId="12478D71" w14:textId="137CFD58">
            <w:pPr>
              <w:rPr>
                <w:rFonts w:cs="Arial"/>
                <w:b/>
                <w:sz w:val="20"/>
                <w:szCs w:val="20"/>
              </w:rPr>
            </w:pPr>
            <w:r w:rsidRPr="00A57B94">
              <w:rPr>
                <w:rFonts w:cs="Arial"/>
                <w:b/>
                <w:sz w:val="20"/>
                <w:szCs w:val="20"/>
              </w:rPr>
              <w:t xml:space="preserve">Total Rental Housing Costs </w:t>
            </w:r>
          </w:p>
        </w:tc>
        <w:tc>
          <w:tcPr>
            <w:tcW w:w="7650" w:type="dxa"/>
            <w:vAlign w:val="center"/>
          </w:tcPr>
          <w:p w:rsidRPr="00A57B94" w:rsidR="003302C3" w:rsidP="007B7964" w:rsidRDefault="003302C3" w14:paraId="5E09D47B" w14:textId="259B3B20">
            <w:pPr>
              <w:rPr>
                <w:rFonts w:cs="Arial"/>
                <w:sz w:val="20"/>
                <w:szCs w:val="20"/>
              </w:rPr>
            </w:pPr>
            <w:r w:rsidRPr="00A57B94">
              <w:rPr>
                <w:sz w:val="20"/>
                <w:szCs w:val="20"/>
              </w:rPr>
              <w:t>Totals for rental housing costs will be auto-calculated in this row.</w:t>
            </w:r>
          </w:p>
        </w:tc>
        <w:tc>
          <w:tcPr>
            <w:tcW w:w="1170" w:type="dxa"/>
            <w:shd w:val="clear" w:color="auto" w:fill="A8D08D" w:themeFill="accent6" w:themeFillTint="99"/>
            <w:vAlign w:val="center"/>
          </w:tcPr>
          <w:p w:rsidRPr="00A57B94" w:rsidR="003302C3" w:rsidP="007B7964" w:rsidRDefault="003302C3" w14:paraId="3A2967DF" w14:textId="3448187C">
            <w:pPr>
              <w:rPr>
                <w:rFonts w:cs="Arial"/>
                <w:sz w:val="20"/>
                <w:szCs w:val="20"/>
              </w:rPr>
            </w:pPr>
            <w:r w:rsidRPr="00A57B94">
              <w:rPr>
                <w:rFonts w:cs="Arial"/>
                <w:sz w:val="20"/>
                <w:szCs w:val="20"/>
              </w:rPr>
              <w:t>Auto-Calculated</w:t>
            </w:r>
          </w:p>
        </w:tc>
        <w:tc>
          <w:tcPr>
            <w:tcW w:w="1440" w:type="dxa"/>
            <w:shd w:val="clear" w:color="auto" w:fill="A8D08D" w:themeFill="accent6" w:themeFillTint="99"/>
            <w:vAlign w:val="center"/>
          </w:tcPr>
          <w:p w:rsidRPr="00A57B94" w:rsidR="003302C3" w:rsidP="007B7964" w:rsidRDefault="003302C3" w14:paraId="4CAE79C8" w14:textId="2DABAEC0">
            <w:pPr>
              <w:rPr>
                <w:rFonts w:cs="Arial"/>
                <w:i/>
                <w:sz w:val="20"/>
                <w:szCs w:val="20"/>
              </w:rPr>
            </w:pPr>
            <w:r>
              <w:rPr>
                <w:rFonts w:cs="Arial"/>
                <w:i/>
                <w:sz w:val="20"/>
                <w:szCs w:val="20"/>
              </w:rPr>
              <w:t>$_______</w:t>
            </w:r>
          </w:p>
        </w:tc>
      </w:tr>
      <w:tr w:rsidRPr="00A57B94" w:rsidR="003302C3" w:rsidTr="00A2050A" w14:paraId="5A04A135" w14:textId="77777777">
        <w:tc>
          <w:tcPr>
            <w:tcW w:w="3235" w:type="dxa"/>
            <w:shd w:val="clear" w:color="auto" w:fill="D0CECE" w:themeFill="background2" w:themeFillShade="E6"/>
            <w:vAlign w:val="center"/>
          </w:tcPr>
          <w:p w:rsidRPr="00A57B94" w:rsidR="003302C3" w:rsidP="007B7964" w:rsidRDefault="003302C3" w14:paraId="723F7045" w14:textId="304BA808">
            <w:pPr>
              <w:rPr>
                <w:rFonts w:cs="Arial"/>
                <w:b/>
                <w:sz w:val="20"/>
                <w:szCs w:val="20"/>
              </w:rPr>
            </w:pPr>
            <w:r w:rsidRPr="00A57B94">
              <w:rPr>
                <w:rFonts w:cs="Arial"/>
                <w:b/>
                <w:sz w:val="20"/>
                <w:szCs w:val="20"/>
              </w:rPr>
              <w:t>Total Rental Housing Units</w:t>
            </w:r>
          </w:p>
        </w:tc>
        <w:tc>
          <w:tcPr>
            <w:tcW w:w="7650" w:type="dxa"/>
            <w:vAlign w:val="center"/>
          </w:tcPr>
          <w:p w:rsidRPr="00A57B94" w:rsidR="003302C3" w:rsidP="007B7964" w:rsidRDefault="003302C3" w14:paraId="06C30E8A" w14:textId="232FF86C">
            <w:pPr>
              <w:rPr>
                <w:rFonts w:cs="Arial"/>
                <w:sz w:val="20"/>
                <w:szCs w:val="20"/>
              </w:rPr>
            </w:pPr>
            <w:r w:rsidRPr="00A57B94">
              <w:rPr>
                <w:sz w:val="20"/>
                <w:szCs w:val="20"/>
              </w:rPr>
              <w:t>Totals for rental housing units will be auto-calculated in this row.</w:t>
            </w:r>
          </w:p>
        </w:tc>
        <w:tc>
          <w:tcPr>
            <w:tcW w:w="1170" w:type="dxa"/>
            <w:shd w:val="clear" w:color="auto" w:fill="A8D08D" w:themeFill="accent6" w:themeFillTint="99"/>
            <w:vAlign w:val="center"/>
          </w:tcPr>
          <w:p w:rsidRPr="00A57B94" w:rsidR="003302C3" w:rsidP="007B7964" w:rsidRDefault="003302C3" w14:paraId="04118733" w14:textId="5571B60F">
            <w:pPr>
              <w:rPr>
                <w:rFonts w:cs="Arial"/>
                <w:sz w:val="20"/>
                <w:szCs w:val="20"/>
              </w:rPr>
            </w:pPr>
            <w:r w:rsidRPr="00A57B94">
              <w:rPr>
                <w:rFonts w:cs="Arial"/>
                <w:sz w:val="20"/>
                <w:szCs w:val="20"/>
              </w:rPr>
              <w:t>Auto-Calculated</w:t>
            </w:r>
          </w:p>
        </w:tc>
        <w:tc>
          <w:tcPr>
            <w:tcW w:w="1440" w:type="dxa"/>
            <w:shd w:val="clear" w:color="auto" w:fill="A8D08D" w:themeFill="accent6" w:themeFillTint="99"/>
            <w:vAlign w:val="center"/>
          </w:tcPr>
          <w:p w:rsidRPr="00A57B94" w:rsidR="003302C3" w:rsidP="007B7964" w:rsidRDefault="003302C3" w14:paraId="307C9CF8" w14:textId="544FFB00">
            <w:pPr>
              <w:rPr>
                <w:rFonts w:cs="Arial"/>
                <w:i/>
                <w:sz w:val="20"/>
                <w:szCs w:val="20"/>
              </w:rPr>
            </w:pPr>
            <w:r>
              <w:rPr>
                <w:rFonts w:cs="Arial"/>
                <w:i/>
                <w:sz w:val="20"/>
                <w:szCs w:val="20"/>
              </w:rPr>
              <w:t xml:space="preserve"> ________</w:t>
            </w:r>
          </w:p>
        </w:tc>
      </w:tr>
      <w:tr w:rsidRPr="00A57B94" w:rsidR="003302C3" w:rsidTr="00A2050A" w14:paraId="1F043FB5" w14:textId="77777777">
        <w:tc>
          <w:tcPr>
            <w:tcW w:w="3235" w:type="dxa"/>
            <w:shd w:val="clear" w:color="auto" w:fill="D0CECE" w:themeFill="background2" w:themeFillShade="E6"/>
            <w:vAlign w:val="center"/>
          </w:tcPr>
          <w:p w:rsidRPr="00A57B94" w:rsidR="003302C3" w:rsidP="003E1124" w:rsidRDefault="003302C3" w14:paraId="2EF06C56" w14:textId="474F30DA">
            <w:pPr>
              <w:rPr>
                <w:rFonts w:cs="Arial"/>
                <w:b/>
                <w:sz w:val="20"/>
                <w:szCs w:val="20"/>
              </w:rPr>
            </w:pPr>
            <w:r w:rsidRPr="00A57B94">
              <w:rPr>
                <w:rFonts w:cs="Arial"/>
                <w:b/>
                <w:sz w:val="20"/>
                <w:szCs w:val="20"/>
              </w:rPr>
              <w:t>New Development Cost (HO)</w:t>
            </w:r>
          </w:p>
        </w:tc>
        <w:tc>
          <w:tcPr>
            <w:tcW w:w="7650" w:type="dxa"/>
            <w:vAlign w:val="center"/>
          </w:tcPr>
          <w:p w:rsidRPr="00A57B94" w:rsidR="003302C3" w:rsidP="00AE5B4D" w:rsidRDefault="003302C3" w14:paraId="5878F2B6" w14:textId="0D3BA22C">
            <w:pPr>
              <w:rPr>
                <w:rFonts w:cs="Arial"/>
                <w:sz w:val="20"/>
                <w:szCs w:val="20"/>
              </w:rPr>
            </w:pPr>
            <w:r w:rsidRPr="00A57B94">
              <w:rPr>
                <w:sz w:val="20"/>
                <w:szCs w:val="20"/>
              </w:rPr>
              <w:t xml:space="preserve">Enter the costs for new Development Homeownership for </w:t>
            </w:r>
            <w:r>
              <w:rPr>
                <w:sz w:val="20"/>
                <w:szCs w:val="20"/>
              </w:rPr>
              <w:t xml:space="preserve">the </w:t>
            </w:r>
            <w:r w:rsidR="002B6FE0">
              <w:rPr>
                <w:sz w:val="20"/>
                <w:szCs w:val="20"/>
              </w:rPr>
              <w:t>next</w:t>
            </w:r>
            <w:r>
              <w:rPr>
                <w:sz w:val="20"/>
                <w:szCs w:val="20"/>
              </w:rPr>
              <w:t xml:space="preserve"> </w:t>
            </w:r>
            <w:r w:rsidR="00E97F62">
              <w:rPr>
                <w:sz w:val="20"/>
                <w:szCs w:val="20"/>
              </w:rPr>
              <w:t xml:space="preserve">five </w:t>
            </w:r>
            <w:r w:rsidRPr="00A57B94" w:rsidR="00E97F62">
              <w:rPr>
                <w:sz w:val="20"/>
                <w:szCs w:val="20"/>
              </w:rPr>
              <w:t>years</w:t>
            </w:r>
            <w:r w:rsidRPr="00A57B94">
              <w:rPr>
                <w:sz w:val="20"/>
                <w:szCs w:val="20"/>
              </w:rPr>
              <w:t>.</w:t>
            </w:r>
          </w:p>
        </w:tc>
        <w:tc>
          <w:tcPr>
            <w:tcW w:w="1170" w:type="dxa"/>
            <w:vAlign w:val="center"/>
          </w:tcPr>
          <w:p w:rsidRPr="00A57B94" w:rsidR="003302C3" w:rsidP="003E1124" w:rsidRDefault="003302C3" w14:paraId="3304174B" w14:textId="77777777">
            <w:pPr>
              <w:rPr>
                <w:rFonts w:cs="Arial"/>
                <w:sz w:val="20"/>
                <w:szCs w:val="20"/>
              </w:rPr>
            </w:pPr>
            <w:r w:rsidRPr="00A57B94">
              <w:rPr>
                <w:rFonts w:cs="Arial"/>
                <w:sz w:val="20"/>
                <w:szCs w:val="20"/>
              </w:rPr>
              <w:t>Currency</w:t>
            </w:r>
          </w:p>
        </w:tc>
        <w:tc>
          <w:tcPr>
            <w:tcW w:w="1440" w:type="dxa"/>
            <w:vAlign w:val="center"/>
          </w:tcPr>
          <w:p w:rsidRPr="00A57B94" w:rsidR="003302C3" w:rsidP="003E1124" w:rsidRDefault="003302C3" w14:paraId="60099E3E" w14:textId="68E5DEDE">
            <w:pPr>
              <w:rPr>
                <w:rFonts w:cs="Arial"/>
                <w:i/>
                <w:sz w:val="20"/>
                <w:szCs w:val="20"/>
              </w:rPr>
            </w:pPr>
            <w:r>
              <w:rPr>
                <w:rFonts w:cs="Arial"/>
                <w:i/>
                <w:sz w:val="20"/>
                <w:szCs w:val="20"/>
              </w:rPr>
              <w:t>$_______</w:t>
            </w:r>
          </w:p>
        </w:tc>
      </w:tr>
      <w:tr w:rsidRPr="00A57B94" w:rsidR="003302C3" w:rsidTr="00A2050A" w14:paraId="315C041A" w14:textId="77777777">
        <w:tc>
          <w:tcPr>
            <w:tcW w:w="3235" w:type="dxa"/>
            <w:shd w:val="clear" w:color="auto" w:fill="D0CECE" w:themeFill="background2" w:themeFillShade="E6"/>
            <w:vAlign w:val="center"/>
          </w:tcPr>
          <w:p w:rsidRPr="00A57B94" w:rsidR="003302C3" w:rsidP="003E1124" w:rsidRDefault="003302C3" w14:paraId="010CD7CD" w14:textId="29AED4F8">
            <w:pPr>
              <w:rPr>
                <w:rFonts w:cs="Arial"/>
                <w:b/>
                <w:sz w:val="20"/>
                <w:szCs w:val="20"/>
              </w:rPr>
            </w:pPr>
            <w:r w:rsidRPr="00A57B94">
              <w:rPr>
                <w:rFonts w:cs="Arial"/>
                <w:b/>
                <w:sz w:val="20"/>
                <w:szCs w:val="20"/>
              </w:rPr>
              <w:t>New Development Units (HO)</w:t>
            </w:r>
          </w:p>
        </w:tc>
        <w:tc>
          <w:tcPr>
            <w:tcW w:w="7650" w:type="dxa"/>
            <w:vAlign w:val="center"/>
          </w:tcPr>
          <w:p w:rsidRPr="00A57B94" w:rsidR="003302C3" w:rsidP="00AE5B4D" w:rsidRDefault="003302C3" w14:paraId="64BF8D2A" w14:textId="5906447C">
            <w:pPr>
              <w:rPr>
                <w:rFonts w:cs="Arial"/>
                <w:sz w:val="20"/>
                <w:szCs w:val="20"/>
              </w:rPr>
            </w:pPr>
            <w:r w:rsidRPr="00A57B94">
              <w:rPr>
                <w:sz w:val="20"/>
                <w:szCs w:val="20"/>
              </w:rPr>
              <w:t xml:space="preserve">Enter the units for new Development Homeownership </w:t>
            </w:r>
            <w:r>
              <w:rPr>
                <w:sz w:val="20"/>
                <w:szCs w:val="20"/>
              </w:rPr>
              <w:t xml:space="preserve">for the </w:t>
            </w:r>
            <w:r w:rsidR="002B6FE0">
              <w:rPr>
                <w:sz w:val="20"/>
                <w:szCs w:val="20"/>
              </w:rPr>
              <w:t>next</w:t>
            </w:r>
            <w:r>
              <w:rPr>
                <w:sz w:val="20"/>
                <w:szCs w:val="20"/>
              </w:rPr>
              <w:t xml:space="preserve"> </w:t>
            </w:r>
            <w:r w:rsidR="00E97F62">
              <w:rPr>
                <w:sz w:val="20"/>
                <w:szCs w:val="20"/>
              </w:rPr>
              <w:t>five</w:t>
            </w:r>
            <w:r w:rsidRPr="00A57B94" w:rsidR="00E97F62">
              <w:rPr>
                <w:sz w:val="20"/>
                <w:szCs w:val="20"/>
              </w:rPr>
              <w:t xml:space="preserve"> years</w:t>
            </w:r>
            <w:r w:rsidRPr="00A57B94">
              <w:rPr>
                <w:sz w:val="20"/>
                <w:szCs w:val="20"/>
              </w:rPr>
              <w:t>.</w:t>
            </w:r>
          </w:p>
        </w:tc>
        <w:tc>
          <w:tcPr>
            <w:tcW w:w="1170" w:type="dxa"/>
            <w:vAlign w:val="center"/>
          </w:tcPr>
          <w:p w:rsidRPr="00A57B94" w:rsidR="003302C3" w:rsidP="003E1124" w:rsidRDefault="003302C3" w14:paraId="23977F38" w14:textId="77777777">
            <w:pPr>
              <w:rPr>
                <w:rFonts w:cs="Arial"/>
                <w:sz w:val="20"/>
                <w:szCs w:val="20"/>
              </w:rPr>
            </w:pPr>
            <w:r w:rsidRPr="00A57B94">
              <w:rPr>
                <w:rFonts w:cs="Arial"/>
                <w:sz w:val="20"/>
                <w:szCs w:val="20"/>
              </w:rPr>
              <w:t>Numeric</w:t>
            </w:r>
          </w:p>
        </w:tc>
        <w:tc>
          <w:tcPr>
            <w:tcW w:w="1440" w:type="dxa"/>
            <w:vAlign w:val="center"/>
          </w:tcPr>
          <w:p w:rsidRPr="00A57B94" w:rsidR="003302C3" w:rsidP="003E1124" w:rsidRDefault="002C6788" w14:paraId="3E46AA41" w14:textId="26888112">
            <w:pPr>
              <w:rPr>
                <w:rFonts w:cs="Arial"/>
                <w:i/>
                <w:sz w:val="20"/>
                <w:szCs w:val="20"/>
              </w:rPr>
            </w:pPr>
            <w:r>
              <w:rPr>
                <w:rFonts w:cs="Arial"/>
                <w:sz w:val="20"/>
                <w:szCs w:val="20"/>
              </w:rPr>
              <w:t xml:space="preserve"> ________</w:t>
            </w:r>
          </w:p>
        </w:tc>
      </w:tr>
      <w:tr w:rsidRPr="00A57B94" w:rsidR="003302C3" w:rsidTr="00A2050A" w14:paraId="3AB99A14" w14:textId="77777777">
        <w:tc>
          <w:tcPr>
            <w:tcW w:w="3235" w:type="dxa"/>
            <w:shd w:val="clear" w:color="auto" w:fill="D0CECE" w:themeFill="background2" w:themeFillShade="E6"/>
            <w:vAlign w:val="center"/>
          </w:tcPr>
          <w:p w:rsidRPr="00A57B94" w:rsidR="003302C3" w:rsidP="00AE5B4D" w:rsidRDefault="003302C3" w14:paraId="32162606" w14:textId="0CD3C970">
            <w:pPr>
              <w:rPr>
                <w:rFonts w:cs="Arial"/>
                <w:b/>
                <w:sz w:val="20"/>
                <w:szCs w:val="20"/>
              </w:rPr>
            </w:pPr>
            <w:r w:rsidRPr="00A57B94">
              <w:rPr>
                <w:rFonts w:cs="Arial"/>
                <w:b/>
                <w:sz w:val="20"/>
                <w:szCs w:val="20"/>
              </w:rPr>
              <w:t>Rehabilitation Cost (HO)</w:t>
            </w:r>
          </w:p>
        </w:tc>
        <w:tc>
          <w:tcPr>
            <w:tcW w:w="7650" w:type="dxa"/>
            <w:vAlign w:val="center"/>
          </w:tcPr>
          <w:p w:rsidRPr="00A57B94" w:rsidR="003302C3" w:rsidP="00AE5B4D" w:rsidRDefault="003302C3" w14:paraId="16BD8016" w14:textId="6A3C1C10">
            <w:pPr>
              <w:rPr>
                <w:rFonts w:cs="Arial"/>
                <w:sz w:val="20"/>
                <w:szCs w:val="20"/>
              </w:rPr>
            </w:pPr>
            <w:r w:rsidRPr="00A57B94">
              <w:rPr>
                <w:sz w:val="20"/>
                <w:szCs w:val="20"/>
              </w:rPr>
              <w:t xml:space="preserve">Enter the costs for Rehabilitation Homeownership for </w:t>
            </w:r>
            <w:r w:rsidR="006172A8">
              <w:rPr>
                <w:sz w:val="20"/>
                <w:szCs w:val="20"/>
              </w:rPr>
              <w:t xml:space="preserve">the next </w:t>
            </w:r>
            <w:r w:rsidR="002B6FE0">
              <w:rPr>
                <w:sz w:val="20"/>
                <w:szCs w:val="20"/>
              </w:rPr>
              <w:t xml:space="preserve">five </w:t>
            </w:r>
            <w:r w:rsidRPr="00A57B94">
              <w:rPr>
                <w:sz w:val="20"/>
                <w:szCs w:val="20"/>
              </w:rPr>
              <w:t xml:space="preserve"> year</w:t>
            </w:r>
            <w:r w:rsidR="002B6FE0">
              <w:rPr>
                <w:sz w:val="20"/>
                <w:szCs w:val="20"/>
              </w:rPr>
              <w:t>s</w:t>
            </w:r>
          </w:p>
        </w:tc>
        <w:tc>
          <w:tcPr>
            <w:tcW w:w="1170" w:type="dxa"/>
            <w:vAlign w:val="center"/>
          </w:tcPr>
          <w:p w:rsidRPr="00A57B94" w:rsidR="003302C3" w:rsidP="003E1124" w:rsidRDefault="003302C3" w14:paraId="7EE77F8A" w14:textId="77777777">
            <w:pPr>
              <w:rPr>
                <w:rFonts w:cs="Arial"/>
                <w:sz w:val="20"/>
                <w:szCs w:val="20"/>
              </w:rPr>
            </w:pPr>
            <w:r w:rsidRPr="00A57B94">
              <w:rPr>
                <w:rFonts w:cs="Arial"/>
                <w:sz w:val="20"/>
                <w:szCs w:val="20"/>
              </w:rPr>
              <w:t>Currency</w:t>
            </w:r>
          </w:p>
        </w:tc>
        <w:tc>
          <w:tcPr>
            <w:tcW w:w="1440" w:type="dxa"/>
            <w:vAlign w:val="center"/>
          </w:tcPr>
          <w:p w:rsidRPr="00A57B94" w:rsidR="003302C3" w:rsidP="003E1124" w:rsidRDefault="002C6788" w14:paraId="428BAA35" w14:textId="4973665A">
            <w:pPr>
              <w:rPr>
                <w:rFonts w:cs="Arial"/>
                <w:i/>
                <w:sz w:val="20"/>
                <w:szCs w:val="20"/>
              </w:rPr>
            </w:pPr>
            <w:r>
              <w:rPr>
                <w:rFonts w:cs="Arial"/>
                <w:i/>
                <w:sz w:val="20"/>
                <w:szCs w:val="20"/>
              </w:rPr>
              <w:t>$_______</w:t>
            </w:r>
          </w:p>
        </w:tc>
      </w:tr>
      <w:tr w:rsidRPr="00A57B94" w:rsidR="003302C3" w:rsidTr="00A2050A" w14:paraId="64955F42" w14:textId="77777777">
        <w:tc>
          <w:tcPr>
            <w:tcW w:w="3235" w:type="dxa"/>
            <w:shd w:val="clear" w:color="auto" w:fill="D0CECE" w:themeFill="background2" w:themeFillShade="E6"/>
            <w:vAlign w:val="center"/>
          </w:tcPr>
          <w:p w:rsidRPr="00A57B94" w:rsidR="003302C3" w:rsidP="00AE5B4D" w:rsidRDefault="003302C3" w14:paraId="7D58D4D8" w14:textId="257CFF6A">
            <w:pPr>
              <w:rPr>
                <w:rFonts w:cs="Arial"/>
                <w:b/>
                <w:sz w:val="20"/>
                <w:szCs w:val="20"/>
              </w:rPr>
            </w:pPr>
            <w:r w:rsidRPr="00A57B94">
              <w:rPr>
                <w:rFonts w:cs="Arial"/>
                <w:b/>
                <w:sz w:val="20"/>
                <w:szCs w:val="20"/>
              </w:rPr>
              <w:t>Rehabilitation Units (HO)</w:t>
            </w:r>
          </w:p>
        </w:tc>
        <w:tc>
          <w:tcPr>
            <w:tcW w:w="7650" w:type="dxa"/>
            <w:vAlign w:val="center"/>
          </w:tcPr>
          <w:p w:rsidRPr="00A57B94" w:rsidR="003302C3" w:rsidP="00AE5B4D" w:rsidRDefault="003302C3" w14:paraId="53EA62AC" w14:textId="6B54EAC3">
            <w:pPr>
              <w:rPr>
                <w:rFonts w:cs="Arial"/>
                <w:sz w:val="20"/>
                <w:szCs w:val="20"/>
              </w:rPr>
            </w:pPr>
            <w:r w:rsidRPr="00A57B94">
              <w:rPr>
                <w:sz w:val="20"/>
                <w:szCs w:val="20"/>
              </w:rPr>
              <w:t>Enter the units for Rehabilitation Homeownership for</w:t>
            </w:r>
            <w:r w:rsidR="006172A8">
              <w:rPr>
                <w:sz w:val="20"/>
                <w:szCs w:val="20"/>
              </w:rPr>
              <w:t xml:space="preserve"> the </w:t>
            </w:r>
            <w:r w:rsidR="00E90121">
              <w:rPr>
                <w:sz w:val="20"/>
                <w:szCs w:val="20"/>
              </w:rPr>
              <w:t xml:space="preserve">next </w:t>
            </w:r>
            <w:r w:rsidRPr="00A57B94" w:rsidR="00E90121">
              <w:rPr>
                <w:sz w:val="20"/>
                <w:szCs w:val="20"/>
              </w:rPr>
              <w:t>five</w:t>
            </w:r>
            <w:r w:rsidRPr="00A57B94">
              <w:rPr>
                <w:sz w:val="20"/>
                <w:szCs w:val="20"/>
              </w:rPr>
              <w:t xml:space="preserve"> year</w:t>
            </w:r>
            <w:r w:rsidR="002B6FE0">
              <w:rPr>
                <w:sz w:val="20"/>
                <w:szCs w:val="20"/>
              </w:rPr>
              <w:t>s</w:t>
            </w:r>
            <w:r w:rsidRPr="00A57B94">
              <w:rPr>
                <w:sz w:val="20"/>
                <w:szCs w:val="20"/>
              </w:rPr>
              <w:t>.</w:t>
            </w:r>
          </w:p>
        </w:tc>
        <w:tc>
          <w:tcPr>
            <w:tcW w:w="1170" w:type="dxa"/>
            <w:vAlign w:val="center"/>
          </w:tcPr>
          <w:p w:rsidRPr="00A57B94" w:rsidR="003302C3" w:rsidP="003E1124" w:rsidRDefault="003302C3" w14:paraId="61D8323B" w14:textId="77777777">
            <w:pPr>
              <w:rPr>
                <w:rFonts w:cs="Arial"/>
                <w:sz w:val="20"/>
                <w:szCs w:val="20"/>
              </w:rPr>
            </w:pPr>
            <w:r w:rsidRPr="00A57B94">
              <w:rPr>
                <w:rFonts w:cs="Arial"/>
                <w:sz w:val="20"/>
                <w:szCs w:val="20"/>
              </w:rPr>
              <w:t>Numeric</w:t>
            </w:r>
          </w:p>
        </w:tc>
        <w:tc>
          <w:tcPr>
            <w:tcW w:w="1440" w:type="dxa"/>
            <w:vAlign w:val="center"/>
          </w:tcPr>
          <w:p w:rsidRPr="00A57B94" w:rsidR="003302C3" w:rsidP="003E1124" w:rsidRDefault="002C6788" w14:paraId="69A4ADF2" w14:textId="3770ECC7">
            <w:pPr>
              <w:rPr>
                <w:rFonts w:cs="Arial"/>
                <w:i/>
                <w:sz w:val="20"/>
                <w:szCs w:val="20"/>
              </w:rPr>
            </w:pPr>
            <w:r>
              <w:rPr>
                <w:rFonts w:cs="Arial"/>
                <w:sz w:val="20"/>
                <w:szCs w:val="20"/>
              </w:rPr>
              <w:t xml:space="preserve"> ________</w:t>
            </w:r>
          </w:p>
        </w:tc>
      </w:tr>
      <w:tr w:rsidRPr="00A57B94" w:rsidR="003302C3" w:rsidTr="00A2050A" w14:paraId="7023C1D4" w14:textId="77777777">
        <w:tc>
          <w:tcPr>
            <w:tcW w:w="3235" w:type="dxa"/>
            <w:shd w:val="clear" w:color="auto" w:fill="D0CECE" w:themeFill="background2" w:themeFillShade="E6"/>
            <w:vAlign w:val="center"/>
          </w:tcPr>
          <w:p w:rsidRPr="00A57B94" w:rsidR="003302C3" w:rsidP="003E1124" w:rsidRDefault="003302C3" w14:paraId="51745C63" w14:textId="7F94B05D">
            <w:pPr>
              <w:rPr>
                <w:rFonts w:cs="Arial"/>
                <w:b/>
                <w:sz w:val="20"/>
                <w:szCs w:val="20"/>
              </w:rPr>
            </w:pPr>
            <w:r w:rsidRPr="00A57B94">
              <w:rPr>
                <w:rFonts w:cs="Arial"/>
                <w:b/>
                <w:sz w:val="20"/>
                <w:szCs w:val="20"/>
              </w:rPr>
              <w:t>Homebuyer Mortgage Finance</w:t>
            </w:r>
            <w:r>
              <w:rPr>
                <w:rFonts w:cs="Arial"/>
                <w:b/>
                <w:sz w:val="20"/>
                <w:szCs w:val="20"/>
              </w:rPr>
              <w:t xml:space="preserve"> and/or Purchase Assistance</w:t>
            </w:r>
            <w:r w:rsidR="002411FC">
              <w:rPr>
                <w:rFonts w:cs="Arial"/>
                <w:b/>
                <w:sz w:val="20"/>
                <w:szCs w:val="20"/>
              </w:rPr>
              <w:t xml:space="preserve"> </w:t>
            </w:r>
            <w:r w:rsidRPr="00A57B94">
              <w:rPr>
                <w:rFonts w:cs="Arial"/>
                <w:b/>
                <w:sz w:val="20"/>
                <w:szCs w:val="20"/>
              </w:rPr>
              <w:t>Cost</w:t>
            </w:r>
          </w:p>
        </w:tc>
        <w:tc>
          <w:tcPr>
            <w:tcW w:w="7650" w:type="dxa"/>
            <w:vAlign w:val="center"/>
          </w:tcPr>
          <w:p w:rsidRPr="00A57B94" w:rsidR="003302C3" w:rsidP="00675FA9" w:rsidRDefault="003302C3" w14:paraId="78093401" w14:textId="56ACED9C">
            <w:pPr>
              <w:rPr>
                <w:rFonts w:cs="Arial"/>
                <w:sz w:val="20"/>
                <w:szCs w:val="20"/>
              </w:rPr>
            </w:pPr>
            <w:r w:rsidRPr="00A57B94">
              <w:rPr>
                <w:sz w:val="20"/>
                <w:szCs w:val="20"/>
              </w:rPr>
              <w:t>Enter the costs for homeowner mortgage finance</w:t>
            </w:r>
            <w:r>
              <w:rPr>
                <w:sz w:val="20"/>
                <w:szCs w:val="20"/>
              </w:rPr>
              <w:t xml:space="preserve"> and/or Purchase Assistance </w:t>
            </w:r>
            <w:r w:rsidRPr="00A57B94">
              <w:rPr>
                <w:sz w:val="20"/>
                <w:szCs w:val="20"/>
              </w:rPr>
              <w:t>for</w:t>
            </w:r>
            <w:r>
              <w:rPr>
                <w:sz w:val="20"/>
                <w:szCs w:val="20"/>
              </w:rPr>
              <w:t xml:space="preserve"> the </w:t>
            </w:r>
            <w:r w:rsidR="002B6FE0">
              <w:rPr>
                <w:sz w:val="20"/>
                <w:szCs w:val="20"/>
              </w:rPr>
              <w:t>next</w:t>
            </w:r>
            <w:r>
              <w:rPr>
                <w:sz w:val="20"/>
                <w:szCs w:val="20"/>
              </w:rPr>
              <w:t xml:space="preserve"> </w:t>
            </w:r>
            <w:r w:rsidR="00B851F0">
              <w:rPr>
                <w:sz w:val="20"/>
                <w:szCs w:val="20"/>
              </w:rPr>
              <w:t>five</w:t>
            </w:r>
            <w:r w:rsidRPr="00A57B94" w:rsidR="00B851F0">
              <w:rPr>
                <w:sz w:val="20"/>
                <w:szCs w:val="20"/>
              </w:rPr>
              <w:t xml:space="preserve"> years</w:t>
            </w:r>
            <w:r w:rsidRPr="00A57B94">
              <w:rPr>
                <w:sz w:val="20"/>
                <w:szCs w:val="20"/>
              </w:rPr>
              <w:t>.</w:t>
            </w:r>
          </w:p>
        </w:tc>
        <w:tc>
          <w:tcPr>
            <w:tcW w:w="1170" w:type="dxa"/>
            <w:vAlign w:val="center"/>
          </w:tcPr>
          <w:p w:rsidRPr="00A57B94" w:rsidR="003302C3" w:rsidP="003E1124" w:rsidRDefault="003302C3" w14:paraId="141CF5BD" w14:textId="77777777">
            <w:pPr>
              <w:rPr>
                <w:rFonts w:cs="Arial"/>
                <w:sz w:val="20"/>
                <w:szCs w:val="20"/>
              </w:rPr>
            </w:pPr>
            <w:r w:rsidRPr="00A57B94">
              <w:rPr>
                <w:rFonts w:cs="Arial"/>
                <w:sz w:val="20"/>
                <w:szCs w:val="20"/>
              </w:rPr>
              <w:t>Currency</w:t>
            </w:r>
          </w:p>
        </w:tc>
        <w:tc>
          <w:tcPr>
            <w:tcW w:w="1440" w:type="dxa"/>
            <w:vAlign w:val="center"/>
          </w:tcPr>
          <w:p w:rsidRPr="00A57B94" w:rsidR="003302C3" w:rsidP="003E1124" w:rsidRDefault="002C6788" w14:paraId="3723689F" w14:textId="3AC39680">
            <w:pPr>
              <w:rPr>
                <w:rFonts w:cs="Arial"/>
                <w:i/>
                <w:sz w:val="20"/>
                <w:szCs w:val="20"/>
              </w:rPr>
            </w:pPr>
            <w:r>
              <w:rPr>
                <w:rFonts w:cs="Arial"/>
                <w:i/>
                <w:sz w:val="20"/>
                <w:szCs w:val="20"/>
              </w:rPr>
              <w:t>$_______</w:t>
            </w:r>
          </w:p>
        </w:tc>
      </w:tr>
      <w:tr w:rsidRPr="00A57B94" w:rsidR="003302C3" w:rsidTr="00A2050A" w14:paraId="72A52098" w14:textId="77777777">
        <w:tc>
          <w:tcPr>
            <w:tcW w:w="3235" w:type="dxa"/>
            <w:shd w:val="clear" w:color="auto" w:fill="D0CECE" w:themeFill="background2" w:themeFillShade="E6"/>
            <w:vAlign w:val="center"/>
          </w:tcPr>
          <w:p w:rsidRPr="00A57B94" w:rsidR="003302C3" w:rsidP="003E1124" w:rsidRDefault="003302C3" w14:paraId="26CFE2BF" w14:textId="5686CE8A">
            <w:pPr>
              <w:rPr>
                <w:rFonts w:cs="Arial"/>
                <w:b/>
                <w:sz w:val="20"/>
                <w:szCs w:val="20"/>
              </w:rPr>
            </w:pPr>
            <w:r w:rsidRPr="00A57B94">
              <w:rPr>
                <w:rFonts w:cs="Arial"/>
                <w:b/>
                <w:sz w:val="20"/>
                <w:szCs w:val="20"/>
              </w:rPr>
              <w:t xml:space="preserve">Homebuyer Mortgage Finance </w:t>
            </w:r>
            <w:r>
              <w:rPr>
                <w:rFonts w:cs="Arial"/>
                <w:b/>
                <w:sz w:val="20"/>
                <w:szCs w:val="20"/>
              </w:rPr>
              <w:t xml:space="preserve">and/or Purchase Assistance </w:t>
            </w:r>
            <w:r w:rsidRPr="00A57B94">
              <w:rPr>
                <w:rFonts w:cs="Arial"/>
                <w:b/>
                <w:sz w:val="20"/>
                <w:szCs w:val="20"/>
              </w:rPr>
              <w:t>Units</w:t>
            </w:r>
          </w:p>
        </w:tc>
        <w:tc>
          <w:tcPr>
            <w:tcW w:w="7650" w:type="dxa"/>
            <w:vAlign w:val="center"/>
          </w:tcPr>
          <w:p w:rsidRPr="00A57B94" w:rsidR="003302C3" w:rsidP="00AE5B4D" w:rsidRDefault="003302C3" w14:paraId="103A6F43" w14:textId="7D7F7AA9">
            <w:pPr>
              <w:rPr>
                <w:rFonts w:cs="Arial"/>
                <w:sz w:val="20"/>
                <w:szCs w:val="20"/>
              </w:rPr>
            </w:pPr>
            <w:r w:rsidRPr="00A57B94">
              <w:rPr>
                <w:sz w:val="20"/>
                <w:szCs w:val="20"/>
              </w:rPr>
              <w:t>Enter the units for homeowner mortgage finance</w:t>
            </w:r>
            <w:r>
              <w:rPr>
                <w:sz w:val="20"/>
                <w:szCs w:val="20"/>
              </w:rPr>
              <w:t xml:space="preserve"> and/or Purchase Assistance</w:t>
            </w:r>
            <w:r w:rsidRPr="00A57B94">
              <w:rPr>
                <w:sz w:val="20"/>
                <w:szCs w:val="20"/>
              </w:rPr>
              <w:t xml:space="preserve"> for </w:t>
            </w:r>
            <w:r>
              <w:rPr>
                <w:sz w:val="20"/>
                <w:szCs w:val="20"/>
              </w:rPr>
              <w:t xml:space="preserve">the </w:t>
            </w:r>
            <w:r w:rsidR="002B6FE0">
              <w:rPr>
                <w:sz w:val="20"/>
                <w:szCs w:val="20"/>
              </w:rPr>
              <w:t>next</w:t>
            </w:r>
            <w:r>
              <w:rPr>
                <w:sz w:val="20"/>
                <w:szCs w:val="20"/>
              </w:rPr>
              <w:t xml:space="preserve"> </w:t>
            </w:r>
            <w:r w:rsidR="00B851F0">
              <w:rPr>
                <w:sz w:val="20"/>
                <w:szCs w:val="20"/>
              </w:rPr>
              <w:t xml:space="preserve">five </w:t>
            </w:r>
            <w:r w:rsidRPr="00A57B94" w:rsidR="00B851F0">
              <w:rPr>
                <w:sz w:val="20"/>
                <w:szCs w:val="20"/>
              </w:rPr>
              <w:t>years</w:t>
            </w:r>
            <w:r w:rsidRPr="00A57B94">
              <w:rPr>
                <w:sz w:val="20"/>
                <w:szCs w:val="20"/>
              </w:rPr>
              <w:t>.</w:t>
            </w:r>
          </w:p>
        </w:tc>
        <w:tc>
          <w:tcPr>
            <w:tcW w:w="1170" w:type="dxa"/>
            <w:vAlign w:val="center"/>
          </w:tcPr>
          <w:p w:rsidRPr="00A57B94" w:rsidR="003302C3" w:rsidP="003E1124" w:rsidRDefault="003302C3" w14:paraId="2CCB27D2" w14:textId="77777777">
            <w:pPr>
              <w:rPr>
                <w:rFonts w:cs="Arial"/>
                <w:sz w:val="20"/>
                <w:szCs w:val="20"/>
              </w:rPr>
            </w:pPr>
            <w:r w:rsidRPr="00A57B94">
              <w:rPr>
                <w:rFonts w:cs="Arial"/>
                <w:sz w:val="20"/>
                <w:szCs w:val="20"/>
              </w:rPr>
              <w:t>Numeric</w:t>
            </w:r>
          </w:p>
        </w:tc>
        <w:tc>
          <w:tcPr>
            <w:tcW w:w="1440" w:type="dxa"/>
            <w:vAlign w:val="center"/>
          </w:tcPr>
          <w:p w:rsidRPr="00A57B94" w:rsidR="003302C3" w:rsidP="003E1124" w:rsidRDefault="002C6788" w14:paraId="47643EEC" w14:textId="06B04647">
            <w:pPr>
              <w:rPr>
                <w:rFonts w:cs="Arial"/>
                <w:i/>
                <w:sz w:val="20"/>
                <w:szCs w:val="20"/>
              </w:rPr>
            </w:pPr>
            <w:r>
              <w:rPr>
                <w:rFonts w:cs="Arial"/>
                <w:sz w:val="20"/>
                <w:szCs w:val="20"/>
              </w:rPr>
              <w:t xml:space="preserve"> ________</w:t>
            </w:r>
          </w:p>
        </w:tc>
      </w:tr>
      <w:tr w:rsidRPr="00A57B94" w:rsidR="003302C3" w:rsidTr="00A2050A" w14:paraId="4C042955" w14:textId="77777777">
        <w:tc>
          <w:tcPr>
            <w:tcW w:w="3235" w:type="dxa"/>
            <w:shd w:val="clear" w:color="auto" w:fill="D0CECE" w:themeFill="background2" w:themeFillShade="E6"/>
            <w:vAlign w:val="center"/>
          </w:tcPr>
          <w:p w:rsidRPr="00A57B94" w:rsidR="003302C3" w:rsidP="008178E2" w:rsidRDefault="003302C3" w14:paraId="0351B217" w14:textId="77777777">
            <w:pPr>
              <w:rPr>
                <w:rFonts w:cs="Arial"/>
                <w:b/>
                <w:sz w:val="20"/>
                <w:szCs w:val="20"/>
              </w:rPr>
            </w:pPr>
            <w:r w:rsidRPr="00A57B94">
              <w:rPr>
                <w:rFonts w:cs="Arial"/>
                <w:b/>
                <w:sz w:val="20"/>
                <w:szCs w:val="20"/>
              </w:rPr>
              <w:t>Community Service Facilities Costs</w:t>
            </w:r>
          </w:p>
        </w:tc>
        <w:tc>
          <w:tcPr>
            <w:tcW w:w="7650" w:type="dxa"/>
            <w:vAlign w:val="center"/>
          </w:tcPr>
          <w:p w:rsidRPr="00A57B94" w:rsidR="003302C3" w:rsidP="007D6EB7" w:rsidRDefault="003302C3" w14:paraId="7029BBAC" w14:textId="2C9312E6">
            <w:pPr>
              <w:rPr>
                <w:rFonts w:cs="Arial"/>
                <w:sz w:val="20"/>
                <w:szCs w:val="20"/>
              </w:rPr>
            </w:pPr>
            <w:r w:rsidRPr="00A57B94">
              <w:rPr>
                <w:sz w:val="20"/>
                <w:szCs w:val="20"/>
              </w:rPr>
              <w:t xml:space="preserve">Enter the projected costs for Community Service Facilities for </w:t>
            </w:r>
            <w:r>
              <w:rPr>
                <w:sz w:val="20"/>
                <w:szCs w:val="20"/>
              </w:rPr>
              <w:t xml:space="preserve">the </w:t>
            </w:r>
            <w:r w:rsidR="002B6FE0">
              <w:rPr>
                <w:sz w:val="20"/>
                <w:szCs w:val="20"/>
              </w:rPr>
              <w:t>next</w:t>
            </w:r>
            <w:r>
              <w:rPr>
                <w:sz w:val="20"/>
                <w:szCs w:val="20"/>
              </w:rPr>
              <w:t xml:space="preserve"> </w:t>
            </w:r>
            <w:r w:rsidR="00E97F62">
              <w:rPr>
                <w:sz w:val="20"/>
                <w:szCs w:val="20"/>
              </w:rPr>
              <w:t xml:space="preserve">five </w:t>
            </w:r>
            <w:r w:rsidRPr="00A57B94" w:rsidR="00E97F62">
              <w:rPr>
                <w:sz w:val="20"/>
                <w:szCs w:val="20"/>
              </w:rPr>
              <w:t>years</w:t>
            </w:r>
            <w:r w:rsidRPr="00A57B94">
              <w:rPr>
                <w:sz w:val="20"/>
                <w:szCs w:val="20"/>
              </w:rPr>
              <w:t>.</w:t>
            </w:r>
          </w:p>
        </w:tc>
        <w:tc>
          <w:tcPr>
            <w:tcW w:w="1170" w:type="dxa"/>
            <w:vAlign w:val="center"/>
          </w:tcPr>
          <w:p w:rsidRPr="00A57B94" w:rsidR="003302C3" w:rsidP="008178E2" w:rsidRDefault="003302C3" w14:paraId="0C11B2D8" w14:textId="77777777">
            <w:pPr>
              <w:rPr>
                <w:rFonts w:cs="Arial"/>
                <w:sz w:val="20"/>
                <w:szCs w:val="20"/>
              </w:rPr>
            </w:pPr>
            <w:r w:rsidRPr="00A57B94">
              <w:rPr>
                <w:rFonts w:cs="Arial"/>
                <w:sz w:val="20"/>
                <w:szCs w:val="20"/>
              </w:rPr>
              <w:t>Currency</w:t>
            </w:r>
          </w:p>
        </w:tc>
        <w:tc>
          <w:tcPr>
            <w:tcW w:w="1440" w:type="dxa"/>
            <w:vAlign w:val="center"/>
          </w:tcPr>
          <w:p w:rsidRPr="00A57B94" w:rsidR="003302C3" w:rsidP="008178E2" w:rsidRDefault="002C6788" w14:paraId="6C82C0C7" w14:textId="4F8FB161">
            <w:pPr>
              <w:rPr>
                <w:rFonts w:cs="Arial"/>
                <w:i/>
                <w:sz w:val="20"/>
                <w:szCs w:val="20"/>
              </w:rPr>
            </w:pPr>
            <w:r>
              <w:rPr>
                <w:rFonts w:cs="Arial"/>
                <w:i/>
                <w:sz w:val="20"/>
                <w:szCs w:val="20"/>
              </w:rPr>
              <w:t>$_______</w:t>
            </w:r>
          </w:p>
        </w:tc>
      </w:tr>
      <w:tr w:rsidRPr="00A57B94" w:rsidR="003302C3" w:rsidTr="00A2050A" w14:paraId="22C8EE81" w14:textId="77777777">
        <w:tc>
          <w:tcPr>
            <w:tcW w:w="3235" w:type="dxa"/>
            <w:shd w:val="clear" w:color="auto" w:fill="D0CECE" w:themeFill="background2" w:themeFillShade="E6"/>
            <w:vAlign w:val="center"/>
          </w:tcPr>
          <w:p w:rsidRPr="00A57B94" w:rsidR="003302C3" w:rsidP="008178E2" w:rsidRDefault="003302C3" w14:paraId="56B28B01" w14:textId="77777777">
            <w:pPr>
              <w:rPr>
                <w:rFonts w:cs="Arial"/>
                <w:b/>
                <w:sz w:val="20"/>
                <w:szCs w:val="20"/>
              </w:rPr>
            </w:pPr>
            <w:r w:rsidRPr="00A57B94">
              <w:rPr>
                <w:rFonts w:cs="Arial"/>
                <w:b/>
                <w:sz w:val="20"/>
                <w:szCs w:val="20"/>
              </w:rPr>
              <w:t>Community Service Facilities Units</w:t>
            </w:r>
          </w:p>
        </w:tc>
        <w:tc>
          <w:tcPr>
            <w:tcW w:w="7650" w:type="dxa"/>
            <w:vAlign w:val="center"/>
          </w:tcPr>
          <w:p w:rsidRPr="00A57B94" w:rsidR="003302C3" w:rsidP="007D6EB7" w:rsidRDefault="003302C3" w14:paraId="1A8B7923" w14:textId="240A7BFC">
            <w:pPr>
              <w:rPr>
                <w:rFonts w:cs="Arial"/>
                <w:sz w:val="20"/>
                <w:szCs w:val="20"/>
              </w:rPr>
            </w:pPr>
            <w:r w:rsidRPr="00A57B94">
              <w:rPr>
                <w:sz w:val="20"/>
                <w:szCs w:val="20"/>
              </w:rPr>
              <w:t xml:space="preserve">Enter the number of projected Community Service Facilities for </w:t>
            </w:r>
            <w:r>
              <w:rPr>
                <w:sz w:val="20"/>
                <w:szCs w:val="20"/>
              </w:rPr>
              <w:t xml:space="preserve">the </w:t>
            </w:r>
            <w:r w:rsidR="002B6FE0">
              <w:rPr>
                <w:sz w:val="20"/>
                <w:szCs w:val="20"/>
              </w:rPr>
              <w:t>next</w:t>
            </w:r>
            <w:r>
              <w:rPr>
                <w:sz w:val="20"/>
                <w:szCs w:val="20"/>
              </w:rPr>
              <w:t xml:space="preserve"> five </w:t>
            </w:r>
            <w:r w:rsidRPr="00A57B94">
              <w:rPr>
                <w:sz w:val="20"/>
                <w:szCs w:val="20"/>
              </w:rPr>
              <w:t>year</w:t>
            </w:r>
            <w:r>
              <w:rPr>
                <w:sz w:val="20"/>
                <w:szCs w:val="20"/>
              </w:rPr>
              <w:t>s</w:t>
            </w:r>
            <w:r w:rsidRPr="00A57B94">
              <w:rPr>
                <w:sz w:val="20"/>
                <w:szCs w:val="20"/>
              </w:rPr>
              <w:t>.</w:t>
            </w:r>
          </w:p>
        </w:tc>
        <w:tc>
          <w:tcPr>
            <w:tcW w:w="1170" w:type="dxa"/>
            <w:vAlign w:val="center"/>
          </w:tcPr>
          <w:p w:rsidRPr="00A57B94" w:rsidR="003302C3" w:rsidP="008178E2" w:rsidRDefault="003302C3" w14:paraId="73B2EA09" w14:textId="77777777">
            <w:pPr>
              <w:rPr>
                <w:rFonts w:cs="Arial"/>
                <w:sz w:val="20"/>
                <w:szCs w:val="20"/>
              </w:rPr>
            </w:pPr>
            <w:r w:rsidRPr="00A57B94">
              <w:rPr>
                <w:rFonts w:cs="Arial"/>
                <w:sz w:val="20"/>
                <w:szCs w:val="20"/>
              </w:rPr>
              <w:t>Numeric</w:t>
            </w:r>
          </w:p>
        </w:tc>
        <w:tc>
          <w:tcPr>
            <w:tcW w:w="1440" w:type="dxa"/>
            <w:vAlign w:val="center"/>
          </w:tcPr>
          <w:p w:rsidRPr="00A57B94" w:rsidR="003302C3" w:rsidP="008178E2" w:rsidRDefault="002C6788" w14:paraId="2F3FE7D0" w14:textId="05F927C6">
            <w:pPr>
              <w:rPr>
                <w:rFonts w:cs="Arial"/>
                <w:i/>
                <w:sz w:val="20"/>
                <w:szCs w:val="20"/>
              </w:rPr>
            </w:pPr>
            <w:r>
              <w:rPr>
                <w:rFonts w:cs="Arial"/>
                <w:sz w:val="20"/>
                <w:szCs w:val="20"/>
              </w:rPr>
              <w:t>_________</w:t>
            </w:r>
          </w:p>
        </w:tc>
      </w:tr>
      <w:tr w:rsidRPr="00A57B94" w:rsidR="003302C3" w:rsidTr="00A2050A" w14:paraId="724CE1BC" w14:textId="77777777">
        <w:tc>
          <w:tcPr>
            <w:tcW w:w="3235" w:type="dxa"/>
            <w:shd w:val="clear" w:color="auto" w:fill="D0CECE" w:themeFill="background2" w:themeFillShade="E6"/>
            <w:vAlign w:val="center"/>
          </w:tcPr>
          <w:p w:rsidRPr="00A57B94" w:rsidR="003302C3" w:rsidP="007D6EB7" w:rsidRDefault="0053529C" w14:paraId="11729E90" w14:textId="0423958E">
            <w:pPr>
              <w:rPr>
                <w:rFonts w:cs="Arial"/>
                <w:b/>
                <w:sz w:val="20"/>
                <w:szCs w:val="20"/>
              </w:rPr>
            </w:pPr>
            <w:r>
              <w:rPr>
                <w:rFonts w:cs="Arial"/>
                <w:b/>
                <w:sz w:val="20"/>
                <w:szCs w:val="20"/>
              </w:rPr>
              <w:t xml:space="preserve">Commercial </w:t>
            </w:r>
            <w:r w:rsidRPr="00A57B94">
              <w:rPr>
                <w:rFonts w:cs="Arial"/>
                <w:b/>
                <w:sz w:val="20"/>
                <w:szCs w:val="20"/>
              </w:rPr>
              <w:t>Econ</w:t>
            </w:r>
            <w:r w:rsidRPr="00A57B94" w:rsidR="003302C3">
              <w:rPr>
                <w:rFonts w:cs="Arial"/>
                <w:b/>
                <w:sz w:val="20"/>
                <w:szCs w:val="20"/>
              </w:rPr>
              <w:t>. Dev. Activities Costs</w:t>
            </w:r>
          </w:p>
        </w:tc>
        <w:tc>
          <w:tcPr>
            <w:tcW w:w="7650" w:type="dxa"/>
            <w:vAlign w:val="center"/>
          </w:tcPr>
          <w:p w:rsidRPr="00A57B94" w:rsidR="003302C3" w:rsidP="007D6EB7" w:rsidRDefault="003302C3" w14:paraId="7539A9AA" w14:textId="4F0E6207">
            <w:pPr>
              <w:rPr>
                <w:rFonts w:cs="Arial"/>
                <w:sz w:val="20"/>
                <w:szCs w:val="20"/>
              </w:rPr>
            </w:pPr>
            <w:r w:rsidRPr="00A57B94">
              <w:rPr>
                <w:sz w:val="20"/>
                <w:szCs w:val="20"/>
              </w:rPr>
              <w:t xml:space="preserve">Enter the projected costs for </w:t>
            </w:r>
            <w:r w:rsidR="00B851F0">
              <w:rPr>
                <w:sz w:val="20"/>
                <w:szCs w:val="20"/>
              </w:rPr>
              <w:t xml:space="preserve">commercial </w:t>
            </w:r>
            <w:r w:rsidRPr="00A57B94" w:rsidR="00B851F0">
              <w:rPr>
                <w:sz w:val="20"/>
                <w:szCs w:val="20"/>
              </w:rPr>
              <w:t>Economic</w:t>
            </w:r>
            <w:r w:rsidRPr="00A57B94">
              <w:rPr>
                <w:sz w:val="20"/>
                <w:szCs w:val="20"/>
              </w:rPr>
              <w:t xml:space="preserve"> Development Activity costs for </w:t>
            </w:r>
            <w:r>
              <w:rPr>
                <w:sz w:val="20"/>
                <w:szCs w:val="20"/>
              </w:rPr>
              <w:t xml:space="preserve">the </w:t>
            </w:r>
            <w:r w:rsidR="002B6FE0">
              <w:rPr>
                <w:sz w:val="20"/>
                <w:szCs w:val="20"/>
              </w:rPr>
              <w:t>next</w:t>
            </w:r>
            <w:r>
              <w:rPr>
                <w:sz w:val="20"/>
                <w:szCs w:val="20"/>
              </w:rPr>
              <w:t xml:space="preserve"> </w:t>
            </w:r>
            <w:r w:rsidR="00B851F0">
              <w:rPr>
                <w:sz w:val="20"/>
                <w:szCs w:val="20"/>
              </w:rPr>
              <w:t xml:space="preserve">five </w:t>
            </w:r>
            <w:r w:rsidRPr="00A57B94" w:rsidR="00B851F0">
              <w:rPr>
                <w:sz w:val="20"/>
                <w:szCs w:val="20"/>
              </w:rPr>
              <w:t>years</w:t>
            </w:r>
            <w:r w:rsidRPr="00A57B94">
              <w:rPr>
                <w:sz w:val="20"/>
                <w:szCs w:val="20"/>
              </w:rPr>
              <w:t>.</w:t>
            </w:r>
          </w:p>
        </w:tc>
        <w:tc>
          <w:tcPr>
            <w:tcW w:w="1170" w:type="dxa"/>
            <w:vAlign w:val="center"/>
          </w:tcPr>
          <w:p w:rsidRPr="00A57B94" w:rsidR="003302C3" w:rsidP="008178E2" w:rsidRDefault="003302C3" w14:paraId="402ED72B" w14:textId="77777777">
            <w:pPr>
              <w:rPr>
                <w:rFonts w:cs="Arial"/>
                <w:sz w:val="20"/>
                <w:szCs w:val="20"/>
              </w:rPr>
            </w:pPr>
            <w:r w:rsidRPr="00A57B94">
              <w:rPr>
                <w:rFonts w:cs="Arial"/>
                <w:sz w:val="20"/>
                <w:szCs w:val="20"/>
              </w:rPr>
              <w:t>Currency</w:t>
            </w:r>
          </w:p>
        </w:tc>
        <w:tc>
          <w:tcPr>
            <w:tcW w:w="1440" w:type="dxa"/>
            <w:vAlign w:val="center"/>
          </w:tcPr>
          <w:p w:rsidRPr="00A57B94" w:rsidR="003302C3" w:rsidP="008178E2" w:rsidRDefault="002C6788" w14:paraId="52C6AFD8" w14:textId="0DAB921F">
            <w:pPr>
              <w:rPr>
                <w:rFonts w:cs="Arial"/>
                <w:i/>
                <w:sz w:val="20"/>
                <w:szCs w:val="20"/>
              </w:rPr>
            </w:pPr>
            <w:r>
              <w:rPr>
                <w:rFonts w:cs="Arial"/>
                <w:i/>
                <w:sz w:val="20"/>
                <w:szCs w:val="20"/>
              </w:rPr>
              <w:t>$_______</w:t>
            </w:r>
          </w:p>
        </w:tc>
      </w:tr>
      <w:tr w:rsidRPr="00A57B94" w:rsidR="003302C3" w:rsidTr="00A2050A" w14:paraId="1E11D268" w14:textId="77777777">
        <w:tc>
          <w:tcPr>
            <w:tcW w:w="3235" w:type="dxa"/>
            <w:shd w:val="clear" w:color="auto" w:fill="D0CECE" w:themeFill="background2" w:themeFillShade="E6"/>
            <w:vAlign w:val="center"/>
          </w:tcPr>
          <w:p w:rsidRPr="00A57B94" w:rsidR="003302C3" w:rsidP="007D6EB7" w:rsidRDefault="00B851F0" w14:paraId="0A7CDF16" w14:textId="44FBABCC">
            <w:pPr>
              <w:rPr>
                <w:rFonts w:cs="Arial"/>
                <w:b/>
                <w:sz w:val="20"/>
                <w:szCs w:val="20"/>
              </w:rPr>
            </w:pPr>
            <w:r>
              <w:rPr>
                <w:rFonts w:cs="Arial"/>
                <w:b/>
                <w:sz w:val="20"/>
                <w:szCs w:val="20"/>
              </w:rPr>
              <w:t xml:space="preserve">Commercial </w:t>
            </w:r>
            <w:r w:rsidRPr="00A57B94">
              <w:rPr>
                <w:rFonts w:cs="Arial"/>
                <w:b/>
                <w:sz w:val="20"/>
                <w:szCs w:val="20"/>
              </w:rPr>
              <w:t>Econ</w:t>
            </w:r>
            <w:r w:rsidRPr="00A57B94" w:rsidR="003302C3">
              <w:rPr>
                <w:rFonts w:cs="Arial"/>
                <w:b/>
                <w:sz w:val="20"/>
                <w:szCs w:val="20"/>
              </w:rPr>
              <w:t>. Dev. Activities Units</w:t>
            </w:r>
          </w:p>
        </w:tc>
        <w:tc>
          <w:tcPr>
            <w:tcW w:w="7650" w:type="dxa"/>
            <w:vAlign w:val="center"/>
          </w:tcPr>
          <w:p w:rsidRPr="00A57B94" w:rsidR="003302C3" w:rsidP="007D6EB7" w:rsidRDefault="003302C3" w14:paraId="73871725" w14:textId="1DC3228B">
            <w:pPr>
              <w:rPr>
                <w:rFonts w:cs="Arial"/>
                <w:sz w:val="20"/>
                <w:szCs w:val="20"/>
              </w:rPr>
            </w:pPr>
            <w:r w:rsidRPr="00A57B94">
              <w:rPr>
                <w:sz w:val="20"/>
                <w:szCs w:val="20"/>
              </w:rPr>
              <w:t xml:space="preserve">Enter the projected number of </w:t>
            </w:r>
            <w:r w:rsidR="00B851F0">
              <w:rPr>
                <w:sz w:val="20"/>
                <w:szCs w:val="20"/>
              </w:rPr>
              <w:t xml:space="preserve">commercial </w:t>
            </w:r>
            <w:r w:rsidRPr="00A57B94" w:rsidR="00B851F0">
              <w:rPr>
                <w:sz w:val="20"/>
                <w:szCs w:val="20"/>
              </w:rPr>
              <w:t>Economic</w:t>
            </w:r>
            <w:r w:rsidRPr="00A57B94">
              <w:rPr>
                <w:sz w:val="20"/>
                <w:szCs w:val="20"/>
              </w:rPr>
              <w:t xml:space="preserve"> Development Activity facilities for </w:t>
            </w:r>
            <w:r>
              <w:rPr>
                <w:sz w:val="20"/>
                <w:szCs w:val="20"/>
              </w:rPr>
              <w:t xml:space="preserve">the </w:t>
            </w:r>
            <w:r w:rsidR="002B6FE0">
              <w:rPr>
                <w:sz w:val="20"/>
                <w:szCs w:val="20"/>
              </w:rPr>
              <w:t>next</w:t>
            </w:r>
            <w:r>
              <w:rPr>
                <w:sz w:val="20"/>
                <w:szCs w:val="20"/>
              </w:rPr>
              <w:t xml:space="preserve"> </w:t>
            </w:r>
            <w:r w:rsidR="00B851F0">
              <w:rPr>
                <w:sz w:val="20"/>
                <w:szCs w:val="20"/>
              </w:rPr>
              <w:t xml:space="preserve">five </w:t>
            </w:r>
            <w:r w:rsidRPr="00A57B94" w:rsidR="00B851F0">
              <w:rPr>
                <w:sz w:val="20"/>
                <w:szCs w:val="20"/>
              </w:rPr>
              <w:t>years</w:t>
            </w:r>
            <w:r w:rsidRPr="00A57B94">
              <w:rPr>
                <w:sz w:val="20"/>
                <w:szCs w:val="20"/>
              </w:rPr>
              <w:t>.</w:t>
            </w:r>
          </w:p>
        </w:tc>
        <w:tc>
          <w:tcPr>
            <w:tcW w:w="1170" w:type="dxa"/>
            <w:vAlign w:val="center"/>
          </w:tcPr>
          <w:p w:rsidRPr="00A57B94" w:rsidR="003302C3" w:rsidP="008178E2" w:rsidRDefault="003302C3" w14:paraId="208FE393" w14:textId="77777777">
            <w:pPr>
              <w:rPr>
                <w:rFonts w:cs="Arial"/>
                <w:sz w:val="20"/>
                <w:szCs w:val="20"/>
              </w:rPr>
            </w:pPr>
            <w:r w:rsidRPr="00A57B94">
              <w:rPr>
                <w:rFonts w:cs="Arial"/>
                <w:sz w:val="20"/>
                <w:szCs w:val="20"/>
              </w:rPr>
              <w:t>Numeric</w:t>
            </w:r>
          </w:p>
        </w:tc>
        <w:tc>
          <w:tcPr>
            <w:tcW w:w="1440" w:type="dxa"/>
            <w:vAlign w:val="center"/>
          </w:tcPr>
          <w:p w:rsidRPr="00A57B94" w:rsidR="003302C3" w:rsidP="008178E2" w:rsidRDefault="002C6788" w14:paraId="4DFC9F55" w14:textId="220AD465">
            <w:pPr>
              <w:rPr>
                <w:rFonts w:cs="Arial"/>
                <w:i/>
                <w:sz w:val="20"/>
                <w:szCs w:val="20"/>
              </w:rPr>
            </w:pPr>
            <w:r>
              <w:rPr>
                <w:rFonts w:cs="Arial"/>
                <w:sz w:val="20"/>
                <w:szCs w:val="20"/>
              </w:rPr>
              <w:t xml:space="preserve"> ________</w:t>
            </w:r>
          </w:p>
        </w:tc>
      </w:tr>
      <w:tr w:rsidRPr="00A57B94" w:rsidR="003302C3" w:rsidTr="00A2050A" w14:paraId="5818CF3D" w14:textId="77777777">
        <w:tc>
          <w:tcPr>
            <w:tcW w:w="3235" w:type="dxa"/>
            <w:shd w:val="clear" w:color="auto" w:fill="D0CECE" w:themeFill="background2" w:themeFillShade="E6"/>
            <w:vAlign w:val="center"/>
          </w:tcPr>
          <w:p w:rsidRPr="00A57B94" w:rsidR="003302C3" w:rsidP="008178E2" w:rsidRDefault="003302C3" w14:paraId="2CC19668" w14:textId="77777777">
            <w:pPr>
              <w:rPr>
                <w:rFonts w:cs="Arial"/>
                <w:b/>
                <w:sz w:val="20"/>
                <w:szCs w:val="20"/>
              </w:rPr>
            </w:pPr>
            <w:r w:rsidRPr="00A57B94">
              <w:rPr>
                <w:rFonts w:cs="Arial"/>
                <w:b/>
                <w:sz w:val="20"/>
                <w:szCs w:val="20"/>
              </w:rPr>
              <w:t>Total Economic Development Costs</w:t>
            </w:r>
          </w:p>
        </w:tc>
        <w:tc>
          <w:tcPr>
            <w:tcW w:w="7650" w:type="dxa"/>
            <w:vAlign w:val="center"/>
          </w:tcPr>
          <w:p w:rsidRPr="00A57B94" w:rsidR="003302C3" w:rsidP="008178E2" w:rsidRDefault="003302C3" w14:paraId="19B3D738" w14:textId="77777777">
            <w:pPr>
              <w:rPr>
                <w:rFonts w:cs="Arial"/>
                <w:sz w:val="20"/>
                <w:szCs w:val="20"/>
              </w:rPr>
            </w:pPr>
            <w:r w:rsidRPr="00A57B94">
              <w:rPr>
                <w:rFonts w:cs="Arial"/>
                <w:sz w:val="20"/>
                <w:szCs w:val="20"/>
              </w:rPr>
              <w:t>Total Economic Development Activity costs will be auto-calculated in this row.</w:t>
            </w:r>
          </w:p>
        </w:tc>
        <w:tc>
          <w:tcPr>
            <w:tcW w:w="1170" w:type="dxa"/>
            <w:shd w:val="clear" w:color="auto" w:fill="A8D08D" w:themeFill="accent6" w:themeFillTint="99"/>
            <w:vAlign w:val="center"/>
          </w:tcPr>
          <w:p w:rsidRPr="00A57B94" w:rsidR="003302C3" w:rsidP="008178E2" w:rsidRDefault="003302C3" w14:paraId="2354451B" w14:textId="77777777">
            <w:pPr>
              <w:rPr>
                <w:rFonts w:cs="Arial"/>
                <w:sz w:val="20"/>
                <w:szCs w:val="20"/>
              </w:rPr>
            </w:pPr>
            <w:r w:rsidRPr="00A57B94">
              <w:rPr>
                <w:rFonts w:cs="Arial"/>
                <w:sz w:val="20"/>
                <w:szCs w:val="20"/>
              </w:rPr>
              <w:t>Auto-Calculated</w:t>
            </w:r>
          </w:p>
        </w:tc>
        <w:tc>
          <w:tcPr>
            <w:tcW w:w="1440" w:type="dxa"/>
            <w:shd w:val="clear" w:color="auto" w:fill="A8D08D" w:themeFill="accent6" w:themeFillTint="99"/>
            <w:vAlign w:val="center"/>
          </w:tcPr>
          <w:p w:rsidRPr="00A57B94" w:rsidR="003302C3" w:rsidP="008178E2" w:rsidRDefault="002C6788" w14:paraId="341B687B" w14:textId="41BE91C6">
            <w:pPr>
              <w:rPr>
                <w:rFonts w:cs="Arial"/>
                <w:i/>
                <w:sz w:val="20"/>
                <w:szCs w:val="20"/>
              </w:rPr>
            </w:pPr>
            <w:r>
              <w:rPr>
                <w:rFonts w:cs="Arial"/>
                <w:i/>
                <w:sz w:val="20"/>
                <w:szCs w:val="20"/>
              </w:rPr>
              <w:t>$_______</w:t>
            </w:r>
          </w:p>
        </w:tc>
      </w:tr>
      <w:tr w:rsidRPr="00A57B94" w:rsidR="003302C3" w:rsidTr="00A2050A" w14:paraId="3589012B" w14:textId="77777777">
        <w:tc>
          <w:tcPr>
            <w:tcW w:w="3235" w:type="dxa"/>
            <w:shd w:val="clear" w:color="auto" w:fill="D0CECE" w:themeFill="background2" w:themeFillShade="E6"/>
            <w:vAlign w:val="center"/>
          </w:tcPr>
          <w:p w:rsidRPr="00A57B94" w:rsidR="003302C3" w:rsidP="008178E2" w:rsidRDefault="003302C3" w14:paraId="4AD33412" w14:textId="77777777">
            <w:pPr>
              <w:rPr>
                <w:rFonts w:cs="Arial"/>
                <w:b/>
                <w:sz w:val="20"/>
                <w:szCs w:val="20"/>
              </w:rPr>
            </w:pPr>
            <w:r w:rsidRPr="00A57B94">
              <w:rPr>
                <w:rFonts w:cs="Arial"/>
                <w:b/>
                <w:sz w:val="20"/>
                <w:szCs w:val="20"/>
              </w:rPr>
              <w:t>Total Economic Development Units</w:t>
            </w:r>
          </w:p>
        </w:tc>
        <w:tc>
          <w:tcPr>
            <w:tcW w:w="7650" w:type="dxa"/>
            <w:vAlign w:val="center"/>
          </w:tcPr>
          <w:p w:rsidRPr="00A57B94" w:rsidR="003302C3" w:rsidP="008178E2" w:rsidRDefault="003302C3" w14:paraId="2381795F" w14:textId="77777777">
            <w:pPr>
              <w:rPr>
                <w:rFonts w:cs="Arial"/>
                <w:sz w:val="20"/>
                <w:szCs w:val="20"/>
              </w:rPr>
            </w:pPr>
            <w:r w:rsidRPr="00A57B94">
              <w:rPr>
                <w:rFonts w:cs="Arial"/>
                <w:sz w:val="20"/>
                <w:szCs w:val="20"/>
              </w:rPr>
              <w:t>Total Economic Development Activity units will be auto-calculated in this row.</w:t>
            </w:r>
          </w:p>
        </w:tc>
        <w:tc>
          <w:tcPr>
            <w:tcW w:w="1170" w:type="dxa"/>
            <w:shd w:val="clear" w:color="auto" w:fill="A8D08D" w:themeFill="accent6" w:themeFillTint="99"/>
            <w:vAlign w:val="center"/>
          </w:tcPr>
          <w:p w:rsidRPr="00A57B94" w:rsidR="003302C3" w:rsidP="008178E2" w:rsidRDefault="003302C3" w14:paraId="3919FB64" w14:textId="77777777">
            <w:pPr>
              <w:rPr>
                <w:rFonts w:cs="Arial"/>
                <w:sz w:val="20"/>
                <w:szCs w:val="20"/>
              </w:rPr>
            </w:pPr>
            <w:r w:rsidRPr="00A57B94">
              <w:rPr>
                <w:rFonts w:cs="Arial"/>
                <w:sz w:val="20"/>
                <w:szCs w:val="20"/>
              </w:rPr>
              <w:t>Auto-Calculated</w:t>
            </w:r>
          </w:p>
        </w:tc>
        <w:tc>
          <w:tcPr>
            <w:tcW w:w="1440" w:type="dxa"/>
            <w:shd w:val="clear" w:color="auto" w:fill="A8D08D" w:themeFill="accent6" w:themeFillTint="99"/>
            <w:vAlign w:val="center"/>
          </w:tcPr>
          <w:p w:rsidRPr="00A57B94" w:rsidR="003302C3" w:rsidP="008178E2" w:rsidRDefault="002C6788" w14:paraId="2EE4E441" w14:textId="4F52E743">
            <w:pPr>
              <w:rPr>
                <w:rFonts w:cs="Arial"/>
                <w:i/>
                <w:sz w:val="20"/>
                <w:szCs w:val="20"/>
              </w:rPr>
            </w:pPr>
            <w:r>
              <w:rPr>
                <w:rFonts w:cs="Arial"/>
                <w:i/>
                <w:sz w:val="20"/>
                <w:szCs w:val="20"/>
              </w:rPr>
              <w:t xml:space="preserve"> _______</w:t>
            </w:r>
          </w:p>
        </w:tc>
      </w:tr>
      <w:tr w:rsidRPr="00A57B94" w:rsidR="003302C3" w:rsidTr="00A2050A" w14:paraId="774DC28E" w14:textId="77777777">
        <w:tc>
          <w:tcPr>
            <w:tcW w:w="3235" w:type="dxa"/>
            <w:shd w:val="clear" w:color="auto" w:fill="D0CECE" w:themeFill="background2" w:themeFillShade="E6"/>
            <w:vAlign w:val="center"/>
          </w:tcPr>
          <w:p w:rsidRPr="00A57B94" w:rsidR="003302C3" w:rsidP="008178E2" w:rsidRDefault="003302C3" w14:paraId="0A9A9CC9" w14:textId="77777777">
            <w:pPr>
              <w:rPr>
                <w:rFonts w:cs="Arial"/>
                <w:b/>
                <w:sz w:val="20"/>
                <w:szCs w:val="20"/>
              </w:rPr>
            </w:pPr>
            <w:r w:rsidRPr="00A57B94">
              <w:rPr>
                <w:rFonts w:cs="Arial"/>
                <w:b/>
                <w:sz w:val="20"/>
                <w:szCs w:val="20"/>
              </w:rPr>
              <w:t>Total Cost</w:t>
            </w:r>
          </w:p>
        </w:tc>
        <w:tc>
          <w:tcPr>
            <w:tcW w:w="7650" w:type="dxa"/>
            <w:vAlign w:val="center"/>
          </w:tcPr>
          <w:p w:rsidRPr="00A57B94" w:rsidR="003302C3" w:rsidP="008178E2" w:rsidRDefault="003302C3" w14:paraId="687D7580" w14:textId="77777777">
            <w:pPr>
              <w:rPr>
                <w:rFonts w:cs="Arial"/>
                <w:sz w:val="20"/>
                <w:szCs w:val="20"/>
              </w:rPr>
            </w:pPr>
            <w:r w:rsidRPr="00A57B94">
              <w:rPr>
                <w:rFonts w:cs="Arial"/>
                <w:sz w:val="20"/>
                <w:szCs w:val="20"/>
              </w:rPr>
              <w:t>Total projected costs will be auto-calculated in this row.</w:t>
            </w:r>
          </w:p>
        </w:tc>
        <w:tc>
          <w:tcPr>
            <w:tcW w:w="1170" w:type="dxa"/>
            <w:shd w:val="clear" w:color="auto" w:fill="A8D08D" w:themeFill="accent6" w:themeFillTint="99"/>
            <w:vAlign w:val="center"/>
          </w:tcPr>
          <w:p w:rsidRPr="00A57B94" w:rsidR="003302C3" w:rsidP="008178E2" w:rsidRDefault="003302C3" w14:paraId="3011AF54" w14:textId="77777777">
            <w:pPr>
              <w:rPr>
                <w:rFonts w:cs="Arial"/>
                <w:sz w:val="20"/>
                <w:szCs w:val="20"/>
              </w:rPr>
            </w:pPr>
            <w:r w:rsidRPr="00A57B94">
              <w:rPr>
                <w:rFonts w:cs="Arial"/>
                <w:sz w:val="20"/>
                <w:szCs w:val="20"/>
              </w:rPr>
              <w:t>Auto-Calculated</w:t>
            </w:r>
          </w:p>
        </w:tc>
        <w:tc>
          <w:tcPr>
            <w:tcW w:w="1440" w:type="dxa"/>
            <w:shd w:val="clear" w:color="auto" w:fill="A8D08D" w:themeFill="accent6" w:themeFillTint="99"/>
            <w:vAlign w:val="center"/>
          </w:tcPr>
          <w:p w:rsidRPr="00A57B94" w:rsidR="003302C3" w:rsidP="008178E2" w:rsidRDefault="002C6788" w14:paraId="111C801E" w14:textId="3AAD7A30">
            <w:pPr>
              <w:rPr>
                <w:rFonts w:cs="Arial"/>
                <w:i/>
                <w:sz w:val="20"/>
                <w:szCs w:val="20"/>
              </w:rPr>
            </w:pPr>
            <w:r>
              <w:rPr>
                <w:rFonts w:cs="Arial"/>
                <w:i/>
                <w:sz w:val="20"/>
                <w:szCs w:val="20"/>
              </w:rPr>
              <w:t>$_______</w:t>
            </w:r>
          </w:p>
        </w:tc>
      </w:tr>
      <w:tr w:rsidRPr="00A57B94" w:rsidR="003302C3" w:rsidTr="00A2050A" w14:paraId="36D79AE9" w14:textId="77777777">
        <w:tc>
          <w:tcPr>
            <w:tcW w:w="3235" w:type="dxa"/>
            <w:shd w:val="clear" w:color="auto" w:fill="D0CECE" w:themeFill="background2" w:themeFillShade="E6"/>
            <w:vAlign w:val="center"/>
          </w:tcPr>
          <w:p w:rsidRPr="00A57B94" w:rsidR="003302C3" w:rsidP="008178E2" w:rsidRDefault="003302C3" w14:paraId="7D2DA7A3" w14:textId="77777777">
            <w:pPr>
              <w:rPr>
                <w:rFonts w:cs="Arial"/>
                <w:b/>
                <w:sz w:val="20"/>
                <w:szCs w:val="20"/>
              </w:rPr>
            </w:pPr>
            <w:r w:rsidRPr="00A57B94">
              <w:rPr>
                <w:rFonts w:cs="Arial"/>
                <w:b/>
                <w:sz w:val="20"/>
                <w:szCs w:val="20"/>
              </w:rPr>
              <w:t>Total Units</w:t>
            </w:r>
          </w:p>
        </w:tc>
        <w:tc>
          <w:tcPr>
            <w:tcW w:w="7650" w:type="dxa"/>
            <w:vAlign w:val="center"/>
          </w:tcPr>
          <w:p w:rsidRPr="00A57B94" w:rsidR="003302C3" w:rsidP="008178E2" w:rsidRDefault="003302C3" w14:paraId="5B850156" w14:textId="77777777">
            <w:pPr>
              <w:rPr>
                <w:rFonts w:cs="Arial"/>
                <w:sz w:val="20"/>
                <w:szCs w:val="20"/>
              </w:rPr>
            </w:pPr>
            <w:r w:rsidRPr="00A57B94">
              <w:rPr>
                <w:rFonts w:cs="Arial"/>
                <w:sz w:val="20"/>
                <w:szCs w:val="20"/>
              </w:rPr>
              <w:t>Total projected units will be auto-calculated in this row.</w:t>
            </w:r>
          </w:p>
        </w:tc>
        <w:tc>
          <w:tcPr>
            <w:tcW w:w="1170" w:type="dxa"/>
            <w:shd w:val="clear" w:color="auto" w:fill="A8D08D" w:themeFill="accent6" w:themeFillTint="99"/>
            <w:vAlign w:val="center"/>
          </w:tcPr>
          <w:p w:rsidRPr="00A57B94" w:rsidR="003302C3" w:rsidP="008178E2" w:rsidRDefault="003302C3" w14:paraId="18913A74" w14:textId="77777777">
            <w:pPr>
              <w:rPr>
                <w:rFonts w:cs="Arial"/>
                <w:sz w:val="20"/>
                <w:szCs w:val="20"/>
              </w:rPr>
            </w:pPr>
            <w:r w:rsidRPr="00A57B94">
              <w:rPr>
                <w:rFonts w:cs="Arial"/>
                <w:sz w:val="20"/>
                <w:szCs w:val="20"/>
              </w:rPr>
              <w:t>Auto-Calculated</w:t>
            </w:r>
          </w:p>
        </w:tc>
        <w:tc>
          <w:tcPr>
            <w:tcW w:w="1440" w:type="dxa"/>
            <w:shd w:val="clear" w:color="auto" w:fill="A8D08D" w:themeFill="accent6" w:themeFillTint="99"/>
            <w:vAlign w:val="center"/>
          </w:tcPr>
          <w:p w:rsidRPr="00A57B94" w:rsidR="003302C3" w:rsidP="008178E2" w:rsidRDefault="002C6788" w14:paraId="66AF6E07" w14:textId="49EAA664">
            <w:pPr>
              <w:rPr>
                <w:rFonts w:cs="Arial"/>
                <w:i/>
                <w:sz w:val="20"/>
                <w:szCs w:val="20"/>
              </w:rPr>
            </w:pPr>
            <w:r>
              <w:rPr>
                <w:rFonts w:cs="Arial"/>
                <w:i/>
                <w:sz w:val="20"/>
                <w:szCs w:val="20"/>
              </w:rPr>
              <w:t xml:space="preserve"> _______</w:t>
            </w:r>
          </w:p>
        </w:tc>
      </w:tr>
    </w:tbl>
    <w:p w:rsidR="006A240E" w:rsidP="00032B85" w:rsidRDefault="006A240E" w14:paraId="6ADF1392" w14:textId="7F1B04B5">
      <w:pPr>
        <w:spacing w:line="240" w:lineRule="auto"/>
        <w:rPr>
          <w:b/>
          <w:color w:val="33588B"/>
          <w:sz w:val="24"/>
          <w:u w:val="single"/>
        </w:rPr>
      </w:pPr>
    </w:p>
    <w:p w:rsidRPr="00A57B94" w:rsidR="00F35A68" w:rsidP="00F35A68" w:rsidRDefault="00F35A68" w14:paraId="347778A9" w14:textId="1CE8EA85">
      <w:pPr>
        <w:spacing w:after="0" w:line="240" w:lineRule="auto"/>
        <w:rPr>
          <w:b/>
          <w:color w:val="33588B"/>
          <w:sz w:val="24"/>
          <w:u w:val="single"/>
        </w:rPr>
      </w:pPr>
      <w:r w:rsidRPr="00A57B94">
        <w:rPr>
          <w:b/>
          <w:color w:val="33588B"/>
          <w:sz w:val="24"/>
          <w:u w:val="single"/>
        </w:rPr>
        <w:t xml:space="preserve">Table </w:t>
      </w:r>
      <w:r>
        <w:rPr>
          <w:b/>
          <w:color w:val="33588B"/>
          <w:sz w:val="24"/>
          <w:u w:val="single"/>
        </w:rPr>
        <w:t>B</w:t>
      </w:r>
      <w:r w:rsidRPr="00A57B94">
        <w:rPr>
          <w:b/>
          <w:color w:val="33588B"/>
          <w:sz w:val="24"/>
          <w:u w:val="single"/>
        </w:rPr>
        <w:t xml:space="preserve">1: Track Record of Housing Units Production by Income Levels </w:t>
      </w:r>
    </w:p>
    <w:p w:rsidRPr="00A57B94" w:rsidR="00F35A68" w:rsidP="00F35A68" w:rsidRDefault="00F35A68" w14:paraId="665CC1EF" w14:textId="77777777">
      <w:pPr>
        <w:spacing w:after="0" w:line="240" w:lineRule="auto"/>
        <w:rPr>
          <w:b/>
          <w:color w:val="33588B"/>
          <w:sz w:val="24"/>
          <w:u w:val="single"/>
        </w:rPr>
      </w:pPr>
    </w:p>
    <w:p w:rsidRPr="00A57B94" w:rsidR="00F35A68" w:rsidP="00F35A68" w:rsidRDefault="00F35A68" w14:paraId="0F88E62A" w14:textId="057BD0DB">
      <w:pPr>
        <w:tabs>
          <w:tab w:val="left" w:pos="1820"/>
        </w:tabs>
        <w:spacing w:line="240" w:lineRule="auto"/>
        <w:rPr>
          <w:rFonts w:cs="Arial"/>
        </w:rPr>
      </w:pPr>
      <w:r w:rsidRPr="00A57B94">
        <w:rPr>
          <w:rFonts w:cs="Arial"/>
        </w:rPr>
        <w:t xml:space="preserve">Data entered in Table </w:t>
      </w:r>
      <w:r>
        <w:rPr>
          <w:rFonts w:cs="Arial"/>
        </w:rPr>
        <w:t>B</w:t>
      </w:r>
      <w:r w:rsidRPr="00A57B94">
        <w:rPr>
          <w:rFonts w:cs="Arial"/>
        </w:rPr>
        <w:t xml:space="preserve">1 should include projects completed in </w:t>
      </w:r>
      <w:r w:rsidR="00713120">
        <w:rPr>
          <w:rFonts w:cs="Arial"/>
        </w:rPr>
        <w:t>the last five years</w:t>
      </w:r>
      <w:r w:rsidRPr="00A57B94">
        <w:rPr>
          <w:rFonts w:cs="Arial"/>
        </w:rPr>
        <w:t>, based on Project Completion date. Applicants should enter the number of units for each income category.</w:t>
      </w:r>
      <w:r w:rsidR="002411FC">
        <w:rPr>
          <w:rFonts w:cs="Arial"/>
        </w:rPr>
        <w:t xml:space="preserve"> </w:t>
      </w:r>
      <w:r w:rsidRPr="00A57B94">
        <w:rPr>
          <w:rFonts w:cs="Arial"/>
        </w:rPr>
        <w:t>AMI stands for Area Median Income.</w:t>
      </w:r>
      <w:r w:rsidR="002411FC">
        <w:rPr>
          <w:rFonts w:cs="Arial"/>
        </w:rPr>
        <w:t xml:space="preserve"> </w:t>
      </w:r>
    </w:p>
    <w:p w:rsidRPr="00A57B94" w:rsidR="00F35A68" w:rsidP="00F35A68" w:rsidRDefault="00F35A68" w14:paraId="11F281CC" w14:textId="0FD63332">
      <w:pPr>
        <w:tabs>
          <w:tab w:val="left" w:pos="1820"/>
        </w:tabs>
        <w:spacing w:line="240" w:lineRule="auto"/>
        <w:rPr>
          <w:rFonts w:cs="Arial"/>
        </w:rPr>
      </w:pPr>
      <w:r w:rsidRPr="00A57B94">
        <w:rPr>
          <w:rFonts w:cs="Arial"/>
        </w:rPr>
        <w:t xml:space="preserve">Areas of Economic Distress are </w:t>
      </w:r>
      <w:r w:rsidRPr="00A57B94">
        <w:t>census tracts: (a) where at least 20</w:t>
      </w:r>
      <w:r w:rsidR="0048547F">
        <w:t>%</w:t>
      </w:r>
      <w:r w:rsidRPr="00A57B94">
        <w:t xml:space="preserve"> of households that are Very Low-Income (50% of AMI or below) spend more than half of their income on housing; or (b)</w:t>
      </w:r>
      <w:r w:rsidR="002411FC">
        <w:t xml:space="preserve"> </w:t>
      </w:r>
      <w:r w:rsidRPr="00A57B94">
        <w:t>that are designated Qualified Opportunity Zones; or (c) that are Low-Income Housing Tax Credit Qualified Census Tracts; or (d) where greater than 20</w:t>
      </w:r>
      <w:r w:rsidR="0048547F">
        <w:t>%</w:t>
      </w:r>
      <w:r w:rsidRPr="00A57B94">
        <w:t xml:space="preserve"> of households have incomes below the poverty rate and the rental vacancy rate is at least 10</w:t>
      </w:r>
      <w:r w:rsidR="0048547F">
        <w:t>%</w:t>
      </w:r>
      <w:r w:rsidRPr="00A57B94">
        <w:t xml:space="preserve"> ; or (e) where greater than 20</w:t>
      </w:r>
      <w:r w:rsidR="0048547F">
        <w:t>%</w:t>
      </w:r>
      <w:r w:rsidRPr="00A57B94">
        <w:t xml:space="preserve"> of the households have incomes below the poverty rate and the homeownership vacancy rate is at least 10</w:t>
      </w:r>
      <w:r w:rsidR="0048547F">
        <w:t>%</w:t>
      </w:r>
      <w:r w:rsidRPr="00A57B94">
        <w:t xml:space="preserve">; or (f) Are </w:t>
      </w:r>
      <w:r w:rsidRPr="007054F2">
        <w:t>Underserved Rural Areas as defined in the CMF Interim Rule</w:t>
      </w:r>
      <w:r w:rsidRPr="00A57B94">
        <w:t xml:space="preserve"> (as amended February 8, 2016; 12 CFR Part 1807).</w:t>
      </w:r>
      <w:r w:rsidR="002411FC">
        <w:t xml:space="preserve"> </w:t>
      </w:r>
      <w:r w:rsidRPr="00A57B94">
        <w:rPr>
          <w:rFonts w:cs="Arial"/>
        </w:rPr>
        <w:t xml:space="preserve">A spreadsheet of Areas of Economic Distress is available at: </w:t>
      </w:r>
      <w:hyperlink w:history="1" w:anchor="step2" r:id="rId21">
        <w:r w:rsidRPr="00A57B94">
          <w:rPr>
            <w:rStyle w:val="Hyperlink"/>
            <w:rFonts w:cs="Arial"/>
          </w:rPr>
          <w:t>https://www.cdfifund.gov/programs-training/Programs/cmf/Pages/apply-step.aspx#step2</w:t>
        </w:r>
      </w:hyperlink>
      <w:r w:rsidRPr="00A57B94">
        <w:rPr>
          <w:rFonts w:cs="Arial"/>
        </w:rPr>
        <w:t>.</w:t>
      </w:r>
      <w:r w:rsidR="002411FC">
        <w:rPr>
          <w:rFonts w:cs="Arial"/>
        </w:rPr>
        <w:t xml:space="preserve"> </w:t>
      </w:r>
    </w:p>
    <w:tbl>
      <w:tblPr>
        <w:tblStyle w:val="TableGrid"/>
        <w:tblW w:w="13405" w:type="dxa"/>
        <w:tblLayout w:type="fixed"/>
        <w:tblLook w:val="04A0" w:firstRow="1" w:lastRow="0" w:firstColumn="1" w:lastColumn="0" w:noHBand="0" w:noVBand="1"/>
        <w:tblCaption w:val="Table G – Track Record Housing Unit Production "/>
      </w:tblPr>
      <w:tblGrid>
        <w:gridCol w:w="2515"/>
        <w:gridCol w:w="6120"/>
        <w:gridCol w:w="2430"/>
        <w:gridCol w:w="2340"/>
      </w:tblGrid>
      <w:tr w:rsidRPr="00A57B94" w:rsidR="00F35A68" w:rsidTr="00F35A68" w14:paraId="1B4B1DAC" w14:textId="77777777">
        <w:trPr>
          <w:tblHeader/>
        </w:trPr>
        <w:tc>
          <w:tcPr>
            <w:tcW w:w="11065" w:type="dxa"/>
            <w:gridSpan w:val="3"/>
            <w:shd w:val="clear" w:color="auto" w:fill="FFE599" w:themeFill="accent4" w:themeFillTint="66"/>
          </w:tcPr>
          <w:p w:rsidRPr="00A57B94" w:rsidR="00F35A68" w:rsidP="00F35A68" w:rsidRDefault="00F35A68" w14:paraId="1F6A2CDA" w14:textId="0E959181">
            <w:pPr>
              <w:widowControl w:val="0"/>
              <w:rPr>
                <w:rFonts w:cs="Arial"/>
                <w:b/>
                <w:color w:val="000000" w:themeColor="text1"/>
                <w:szCs w:val="24"/>
              </w:rPr>
            </w:pPr>
            <w:r w:rsidRPr="00A57B94">
              <w:rPr>
                <w:rFonts w:cs="Arial"/>
                <w:b/>
                <w:color w:val="000000" w:themeColor="text1"/>
                <w:szCs w:val="24"/>
              </w:rPr>
              <w:t xml:space="preserve">Table </w:t>
            </w:r>
            <w:r>
              <w:rPr>
                <w:rFonts w:cs="Arial"/>
                <w:b/>
                <w:color w:val="000000" w:themeColor="text1"/>
                <w:szCs w:val="24"/>
              </w:rPr>
              <w:t>B</w:t>
            </w:r>
            <w:r w:rsidRPr="00A57B94">
              <w:rPr>
                <w:rFonts w:cs="Arial"/>
                <w:b/>
                <w:color w:val="000000" w:themeColor="text1"/>
                <w:szCs w:val="24"/>
              </w:rPr>
              <w:t>1 – Track Record Housing Unit Production by Income Levels</w:t>
            </w:r>
          </w:p>
        </w:tc>
        <w:tc>
          <w:tcPr>
            <w:tcW w:w="2340" w:type="dxa"/>
            <w:shd w:val="clear" w:color="auto" w:fill="FFE599" w:themeFill="accent4" w:themeFillTint="66"/>
          </w:tcPr>
          <w:p w:rsidRPr="00A57B94" w:rsidR="00F35A68" w:rsidP="00F35A68" w:rsidRDefault="00F35A68" w14:paraId="47477472" w14:textId="77777777">
            <w:pPr>
              <w:widowControl w:val="0"/>
              <w:rPr>
                <w:rFonts w:cs="Arial"/>
                <w:b/>
                <w:color w:val="000000" w:themeColor="text1"/>
                <w:szCs w:val="24"/>
              </w:rPr>
            </w:pPr>
            <w:r w:rsidRPr="00A57B94">
              <w:rPr>
                <w:rFonts w:cs="Arial"/>
                <w:b/>
                <w:color w:val="000000" w:themeColor="text1"/>
                <w:szCs w:val="24"/>
              </w:rPr>
              <w:t>Response</w:t>
            </w:r>
          </w:p>
        </w:tc>
      </w:tr>
      <w:tr w:rsidRPr="00A57B94" w:rsidR="00F35A68" w:rsidTr="00F35A68" w14:paraId="76D60F0F" w14:textId="77777777">
        <w:trPr>
          <w:tblHeader/>
        </w:trPr>
        <w:tc>
          <w:tcPr>
            <w:tcW w:w="2515" w:type="dxa"/>
            <w:shd w:val="clear" w:color="auto" w:fill="2E74B5" w:themeFill="accent1" w:themeFillShade="BF"/>
          </w:tcPr>
          <w:p w:rsidRPr="00A57B94" w:rsidR="00F35A68" w:rsidP="00F35A68" w:rsidRDefault="00F35A68" w14:paraId="2BBE044F" w14:textId="77777777">
            <w:pPr>
              <w:widowControl w:val="0"/>
              <w:rPr>
                <w:rFonts w:cs="Arial"/>
                <w:b/>
                <w:color w:val="FFFFFF" w:themeColor="background1"/>
                <w:szCs w:val="24"/>
              </w:rPr>
            </w:pPr>
            <w:r w:rsidRPr="00A57B94">
              <w:rPr>
                <w:rFonts w:cs="Arial"/>
                <w:b/>
                <w:color w:val="FFFFFF" w:themeColor="background1"/>
                <w:szCs w:val="24"/>
              </w:rPr>
              <w:t>AMIS Field Name</w:t>
            </w:r>
          </w:p>
        </w:tc>
        <w:tc>
          <w:tcPr>
            <w:tcW w:w="6120" w:type="dxa"/>
            <w:shd w:val="clear" w:color="auto" w:fill="2E74B5" w:themeFill="accent1" w:themeFillShade="BF"/>
          </w:tcPr>
          <w:p w:rsidRPr="00A57B94" w:rsidR="00F35A68" w:rsidP="00F35A68" w:rsidRDefault="004A6073" w14:paraId="33B826B6" w14:textId="39A39EAD">
            <w:pPr>
              <w:widowControl w:val="0"/>
              <w:rPr>
                <w:rFonts w:cs="Arial"/>
                <w:b/>
                <w:color w:val="FFFFFF" w:themeColor="background1"/>
                <w:szCs w:val="24"/>
              </w:rPr>
            </w:pPr>
            <w:r>
              <w:rPr>
                <w:rFonts w:cs="Arial"/>
                <w:b/>
                <w:color w:val="FFFFFF" w:themeColor="background1"/>
                <w:szCs w:val="24"/>
              </w:rPr>
              <w:t>Question Tips</w:t>
            </w:r>
          </w:p>
        </w:tc>
        <w:tc>
          <w:tcPr>
            <w:tcW w:w="2430" w:type="dxa"/>
            <w:shd w:val="clear" w:color="auto" w:fill="2E74B5" w:themeFill="accent1" w:themeFillShade="BF"/>
          </w:tcPr>
          <w:p w:rsidRPr="00A57B94" w:rsidR="00F35A68" w:rsidP="00F35A68" w:rsidRDefault="00F35A68" w14:paraId="3AB1F00E" w14:textId="77777777">
            <w:pPr>
              <w:widowControl w:val="0"/>
              <w:rPr>
                <w:rFonts w:cs="Arial"/>
                <w:b/>
                <w:color w:val="FFFFFF" w:themeColor="background1"/>
                <w:szCs w:val="24"/>
              </w:rPr>
            </w:pPr>
            <w:r w:rsidRPr="00A57B94">
              <w:rPr>
                <w:rFonts w:cs="Arial"/>
                <w:b/>
                <w:color w:val="FFFFFF" w:themeColor="background1"/>
                <w:szCs w:val="24"/>
              </w:rPr>
              <w:t>Field Type</w:t>
            </w:r>
          </w:p>
        </w:tc>
        <w:tc>
          <w:tcPr>
            <w:tcW w:w="2340" w:type="dxa"/>
            <w:shd w:val="clear" w:color="auto" w:fill="2E74B5" w:themeFill="accent1" w:themeFillShade="BF"/>
          </w:tcPr>
          <w:p w:rsidRPr="00A57B94" w:rsidR="00734FBD" w:rsidP="00F35A68" w:rsidRDefault="00F35A68" w14:paraId="2AB4D82D" w14:textId="70E935B1">
            <w:pPr>
              <w:widowControl w:val="0"/>
              <w:rPr>
                <w:rFonts w:cs="Arial"/>
                <w:b/>
                <w:color w:val="FFFFFF" w:themeColor="background1"/>
                <w:szCs w:val="24"/>
              </w:rPr>
            </w:pPr>
            <w:r w:rsidRPr="00A57B94">
              <w:rPr>
                <w:rFonts w:cs="Arial"/>
                <w:b/>
                <w:color w:val="FFFFFF" w:themeColor="background1"/>
                <w:szCs w:val="24"/>
              </w:rPr>
              <w:t>5</w:t>
            </w:r>
            <w:r w:rsidR="00606F48">
              <w:rPr>
                <w:rFonts w:cs="Arial"/>
                <w:b/>
                <w:color w:val="FFFFFF" w:themeColor="background1"/>
                <w:szCs w:val="24"/>
              </w:rPr>
              <w:t xml:space="preserve"> </w:t>
            </w:r>
            <w:r w:rsidRPr="00A57B94">
              <w:rPr>
                <w:rFonts w:cs="Arial"/>
                <w:b/>
                <w:color w:val="FFFFFF" w:themeColor="background1"/>
                <w:szCs w:val="24"/>
              </w:rPr>
              <w:t>Year Total</w:t>
            </w:r>
            <w:r w:rsidR="00734FBD">
              <w:rPr>
                <w:rFonts w:cs="Arial"/>
                <w:b/>
                <w:color w:val="FFFFFF" w:themeColor="background1"/>
                <w:szCs w:val="24"/>
              </w:rPr>
              <w:t xml:space="preserve"> (2016-2020)</w:t>
            </w:r>
          </w:p>
        </w:tc>
      </w:tr>
      <w:tr w:rsidRPr="00A57B94" w:rsidR="00F35A68" w:rsidTr="00F35A68" w14:paraId="3B8A7E47" w14:textId="77777777">
        <w:tc>
          <w:tcPr>
            <w:tcW w:w="13405" w:type="dxa"/>
            <w:gridSpan w:val="4"/>
            <w:shd w:val="clear" w:color="auto" w:fill="auto"/>
            <w:vAlign w:val="center"/>
          </w:tcPr>
          <w:p w:rsidRPr="00A57B94" w:rsidR="00F35A68" w:rsidP="00F35A68" w:rsidRDefault="00F35A68" w14:paraId="0D0CB50D" w14:textId="77777777">
            <w:pPr>
              <w:rPr>
                <w:rFonts w:cs="Arial"/>
                <w:sz w:val="20"/>
                <w:szCs w:val="20"/>
              </w:rPr>
            </w:pPr>
            <w:r w:rsidRPr="00A57B94">
              <w:rPr>
                <w:rFonts w:cs="Arial"/>
                <w:b/>
                <w:color w:val="1F4E79" w:themeColor="accent1" w:themeShade="80"/>
                <w:sz w:val="20"/>
                <w:szCs w:val="20"/>
              </w:rPr>
              <w:t>Rental Housing</w:t>
            </w:r>
          </w:p>
        </w:tc>
      </w:tr>
      <w:tr w:rsidRPr="00A57B94" w:rsidR="00F35A68" w:rsidTr="00F35A68" w14:paraId="52F97267" w14:textId="77777777">
        <w:tc>
          <w:tcPr>
            <w:tcW w:w="2515" w:type="dxa"/>
            <w:shd w:val="clear" w:color="auto" w:fill="D0CECE" w:themeFill="background2" w:themeFillShade="E6"/>
            <w:vAlign w:val="center"/>
          </w:tcPr>
          <w:p w:rsidRPr="00A57B94" w:rsidR="00F35A68" w:rsidP="00F35A68" w:rsidRDefault="00F35A68" w14:paraId="4B1B395E" w14:textId="77777777">
            <w:pPr>
              <w:rPr>
                <w:rFonts w:cs="Arial"/>
                <w:b/>
                <w:sz w:val="20"/>
                <w:szCs w:val="20"/>
              </w:rPr>
            </w:pPr>
            <w:r w:rsidRPr="00A57B94">
              <w:rPr>
                <w:rFonts w:cs="Arial"/>
                <w:b/>
                <w:sz w:val="20"/>
                <w:szCs w:val="20"/>
              </w:rPr>
              <w:t xml:space="preserve">0-30% AMI Units </w:t>
            </w:r>
          </w:p>
        </w:tc>
        <w:tc>
          <w:tcPr>
            <w:tcW w:w="6120" w:type="dxa"/>
            <w:vAlign w:val="center"/>
          </w:tcPr>
          <w:p w:rsidRPr="00A57B94" w:rsidR="00F35A68" w:rsidP="00F35A68" w:rsidRDefault="00F35A68" w14:paraId="6E74A13D" w14:textId="77777777">
            <w:pPr>
              <w:rPr>
                <w:rFonts w:cs="Arial"/>
                <w:i/>
                <w:sz w:val="20"/>
                <w:szCs w:val="20"/>
              </w:rPr>
            </w:pPr>
            <w:r w:rsidRPr="00A57B94">
              <w:rPr>
                <w:sz w:val="20"/>
                <w:szCs w:val="20"/>
              </w:rPr>
              <w:t>Enter the number of units for 0-30% AMI.</w:t>
            </w:r>
          </w:p>
        </w:tc>
        <w:tc>
          <w:tcPr>
            <w:tcW w:w="2430" w:type="dxa"/>
            <w:vAlign w:val="center"/>
          </w:tcPr>
          <w:p w:rsidRPr="00A57B94" w:rsidR="00F35A68" w:rsidP="00F35A68" w:rsidRDefault="00F35A68" w14:paraId="0B5A960D" w14:textId="77777777">
            <w:pPr>
              <w:rPr>
                <w:rFonts w:cs="Arial"/>
                <w:sz w:val="20"/>
                <w:szCs w:val="20"/>
              </w:rPr>
            </w:pPr>
            <w:r w:rsidRPr="00A57B94">
              <w:rPr>
                <w:rFonts w:cs="Arial"/>
                <w:sz w:val="20"/>
                <w:szCs w:val="20"/>
              </w:rPr>
              <w:t>Numeric</w:t>
            </w:r>
          </w:p>
        </w:tc>
        <w:tc>
          <w:tcPr>
            <w:tcW w:w="2340" w:type="dxa"/>
          </w:tcPr>
          <w:p w:rsidRPr="00A57B94" w:rsidR="00F35A68" w:rsidP="00F35A68" w:rsidRDefault="00F35A68" w14:paraId="2D3B31FD" w14:textId="77777777">
            <w:pPr>
              <w:rPr>
                <w:rFonts w:cs="Arial"/>
                <w:sz w:val="20"/>
                <w:szCs w:val="20"/>
              </w:rPr>
            </w:pPr>
            <w:r w:rsidRPr="00A57B94">
              <w:rPr>
                <w:rFonts w:cs="Arial"/>
                <w:sz w:val="20"/>
                <w:szCs w:val="20"/>
              </w:rPr>
              <w:t>_______</w:t>
            </w:r>
          </w:p>
        </w:tc>
      </w:tr>
      <w:tr w:rsidRPr="00A57B94" w:rsidR="00F35A68" w:rsidTr="00F35A68" w14:paraId="0D6C1DA6" w14:textId="77777777">
        <w:tc>
          <w:tcPr>
            <w:tcW w:w="2515" w:type="dxa"/>
            <w:shd w:val="clear" w:color="auto" w:fill="D0CECE" w:themeFill="background2" w:themeFillShade="E6"/>
            <w:vAlign w:val="center"/>
          </w:tcPr>
          <w:p w:rsidRPr="00A57B94" w:rsidR="00F35A68" w:rsidP="00F35A68" w:rsidRDefault="00F35A68" w14:paraId="46A6BBCC" w14:textId="77777777">
            <w:pPr>
              <w:rPr>
                <w:rFonts w:cs="Arial"/>
                <w:b/>
                <w:sz w:val="20"/>
                <w:szCs w:val="20"/>
              </w:rPr>
            </w:pPr>
            <w:r w:rsidRPr="00A57B94">
              <w:rPr>
                <w:rFonts w:cs="Arial"/>
                <w:b/>
                <w:sz w:val="20"/>
                <w:szCs w:val="20"/>
              </w:rPr>
              <w:t xml:space="preserve">31-50% AMI Units </w:t>
            </w:r>
          </w:p>
        </w:tc>
        <w:tc>
          <w:tcPr>
            <w:tcW w:w="6120" w:type="dxa"/>
            <w:vAlign w:val="center"/>
          </w:tcPr>
          <w:p w:rsidRPr="00A57B94" w:rsidR="00F35A68" w:rsidP="00F35A68" w:rsidRDefault="00F35A68" w14:paraId="057F6DE9" w14:textId="77777777">
            <w:pPr>
              <w:rPr>
                <w:rFonts w:cs="Arial"/>
                <w:i/>
                <w:sz w:val="20"/>
                <w:szCs w:val="20"/>
              </w:rPr>
            </w:pPr>
            <w:r w:rsidRPr="00A57B94">
              <w:rPr>
                <w:sz w:val="20"/>
                <w:szCs w:val="20"/>
              </w:rPr>
              <w:t>Enter the number of 31-50% AMI units.</w:t>
            </w:r>
          </w:p>
        </w:tc>
        <w:tc>
          <w:tcPr>
            <w:tcW w:w="2430" w:type="dxa"/>
            <w:vAlign w:val="center"/>
          </w:tcPr>
          <w:p w:rsidRPr="00A57B94" w:rsidR="00F35A68" w:rsidP="00F35A68" w:rsidRDefault="00F35A68" w14:paraId="04A82D3C" w14:textId="77777777">
            <w:pPr>
              <w:rPr>
                <w:rFonts w:cs="Arial"/>
                <w:sz w:val="20"/>
                <w:szCs w:val="20"/>
              </w:rPr>
            </w:pPr>
            <w:r w:rsidRPr="00A57B94">
              <w:rPr>
                <w:rFonts w:cs="Arial"/>
                <w:sz w:val="20"/>
                <w:szCs w:val="20"/>
              </w:rPr>
              <w:t>Numeric</w:t>
            </w:r>
          </w:p>
        </w:tc>
        <w:tc>
          <w:tcPr>
            <w:tcW w:w="2340" w:type="dxa"/>
          </w:tcPr>
          <w:p w:rsidRPr="00A57B94" w:rsidR="00F35A68" w:rsidP="00F35A68" w:rsidRDefault="00F35A68" w14:paraId="42DC0301" w14:textId="77777777">
            <w:pPr>
              <w:rPr>
                <w:rFonts w:cs="Arial"/>
                <w:sz w:val="20"/>
                <w:szCs w:val="20"/>
              </w:rPr>
            </w:pPr>
            <w:r w:rsidRPr="00A57B94">
              <w:rPr>
                <w:rFonts w:cs="Arial"/>
                <w:sz w:val="20"/>
                <w:szCs w:val="20"/>
              </w:rPr>
              <w:t>_______</w:t>
            </w:r>
          </w:p>
        </w:tc>
      </w:tr>
      <w:tr w:rsidRPr="00A57B94" w:rsidR="00F35A68" w:rsidTr="00F35A68" w14:paraId="772A1A19" w14:textId="77777777">
        <w:tc>
          <w:tcPr>
            <w:tcW w:w="2515" w:type="dxa"/>
            <w:shd w:val="clear" w:color="auto" w:fill="D0CECE" w:themeFill="background2" w:themeFillShade="E6"/>
            <w:vAlign w:val="center"/>
          </w:tcPr>
          <w:p w:rsidRPr="00A57B94" w:rsidR="00F35A68" w:rsidP="00F35A68" w:rsidRDefault="00F35A68" w14:paraId="07BA2C72" w14:textId="77777777">
            <w:pPr>
              <w:rPr>
                <w:rFonts w:cs="Arial"/>
                <w:b/>
                <w:sz w:val="20"/>
                <w:szCs w:val="20"/>
              </w:rPr>
            </w:pPr>
            <w:r w:rsidRPr="00A57B94">
              <w:rPr>
                <w:rFonts w:cs="Arial"/>
                <w:b/>
                <w:sz w:val="20"/>
                <w:szCs w:val="20"/>
              </w:rPr>
              <w:t xml:space="preserve">51-80% AMI Units </w:t>
            </w:r>
          </w:p>
        </w:tc>
        <w:tc>
          <w:tcPr>
            <w:tcW w:w="6120" w:type="dxa"/>
            <w:vAlign w:val="center"/>
          </w:tcPr>
          <w:p w:rsidRPr="00A57B94" w:rsidR="00F35A68" w:rsidP="00F35A68" w:rsidRDefault="00F35A68" w14:paraId="0C47BB4D" w14:textId="77777777">
            <w:pPr>
              <w:rPr>
                <w:rFonts w:cs="Arial"/>
                <w:i/>
                <w:sz w:val="20"/>
                <w:szCs w:val="20"/>
              </w:rPr>
            </w:pPr>
            <w:r w:rsidRPr="00A57B94">
              <w:rPr>
                <w:sz w:val="20"/>
                <w:szCs w:val="20"/>
              </w:rPr>
              <w:t>Enter the number of 51-80% AMI units.</w:t>
            </w:r>
          </w:p>
        </w:tc>
        <w:tc>
          <w:tcPr>
            <w:tcW w:w="2430" w:type="dxa"/>
            <w:vAlign w:val="center"/>
          </w:tcPr>
          <w:p w:rsidRPr="00A57B94" w:rsidR="00F35A68" w:rsidP="00F35A68" w:rsidRDefault="00F35A68" w14:paraId="36E9410E" w14:textId="77777777">
            <w:pPr>
              <w:rPr>
                <w:rFonts w:cs="Arial"/>
                <w:sz w:val="20"/>
                <w:szCs w:val="20"/>
              </w:rPr>
            </w:pPr>
            <w:r w:rsidRPr="00A57B94">
              <w:rPr>
                <w:rFonts w:cs="Arial"/>
                <w:sz w:val="20"/>
                <w:szCs w:val="20"/>
              </w:rPr>
              <w:t>Numeric</w:t>
            </w:r>
          </w:p>
        </w:tc>
        <w:tc>
          <w:tcPr>
            <w:tcW w:w="2340" w:type="dxa"/>
          </w:tcPr>
          <w:p w:rsidRPr="00A57B94" w:rsidR="00F35A68" w:rsidP="00F35A68" w:rsidRDefault="00F35A68" w14:paraId="2D7185E3" w14:textId="77777777">
            <w:pPr>
              <w:rPr>
                <w:rFonts w:cs="Arial"/>
                <w:sz w:val="20"/>
                <w:szCs w:val="20"/>
              </w:rPr>
            </w:pPr>
            <w:r w:rsidRPr="00A57B94">
              <w:rPr>
                <w:rFonts w:cs="Arial"/>
                <w:sz w:val="20"/>
                <w:szCs w:val="20"/>
              </w:rPr>
              <w:t>_______</w:t>
            </w:r>
          </w:p>
        </w:tc>
      </w:tr>
      <w:tr w:rsidRPr="00A57B94" w:rsidR="00F35A68" w:rsidTr="00F35A68" w14:paraId="197121A4" w14:textId="77777777">
        <w:tc>
          <w:tcPr>
            <w:tcW w:w="2515" w:type="dxa"/>
            <w:shd w:val="clear" w:color="auto" w:fill="D0CECE" w:themeFill="background2" w:themeFillShade="E6"/>
            <w:vAlign w:val="center"/>
          </w:tcPr>
          <w:p w:rsidRPr="00A57B94" w:rsidR="00F35A68" w:rsidP="00F35A68" w:rsidRDefault="00F35A68" w14:paraId="2538199C" w14:textId="77777777">
            <w:pPr>
              <w:rPr>
                <w:rFonts w:cs="Arial"/>
                <w:b/>
                <w:sz w:val="20"/>
                <w:szCs w:val="20"/>
              </w:rPr>
            </w:pPr>
            <w:r w:rsidRPr="00A57B94">
              <w:rPr>
                <w:rFonts w:cs="Arial"/>
                <w:b/>
                <w:sz w:val="20"/>
                <w:szCs w:val="20"/>
              </w:rPr>
              <w:t xml:space="preserve">81-120% AMI Units </w:t>
            </w:r>
          </w:p>
        </w:tc>
        <w:tc>
          <w:tcPr>
            <w:tcW w:w="6120" w:type="dxa"/>
            <w:vAlign w:val="center"/>
          </w:tcPr>
          <w:p w:rsidRPr="00A57B94" w:rsidR="00F35A68" w:rsidP="00F35A68" w:rsidRDefault="00F35A68" w14:paraId="743B3821" w14:textId="77777777">
            <w:pPr>
              <w:rPr>
                <w:rFonts w:cs="Arial"/>
                <w:i/>
                <w:sz w:val="20"/>
                <w:szCs w:val="20"/>
              </w:rPr>
            </w:pPr>
            <w:r w:rsidRPr="00A57B94">
              <w:rPr>
                <w:sz w:val="20"/>
                <w:szCs w:val="20"/>
              </w:rPr>
              <w:t>Enter the number of 81-120% AMI units.</w:t>
            </w:r>
          </w:p>
        </w:tc>
        <w:tc>
          <w:tcPr>
            <w:tcW w:w="2430" w:type="dxa"/>
            <w:vAlign w:val="center"/>
          </w:tcPr>
          <w:p w:rsidRPr="00A57B94" w:rsidR="00F35A68" w:rsidP="00F35A68" w:rsidRDefault="00F35A68" w14:paraId="1EE54E9D" w14:textId="77777777">
            <w:pPr>
              <w:rPr>
                <w:rFonts w:cs="Arial"/>
                <w:sz w:val="20"/>
                <w:szCs w:val="20"/>
              </w:rPr>
            </w:pPr>
            <w:r w:rsidRPr="00A57B94">
              <w:rPr>
                <w:rFonts w:cs="Arial"/>
                <w:sz w:val="20"/>
                <w:szCs w:val="20"/>
              </w:rPr>
              <w:t>Numeric</w:t>
            </w:r>
          </w:p>
        </w:tc>
        <w:tc>
          <w:tcPr>
            <w:tcW w:w="2340" w:type="dxa"/>
          </w:tcPr>
          <w:p w:rsidRPr="00A57B94" w:rsidR="00F35A68" w:rsidP="00F35A68" w:rsidRDefault="00F35A68" w14:paraId="5E05A3FE" w14:textId="77777777">
            <w:pPr>
              <w:rPr>
                <w:rFonts w:cs="Arial"/>
                <w:sz w:val="20"/>
                <w:szCs w:val="20"/>
              </w:rPr>
            </w:pPr>
            <w:r w:rsidRPr="00A57B94">
              <w:rPr>
                <w:rFonts w:cs="Arial"/>
                <w:sz w:val="20"/>
                <w:szCs w:val="20"/>
              </w:rPr>
              <w:t>_______</w:t>
            </w:r>
          </w:p>
        </w:tc>
      </w:tr>
      <w:tr w:rsidRPr="00A57B94" w:rsidR="00F35A68" w:rsidTr="00F35A68" w14:paraId="58EABD59" w14:textId="77777777">
        <w:tc>
          <w:tcPr>
            <w:tcW w:w="2515" w:type="dxa"/>
            <w:shd w:val="clear" w:color="auto" w:fill="D0CECE" w:themeFill="background2" w:themeFillShade="E6"/>
            <w:vAlign w:val="center"/>
          </w:tcPr>
          <w:p w:rsidRPr="00A57B94" w:rsidR="00F35A68" w:rsidP="00F35A68" w:rsidRDefault="00F35A68" w14:paraId="2424464E" w14:textId="77777777">
            <w:pPr>
              <w:rPr>
                <w:rFonts w:cs="Arial"/>
                <w:b/>
                <w:sz w:val="20"/>
                <w:szCs w:val="20"/>
              </w:rPr>
            </w:pPr>
            <w:r w:rsidRPr="00A57B94">
              <w:rPr>
                <w:rFonts w:cs="Arial"/>
                <w:b/>
                <w:sz w:val="20"/>
                <w:szCs w:val="20"/>
              </w:rPr>
              <w:t>Total Rental Housing Units</w:t>
            </w:r>
          </w:p>
        </w:tc>
        <w:tc>
          <w:tcPr>
            <w:tcW w:w="6120" w:type="dxa"/>
            <w:vAlign w:val="center"/>
          </w:tcPr>
          <w:p w:rsidRPr="00A57B94" w:rsidR="00F35A68" w:rsidP="00F35A68" w:rsidRDefault="00F35A68" w14:paraId="1EA9DAE1" w14:textId="77777777">
            <w:pPr>
              <w:rPr>
                <w:rFonts w:cs="Arial"/>
                <w:i/>
                <w:sz w:val="20"/>
                <w:szCs w:val="20"/>
              </w:rPr>
            </w:pPr>
            <w:r w:rsidRPr="00A57B94">
              <w:rPr>
                <w:sz w:val="20"/>
                <w:szCs w:val="20"/>
              </w:rPr>
              <w:t>This field will be auto-calculated.</w:t>
            </w:r>
          </w:p>
        </w:tc>
        <w:tc>
          <w:tcPr>
            <w:tcW w:w="2430" w:type="dxa"/>
            <w:shd w:val="clear" w:color="auto" w:fill="A8D08D" w:themeFill="accent6" w:themeFillTint="99"/>
            <w:vAlign w:val="center"/>
          </w:tcPr>
          <w:p w:rsidRPr="00A57B94" w:rsidR="00F35A68" w:rsidP="00F35A68" w:rsidRDefault="00F35A68" w14:paraId="753EBA95" w14:textId="77777777">
            <w:pPr>
              <w:rPr>
                <w:rFonts w:cs="Arial"/>
                <w:sz w:val="20"/>
                <w:szCs w:val="20"/>
              </w:rPr>
            </w:pPr>
            <w:r w:rsidRPr="00A57B94">
              <w:rPr>
                <w:rFonts w:cs="Arial"/>
                <w:sz w:val="20"/>
                <w:szCs w:val="20"/>
              </w:rPr>
              <w:t>Auto-Calculated</w:t>
            </w:r>
          </w:p>
        </w:tc>
        <w:tc>
          <w:tcPr>
            <w:tcW w:w="2340" w:type="dxa"/>
            <w:shd w:val="clear" w:color="auto" w:fill="A8D08D" w:themeFill="accent6" w:themeFillTint="99"/>
          </w:tcPr>
          <w:p w:rsidRPr="00A57B94" w:rsidR="00F35A68" w:rsidP="00F35A68" w:rsidRDefault="00F35A68" w14:paraId="0288E5F6" w14:textId="77777777">
            <w:pPr>
              <w:rPr>
                <w:rFonts w:cs="Arial"/>
                <w:sz w:val="20"/>
                <w:szCs w:val="20"/>
              </w:rPr>
            </w:pPr>
            <w:r w:rsidRPr="00A57B94">
              <w:rPr>
                <w:rFonts w:cs="Arial"/>
                <w:sz w:val="20"/>
                <w:szCs w:val="20"/>
              </w:rPr>
              <w:t>Auto-Calculated</w:t>
            </w:r>
          </w:p>
        </w:tc>
      </w:tr>
      <w:tr w:rsidRPr="00A57B94" w:rsidR="00F35A68" w:rsidTr="00F35A68" w14:paraId="76EA7D07" w14:textId="77777777">
        <w:tc>
          <w:tcPr>
            <w:tcW w:w="13405" w:type="dxa"/>
            <w:gridSpan w:val="4"/>
            <w:shd w:val="clear" w:color="auto" w:fill="auto"/>
            <w:vAlign w:val="center"/>
          </w:tcPr>
          <w:p w:rsidRPr="00A57B94" w:rsidR="00F35A68" w:rsidP="00F35A68" w:rsidRDefault="00F35A68" w14:paraId="406ED4E7" w14:textId="77777777">
            <w:pPr>
              <w:rPr>
                <w:rFonts w:cs="Arial"/>
                <w:sz w:val="20"/>
                <w:szCs w:val="20"/>
              </w:rPr>
            </w:pPr>
            <w:r w:rsidRPr="00A57B94">
              <w:rPr>
                <w:rFonts w:cs="Arial"/>
                <w:b/>
                <w:color w:val="1F4E79" w:themeColor="accent1" w:themeShade="80"/>
                <w:sz w:val="20"/>
                <w:szCs w:val="20"/>
              </w:rPr>
              <w:t>Homeownership Housing</w:t>
            </w:r>
          </w:p>
        </w:tc>
      </w:tr>
      <w:tr w:rsidRPr="00A57B94" w:rsidR="00F35A68" w:rsidTr="00F35A68" w14:paraId="5945C138" w14:textId="77777777">
        <w:tc>
          <w:tcPr>
            <w:tcW w:w="2515" w:type="dxa"/>
            <w:shd w:val="clear" w:color="auto" w:fill="D0CECE" w:themeFill="background2" w:themeFillShade="E6"/>
            <w:vAlign w:val="center"/>
          </w:tcPr>
          <w:p w:rsidRPr="00A57B94" w:rsidR="00F35A68" w:rsidP="00F35A68" w:rsidRDefault="00F35A68" w14:paraId="1CCB70F4" w14:textId="77777777">
            <w:pPr>
              <w:rPr>
                <w:rFonts w:cs="Arial"/>
                <w:b/>
                <w:sz w:val="20"/>
                <w:szCs w:val="20"/>
              </w:rPr>
            </w:pPr>
            <w:r w:rsidRPr="00A57B94">
              <w:rPr>
                <w:rFonts w:cs="Arial"/>
                <w:b/>
                <w:sz w:val="20"/>
                <w:szCs w:val="20"/>
              </w:rPr>
              <w:t xml:space="preserve">0-30% AMI Units </w:t>
            </w:r>
          </w:p>
        </w:tc>
        <w:tc>
          <w:tcPr>
            <w:tcW w:w="6120" w:type="dxa"/>
            <w:vAlign w:val="center"/>
          </w:tcPr>
          <w:p w:rsidRPr="00A57B94" w:rsidR="00F35A68" w:rsidP="00F35A68" w:rsidRDefault="00F35A68" w14:paraId="43B8FA69" w14:textId="77777777">
            <w:pPr>
              <w:rPr>
                <w:sz w:val="20"/>
                <w:szCs w:val="20"/>
              </w:rPr>
            </w:pPr>
            <w:r w:rsidRPr="00A57B94">
              <w:rPr>
                <w:sz w:val="20"/>
                <w:szCs w:val="20"/>
              </w:rPr>
              <w:t>Enter the number of units for 0-30% AMI.</w:t>
            </w:r>
          </w:p>
        </w:tc>
        <w:tc>
          <w:tcPr>
            <w:tcW w:w="2430" w:type="dxa"/>
            <w:vAlign w:val="center"/>
          </w:tcPr>
          <w:p w:rsidRPr="00A57B94" w:rsidR="00F35A68" w:rsidP="00F35A68" w:rsidRDefault="00F35A68" w14:paraId="2A6B69B5" w14:textId="77777777">
            <w:pPr>
              <w:rPr>
                <w:rFonts w:cs="Arial"/>
                <w:sz w:val="20"/>
                <w:szCs w:val="20"/>
              </w:rPr>
            </w:pPr>
            <w:r w:rsidRPr="00A57B94">
              <w:rPr>
                <w:rFonts w:cs="Arial"/>
                <w:sz w:val="20"/>
                <w:szCs w:val="20"/>
              </w:rPr>
              <w:t>Numeric</w:t>
            </w:r>
          </w:p>
        </w:tc>
        <w:tc>
          <w:tcPr>
            <w:tcW w:w="2340" w:type="dxa"/>
          </w:tcPr>
          <w:p w:rsidRPr="00A57B94" w:rsidR="00F35A68" w:rsidP="00F35A68" w:rsidRDefault="00F35A68" w14:paraId="75C31D3E" w14:textId="77777777">
            <w:pPr>
              <w:rPr>
                <w:rFonts w:cs="Arial"/>
                <w:sz w:val="20"/>
                <w:szCs w:val="20"/>
              </w:rPr>
            </w:pPr>
            <w:r w:rsidRPr="00A57B94">
              <w:rPr>
                <w:rFonts w:cs="Arial"/>
                <w:sz w:val="20"/>
                <w:szCs w:val="20"/>
              </w:rPr>
              <w:t>_______</w:t>
            </w:r>
          </w:p>
        </w:tc>
      </w:tr>
      <w:tr w:rsidRPr="00A57B94" w:rsidR="00F35A68" w:rsidTr="00F35A68" w14:paraId="123F0250" w14:textId="77777777">
        <w:tc>
          <w:tcPr>
            <w:tcW w:w="2515" w:type="dxa"/>
            <w:shd w:val="clear" w:color="auto" w:fill="D0CECE" w:themeFill="background2" w:themeFillShade="E6"/>
            <w:vAlign w:val="center"/>
          </w:tcPr>
          <w:p w:rsidRPr="00A57B94" w:rsidR="00F35A68" w:rsidP="00F35A68" w:rsidRDefault="00F35A68" w14:paraId="6412582F" w14:textId="77777777">
            <w:pPr>
              <w:rPr>
                <w:rFonts w:cs="Arial"/>
                <w:b/>
                <w:sz w:val="20"/>
                <w:szCs w:val="20"/>
              </w:rPr>
            </w:pPr>
            <w:r w:rsidRPr="00A57B94">
              <w:rPr>
                <w:rFonts w:cs="Arial"/>
                <w:b/>
                <w:sz w:val="20"/>
                <w:szCs w:val="20"/>
              </w:rPr>
              <w:t xml:space="preserve">31-50% AMI Units </w:t>
            </w:r>
          </w:p>
        </w:tc>
        <w:tc>
          <w:tcPr>
            <w:tcW w:w="6120" w:type="dxa"/>
            <w:vAlign w:val="center"/>
          </w:tcPr>
          <w:p w:rsidRPr="00A57B94" w:rsidR="00F35A68" w:rsidP="00F35A68" w:rsidRDefault="00F35A68" w14:paraId="2ECDF0EC" w14:textId="77777777">
            <w:pPr>
              <w:rPr>
                <w:sz w:val="20"/>
                <w:szCs w:val="20"/>
              </w:rPr>
            </w:pPr>
            <w:r w:rsidRPr="00A57B94">
              <w:rPr>
                <w:sz w:val="20"/>
                <w:szCs w:val="20"/>
              </w:rPr>
              <w:t>Enter the number of 31-50% AMI units.</w:t>
            </w:r>
          </w:p>
        </w:tc>
        <w:tc>
          <w:tcPr>
            <w:tcW w:w="2430" w:type="dxa"/>
            <w:vAlign w:val="center"/>
          </w:tcPr>
          <w:p w:rsidRPr="00A57B94" w:rsidR="00F35A68" w:rsidP="00F35A68" w:rsidRDefault="00F35A68" w14:paraId="2DA04C27" w14:textId="77777777">
            <w:pPr>
              <w:rPr>
                <w:rFonts w:cs="Arial"/>
                <w:sz w:val="20"/>
                <w:szCs w:val="20"/>
              </w:rPr>
            </w:pPr>
            <w:r w:rsidRPr="00A57B94">
              <w:rPr>
                <w:rFonts w:cs="Arial"/>
                <w:sz w:val="20"/>
                <w:szCs w:val="20"/>
              </w:rPr>
              <w:t>Numeric</w:t>
            </w:r>
          </w:p>
        </w:tc>
        <w:tc>
          <w:tcPr>
            <w:tcW w:w="2340" w:type="dxa"/>
          </w:tcPr>
          <w:p w:rsidRPr="00A57B94" w:rsidR="00F35A68" w:rsidP="00F35A68" w:rsidRDefault="00F35A68" w14:paraId="79963367" w14:textId="77777777">
            <w:pPr>
              <w:rPr>
                <w:rFonts w:cs="Arial"/>
                <w:sz w:val="20"/>
                <w:szCs w:val="20"/>
              </w:rPr>
            </w:pPr>
            <w:r w:rsidRPr="00A57B94">
              <w:rPr>
                <w:rFonts w:cs="Arial"/>
                <w:sz w:val="20"/>
                <w:szCs w:val="20"/>
              </w:rPr>
              <w:t>_______</w:t>
            </w:r>
          </w:p>
        </w:tc>
      </w:tr>
      <w:tr w:rsidRPr="00A57B94" w:rsidR="00F35A68" w:rsidTr="00F35A68" w14:paraId="22C986DA" w14:textId="77777777">
        <w:tc>
          <w:tcPr>
            <w:tcW w:w="2515" w:type="dxa"/>
            <w:shd w:val="clear" w:color="auto" w:fill="D0CECE" w:themeFill="background2" w:themeFillShade="E6"/>
            <w:vAlign w:val="center"/>
          </w:tcPr>
          <w:p w:rsidRPr="00A57B94" w:rsidR="00F35A68" w:rsidP="00F35A68" w:rsidRDefault="00F35A68" w14:paraId="16486F56" w14:textId="77777777">
            <w:pPr>
              <w:rPr>
                <w:rFonts w:cs="Arial"/>
                <w:b/>
                <w:sz w:val="20"/>
                <w:szCs w:val="20"/>
              </w:rPr>
            </w:pPr>
            <w:r w:rsidRPr="00A57B94">
              <w:rPr>
                <w:rFonts w:cs="Arial"/>
                <w:b/>
                <w:sz w:val="20"/>
                <w:szCs w:val="20"/>
              </w:rPr>
              <w:t xml:space="preserve">51-80% AMI Units </w:t>
            </w:r>
          </w:p>
        </w:tc>
        <w:tc>
          <w:tcPr>
            <w:tcW w:w="6120" w:type="dxa"/>
            <w:vAlign w:val="center"/>
          </w:tcPr>
          <w:p w:rsidRPr="00A57B94" w:rsidR="00F35A68" w:rsidP="00F35A68" w:rsidRDefault="00F35A68" w14:paraId="73E3F986" w14:textId="77777777">
            <w:pPr>
              <w:rPr>
                <w:sz w:val="20"/>
                <w:szCs w:val="20"/>
              </w:rPr>
            </w:pPr>
            <w:r w:rsidRPr="00A57B94">
              <w:rPr>
                <w:sz w:val="20"/>
                <w:szCs w:val="20"/>
              </w:rPr>
              <w:t>Enter the number of 51-80% AMI units.</w:t>
            </w:r>
          </w:p>
        </w:tc>
        <w:tc>
          <w:tcPr>
            <w:tcW w:w="2430" w:type="dxa"/>
            <w:vAlign w:val="center"/>
          </w:tcPr>
          <w:p w:rsidRPr="00A57B94" w:rsidR="00F35A68" w:rsidP="00F35A68" w:rsidRDefault="00F35A68" w14:paraId="0BE88E3B" w14:textId="77777777">
            <w:pPr>
              <w:rPr>
                <w:rFonts w:cs="Arial"/>
                <w:sz w:val="20"/>
                <w:szCs w:val="20"/>
              </w:rPr>
            </w:pPr>
            <w:r w:rsidRPr="00A57B94">
              <w:rPr>
                <w:rFonts w:cs="Arial"/>
                <w:sz w:val="20"/>
                <w:szCs w:val="20"/>
              </w:rPr>
              <w:t>Numeric</w:t>
            </w:r>
          </w:p>
        </w:tc>
        <w:tc>
          <w:tcPr>
            <w:tcW w:w="2340" w:type="dxa"/>
          </w:tcPr>
          <w:p w:rsidRPr="00A57B94" w:rsidR="00F35A68" w:rsidP="00F35A68" w:rsidRDefault="00F35A68" w14:paraId="73A52D58" w14:textId="77777777">
            <w:pPr>
              <w:rPr>
                <w:rFonts w:cs="Arial"/>
                <w:sz w:val="20"/>
                <w:szCs w:val="20"/>
              </w:rPr>
            </w:pPr>
            <w:r w:rsidRPr="00A57B94">
              <w:rPr>
                <w:rFonts w:cs="Arial"/>
                <w:sz w:val="20"/>
                <w:szCs w:val="20"/>
              </w:rPr>
              <w:t>_______</w:t>
            </w:r>
          </w:p>
        </w:tc>
      </w:tr>
      <w:tr w:rsidRPr="00A57B94" w:rsidR="00F35A68" w:rsidTr="00F35A68" w14:paraId="363228A4" w14:textId="77777777">
        <w:tc>
          <w:tcPr>
            <w:tcW w:w="2515" w:type="dxa"/>
            <w:shd w:val="clear" w:color="auto" w:fill="D0CECE" w:themeFill="background2" w:themeFillShade="E6"/>
            <w:vAlign w:val="center"/>
          </w:tcPr>
          <w:p w:rsidRPr="00A57B94" w:rsidR="00F35A68" w:rsidP="00F35A68" w:rsidRDefault="00F35A68" w14:paraId="284712AB" w14:textId="77777777">
            <w:pPr>
              <w:rPr>
                <w:rFonts w:cs="Arial"/>
                <w:b/>
                <w:sz w:val="20"/>
                <w:szCs w:val="20"/>
              </w:rPr>
            </w:pPr>
            <w:r w:rsidRPr="00A57B94">
              <w:rPr>
                <w:rFonts w:cs="Arial"/>
                <w:b/>
                <w:sz w:val="20"/>
                <w:szCs w:val="20"/>
              </w:rPr>
              <w:t xml:space="preserve">81-120% AMI Units </w:t>
            </w:r>
          </w:p>
        </w:tc>
        <w:tc>
          <w:tcPr>
            <w:tcW w:w="6120" w:type="dxa"/>
            <w:vAlign w:val="center"/>
          </w:tcPr>
          <w:p w:rsidRPr="00A57B94" w:rsidR="00F35A68" w:rsidP="00F35A68" w:rsidRDefault="00F35A68" w14:paraId="49A3E9CF" w14:textId="77777777">
            <w:pPr>
              <w:rPr>
                <w:sz w:val="20"/>
                <w:szCs w:val="20"/>
              </w:rPr>
            </w:pPr>
            <w:r w:rsidRPr="00A57B94">
              <w:rPr>
                <w:sz w:val="20"/>
                <w:szCs w:val="20"/>
              </w:rPr>
              <w:t>Enter the number of 81-120% AMI units.</w:t>
            </w:r>
          </w:p>
        </w:tc>
        <w:tc>
          <w:tcPr>
            <w:tcW w:w="2430" w:type="dxa"/>
            <w:vAlign w:val="center"/>
          </w:tcPr>
          <w:p w:rsidRPr="00A57B94" w:rsidR="00F35A68" w:rsidP="00F35A68" w:rsidRDefault="00F35A68" w14:paraId="304D932D" w14:textId="77777777">
            <w:pPr>
              <w:rPr>
                <w:rFonts w:cs="Arial"/>
                <w:sz w:val="20"/>
                <w:szCs w:val="20"/>
              </w:rPr>
            </w:pPr>
            <w:r w:rsidRPr="00A57B94">
              <w:rPr>
                <w:rFonts w:cs="Arial"/>
                <w:sz w:val="20"/>
                <w:szCs w:val="20"/>
              </w:rPr>
              <w:t>Numeric</w:t>
            </w:r>
          </w:p>
        </w:tc>
        <w:tc>
          <w:tcPr>
            <w:tcW w:w="2340" w:type="dxa"/>
          </w:tcPr>
          <w:p w:rsidRPr="00A57B94" w:rsidR="00F35A68" w:rsidP="00F35A68" w:rsidRDefault="00F35A68" w14:paraId="2B13EB2F" w14:textId="77777777">
            <w:pPr>
              <w:rPr>
                <w:rFonts w:cs="Arial"/>
                <w:sz w:val="20"/>
                <w:szCs w:val="20"/>
              </w:rPr>
            </w:pPr>
            <w:r w:rsidRPr="00A57B94">
              <w:rPr>
                <w:rFonts w:cs="Arial"/>
                <w:sz w:val="20"/>
                <w:szCs w:val="20"/>
              </w:rPr>
              <w:t>_______</w:t>
            </w:r>
          </w:p>
        </w:tc>
      </w:tr>
      <w:tr w:rsidRPr="00A57B94" w:rsidR="00F35A68" w:rsidTr="00F35A68" w14:paraId="15698AC5" w14:textId="77777777">
        <w:tc>
          <w:tcPr>
            <w:tcW w:w="2515" w:type="dxa"/>
            <w:shd w:val="clear" w:color="auto" w:fill="D0CECE" w:themeFill="background2" w:themeFillShade="E6"/>
            <w:vAlign w:val="center"/>
          </w:tcPr>
          <w:p w:rsidRPr="00A57B94" w:rsidR="00F35A68" w:rsidP="00F35A68" w:rsidRDefault="00F35A68" w14:paraId="3D4DE8C1" w14:textId="77777777">
            <w:pPr>
              <w:rPr>
                <w:rFonts w:cs="Arial"/>
                <w:b/>
                <w:sz w:val="20"/>
                <w:szCs w:val="20"/>
              </w:rPr>
            </w:pPr>
            <w:r w:rsidRPr="00A57B94">
              <w:rPr>
                <w:rFonts w:cs="Arial"/>
                <w:b/>
                <w:sz w:val="20"/>
                <w:szCs w:val="20"/>
              </w:rPr>
              <w:t>Total Homeownership Housing Units</w:t>
            </w:r>
          </w:p>
        </w:tc>
        <w:tc>
          <w:tcPr>
            <w:tcW w:w="6120" w:type="dxa"/>
            <w:vAlign w:val="center"/>
          </w:tcPr>
          <w:p w:rsidRPr="00A57B94" w:rsidR="00F35A68" w:rsidP="00F35A68" w:rsidRDefault="00F35A68" w14:paraId="70E71165" w14:textId="77777777">
            <w:pPr>
              <w:rPr>
                <w:sz w:val="20"/>
                <w:szCs w:val="20"/>
              </w:rPr>
            </w:pPr>
            <w:r w:rsidRPr="00A57B94">
              <w:rPr>
                <w:sz w:val="20"/>
                <w:szCs w:val="20"/>
              </w:rPr>
              <w:t>This field will be auto-calculated.</w:t>
            </w:r>
          </w:p>
        </w:tc>
        <w:tc>
          <w:tcPr>
            <w:tcW w:w="2430" w:type="dxa"/>
            <w:shd w:val="clear" w:color="auto" w:fill="A8D08D" w:themeFill="accent6" w:themeFillTint="99"/>
            <w:vAlign w:val="center"/>
          </w:tcPr>
          <w:p w:rsidRPr="00A57B94" w:rsidR="00F35A68" w:rsidP="00F35A68" w:rsidRDefault="00F35A68" w14:paraId="6B93555C" w14:textId="77777777">
            <w:pPr>
              <w:rPr>
                <w:rFonts w:cs="Arial"/>
                <w:sz w:val="20"/>
                <w:szCs w:val="20"/>
              </w:rPr>
            </w:pPr>
            <w:r w:rsidRPr="00A57B94">
              <w:rPr>
                <w:rFonts w:cs="Arial"/>
                <w:sz w:val="20"/>
                <w:szCs w:val="20"/>
              </w:rPr>
              <w:t>Auto-Calculated</w:t>
            </w:r>
          </w:p>
        </w:tc>
        <w:tc>
          <w:tcPr>
            <w:tcW w:w="2340" w:type="dxa"/>
            <w:shd w:val="clear" w:color="auto" w:fill="A8D08D" w:themeFill="accent6" w:themeFillTint="99"/>
          </w:tcPr>
          <w:p w:rsidRPr="00A57B94" w:rsidR="00F35A68" w:rsidP="00F35A68" w:rsidRDefault="00F35A68" w14:paraId="0E3EAC6D" w14:textId="77777777">
            <w:pPr>
              <w:rPr>
                <w:rFonts w:cs="Arial"/>
                <w:sz w:val="20"/>
                <w:szCs w:val="20"/>
              </w:rPr>
            </w:pPr>
            <w:r w:rsidRPr="00A57B94">
              <w:rPr>
                <w:rFonts w:cs="Arial"/>
                <w:sz w:val="20"/>
                <w:szCs w:val="20"/>
              </w:rPr>
              <w:t>Auto-Calculated</w:t>
            </w:r>
          </w:p>
        </w:tc>
      </w:tr>
      <w:tr w:rsidRPr="00A57B94" w:rsidR="00F35A68" w:rsidTr="00F35A68" w14:paraId="72017F7B" w14:textId="77777777">
        <w:tc>
          <w:tcPr>
            <w:tcW w:w="13405" w:type="dxa"/>
            <w:gridSpan w:val="4"/>
            <w:shd w:val="clear" w:color="auto" w:fill="auto"/>
            <w:vAlign w:val="center"/>
          </w:tcPr>
          <w:p w:rsidRPr="00A57B94" w:rsidR="00F35A68" w:rsidP="00F35A68" w:rsidRDefault="00F35A68" w14:paraId="0CFD71C0" w14:textId="77777777">
            <w:pPr>
              <w:rPr>
                <w:rFonts w:cs="Arial"/>
                <w:color w:val="1F4E79" w:themeColor="accent1" w:themeShade="80"/>
                <w:sz w:val="20"/>
                <w:szCs w:val="20"/>
              </w:rPr>
            </w:pPr>
            <w:r w:rsidRPr="00A57B94">
              <w:rPr>
                <w:rFonts w:cs="Arial"/>
                <w:b/>
                <w:color w:val="1F4E79" w:themeColor="accent1" w:themeShade="80"/>
                <w:sz w:val="20"/>
                <w:szCs w:val="20"/>
              </w:rPr>
              <w:t>All Housing</w:t>
            </w:r>
          </w:p>
        </w:tc>
      </w:tr>
      <w:tr w:rsidRPr="00A57B94" w:rsidR="00F35A68" w:rsidTr="00F35A68" w14:paraId="08D60AF1" w14:textId="77777777">
        <w:tc>
          <w:tcPr>
            <w:tcW w:w="2515" w:type="dxa"/>
            <w:shd w:val="clear" w:color="auto" w:fill="D0CECE" w:themeFill="background2" w:themeFillShade="E6"/>
            <w:vAlign w:val="center"/>
          </w:tcPr>
          <w:p w:rsidRPr="00A57B94" w:rsidR="00F35A68" w:rsidP="00F35A68" w:rsidRDefault="00F35A68" w14:paraId="3E847C62" w14:textId="77777777">
            <w:pPr>
              <w:rPr>
                <w:rFonts w:cs="Arial"/>
                <w:b/>
                <w:sz w:val="20"/>
                <w:szCs w:val="20"/>
              </w:rPr>
            </w:pPr>
            <w:r w:rsidRPr="00A57B94">
              <w:rPr>
                <w:rFonts w:cs="Arial"/>
                <w:b/>
                <w:sz w:val="20"/>
                <w:szCs w:val="20"/>
              </w:rPr>
              <w:t>Total - All Housing Units</w:t>
            </w:r>
          </w:p>
        </w:tc>
        <w:tc>
          <w:tcPr>
            <w:tcW w:w="6120" w:type="dxa"/>
            <w:vAlign w:val="center"/>
          </w:tcPr>
          <w:p w:rsidRPr="00A57B94" w:rsidR="00F35A68" w:rsidP="00F35A68" w:rsidRDefault="00F35A68" w14:paraId="7BA48840" w14:textId="77777777">
            <w:pPr>
              <w:rPr>
                <w:sz w:val="20"/>
                <w:szCs w:val="20"/>
              </w:rPr>
            </w:pPr>
            <w:r w:rsidRPr="00A57B94">
              <w:rPr>
                <w:sz w:val="20"/>
                <w:szCs w:val="20"/>
              </w:rPr>
              <w:t>This field will be auto-calculated.</w:t>
            </w:r>
          </w:p>
        </w:tc>
        <w:tc>
          <w:tcPr>
            <w:tcW w:w="2430" w:type="dxa"/>
            <w:shd w:val="clear" w:color="auto" w:fill="A8D08D" w:themeFill="accent6" w:themeFillTint="99"/>
            <w:vAlign w:val="center"/>
          </w:tcPr>
          <w:p w:rsidRPr="00A57B94" w:rsidR="00F35A68" w:rsidP="00F35A68" w:rsidRDefault="00F35A68" w14:paraId="720BF87B" w14:textId="77777777">
            <w:pPr>
              <w:rPr>
                <w:rFonts w:cs="Arial"/>
                <w:sz w:val="20"/>
                <w:szCs w:val="20"/>
              </w:rPr>
            </w:pPr>
            <w:r w:rsidRPr="00A57B94">
              <w:rPr>
                <w:rFonts w:cs="Arial"/>
                <w:sz w:val="20"/>
                <w:szCs w:val="20"/>
              </w:rPr>
              <w:t>Auto-Calculated</w:t>
            </w:r>
          </w:p>
        </w:tc>
        <w:tc>
          <w:tcPr>
            <w:tcW w:w="2340" w:type="dxa"/>
            <w:shd w:val="clear" w:color="auto" w:fill="A8D08D" w:themeFill="accent6" w:themeFillTint="99"/>
          </w:tcPr>
          <w:p w:rsidRPr="00A57B94" w:rsidR="00F35A68" w:rsidP="00F35A68" w:rsidRDefault="00F35A68" w14:paraId="504882FD" w14:textId="77777777">
            <w:pPr>
              <w:rPr>
                <w:rFonts w:cs="Arial"/>
                <w:sz w:val="20"/>
                <w:szCs w:val="20"/>
              </w:rPr>
            </w:pPr>
            <w:r w:rsidRPr="00A57B94">
              <w:rPr>
                <w:rFonts w:cs="Arial"/>
                <w:sz w:val="20"/>
                <w:szCs w:val="20"/>
              </w:rPr>
              <w:t>Auto-Calculated</w:t>
            </w:r>
          </w:p>
        </w:tc>
      </w:tr>
      <w:tr w:rsidRPr="00A57B94" w:rsidR="00F35A68" w:rsidTr="00F35A68" w14:paraId="24D85562" w14:textId="77777777">
        <w:tc>
          <w:tcPr>
            <w:tcW w:w="13405" w:type="dxa"/>
            <w:gridSpan w:val="4"/>
            <w:shd w:val="clear" w:color="auto" w:fill="auto"/>
            <w:vAlign w:val="center"/>
          </w:tcPr>
          <w:p w:rsidRPr="00A57B94" w:rsidR="00F35A68" w:rsidP="00F35A68" w:rsidRDefault="00F35A68" w14:paraId="166E69AA" w14:textId="77777777">
            <w:pPr>
              <w:rPr>
                <w:rFonts w:cs="Arial"/>
                <w:sz w:val="20"/>
                <w:szCs w:val="20"/>
              </w:rPr>
            </w:pPr>
            <w:r w:rsidRPr="00A57B94">
              <w:rPr>
                <w:rFonts w:cs="Arial"/>
                <w:b/>
                <w:color w:val="1F4E79" w:themeColor="accent1" w:themeShade="80"/>
                <w:sz w:val="20"/>
                <w:szCs w:val="20"/>
              </w:rPr>
              <w:t>Areas of Economic Distress</w:t>
            </w:r>
          </w:p>
        </w:tc>
      </w:tr>
      <w:tr w:rsidRPr="00A57B94" w:rsidR="00F35A68" w:rsidTr="00F35A68" w14:paraId="5022CEF8" w14:textId="77777777">
        <w:tc>
          <w:tcPr>
            <w:tcW w:w="2515" w:type="dxa"/>
            <w:shd w:val="clear" w:color="auto" w:fill="D0CECE" w:themeFill="background2" w:themeFillShade="E6"/>
            <w:vAlign w:val="center"/>
          </w:tcPr>
          <w:p w:rsidRPr="00A57B94" w:rsidR="00F35A68" w:rsidP="00F35A68" w:rsidRDefault="00F35A68" w14:paraId="2BA1CF1A" w14:textId="77777777">
            <w:pPr>
              <w:rPr>
                <w:rFonts w:cs="Arial"/>
                <w:b/>
                <w:sz w:val="20"/>
                <w:szCs w:val="20"/>
              </w:rPr>
            </w:pPr>
            <w:r w:rsidRPr="00A57B94">
              <w:rPr>
                <w:rFonts w:cs="Arial"/>
                <w:b/>
                <w:sz w:val="20"/>
                <w:szCs w:val="20"/>
              </w:rPr>
              <w:t>Housing Activity in Areas of Economic Distress Units</w:t>
            </w:r>
          </w:p>
        </w:tc>
        <w:tc>
          <w:tcPr>
            <w:tcW w:w="6120" w:type="dxa"/>
            <w:vAlign w:val="center"/>
          </w:tcPr>
          <w:p w:rsidRPr="00A57B94" w:rsidR="00F35A68" w:rsidP="00F35A68" w:rsidRDefault="00F35A68" w14:paraId="7992CFAA" w14:textId="4920FB1B">
            <w:pPr>
              <w:rPr>
                <w:rFonts w:cs="Arial"/>
                <w:i/>
                <w:sz w:val="20"/>
                <w:szCs w:val="20"/>
              </w:rPr>
            </w:pPr>
            <w:r w:rsidRPr="00A57B94">
              <w:rPr>
                <w:sz w:val="20"/>
                <w:szCs w:val="20"/>
              </w:rPr>
              <w:t>Enter the number of units in Areas of Economic Distress.</w:t>
            </w:r>
            <w:r w:rsidR="002411FC">
              <w:rPr>
                <w:sz w:val="20"/>
                <w:szCs w:val="20"/>
              </w:rPr>
              <w:t xml:space="preserve"> </w:t>
            </w:r>
            <w:r w:rsidRPr="00A57B94">
              <w:rPr>
                <w:sz w:val="20"/>
                <w:szCs w:val="20"/>
              </w:rPr>
              <w:t>This figure should be a subset of Total Rental Housing Units and Total Homeownership Units entered in Table A1.</w:t>
            </w:r>
          </w:p>
        </w:tc>
        <w:tc>
          <w:tcPr>
            <w:tcW w:w="2430" w:type="dxa"/>
            <w:vAlign w:val="center"/>
          </w:tcPr>
          <w:p w:rsidRPr="00A57B94" w:rsidR="00F35A68" w:rsidP="00F35A68" w:rsidRDefault="00F35A68" w14:paraId="1035A7F1" w14:textId="77777777">
            <w:pPr>
              <w:rPr>
                <w:rFonts w:cs="Arial"/>
                <w:sz w:val="20"/>
                <w:szCs w:val="20"/>
              </w:rPr>
            </w:pPr>
            <w:r w:rsidRPr="00A57B94">
              <w:rPr>
                <w:rFonts w:cs="Arial"/>
                <w:sz w:val="20"/>
                <w:szCs w:val="20"/>
              </w:rPr>
              <w:t>Numeric</w:t>
            </w:r>
          </w:p>
        </w:tc>
        <w:tc>
          <w:tcPr>
            <w:tcW w:w="2340" w:type="dxa"/>
          </w:tcPr>
          <w:p w:rsidR="00F35A68" w:rsidP="00F35A68" w:rsidRDefault="00F35A68" w14:paraId="757893B3" w14:textId="77777777">
            <w:pPr>
              <w:rPr>
                <w:rFonts w:cs="Arial"/>
                <w:sz w:val="20"/>
                <w:szCs w:val="20"/>
              </w:rPr>
            </w:pPr>
          </w:p>
          <w:p w:rsidRPr="00A57B94" w:rsidR="00F35A68" w:rsidP="00F35A68" w:rsidRDefault="00F35A68" w14:paraId="2DC74159" w14:textId="77777777">
            <w:pPr>
              <w:rPr>
                <w:rFonts w:cs="Arial"/>
                <w:sz w:val="20"/>
                <w:szCs w:val="20"/>
              </w:rPr>
            </w:pPr>
            <w:r w:rsidRPr="00A57B94">
              <w:rPr>
                <w:rFonts w:cs="Arial"/>
                <w:sz w:val="20"/>
                <w:szCs w:val="20"/>
              </w:rPr>
              <w:t>_______</w:t>
            </w:r>
          </w:p>
        </w:tc>
      </w:tr>
      <w:tr w:rsidRPr="00A57B94" w:rsidR="004D0B88" w:rsidTr="004160C0" w14:paraId="57636C8D" w14:textId="77777777">
        <w:trPr>
          <w:trHeight w:val="323"/>
        </w:trPr>
        <w:tc>
          <w:tcPr>
            <w:tcW w:w="13405" w:type="dxa"/>
            <w:gridSpan w:val="4"/>
            <w:shd w:val="clear" w:color="auto" w:fill="FFFFFF" w:themeFill="background1"/>
            <w:vAlign w:val="center"/>
          </w:tcPr>
          <w:p w:rsidR="004D0B88" w:rsidRDefault="008000C9" w14:paraId="5FA4FBF9" w14:textId="288AEAA7">
            <w:pPr>
              <w:rPr>
                <w:rFonts w:cs="Arial"/>
                <w:sz w:val="20"/>
                <w:szCs w:val="20"/>
              </w:rPr>
            </w:pPr>
            <w:r>
              <w:rPr>
                <w:rFonts w:cs="Arial"/>
                <w:b/>
                <w:color w:val="1F4E79" w:themeColor="accent1" w:themeShade="80"/>
                <w:sz w:val="20"/>
                <w:szCs w:val="20"/>
              </w:rPr>
              <w:t xml:space="preserve"> High Opportunity</w:t>
            </w:r>
            <w:r w:rsidR="002411FC">
              <w:rPr>
                <w:rFonts w:cs="Arial"/>
                <w:b/>
                <w:color w:val="1F4E79" w:themeColor="accent1" w:themeShade="80"/>
                <w:sz w:val="20"/>
                <w:szCs w:val="20"/>
              </w:rPr>
              <w:t xml:space="preserve"> </w:t>
            </w:r>
            <w:r w:rsidR="004D0B88">
              <w:rPr>
                <w:rFonts w:cs="Arial"/>
                <w:b/>
                <w:color w:val="1F4E79" w:themeColor="accent1" w:themeShade="80"/>
                <w:sz w:val="20"/>
                <w:szCs w:val="20"/>
              </w:rPr>
              <w:t>Areas</w:t>
            </w:r>
            <w:r w:rsidR="00221490">
              <w:rPr>
                <w:rFonts w:cs="Arial"/>
                <w:b/>
                <w:color w:val="1F4E79" w:themeColor="accent1" w:themeShade="80"/>
                <w:sz w:val="20"/>
                <w:szCs w:val="20"/>
              </w:rPr>
              <w:t xml:space="preserve"> (Rental Only)</w:t>
            </w:r>
          </w:p>
        </w:tc>
      </w:tr>
      <w:tr w:rsidRPr="00A57B94" w:rsidR="004D0B88" w:rsidTr="00F35A68" w14:paraId="043D2036" w14:textId="77777777">
        <w:tc>
          <w:tcPr>
            <w:tcW w:w="2515" w:type="dxa"/>
            <w:shd w:val="clear" w:color="auto" w:fill="D0CECE" w:themeFill="background2" w:themeFillShade="E6"/>
            <w:vAlign w:val="center"/>
          </w:tcPr>
          <w:p w:rsidRPr="00B42010" w:rsidR="004D0B88" w:rsidP="009610C5" w:rsidRDefault="00F62D92" w14:paraId="2F67531A" w14:textId="367D2F95">
            <w:pPr>
              <w:rPr>
                <w:rFonts w:cs="Arial"/>
                <w:b/>
                <w:sz w:val="20"/>
                <w:szCs w:val="20"/>
                <w:highlight w:val="yellow"/>
              </w:rPr>
            </w:pPr>
            <w:r>
              <w:rPr>
                <w:rFonts w:cs="Arial"/>
                <w:b/>
                <w:sz w:val="20"/>
                <w:szCs w:val="20"/>
                <w:highlight w:val="yellow"/>
              </w:rPr>
              <w:t xml:space="preserve">Rental </w:t>
            </w:r>
            <w:r w:rsidRPr="00B42010" w:rsidR="004D0B88">
              <w:rPr>
                <w:rFonts w:cs="Arial"/>
                <w:b/>
                <w:sz w:val="20"/>
                <w:szCs w:val="20"/>
                <w:highlight w:val="yellow"/>
              </w:rPr>
              <w:t xml:space="preserve">Housing Activity in </w:t>
            </w:r>
            <w:r w:rsidRPr="00B42010" w:rsidR="009610C5">
              <w:rPr>
                <w:rFonts w:cs="Arial"/>
                <w:b/>
                <w:sz w:val="20"/>
                <w:szCs w:val="20"/>
                <w:highlight w:val="yellow"/>
              </w:rPr>
              <w:t xml:space="preserve">High Opportunity </w:t>
            </w:r>
            <w:r w:rsidRPr="00B42010" w:rsidR="00EF7BD7">
              <w:rPr>
                <w:rFonts w:cs="Arial"/>
                <w:b/>
                <w:sz w:val="20"/>
                <w:szCs w:val="20"/>
                <w:highlight w:val="yellow"/>
              </w:rPr>
              <w:t>Areas</w:t>
            </w:r>
            <w:r w:rsidRPr="00B42010" w:rsidR="002411FC">
              <w:rPr>
                <w:rFonts w:cs="Arial"/>
                <w:b/>
                <w:sz w:val="20"/>
                <w:szCs w:val="20"/>
                <w:highlight w:val="yellow"/>
              </w:rPr>
              <w:t xml:space="preserve"> </w:t>
            </w:r>
            <w:r w:rsidRPr="00B42010" w:rsidR="004D0B88">
              <w:rPr>
                <w:rFonts w:cs="Arial"/>
                <w:b/>
                <w:sz w:val="20"/>
                <w:szCs w:val="20"/>
                <w:highlight w:val="yellow"/>
              </w:rPr>
              <w:t>Units</w:t>
            </w:r>
          </w:p>
        </w:tc>
        <w:tc>
          <w:tcPr>
            <w:tcW w:w="6120" w:type="dxa"/>
            <w:vAlign w:val="center"/>
          </w:tcPr>
          <w:p w:rsidRPr="00B42010" w:rsidR="004D0B88" w:rsidRDefault="004D0B88" w14:paraId="29EBEB28" w14:textId="77FFF6E9">
            <w:pPr>
              <w:rPr>
                <w:sz w:val="20"/>
                <w:szCs w:val="20"/>
                <w:highlight w:val="yellow"/>
              </w:rPr>
            </w:pPr>
            <w:r w:rsidRPr="00B42010">
              <w:rPr>
                <w:sz w:val="20"/>
                <w:szCs w:val="20"/>
                <w:highlight w:val="yellow"/>
              </w:rPr>
              <w:t xml:space="preserve">Enter the number of units in </w:t>
            </w:r>
            <w:r w:rsidRPr="00B42010" w:rsidR="009610C5">
              <w:rPr>
                <w:sz w:val="20"/>
                <w:szCs w:val="20"/>
                <w:highlight w:val="yellow"/>
              </w:rPr>
              <w:t xml:space="preserve">high opportunity </w:t>
            </w:r>
            <w:r w:rsidRPr="00B42010" w:rsidR="00EC227E">
              <w:rPr>
                <w:sz w:val="20"/>
                <w:szCs w:val="20"/>
                <w:highlight w:val="yellow"/>
              </w:rPr>
              <w:t xml:space="preserve">areas. </w:t>
            </w:r>
            <w:r w:rsidRPr="00B42010">
              <w:rPr>
                <w:sz w:val="20"/>
                <w:szCs w:val="20"/>
                <w:highlight w:val="yellow"/>
              </w:rPr>
              <w:t>This figure should be a subset of Total Rental Housing Units entered in Table A1.</w:t>
            </w:r>
          </w:p>
        </w:tc>
        <w:tc>
          <w:tcPr>
            <w:tcW w:w="2430" w:type="dxa"/>
            <w:vAlign w:val="center"/>
          </w:tcPr>
          <w:p w:rsidRPr="00B42010" w:rsidR="004D0B88" w:rsidP="004D0B88" w:rsidRDefault="004D0B88" w14:paraId="5AA927C9" w14:textId="2F128189">
            <w:pPr>
              <w:rPr>
                <w:rFonts w:cs="Arial"/>
                <w:sz w:val="20"/>
                <w:szCs w:val="20"/>
                <w:highlight w:val="yellow"/>
              </w:rPr>
            </w:pPr>
            <w:r w:rsidRPr="00B42010">
              <w:rPr>
                <w:rFonts w:cs="Arial"/>
                <w:sz w:val="20"/>
                <w:szCs w:val="20"/>
                <w:highlight w:val="yellow"/>
              </w:rPr>
              <w:t>Numeric</w:t>
            </w:r>
          </w:p>
        </w:tc>
        <w:tc>
          <w:tcPr>
            <w:tcW w:w="2340" w:type="dxa"/>
          </w:tcPr>
          <w:p w:rsidRPr="00B42010" w:rsidR="004D0B88" w:rsidP="004D0B88" w:rsidRDefault="004D0B88" w14:paraId="15E1A734" w14:textId="77777777">
            <w:pPr>
              <w:rPr>
                <w:rFonts w:cs="Arial"/>
                <w:sz w:val="20"/>
                <w:szCs w:val="20"/>
                <w:highlight w:val="yellow"/>
              </w:rPr>
            </w:pPr>
          </w:p>
          <w:p w:rsidRPr="00B42010" w:rsidR="004D0B88" w:rsidP="004D0B88" w:rsidRDefault="004D0B88" w14:paraId="26682416" w14:textId="469BFFFF">
            <w:pPr>
              <w:rPr>
                <w:rFonts w:cs="Arial"/>
                <w:sz w:val="20"/>
                <w:szCs w:val="20"/>
                <w:highlight w:val="yellow"/>
              </w:rPr>
            </w:pPr>
            <w:r w:rsidRPr="00B42010">
              <w:rPr>
                <w:rFonts w:cs="Arial"/>
                <w:sz w:val="20"/>
                <w:szCs w:val="20"/>
                <w:highlight w:val="yellow"/>
              </w:rPr>
              <w:t>_______</w:t>
            </w:r>
          </w:p>
        </w:tc>
      </w:tr>
    </w:tbl>
    <w:p w:rsidR="004D0B88" w:rsidP="00F35A68" w:rsidRDefault="004D0B88" w14:paraId="6317B397" w14:textId="77777777">
      <w:pPr>
        <w:spacing w:after="0" w:line="240" w:lineRule="auto"/>
        <w:rPr>
          <w:b/>
          <w:color w:val="33588B"/>
          <w:sz w:val="24"/>
          <w:u w:val="single"/>
        </w:rPr>
      </w:pPr>
    </w:p>
    <w:p w:rsidRPr="00A57B94" w:rsidR="00F35A68" w:rsidP="00F35A68" w:rsidRDefault="00F35A68" w14:paraId="390F0DCC" w14:textId="1D51B84A">
      <w:pPr>
        <w:spacing w:after="0" w:line="240" w:lineRule="auto"/>
        <w:rPr>
          <w:b/>
          <w:color w:val="33588B"/>
          <w:sz w:val="24"/>
          <w:u w:val="single"/>
        </w:rPr>
      </w:pPr>
      <w:r w:rsidRPr="00A57B94">
        <w:rPr>
          <w:b/>
          <w:color w:val="33588B"/>
          <w:sz w:val="24"/>
          <w:u w:val="single"/>
        </w:rPr>
        <w:t xml:space="preserve">Table </w:t>
      </w:r>
      <w:r>
        <w:rPr>
          <w:b/>
          <w:color w:val="33588B"/>
          <w:sz w:val="24"/>
          <w:u w:val="single"/>
        </w:rPr>
        <w:t>B</w:t>
      </w:r>
      <w:r w:rsidRPr="00A57B94">
        <w:rPr>
          <w:b/>
          <w:color w:val="33588B"/>
          <w:sz w:val="24"/>
          <w:u w:val="single"/>
        </w:rPr>
        <w:t>2: Projected Housing Units Production by Income Levels</w:t>
      </w:r>
    </w:p>
    <w:p w:rsidRPr="00A57B94" w:rsidR="00F35A68" w:rsidP="00F35A68" w:rsidRDefault="00F35A68" w14:paraId="11912254" w14:textId="77777777">
      <w:pPr>
        <w:spacing w:after="0" w:line="240" w:lineRule="auto"/>
        <w:rPr>
          <w:rFonts w:cs="Arial"/>
        </w:rPr>
      </w:pPr>
    </w:p>
    <w:p w:rsidRPr="00A57B94" w:rsidR="00F35A68" w:rsidP="00F35A68" w:rsidRDefault="00F35A68" w14:paraId="07DEB47B" w14:textId="1D2DE2C1">
      <w:pPr>
        <w:tabs>
          <w:tab w:val="left" w:pos="1820"/>
        </w:tabs>
        <w:spacing w:line="240" w:lineRule="auto"/>
        <w:rPr>
          <w:rFonts w:cs="Arial"/>
          <w:szCs w:val="20"/>
        </w:rPr>
      </w:pPr>
      <w:r w:rsidRPr="00A57B94">
        <w:rPr>
          <w:rFonts w:cs="Arial"/>
        </w:rPr>
        <w:t xml:space="preserve">Data entered in Table </w:t>
      </w:r>
      <w:r>
        <w:rPr>
          <w:rFonts w:cs="Arial"/>
        </w:rPr>
        <w:t>B</w:t>
      </w:r>
      <w:r w:rsidRPr="00A57B94">
        <w:rPr>
          <w:rFonts w:cs="Arial"/>
        </w:rPr>
        <w:t>2 should be based on the date the Project will achieve Project Completion.</w:t>
      </w:r>
      <w:r w:rsidR="002411FC">
        <w:rPr>
          <w:rFonts w:cs="Arial"/>
        </w:rPr>
        <w:t xml:space="preserve"> </w:t>
      </w:r>
      <w:r w:rsidRPr="00A57B94">
        <w:rPr>
          <w:rFonts w:cs="Arial"/>
        </w:rPr>
        <w:t>I</w:t>
      </w:r>
      <w:r w:rsidRPr="00A57B94">
        <w:rPr>
          <w:rFonts w:cs="Arial"/>
          <w:szCs w:val="20"/>
        </w:rPr>
        <w:t xml:space="preserve">n this table, only provide data for activities that will be financed and/or supported by the Applicant’s requested CMF Award that will achieve Project Completion </w:t>
      </w:r>
      <w:r w:rsidR="00427C80">
        <w:rPr>
          <w:rFonts w:cs="Arial"/>
          <w:szCs w:val="20"/>
        </w:rPr>
        <w:t>by the end of the five</w:t>
      </w:r>
      <w:r w:rsidR="00606F48">
        <w:rPr>
          <w:rFonts w:cs="Arial"/>
          <w:szCs w:val="20"/>
        </w:rPr>
        <w:t>-</w:t>
      </w:r>
      <w:r w:rsidR="00427C80">
        <w:rPr>
          <w:rFonts w:cs="Arial"/>
          <w:szCs w:val="20"/>
        </w:rPr>
        <w:t>year Investment Period</w:t>
      </w:r>
      <w:r w:rsidRPr="00A57B94">
        <w:rPr>
          <w:rFonts w:cs="Arial"/>
          <w:szCs w:val="20"/>
        </w:rPr>
        <w:t>.</w:t>
      </w:r>
      <w:r w:rsidR="002411FC">
        <w:rPr>
          <w:rFonts w:cs="Arial"/>
          <w:szCs w:val="20"/>
        </w:rPr>
        <w:t xml:space="preserve"> </w:t>
      </w:r>
      <w:r w:rsidRPr="00A57B94">
        <w:rPr>
          <w:rFonts w:cs="Arial"/>
          <w:szCs w:val="20"/>
        </w:rPr>
        <w:t>Do not include data on activities unrelated to the Applicant’s requested CMF Award.</w:t>
      </w:r>
      <w:r w:rsidR="002411FC">
        <w:rPr>
          <w:rFonts w:cs="Arial"/>
          <w:szCs w:val="20"/>
        </w:rPr>
        <w:t xml:space="preserve"> </w:t>
      </w:r>
    </w:p>
    <w:p w:rsidRPr="00A57B94" w:rsidR="00F35A68" w:rsidP="00F35A68" w:rsidRDefault="00F35A68" w14:paraId="05BE7C7F" w14:textId="4C9D0637">
      <w:pPr>
        <w:tabs>
          <w:tab w:val="left" w:pos="1820"/>
        </w:tabs>
        <w:spacing w:line="240" w:lineRule="auto"/>
        <w:rPr>
          <w:rFonts w:cs="Arial"/>
        </w:rPr>
      </w:pPr>
      <w:r w:rsidRPr="00A57B94">
        <w:rPr>
          <w:rFonts w:cs="Arial"/>
        </w:rPr>
        <w:t xml:space="preserve">Areas of Economic Distress are </w:t>
      </w:r>
      <w:r w:rsidRPr="00A57B94">
        <w:t>census tracts: (a) where at least 20</w:t>
      </w:r>
      <w:r w:rsidR="0048547F">
        <w:t>%</w:t>
      </w:r>
      <w:r w:rsidRPr="00A57B94">
        <w:t xml:space="preserve"> of households that are Very Low-Income (50% of AMI or below) spend more than half of their income on housing; or (b)</w:t>
      </w:r>
      <w:r w:rsidR="002411FC">
        <w:t xml:space="preserve"> </w:t>
      </w:r>
      <w:r w:rsidRPr="00A57B94">
        <w:t>that are designated Qualified Opportunity Zones</w:t>
      </w:r>
      <w:r w:rsidRPr="00A57B94" w:rsidDel="004D685D">
        <w:t xml:space="preserve"> </w:t>
      </w:r>
      <w:r w:rsidRPr="00A57B94">
        <w:t>; or (c) that are Low-Income Housing Tax Credit Qualified Census Tracts; or (d) where greater than 20</w:t>
      </w:r>
      <w:r w:rsidR="00B8795F">
        <w:t>%</w:t>
      </w:r>
      <w:r w:rsidRPr="00A57B94">
        <w:t xml:space="preserve"> of households have incomes below the poverty rate and the rental vacancy rate is at least 10</w:t>
      </w:r>
      <w:r w:rsidR="00B8795F">
        <w:t>%</w:t>
      </w:r>
      <w:r w:rsidRPr="00A57B94">
        <w:t>; or (e) where greater than 20</w:t>
      </w:r>
      <w:r w:rsidR="00B8795F">
        <w:t>%</w:t>
      </w:r>
      <w:r w:rsidRPr="00A57B94">
        <w:t xml:space="preserve"> of the households have incomes below the poverty rate and the homeownership vacancy rate is at least 10</w:t>
      </w:r>
      <w:r w:rsidR="00B8795F">
        <w:t>%</w:t>
      </w:r>
      <w:r w:rsidRPr="00A57B94">
        <w:t>; or (f) Are Underserved Rural Areas as defined in the CMF Interim Rule (as amended February 8, 2016; 12 CFR Part 1807).</w:t>
      </w:r>
      <w:r w:rsidR="002411FC">
        <w:t xml:space="preserve"> </w:t>
      </w:r>
      <w:r w:rsidRPr="00A57B94">
        <w:rPr>
          <w:rFonts w:cs="Arial"/>
        </w:rPr>
        <w:t xml:space="preserve">A spreadsheet of Areas of Economic Distress is available at: </w:t>
      </w:r>
      <w:hyperlink w:history="1" w:anchor="step2" r:id="rId22">
        <w:r w:rsidRPr="00A57B94">
          <w:rPr>
            <w:rStyle w:val="Hyperlink"/>
            <w:rFonts w:cs="Arial"/>
          </w:rPr>
          <w:t>https://www.cdfifund.gov/programs-training/Programs/cmf/Pages/apply-step.aspx#step2</w:t>
        </w:r>
      </w:hyperlink>
      <w:r w:rsidRPr="00A57B94">
        <w:rPr>
          <w:rFonts w:cs="Arial"/>
        </w:rPr>
        <w:t>.</w:t>
      </w:r>
      <w:r w:rsidR="002411FC">
        <w:rPr>
          <w:rFonts w:cs="Arial"/>
        </w:rPr>
        <w:t xml:space="preserve"> </w:t>
      </w:r>
    </w:p>
    <w:p w:rsidRPr="007503DA" w:rsidR="00F35A68" w:rsidP="00F35A68" w:rsidRDefault="00F35A68" w14:paraId="77BAD53F" w14:textId="6F366AA7">
      <w:pPr>
        <w:autoSpaceDE w:val="0"/>
        <w:autoSpaceDN w:val="0"/>
        <w:adjustRightInd w:val="0"/>
        <w:spacing w:after="0" w:line="240" w:lineRule="auto"/>
        <w:rPr>
          <w:rFonts w:cs="Arial"/>
        </w:rPr>
      </w:pPr>
      <w:r w:rsidRPr="007503DA">
        <w:rPr>
          <w:rFonts w:cs="Arial"/>
        </w:rPr>
        <w:t xml:space="preserve">Please note that the </w:t>
      </w:r>
      <w:r w:rsidRPr="004C40D2">
        <w:rPr>
          <w:rFonts w:cs="Arial"/>
        </w:rPr>
        <w:t xml:space="preserve">number of units </w:t>
      </w:r>
      <w:r w:rsidRPr="007503DA">
        <w:rPr>
          <w:rFonts w:cs="Arial"/>
        </w:rPr>
        <w:t>projected in Areas of Economic Distress</w:t>
      </w:r>
      <w:r w:rsidR="001B5E40">
        <w:rPr>
          <w:rFonts w:cs="Arial"/>
        </w:rPr>
        <w:t xml:space="preserve"> </w:t>
      </w:r>
      <w:r w:rsidRPr="007503DA">
        <w:rPr>
          <w:rFonts w:cs="Arial"/>
        </w:rPr>
        <w:t xml:space="preserve">in this table </w:t>
      </w:r>
      <w:r w:rsidR="00241B99">
        <w:rPr>
          <w:rFonts w:cs="Arial"/>
        </w:rPr>
        <w:t xml:space="preserve">should align with the percentages </w:t>
      </w:r>
      <w:r w:rsidR="00843380">
        <w:rPr>
          <w:rFonts w:cs="Arial"/>
        </w:rPr>
        <w:t xml:space="preserve">entered </w:t>
      </w:r>
      <w:r w:rsidR="00241B99">
        <w:rPr>
          <w:rFonts w:cs="Arial"/>
        </w:rPr>
        <w:t>in Q. 20</w:t>
      </w:r>
      <w:r w:rsidR="00843380">
        <w:rPr>
          <w:rFonts w:cs="Arial"/>
        </w:rPr>
        <w:t>(a)</w:t>
      </w:r>
      <w:r w:rsidR="00241B99">
        <w:rPr>
          <w:rFonts w:cs="Arial"/>
        </w:rPr>
        <w:t xml:space="preserve"> and/or Q. 22</w:t>
      </w:r>
      <w:r w:rsidR="00843380">
        <w:rPr>
          <w:rFonts w:cs="Arial"/>
        </w:rPr>
        <w:t>(b)</w:t>
      </w:r>
      <w:r w:rsidR="00241B99">
        <w:rPr>
          <w:rFonts w:cs="Arial"/>
        </w:rPr>
        <w:t>.</w:t>
      </w:r>
      <w:r w:rsidRPr="007503DA">
        <w:rPr>
          <w:rFonts w:cs="Arial"/>
        </w:rPr>
        <w:t xml:space="preserve"> </w:t>
      </w:r>
    </w:p>
    <w:p w:rsidR="00F35A68" w:rsidP="00F35A68" w:rsidRDefault="00F35A68" w14:paraId="5593CC2B" w14:textId="77777777">
      <w:pPr>
        <w:autoSpaceDE w:val="0"/>
        <w:autoSpaceDN w:val="0"/>
        <w:adjustRightInd w:val="0"/>
        <w:spacing w:after="0" w:line="240" w:lineRule="auto"/>
        <w:rPr>
          <w:rFonts w:cs="Arial"/>
          <w:b/>
        </w:rPr>
      </w:pPr>
    </w:p>
    <w:p w:rsidRPr="00A57B94" w:rsidR="00F35A68" w:rsidP="00F35A68" w:rsidRDefault="00F35A68" w14:paraId="220C783F" w14:textId="49578567">
      <w:pPr>
        <w:autoSpaceDE w:val="0"/>
        <w:autoSpaceDN w:val="0"/>
        <w:adjustRightInd w:val="0"/>
        <w:spacing w:after="0" w:line="240" w:lineRule="auto"/>
        <w:rPr>
          <w:rFonts w:cs="Arial"/>
        </w:rPr>
      </w:pPr>
      <w:r w:rsidRPr="00A57B94">
        <w:rPr>
          <w:rFonts w:cs="Arial"/>
          <w:b/>
        </w:rPr>
        <w:t>NOTE:</w:t>
      </w:r>
      <w:r w:rsidRPr="00A57B94">
        <w:rPr>
          <w:rFonts w:cs="Arial"/>
        </w:rPr>
        <w:t xml:space="preserve"> As defined in 1807.104 of the </w:t>
      </w:r>
      <w:r w:rsidR="00C02EB9">
        <w:rPr>
          <w:rFonts w:cs="Arial"/>
        </w:rPr>
        <w:t xml:space="preserve">CMF </w:t>
      </w:r>
      <w:r w:rsidRPr="00A57B94">
        <w:rPr>
          <w:rFonts w:cs="Arial"/>
        </w:rPr>
        <w:t xml:space="preserve">Interim </w:t>
      </w:r>
      <w:r w:rsidR="00C02EB9">
        <w:rPr>
          <w:rFonts w:cs="Arial"/>
        </w:rPr>
        <w:t>Rule</w:t>
      </w:r>
      <w:r w:rsidRPr="00A57B94">
        <w:rPr>
          <w:rFonts w:cs="Arial"/>
        </w:rPr>
        <w:t xml:space="preserve"> (12 C.F.R. 1807), Affordable Housing Activities means the Development, Preservation, Rehabilitation, and/or Purchase of Affordable Housing, meaning that they comply with the affordability qualifications set forth for Eligible-Income Families.</w:t>
      </w:r>
      <w:r w:rsidR="002411FC">
        <w:rPr>
          <w:rFonts w:cs="Arial"/>
        </w:rPr>
        <w:t xml:space="preserve"> </w:t>
      </w:r>
      <w:r w:rsidRPr="00A57B94">
        <w:rPr>
          <w:rFonts w:cs="Arial"/>
        </w:rPr>
        <w:t>Also, per 12 C</w:t>
      </w:r>
      <w:r w:rsidR="00D15795">
        <w:rPr>
          <w:rFonts w:cs="Arial"/>
        </w:rPr>
        <w:t>.</w:t>
      </w:r>
      <w:r w:rsidRPr="00A57B94">
        <w:rPr>
          <w:rFonts w:cs="Arial"/>
        </w:rPr>
        <w:t>F</w:t>
      </w:r>
      <w:r w:rsidR="00D15795">
        <w:rPr>
          <w:rFonts w:cs="Arial"/>
        </w:rPr>
        <w:t>.</w:t>
      </w:r>
      <w:r w:rsidRPr="00A57B94">
        <w:rPr>
          <w:rFonts w:cs="Arial"/>
        </w:rPr>
        <w:t>R 1807.400, each Recipient that uses its CMF Award for Affordable Housing Activities must ensure that 100</w:t>
      </w:r>
      <w:r w:rsidR="00B8795F">
        <w:rPr>
          <w:rFonts w:cs="Arial"/>
        </w:rPr>
        <w:t>%</w:t>
      </w:r>
      <w:r w:rsidRPr="00A57B94">
        <w:rPr>
          <w:rFonts w:cs="Arial"/>
        </w:rPr>
        <w:t xml:space="preserve"> of Eligible Project Costs are attributable to Affordable Housing; meaning, that they comply with the affordability qualifications for Eligible-Income Families (120% of AMI or below).</w:t>
      </w:r>
    </w:p>
    <w:p w:rsidRPr="00A57B94" w:rsidR="00F35A68" w:rsidP="00F35A68" w:rsidRDefault="00F35A68" w14:paraId="536DCE92" w14:textId="77777777">
      <w:pPr>
        <w:autoSpaceDE w:val="0"/>
        <w:autoSpaceDN w:val="0"/>
        <w:adjustRightInd w:val="0"/>
        <w:spacing w:after="0" w:line="240" w:lineRule="auto"/>
        <w:rPr>
          <w:rFonts w:cs="Arial"/>
        </w:rPr>
      </w:pPr>
    </w:p>
    <w:tbl>
      <w:tblPr>
        <w:tblStyle w:val="TableGrid"/>
        <w:tblW w:w="13405" w:type="dxa"/>
        <w:tblLayout w:type="fixed"/>
        <w:tblLook w:val="04A0" w:firstRow="1" w:lastRow="0" w:firstColumn="1" w:lastColumn="0" w:noHBand="0" w:noVBand="1"/>
        <w:tblCaption w:val="Table G – Track Record Housing Unit Production "/>
      </w:tblPr>
      <w:tblGrid>
        <w:gridCol w:w="2515"/>
        <w:gridCol w:w="6120"/>
        <w:gridCol w:w="2430"/>
        <w:gridCol w:w="2340"/>
      </w:tblGrid>
      <w:tr w:rsidRPr="00A57B94" w:rsidR="00F35A68" w:rsidTr="00F35A68" w14:paraId="7091B2B0" w14:textId="77777777">
        <w:trPr>
          <w:tblHeader/>
        </w:trPr>
        <w:tc>
          <w:tcPr>
            <w:tcW w:w="11065" w:type="dxa"/>
            <w:gridSpan w:val="3"/>
            <w:shd w:val="clear" w:color="auto" w:fill="FFE599" w:themeFill="accent4" w:themeFillTint="66"/>
          </w:tcPr>
          <w:p w:rsidRPr="00A57B94" w:rsidR="00F35A68" w:rsidP="00F35A68" w:rsidRDefault="00F35A68" w14:paraId="369A8E08" w14:textId="73163CAD">
            <w:pPr>
              <w:widowControl w:val="0"/>
              <w:rPr>
                <w:rFonts w:cs="Arial"/>
                <w:b/>
                <w:color w:val="000000" w:themeColor="text1"/>
                <w:szCs w:val="24"/>
              </w:rPr>
            </w:pPr>
            <w:r w:rsidRPr="00A57B94">
              <w:rPr>
                <w:rFonts w:cs="Arial"/>
                <w:b/>
                <w:color w:val="000000" w:themeColor="text1"/>
                <w:szCs w:val="24"/>
              </w:rPr>
              <w:t xml:space="preserve">Table </w:t>
            </w:r>
            <w:r>
              <w:rPr>
                <w:rFonts w:cs="Arial"/>
                <w:b/>
                <w:color w:val="000000" w:themeColor="text1"/>
                <w:szCs w:val="24"/>
              </w:rPr>
              <w:t>B</w:t>
            </w:r>
            <w:r w:rsidRPr="00A57B94">
              <w:rPr>
                <w:rFonts w:cs="Arial"/>
                <w:b/>
                <w:color w:val="000000" w:themeColor="text1"/>
                <w:szCs w:val="24"/>
              </w:rPr>
              <w:t>2 – Projected Housing Units Production by Income Levels</w:t>
            </w:r>
          </w:p>
        </w:tc>
        <w:tc>
          <w:tcPr>
            <w:tcW w:w="2340" w:type="dxa"/>
            <w:shd w:val="clear" w:color="auto" w:fill="FFE599" w:themeFill="accent4" w:themeFillTint="66"/>
          </w:tcPr>
          <w:p w:rsidRPr="00A57B94" w:rsidR="00F35A68" w:rsidP="00F35A68" w:rsidRDefault="00F35A68" w14:paraId="62479E53" w14:textId="2B2AB3EA">
            <w:pPr>
              <w:widowControl w:val="0"/>
              <w:rPr>
                <w:rFonts w:cs="Arial"/>
                <w:b/>
                <w:color w:val="000000" w:themeColor="text1"/>
                <w:szCs w:val="24"/>
              </w:rPr>
            </w:pPr>
            <w:r w:rsidRPr="00A57B94">
              <w:rPr>
                <w:rFonts w:cs="Arial"/>
                <w:b/>
                <w:color w:val="000000" w:themeColor="text1"/>
                <w:szCs w:val="24"/>
              </w:rPr>
              <w:t>Response</w:t>
            </w:r>
            <w:r w:rsidR="00734FBD">
              <w:rPr>
                <w:rFonts w:cs="Arial"/>
                <w:b/>
                <w:color w:val="000000" w:themeColor="text1"/>
                <w:szCs w:val="24"/>
              </w:rPr>
              <w:t xml:space="preserve"> </w:t>
            </w:r>
          </w:p>
        </w:tc>
      </w:tr>
      <w:tr w:rsidRPr="00A57B94" w:rsidR="00F35A68" w:rsidTr="00F35A68" w14:paraId="3C2E4C59" w14:textId="77777777">
        <w:trPr>
          <w:tblHeader/>
        </w:trPr>
        <w:tc>
          <w:tcPr>
            <w:tcW w:w="2515" w:type="dxa"/>
            <w:shd w:val="clear" w:color="auto" w:fill="2E74B5" w:themeFill="accent1" w:themeFillShade="BF"/>
          </w:tcPr>
          <w:p w:rsidRPr="00A57B94" w:rsidR="00F35A68" w:rsidP="00F35A68" w:rsidRDefault="00F35A68" w14:paraId="2080F04B" w14:textId="77777777">
            <w:pPr>
              <w:widowControl w:val="0"/>
              <w:rPr>
                <w:rFonts w:cs="Arial"/>
                <w:b/>
                <w:color w:val="FFFFFF" w:themeColor="background1"/>
                <w:szCs w:val="24"/>
              </w:rPr>
            </w:pPr>
            <w:r w:rsidRPr="00A57B94">
              <w:rPr>
                <w:rFonts w:cs="Arial"/>
                <w:b/>
                <w:color w:val="FFFFFF" w:themeColor="background1"/>
                <w:szCs w:val="24"/>
              </w:rPr>
              <w:t>AMIS Field Name</w:t>
            </w:r>
          </w:p>
        </w:tc>
        <w:tc>
          <w:tcPr>
            <w:tcW w:w="6120" w:type="dxa"/>
            <w:shd w:val="clear" w:color="auto" w:fill="2E74B5" w:themeFill="accent1" w:themeFillShade="BF"/>
          </w:tcPr>
          <w:p w:rsidRPr="00A57B94" w:rsidR="00F35A68" w:rsidP="00F35A68" w:rsidRDefault="004A6073" w14:paraId="0D8F2585" w14:textId="716785D8">
            <w:pPr>
              <w:widowControl w:val="0"/>
              <w:rPr>
                <w:rFonts w:cs="Arial"/>
                <w:b/>
                <w:color w:val="FFFFFF" w:themeColor="background1"/>
                <w:szCs w:val="24"/>
              </w:rPr>
            </w:pPr>
            <w:r>
              <w:rPr>
                <w:rFonts w:cs="Arial"/>
                <w:b/>
                <w:color w:val="FFFFFF" w:themeColor="background1"/>
                <w:szCs w:val="24"/>
              </w:rPr>
              <w:t>Question Tips</w:t>
            </w:r>
          </w:p>
        </w:tc>
        <w:tc>
          <w:tcPr>
            <w:tcW w:w="2430" w:type="dxa"/>
            <w:shd w:val="clear" w:color="auto" w:fill="2E74B5" w:themeFill="accent1" w:themeFillShade="BF"/>
          </w:tcPr>
          <w:p w:rsidRPr="00A57B94" w:rsidR="00F35A68" w:rsidP="00F35A68" w:rsidRDefault="00F35A68" w14:paraId="479F229A" w14:textId="77777777">
            <w:pPr>
              <w:widowControl w:val="0"/>
              <w:rPr>
                <w:rFonts w:cs="Arial"/>
                <w:b/>
                <w:color w:val="FFFFFF" w:themeColor="background1"/>
                <w:szCs w:val="24"/>
              </w:rPr>
            </w:pPr>
            <w:r w:rsidRPr="00A57B94">
              <w:rPr>
                <w:rFonts w:cs="Arial"/>
                <w:b/>
                <w:color w:val="FFFFFF" w:themeColor="background1"/>
                <w:szCs w:val="24"/>
              </w:rPr>
              <w:t>Field Type</w:t>
            </w:r>
          </w:p>
        </w:tc>
        <w:tc>
          <w:tcPr>
            <w:tcW w:w="2340" w:type="dxa"/>
            <w:shd w:val="clear" w:color="auto" w:fill="2E74B5" w:themeFill="accent1" w:themeFillShade="BF"/>
          </w:tcPr>
          <w:p w:rsidRPr="00A57B94" w:rsidR="00F35A68" w:rsidP="00606F48" w:rsidRDefault="00F35A68" w14:paraId="63187430" w14:textId="15A68367">
            <w:pPr>
              <w:widowControl w:val="0"/>
              <w:rPr>
                <w:rFonts w:cs="Arial"/>
                <w:b/>
                <w:color w:val="FFFFFF" w:themeColor="background1"/>
                <w:szCs w:val="24"/>
              </w:rPr>
            </w:pPr>
            <w:r w:rsidRPr="00A57B94">
              <w:rPr>
                <w:rFonts w:cs="Arial"/>
                <w:b/>
                <w:color w:val="FFFFFF" w:themeColor="background1"/>
                <w:szCs w:val="24"/>
              </w:rPr>
              <w:t>5</w:t>
            </w:r>
            <w:r w:rsidR="00606F48">
              <w:rPr>
                <w:rFonts w:cs="Arial"/>
                <w:b/>
                <w:color w:val="FFFFFF" w:themeColor="background1"/>
                <w:szCs w:val="24"/>
              </w:rPr>
              <w:t xml:space="preserve"> </w:t>
            </w:r>
            <w:r w:rsidRPr="00A57B94">
              <w:rPr>
                <w:rFonts w:cs="Arial"/>
                <w:b/>
                <w:color w:val="FFFFFF" w:themeColor="background1"/>
                <w:szCs w:val="24"/>
              </w:rPr>
              <w:t>Year Total</w:t>
            </w:r>
            <w:r w:rsidR="00734FBD">
              <w:rPr>
                <w:rFonts w:cs="Arial"/>
                <w:b/>
                <w:color w:val="FFFFFF" w:themeColor="background1"/>
                <w:szCs w:val="24"/>
              </w:rPr>
              <w:t xml:space="preserve"> (2022-202</w:t>
            </w:r>
            <w:r w:rsidR="00241B99">
              <w:rPr>
                <w:rFonts w:cs="Arial"/>
                <w:b/>
                <w:color w:val="FFFFFF" w:themeColor="background1"/>
                <w:szCs w:val="24"/>
              </w:rPr>
              <w:t>6</w:t>
            </w:r>
            <w:r w:rsidR="00734FBD">
              <w:rPr>
                <w:rFonts w:cs="Arial"/>
                <w:b/>
                <w:color w:val="FFFFFF" w:themeColor="background1"/>
                <w:szCs w:val="24"/>
              </w:rPr>
              <w:t>)</w:t>
            </w:r>
          </w:p>
        </w:tc>
      </w:tr>
      <w:tr w:rsidRPr="00A57B94" w:rsidR="00F35A68" w:rsidTr="00F35A68" w14:paraId="7AB09432" w14:textId="77777777">
        <w:tc>
          <w:tcPr>
            <w:tcW w:w="13405" w:type="dxa"/>
            <w:gridSpan w:val="4"/>
            <w:shd w:val="clear" w:color="auto" w:fill="auto"/>
            <w:vAlign w:val="center"/>
          </w:tcPr>
          <w:p w:rsidRPr="00A57B94" w:rsidR="00F35A68" w:rsidP="00F35A68" w:rsidRDefault="00F35A68" w14:paraId="5733D649" w14:textId="77777777">
            <w:pPr>
              <w:rPr>
                <w:rFonts w:cs="Arial"/>
                <w:sz w:val="20"/>
                <w:szCs w:val="20"/>
              </w:rPr>
            </w:pPr>
            <w:r w:rsidRPr="00A57B94">
              <w:rPr>
                <w:rFonts w:cs="Arial"/>
                <w:b/>
                <w:color w:val="1F4E79" w:themeColor="accent1" w:themeShade="80"/>
                <w:sz w:val="20"/>
                <w:szCs w:val="20"/>
              </w:rPr>
              <w:t>Rental Housing</w:t>
            </w:r>
          </w:p>
        </w:tc>
      </w:tr>
      <w:tr w:rsidRPr="00A57B94" w:rsidR="00F35A68" w:rsidTr="00F35A68" w14:paraId="50930D65" w14:textId="77777777">
        <w:tc>
          <w:tcPr>
            <w:tcW w:w="2515" w:type="dxa"/>
            <w:shd w:val="clear" w:color="auto" w:fill="D0CECE" w:themeFill="background2" w:themeFillShade="E6"/>
            <w:vAlign w:val="center"/>
          </w:tcPr>
          <w:p w:rsidRPr="00A57B94" w:rsidR="00F35A68" w:rsidP="00F35A68" w:rsidRDefault="00F35A68" w14:paraId="63322EA9" w14:textId="77777777">
            <w:pPr>
              <w:rPr>
                <w:rFonts w:cs="Arial"/>
                <w:b/>
                <w:sz w:val="20"/>
                <w:szCs w:val="20"/>
              </w:rPr>
            </w:pPr>
            <w:r w:rsidRPr="00A57B94">
              <w:rPr>
                <w:rFonts w:cs="Arial"/>
                <w:b/>
                <w:sz w:val="20"/>
                <w:szCs w:val="20"/>
              </w:rPr>
              <w:t xml:space="preserve">0-30% AMI Units </w:t>
            </w:r>
          </w:p>
        </w:tc>
        <w:tc>
          <w:tcPr>
            <w:tcW w:w="6120" w:type="dxa"/>
            <w:vAlign w:val="center"/>
          </w:tcPr>
          <w:p w:rsidRPr="00A57B94" w:rsidR="00F35A68" w:rsidP="00F35A68" w:rsidRDefault="00F35A68" w14:paraId="1734E3D6" w14:textId="77777777">
            <w:pPr>
              <w:rPr>
                <w:rFonts w:cs="Arial"/>
                <w:i/>
                <w:sz w:val="20"/>
                <w:szCs w:val="20"/>
              </w:rPr>
            </w:pPr>
            <w:r w:rsidRPr="00A57B94">
              <w:rPr>
                <w:sz w:val="20"/>
                <w:szCs w:val="20"/>
              </w:rPr>
              <w:t>Enter the number of units for 0-30% AMI.</w:t>
            </w:r>
          </w:p>
        </w:tc>
        <w:tc>
          <w:tcPr>
            <w:tcW w:w="2430" w:type="dxa"/>
            <w:vAlign w:val="center"/>
          </w:tcPr>
          <w:p w:rsidRPr="00A57B94" w:rsidR="00F35A68" w:rsidP="00F35A68" w:rsidRDefault="00F35A68" w14:paraId="6315456F" w14:textId="77777777">
            <w:pPr>
              <w:rPr>
                <w:rFonts w:cs="Arial"/>
                <w:sz w:val="20"/>
                <w:szCs w:val="20"/>
              </w:rPr>
            </w:pPr>
            <w:r w:rsidRPr="00A57B94">
              <w:rPr>
                <w:rFonts w:cs="Arial"/>
                <w:sz w:val="20"/>
                <w:szCs w:val="20"/>
              </w:rPr>
              <w:t>Numeric</w:t>
            </w:r>
          </w:p>
        </w:tc>
        <w:tc>
          <w:tcPr>
            <w:tcW w:w="2340" w:type="dxa"/>
          </w:tcPr>
          <w:p w:rsidRPr="00A57B94" w:rsidR="00F35A68" w:rsidP="00F35A68" w:rsidRDefault="00F35A68" w14:paraId="4215921C" w14:textId="77777777">
            <w:pPr>
              <w:rPr>
                <w:rFonts w:cs="Arial"/>
                <w:sz w:val="20"/>
                <w:szCs w:val="20"/>
              </w:rPr>
            </w:pPr>
            <w:r w:rsidRPr="00A57B94">
              <w:rPr>
                <w:rFonts w:cs="Arial"/>
                <w:sz w:val="20"/>
                <w:szCs w:val="20"/>
              </w:rPr>
              <w:t>_______</w:t>
            </w:r>
          </w:p>
        </w:tc>
      </w:tr>
      <w:tr w:rsidRPr="00A57B94" w:rsidR="00F35A68" w:rsidTr="00F35A68" w14:paraId="2CCB7B8B" w14:textId="77777777">
        <w:tc>
          <w:tcPr>
            <w:tcW w:w="2515" w:type="dxa"/>
            <w:shd w:val="clear" w:color="auto" w:fill="D0CECE" w:themeFill="background2" w:themeFillShade="E6"/>
            <w:vAlign w:val="center"/>
          </w:tcPr>
          <w:p w:rsidRPr="00A57B94" w:rsidR="00F35A68" w:rsidP="00F35A68" w:rsidRDefault="00F35A68" w14:paraId="3475B1A3" w14:textId="77777777">
            <w:pPr>
              <w:rPr>
                <w:rFonts w:cs="Arial"/>
                <w:b/>
                <w:sz w:val="20"/>
                <w:szCs w:val="20"/>
              </w:rPr>
            </w:pPr>
            <w:r w:rsidRPr="00A57B94">
              <w:rPr>
                <w:rFonts w:cs="Arial"/>
                <w:b/>
                <w:sz w:val="20"/>
                <w:szCs w:val="20"/>
              </w:rPr>
              <w:t xml:space="preserve">31-50% AMI Units </w:t>
            </w:r>
          </w:p>
        </w:tc>
        <w:tc>
          <w:tcPr>
            <w:tcW w:w="6120" w:type="dxa"/>
            <w:vAlign w:val="center"/>
          </w:tcPr>
          <w:p w:rsidRPr="00A57B94" w:rsidR="00F35A68" w:rsidP="00F35A68" w:rsidRDefault="00F35A68" w14:paraId="222C7ACE" w14:textId="77777777">
            <w:pPr>
              <w:rPr>
                <w:rFonts w:cs="Arial"/>
                <w:i/>
                <w:sz w:val="20"/>
                <w:szCs w:val="20"/>
              </w:rPr>
            </w:pPr>
            <w:r w:rsidRPr="00A57B94">
              <w:rPr>
                <w:sz w:val="20"/>
                <w:szCs w:val="20"/>
              </w:rPr>
              <w:t>Enter the number of 31-50% AMI units.</w:t>
            </w:r>
          </w:p>
        </w:tc>
        <w:tc>
          <w:tcPr>
            <w:tcW w:w="2430" w:type="dxa"/>
            <w:vAlign w:val="center"/>
          </w:tcPr>
          <w:p w:rsidRPr="00A57B94" w:rsidR="00F35A68" w:rsidP="00F35A68" w:rsidRDefault="00F35A68" w14:paraId="1F6FFA58" w14:textId="77777777">
            <w:pPr>
              <w:rPr>
                <w:rFonts w:cs="Arial"/>
                <w:sz w:val="20"/>
                <w:szCs w:val="20"/>
              </w:rPr>
            </w:pPr>
            <w:r w:rsidRPr="00A57B94">
              <w:rPr>
                <w:rFonts w:cs="Arial"/>
                <w:sz w:val="20"/>
                <w:szCs w:val="20"/>
              </w:rPr>
              <w:t>Numeric</w:t>
            </w:r>
          </w:p>
        </w:tc>
        <w:tc>
          <w:tcPr>
            <w:tcW w:w="2340" w:type="dxa"/>
          </w:tcPr>
          <w:p w:rsidRPr="00A57B94" w:rsidR="00F35A68" w:rsidP="00F35A68" w:rsidRDefault="00F35A68" w14:paraId="25E3BCB7" w14:textId="77777777">
            <w:pPr>
              <w:rPr>
                <w:rFonts w:cs="Arial"/>
                <w:sz w:val="20"/>
                <w:szCs w:val="20"/>
              </w:rPr>
            </w:pPr>
            <w:r w:rsidRPr="00A57B94">
              <w:rPr>
                <w:rFonts w:cs="Arial"/>
                <w:sz w:val="20"/>
                <w:szCs w:val="20"/>
              </w:rPr>
              <w:t>_______</w:t>
            </w:r>
          </w:p>
        </w:tc>
      </w:tr>
      <w:tr w:rsidRPr="00A57B94" w:rsidR="00F35A68" w:rsidTr="00F35A68" w14:paraId="21932F5D" w14:textId="77777777">
        <w:tc>
          <w:tcPr>
            <w:tcW w:w="2515" w:type="dxa"/>
            <w:shd w:val="clear" w:color="auto" w:fill="D0CECE" w:themeFill="background2" w:themeFillShade="E6"/>
            <w:vAlign w:val="center"/>
          </w:tcPr>
          <w:p w:rsidRPr="00A57B94" w:rsidR="00F35A68" w:rsidP="00F35A68" w:rsidRDefault="00F35A68" w14:paraId="154F4CC7" w14:textId="77777777">
            <w:pPr>
              <w:rPr>
                <w:rFonts w:cs="Arial"/>
                <w:b/>
                <w:sz w:val="20"/>
                <w:szCs w:val="20"/>
              </w:rPr>
            </w:pPr>
            <w:r w:rsidRPr="00A57B94">
              <w:rPr>
                <w:rFonts w:cs="Arial"/>
                <w:b/>
                <w:sz w:val="20"/>
                <w:szCs w:val="20"/>
              </w:rPr>
              <w:t xml:space="preserve">51-80% AMI Units </w:t>
            </w:r>
          </w:p>
        </w:tc>
        <w:tc>
          <w:tcPr>
            <w:tcW w:w="6120" w:type="dxa"/>
            <w:vAlign w:val="center"/>
          </w:tcPr>
          <w:p w:rsidRPr="00A57B94" w:rsidR="00F35A68" w:rsidP="00F35A68" w:rsidRDefault="00F35A68" w14:paraId="1E413A7F" w14:textId="77777777">
            <w:pPr>
              <w:rPr>
                <w:rFonts w:cs="Arial"/>
                <w:i/>
                <w:sz w:val="20"/>
                <w:szCs w:val="20"/>
              </w:rPr>
            </w:pPr>
            <w:r w:rsidRPr="00A57B94">
              <w:rPr>
                <w:sz w:val="20"/>
                <w:szCs w:val="20"/>
              </w:rPr>
              <w:t>Enter the number of 51-80% AMI units.</w:t>
            </w:r>
          </w:p>
        </w:tc>
        <w:tc>
          <w:tcPr>
            <w:tcW w:w="2430" w:type="dxa"/>
            <w:vAlign w:val="center"/>
          </w:tcPr>
          <w:p w:rsidRPr="00A57B94" w:rsidR="00F35A68" w:rsidP="00F35A68" w:rsidRDefault="00F35A68" w14:paraId="476DE990" w14:textId="77777777">
            <w:pPr>
              <w:rPr>
                <w:rFonts w:cs="Arial"/>
                <w:sz w:val="20"/>
                <w:szCs w:val="20"/>
              </w:rPr>
            </w:pPr>
            <w:r w:rsidRPr="00A57B94">
              <w:rPr>
                <w:rFonts w:cs="Arial"/>
                <w:sz w:val="20"/>
                <w:szCs w:val="20"/>
              </w:rPr>
              <w:t>Numeric</w:t>
            </w:r>
          </w:p>
        </w:tc>
        <w:tc>
          <w:tcPr>
            <w:tcW w:w="2340" w:type="dxa"/>
          </w:tcPr>
          <w:p w:rsidRPr="00A57B94" w:rsidR="00F35A68" w:rsidP="00F35A68" w:rsidRDefault="00F35A68" w14:paraId="5EA60178" w14:textId="77777777">
            <w:pPr>
              <w:rPr>
                <w:rFonts w:cs="Arial"/>
                <w:sz w:val="20"/>
                <w:szCs w:val="20"/>
              </w:rPr>
            </w:pPr>
            <w:r w:rsidRPr="00A57B94">
              <w:rPr>
                <w:rFonts w:cs="Arial"/>
                <w:sz w:val="20"/>
                <w:szCs w:val="20"/>
              </w:rPr>
              <w:t>_______</w:t>
            </w:r>
          </w:p>
        </w:tc>
      </w:tr>
      <w:tr w:rsidRPr="00A57B94" w:rsidR="00F35A68" w:rsidTr="00F35A68" w14:paraId="69BC7E10" w14:textId="77777777">
        <w:tc>
          <w:tcPr>
            <w:tcW w:w="2515" w:type="dxa"/>
            <w:shd w:val="clear" w:color="auto" w:fill="D0CECE" w:themeFill="background2" w:themeFillShade="E6"/>
            <w:vAlign w:val="center"/>
          </w:tcPr>
          <w:p w:rsidRPr="00A57B94" w:rsidR="00F35A68" w:rsidP="00F35A68" w:rsidRDefault="00F35A68" w14:paraId="268CC34D" w14:textId="77777777">
            <w:pPr>
              <w:rPr>
                <w:rFonts w:cs="Arial"/>
                <w:b/>
                <w:sz w:val="20"/>
                <w:szCs w:val="20"/>
              </w:rPr>
            </w:pPr>
            <w:r w:rsidRPr="00A57B94">
              <w:rPr>
                <w:rFonts w:cs="Arial"/>
                <w:b/>
                <w:sz w:val="20"/>
                <w:szCs w:val="20"/>
              </w:rPr>
              <w:t xml:space="preserve">81-120% AMI Units </w:t>
            </w:r>
          </w:p>
        </w:tc>
        <w:tc>
          <w:tcPr>
            <w:tcW w:w="6120" w:type="dxa"/>
            <w:vAlign w:val="center"/>
          </w:tcPr>
          <w:p w:rsidRPr="00A57B94" w:rsidR="00F35A68" w:rsidP="00F35A68" w:rsidRDefault="00F35A68" w14:paraId="012D2383" w14:textId="77777777">
            <w:pPr>
              <w:rPr>
                <w:rFonts w:cs="Arial"/>
                <w:i/>
                <w:sz w:val="20"/>
                <w:szCs w:val="20"/>
              </w:rPr>
            </w:pPr>
            <w:r w:rsidRPr="00A57B94">
              <w:rPr>
                <w:sz w:val="20"/>
                <w:szCs w:val="20"/>
              </w:rPr>
              <w:t>Enter the number of 81-120% AMI units.</w:t>
            </w:r>
          </w:p>
        </w:tc>
        <w:tc>
          <w:tcPr>
            <w:tcW w:w="2430" w:type="dxa"/>
            <w:vAlign w:val="center"/>
          </w:tcPr>
          <w:p w:rsidRPr="00A57B94" w:rsidR="00F35A68" w:rsidP="00F35A68" w:rsidRDefault="00F35A68" w14:paraId="3BB81775" w14:textId="77777777">
            <w:pPr>
              <w:rPr>
                <w:rFonts w:cs="Arial"/>
                <w:sz w:val="20"/>
                <w:szCs w:val="20"/>
              </w:rPr>
            </w:pPr>
            <w:r w:rsidRPr="00A57B94">
              <w:rPr>
                <w:rFonts w:cs="Arial"/>
                <w:sz w:val="20"/>
                <w:szCs w:val="20"/>
              </w:rPr>
              <w:t>Numeric</w:t>
            </w:r>
          </w:p>
        </w:tc>
        <w:tc>
          <w:tcPr>
            <w:tcW w:w="2340" w:type="dxa"/>
          </w:tcPr>
          <w:p w:rsidRPr="00A57B94" w:rsidR="00F35A68" w:rsidP="00F35A68" w:rsidRDefault="00F35A68" w14:paraId="2068A632" w14:textId="77777777">
            <w:pPr>
              <w:rPr>
                <w:rFonts w:cs="Arial"/>
                <w:sz w:val="20"/>
                <w:szCs w:val="20"/>
              </w:rPr>
            </w:pPr>
            <w:r w:rsidRPr="00A57B94">
              <w:rPr>
                <w:rFonts w:cs="Arial"/>
                <w:sz w:val="20"/>
                <w:szCs w:val="20"/>
              </w:rPr>
              <w:t>_______</w:t>
            </w:r>
          </w:p>
        </w:tc>
      </w:tr>
      <w:tr w:rsidRPr="00A57B94" w:rsidR="00F35A68" w:rsidTr="00F35A68" w14:paraId="23AF12CD" w14:textId="77777777">
        <w:tc>
          <w:tcPr>
            <w:tcW w:w="2515" w:type="dxa"/>
            <w:shd w:val="clear" w:color="auto" w:fill="D0CECE" w:themeFill="background2" w:themeFillShade="E6"/>
            <w:vAlign w:val="center"/>
          </w:tcPr>
          <w:p w:rsidRPr="00A57B94" w:rsidR="00F35A68" w:rsidP="00F35A68" w:rsidRDefault="00F35A68" w14:paraId="7F3D2AF6" w14:textId="77777777">
            <w:pPr>
              <w:rPr>
                <w:rFonts w:cs="Arial"/>
                <w:b/>
                <w:sz w:val="20"/>
                <w:szCs w:val="20"/>
              </w:rPr>
            </w:pPr>
            <w:r w:rsidRPr="00A57B94">
              <w:rPr>
                <w:rFonts w:cs="Arial"/>
                <w:b/>
                <w:sz w:val="20"/>
                <w:szCs w:val="20"/>
              </w:rPr>
              <w:t>Total Rental Housing Units</w:t>
            </w:r>
          </w:p>
        </w:tc>
        <w:tc>
          <w:tcPr>
            <w:tcW w:w="6120" w:type="dxa"/>
            <w:vAlign w:val="center"/>
          </w:tcPr>
          <w:p w:rsidRPr="00A57B94" w:rsidR="00F35A68" w:rsidP="00F35A68" w:rsidRDefault="00F35A68" w14:paraId="68A628EF" w14:textId="77777777">
            <w:pPr>
              <w:rPr>
                <w:rFonts w:cs="Arial"/>
                <w:i/>
                <w:sz w:val="20"/>
                <w:szCs w:val="20"/>
              </w:rPr>
            </w:pPr>
            <w:r w:rsidRPr="00A57B94">
              <w:rPr>
                <w:sz w:val="20"/>
                <w:szCs w:val="20"/>
              </w:rPr>
              <w:t>This field will be auto-calculated.</w:t>
            </w:r>
          </w:p>
        </w:tc>
        <w:tc>
          <w:tcPr>
            <w:tcW w:w="2430" w:type="dxa"/>
            <w:shd w:val="clear" w:color="auto" w:fill="A8D08D" w:themeFill="accent6" w:themeFillTint="99"/>
            <w:vAlign w:val="center"/>
          </w:tcPr>
          <w:p w:rsidRPr="00A57B94" w:rsidR="00F35A68" w:rsidP="00F35A68" w:rsidRDefault="00F35A68" w14:paraId="497D458B" w14:textId="77777777">
            <w:pPr>
              <w:rPr>
                <w:rFonts w:cs="Arial"/>
                <w:sz w:val="20"/>
                <w:szCs w:val="20"/>
              </w:rPr>
            </w:pPr>
            <w:r w:rsidRPr="00A57B94">
              <w:rPr>
                <w:rFonts w:cs="Arial"/>
                <w:sz w:val="20"/>
                <w:szCs w:val="20"/>
              </w:rPr>
              <w:t>Auto-Calculated</w:t>
            </w:r>
          </w:p>
        </w:tc>
        <w:tc>
          <w:tcPr>
            <w:tcW w:w="2340" w:type="dxa"/>
            <w:shd w:val="clear" w:color="auto" w:fill="A8D08D" w:themeFill="accent6" w:themeFillTint="99"/>
          </w:tcPr>
          <w:p w:rsidRPr="00A57B94" w:rsidR="00F35A68" w:rsidP="00F35A68" w:rsidRDefault="00F35A68" w14:paraId="65E1D4D6" w14:textId="77777777">
            <w:pPr>
              <w:rPr>
                <w:rFonts w:cs="Arial"/>
                <w:sz w:val="20"/>
                <w:szCs w:val="20"/>
              </w:rPr>
            </w:pPr>
            <w:r w:rsidRPr="00A57B94">
              <w:rPr>
                <w:rFonts w:cs="Arial"/>
                <w:sz w:val="20"/>
                <w:szCs w:val="20"/>
              </w:rPr>
              <w:t>Auto-Calculated</w:t>
            </w:r>
          </w:p>
        </w:tc>
      </w:tr>
      <w:tr w:rsidRPr="00A57B94" w:rsidR="00F35A68" w:rsidTr="00F35A68" w14:paraId="1F81127A" w14:textId="77777777">
        <w:tc>
          <w:tcPr>
            <w:tcW w:w="13405" w:type="dxa"/>
            <w:gridSpan w:val="4"/>
            <w:shd w:val="clear" w:color="auto" w:fill="auto"/>
            <w:vAlign w:val="center"/>
          </w:tcPr>
          <w:p w:rsidRPr="00A57B94" w:rsidR="00F35A68" w:rsidP="00F35A68" w:rsidRDefault="00F35A68" w14:paraId="0E70FC05" w14:textId="77777777">
            <w:pPr>
              <w:rPr>
                <w:rFonts w:cs="Arial"/>
                <w:sz w:val="20"/>
                <w:szCs w:val="20"/>
              </w:rPr>
            </w:pPr>
            <w:r w:rsidRPr="00A57B94">
              <w:rPr>
                <w:rFonts w:cs="Arial"/>
                <w:b/>
                <w:color w:val="1F4E79" w:themeColor="accent1" w:themeShade="80"/>
                <w:sz w:val="20"/>
                <w:szCs w:val="20"/>
              </w:rPr>
              <w:t>Homeownership Housing</w:t>
            </w:r>
          </w:p>
        </w:tc>
      </w:tr>
      <w:tr w:rsidRPr="00A57B94" w:rsidR="00F35A68" w:rsidTr="00F35A68" w14:paraId="39804990" w14:textId="77777777">
        <w:tc>
          <w:tcPr>
            <w:tcW w:w="2515" w:type="dxa"/>
            <w:shd w:val="clear" w:color="auto" w:fill="D0CECE" w:themeFill="background2" w:themeFillShade="E6"/>
            <w:vAlign w:val="center"/>
          </w:tcPr>
          <w:p w:rsidRPr="00A57B94" w:rsidR="00F35A68" w:rsidP="00F35A68" w:rsidRDefault="00F35A68" w14:paraId="35AE90D0" w14:textId="77777777">
            <w:pPr>
              <w:rPr>
                <w:rFonts w:cs="Arial"/>
                <w:b/>
                <w:sz w:val="20"/>
                <w:szCs w:val="20"/>
              </w:rPr>
            </w:pPr>
            <w:r w:rsidRPr="00A57B94">
              <w:rPr>
                <w:rFonts w:cs="Arial"/>
                <w:b/>
                <w:sz w:val="20"/>
                <w:szCs w:val="20"/>
              </w:rPr>
              <w:t xml:space="preserve">0-30% AMI Units </w:t>
            </w:r>
          </w:p>
        </w:tc>
        <w:tc>
          <w:tcPr>
            <w:tcW w:w="6120" w:type="dxa"/>
            <w:vAlign w:val="center"/>
          </w:tcPr>
          <w:p w:rsidRPr="00A57B94" w:rsidR="00F35A68" w:rsidP="00F35A68" w:rsidRDefault="00F35A68" w14:paraId="04F641C6" w14:textId="77777777">
            <w:pPr>
              <w:rPr>
                <w:sz w:val="20"/>
                <w:szCs w:val="20"/>
              </w:rPr>
            </w:pPr>
            <w:r w:rsidRPr="00A57B94">
              <w:rPr>
                <w:sz w:val="20"/>
                <w:szCs w:val="20"/>
              </w:rPr>
              <w:t>Enter the number of units for 0-30% AMI.</w:t>
            </w:r>
          </w:p>
        </w:tc>
        <w:tc>
          <w:tcPr>
            <w:tcW w:w="2430" w:type="dxa"/>
            <w:vAlign w:val="center"/>
          </w:tcPr>
          <w:p w:rsidRPr="00A57B94" w:rsidR="00F35A68" w:rsidP="00F35A68" w:rsidRDefault="00F35A68" w14:paraId="764603F8" w14:textId="77777777">
            <w:pPr>
              <w:rPr>
                <w:rFonts w:cs="Arial"/>
                <w:sz w:val="20"/>
                <w:szCs w:val="20"/>
              </w:rPr>
            </w:pPr>
            <w:r w:rsidRPr="00A57B94">
              <w:rPr>
                <w:rFonts w:cs="Arial"/>
                <w:sz w:val="20"/>
                <w:szCs w:val="20"/>
              </w:rPr>
              <w:t>Numeric</w:t>
            </w:r>
          </w:p>
        </w:tc>
        <w:tc>
          <w:tcPr>
            <w:tcW w:w="2340" w:type="dxa"/>
          </w:tcPr>
          <w:p w:rsidRPr="00A57B94" w:rsidR="00F35A68" w:rsidP="00F35A68" w:rsidRDefault="00F35A68" w14:paraId="77134663" w14:textId="77777777">
            <w:pPr>
              <w:rPr>
                <w:rFonts w:cs="Arial"/>
                <w:sz w:val="20"/>
                <w:szCs w:val="20"/>
              </w:rPr>
            </w:pPr>
            <w:r w:rsidRPr="00A57B94">
              <w:rPr>
                <w:rFonts w:cs="Arial"/>
                <w:sz w:val="20"/>
                <w:szCs w:val="20"/>
              </w:rPr>
              <w:t>_______</w:t>
            </w:r>
          </w:p>
        </w:tc>
      </w:tr>
      <w:tr w:rsidRPr="00A57B94" w:rsidR="00F35A68" w:rsidTr="00F35A68" w14:paraId="6EC84D72" w14:textId="77777777">
        <w:tc>
          <w:tcPr>
            <w:tcW w:w="2515" w:type="dxa"/>
            <w:shd w:val="clear" w:color="auto" w:fill="D0CECE" w:themeFill="background2" w:themeFillShade="E6"/>
            <w:vAlign w:val="center"/>
          </w:tcPr>
          <w:p w:rsidRPr="00A57B94" w:rsidR="00F35A68" w:rsidP="00F35A68" w:rsidRDefault="00F35A68" w14:paraId="0992EE0F" w14:textId="77777777">
            <w:pPr>
              <w:rPr>
                <w:rFonts w:cs="Arial"/>
                <w:b/>
                <w:sz w:val="20"/>
                <w:szCs w:val="20"/>
              </w:rPr>
            </w:pPr>
            <w:r w:rsidRPr="00A57B94">
              <w:rPr>
                <w:rFonts w:cs="Arial"/>
                <w:b/>
                <w:sz w:val="20"/>
                <w:szCs w:val="20"/>
              </w:rPr>
              <w:t xml:space="preserve">31-50% AMI Units </w:t>
            </w:r>
          </w:p>
        </w:tc>
        <w:tc>
          <w:tcPr>
            <w:tcW w:w="6120" w:type="dxa"/>
            <w:vAlign w:val="center"/>
          </w:tcPr>
          <w:p w:rsidRPr="00A57B94" w:rsidR="00F35A68" w:rsidP="00F35A68" w:rsidRDefault="00F35A68" w14:paraId="64C379A2" w14:textId="77777777">
            <w:pPr>
              <w:rPr>
                <w:sz w:val="20"/>
                <w:szCs w:val="20"/>
              </w:rPr>
            </w:pPr>
            <w:r w:rsidRPr="00A57B94">
              <w:rPr>
                <w:sz w:val="20"/>
                <w:szCs w:val="20"/>
              </w:rPr>
              <w:t>Enter the number of 31-50% AMI units.</w:t>
            </w:r>
          </w:p>
        </w:tc>
        <w:tc>
          <w:tcPr>
            <w:tcW w:w="2430" w:type="dxa"/>
            <w:vAlign w:val="center"/>
          </w:tcPr>
          <w:p w:rsidRPr="00A57B94" w:rsidR="00F35A68" w:rsidP="00F35A68" w:rsidRDefault="00F35A68" w14:paraId="3A1E20EE" w14:textId="77777777">
            <w:pPr>
              <w:rPr>
                <w:rFonts w:cs="Arial"/>
                <w:sz w:val="20"/>
                <w:szCs w:val="20"/>
              </w:rPr>
            </w:pPr>
            <w:r w:rsidRPr="00A57B94">
              <w:rPr>
                <w:rFonts w:cs="Arial"/>
                <w:sz w:val="20"/>
                <w:szCs w:val="20"/>
              </w:rPr>
              <w:t>Numeric</w:t>
            </w:r>
          </w:p>
        </w:tc>
        <w:tc>
          <w:tcPr>
            <w:tcW w:w="2340" w:type="dxa"/>
          </w:tcPr>
          <w:p w:rsidRPr="00A57B94" w:rsidR="00F35A68" w:rsidP="00F35A68" w:rsidRDefault="00F35A68" w14:paraId="30E22593" w14:textId="77777777">
            <w:pPr>
              <w:rPr>
                <w:rFonts w:cs="Arial"/>
                <w:sz w:val="20"/>
                <w:szCs w:val="20"/>
              </w:rPr>
            </w:pPr>
            <w:r w:rsidRPr="00A57B94">
              <w:rPr>
                <w:rFonts w:cs="Arial"/>
                <w:sz w:val="20"/>
                <w:szCs w:val="20"/>
              </w:rPr>
              <w:t>_______</w:t>
            </w:r>
          </w:p>
        </w:tc>
      </w:tr>
      <w:tr w:rsidRPr="00A57B94" w:rsidR="00F35A68" w:rsidTr="00F35A68" w14:paraId="1A6186CD" w14:textId="77777777">
        <w:tc>
          <w:tcPr>
            <w:tcW w:w="2515" w:type="dxa"/>
            <w:shd w:val="clear" w:color="auto" w:fill="D0CECE" w:themeFill="background2" w:themeFillShade="E6"/>
            <w:vAlign w:val="center"/>
          </w:tcPr>
          <w:p w:rsidRPr="00A57B94" w:rsidR="00F35A68" w:rsidP="00F35A68" w:rsidRDefault="00F35A68" w14:paraId="154FEE7A" w14:textId="77777777">
            <w:pPr>
              <w:rPr>
                <w:rFonts w:cs="Arial"/>
                <w:b/>
                <w:sz w:val="20"/>
                <w:szCs w:val="20"/>
              </w:rPr>
            </w:pPr>
            <w:r w:rsidRPr="00A57B94">
              <w:rPr>
                <w:rFonts w:cs="Arial"/>
                <w:b/>
                <w:sz w:val="20"/>
                <w:szCs w:val="20"/>
              </w:rPr>
              <w:t xml:space="preserve">51-80% AMI Units </w:t>
            </w:r>
          </w:p>
        </w:tc>
        <w:tc>
          <w:tcPr>
            <w:tcW w:w="6120" w:type="dxa"/>
            <w:vAlign w:val="center"/>
          </w:tcPr>
          <w:p w:rsidRPr="00A57B94" w:rsidR="00F35A68" w:rsidP="00F35A68" w:rsidRDefault="00F35A68" w14:paraId="367C6CB4" w14:textId="77777777">
            <w:pPr>
              <w:rPr>
                <w:sz w:val="20"/>
                <w:szCs w:val="20"/>
              </w:rPr>
            </w:pPr>
            <w:r w:rsidRPr="00A57B94">
              <w:rPr>
                <w:sz w:val="20"/>
                <w:szCs w:val="20"/>
              </w:rPr>
              <w:t>Enter the number of 51-80% AMI units.</w:t>
            </w:r>
          </w:p>
        </w:tc>
        <w:tc>
          <w:tcPr>
            <w:tcW w:w="2430" w:type="dxa"/>
            <w:vAlign w:val="center"/>
          </w:tcPr>
          <w:p w:rsidRPr="00A57B94" w:rsidR="00F35A68" w:rsidP="00F35A68" w:rsidRDefault="00F35A68" w14:paraId="5E62F993" w14:textId="77777777">
            <w:pPr>
              <w:rPr>
                <w:rFonts w:cs="Arial"/>
                <w:sz w:val="20"/>
                <w:szCs w:val="20"/>
              </w:rPr>
            </w:pPr>
            <w:r w:rsidRPr="00A57B94">
              <w:rPr>
                <w:rFonts w:cs="Arial"/>
                <w:sz w:val="20"/>
                <w:szCs w:val="20"/>
              </w:rPr>
              <w:t>Numeric</w:t>
            </w:r>
          </w:p>
        </w:tc>
        <w:tc>
          <w:tcPr>
            <w:tcW w:w="2340" w:type="dxa"/>
          </w:tcPr>
          <w:p w:rsidRPr="00A57B94" w:rsidR="00F35A68" w:rsidP="00F35A68" w:rsidRDefault="00F35A68" w14:paraId="160D617C" w14:textId="77777777">
            <w:pPr>
              <w:rPr>
                <w:rFonts w:cs="Arial"/>
                <w:sz w:val="20"/>
                <w:szCs w:val="20"/>
              </w:rPr>
            </w:pPr>
            <w:r w:rsidRPr="00A57B94">
              <w:rPr>
                <w:rFonts w:cs="Arial"/>
                <w:sz w:val="20"/>
                <w:szCs w:val="20"/>
              </w:rPr>
              <w:t>_______</w:t>
            </w:r>
          </w:p>
        </w:tc>
      </w:tr>
      <w:tr w:rsidRPr="00A57B94" w:rsidR="00F35A68" w:rsidTr="00F35A68" w14:paraId="7D916B77" w14:textId="77777777">
        <w:tc>
          <w:tcPr>
            <w:tcW w:w="2515" w:type="dxa"/>
            <w:shd w:val="clear" w:color="auto" w:fill="D0CECE" w:themeFill="background2" w:themeFillShade="E6"/>
            <w:vAlign w:val="center"/>
          </w:tcPr>
          <w:p w:rsidRPr="00A57B94" w:rsidR="00F35A68" w:rsidP="00F35A68" w:rsidRDefault="00F35A68" w14:paraId="2A7D1528" w14:textId="77777777">
            <w:pPr>
              <w:rPr>
                <w:rFonts w:cs="Arial"/>
                <w:b/>
                <w:sz w:val="20"/>
                <w:szCs w:val="20"/>
              </w:rPr>
            </w:pPr>
            <w:r w:rsidRPr="00A57B94">
              <w:rPr>
                <w:rFonts w:cs="Arial"/>
                <w:b/>
                <w:sz w:val="20"/>
                <w:szCs w:val="20"/>
              </w:rPr>
              <w:t xml:space="preserve">81-120% AMI Units </w:t>
            </w:r>
          </w:p>
        </w:tc>
        <w:tc>
          <w:tcPr>
            <w:tcW w:w="6120" w:type="dxa"/>
            <w:vAlign w:val="center"/>
          </w:tcPr>
          <w:p w:rsidRPr="00A57B94" w:rsidR="00F35A68" w:rsidP="00F35A68" w:rsidRDefault="00F35A68" w14:paraId="1BA1593B" w14:textId="77777777">
            <w:pPr>
              <w:rPr>
                <w:sz w:val="20"/>
                <w:szCs w:val="20"/>
              </w:rPr>
            </w:pPr>
            <w:r w:rsidRPr="00A57B94">
              <w:rPr>
                <w:sz w:val="20"/>
                <w:szCs w:val="20"/>
              </w:rPr>
              <w:t>Enter the number of 81-120% AMI units.</w:t>
            </w:r>
          </w:p>
        </w:tc>
        <w:tc>
          <w:tcPr>
            <w:tcW w:w="2430" w:type="dxa"/>
            <w:vAlign w:val="center"/>
          </w:tcPr>
          <w:p w:rsidRPr="00A57B94" w:rsidR="00F35A68" w:rsidP="00F35A68" w:rsidRDefault="00F35A68" w14:paraId="17E8DAAB" w14:textId="77777777">
            <w:pPr>
              <w:rPr>
                <w:rFonts w:cs="Arial"/>
                <w:sz w:val="20"/>
                <w:szCs w:val="20"/>
              </w:rPr>
            </w:pPr>
            <w:r w:rsidRPr="00A57B94">
              <w:rPr>
                <w:rFonts w:cs="Arial"/>
                <w:sz w:val="20"/>
                <w:szCs w:val="20"/>
              </w:rPr>
              <w:t>Numeric</w:t>
            </w:r>
          </w:p>
        </w:tc>
        <w:tc>
          <w:tcPr>
            <w:tcW w:w="2340" w:type="dxa"/>
          </w:tcPr>
          <w:p w:rsidRPr="00A57B94" w:rsidR="00F35A68" w:rsidP="00F35A68" w:rsidRDefault="00F35A68" w14:paraId="5B19885E" w14:textId="77777777">
            <w:pPr>
              <w:rPr>
                <w:rFonts w:cs="Arial"/>
                <w:sz w:val="20"/>
                <w:szCs w:val="20"/>
              </w:rPr>
            </w:pPr>
            <w:r w:rsidRPr="00A57B94">
              <w:rPr>
                <w:rFonts w:cs="Arial"/>
                <w:sz w:val="20"/>
                <w:szCs w:val="20"/>
              </w:rPr>
              <w:t>_______</w:t>
            </w:r>
          </w:p>
        </w:tc>
      </w:tr>
      <w:tr w:rsidRPr="00A57B94" w:rsidR="00F35A68" w:rsidTr="00F35A68" w14:paraId="72F2CA4E" w14:textId="77777777">
        <w:tc>
          <w:tcPr>
            <w:tcW w:w="2515" w:type="dxa"/>
            <w:shd w:val="clear" w:color="auto" w:fill="D0CECE" w:themeFill="background2" w:themeFillShade="E6"/>
            <w:vAlign w:val="center"/>
          </w:tcPr>
          <w:p w:rsidRPr="00A57B94" w:rsidR="00F35A68" w:rsidP="00F35A68" w:rsidRDefault="00F35A68" w14:paraId="4ED4B4F5" w14:textId="77777777">
            <w:pPr>
              <w:rPr>
                <w:rFonts w:cs="Arial"/>
                <w:b/>
                <w:sz w:val="20"/>
                <w:szCs w:val="20"/>
              </w:rPr>
            </w:pPr>
            <w:r w:rsidRPr="00A57B94">
              <w:rPr>
                <w:rFonts w:cs="Arial"/>
                <w:b/>
                <w:sz w:val="20"/>
                <w:szCs w:val="20"/>
              </w:rPr>
              <w:t>Total Homeownership Housing Units</w:t>
            </w:r>
          </w:p>
        </w:tc>
        <w:tc>
          <w:tcPr>
            <w:tcW w:w="6120" w:type="dxa"/>
            <w:vAlign w:val="center"/>
          </w:tcPr>
          <w:p w:rsidRPr="00A57B94" w:rsidR="00F35A68" w:rsidP="00F35A68" w:rsidRDefault="00F35A68" w14:paraId="512EF73D" w14:textId="77777777">
            <w:pPr>
              <w:rPr>
                <w:sz w:val="20"/>
                <w:szCs w:val="20"/>
              </w:rPr>
            </w:pPr>
            <w:r w:rsidRPr="00A57B94">
              <w:rPr>
                <w:sz w:val="20"/>
                <w:szCs w:val="20"/>
              </w:rPr>
              <w:t>This field will be auto-calculated.</w:t>
            </w:r>
          </w:p>
        </w:tc>
        <w:tc>
          <w:tcPr>
            <w:tcW w:w="2430" w:type="dxa"/>
            <w:shd w:val="clear" w:color="auto" w:fill="A8D08D" w:themeFill="accent6" w:themeFillTint="99"/>
            <w:vAlign w:val="center"/>
          </w:tcPr>
          <w:p w:rsidRPr="00A57B94" w:rsidR="00F35A68" w:rsidP="00F35A68" w:rsidRDefault="00F35A68" w14:paraId="11CFD001" w14:textId="77777777">
            <w:pPr>
              <w:rPr>
                <w:rFonts w:cs="Arial"/>
                <w:sz w:val="20"/>
                <w:szCs w:val="20"/>
              </w:rPr>
            </w:pPr>
            <w:r w:rsidRPr="00A57B94">
              <w:rPr>
                <w:rFonts w:cs="Arial"/>
                <w:sz w:val="20"/>
                <w:szCs w:val="20"/>
              </w:rPr>
              <w:t>Auto-Calculated</w:t>
            </w:r>
          </w:p>
        </w:tc>
        <w:tc>
          <w:tcPr>
            <w:tcW w:w="2340" w:type="dxa"/>
            <w:shd w:val="clear" w:color="auto" w:fill="A8D08D" w:themeFill="accent6" w:themeFillTint="99"/>
          </w:tcPr>
          <w:p w:rsidRPr="00A57B94" w:rsidR="00F35A68" w:rsidP="00F35A68" w:rsidRDefault="00F35A68" w14:paraId="6C6B7EF7" w14:textId="77777777">
            <w:pPr>
              <w:rPr>
                <w:rFonts w:cs="Arial"/>
                <w:sz w:val="20"/>
                <w:szCs w:val="20"/>
              </w:rPr>
            </w:pPr>
            <w:r w:rsidRPr="00A57B94">
              <w:rPr>
                <w:rFonts w:cs="Arial"/>
                <w:sz w:val="20"/>
                <w:szCs w:val="20"/>
              </w:rPr>
              <w:t>Auto-Calculated</w:t>
            </w:r>
          </w:p>
        </w:tc>
      </w:tr>
      <w:tr w:rsidRPr="00A57B94" w:rsidR="00F35A68" w:rsidTr="00F35A68" w14:paraId="513B9E0E" w14:textId="77777777">
        <w:tc>
          <w:tcPr>
            <w:tcW w:w="13405" w:type="dxa"/>
            <w:gridSpan w:val="4"/>
            <w:shd w:val="clear" w:color="auto" w:fill="auto"/>
            <w:vAlign w:val="center"/>
          </w:tcPr>
          <w:p w:rsidRPr="00A57B94" w:rsidR="00F35A68" w:rsidP="00F35A68" w:rsidRDefault="00F35A68" w14:paraId="674806D9" w14:textId="77777777">
            <w:pPr>
              <w:rPr>
                <w:rFonts w:cs="Arial"/>
                <w:color w:val="1F4E79" w:themeColor="accent1" w:themeShade="80"/>
                <w:sz w:val="20"/>
                <w:szCs w:val="20"/>
              </w:rPr>
            </w:pPr>
            <w:r w:rsidRPr="00A57B94">
              <w:rPr>
                <w:rFonts w:cs="Arial"/>
                <w:b/>
                <w:color w:val="1F4E79" w:themeColor="accent1" w:themeShade="80"/>
                <w:sz w:val="20"/>
                <w:szCs w:val="20"/>
              </w:rPr>
              <w:t>All Housing</w:t>
            </w:r>
          </w:p>
        </w:tc>
      </w:tr>
      <w:tr w:rsidRPr="00A57B94" w:rsidR="00F35A68" w:rsidTr="00F35A68" w14:paraId="20A68C6D" w14:textId="77777777">
        <w:tc>
          <w:tcPr>
            <w:tcW w:w="2515" w:type="dxa"/>
            <w:shd w:val="clear" w:color="auto" w:fill="D0CECE" w:themeFill="background2" w:themeFillShade="E6"/>
            <w:vAlign w:val="center"/>
          </w:tcPr>
          <w:p w:rsidRPr="00A57B94" w:rsidR="00F35A68" w:rsidP="00F35A68" w:rsidRDefault="00F35A68" w14:paraId="772B5626" w14:textId="77777777">
            <w:pPr>
              <w:rPr>
                <w:rFonts w:cs="Arial"/>
                <w:b/>
                <w:sz w:val="20"/>
                <w:szCs w:val="20"/>
              </w:rPr>
            </w:pPr>
            <w:r w:rsidRPr="00A57B94">
              <w:rPr>
                <w:rFonts w:cs="Arial"/>
                <w:b/>
                <w:sz w:val="20"/>
                <w:szCs w:val="20"/>
              </w:rPr>
              <w:t>Total - All Housing Units</w:t>
            </w:r>
          </w:p>
        </w:tc>
        <w:tc>
          <w:tcPr>
            <w:tcW w:w="6120" w:type="dxa"/>
            <w:vAlign w:val="center"/>
          </w:tcPr>
          <w:p w:rsidRPr="00A57B94" w:rsidR="00F35A68" w:rsidP="00F35A68" w:rsidRDefault="00F35A68" w14:paraId="5494F28E" w14:textId="77777777">
            <w:pPr>
              <w:rPr>
                <w:sz w:val="20"/>
                <w:szCs w:val="20"/>
              </w:rPr>
            </w:pPr>
            <w:r w:rsidRPr="00A57B94">
              <w:rPr>
                <w:sz w:val="20"/>
                <w:szCs w:val="20"/>
              </w:rPr>
              <w:t>This field will be auto-calculated.</w:t>
            </w:r>
          </w:p>
        </w:tc>
        <w:tc>
          <w:tcPr>
            <w:tcW w:w="2430" w:type="dxa"/>
            <w:shd w:val="clear" w:color="auto" w:fill="A8D08D" w:themeFill="accent6" w:themeFillTint="99"/>
            <w:vAlign w:val="center"/>
          </w:tcPr>
          <w:p w:rsidRPr="00A57B94" w:rsidR="00F35A68" w:rsidP="00F35A68" w:rsidRDefault="00F35A68" w14:paraId="712A0A13" w14:textId="77777777">
            <w:pPr>
              <w:rPr>
                <w:rFonts w:cs="Arial"/>
                <w:sz w:val="20"/>
                <w:szCs w:val="20"/>
              </w:rPr>
            </w:pPr>
            <w:r w:rsidRPr="00A57B94">
              <w:rPr>
                <w:rFonts w:cs="Arial"/>
                <w:sz w:val="20"/>
                <w:szCs w:val="20"/>
              </w:rPr>
              <w:t>Auto-Calculated</w:t>
            </w:r>
          </w:p>
        </w:tc>
        <w:tc>
          <w:tcPr>
            <w:tcW w:w="2340" w:type="dxa"/>
            <w:shd w:val="clear" w:color="auto" w:fill="A8D08D" w:themeFill="accent6" w:themeFillTint="99"/>
          </w:tcPr>
          <w:p w:rsidRPr="00A57B94" w:rsidR="00F35A68" w:rsidP="00F35A68" w:rsidRDefault="00F35A68" w14:paraId="74D16898" w14:textId="77777777">
            <w:pPr>
              <w:rPr>
                <w:rFonts w:cs="Arial"/>
                <w:sz w:val="20"/>
                <w:szCs w:val="20"/>
              </w:rPr>
            </w:pPr>
            <w:r w:rsidRPr="00A57B94">
              <w:rPr>
                <w:rFonts w:cs="Arial"/>
                <w:sz w:val="20"/>
                <w:szCs w:val="20"/>
              </w:rPr>
              <w:t>Auto-Calculated</w:t>
            </w:r>
          </w:p>
        </w:tc>
      </w:tr>
      <w:tr w:rsidRPr="00A57B94" w:rsidR="00F35A68" w:rsidTr="00F35A68" w14:paraId="531438EA" w14:textId="77777777">
        <w:tc>
          <w:tcPr>
            <w:tcW w:w="13405" w:type="dxa"/>
            <w:gridSpan w:val="4"/>
            <w:shd w:val="clear" w:color="auto" w:fill="auto"/>
            <w:vAlign w:val="center"/>
          </w:tcPr>
          <w:p w:rsidRPr="00A57B94" w:rsidR="00F35A68" w:rsidP="00F35A68" w:rsidRDefault="00F35A68" w14:paraId="3065F928" w14:textId="77777777">
            <w:pPr>
              <w:rPr>
                <w:rFonts w:cs="Arial"/>
                <w:sz w:val="20"/>
                <w:szCs w:val="20"/>
              </w:rPr>
            </w:pPr>
            <w:r w:rsidRPr="00A57B94">
              <w:rPr>
                <w:rFonts w:cs="Arial"/>
                <w:b/>
                <w:color w:val="1F4E79" w:themeColor="accent1" w:themeShade="80"/>
                <w:sz w:val="20"/>
                <w:szCs w:val="20"/>
              </w:rPr>
              <w:t>Areas of Economic Distress</w:t>
            </w:r>
          </w:p>
        </w:tc>
      </w:tr>
      <w:tr w:rsidRPr="00EF2A33" w:rsidR="00F35A68" w:rsidTr="00F35A68" w14:paraId="2C4FC572" w14:textId="77777777">
        <w:tc>
          <w:tcPr>
            <w:tcW w:w="2515" w:type="dxa"/>
            <w:shd w:val="clear" w:color="auto" w:fill="D0CECE" w:themeFill="background2" w:themeFillShade="E6"/>
            <w:vAlign w:val="center"/>
          </w:tcPr>
          <w:p w:rsidRPr="00A57B94" w:rsidR="00F35A68" w:rsidP="00F35A68" w:rsidRDefault="00F35A68" w14:paraId="49436F31" w14:textId="63BA8F2F">
            <w:pPr>
              <w:rPr>
                <w:rFonts w:cs="Arial"/>
                <w:b/>
                <w:sz w:val="20"/>
                <w:szCs w:val="20"/>
              </w:rPr>
            </w:pPr>
            <w:r w:rsidRPr="00A57B94">
              <w:rPr>
                <w:rFonts w:cs="Arial"/>
                <w:b/>
                <w:sz w:val="20"/>
                <w:szCs w:val="20"/>
              </w:rPr>
              <w:t>Housing Activity in Areas of Economic Distress</w:t>
            </w:r>
            <w:r w:rsidR="00FC21CD">
              <w:rPr>
                <w:rFonts w:cs="Arial"/>
                <w:b/>
                <w:sz w:val="20"/>
                <w:szCs w:val="20"/>
              </w:rPr>
              <w:t>:</w:t>
            </w:r>
            <w:r w:rsidRPr="00A57B94">
              <w:rPr>
                <w:rFonts w:cs="Arial"/>
                <w:b/>
                <w:sz w:val="20"/>
                <w:szCs w:val="20"/>
              </w:rPr>
              <w:t xml:space="preserve"> Units</w:t>
            </w:r>
          </w:p>
        </w:tc>
        <w:tc>
          <w:tcPr>
            <w:tcW w:w="6120" w:type="dxa"/>
            <w:vAlign w:val="center"/>
          </w:tcPr>
          <w:p w:rsidRPr="00A57B94" w:rsidR="00F35A68" w:rsidP="00F35A68" w:rsidRDefault="00F35A68" w14:paraId="3B0D8670" w14:textId="47E32427">
            <w:pPr>
              <w:rPr>
                <w:rFonts w:cs="Arial"/>
                <w:i/>
                <w:sz w:val="20"/>
                <w:szCs w:val="20"/>
              </w:rPr>
            </w:pPr>
            <w:r w:rsidRPr="00A57B94">
              <w:rPr>
                <w:sz w:val="20"/>
                <w:szCs w:val="20"/>
              </w:rPr>
              <w:t>Enter the number of units in Areas of Economic Distress.</w:t>
            </w:r>
            <w:r w:rsidR="002411FC">
              <w:rPr>
                <w:sz w:val="20"/>
                <w:szCs w:val="20"/>
              </w:rPr>
              <w:t xml:space="preserve"> </w:t>
            </w:r>
            <w:r w:rsidRPr="00A57B94">
              <w:rPr>
                <w:sz w:val="20"/>
                <w:szCs w:val="20"/>
              </w:rPr>
              <w:t>This figure should be a subset of Total Rental Housing Units and Total Homeownership Units entered in Table A2.</w:t>
            </w:r>
          </w:p>
        </w:tc>
        <w:tc>
          <w:tcPr>
            <w:tcW w:w="2430" w:type="dxa"/>
            <w:vAlign w:val="center"/>
          </w:tcPr>
          <w:p w:rsidRPr="00A57B94" w:rsidR="00F35A68" w:rsidP="00F35A68" w:rsidRDefault="00F35A68" w14:paraId="10EB5626" w14:textId="77777777">
            <w:pPr>
              <w:rPr>
                <w:rFonts w:cs="Arial"/>
                <w:sz w:val="20"/>
                <w:szCs w:val="20"/>
              </w:rPr>
            </w:pPr>
            <w:r w:rsidRPr="00A57B94">
              <w:rPr>
                <w:rFonts w:cs="Arial"/>
                <w:sz w:val="20"/>
                <w:szCs w:val="20"/>
              </w:rPr>
              <w:t>Numeric</w:t>
            </w:r>
          </w:p>
        </w:tc>
        <w:tc>
          <w:tcPr>
            <w:tcW w:w="2340" w:type="dxa"/>
          </w:tcPr>
          <w:p w:rsidR="00F35A68" w:rsidP="00F35A68" w:rsidRDefault="00F35A68" w14:paraId="2F54B304" w14:textId="77777777">
            <w:pPr>
              <w:rPr>
                <w:rFonts w:cs="Arial"/>
                <w:sz w:val="20"/>
                <w:szCs w:val="20"/>
              </w:rPr>
            </w:pPr>
          </w:p>
          <w:p w:rsidRPr="00EF2A33" w:rsidR="00F35A68" w:rsidP="00F35A68" w:rsidRDefault="00F35A68" w14:paraId="5F6477AB" w14:textId="77777777">
            <w:pPr>
              <w:rPr>
                <w:rFonts w:cs="Arial"/>
                <w:sz w:val="20"/>
                <w:szCs w:val="20"/>
              </w:rPr>
            </w:pPr>
            <w:r w:rsidRPr="00A57B94">
              <w:rPr>
                <w:rFonts w:cs="Arial"/>
                <w:sz w:val="20"/>
                <w:szCs w:val="20"/>
              </w:rPr>
              <w:t>_______</w:t>
            </w:r>
          </w:p>
        </w:tc>
      </w:tr>
      <w:tr w:rsidRPr="00EF2A33" w:rsidR="00373EF5" w:rsidTr="004160C0" w14:paraId="0F241634" w14:textId="77777777">
        <w:trPr>
          <w:trHeight w:val="332"/>
        </w:trPr>
        <w:tc>
          <w:tcPr>
            <w:tcW w:w="13405" w:type="dxa"/>
            <w:gridSpan w:val="4"/>
            <w:shd w:val="clear" w:color="auto" w:fill="FFFFFF" w:themeFill="background1"/>
            <w:vAlign w:val="center"/>
          </w:tcPr>
          <w:p w:rsidR="00373EF5" w:rsidP="00F35A68" w:rsidRDefault="004D71FF" w14:paraId="63F6D3B1" w14:textId="6E662D76">
            <w:pPr>
              <w:rPr>
                <w:rFonts w:cs="Arial"/>
                <w:sz w:val="20"/>
                <w:szCs w:val="20"/>
              </w:rPr>
            </w:pPr>
            <w:r>
              <w:rPr>
                <w:rFonts w:cs="Arial"/>
                <w:b/>
                <w:color w:val="1F4E79" w:themeColor="accent1" w:themeShade="80"/>
                <w:sz w:val="20"/>
                <w:szCs w:val="20"/>
              </w:rPr>
              <w:t xml:space="preserve">High </w:t>
            </w:r>
            <w:r w:rsidR="00373EF5">
              <w:rPr>
                <w:rFonts w:cs="Arial"/>
                <w:b/>
                <w:color w:val="1F4E79" w:themeColor="accent1" w:themeShade="80"/>
                <w:sz w:val="20"/>
                <w:szCs w:val="20"/>
              </w:rPr>
              <w:t>Opportunity Areas</w:t>
            </w:r>
            <w:r w:rsidR="00221490">
              <w:rPr>
                <w:rFonts w:cs="Arial"/>
                <w:b/>
                <w:color w:val="1F4E79" w:themeColor="accent1" w:themeShade="80"/>
                <w:sz w:val="20"/>
                <w:szCs w:val="20"/>
              </w:rPr>
              <w:t xml:space="preserve"> (Rental Only)</w:t>
            </w:r>
          </w:p>
        </w:tc>
      </w:tr>
      <w:tr w:rsidRPr="00EF2A33" w:rsidR="00373EF5" w:rsidTr="00F35A68" w14:paraId="65030616" w14:textId="77777777">
        <w:tc>
          <w:tcPr>
            <w:tcW w:w="2515" w:type="dxa"/>
            <w:shd w:val="clear" w:color="auto" w:fill="D0CECE" w:themeFill="background2" w:themeFillShade="E6"/>
            <w:vAlign w:val="center"/>
          </w:tcPr>
          <w:p w:rsidRPr="00B42010" w:rsidR="00373EF5" w:rsidP="004D71FF" w:rsidRDefault="00373EF5" w14:paraId="763961D6" w14:textId="7BE95D67">
            <w:pPr>
              <w:rPr>
                <w:rFonts w:cs="Arial"/>
                <w:b/>
                <w:sz w:val="20"/>
                <w:szCs w:val="20"/>
                <w:highlight w:val="yellow"/>
              </w:rPr>
            </w:pPr>
            <w:r w:rsidRPr="00B42010">
              <w:rPr>
                <w:rFonts w:cs="Arial"/>
                <w:b/>
                <w:sz w:val="20"/>
                <w:szCs w:val="20"/>
                <w:highlight w:val="yellow"/>
              </w:rPr>
              <w:t>Housing Activity in</w:t>
            </w:r>
            <w:r w:rsidRPr="00B42010" w:rsidR="004D71FF">
              <w:rPr>
                <w:rFonts w:cs="Arial"/>
                <w:b/>
                <w:sz w:val="20"/>
                <w:szCs w:val="20"/>
                <w:highlight w:val="yellow"/>
              </w:rPr>
              <w:t xml:space="preserve"> High Opportunity</w:t>
            </w:r>
            <w:r w:rsidRPr="00B42010" w:rsidR="00555700">
              <w:rPr>
                <w:rFonts w:cs="Arial"/>
                <w:b/>
                <w:sz w:val="20"/>
                <w:szCs w:val="20"/>
                <w:highlight w:val="yellow"/>
              </w:rPr>
              <w:t xml:space="preserve"> Areas</w:t>
            </w:r>
            <w:r w:rsidRPr="00B42010" w:rsidR="00FC21CD">
              <w:rPr>
                <w:rFonts w:cs="Arial"/>
                <w:b/>
                <w:sz w:val="20"/>
                <w:szCs w:val="20"/>
                <w:highlight w:val="yellow"/>
              </w:rPr>
              <w:t>:</w:t>
            </w:r>
            <w:r w:rsidRPr="00B42010" w:rsidR="002411FC">
              <w:rPr>
                <w:rFonts w:cs="Arial"/>
                <w:b/>
                <w:sz w:val="20"/>
                <w:szCs w:val="20"/>
                <w:highlight w:val="yellow"/>
              </w:rPr>
              <w:t xml:space="preserve"> </w:t>
            </w:r>
            <w:r w:rsidRPr="00B42010">
              <w:rPr>
                <w:rFonts w:cs="Arial"/>
                <w:b/>
                <w:sz w:val="20"/>
                <w:szCs w:val="20"/>
                <w:highlight w:val="yellow"/>
              </w:rPr>
              <w:t>Units</w:t>
            </w:r>
          </w:p>
        </w:tc>
        <w:tc>
          <w:tcPr>
            <w:tcW w:w="6120" w:type="dxa"/>
            <w:vAlign w:val="center"/>
          </w:tcPr>
          <w:p w:rsidRPr="00B42010" w:rsidR="00373EF5" w:rsidRDefault="00373EF5" w14:paraId="126B4309" w14:textId="7B84D1F8">
            <w:pPr>
              <w:rPr>
                <w:sz w:val="20"/>
                <w:szCs w:val="20"/>
                <w:highlight w:val="yellow"/>
              </w:rPr>
            </w:pPr>
            <w:r w:rsidRPr="00B42010">
              <w:rPr>
                <w:sz w:val="20"/>
                <w:szCs w:val="20"/>
                <w:highlight w:val="yellow"/>
              </w:rPr>
              <w:t xml:space="preserve">Enter the number of units in </w:t>
            </w:r>
            <w:r w:rsidRPr="00B42010" w:rsidR="00DC5C63">
              <w:rPr>
                <w:sz w:val="20"/>
                <w:szCs w:val="20"/>
                <w:highlight w:val="yellow"/>
              </w:rPr>
              <w:t>H</w:t>
            </w:r>
            <w:r w:rsidRPr="00B42010" w:rsidR="00555700">
              <w:rPr>
                <w:sz w:val="20"/>
                <w:szCs w:val="20"/>
                <w:highlight w:val="yellow"/>
              </w:rPr>
              <w:t xml:space="preserve">igh </w:t>
            </w:r>
            <w:r w:rsidRPr="00B42010" w:rsidR="00DC5C63">
              <w:rPr>
                <w:sz w:val="20"/>
                <w:szCs w:val="20"/>
                <w:highlight w:val="yellow"/>
              </w:rPr>
              <w:t>O</w:t>
            </w:r>
            <w:r w:rsidRPr="00B42010" w:rsidR="00555700">
              <w:rPr>
                <w:sz w:val="20"/>
                <w:szCs w:val="20"/>
                <w:highlight w:val="yellow"/>
              </w:rPr>
              <w:t xml:space="preserve">pportunity </w:t>
            </w:r>
            <w:r w:rsidRPr="00B42010" w:rsidR="00DC5C63">
              <w:rPr>
                <w:sz w:val="20"/>
                <w:szCs w:val="20"/>
                <w:highlight w:val="yellow"/>
              </w:rPr>
              <w:t>A</w:t>
            </w:r>
            <w:r w:rsidRPr="00B42010" w:rsidR="00E25DFE">
              <w:rPr>
                <w:sz w:val="20"/>
                <w:szCs w:val="20"/>
                <w:highlight w:val="yellow"/>
              </w:rPr>
              <w:t>reas</w:t>
            </w:r>
            <w:r w:rsidRPr="00B42010">
              <w:rPr>
                <w:sz w:val="20"/>
                <w:szCs w:val="20"/>
                <w:highlight w:val="yellow"/>
              </w:rPr>
              <w:t>. This figure should be a subset of Total Rental Housing Units entered in Table A2.</w:t>
            </w:r>
          </w:p>
        </w:tc>
        <w:tc>
          <w:tcPr>
            <w:tcW w:w="2430" w:type="dxa"/>
            <w:vAlign w:val="center"/>
          </w:tcPr>
          <w:p w:rsidRPr="00B42010" w:rsidR="00373EF5" w:rsidP="00373EF5" w:rsidRDefault="00373EF5" w14:paraId="37F76026" w14:textId="20518546">
            <w:pPr>
              <w:rPr>
                <w:rFonts w:cs="Arial"/>
                <w:sz w:val="20"/>
                <w:szCs w:val="20"/>
                <w:highlight w:val="yellow"/>
              </w:rPr>
            </w:pPr>
            <w:r w:rsidRPr="00B42010">
              <w:rPr>
                <w:rFonts w:cs="Arial"/>
                <w:sz w:val="20"/>
                <w:szCs w:val="20"/>
                <w:highlight w:val="yellow"/>
              </w:rPr>
              <w:t>Numeric</w:t>
            </w:r>
          </w:p>
        </w:tc>
        <w:tc>
          <w:tcPr>
            <w:tcW w:w="2340" w:type="dxa"/>
          </w:tcPr>
          <w:p w:rsidRPr="00B42010" w:rsidR="00373EF5" w:rsidP="00373EF5" w:rsidRDefault="00373EF5" w14:paraId="6E0EB381" w14:textId="4C101DED">
            <w:pPr>
              <w:rPr>
                <w:rFonts w:cs="Arial"/>
                <w:sz w:val="20"/>
                <w:szCs w:val="20"/>
                <w:highlight w:val="yellow"/>
              </w:rPr>
            </w:pPr>
          </w:p>
          <w:p w:rsidRPr="00B42010" w:rsidR="00373EF5" w:rsidP="00373EF5" w:rsidRDefault="00373EF5" w14:paraId="28306E45" w14:textId="11282495">
            <w:pPr>
              <w:rPr>
                <w:rFonts w:cs="Arial"/>
                <w:sz w:val="20"/>
                <w:szCs w:val="20"/>
                <w:highlight w:val="yellow"/>
              </w:rPr>
            </w:pPr>
            <w:r w:rsidRPr="00B42010">
              <w:rPr>
                <w:rFonts w:cs="Arial"/>
                <w:sz w:val="20"/>
                <w:szCs w:val="20"/>
                <w:highlight w:val="yellow"/>
              </w:rPr>
              <w:t>_______</w:t>
            </w:r>
          </w:p>
        </w:tc>
      </w:tr>
    </w:tbl>
    <w:p w:rsidR="00F35A68" w:rsidRDefault="00F35A68" w14:paraId="3A82EB02" w14:textId="77072A5F">
      <w:pPr>
        <w:rPr>
          <w:b/>
          <w:color w:val="33588B"/>
          <w:sz w:val="24"/>
          <w:u w:val="single"/>
        </w:rPr>
      </w:pPr>
      <w:r>
        <w:rPr>
          <w:b/>
          <w:color w:val="33588B"/>
          <w:sz w:val="24"/>
          <w:u w:val="single"/>
        </w:rPr>
        <w:br w:type="page"/>
      </w:r>
    </w:p>
    <w:p w:rsidRPr="00A57B94" w:rsidR="008D1367" w:rsidP="00032B85" w:rsidRDefault="00E6099B" w14:paraId="7E9F1BA3" w14:textId="617112CC">
      <w:pPr>
        <w:spacing w:line="240" w:lineRule="auto"/>
        <w:rPr>
          <w:b/>
          <w:color w:val="33588B"/>
          <w:sz w:val="28"/>
          <w:u w:val="single"/>
        </w:rPr>
      </w:pPr>
      <w:r w:rsidRPr="00A57B94">
        <w:rPr>
          <w:b/>
          <w:color w:val="33588B"/>
          <w:sz w:val="24"/>
          <w:u w:val="single"/>
        </w:rPr>
        <w:t xml:space="preserve">Table </w:t>
      </w:r>
      <w:r w:rsidR="00756BF4">
        <w:rPr>
          <w:b/>
          <w:color w:val="33588B"/>
          <w:sz w:val="24"/>
          <w:u w:val="single"/>
        </w:rPr>
        <w:t>C</w:t>
      </w:r>
      <w:r w:rsidRPr="00A57B94">
        <w:rPr>
          <w:b/>
          <w:color w:val="33588B"/>
          <w:sz w:val="24"/>
          <w:u w:val="single"/>
        </w:rPr>
        <w:t>1</w:t>
      </w:r>
      <w:r w:rsidRPr="00A57B94" w:rsidR="009C7600">
        <w:rPr>
          <w:b/>
          <w:color w:val="33588B"/>
          <w:sz w:val="24"/>
          <w:u w:val="single"/>
        </w:rPr>
        <w:t xml:space="preserve">: Track Record </w:t>
      </w:r>
      <w:r w:rsidRPr="00A57B94" w:rsidR="00FB745D">
        <w:rPr>
          <w:b/>
          <w:color w:val="33588B"/>
          <w:sz w:val="24"/>
          <w:u w:val="single"/>
        </w:rPr>
        <w:t>of</w:t>
      </w:r>
      <w:r w:rsidRPr="00A57B94" w:rsidR="009C7600">
        <w:rPr>
          <w:b/>
          <w:color w:val="33588B"/>
          <w:sz w:val="24"/>
          <w:u w:val="single"/>
        </w:rPr>
        <w:t xml:space="preserve"> Financing Activities</w:t>
      </w:r>
      <w:r w:rsidRPr="00A57B94" w:rsidR="0050474E">
        <w:rPr>
          <w:b/>
          <w:color w:val="33588B"/>
          <w:sz w:val="24"/>
          <w:u w:val="single"/>
        </w:rPr>
        <w:t>/Products</w:t>
      </w:r>
      <w:r w:rsidRPr="00A57B94">
        <w:rPr>
          <w:b/>
          <w:color w:val="33588B"/>
          <w:sz w:val="24"/>
          <w:u w:val="single"/>
        </w:rPr>
        <w:t xml:space="preserve"> </w:t>
      </w:r>
      <w:r w:rsidR="00770182">
        <w:rPr>
          <w:b/>
          <w:color w:val="33588B"/>
          <w:sz w:val="24"/>
          <w:u w:val="single"/>
        </w:rPr>
        <w:t>(</w:t>
      </w:r>
      <w:r w:rsidR="007D22C8">
        <w:rPr>
          <w:b/>
          <w:color w:val="33588B"/>
          <w:sz w:val="24"/>
          <w:u w:val="single"/>
        </w:rPr>
        <w:t>t</w:t>
      </w:r>
      <w:r w:rsidR="00770182">
        <w:rPr>
          <w:b/>
          <w:color w:val="33588B"/>
          <w:sz w:val="24"/>
          <w:u w:val="single"/>
        </w:rPr>
        <w:t>o be completed by Financing Entities only)</w:t>
      </w:r>
    </w:p>
    <w:p w:rsidRPr="00A57B94" w:rsidR="006605B2" w:rsidP="006605B2" w:rsidRDefault="003F02C4" w14:paraId="1BE70764" w14:textId="31780FE1">
      <w:pPr>
        <w:spacing w:after="0" w:line="240" w:lineRule="auto"/>
        <w:rPr>
          <w:rFonts w:cs="Arial"/>
        </w:rPr>
      </w:pPr>
      <w:r w:rsidRPr="004160C0">
        <w:rPr>
          <w:rFonts w:cs="Arial"/>
        </w:rPr>
        <w:t xml:space="preserve">Table </w:t>
      </w:r>
      <w:r w:rsidRPr="004160C0" w:rsidR="00756BF4">
        <w:rPr>
          <w:rFonts w:cs="Arial"/>
        </w:rPr>
        <w:t>C</w:t>
      </w:r>
      <w:r w:rsidRPr="004160C0">
        <w:rPr>
          <w:rFonts w:cs="Arial"/>
        </w:rPr>
        <w:t>1</w:t>
      </w:r>
      <w:r w:rsidRPr="004160C0" w:rsidR="006605B2">
        <w:rPr>
          <w:rFonts w:cs="Arial"/>
        </w:rPr>
        <w:t xml:space="preserve"> is only applicable for Financing Entities and will not appear in AMIS for Housing Developers/Managers.</w:t>
      </w:r>
      <w:r w:rsidR="002411FC">
        <w:rPr>
          <w:rFonts w:cs="Arial"/>
        </w:rPr>
        <w:t xml:space="preserve"> </w:t>
      </w:r>
      <w:r w:rsidRPr="004160C0" w:rsidR="006605B2">
        <w:rPr>
          <w:rFonts w:cs="Arial"/>
        </w:rPr>
        <w:t xml:space="preserve">The table </w:t>
      </w:r>
      <w:r w:rsidRPr="004160C0">
        <w:rPr>
          <w:rFonts w:cs="Arial"/>
        </w:rPr>
        <w:t>focuse</w:t>
      </w:r>
      <w:r w:rsidR="00EB4C9D">
        <w:rPr>
          <w:rFonts w:cs="Arial"/>
        </w:rPr>
        <w:t>s</w:t>
      </w:r>
      <w:r w:rsidRPr="004160C0">
        <w:rPr>
          <w:rFonts w:cs="Arial"/>
        </w:rPr>
        <w:t xml:space="preserve"> </w:t>
      </w:r>
      <w:r w:rsidRPr="004160C0" w:rsidR="006605B2">
        <w:rPr>
          <w:rFonts w:cs="Arial"/>
        </w:rPr>
        <w:t xml:space="preserve">only </w:t>
      </w:r>
      <w:r w:rsidRPr="004160C0">
        <w:rPr>
          <w:rFonts w:cs="Arial"/>
        </w:rPr>
        <w:t xml:space="preserve">on the Applicant’s track record of providing </w:t>
      </w:r>
      <w:r w:rsidRPr="004160C0">
        <w:rPr>
          <w:rFonts w:cs="Arial"/>
          <w:u w:val="single"/>
        </w:rPr>
        <w:t>financing to projects</w:t>
      </w:r>
      <w:r w:rsidRPr="004160C0" w:rsidR="006605B2">
        <w:rPr>
          <w:rFonts w:cs="Arial"/>
        </w:rPr>
        <w:t xml:space="preserve"> and should reflect dollar amounts that the Applicant has loaned or invested directly to third party entities. The dollar amounts should reflect only the loans or equity investments made by </w:t>
      </w:r>
      <w:r w:rsidR="00EA70AE">
        <w:rPr>
          <w:rFonts w:cs="Arial"/>
        </w:rPr>
        <w:t>the Applicant</w:t>
      </w:r>
      <w:r w:rsidRPr="004160C0" w:rsidR="006605B2">
        <w:rPr>
          <w:rFonts w:cs="Arial"/>
        </w:rPr>
        <w:t>.</w:t>
      </w:r>
      <w:r w:rsidR="002411FC">
        <w:rPr>
          <w:rFonts w:cs="Arial"/>
        </w:rPr>
        <w:t xml:space="preserve"> </w:t>
      </w:r>
      <w:r w:rsidRPr="004160C0" w:rsidR="006605B2">
        <w:rPr>
          <w:rFonts w:cs="Arial"/>
          <w:u w:val="single"/>
        </w:rPr>
        <w:t xml:space="preserve">Financing from third parties to projects (e.g. LIHTC, project-specific grants or bank construction loans) should </w:t>
      </w:r>
      <w:r w:rsidRPr="004160C0" w:rsidR="006605B2">
        <w:rPr>
          <w:rFonts w:cs="Arial"/>
          <w:b/>
          <w:u w:val="single"/>
        </w:rPr>
        <w:t>not</w:t>
      </w:r>
      <w:r w:rsidRPr="004160C0" w:rsidR="006605B2">
        <w:rPr>
          <w:rFonts w:cs="Arial"/>
          <w:u w:val="single"/>
        </w:rPr>
        <w:t xml:space="preserve"> be included in this table</w:t>
      </w:r>
      <w:r w:rsidRPr="004160C0" w:rsidR="006605B2">
        <w:rPr>
          <w:rFonts w:cs="Arial"/>
        </w:rPr>
        <w:t>.</w:t>
      </w:r>
    </w:p>
    <w:p w:rsidR="006605B2" w:rsidP="008D1367" w:rsidRDefault="006605B2" w14:paraId="3D56A444" w14:textId="77777777">
      <w:pPr>
        <w:spacing w:after="0" w:line="240" w:lineRule="auto"/>
        <w:rPr>
          <w:rFonts w:cs="Arial"/>
        </w:rPr>
      </w:pPr>
    </w:p>
    <w:p w:rsidRPr="00A57B94" w:rsidR="008D1367" w:rsidP="008D1367" w:rsidRDefault="006605B2" w14:paraId="0A85803A" w14:textId="3794ABD6">
      <w:pPr>
        <w:spacing w:after="0" w:line="240" w:lineRule="auto"/>
        <w:rPr>
          <w:rFonts w:cs="Arial"/>
        </w:rPr>
      </w:pPr>
      <w:r w:rsidRPr="00A57B94">
        <w:rPr>
          <w:rFonts w:cs="Arial"/>
        </w:rPr>
        <w:t xml:space="preserve">Data entered in Table </w:t>
      </w:r>
      <w:r w:rsidR="00756BF4">
        <w:rPr>
          <w:rFonts w:cs="Arial"/>
        </w:rPr>
        <w:t>C</w:t>
      </w:r>
      <w:r w:rsidRPr="00A57B94">
        <w:rPr>
          <w:rFonts w:cs="Arial"/>
        </w:rPr>
        <w:t xml:space="preserve">1 should be based on the date the </w:t>
      </w:r>
      <w:r w:rsidRPr="00A57B94">
        <w:rPr>
          <w:rFonts w:cs="Arial"/>
          <w:u w:val="single"/>
        </w:rPr>
        <w:t>financing transaction closed</w:t>
      </w:r>
      <w:r w:rsidRPr="00A57B94">
        <w:rPr>
          <w:rFonts w:cs="Arial"/>
        </w:rPr>
        <w:t>.</w:t>
      </w:r>
      <w:r w:rsidR="002411FC">
        <w:rPr>
          <w:rFonts w:cs="Arial"/>
        </w:rPr>
        <w:t xml:space="preserve"> </w:t>
      </w:r>
      <w:r w:rsidRPr="00A57B94" w:rsidR="008D1367">
        <w:rPr>
          <w:rFonts w:cs="Arial"/>
        </w:rPr>
        <w:t xml:space="preserve"> </w:t>
      </w:r>
    </w:p>
    <w:p w:rsidRPr="00A57B94" w:rsidR="008D1367" w:rsidP="008D1367" w:rsidRDefault="008D1367" w14:paraId="3E94F568" w14:textId="77777777">
      <w:pPr>
        <w:spacing w:after="0" w:line="240" w:lineRule="auto"/>
        <w:rPr>
          <w:rFonts w:cs="Arial"/>
        </w:rPr>
      </w:pPr>
    </w:p>
    <w:tbl>
      <w:tblPr>
        <w:tblStyle w:val="TableGrid"/>
        <w:tblW w:w="12955" w:type="dxa"/>
        <w:tblLayout w:type="fixed"/>
        <w:tblLook w:val="04A0" w:firstRow="1" w:lastRow="0" w:firstColumn="1" w:lastColumn="0" w:noHBand="0" w:noVBand="1"/>
        <w:tblCaption w:val=" Table E – Track Record by Financing Types"/>
      </w:tblPr>
      <w:tblGrid>
        <w:gridCol w:w="2245"/>
        <w:gridCol w:w="7290"/>
        <w:gridCol w:w="2070"/>
        <w:gridCol w:w="1350"/>
      </w:tblGrid>
      <w:tr w:rsidRPr="00A57B94" w:rsidR="0073561A" w:rsidTr="00A2050A" w14:paraId="7E416B26" w14:textId="77777777">
        <w:trPr>
          <w:tblHeader/>
        </w:trPr>
        <w:tc>
          <w:tcPr>
            <w:tcW w:w="12955" w:type="dxa"/>
            <w:gridSpan w:val="4"/>
            <w:shd w:val="clear" w:color="auto" w:fill="FFE599"/>
          </w:tcPr>
          <w:p w:rsidRPr="00A57B94" w:rsidR="0073561A" w:rsidP="00303CC7" w:rsidRDefault="0073561A" w14:paraId="5F7DF589" w14:textId="1CDA0C03">
            <w:pPr>
              <w:widowControl w:val="0"/>
              <w:rPr>
                <w:rFonts w:cs="Arial"/>
                <w:b/>
                <w:color w:val="FFFFFF" w:themeColor="background1"/>
                <w:szCs w:val="24"/>
              </w:rPr>
            </w:pPr>
            <w:r w:rsidRPr="00A57B94">
              <w:rPr>
                <w:rFonts w:cs="Arial"/>
                <w:b/>
                <w:color w:val="000000" w:themeColor="text1"/>
                <w:szCs w:val="24"/>
              </w:rPr>
              <w:t xml:space="preserve">Table </w:t>
            </w:r>
            <w:r>
              <w:rPr>
                <w:rFonts w:cs="Arial"/>
                <w:b/>
                <w:color w:val="000000" w:themeColor="text1"/>
                <w:szCs w:val="24"/>
              </w:rPr>
              <w:t>C</w:t>
            </w:r>
            <w:r w:rsidRPr="00A57B94">
              <w:rPr>
                <w:rFonts w:cs="Arial"/>
                <w:b/>
                <w:color w:val="000000" w:themeColor="text1"/>
                <w:szCs w:val="24"/>
              </w:rPr>
              <w:t>1 – Track Record by Financing Activities/Products</w:t>
            </w:r>
          </w:p>
        </w:tc>
      </w:tr>
      <w:tr w:rsidRPr="00A57B94" w:rsidR="00496874" w:rsidTr="00A2050A" w14:paraId="6510F355" w14:textId="17B4FB65">
        <w:trPr>
          <w:tblHeader/>
        </w:trPr>
        <w:tc>
          <w:tcPr>
            <w:tcW w:w="2245" w:type="dxa"/>
            <w:shd w:val="clear" w:color="auto" w:fill="2E74B5" w:themeFill="accent1" w:themeFillShade="BF"/>
          </w:tcPr>
          <w:p w:rsidRPr="00A57B94" w:rsidR="00496874" w:rsidP="00822819" w:rsidRDefault="00496874" w14:paraId="4DA31ECC" w14:textId="77777777">
            <w:pPr>
              <w:widowControl w:val="0"/>
              <w:rPr>
                <w:rFonts w:cs="Arial"/>
                <w:b/>
                <w:color w:val="FFFFFF" w:themeColor="background1"/>
                <w:szCs w:val="24"/>
              </w:rPr>
            </w:pPr>
            <w:r w:rsidRPr="00A57B94">
              <w:rPr>
                <w:rFonts w:cs="Arial"/>
                <w:b/>
                <w:color w:val="FFFFFF" w:themeColor="background1"/>
                <w:szCs w:val="24"/>
              </w:rPr>
              <w:t>AMIS Field Name</w:t>
            </w:r>
          </w:p>
        </w:tc>
        <w:tc>
          <w:tcPr>
            <w:tcW w:w="7290" w:type="dxa"/>
            <w:shd w:val="clear" w:color="auto" w:fill="2E74B5" w:themeFill="accent1" w:themeFillShade="BF"/>
          </w:tcPr>
          <w:p w:rsidRPr="00A57B94" w:rsidR="00496874" w:rsidP="00822819" w:rsidRDefault="004A6073" w14:paraId="05E14451" w14:textId="5BFA240A">
            <w:pPr>
              <w:widowControl w:val="0"/>
              <w:rPr>
                <w:rFonts w:cs="Arial"/>
                <w:b/>
                <w:color w:val="FFFFFF" w:themeColor="background1"/>
                <w:szCs w:val="24"/>
              </w:rPr>
            </w:pPr>
            <w:r>
              <w:rPr>
                <w:rFonts w:cs="Arial"/>
                <w:b/>
                <w:color w:val="FFFFFF" w:themeColor="background1"/>
                <w:szCs w:val="24"/>
              </w:rPr>
              <w:t>Question Tips</w:t>
            </w:r>
          </w:p>
        </w:tc>
        <w:tc>
          <w:tcPr>
            <w:tcW w:w="2070" w:type="dxa"/>
            <w:shd w:val="clear" w:color="auto" w:fill="2E74B5" w:themeFill="accent1" w:themeFillShade="BF"/>
          </w:tcPr>
          <w:p w:rsidRPr="00A57B94" w:rsidR="00496874" w:rsidP="00822819" w:rsidRDefault="00496874" w14:paraId="2E06807D" w14:textId="77777777">
            <w:pPr>
              <w:widowControl w:val="0"/>
              <w:rPr>
                <w:rFonts w:cs="Arial"/>
                <w:b/>
                <w:color w:val="FFFFFF" w:themeColor="background1"/>
                <w:szCs w:val="24"/>
              </w:rPr>
            </w:pPr>
            <w:r w:rsidRPr="00A57B94">
              <w:rPr>
                <w:rFonts w:cs="Arial"/>
                <w:b/>
                <w:color w:val="FFFFFF" w:themeColor="background1"/>
                <w:szCs w:val="24"/>
              </w:rPr>
              <w:t>Field Type</w:t>
            </w:r>
          </w:p>
        </w:tc>
        <w:tc>
          <w:tcPr>
            <w:tcW w:w="1350" w:type="dxa"/>
            <w:shd w:val="clear" w:color="auto" w:fill="2E74B5" w:themeFill="accent1" w:themeFillShade="BF"/>
          </w:tcPr>
          <w:p w:rsidRPr="00A57B94" w:rsidR="00734FBD" w:rsidRDefault="00606F48" w14:paraId="07E7DCDE" w14:textId="2D595022">
            <w:pPr>
              <w:widowControl w:val="0"/>
              <w:jc w:val="center"/>
              <w:rPr>
                <w:rFonts w:cs="Arial"/>
                <w:b/>
                <w:color w:val="FFFFFF" w:themeColor="background1"/>
                <w:szCs w:val="24"/>
              </w:rPr>
            </w:pPr>
            <w:r>
              <w:rPr>
                <w:rFonts w:cs="Arial"/>
                <w:b/>
                <w:color w:val="FFFFFF" w:themeColor="background1"/>
                <w:szCs w:val="24"/>
              </w:rPr>
              <w:t xml:space="preserve">5 </w:t>
            </w:r>
            <w:r w:rsidR="005B7B1C">
              <w:rPr>
                <w:rFonts w:cs="Arial"/>
                <w:b/>
                <w:color w:val="FFFFFF" w:themeColor="background1"/>
                <w:szCs w:val="24"/>
              </w:rPr>
              <w:t>Year Total</w:t>
            </w:r>
            <w:r w:rsidR="00734FBD">
              <w:rPr>
                <w:rFonts w:cs="Arial"/>
                <w:b/>
                <w:color w:val="FFFFFF" w:themeColor="background1"/>
                <w:szCs w:val="24"/>
              </w:rPr>
              <w:t xml:space="preserve"> (2016-2020)</w:t>
            </w:r>
          </w:p>
        </w:tc>
      </w:tr>
      <w:tr w:rsidRPr="00A57B94" w:rsidR="00496874" w:rsidTr="00A2050A" w14:paraId="3A28899B" w14:textId="51F39FA7">
        <w:tc>
          <w:tcPr>
            <w:tcW w:w="2245" w:type="dxa"/>
            <w:shd w:val="clear" w:color="auto" w:fill="D0CECE" w:themeFill="background2" w:themeFillShade="E6"/>
            <w:vAlign w:val="center"/>
          </w:tcPr>
          <w:p w:rsidRPr="00A57B94" w:rsidR="00496874" w:rsidP="00E6099B" w:rsidRDefault="00496874" w14:paraId="5653F70B" w14:textId="77777777">
            <w:pPr>
              <w:rPr>
                <w:rFonts w:cs="Arial"/>
                <w:b/>
                <w:sz w:val="20"/>
                <w:szCs w:val="20"/>
              </w:rPr>
            </w:pPr>
            <w:r w:rsidRPr="00A57B94">
              <w:rPr>
                <w:rFonts w:cs="Arial"/>
                <w:b/>
                <w:sz w:val="20"/>
                <w:szCs w:val="20"/>
              </w:rPr>
              <w:t>Predevelopment</w:t>
            </w:r>
          </w:p>
        </w:tc>
        <w:tc>
          <w:tcPr>
            <w:tcW w:w="7290" w:type="dxa"/>
            <w:vAlign w:val="center"/>
          </w:tcPr>
          <w:p w:rsidRPr="00A57B94" w:rsidR="00496874" w:rsidP="001243F5" w:rsidRDefault="00496874" w14:paraId="6E3941CD" w14:textId="4D07E82A">
            <w:pPr>
              <w:rPr>
                <w:rFonts w:cs="Arial"/>
                <w:sz w:val="20"/>
                <w:szCs w:val="20"/>
              </w:rPr>
            </w:pPr>
            <w:r w:rsidRPr="00A57B94">
              <w:rPr>
                <w:rFonts w:cs="Arial"/>
                <w:sz w:val="20"/>
                <w:szCs w:val="20"/>
              </w:rPr>
              <w:t xml:space="preserve">Enter dollar amount </w:t>
            </w:r>
            <w:r>
              <w:rPr>
                <w:rFonts w:cs="Arial"/>
                <w:sz w:val="20"/>
                <w:szCs w:val="20"/>
              </w:rPr>
              <w:t>loaned or invested</w:t>
            </w:r>
            <w:r w:rsidRPr="00A57B94">
              <w:rPr>
                <w:rFonts w:cs="Arial"/>
                <w:sz w:val="20"/>
                <w:szCs w:val="20"/>
              </w:rPr>
              <w:t xml:space="preserve"> for predevelopment </w:t>
            </w:r>
            <w:r>
              <w:rPr>
                <w:rFonts w:cs="Arial"/>
                <w:sz w:val="20"/>
                <w:szCs w:val="20"/>
              </w:rPr>
              <w:t xml:space="preserve">for the past </w:t>
            </w:r>
            <w:r w:rsidR="00B851F0">
              <w:rPr>
                <w:rFonts w:cs="Arial"/>
                <w:sz w:val="20"/>
                <w:szCs w:val="20"/>
              </w:rPr>
              <w:t xml:space="preserve">five </w:t>
            </w:r>
            <w:r w:rsidRPr="00A57B94" w:rsidR="00B851F0">
              <w:rPr>
                <w:rFonts w:cs="Arial"/>
                <w:sz w:val="20"/>
                <w:szCs w:val="20"/>
              </w:rPr>
              <w:t>years</w:t>
            </w:r>
            <w:r w:rsidRPr="00A57B94">
              <w:rPr>
                <w:rFonts w:cs="Arial"/>
                <w:sz w:val="20"/>
                <w:szCs w:val="20"/>
              </w:rPr>
              <w:t>.</w:t>
            </w:r>
          </w:p>
        </w:tc>
        <w:tc>
          <w:tcPr>
            <w:tcW w:w="2070" w:type="dxa"/>
            <w:vAlign w:val="center"/>
          </w:tcPr>
          <w:p w:rsidRPr="00A57B94" w:rsidR="00496874" w:rsidP="00E6099B" w:rsidRDefault="00496874" w14:paraId="259E4963" w14:textId="77777777">
            <w:pPr>
              <w:rPr>
                <w:rFonts w:cs="Arial"/>
                <w:sz w:val="20"/>
                <w:szCs w:val="20"/>
              </w:rPr>
            </w:pPr>
            <w:r w:rsidRPr="00A57B94">
              <w:rPr>
                <w:rFonts w:cs="Arial"/>
                <w:sz w:val="20"/>
                <w:szCs w:val="20"/>
              </w:rPr>
              <w:t>Currency</w:t>
            </w:r>
          </w:p>
        </w:tc>
        <w:tc>
          <w:tcPr>
            <w:tcW w:w="1350" w:type="dxa"/>
            <w:vAlign w:val="center"/>
          </w:tcPr>
          <w:p w:rsidRPr="00A57B94" w:rsidR="00496874" w:rsidP="00E6099B" w:rsidRDefault="00496874" w14:paraId="45932CC0" w14:textId="0C3762F2">
            <w:pPr>
              <w:rPr>
                <w:rFonts w:cs="Arial"/>
                <w:i/>
                <w:sz w:val="20"/>
                <w:szCs w:val="20"/>
              </w:rPr>
            </w:pPr>
            <w:r>
              <w:rPr>
                <w:rFonts w:cs="Arial"/>
                <w:i/>
                <w:sz w:val="20"/>
                <w:szCs w:val="20"/>
              </w:rPr>
              <w:t>$_______</w:t>
            </w:r>
          </w:p>
        </w:tc>
      </w:tr>
      <w:tr w:rsidRPr="00A57B94" w:rsidR="00496874" w:rsidTr="00A2050A" w14:paraId="18A21AAE" w14:textId="123FF03D">
        <w:tc>
          <w:tcPr>
            <w:tcW w:w="2245" w:type="dxa"/>
            <w:shd w:val="clear" w:color="auto" w:fill="D0CECE" w:themeFill="background2" w:themeFillShade="E6"/>
            <w:vAlign w:val="center"/>
          </w:tcPr>
          <w:p w:rsidRPr="00A57B94" w:rsidR="00496874" w:rsidP="00E6099B" w:rsidRDefault="00496874" w14:paraId="4033E091" w14:textId="77777777">
            <w:pPr>
              <w:rPr>
                <w:rFonts w:cs="Arial"/>
                <w:b/>
                <w:sz w:val="20"/>
                <w:szCs w:val="20"/>
              </w:rPr>
            </w:pPr>
            <w:r w:rsidRPr="00A57B94">
              <w:rPr>
                <w:rFonts w:cs="Arial"/>
                <w:b/>
                <w:sz w:val="20"/>
                <w:szCs w:val="20"/>
              </w:rPr>
              <w:t xml:space="preserve">Acquisition </w:t>
            </w:r>
          </w:p>
        </w:tc>
        <w:tc>
          <w:tcPr>
            <w:tcW w:w="7290" w:type="dxa"/>
            <w:vAlign w:val="center"/>
          </w:tcPr>
          <w:p w:rsidRPr="00A57B94" w:rsidR="00496874" w:rsidP="001243F5" w:rsidRDefault="00496874" w14:paraId="213AEBAD" w14:textId="42BC38E2">
            <w:pPr>
              <w:rPr>
                <w:rFonts w:cs="Arial"/>
                <w:sz w:val="20"/>
                <w:szCs w:val="20"/>
              </w:rPr>
            </w:pPr>
            <w:r w:rsidRPr="00A57B94">
              <w:rPr>
                <w:rFonts w:cs="Arial"/>
                <w:sz w:val="20"/>
                <w:szCs w:val="20"/>
              </w:rPr>
              <w:t xml:space="preserve">Enter dollar amount </w:t>
            </w:r>
            <w:r>
              <w:rPr>
                <w:rFonts w:cs="Arial"/>
                <w:sz w:val="20"/>
                <w:szCs w:val="20"/>
              </w:rPr>
              <w:t>loaned or invested</w:t>
            </w:r>
            <w:r w:rsidRPr="00A57B94">
              <w:rPr>
                <w:rFonts w:cs="Arial"/>
                <w:sz w:val="20"/>
                <w:szCs w:val="20"/>
              </w:rPr>
              <w:t xml:space="preserve"> for acquisition</w:t>
            </w:r>
            <w:r>
              <w:rPr>
                <w:rFonts w:cs="Arial"/>
                <w:sz w:val="20"/>
                <w:szCs w:val="20"/>
              </w:rPr>
              <w:t xml:space="preserve"> for the past </w:t>
            </w:r>
            <w:r w:rsidR="00B851F0">
              <w:rPr>
                <w:rFonts w:cs="Arial"/>
                <w:sz w:val="20"/>
                <w:szCs w:val="20"/>
              </w:rPr>
              <w:t xml:space="preserve">five </w:t>
            </w:r>
            <w:r w:rsidRPr="00A57B94" w:rsidR="00B851F0">
              <w:rPr>
                <w:rFonts w:cs="Arial"/>
                <w:sz w:val="20"/>
                <w:szCs w:val="20"/>
              </w:rPr>
              <w:t>years</w:t>
            </w:r>
            <w:r w:rsidRPr="00A57B94">
              <w:rPr>
                <w:rFonts w:cs="Arial"/>
                <w:sz w:val="20"/>
                <w:szCs w:val="20"/>
              </w:rPr>
              <w:t>.</w:t>
            </w:r>
          </w:p>
        </w:tc>
        <w:tc>
          <w:tcPr>
            <w:tcW w:w="2070" w:type="dxa"/>
            <w:vAlign w:val="center"/>
          </w:tcPr>
          <w:p w:rsidRPr="00A57B94" w:rsidR="00496874" w:rsidP="00E6099B" w:rsidRDefault="00496874" w14:paraId="6C700CE2" w14:textId="77777777">
            <w:pPr>
              <w:rPr>
                <w:rFonts w:cs="Arial"/>
                <w:sz w:val="20"/>
                <w:szCs w:val="20"/>
              </w:rPr>
            </w:pPr>
            <w:r w:rsidRPr="00A57B94">
              <w:rPr>
                <w:rFonts w:cs="Arial"/>
                <w:sz w:val="20"/>
                <w:szCs w:val="20"/>
              </w:rPr>
              <w:t>Currency</w:t>
            </w:r>
          </w:p>
        </w:tc>
        <w:tc>
          <w:tcPr>
            <w:tcW w:w="1350" w:type="dxa"/>
            <w:vAlign w:val="center"/>
          </w:tcPr>
          <w:p w:rsidRPr="00A57B94" w:rsidR="00496874" w:rsidP="00E6099B" w:rsidRDefault="00496874" w14:paraId="518FE71D" w14:textId="0D35DF8B">
            <w:pPr>
              <w:rPr>
                <w:rFonts w:cs="Arial"/>
                <w:i/>
                <w:sz w:val="20"/>
                <w:szCs w:val="20"/>
              </w:rPr>
            </w:pPr>
            <w:r>
              <w:rPr>
                <w:rFonts w:cs="Arial"/>
                <w:i/>
                <w:sz w:val="20"/>
                <w:szCs w:val="20"/>
              </w:rPr>
              <w:t>$_______</w:t>
            </w:r>
          </w:p>
        </w:tc>
      </w:tr>
      <w:tr w:rsidRPr="00A57B94" w:rsidR="00496874" w:rsidTr="00A2050A" w14:paraId="47897D8C" w14:textId="0BAC46BB">
        <w:tc>
          <w:tcPr>
            <w:tcW w:w="2245" w:type="dxa"/>
            <w:shd w:val="clear" w:color="auto" w:fill="D0CECE" w:themeFill="background2" w:themeFillShade="E6"/>
            <w:vAlign w:val="center"/>
          </w:tcPr>
          <w:p w:rsidRPr="00A57B94" w:rsidR="00496874" w:rsidP="00E6099B" w:rsidRDefault="00496874" w14:paraId="66CAF2FD" w14:textId="77777777">
            <w:pPr>
              <w:rPr>
                <w:rFonts w:cs="Arial"/>
                <w:b/>
                <w:sz w:val="20"/>
                <w:szCs w:val="20"/>
              </w:rPr>
            </w:pPr>
            <w:r w:rsidRPr="00A57B94">
              <w:rPr>
                <w:rFonts w:cs="Arial"/>
                <w:b/>
                <w:sz w:val="20"/>
                <w:szCs w:val="20"/>
              </w:rPr>
              <w:t>Construction</w:t>
            </w:r>
          </w:p>
        </w:tc>
        <w:tc>
          <w:tcPr>
            <w:tcW w:w="7290" w:type="dxa"/>
            <w:vAlign w:val="center"/>
          </w:tcPr>
          <w:p w:rsidRPr="00A57B94" w:rsidR="00496874" w:rsidP="001243F5" w:rsidRDefault="00496874" w14:paraId="12D8C2CF" w14:textId="0D890CCE">
            <w:pPr>
              <w:rPr>
                <w:rFonts w:cs="Arial"/>
                <w:sz w:val="20"/>
                <w:szCs w:val="20"/>
              </w:rPr>
            </w:pPr>
            <w:r w:rsidRPr="00A57B94">
              <w:rPr>
                <w:rFonts w:cs="Arial"/>
                <w:sz w:val="20"/>
                <w:szCs w:val="20"/>
              </w:rPr>
              <w:t xml:space="preserve">Enter dollar amount </w:t>
            </w:r>
            <w:r>
              <w:rPr>
                <w:rFonts w:cs="Arial"/>
                <w:sz w:val="20"/>
                <w:szCs w:val="20"/>
              </w:rPr>
              <w:t>loaned or invested</w:t>
            </w:r>
            <w:r w:rsidRPr="00A57B94">
              <w:rPr>
                <w:rFonts w:cs="Arial"/>
                <w:sz w:val="20"/>
                <w:szCs w:val="20"/>
              </w:rPr>
              <w:t xml:space="preserve"> for construction </w:t>
            </w:r>
            <w:r>
              <w:rPr>
                <w:rFonts w:cs="Arial"/>
                <w:sz w:val="20"/>
                <w:szCs w:val="20"/>
              </w:rPr>
              <w:t xml:space="preserve">for the past </w:t>
            </w:r>
            <w:r w:rsidR="00B851F0">
              <w:rPr>
                <w:rFonts w:cs="Arial"/>
                <w:sz w:val="20"/>
                <w:szCs w:val="20"/>
              </w:rPr>
              <w:t xml:space="preserve">five </w:t>
            </w:r>
            <w:r w:rsidRPr="00A57B94" w:rsidR="00B851F0">
              <w:rPr>
                <w:rFonts w:cs="Arial"/>
                <w:sz w:val="20"/>
                <w:szCs w:val="20"/>
              </w:rPr>
              <w:t>years</w:t>
            </w:r>
            <w:r w:rsidRPr="00A57B94">
              <w:rPr>
                <w:rFonts w:cs="Arial"/>
                <w:sz w:val="20"/>
                <w:szCs w:val="20"/>
              </w:rPr>
              <w:t>.</w:t>
            </w:r>
          </w:p>
        </w:tc>
        <w:tc>
          <w:tcPr>
            <w:tcW w:w="2070" w:type="dxa"/>
            <w:vAlign w:val="center"/>
          </w:tcPr>
          <w:p w:rsidRPr="00A57B94" w:rsidR="00496874" w:rsidP="00E6099B" w:rsidRDefault="00496874" w14:paraId="20B62C15" w14:textId="77777777">
            <w:pPr>
              <w:rPr>
                <w:rFonts w:cs="Arial"/>
                <w:sz w:val="20"/>
                <w:szCs w:val="20"/>
              </w:rPr>
            </w:pPr>
            <w:r w:rsidRPr="00A57B94">
              <w:rPr>
                <w:rFonts w:cs="Arial"/>
                <w:sz w:val="20"/>
                <w:szCs w:val="20"/>
              </w:rPr>
              <w:t>Currency</w:t>
            </w:r>
          </w:p>
        </w:tc>
        <w:tc>
          <w:tcPr>
            <w:tcW w:w="1350" w:type="dxa"/>
            <w:vAlign w:val="center"/>
          </w:tcPr>
          <w:p w:rsidRPr="00A57B94" w:rsidR="00496874" w:rsidP="00E6099B" w:rsidRDefault="00496874" w14:paraId="6EAEEB65" w14:textId="5A6F44D7">
            <w:pPr>
              <w:rPr>
                <w:rFonts w:cs="Arial"/>
                <w:i/>
                <w:sz w:val="20"/>
                <w:szCs w:val="20"/>
              </w:rPr>
            </w:pPr>
            <w:r>
              <w:rPr>
                <w:rFonts w:cs="Arial"/>
                <w:i/>
                <w:sz w:val="20"/>
                <w:szCs w:val="20"/>
              </w:rPr>
              <w:t>$_______</w:t>
            </w:r>
          </w:p>
        </w:tc>
      </w:tr>
      <w:tr w:rsidRPr="00A57B94" w:rsidR="00496874" w:rsidTr="00A2050A" w14:paraId="0D74CE38" w14:textId="444584DA">
        <w:tc>
          <w:tcPr>
            <w:tcW w:w="2245" w:type="dxa"/>
            <w:shd w:val="clear" w:color="auto" w:fill="D0CECE" w:themeFill="background2" w:themeFillShade="E6"/>
            <w:vAlign w:val="center"/>
          </w:tcPr>
          <w:p w:rsidRPr="00A57B94" w:rsidR="00496874" w:rsidP="00E6099B" w:rsidRDefault="00496874" w14:paraId="00A24771" w14:textId="3B6E8AD2">
            <w:pPr>
              <w:rPr>
                <w:rFonts w:cs="Arial"/>
                <w:b/>
                <w:sz w:val="20"/>
                <w:szCs w:val="20"/>
              </w:rPr>
            </w:pPr>
            <w:r w:rsidRPr="00A57B94">
              <w:rPr>
                <w:rFonts w:cs="Arial"/>
                <w:b/>
                <w:sz w:val="20"/>
                <w:szCs w:val="20"/>
              </w:rPr>
              <w:t>Bridge Loans or Similar</w:t>
            </w:r>
            <w:r w:rsidR="00A71063">
              <w:rPr>
                <w:rFonts w:cs="Arial"/>
                <w:b/>
                <w:sz w:val="20"/>
                <w:szCs w:val="20"/>
              </w:rPr>
              <w:t xml:space="preserve"> Short Term</w:t>
            </w:r>
          </w:p>
        </w:tc>
        <w:tc>
          <w:tcPr>
            <w:tcW w:w="7290" w:type="dxa"/>
            <w:vAlign w:val="center"/>
          </w:tcPr>
          <w:p w:rsidRPr="00A57B94" w:rsidR="00496874" w:rsidP="001243F5" w:rsidRDefault="00496874" w14:paraId="6C9B7CE2" w14:textId="15C515A4">
            <w:pPr>
              <w:rPr>
                <w:rFonts w:cs="Arial"/>
                <w:sz w:val="20"/>
                <w:szCs w:val="20"/>
              </w:rPr>
            </w:pPr>
            <w:r w:rsidRPr="00A57B94">
              <w:rPr>
                <w:rFonts w:cs="Arial"/>
                <w:sz w:val="20"/>
                <w:szCs w:val="20"/>
              </w:rPr>
              <w:t xml:space="preserve">Enter dollar amount </w:t>
            </w:r>
            <w:r>
              <w:rPr>
                <w:rFonts w:cs="Arial"/>
                <w:sz w:val="20"/>
                <w:szCs w:val="20"/>
              </w:rPr>
              <w:t>loaned or invested</w:t>
            </w:r>
            <w:r w:rsidRPr="00A57B94">
              <w:rPr>
                <w:rFonts w:cs="Arial"/>
                <w:sz w:val="20"/>
                <w:szCs w:val="20"/>
              </w:rPr>
              <w:t xml:space="preserve"> for bridge loans or similar </w:t>
            </w:r>
            <w:r>
              <w:rPr>
                <w:rFonts w:cs="Arial"/>
                <w:sz w:val="20"/>
                <w:szCs w:val="20"/>
              </w:rPr>
              <w:t xml:space="preserve">for the past </w:t>
            </w:r>
            <w:r w:rsidR="00B851F0">
              <w:rPr>
                <w:rFonts w:cs="Arial"/>
                <w:sz w:val="20"/>
                <w:szCs w:val="20"/>
              </w:rPr>
              <w:t xml:space="preserve">five </w:t>
            </w:r>
            <w:r w:rsidRPr="00A57B94" w:rsidR="00B851F0">
              <w:rPr>
                <w:rFonts w:cs="Arial"/>
                <w:sz w:val="20"/>
                <w:szCs w:val="20"/>
              </w:rPr>
              <w:t>years</w:t>
            </w:r>
            <w:r w:rsidRPr="00A57B94">
              <w:rPr>
                <w:rFonts w:cs="Arial"/>
                <w:sz w:val="20"/>
                <w:szCs w:val="20"/>
              </w:rPr>
              <w:t>.</w:t>
            </w:r>
          </w:p>
        </w:tc>
        <w:tc>
          <w:tcPr>
            <w:tcW w:w="2070" w:type="dxa"/>
            <w:vAlign w:val="center"/>
          </w:tcPr>
          <w:p w:rsidRPr="00A57B94" w:rsidR="00496874" w:rsidP="00E6099B" w:rsidRDefault="00496874" w14:paraId="2412EB35" w14:textId="77777777">
            <w:pPr>
              <w:rPr>
                <w:rFonts w:cs="Arial"/>
                <w:sz w:val="20"/>
                <w:szCs w:val="20"/>
              </w:rPr>
            </w:pPr>
            <w:r w:rsidRPr="00A57B94">
              <w:rPr>
                <w:rFonts w:cs="Arial"/>
                <w:sz w:val="20"/>
                <w:szCs w:val="20"/>
              </w:rPr>
              <w:t>Currency</w:t>
            </w:r>
          </w:p>
        </w:tc>
        <w:tc>
          <w:tcPr>
            <w:tcW w:w="1350" w:type="dxa"/>
            <w:vAlign w:val="center"/>
          </w:tcPr>
          <w:p w:rsidRPr="00A57B94" w:rsidR="00496874" w:rsidP="00E6099B" w:rsidRDefault="00496874" w14:paraId="1E21B04A" w14:textId="4CD1C31C">
            <w:pPr>
              <w:rPr>
                <w:rFonts w:cs="Arial"/>
                <w:i/>
                <w:sz w:val="20"/>
                <w:szCs w:val="20"/>
              </w:rPr>
            </w:pPr>
            <w:r>
              <w:rPr>
                <w:rFonts w:cs="Arial"/>
                <w:i/>
                <w:sz w:val="20"/>
                <w:szCs w:val="20"/>
              </w:rPr>
              <w:t>$_______</w:t>
            </w:r>
          </w:p>
        </w:tc>
      </w:tr>
      <w:tr w:rsidRPr="00A57B94" w:rsidR="00496874" w:rsidTr="00A2050A" w14:paraId="703E9D94" w14:textId="0ADC8D63">
        <w:tc>
          <w:tcPr>
            <w:tcW w:w="2245" w:type="dxa"/>
            <w:shd w:val="clear" w:color="auto" w:fill="D0CECE" w:themeFill="background2" w:themeFillShade="E6"/>
            <w:vAlign w:val="center"/>
          </w:tcPr>
          <w:p w:rsidRPr="00A57B94" w:rsidR="00496874" w:rsidP="00E6099B" w:rsidRDefault="00496874" w14:paraId="5517EAD2" w14:textId="77777777">
            <w:pPr>
              <w:rPr>
                <w:rFonts w:cs="Arial"/>
                <w:b/>
                <w:sz w:val="20"/>
                <w:szCs w:val="20"/>
              </w:rPr>
            </w:pPr>
            <w:r w:rsidRPr="00A57B94">
              <w:rPr>
                <w:rFonts w:cs="Arial"/>
                <w:b/>
                <w:sz w:val="20"/>
                <w:szCs w:val="20"/>
              </w:rPr>
              <w:t>Permanent Financing (1</w:t>
            </w:r>
            <w:r w:rsidRPr="00A57B94">
              <w:rPr>
                <w:rFonts w:cs="Arial"/>
                <w:b/>
                <w:sz w:val="20"/>
                <w:szCs w:val="20"/>
                <w:vertAlign w:val="superscript"/>
              </w:rPr>
              <w:t>st</w:t>
            </w:r>
            <w:r w:rsidRPr="00A57B94">
              <w:rPr>
                <w:rFonts w:cs="Arial"/>
                <w:b/>
                <w:sz w:val="20"/>
                <w:szCs w:val="20"/>
              </w:rPr>
              <w:t>)</w:t>
            </w:r>
          </w:p>
        </w:tc>
        <w:tc>
          <w:tcPr>
            <w:tcW w:w="7290" w:type="dxa"/>
            <w:vAlign w:val="center"/>
          </w:tcPr>
          <w:p w:rsidRPr="00A57B94" w:rsidR="00496874" w:rsidP="001243F5" w:rsidRDefault="00496874" w14:paraId="11986823" w14:textId="724D8C94">
            <w:pPr>
              <w:rPr>
                <w:rFonts w:cs="Arial"/>
                <w:sz w:val="20"/>
                <w:szCs w:val="20"/>
              </w:rPr>
            </w:pPr>
            <w:r w:rsidRPr="00A57B94">
              <w:rPr>
                <w:rFonts w:cs="Arial"/>
                <w:sz w:val="20"/>
                <w:szCs w:val="20"/>
              </w:rPr>
              <w:t xml:space="preserve">Enter dollar amount </w:t>
            </w:r>
            <w:r>
              <w:rPr>
                <w:rFonts w:cs="Arial"/>
                <w:sz w:val="20"/>
                <w:szCs w:val="20"/>
              </w:rPr>
              <w:t xml:space="preserve">loaned or invested </w:t>
            </w:r>
            <w:r w:rsidRPr="00A57B94">
              <w:rPr>
                <w:rFonts w:cs="Arial"/>
                <w:sz w:val="20"/>
                <w:szCs w:val="20"/>
              </w:rPr>
              <w:t>for permanent financing (1</w:t>
            </w:r>
            <w:r w:rsidRPr="00A57B94">
              <w:rPr>
                <w:rFonts w:cs="Arial"/>
                <w:sz w:val="20"/>
                <w:szCs w:val="20"/>
                <w:vertAlign w:val="superscript"/>
              </w:rPr>
              <w:t>st</w:t>
            </w:r>
            <w:r w:rsidRPr="00A57B94">
              <w:rPr>
                <w:rFonts w:cs="Arial"/>
                <w:sz w:val="20"/>
                <w:szCs w:val="20"/>
              </w:rPr>
              <w:t xml:space="preserve"> lien) </w:t>
            </w:r>
            <w:r>
              <w:rPr>
                <w:rFonts w:cs="Arial"/>
                <w:sz w:val="20"/>
                <w:szCs w:val="20"/>
              </w:rPr>
              <w:t xml:space="preserve">for the past </w:t>
            </w:r>
            <w:r w:rsidR="00B851F0">
              <w:rPr>
                <w:rFonts w:cs="Arial"/>
                <w:sz w:val="20"/>
                <w:szCs w:val="20"/>
              </w:rPr>
              <w:t xml:space="preserve">five </w:t>
            </w:r>
            <w:r w:rsidRPr="00A57B94" w:rsidR="00B851F0">
              <w:rPr>
                <w:rFonts w:cs="Arial"/>
                <w:sz w:val="20"/>
                <w:szCs w:val="20"/>
              </w:rPr>
              <w:t>years</w:t>
            </w:r>
            <w:r w:rsidRPr="00A57B94">
              <w:rPr>
                <w:rFonts w:cs="Arial"/>
                <w:sz w:val="20"/>
                <w:szCs w:val="20"/>
              </w:rPr>
              <w:t>.</w:t>
            </w:r>
          </w:p>
        </w:tc>
        <w:tc>
          <w:tcPr>
            <w:tcW w:w="2070" w:type="dxa"/>
            <w:vAlign w:val="center"/>
          </w:tcPr>
          <w:p w:rsidRPr="00A57B94" w:rsidR="00496874" w:rsidP="00E6099B" w:rsidRDefault="00496874" w14:paraId="1EDFC522" w14:textId="77777777">
            <w:pPr>
              <w:rPr>
                <w:rFonts w:cs="Arial"/>
                <w:sz w:val="20"/>
                <w:szCs w:val="20"/>
              </w:rPr>
            </w:pPr>
            <w:r w:rsidRPr="00A57B94">
              <w:rPr>
                <w:rFonts w:cs="Arial"/>
                <w:sz w:val="20"/>
                <w:szCs w:val="20"/>
              </w:rPr>
              <w:t>Currency</w:t>
            </w:r>
          </w:p>
        </w:tc>
        <w:tc>
          <w:tcPr>
            <w:tcW w:w="1350" w:type="dxa"/>
            <w:vAlign w:val="center"/>
          </w:tcPr>
          <w:p w:rsidRPr="00A57B94" w:rsidR="00496874" w:rsidP="00E6099B" w:rsidRDefault="00496874" w14:paraId="07D778B6" w14:textId="4A50176C">
            <w:pPr>
              <w:rPr>
                <w:rFonts w:cs="Arial"/>
                <w:i/>
                <w:sz w:val="20"/>
                <w:szCs w:val="20"/>
              </w:rPr>
            </w:pPr>
            <w:r>
              <w:rPr>
                <w:rFonts w:cs="Arial"/>
                <w:i/>
                <w:sz w:val="20"/>
                <w:szCs w:val="20"/>
              </w:rPr>
              <w:t>$_______</w:t>
            </w:r>
          </w:p>
        </w:tc>
      </w:tr>
      <w:tr w:rsidRPr="00A57B94" w:rsidR="00496874" w:rsidTr="00A2050A" w14:paraId="6E24D1E1" w14:textId="12CA7D3B">
        <w:tc>
          <w:tcPr>
            <w:tcW w:w="2245" w:type="dxa"/>
            <w:shd w:val="clear" w:color="auto" w:fill="D0CECE" w:themeFill="background2" w:themeFillShade="E6"/>
            <w:vAlign w:val="center"/>
          </w:tcPr>
          <w:p w:rsidRPr="00A57B94" w:rsidR="00496874" w:rsidP="00E6099B" w:rsidRDefault="00496874" w14:paraId="2D303133" w14:textId="77777777">
            <w:pPr>
              <w:rPr>
                <w:rFonts w:cs="Arial"/>
                <w:b/>
                <w:sz w:val="20"/>
                <w:szCs w:val="20"/>
              </w:rPr>
            </w:pPr>
            <w:r w:rsidRPr="00A57B94">
              <w:rPr>
                <w:rFonts w:cs="Arial"/>
                <w:b/>
                <w:sz w:val="20"/>
                <w:szCs w:val="20"/>
              </w:rPr>
              <w:t>Permanent Financing (2</w:t>
            </w:r>
            <w:r w:rsidRPr="00A57B94">
              <w:rPr>
                <w:rFonts w:cs="Arial"/>
                <w:b/>
                <w:sz w:val="20"/>
                <w:szCs w:val="20"/>
                <w:vertAlign w:val="superscript"/>
              </w:rPr>
              <w:t>nd</w:t>
            </w:r>
            <w:r w:rsidRPr="00A57B94">
              <w:rPr>
                <w:rFonts w:cs="Arial"/>
                <w:b/>
                <w:sz w:val="20"/>
                <w:szCs w:val="20"/>
              </w:rPr>
              <w:t xml:space="preserve"> or Lower)</w:t>
            </w:r>
          </w:p>
        </w:tc>
        <w:tc>
          <w:tcPr>
            <w:tcW w:w="7290" w:type="dxa"/>
            <w:vAlign w:val="center"/>
          </w:tcPr>
          <w:p w:rsidRPr="00A57B94" w:rsidR="00496874" w:rsidP="001243F5" w:rsidRDefault="00496874" w14:paraId="2CDC43E0" w14:textId="2BC034E1">
            <w:pPr>
              <w:rPr>
                <w:rFonts w:cs="Arial"/>
                <w:sz w:val="20"/>
                <w:szCs w:val="20"/>
              </w:rPr>
            </w:pPr>
            <w:r w:rsidRPr="00A57B94">
              <w:rPr>
                <w:rFonts w:cs="Arial"/>
                <w:sz w:val="20"/>
                <w:szCs w:val="20"/>
              </w:rPr>
              <w:t xml:space="preserve">Enter dollar amount </w:t>
            </w:r>
            <w:r>
              <w:rPr>
                <w:rFonts w:cs="Arial"/>
                <w:sz w:val="20"/>
                <w:szCs w:val="20"/>
              </w:rPr>
              <w:t>loaned or invested</w:t>
            </w:r>
            <w:r w:rsidRPr="00A57B94">
              <w:rPr>
                <w:rFonts w:cs="Arial"/>
                <w:sz w:val="20"/>
                <w:szCs w:val="20"/>
              </w:rPr>
              <w:t xml:space="preserve"> for permanent financing (2</w:t>
            </w:r>
            <w:r w:rsidRPr="00A57B94">
              <w:rPr>
                <w:rFonts w:cs="Arial"/>
                <w:sz w:val="20"/>
                <w:szCs w:val="20"/>
                <w:vertAlign w:val="superscript"/>
              </w:rPr>
              <w:t>nd</w:t>
            </w:r>
            <w:r w:rsidRPr="00A57B94">
              <w:rPr>
                <w:rFonts w:cs="Arial"/>
                <w:sz w:val="20"/>
                <w:szCs w:val="20"/>
              </w:rPr>
              <w:t xml:space="preserve"> lien or lower) </w:t>
            </w:r>
            <w:r>
              <w:rPr>
                <w:rFonts w:cs="Arial"/>
                <w:sz w:val="20"/>
                <w:szCs w:val="20"/>
              </w:rPr>
              <w:t xml:space="preserve">for the past </w:t>
            </w:r>
            <w:r w:rsidR="00B851F0">
              <w:rPr>
                <w:rFonts w:cs="Arial"/>
                <w:sz w:val="20"/>
                <w:szCs w:val="20"/>
              </w:rPr>
              <w:t xml:space="preserve">five </w:t>
            </w:r>
            <w:r w:rsidRPr="00A57B94" w:rsidR="00B851F0">
              <w:rPr>
                <w:rFonts w:cs="Arial"/>
                <w:sz w:val="20"/>
                <w:szCs w:val="20"/>
              </w:rPr>
              <w:t>years</w:t>
            </w:r>
            <w:r w:rsidRPr="00A57B94">
              <w:rPr>
                <w:rFonts w:cs="Arial"/>
                <w:sz w:val="20"/>
                <w:szCs w:val="20"/>
              </w:rPr>
              <w:t>.</w:t>
            </w:r>
          </w:p>
        </w:tc>
        <w:tc>
          <w:tcPr>
            <w:tcW w:w="2070" w:type="dxa"/>
            <w:vAlign w:val="center"/>
          </w:tcPr>
          <w:p w:rsidRPr="00A57B94" w:rsidR="00496874" w:rsidP="00E6099B" w:rsidRDefault="00496874" w14:paraId="1924B3C1" w14:textId="77777777">
            <w:pPr>
              <w:rPr>
                <w:rFonts w:cs="Arial"/>
                <w:sz w:val="20"/>
                <w:szCs w:val="20"/>
              </w:rPr>
            </w:pPr>
            <w:r w:rsidRPr="00A57B94">
              <w:rPr>
                <w:rFonts w:cs="Arial"/>
                <w:sz w:val="20"/>
                <w:szCs w:val="20"/>
              </w:rPr>
              <w:t>Currency</w:t>
            </w:r>
          </w:p>
        </w:tc>
        <w:tc>
          <w:tcPr>
            <w:tcW w:w="1350" w:type="dxa"/>
            <w:vAlign w:val="center"/>
          </w:tcPr>
          <w:p w:rsidRPr="00A57B94" w:rsidR="00496874" w:rsidP="00E6099B" w:rsidRDefault="00496874" w14:paraId="064DB4FC" w14:textId="6C2CB70F">
            <w:pPr>
              <w:rPr>
                <w:rFonts w:cs="Arial"/>
                <w:i/>
                <w:sz w:val="20"/>
                <w:szCs w:val="20"/>
              </w:rPr>
            </w:pPr>
            <w:r>
              <w:rPr>
                <w:rFonts w:cs="Arial"/>
                <w:i/>
                <w:sz w:val="20"/>
                <w:szCs w:val="20"/>
              </w:rPr>
              <w:t>$_______</w:t>
            </w:r>
          </w:p>
        </w:tc>
      </w:tr>
      <w:tr w:rsidRPr="00A57B94" w:rsidR="00496874" w:rsidTr="00A2050A" w14:paraId="0D36C91E" w14:textId="02860E32">
        <w:tc>
          <w:tcPr>
            <w:tcW w:w="2245" w:type="dxa"/>
            <w:shd w:val="clear" w:color="auto" w:fill="D0CECE" w:themeFill="background2" w:themeFillShade="E6"/>
            <w:vAlign w:val="center"/>
          </w:tcPr>
          <w:p w:rsidRPr="00A57B94" w:rsidR="00496874" w:rsidP="00E6099B" w:rsidRDefault="00496874" w14:paraId="159496A2" w14:textId="77777777">
            <w:pPr>
              <w:rPr>
                <w:rFonts w:cs="Arial"/>
                <w:b/>
                <w:sz w:val="20"/>
                <w:szCs w:val="20"/>
              </w:rPr>
            </w:pPr>
            <w:r w:rsidRPr="00A57B94">
              <w:rPr>
                <w:rFonts w:cs="Arial"/>
                <w:b/>
                <w:sz w:val="20"/>
                <w:szCs w:val="20"/>
              </w:rPr>
              <w:t>Refinancing</w:t>
            </w:r>
          </w:p>
        </w:tc>
        <w:tc>
          <w:tcPr>
            <w:tcW w:w="7290" w:type="dxa"/>
            <w:vAlign w:val="center"/>
          </w:tcPr>
          <w:p w:rsidRPr="00A57B94" w:rsidR="00496874" w:rsidP="001243F5" w:rsidRDefault="00496874" w14:paraId="00637BEE" w14:textId="60B33BC7">
            <w:pPr>
              <w:rPr>
                <w:rFonts w:cs="Arial"/>
                <w:sz w:val="20"/>
                <w:szCs w:val="20"/>
              </w:rPr>
            </w:pPr>
            <w:r w:rsidRPr="00A57B94">
              <w:rPr>
                <w:rFonts w:cs="Arial"/>
                <w:sz w:val="20"/>
                <w:szCs w:val="20"/>
              </w:rPr>
              <w:t xml:space="preserve">Enter dollar amount </w:t>
            </w:r>
            <w:r>
              <w:rPr>
                <w:rFonts w:cs="Arial"/>
                <w:sz w:val="20"/>
                <w:szCs w:val="20"/>
              </w:rPr>
              <w:t>loaned or invested</w:t>
            </w:r>
            <w:r w:rsidRPr="00A57B94">
              <w:rPr>
                <w:rFonts w:cs="Arial"/>
                <w:sz w:val="20"/>
                <w:szCs w:val="20"/>
              </w:rPr>
              <w:t xml:space="preserve"> for refinancing </w:t>
            </w:r>
            <w:r>
              <w:rPr>
                <w:rFonts w:cs="Arial"/>
                <w:sz w:val="20"/>
                <w:szCs w:val="20"/>
              </w:rPr>
              <w:t xml:space="preserve">for the past </w:t>
            </w:r>
            <w:r w:rsidR="00B851F0">
              <w:rPr>
                <w:rFonts w:cs="Arial"/>
                <w:sz w:val="20"/>
                <w:szCs w:val="20"/>
              </w:rPr>
              <w:t xml:space="preserve">five </w:t>
            </w:r>
            <w:r w:rsidRPr="00A57B94" w:rsidR="00B851F0">
              <w:rPr>
                <w:rFonts w:cs="Arial"/>
                <w:sz w:val="20"/>
                <w:szCs w:val="20"/>
              </w:rPr>
              <w:t>years</w:t>
            </w:r>
            <w:r w:rsidRPr="00A57B94">
              <w:rPr>
                <w:rFonts w:cs="Arial"/>
                <w:sz w:val="20"/>
                <w:szCs w:val="20"/>
              </w:rPr>
              <w:t>.</w:t>
            </w:r>
          </w:p>
        </w:tc>
        <w:tc>
          <w:tcPr>
            <w:tcW w:w="2070" w:type="dxa"/>
            <w:vAlign w:val="center"/>
          </w:tcPr>
          <w:p w:rsidRPr="00A57B94" w:rsidR="00496874" w:rsidP="00E6099B" w:rsidRDefault="00496874" w14:paraId="0395F9FC" w14:textId="77777777">
            <w:pPr>
              <w:rPr>
                <w:rFonts w:cs="Arial"/>
                <w:sz w:val="20"/>
                <w:szCs w:val="20"/>
              </w:rPr>
            </w:pPr>
            <w:r w:rsidRPr="00A57B94">
              <w:rPr>
                <w:rFonts w:cs="Arial"/>
                <w:sz w:val="20"/>
                <w:szCs w:val="20"/>
              </w:rPr>
              <w:t>Currency</w:t>
            </w:r>
          </w:p>
        </w:tc>
        <w:tc>
          <w:tcPr>
            <w:tcW w:w="1350" w:type="dxa"/>
            <w:vAlign w:val="center"/>
          </w:tcPr>
          <w:p w:rsidRPr="00A57B94" w:rsidR="00496874" w:rsidP="00E6099B" w:rsidRDefault="00496874" w14:paraId="488E1134" w14:textId="6BC42889">
            <w:pPr>
              <w:rPr>
                <w:rFonts w:cs="Arial"/>
                <w:i/>
                <w:sz w:val="20"/>
                <w:szCs w:val="20"/>
              </w:rPr>
            </w:pPr>
            <w:r>
              <w:rPr>
                <w:rFonts w:cs="Arial"/>
                <w:i/>
                <w:sz w:val="20"/>
                <w:szCs w:val="20"/>
              </w:rPr>
              <w:t>$_______</w:t>
            </w:r>
          </w:p>
        </w:tc>
      </w:tr>
      <w:tr w:rsidRPr="00A57B94" w:rsidR="00496874" w:rsidTr="00A2050A" w14:paraId="04F5EA51" w14:textId="405945BB">
        <w:tc>
          <w:tcPr>
            <w:tcW w:w="2245" w:type="dxa"/>
            <w:shd w:val="clear" w:color="auto" w:fill="D0CECE" w:themeFill="background2" w:themeFillShade="E6"/>
            <w:vAlign w:val="center"/>
          </w:tcPr>
          <w:p w:rsidRPr="00A57B94" w:rsidR="00496874" w:rsidP="00E6099B" w:rsidRDefault="00496874" w14:paraId="09CE337B" w14:textId="77777777">
            <w:pPr>
              <w:rPr>
                <w:rFonts w:cs="Arial"/>
                <w:b/>
                <w:sz w:val="20"/>
                <w:szCs w:val="20"/>
              </w:rPr>
            </w:pPr>
            <w:r w:rsidRPr="00A57B94">
              <w:rPr>
                <w:rFonts w:cs="Arial"/>
                <w:b/>
                <w:sz w:val="20"/>
                <w:szCs w:val="20"/>
              </w:rPr>
              <w:t>Loan Loss Reserves or Loan Guarantees</w:t>
            </w:r>
          </w:p>
        </w:tc>
        <w:tc>
          <w:tcPr>
            <w:tcW w:w="7290" w:type="dxa"/>
            <w:vAlign w:val="center"/>
          </w:tcPr>
          <w:p w:rsidRPr="00A57B94" w:rsidR="00496874" w:rsidP="001243F5" w:rsidRDefault="00496874" w14:paraId="4699B646" w14:textId="6C4BAA04">
            <w:pPr>
              <w:rPr>
                <w:rFonts w:cs="Arial"/>
                <w:sz w:val="20"/>
                <w:szCs w:val="20"/>
              </w:rPr>
            </w:pPr>
            <w:r w:rsidRPr="00A57B94">
              <w:rPr>
                <w:rFonts w:cs="Arial"/>
                <w:sz w:val="20"/>
                <w:szCs w:val="20"/>
              </w:rPr>
              <w:t>Enter dollar amount allocated for loan guarantees and/or loan loss reserves</w:t>
            </w:r>
            <w:r>
              <w:rPr>
                <w:rFonts w:cs="Arial"/>
                <w:sz w:val="20"/>
                <w:szCs w:val="20"/>
              </w:rPr>
              <w:t xml:space="preserve"> for the past </w:t>
            </w:r>
            <w:r w:rsidR="00B851F0">
              <w:rPr>
                <w:rFonts w:cs="Arial"/>
                <w:sz w:val="20"/>
                <w:szCs w:val="20"/>
              </w:rPr>
              <w:t xml:space="preserve">five </w:t>
            </w:r>
            <w:r w:rsidRPr="00A57B94" w:rsidR="00B851F0">
              <w:rPr>
                <w:rFonts w:cs="Arial"/>
                <w:sz w:val="20"/>
                <w:szCs w:val="20"/>
              </w:rPr>
              <w:t>years</w:t>
            </w:r>
            <w:r w:rsidRPr="00A57B94">
              <w:rPr>
                <w:rFonts w:cs="Arial"/>
                <w:sz w:val="20"/>
                <w:szCs w:val="20"/>
              </w:rPr>
              <w:t>.</w:t>
            </w:r>
          </w:p>
        </w:tc>
        <w:tc>
          <w:tcPr>
            <w:tcW w:w="2070" w:type="dxa"/>
            <w:vAlign w:val="center"/>
          </w:tcPr>
          <w:p w:rsidRPr="00A57B94" w:rsidR="00496874" w:rsidP="00E6099B" w:rsidRDefault="00496874" w14:paraId="11F264F0" w14:textId="77777777">
            <w:pPr>
              <w:rPr>
                <w:rFonts w:cs="Arial"/>
                <w:sz w:val="20"/>
                <w:szCs w:val="20"/>
              </w:rPr>
            </w:pPr>
            <w:r w:rsidRPr="00A57B94">
              <w:rPr>
                <w:rFonts w:cs="Arial"/>
                <w:sz w:val="20"/>
                <w:szCs w:val="20"/>
              </w:rPr>
              <w:t>Currency</w:t>
            </w:r>
          </w:p>
        </w:tc>
        <w:tc>
          <w:tcPr>
            <w:tcW w:w="1350" w:type="dxa"/>
            <w:vAlign w:val="center"/>
          </w:tcPr>
          <w:p w:rsidRPr="00A57B94" w:rsidR="00496874" w:rsidP="00E6099B" w:rsidRDefault="00496874" w14:paraId="1BC23848" w14:textId="455CBDF4">
            <w:pPr>
              <w:rPr>
                <w:rFonts w:cs="Arial"/>
                <w:i/>
                <w:sz w:val="20"/>
                <w:szCs w:val="20"/>
              </w:rPr>
            </w:pPr>
            <w:r>
              <w:rPr>
                <w:rFonts w:cs="Arial"/>
                <w:i/>
                <w:sz w:val="20"/>
                <w:szCs w:val="20"/>
              </w:rPr>
              <w:t>$_______</w:t>
            </w:r>
          </w:p>
        </w:tc>
      </w:tr>
      <w:tr w:rsidRPr="00A57B94" w:rsidR="00496874" w:rsidTr="00A2050A" w14:paraId="3A06E866" w14:textId="109E56A9">
        <w:tc>
          <w:tcPr>
            <w:tcW w:w="2245" w:type="dxa"/>
            <w:shd w:val="clear" w:color="auto" w:fill="D0CECE" w:themeFill="background2" w:themeFillShade="E6"/>
            <w:vAlign w:val="center"/>
          </w:tcPr>
          <w:p w:rsidRPr="00A57B94" w:rsidR="00496874" w:rsidP="00E6099B" w:rsidRDefault="00496874" w14:paraId="692AD5D4" w14:textId="77777777">
            <w:pPr>
              <w:rPr>
                <w:rFonts w:cs="Arial"/>
                <w:b/>
                <w:sz w:val="20"/>
                <w:szCs w:val="20"/>
              </w:rPr>
            </w:pPr>
            <w:r w:rsidRPr="00A57B94">
              <w:rPr>
                <w:rFonts w:cs="Arial"/>
                <w:b/>
                <w:sz w:val="20"/>
                <w:szCs w:val="20"/>
              </w:rPr>
              <w:t>Equity</w:t>
            </w:r>
          </w:p>
        </w:tc>
        <w:tc>
          <w:tcPr>
            <w:tcW w:w="7290" w:type="dxa"/>
            <w:vAlign w:val="center"/>
          </w:tcPr>
          <w:p w:rsidRPr="00A57B94" w:rsidR="00496874" w:rsidP="001243F5" w:rsidRDefault="00496874" w14:paraId="2B5A0CE5" w14:textId="120DA1EB">
            <w:pPr>
              <w:rPr>
                <w:rFonts w:cs="Arial"/>
                <w:sz w:val="20"/>
                <w:szCs w:val="20"/>
              </w:rPr>
            </w:pPr>
            <w:r w:rsidRPr="00A57B94">
              <w:rPr>
                <w:rFonts w:cs="Arial"/>
                <w:sz w:val="20"/>
                <w:szCs w:val="20"/>
              </w:rPr>
              <w:t xml:space="preserve">Enter dollar amount </w:t>
            </w:r>
            <w:r>
              <w:rPr>
                <w:rFonts w:cs="Arial"/>
                <w:sz w:val="20"/>
                <w:szCs w:val="20"/>
              </w:rPr>
              <w:t>invested or invested</w:t>
            </w:r>
            <w:r w:rsidRPr="00A57B94">
              <w:rPr>
                <w:rFonts w:cs="Arial"/>
                <w:sz w:val="20"/>
                <w:szCs w:val="20"/>
              </w:rPr>
              <w:t xml:space="preserve"> as equity </w:t>
            </w:r>
            <w:r>
              <w:rPr>
                <w:rFonts w:cs="Arial"/>
                <w:sz w:val="20"/>
                <w:szCs w:val="20"/>
              </w:rPr>
              <w:t xml:space="preserve">for the past </w:t>
            </w:r>
            <w:r w:rsidR="00B851F0">
              <w:rPr>
                <w:rFonts w:cs="Arial"/>
                <w:sz w:val="20"/>
                <w:szCs w:val="20"/>
              </w:rPr>
              <w:t xml:space="preserve">five </w:t>
            </w:r>
            <w:r w:rsidRPr="00A57B94" w:rsidR="00B851F0">
              <w:rPr>
                <w:rFonts w:cs="Arial"/>
                <w:sz w:val="20"/>
                <w:szCs w:val="20"/>
              </w:rPr>
              <w:t>years</w:t>
            </w:r>
            <w:r w:rsidRPr="00A57B94">
              <w:rPr>
                <w:rFonts w:cs="Arial"/>
                <w:sz w:val="20"/>
                <w:szCs w:val="20"/>
              </w:rPr>
              <w:t>.</w:t>
            </w:r>
          </w:p>
        </w:tc>
        <w:tc>
          <w:tcPr>
            <w:tcW w:w="2070" w:type="dxa"/>
            <w:vAlign w:val="center"/>
          </w:tcPr>
          <w:p w:rsidRPr="00A57B94" w:rsidR="00496874" w:rsidP="00E6099B" w:rsidRDefault="00496874" w14:paraId="38AD6FBA" w14:textId="77777777">
            <w:pPr>
              <w:rPr>
                <w:rFonts w:cs="Arial"/>
                <w:sz w:val="20"/>
                <w:szCs w:val="20"/>
              </w:rPr>
            </w:pPr>
            <w:r w:rsidRPr="00A57B94">
              <w:rPr>
                <w:rFonts w:cs="Arial"/>
                <w:sz w:val="20"/>
                <w:szCs w:val="20"/>
              </w:rPr>
              <w:t>Currency</w:t>
            </w:r>
          </w:p>
        </w:tc>
        <w:tc>
          <w:tcPr>
            <w:tcW w:w="1350" w:type="dxa"/>
            <w:vAlign w:val="center"/>
          </w:tcPr>
          <w:p w:rsidRPr="00A57B94" w:rsidR="00496874" w:rsidP="00E6099B" w:rsidRDefault="00496874" w14:paraId="7CED6349" w14:textId="5CB10BAB">
            <w:pPr>
              <w:rPr>
                <w:rFonts w:cs="Arial"/>
                <w:i/>
                <w:sz w:val="20"/>
                <w:szCs w:val="20"/>
              </w:rPr>
            </w:pPr>
            <w:r>
              <w:rPr>
                <w:rFonts w:cs="Arial"/>
                <w:i/>
                <w:sz w:val="20"/>
                <w:szCs w:val="20"/>
              </w:rPr>
              <w:t>$_______</w:t>
            </w:r>
          </w:p>
        </w:tc>
      </w:tr>
      <w:tr w:rsidRPr="00A57B94" w:rsidR="00582A06" w:rsidTr="00A2050A" w14:paraId="4382262C" w14:textId="77777777">
        <w:tc>
          <w:tcPr>
            <w:tcW w:w="2245" w:type="dxa"/>
            <w:shd w:val="clear" w:color="auto" w:fill="D0CECE" w:themeFill="background2" w:themeFillShade="E6"/>
            <w:vAlign w:val="center"/>
          </w:tcPr>
          <w:p w:rsidRPr="00A2050A" w:rsidR="00582A06" w:rsidP="00582A06" w:rsidRDefault="00582A06" w14:paraId="5AAD89E5" w14:textId="4B2FE432">
            <w:pPr>
              <w:rPr>
                <w:rFonts w:cs="Arial"/>
                <w:b/>
                <w:sz w:val="20"/>
                <w:szCs w:val="20"/>
                <w:highlight w:val="yellow"/>
              </w:rPr>
            </w:pPr>
            <w:r w:rsidRPr="00A2050A">
              <w:rPr>
                <w:rFonts w:cs="Arial"/>
                <w:b/>
                <w:sz w:val="20"/>
                <w:szCs w:val="20"/>
                <w:highlight w:val="yellow"/>
              </w:rPr>
              <w:t>Down</w:t>
            </w:r>
            <w:r w:rsidRPr="00A2050A" w:rsidR="00332D12">
              <w:rPr>
                <w:rFonts w:cs="Arial"/>
                <w:b/>
                <w:sz w:val="20"/>
                <w:szCs w:val="20"/>
                <w:highlight w:val="yellow"/>
              </w:rPr>
              <w:t xml:space="preserve"> </w:t>
            </w:r>
            <w:r w:rsidRPr="00A2050A">
              <w:rPr>
                <w:rFonts w:cs="Arial"/>
                <w:b/>
                <w:sz w:val="20"/>
                <w:szCs w:val="20"/>
                <w:highlight w:val="yellow"/>
              </w:rPr>
              <w:t>payment/Closing Cost Assistance</w:t>
            </w:r>
          </w:p>
        </w:tc>
        <w:tc>
          <w:tcPr>
            <w:tcW w:w="7290" w:type="dxa"/>
            <w:vAlign w:val="center"/>
          </w:tcPr>
          <w:p w:rsidRPr="00A2050A" w:rsidR="00582A06" w:rsidP="00582A06" w:rsidRDefault="00582A06" w14:paraId="4E900B87" w14:textId="1476F6F4">
            <w:pPr>
              <w:rPr>
                <w:rFonts w:cs="Arial"/>
                <w:sz w:val="20"/>
                <w:szCs w:val="20"/>
                <w:highlight w:val="yellow"/>
              </w:rPr>
            </w:pPr>
            <w:r w:rsidRPr="00A2050A">
              <w:rPr>
                <w:rFonts w:cs="Arial"/>
                <w:sz w:val="20"/>
                <w:szCs w:val="20"/>
                <w:highlight w:val="yellow"/>
              </w:rPr>
              <w:t>Enter total dollar amount loaned, invested, or granted as down</w:t>
            </w:r>
            <w:r w:rsidRPr="00A2050A" w:rsidR="00332D12">
              <w:rPr>
                <w:rFonts w:cs="Arial"/>
                <w:sz w:val="20"/>
                <w:szCs w:val="20"/>
                <w:highlight w:val="yellow"/>
              </w:rPr>
              <w:t xml:space="preserve"> </w:t>
            </w:r>
            <w:r w:rsidRPr="00A2050A">
              <w:rPr>
                <w:rFonts w:cs="Arial"/>
                <w:sz w:val="20"/>
                <w:szCs w:val="20"/>
                <w:highlight w:val="yellow"/>
              </w:rPr>
              <w:t>payment/closing costs assistance.  Do not enter double enter data between this category and the Permanent Financing (2</w:t>
            </w:r>
            <w:r w:rsidRPr="00A2050A">
              <w:rPr>
                <w:rFonts w:cs="Arial"/>
                <w:sz w:val="20"/>
                <w:szCs w:val="20"/>
                <w:highlight w:val="yellow"/>
                <w:vertAlign w:val="superscript"/>
              </w:rPr>
              <w:t>nd</w:t>
            </w:r>
            <w:r w:rsidRPr="00A2050A">
              <w:rPr>
                <w:rFonts w:cs="Arial"/>
                <w:sz w:val="20"/>
                <w:szCs w:val="20"/>
                <w:highlight w:val="yellow"/>
              </w:rPr>
              <w:t xml:space="preserve"> or Lower) category.</w:t>
            </w:r>
          </w:p>
        </w:tc>
        <w:tc>
          <w:tcPr>
            <w:tcW w:w="2070" w:type="dxa"/>
            <w:vAlign w:val="center"/>
          </w:tcPr>
          <w:p w:rsidRPr="00A2050A" w:rsidR="00582A06" w:rsidP="00582A06" w:rsidRDefault="00582A06" w14:paraId="0717251F" w14:textId="76553CBB">
            <w:pPr>
              <w:rPr>
                <w:rFonts w:cs="Arial"/>
                <w:sz w:val="20"/>
                <w:szCs w:val="20"/>
                <w:highlight w:val="yellow"/>
              </w:rPr>
            </w:pPr>
            <w:r w:rsidRPr="00A2050A">
              <w:rPr>
                <w:rFonts w:cs="Arial"/>
                <w:sz w:val="20"/>
                <w:szCs w:val="20"/>
                <w:highlight w:val="yellow"/>
              </w:rPr>
              <w:t>Currency</w:t>
            </w:r>
          </w:p>
        </w:tc>
        <w:tc>
          <w:tcPr>
            <w:tcW w:w="1350" w:type="dxa"/>
            <w:vAlign w:val="center"/>
          </w:tcPr>
          <w:p w:rsidRPr="00A2050A" w:rsidR="00582A06" w:rsidP="00582A06" w:rsidRDefault="00582A06" w14:paraId="1DF7B908" w14:textId="3F07BD75">
            <w:pPr>
              <w:rPr>
                <w:rFonts w:cs="Arial"/>
                <w:i/>
                <w:sz w:val="20"/>
                <w:szCs w:val="20"/>
                <w:highlight w:val="yellow"/>
              </w:rPr>
            </w:pPr>
            <w:r w:rsidRPr="00A2050A">
              <w:rPr>
                <w:rFonts w:cs="Arial"/>
                <w:i/>
                <w:sz w:val="20"/>
                <w:szCs w:val="20"/>
                <w:highlight w:val="yellow"/>
              </w:rPr>
              <w:t>$_______</w:t>
            </w:r>
          </w:p>
        </w:tc>
      </w:tr>
      <w:tr w:rsidRPr="00A57B94" w:rsidR="00582A06" w:rsidTr="00A2050A" w14:paraId="50808249" w14:textId="0550E041">
        <w:tc>
          <w:tcPr>
            <w:tcW w:w="2245" w:type="dxa"/>
            <w:shd w:val="clear" w:color="auto" w:fill="D0CECE" w:themeFill="background2" w:themeFillShade="E6"/>
            <w:vAlign w:val="center"/>
          </w:tcPr>
          <w:p w:rsidRPr="00A57B94" w:rsidR="00582A06" w:rsidP="00582A06" w:rsidRDefault="00582A06" w14:paraId="360E54B7" w14:textId="2F6F6967">
            <w:pPr>
              <w:rPr>
                <w:rFonts w:cs="Arial"/>
                <w:b/>
                <w:sz w:val="20"/>
                <w:szCs w:val="20"/>
              </w:rPr>
            </w:pPr>
            <w:r w:rsidRPr="00A57B94">
              <w:rPr>
                <w:rFonts w:cs="Arial"/>
                <w:b/>
                <w:sz w:val="20"/>
                <w:szCs w:val="20"/>
              </w:rPr>
              <w:t xml:space="preserve">Total </w:t>
            </w:r>
            <w:r>
              <w:rPr>
                <w:rFonts w:cs="Arial"/>
                <w:b/>
                <w:sz w:val="20"/>
                <w:szCs w:val="20"/>
              </w:rPr>
              <w:t xml:space="preserve">Financing </w:t>
            </w:r>
            <w:r w:rsidRPr="00A57B94">
              <w:rPr>
                <w:rFonts w:cs="Arial"/>
                <w:b/>
                <w:sz w:val="20"/>
                <w:szCs w:val="20"/>
              </w:rPr>
              <w:t>Deployment</w:t>
            </w:r>
          </w:p>
        </w:tc>
        <w:tc>
          <w:tcPr>
            <w:tcW w:w="7290" w:type="dxa"/>
            <w:vAlign w:val="center"/>
          </w:tcPr>
          <w:p w:rsidRPr="00A57B94" w:rsidR="00582A06" w:rsidP="00582A06" w:rsidRDefault="00582A06" w14:paraId="5ED4CB24" w14:textId="77777777">
            <w:pPr>
              <w:rPr>
                <w:rFonts w:cs="Arial"/>
                <w:sz w:val="20"/>
                <w:szCs w:val="20"/>
              </w:rPr>
            </w:pPr>
            <w:r w:rsidRPr="00A57B94">
              <w:rPr>
                <w:rFonts w:cs="Arial"/>
                <w:sz w:val="20"/>
                <w:szCs w:val="20"/>
              </w:rPr>
              <w:t>Will sum automatically in AMIS.</w:t>
            </w:r>
          </w:p>
        </w:tc>
        <w:tc>
          <w:tcPr>
            <w:tcW w:w="2070" w:type="dxa"/>
            <w:shd w:val="clear" w:color="auto" w:fill="A8D08D" w:themeFill="accent6" w:themeFillTint="99"/>
            <w:vAlign w:val="center"/>
          </w:tcPr>
          <w:p w:rsidRPr="00A57B94" w:rsidR="00582A06" w:rsidP="00582A06" w:rsidRDefault="00582A06" w14:paraId="24821C0A" w14:textId="77777777">
            <w:pPr>
              <w:rPr>
                <w:rFonts w:cs="Arial"/>
                <w:sz w:val="20"/>
                <w:szCs w:val="20"/>
              </w:rPr>
            </w:pPr>
            <w:r w:rsidRPr="00A57B94">
              <w:rPr>
                <w:rFonts w:cs="Arial"/>
                <w:sz w:val="20"/>
                <w:szCs w:val="20"/>
              </w:rPr>
              <w:t>Auto-Calculated</w:t>
            </w:r>
          </w:p>
        </w:tc>
        <w:tc>
          <w:tcPr>
            <w:tcW w:w="1350" w:type="dxa"/>
            <w:shd w:val="clear" w:color="auto" w:fill="A8D08D" w:themeFill="accent6" w:themeFillTint="99"/>
            <w:vAlign w:val="center"/>
          </w:tcPr>
          <w:p w:rsidRPr="00A57B94" w:rsidR="00582A06" w:rsidP="00582A06" w:rsidRDefault="00582A06" w14:paraId="117BABF5" w14:textId="4B5959B1">
            <w:pPr>
              <w:rPr>
                <w:rFonts w:cs="Arial"/>
                <w:i/>
                <w:sz w:val="20"/>
                <w:szCs w:val="20"/>
              </w:rPr>
            </w:pPr>
            <w:r>
              <w:rPr>
                <w:rFonts w:cs="Arial"/>
                <w:i/>
                <w:sz w:val="20"/>
                <w:szCs w:val="20"/>
              </w:rPr>
              <w:t>$_______</w:t>
            </w:r>
          </w:p>
        </w:tc>
      </w:tr>
    </w:tbl>
    <w:p w:rsidRPr="00A57B94" w:rsidR="008D1367" w:rsidP="00EA39CC" w:rsidRDefault="008D1367" w14:paraId="7ECAD63A" w14:textId="77777777">
      <w:pPr>
        <w:spacing w:line="240" w:lineRule="auto"/>
        <w:rPr>
          <w:b/>
          <w:bCs/>
          <w:color w:val="33588B"/>
        </w:rPr>
      </w:pPr>
    </w:p>
    <w:p w:rsidR="00B62A5B" w:rsidP="00EA39CC" w:rsidRDefault="00B62A5B" w14:paraId="38DF3595" w14:textId="77777777">
      <w:pPr>
        <w:spacing w:after="0" w:line="240" w:lineRule="auto"/>
        <w:rPr>
          <w:b/>
          <w:color w:val="33588B"/>
          <w:sz w:val="24"/>
          <w:u w:val="single"/>
        </w:rPr>
      </w:pPr>
    </w:p>
    <w:p w:rsidR="00B62A5B" w:rsidP="00EA39CC" w:rsidRDefault="00B62A5B" w14:paraId="2630C002" w14:textId="77777777">
      <w:pPr>
        <w:spacing w:after="0" w:line="240" w:lineRule="auto"/>
        <w:rPr>
          <w:b/>
          <w:color w:val="33588B"/>
          <w:sz w:val="24"/>
          <w:u w:val="single"/>
        </w:rPr>
      </w:pPr>
    </w:p>
    <w:p w:rsidR="00B62A5B" w:rsidP="00EA39CC" w:rsidRDefault="00B62A5B" w14:paraId="422C3DBB" w14:textId="77777777">
      <w:pPr>
        <w:spacing w:after="0" w:line="240" w:lineRule="auto"/>
        <w:rPr>
          <w:b/>
          <w:color w:val="33588B"/>
          <w:sz w:val="24"/>
          <w:u w:val="single"/>
        </w:rPr>
      </w:pPr>
    </w:p>
    <w:p w:rsidR="00B62A5B" w:rsidP="00EA39CC" w:rsidRDefault="00B62A5B" w14:paraId="40B86787" w14:textId="77777777">
      <w:pPr>
        <w:spacing w:after="0" w:line="240" w:lineRule="auto"/>
        <w:rPr>
          <w:b/>
          <w:color w:val="33588B"/>
          <w:sz w:val="24"/>
          <w:u w:val="single"/>
        </w:rPr>
      </w:pPr>
    </w:p>
    <w:p w:rsidR="00B62A5B" w:rsidP="00EA39CC" w:rsidRDefault="00B62A5B" w14:paraId="7B632F67" w14:textId="77777777">
      <w:pPr>
        <w:spacing w:after="0" w:line="240" w:lineRule="auto"/>
        <w:rPr>
          <w:b/>
          <w:color w:val="33588B"/>
          <w:sz w:val="24"/>
          <w:u w:val="single"/>
        </w:rPr>
      </w:pPr>
    </w:p>
    <w:p w:rsidR="00B62A5B" w:rsidP="00EA39CC" w:rsidRDefault="00B62A5B" w14:paraId="0D7ADE8A" w14:textId="77777777">
      <w:pPr>
        <w:spacing w:after="0" w:line="240" w:lineRule="auto"/>
        <w:rPr>
          <w:b/>
          <w:color w:val="33588B"/>
          <w:sz w:val="24"/>
          <w:u w:val="single"/>
        </w:rPr>
      </w:pPr>
    </w:p>
    <w:p w:rsidRPr="00A57B94" w:rsidR="00E6099B" w:rsidP="00EA39CC" w:rsidRDefault="00851FD9" w14:paraId="4BC2D2A6" w14:textId="1E17ADFF">
      <w:pPr>
        <w:spacing w:after="0" w:line="240" w:lineRule="auto"/>
        <w:rPr>
          <w:b/>
          <w:color w:val="33588B"/>
          <w:sz w:val="24"/>
          <w:u w:val="single"/>
        </w:rPr>
      </w:pPr>
      <w:r w:rsidRPr="00A57B94">
        <w:rPr>
          <w:b/>
          <w:color w:val="33588B"/>
          <w:sz w:val="24"/>
          <w:u w:val="single"/>
        </w:rPr>
        <w:t xml:space="preserve">Table </w:t>
      </w:r>
      <w:r w:rsidR="00756BF4">
        <w:rPr>
          <w:b/>
          <w:color w:val="33588B"/>
          <w:sz w:val="24"/>
          <w:u w:val="single"/>
        </w:rPr>
        <w:t>C</w:t>
      </w:r>
      <w:r w:rsidRPr="00A57B94" w:rsidR="00E6099B">
        <w:rPr>
          <w:b/>
          <w:color w:val="33588B"/>
          <w:sz w:val="24"/>
          <w:u w:val="single"/>
        </w:rPr>
        <w:t>2</w:t>
      </w:r>
      <w:r w:rsidRPr="00A57B94" w:rsidR="009C7600">
        <w:rPr>
          <w:b/>
          <w:color w:val="33588B"/>
          <w:sz w:val="24"/>
          <w:u w:val="single"/>
        </w:rPr>
        <w:t>: Projected CMF Financing Activities</w:t>
      </w:r>
      <w:r w:rsidRPr="00A57B94" w:rsidR="00FB745D">
        <w:rPr>
          <w:b/>
          <w:color w:val="33588B"/>
          <w:sz w:val="24"/>
          <w:u w:val="single"/>
        </w:rPr>
        <w:t>/Products</w:t>
      </w:r>
      <w:r w:rsidR="00381E45">
        <w:rPr>
          <w:b/>
          <w:color w:val="33588B"/>
          <w:sz w:val="24"/>
          <w:u w:val="single"/>
        </w:rPr>
        <w:t xml:space="preserve"> (</w:t>
      </w:r>
      <w:r w:rsidR="007D22C8">
        <w:rPr>
          <w:b/>
          <w:color w:val="33588B"/>
          <w:sz w:val="24"/>
          <w:u w:val="single"/>
        </w:rPr>
        <w:t>t</w:t>
      </w:r>
      <w:r w:rsidR="00381E45">
        <w:rPr>
          <w:b/>
          <w:color w:val="33588B"/>
          <w:sz w:val="24"/>
          <w:u w:val="single"/>
        </w:rPr>
        <w:t>o be completed by Financing Entities only)</w:t>
      </w:r>
    </w:p>
    <w:p w:rsidRPr="00A57B94" w:rsidR="00851FD9" w:rsidP="00EA39CC" w:rsidRDefault="00851FD9" w14:paraId="52E525D8" w14:textId="59444B5B">
      <w:pPr>
        <w:spacing w:after="0" w:line="240" w:lineRule="auto"/>
        <w:rPr>
          <w:b/>
          <w:color w:val="33588B"/>
          <w:sz w:val="24"/>
          <w:u w:val="single"/>
        </w:rPr>
      </w:pPr>
    </w:p>
    <w:p w:rsidR="00723781" w:rsidP="00723781" w:rsidRDefault="00723781" w14:paraId="2EF6057A" w14:textId="512D7DD6">
      <w:pPr>
        <w:spacing w:after="0" w:line="240" w:lineRule="auto"/>
        <w:rPr>
          <w:rFonts w:cs="Arial"/>
        </w:rPr>
      </w:pPr>
      <w:r w:rsidRPr="004160C0">
        <w:rPr>
          <w:rFonts w:cs="Arial"/>
        </w:rPr>
        <w:t xml:space="preserve">Table </w:t>
      </w:r>
      <w:r w:rsidRPr="004160C0" w:rsidR="00756BF4">
        <w:rPr>
          <w:rFonts w:cs="Arial"/>
        </w:rPr>
        <w:t>C</w:t>
      </w:r>
      <w:r w:rsidRPr="004160C0">
        <w:rPr>
          <w:rFonts w:cs="Arial"/>
        </w:rPr>
        <w:t>2 is only applicable for Financing Entities and will not appear in AMIS for Housing Developers/Managers.</w:t>
      </w:r>
      <w:r w:rsidR="002411FC">
        <w:rPr>
          <w:rFonts w:cs="Arial"/>
        </w:rPr>
        <w:t xml:space="preserve"> </w:t>
      </w:r>
      <w:r w:rsidRPr="004160C0">
        <w:rPr>
          <w:rFonts w:cs="Arial"/>
        </w:rPr>
        <w:t xml:space="preserve">Table </w:t>
      </w:r>
      <w:r w:rsidRPr="004160C0" w:rsidR="00756BF4">
        <w:rPr>
          <w:rFonts w:cs="Arial"/>
        </w:rPr>
        <w:t>C</w:t>
      </w:r>
      <w:r w:rsidRPr="004160C0">
        <w:rPr>
          <w:rFonts w:cs="Arial"/>
        </w:rPr>
        <w:t>2 focuses only on the projected financing that the Applicant will provide to Projects as a result of the CMF Award.</w:t>
      </w:r>
      <w:r w:rsidR="002411FC">
        <w:rPr>
          <w:rFonts w:cs="Arial"/>
        </w:rPr>
        <w:t xml:space="preserve"> </w:t>
      </w:r>
      <w:r w:rsidRPr="004160C0">
        <w:rPr>
          <w:rFonts w:cs="Arial"/>
        </w:rPr>
        <w:t xml:space="preserve">The dollar amounts should reflect only the loans or equity investments </w:t>
      </w:r>
      <w:r w:rsidR="00674709">
        <w:rPr>
          <w:rFonts w:cs="Arial"/>
        </w:rPr>
        <w:t xml:space="preserve">projected to be </w:t>
      </w:r>
      <w:r w:rsidRPr="004160C0">
        <w:rPr>
          <w:rFonts w:cs="Arial"/>
        </w:rPr>
        <w:t xml:space="preserve">made by </w:t>
      </w:r>
      <w:r w:rsidR="00EA70AE">
        <w:rPr>
          <w:rFonts w:cs="Arial"/>
        </w:rPr>
        <w:t>the Applicant</w:t>
      </w:r>
      <w:r w:rsidRPr="004160C0">
        <w:rPr>
          <w:rFonts w:cs="Arial"/>
        </w:rPr>
        <w:t>.</w:t>
      </w:r>
      <w:r w:rsidR="002411FC">
        <w:rPr>
          <w:rFonts w:cs="Arial"/>
        </w:rPr>
        <w:t xml:space="preserve"> </w:t>
      </w:r>
      <w:r w:rsidRPr="004160C0">
        <w:rPr>
          <w:rFonts w:cs="Arial"/>
          <w:u w:val="single"/>
        </w:rPr>
        <w:t xml:space="preserve">Financing from third parties to </w:t>
      </w:r>
      <w:r w:rsidR="000C6333">
        <w:rPr>
          <w:rFonts w:cs="Arial"/>
          <w:u w:val="single"/>
        </w:rPr>
        <w:t>P</w:t>
      </w:r>
      <w:r w:rsidRPr="004160C0">
        <w:rPr>
          <w:rFonts w:cs="Arial"/>
          <w:u w:val="single"/>
        </w:rPr>
        <w:t xml:space="preserve">rojects (e.g. LIHTC, project-specific grants or bank construction loans) should </w:t>
      </w:r>
      <w:r w:rsidRPr="004160C0">
        <w:rPr>
          <w:rFonts w:cs="Arial"/>
          <w:b/>
          <w:u w:val="single"/>
        </w:rPr>
        <w:t>not</w:t>
      </w:r>
      <w:r w:rsidRPr="004160C0">
        <w:rPr>
          <w:rFonts w:cs="Arial"/>
          <w:u w:val="single"/>
        </w:rPr>
        <w:t xml:space="preserve"> be included in this table</w:t>
      </w:r>
      <w:r w:rsidRPr="004160C0">
        <w:rPr>
          <w:rFonts w:cs="Arial"/>
        </w:rPr>
        <w:t>.</w:t>
      </w:r>
    </w:p>
    <w:p w:rsidRPr="00A57B94" w:rsidR="00723781" w:rsidP="00723781" w:rsidRDefault="00723781" w14:paraId="342CA14B" w14:textId="77777777">
      <w:pPr>
        <w:spacing w:after="0" w:line="240" w:lineRule="auto"/>
        <w:rPr>
          <w:rFonts w:cs="Arial"/>
        </w:rPr>
      </w:pPr>
    </w:p>
    <w:p w:rsidRPr="00A57B94" w:rsidR="004F23FA" w:rsidP="00EA39CC" w:rsidRDefault="00943F52" w14:paraId="6E4AE74D" w14:textId="4EB5400D">
      <w:pPr>
        <w:spacing w:after="0" w:line="240" w:lineRule="auto"/>
        <w:rPr>
          <w:rFonts w:cs="Arial"/>
        </w:rPr>
      </w:pPr>
      <w:r w:rsidRPr="00A57B94">
        <w:rPr>
          <w:rFonts w:cs="Arial"/>
        </w:rPr>
        <w:t xml:space="preserve">Data entered in Table </w:t>
      </w:r>
      <w:r w:rsidR="00756BF4">
        <w:rPr>
          <w:rFonts w:cs="Arial"/>
        </w:rPr>
        <w:t>C</w:t>
      </w:r>
      <w:r w:rsidRPr="00A57B94" w:rsidR="00E6099B">
        <w:rPr>
          <w:rFonts w:cs="Arial"/>
        </w:rPr>
        <w:t>2</w:t>
      </w:r>
      <w:r w:rsidRPr="00A57B94">
        <w:rPr>
          <w:rFonts w:cs="Arial"/>
        </w:rPr>
        <w:t xml:space="preserve"> should be based on the date the </w:t>
      </w:r>
      <w:r w:rsidRPr="00A57B94" w:rsidR="003F02C4">
        <w:rPr>
          <w:rFonts w:cs="Arial"/>
          <w:u w:val="single"/>
        </w:rPr>
        <w:t xml:space="preserve">financing </w:t>
      </w:r>
      <w:r w:rsidRPr="00A57B94">
        <w:rPr>
          <w:rFonts w:cs="Arial"/>
          <w:u w:val="single"/>
        </w:rPr>
        <w:t>transaction will close</w:t>
      </w:r>
      <w:r w:rsidRPr="00A57B94">
        <w:rPr>
          <w:rFonts w:cs="Arial"/>
        </w:rPr>
        <w:t>.</w:t>
      </w:r>
      <w:r w:rsidR="002411FC">
        <w:rPr>
          <w:rFonts w:cs="Arial"/>
        </w:rPr>
        <w:t xml:space="preserve">  </w:t>
      </w:r>
    </w:p>
    <w:p w:rsidRPr="00A57B94" w:rsidR="002676CD" w:rsidP="00EA39CC" w:rsidRDefault="002676CD" w14:paraId="3CFE6D7A" w14:textId="77777777">
      <w:pPr>
        <w:spacing w:after="0" w:line="240" w:lineRule="auto"/>
        <w:rPr>
          <w:b/>
          <w:bCs/>
          <w:color w:val="33588B"/>
        </w:rPr>
      </w:pPr>
    </w:p>
    <w:tbl>
      <w:tblPr>
        <w:tblStyle w:val="TableGrid"/>
        <w:tblW w:w="12865" w:type="dxa"/>
        <w:tblLayout w:type="fixed"/>
        <w:tblLook w:val="04A0" w:firstRow="1" w:lastRow="0" w:firstColumn="1" w:lastColumn="0" w:noHBand="0" w:noVBand="1"/>
        <w:tblCaption w:val="Table B – Projected CMF Financing Types"/>
      </w:tblPr>
      <w:tblGrid>
        <w:gridCol w:w="2245"/>
        <w:gridCol w:w="7830"/>
        <w:gridCol w:w="1350"/>
        <w:gridCol w:w="1440"/>
      </w:tblGrid>
      <w:tr w:rsidRPr="00A57B94" w:rsidR="0073561A" w:rsidTr="00A2050A" w14:paraId="15D8AAA6" w14:textId="77777777">
        <w:trPr>
          <w:trHeight w:val="288"/>
          <w:tblHeader/>
        </w:trPr>
        <w:tc>
          <w:tcPr>
            <w:tcW w:w="12865" w:type="dxa"/>
            <w:gridSpan w:val="4"/>
            <w:shd w:val="clear" w:color="auto" w:fill="FFE599" w:themeFill="accent4" w:themeFillTint="66"/>
          </w:tcPr>
          <w:p w:rsidRPr="00A57B94" w:rsidR="0073561A" w:rsidP="00A2050A" w:rsidRDefault="0073561A" w14:paraId="18D09B0B" w14:textId="5DB24B02">
            <w:pPr>
              <w:widowControl w:val="0"/>
              <w:rPr>
                <w:rFonts w:cs="Arial"/>
                <w:b/>
                <w:color w:val="FFFFFF" w:themeColor="background1"/>
                <w:szCs w:val="24"/>
              </w:rPr>
            </w:pPr>
            <w:r w:rsidRPr="00A57B94">
              <w:rPr>
                <w:rFonts w:cs="Arial"/>
                <w:b/>
                <w:color w:val="000000" w:themeColor="text1"/>
                <w:szCs w:val="24"/>
              </w:rPr>
              <w:t xml:space="preserve">Table </w:t>
            </w:r>
            <w:r>
              <w:rPr>
                <w:rFonts w:cs="Arial"/>
                <w:b/>
                <w:color w:val="000000" w:themeColor="text1"/>
                <w:szCs w:val="24"/>
              </w:rPr>
              <w:t>C</w:t>
            </w:r>
            <w:r w:rsidRPr="00A57B94">
              <w:rPr>
                <w:rFonts w:cs="Arial"/>
                <w:b/>
                <w:color w:val="000000" w:themeColor="text1"/>
                <w:szCs w:val="24"/>
              </w:rPr>
              <w:t>2 – Projected CMF Financing Activities/Products</w:t>
            </w:r>
          </w:p>
        </w:tc>
      </w:tr>
      <w:tr w:rsidRPr="00A57B94" w:rsidR="00A136AC" w:rsidTr="00A2050A" w14:paraId="7DCB632E" w14:textId="5E795260">
        <w:trPr>
          <w:tblHeader/>
        </w:trPr>
        <w:tc>
          <w:tcPr>
            <w:tcW w:w="2245" w:type="dxa"/>
            <w:shd w:val="clear" w:color="auto" w:fill="2E74B5" w:themeFill="accent1" w:themeFillShade="BF"/>
          </w:tcPr>
          <w:p w:rsidRPr="00A57B94" w:rsidR="00A136AC" w:rsidRDefault="00A136AC" w14:paraId="5E062085" w14:textId="31C8877B">
            <w:pPr>
              <w:widowControl w:val="0"/>
              <w:rPr>
                <w:rFonts w:cs="Arial"/>
                <w:b/>
                <w:color w:val="FFFFFF" w:themeColor="background1"/>
                <w:szCs w:val="24"/>
              </w:rPr>
            </w:pPr>
            <w:r w:rsidRPr="00A57B94">
              <w:rPr>
                <w:rFonts w:cs="Arial"/>
                <w:b/>
                <w:color w:val="FFFFFF" w:themeColor="background1"/>
                <w:szCs w:val="24"/>
              </w:rPr>
              <w:t>AMIS Field Name</w:t>
            </w:r>
          </w:p>
        </w:tc>
        <w:tc>
          <w:tcPr>
            <w:tcW w:w="7830" w:type="dxa"/>
            <w:shd w:val="clear" w:color="auto" w:fill="2E74B5" w:themeFill="accent1" w:themeFillShade="BF"/>
          </w:tcPr>
          <w:p w:rsidRPr="00A57B94" w:rsidR="00A136AC" w:rsidRDefault="004A6073" w14:paraId="2C1A6DA0" w14:textId="3FD05071">
            <w:pPr>
              <w:widowControl w:val="0"/>
              <w:rPr>
                <w:rFonts w:cs="Arial"/>
                <w:b/>
                <w:color w:val="FFFFFF" w:themeColor="background1"/>
                <w:szCs w:val="24"/>
              </w:rPr>
            </w:pPr>
            <w:r>
              <w:rPr>
                <w:rFonts w:cs="Arial"/>
                <w:b/>
                <w:color w:val="FFFFFF" w:themeColor="background1"/>
                <w:szCs w:val="24"/>
              </w:rPr>
              <w:t>Question Tips</w:t>
            </w:r>
          </w:p>
        </w:tc>
        <w:tc>
          <w:tcPr>
            <w:tcW w:w="1350" w:type="dxa"/>
            <w:shd w:val="clear" w:color="auto" w:fill="2E74B5" w:themeFill="accent1" w:themeFillShade="BF"/>
          </w:tcPr>
          <w:p w:rsidRPr="00A57B94" w:rsidR="00A136AC" w:rsidRDefault="00A136AC" w14:paraId="0CEC6EC4" w14:textId="4FA4A48A">
            <w:pPr>
              <w:widowControl w:val="0"/>
              <w:rPr>
                <w:rFonts w:cs="Arial"/>
                <w:b/>
                <w:color w:val="FFFFFF" w:themeColor="background1"/>
                <w:szCs w:val="24"/>
              </w:rPr>
            </w:pPr>
            <w:r w:rsidRPr="00A57B94">
              <w:rPr>
                <w:rFonts w:cs="Arial"/>
                <w:b/>
                <w:color w:val="FFFFFF" w:themeColor="background1"/>
                <w:szCs w:val="24"/>
              </w:rPr>
              <w:t>Field Type</w:t>
            </w:r>
          </w:p>
        </w:tc>
        <w:tc>
          <w:tcPr>
            <w:tcW w:w="1440" w:type="dxa"/>
            <w:shd w:val="clear" w:color="auto" w:fill="2E74B5"/>
          </w:tcPr>
          <w:p w:rsidRPr="00A57B94" w:rsidR="00A136AC" w:rsidP="00E437B1" w:rsidRDefault="00606F48" w14:paraId="3CB23C00" w14:textId="5AED5192">
            <w:pPr>
              <w:widowControl w:val="0"/>
              <w:jc w:val="center"/>
              <w:rPr>
                <w:rFonts w:cs="Arial"/>
                <w:b/>
                <w:color w:val="FFFFFF" w:themeColor="background1"/>
                <w:szCs w:val="24"/>
              </w:rPr>
            </w:pPr>
            <w:r>
              <w:rPr>
                <w:rFonts w:cs="Arial"/>
                <w:b/>
                <w:color w:val="FFFFFF" w:themeColor="background1"/>
                <w:szCs w:val="24"/>
              </w:rPr>
              <w:t>5 Year Total</w:t>
            </w:r>
            <w:r w:rsidR="00734FBD">
              <w:rPr>
                <w:rFonts w:cs="Arial"/>
                <w:b/>
                <w:color w:val="FFFFFF" w:themeColor="background1"/>
                <w:szCs w:val="24"/>
              </w:rPr>
              <w:t xml:space="preserve"> (2022-202</w:t>
            </w:r>
            <w:r w:rsidR="00843380">
              <w:rPr>
                <w:rFonts w:cs="Arial"/>
                <w:b/>
                <w:color w:val="FFFFFF" w:themeColor="background1"/>
                <w:szCs w:val="24"/>
              </w:rPr>
              <w:t>6</w:t>
            </w:r>
            <w:r w:rsidR="00734FBD">
              <w:rPr>
                <w:rFonts w:cs="Arial"/>
                <w:b/>
                <w:color w:val="FFFFFF" w:themeColor="background1"/>
                <w:szCs w:val="24"/>
              </w:rPr>
              <w:t>)</w:t>
            </w:r>
          </w:p>
        </w:tc>
      </w:tr>
      <w:tr w:rsidRPr="00A57B94" w:rsidR="00A136AC" w:rsidTr="00A2050A" w14:paraId="6133F6B6" w14:textId="4A26227C">
        <w:tc>
          <w:tcPr>
            <w:tcW w:w="2245" w:type="dxa"/>
            <w:shd w:val="clear" w:color="auto" w:fill="D0CECE" w:themeFill="background2" w:themeFillShade="E6"/>
            <w:vAlign w:val="center"/>
          </w:tcPr>
          <w:p w:rsidRPr="00A57B94" w:rsidR="00A136AC" w:rsidP="00E6099B" w:rsidRDefault="00A136AC" w14:paraId="7EA8D94A" w14:textId="3FD2B57C">
            <w:pPr>
              <w:rPr>
                <w:rFonts w:cs="Arial"/>
                <w:b/>
                <w:sz w:val="20"/>
                <w:szCs w:val="20"/>
              </w:rPr>
            </w:pPr>
            <w:r w:rsidRPr="00A57B94">
              <w:rPr>
                <w:rFonts w:cs="Arial"/>
                <w:b/>
                <w:sz w:val="20"/>
                <w:szCs w:val="20"/>
              </w:rPr>
              <w:t>Predevelopment</w:t>
            </w:r>
          </w:p>
        </w:tc>
        <w:tc>
          <w:tcPr>
            <w:tcW w:w="7830" w:type="dxa"/>
            <w:vAlign w:val="center"/>
          </w:tcPr>
          <w:p w:rsidRPr="00A57B94" w:rsidR="00A136AC" w:rsidP="00D64497" w:rsidRDefault="00A136AC" w14:paraId="2EA4D635" w14:textId="291C2757">
            <w:pPr>
              <w:rPr>
                <w:rFonts w:cs="Arial"/>
                <w:sz w:val="20"/>
                <w:szCs w:val="20"/>
              </w:rPr>
            </w:pPr>
            <w:r w:rsidRPr="00A57B94">
              <w:rPr>
                <w:rFonts w:cs="Arial"/>
                <w:sz w:val="20"/>
                <w:szCs w:val="20"/>
              </w:rPr>
              <w:t>Enter projected dollar amount of financing for predevelopment</w:t>
            </w:r>
            <w:r>
              <w:rPr>
                <w:rFonts w:cs="Arial"/>
                <w:sz w:val="20"/>
                <w:szCs w:val="20"/>
              </w:rPr>
              <w:t xml:space="preserve"> for the </w:t>
            </w:r>
            <w:r w:rsidR="00674709">
              <w:rPr>
                <w:rFonts w:cs="Arial"/>
                <w:sz w:val="20"/>
                <w:szCs w:val="20"/>
              </w:rPr>
              <w:t>next</w:t>
            </w:r>
            <w:r>
              <w:rPr>
                <w:rFonts w:cs="Arial"/>
                <w:sz w:val="20"/>
                <w:szCs w:val="20"/>
              </w:rPr>
              <w:t xml:space="preserve"> </w:t>
            </w:r>
            <w:r w:rsidR="00B851F0">
              <w:rPr>
                <w:rFonts w:cs="Arial"/>
                <w:sz w:val="20"/>
                <w:szCs w:val="20"/>
              </w:rPr>
              <w:t xml:space="preserve">five </w:t>
            </w:r>
            <w:r w:rsidRPr="00A57B94" w:rsidR="00B851F0">
              <w:rPr>
                <w:rFonts w:cs="Arial"/>
                <w:sz w:val="20"/>
                <w:szCs w:val="20"/>
              </w:rPr>
              <w:t>years</w:t>
            </w:r>
            <w:r w:rsidRPr="00A57B94">
              <w:rPr>
                <w:rFonts w:cs="Arial"/>
                <w:sz w:val="20"/>
                <w:szCs w:val="20"/>
              </w:rPr>
              <w:t>.</w:t>
            </w:r>
          </w:p>
        </w:tc>
        <w:tc>
          <w:tcPr>
            <w:tcW w:w="1350" w:type="dxa"/>
            <w:vAlign w:val="center"/>
          </w:tcPr>
          <w:p w:rsidRPr="00A57B94" w:rsidR="00A136AC" w:rsidP="00E6099B" w:rsidRDefault="00A136AC" w14:paraId="04BA7F82" w14:textId="7A492D34">
            <w:pPr>
              <w:rPr>
                <w:rFonts w:cs="Arial"/>
                <w:sz w:val="20"/>
                <w:szCs w:val="20"/>
              </w:rPr>
            </w:pPr>
            <w:r w:rsidRPr="00A57B94">
              <w:rPr>
                <w:rFonts w:cs="Arial"/>
                <w:sz w:val="20"/>
                <w:szCs w:val="20"/>
              </w:rPr>
              <w:t>Currency</w:t>
            </w:r>
          </w:p>
        </w:tc>
        <w:tc>
          <w:tcPr>
            <w:tcW w:w="1440" w:type="dxa"/>
            <w:vAlign w:val="center"/>
          </w:tcPr>
          <w:p w:rsidRPr="00A57B94" w:rsidR="00A136AC" w:rsidP="00E6099B" w:rsidRDefault="00A136AC" w14:paraId="55A7BBAE" w14:textId="238779C1">
            <w:pPr>
              <w:rPr>
                <w:rFonts w:cs="Arial"/>
                <w:i/>
                <w:sz w:val="20"/>
                <w:szCs w:val="20"/>
              </w:rPr>
            </w:pPr>
            <w:r>
              <w:rPr>
                <w:rFonts w:cs="Arial"/>
                <w:i/>
                <w:sz w:val="20"/>
                <w:szCs w:val="20"/>
              </w:rPr>
              <w:t>$_______</w:t>
            </w:r>
          </w:p>
        </w:tc>
      </w:tr>
      <w:tr w:rsidRPr="00A57B94" w:rsidR="00A136AC" w:rsidTr="00A2050A" w14:paraId="0B1CFB81" w14:textId="6E2085B1">
        <w:tc>
          <w:tcPr>
            <w:tcW w:w="2245" w:type="dxa"/>
            <w:shd w:val="clear" w:color="auto" w:fill="D0CECE" w:themeFill="background2" w:themeFillShade="E6"/>
            <w:vAlign w:val="center"/>
          </w:tcPr>
          <w:p w:rsidRPr="00A57B94" w:rsidR="00A136AC" w:rsidP="00E6099B" w:rsidRDefault="00A136AC" w14:paraId="427CF03D" w14:textId="489A8CBF">
            <w:pPr>
              <w:rPr>
                <w:rFonts w:cs="Arial"/>
                <w:b/>
                <w:sz w:val="20"/>
                <w:szCs w:val="20"/>
              </w:rPr>
            </w:pPr>
            <w:r w:rsidRPr="00A57B94">
              <w:rPr>
                <w:rFonts w:cs="Arial"/>
                <w:b/>
                <w:sz w:val="20"/>
                <w:szCs w:val="20"/>
              </w:rPr>
              <w:t xml:space="preserve">Acquisition </w:t>
            </w:r>
          </w:p>
        </w:tc>
        <w:tc>
          <w:tcPr>
            <w:tcW w:w="7830" w:type="dxa"/>
            <w:vAlign w:val="center"/>
          </w:tcPr>
          <w:p w:rsidRPr="00A57B94" w:rsidR="00A136AC" w:rsidP="00832769" w:rsidRDefault="00A136AC" w14:paraId="4E1925D5" w14:textId="36B5D239">
            <w:pPr>
              <w:rPr>
                <w:rFonts w:cs="Arial"/>
                <w:sz w:val="20"/>
                <w:szCs w:val="20"/>
              </w:rPr>
            </w:pPr>
            <w:r w:rsidRPr="00A57B94">
              <w:rPr>
                <w:rFonts w:cs="Arial"/>
                <w:sz w:val="20"/>
                <w:szCs w:val="20"/>
              </w:rPr>
              <w:t xml:space="preserve">Enter projected dollar amount of financing for acquisition </w:t>
            </w:r>
            <w:r>
              <w:rPr>
                <w:rFonts w:cs="Arial"/>
                <w:sz w:val="20"/>
                <w:szCs w:val="20"/>
              </w:rPr>
              <w:t xml:space="preserve">for the </w:t>
            </w:r>
            <w:r w:rsidR="00674709">
              <w:rPr>
                <w:rFonts w:cs="Arial"/>
                <w:sz w:val="20"/>
                <w:szCs w:val="20"/>
              </w:rPr>
              <w:t>next</w:t>
            </w:r>
            <w:r>
              <w:rPr>
                <w:rFonts w:cs="Arial"/>
                <w:sz w:val="20"/>
                <w:szCs w:val="20"/>
              </w:rPr>
              <w:t xml:space="preserve"> years</w:t>
            </w:r>
            <w:r w:rsidRPr="00A57B94">
              <w:rPr>
                <w:rFonts w:cs="Arial"/>
                <w:sz w:val="20"/>
                <w:szCs w:val="20"/>
              </w:rPr>
              <w:t>.</w:t>
            </w:r>
          </w:p>
        </w:tc>
        <w:tc>
          <w:tcPr>
            <w:tcW w:w="1350" w:type="dxa"/>
            <w:vAlign w:val="center"/>
          </w:tcPr>
          <w:p w:rsidRPr="00A57B94" w:rsidR="00A136AC" w:rsidP="00E6099B" w:rsidRDefault="00A136AC" w14:paraId="35CD35C5" w14:textId="64581362">
            <w:pPr>
              <w:rPr>
                <w:rFonts w:cs="Arial"/>
                <w:sz w:val="20"/>
                <w:szCs w:val="20"/>
              </w:rPr>
            </w:pPr>
            <w:r w:rsidRPr="00A57B94">
              <w:rPr>
                <w:rFonts w:cs="Arial"/>
                <w:sz w:val="20"/>
                <w:szCs w:val="20"/>
              </w:rPr>
              <w:t>Currency</w:t>
            </w:r>
          </w:p>
        </w:tc>
        <w:tc>
          <w:tcPr>
            <w:tcW w:w="1440" w:type="dxa"/>
            <w:vAlign w:val="center"/>
          </w:tcPr>
          <w:p w:rsidRPr="00A57B94" w:rsidR="00A136AC" w:rsidP="00E6099B" w:rsidRDefault="00A136AC" w14:paraId="5D54EB89" w14:textId="461380C4">
            <w:pPr>
              <w:rPr>
                <w:rFonts w:cs="Arial"/>
                <w:i/>
                <w:sz w:val="20"/>
                <w:szCs w:val="20"/>
              </w:rPr>
            </w:pPr>
            <w:r>
              <w:rPr>
                <w:rFonts w:cs="Arial"/>
                <w:i/>
                <w:sz w:val="20"/>
                <w:szCs w:val="20"/>
              </w:rPr>
              <w:t>$_______</w:t>
            </w:r>
          </w:p>
        </w:tc>
      </w:tr>
      <w:tr w:rsidRPr="00A57B94" w:rsidR="00A136AC" w:rsidTr="00A2050A" w14:paraId="1BDD08D2" w14:textId="7DC3D4E2">
        <w:tc>
          <w:tcPr>
            <w:tcW w:w="2245" w:type="dxa"/>
            <w:shd w:val="clear" w:color="auto" w:fill="D0CECE" w:themeFill="background2" w:themeFillShade="E6"/>
            <w:vAlign w:val="center"/>
          </w:tcPr>
          <w:p w:rsidRPr="00A57B94" w:rsidR="00A136AC" w:rsidP="00E6099B" w:rsidRDefault="00A136AC" w14:paraId="1243C6A1" w14:textId="71651A89">
            <w:pPr>
              <w:rPr>
                <w:rFonts w:cs="Arial"/>
                <w:b/>
                <w:sz w:val="20"/>
                <w:szCs w:val="20"/>
              </w:rPr>
            </w:pPr>
            <w:r w:rsidRPr="00A57B94">
              <w:rPr>
                <w:rFonts w:cs="Arial"/>
                <w:b/>
                <w:sz w:val="20"/>
                <w:szCs w:val="20"/>
              </w:rPr>
              <w:t>Construction</w:t>
            </w:r>
          </w:p>
        </w:tc>
        <w:tc>
          <w:tcPr>
            <w:tcW w:w="7830" w:type="dxa"/>
            <w:vAlign w:val="center"/>
          </w:tcPr>
          <w:p w:rsidRPr="00A57B94" w:rsidR="00A136AC" w:rsidP="00D64497" w:rsidRDefault="00A136AC" w14:paraId="4D27D200" w14:textId="6F8DC0F4">
            <w:pPr>
              <w:rPr>
                <w:rFonts w:cs="Arial"/>
                <w:sz w:val="20"/>
                <w:szCs w:val="20"/>
              </w:rPr>
            </w:pPr>
            <w:r w:rsidRPr="00A57B94">
              <w:rPr>
                <w:rFonts w:cs="Arial"/>
                <w:sz w:val="20"/>
                <w:szCs w:val="20"/>
              </w:rPr>
              <w:t>Enter projected dollar amount of financing for construction</w:t>
            </w:r>
            <w:r>
              <w:rPr>
                <w:rFonts w:cs="Arial"/>
                <w:sz w:val="20"/>
                <w:szCs w:val="20"/>
              </w:rPr>
              <w:t xml:space="preserve"> for the </w:t>
            </w:r>
            <w:r w:rsidR="00674709">
              <w:rPr>
                <w:rFonts w:cs="Arial"/>
                <w:sz w:val="20"/>
                <w:szCs w:val="20"/>
              </w:rPr>
              <w:t>next</w:t>
            </w:r>
            <w:r>
              <w:rPr>
                <w:rFonts w:cs="Arial"/>
                <w:sz w:val="20"/>
                <w:szCs w:val="20"/>
              </w:rPr>
              <w:t xml:space="preserve"> five years</w:t>
            </w:r>
            <w:r w:rsidRPr="00A57B94">
              <w:rPr>
                <w:rFonts w:cs="Arial"/>
                <w:sz w:val="20"/>
                <w:szCs w:val="20"/>
              </w:rPr>
              <w:t>.</w:t>
            </w:r>
          </w:p>
        </w:tc>
        <w:tc>
          <w:tcPr>
            <w:tcW w:w="1350" w:type="dxa"/>
            <w:vAlign w:val="center"/>
          </w:tcPr>
          <w:p w:rsidRPr="00A57B94" w:rsidR="00A136AC" w:rsidP="00E6099B" w:rsidRDefault="00A136AC" w14:paraId="0BB016BB" w14:textId="21EC7B3B">
            <w:pPr>
              <w:rPr>
                <w:rFonts w:cs="Arial"/>
                <w:sz w:val="20"/>
                <w:szCs w:val="20"/>
              </w:rPr>
            </w:pPr>
            <w:r w:rsidRPr="00A57B94">
              <w:rPr>
                <w:rFonts w:cs="Arial"/>
                <w:sz w:val="20"/>
                <w:szCs w:val="20"/>
              </w:rPr>
              <w:t>Currency</w:t>
            </w:r>
          </w:p>
        </w:tc>
        <w:tc>
          <w:tcPr>
            <w:tcW w:w="1440" w:type="dxa"/>
            <w:vAlign w:val="center"/>
          </w:tcPr>
          <w:p w:rsidRPr="00A57B94" w:rsidR="00A136AC" w:rsidP="00E6099B" w:rsidRDefault="00A136AC" w14:paraId="3AFAF9A5" w14:textId="13157C35">
            <w:pPr>
              <w:rPr>
                <w:rFonts w:cs="Arial"/>
                <w:i/>
                <w:sz w:val="20"/>
                <w:szCs w:val="20"/>
              </w:rPr>
            </w:pPr>
            <w:r>
              <w:rPr>
                <w:rFonts w:cs="Arial"/>
                <w:i/>
                <w:sz w:val="20"/>
                <w:szCs w:val="20"/>
              </w:rPr>
              <w:t>$_______</w:t>
            </w:r>
          </w:p>
        </w:tc>
      </w:tr>
      <w:tr w:rsidRPr="00A57B94" w:rsidR="00A136AC" w:rsidTr="00A2050A" w14:paraId="5058D6C1" w14:textId="6DEC148E">
        <w:tc>
          <w:tcPr>
            <w:tcW w:w="2245" w:type="dxa"/>
            <w:shd w:val="clear" w:color="auto" w:fill="D0CECE" w:themeFill="background2" w:themeFillShade="E6"/>
            <w:vAlign w:val="center"/>
          </w:tcPr>
          <w:p w:rsidRPr="00A57B94" w:rsidR="00A136AC" w:rsidP="00E6099B" w:rsidRDefault="00A136AC" w14:paraId="46C9A6D4" w14:textId="4EB7DCC0">
            <w:pPr>
              <w:rPr>
                <w:rFonts w:cs="Arial"/>
                <w:b/>
                <w:sz w:val="20"/>
                <w:szCs w:val="20"/>
              </w:rPr>
            </w:pPr>
            <w:r w:rsidRPr="00A57B94">
              <w:rPr>
                <w:rFonts w:cs="Arial"/>
                <w:b/>
                <w:sz w:val="20"/>
                <w:szCs w:val="20"/>
              </w:rPr>
              <w:t>Bridge Loans or Similar</w:t>
            </w:r>
          </w:p>
        </w:tc>
        <w:tc>
          <w:tcPr>
            <w:tcW w:w="7830" w:type="dxa"/>
            <w:vAlign w:val="center"/>
          </w:tcPr>
          <w:p w:rsidRPr="00A57B94" w:rsidR="00A136AC" w:rsidP="00D64497" w:rsidRDefault="00A136AC" w14:paraId="4111F9BE" w14:textId="5427F0F1">
            <w:pPr>
              <w:rPr>
                <w:rFonts w:cs="Arial"/>
                <w:sz w:val="20"/>
                <w:szCs w:val="20"/>
              </w:rPr>
            </w:pPr>
            <w:r w:rsidRPr="00A57B94">
              <w:rPr>
                <w:rFonts w:cs="Arial"/>
                <w:sz w:val="20"/>
                <w:szCs w:val="20"/>
              </w:rPr>
              <w:t xml:space="preserve">Enter projected dollar amount of financing for bridge loans or similar </w:t>
            </w:r>
            <w:r>
              <w:rPr>
                <w:rFonts w:cs="Arial"/>
                <w:sz w:val="20"/>
                <w:szCs w:val="20"/>
              </w:rPr>
              <w:t xml:space="preserve">for the </w:t>
            </w:r>
            <w:r w:rsidR="00674709">
              <w:rPr>
                <w:rFonts w:cs="Arial"/>
                <w:sz w:val="20"/>
                <w:szCs w:val="20"/>
              </w:rPr>
              <w:t>next</w:t>
            </w:r>
            <w:r>
              <w:rPr>
                <w:rFonts w:cs="Arial"/>
                <w:sz w:val="20"/>
                <w:szCs w:val="20"/>
              </w:rPr>
              <w:t xml:space="preserve"> five years</w:t>
            </w:r>
            <w:r w:rsidRPr="00A57B94">
              <w:rPr>
                <w:rFonts w:cs="Arial"/>
                <w:sz w:val="20"/>
                <w:szCs w:val="20"/>
              </w:rPr>
              <w:t>.</w:t>
            </w:r>
          </w:p>
        </w:tc>
        <w:tc>
          <w:tcPr>
            <w:tcW w:w="1350" w:type="dxa"/>
            <w:vAlign w:val="center"/>
          </w:tcPr>
          <w:p w:rsidRPr="00A57B94" w:rsidR="00A136AC" w:rsidP="00E6099B" w:rsidRDefault="00A136AC" w14:paraId="69A6C8FC" w14:textId="08405E1A">
            <w:pPr>
              <w:rPr>
                <w:rFonts w:cs="Arial"/>
                <w:sz w:val="20"/>
                <w:szCs w:val="20"/>
              </w:rPr>
            </w:pPr>
            <w:r w:rsidRPr="00A57B94">
              <w:rPr>
                <w:rFonts w:cs="Arial"/>
                <w:sz w:val="20"/>
                <w:szCs w:val="20"/>
              </w:rPr>
              <w:t>Currency</w:t>
            </w:r>
          </w:p>
        </w:tc>
        <w:tc>
          <w:tcPr>
            <w:tcW w:w="1440" w:type="dxa"/>
            <w:vAlign w:val="center"/>
          </w:tcPr>
          <w:p w:rsidRPr="00A57B94" w:rsidR="00A136AC" w:rsidP="00E6099B" w:rsidRDefault="00A136AC" w14:paraId="687AB560" w14:textId="72A668FB">
            <w:pPr>
              <w:rPr>
                <w:rFonts w:cs="Arial"/>
                <w:i/>
                <w:sz w:val="20"/>
                <w:szCs w:val="20"/>
              </w:rPr>
            </w:pPr>
            <w:r>
              <w:rPr>
                <w:rFonts w:cs="Arial"/>
                <w:i/>
                <w:sz w:val="20"/>
                <w:szCs w:val="20"/>
              </w:rPr>
              <w:t>$_______</w:t>
            </w:r>
          </w:p>
        </w:tc>
      </w:tr>
      <w:tr w:rsidRPr="00A57B94" w:rsidR="00A136AC" w:rsidTr="00A2050A" w14:paraId="37BDDA61" w14:textId="1AD57766">
        <w:tc>
          <w:tcPr>
            <w:tcW w:w="2245" w:type="dxa"/>
            <w:shd w:val="clear" w:color="auto" w:fill="D0CECE" w:themeFill="background2" w:themeFillShade="E6"/>
            <w:vAlign w:val="center"/>
          </w:tcPr>
          <w:p w:rsidRPr="00A57B94" w:rsidR="00A136AC" w:rsidP="00E6099B" w:rsidRDefault="00A136AC" w14:paraId="44883D89" w14:textId="7E9C89A3">
            <w:pPr>
              <w:rPr>
                <w:rFonts w:cs="Arial"/>
                <w:b/>
                <w:sz w:val="20"/>
                <w:szCs w:val="20"/>
              </w:rPr>
            </w:pPr>
            <w:r w:rsidRPr="00A57B94">
              <w:rPr>
                <w:rFonts w:cs="Arial"/>
                <w:b/>
                <w:sz w:val="20"/>
                <w:szCs w:val="20"/>
              </w:rPr>
              <w:t>Permanent Financing (1</w:t>
            </w:r>
            <w:r w:rsidRPr="00A57B94">
              <w:rPr>
                <w:rFonts w:cs="Arial"/>
                <w:b/>
                <w:sz w:val="20"/>
                <w:szCs w:val="20"/>
                <w:vertAlign w:val="superscript"/>
              </w:rPr>
              <w:t>st</w:t>
            </w:r>
            <w:r w:rsidRPr="00A57B94">
              <w:rPr>
                <w:rFonts w:cs="Arial"/>
                <w:b/>
                <w:sz w:val="20"/>
                <w:szCs w:val="20"/>
              </w:rPr>
              <w:t>)</w:t>
            </w:r>
          </w:p>
        </w:tc>
        <w:tc>
          <w:tcPr>
            <w:tcW w:w="7830" w:type="dxa"/>
            <w:vAlign w:val="center"/>
          </w:tcPr>
          <w:p w:rsidRPr="00A57B94" w:rsidR="00A136AC" w:rsidP="00D64497" w:rsidRDefault="00A136AC" w14:paraId="39AD8E35" w14:textId="2C4EA882">
            <w:pPr>
              <w:rPr>
                <w:rFonts w:cs="Arial"/>
                <w:sz w:val="20"/>
                <w:szCs w:val="20"/>
              </w:rPr>
            </w:pPr>
            <w:r w:rsidRPr="00A57B94">
              <w:rPr>
                <w:rFonts w:cs="Arial"/>
                <w:sz w:val="20"/>
                <w:szCs w:val="20"/>
              </w:rPr>
              <w:t>Enter projected dollar amount of financing for permanent financing (1</w:t>
            </w:r>
            <w:r w:rsidRPr="00A57B94">
              <w:rPr>
                <w:rFonts w:cs="Arial"/>
                <w:sz w:val="20"/>
                <w:szCs w:val="20"/>
                <w:vertAlign w:val="superscript"/>
              </w:rPr>
              <w:t>st</w:t>
            </w:r>
            <w:r w:rsidRPr="00A57B94">
              <w:rPr>
                <w:rFonts w:cs="Arial"/>
                <w:sz w:val="20"/>
                <w:szCs w:val="20"/>
              </w:rPr>
              <w:t xml:space="preserve"> lien) </w:t>
            </w:r>
            <w:r>
              <w:rPr>
                <w:rFonts w:cs="Arial"/>
                <w:sz w:val="20"/>
                <w:szCs w:val="20"/>
              </w:rPr>
              <w:t xml:space="preserve">for the </w:t>
            </w:r>
            <w:r w:rsidR="00674709">
              <w:rPr>
                <w:rFonts w:cs="Arial"/>
                <w:sz w:val="20"/>
                <w:szCs w:val="20"/>
              </w:rPr>
              <w:t>next</w:t>
            </w:r>
            <w:r>
              <w:rPr>
                <w:rFonts w:cs="Arial"/>
                <w:sz w:val="20"/>
                <w:szCs w:val="20"/>
              </w:rPr>
              <w:t xml:space="preserve"> five years</w:t>
            </w:r>
            <w:r w:rsidRPr="00A57B94">
              <w:rPr>
                <w:rFonts w:cs="Arial"/>
                <w:sz w:val="20"/>
                <w:szCs w:val="20"/>
              </w:rPr>
              <w:t>.</w:t>
            </w:r>
          </w:p>
        </w:tc>
        <w:tc>
          <w:tcPr>
            <w:tcW w:w="1350" w:type="dxa"/>
            <w:vAlign w:val="center"/>
          </w:tcPr>
          <w:p w:rsidRPr="00A57B94" w:rsidR="00A136AC" w:rsidP="00E6099B" w:rsidRDefault="00A136AC" w14:paraId="52354E23" w14:textId="2866D2DB">
            <w:pPr>
              <w:rPr>
                <w:rFonts w:cs="Arial"/>
                <w:sz w:val="20"/>
                <w:szCs w:val="20"/>
              </w:rPr>
            </w:pPr>
            <w:r w:rsidRPr="00A57B94">
              <w:rPr>
                <w:rFonts w:cs="Arial"/>
                <w:sz w:val="20"/>
                <w:szCs w:val="20"/>
              </w:rPr>
              <w:t>Currency</w:t>
            </w:r>
          </w:p>
        </w:tc>
        <w:tc>
          <w:tcPr>
            <w:tcW w:w="1440" w:type="dxa"/>
            <w:vAlign w:val="center"/>
          </w:tcPr>
          <w:p w:rsidRPr="00A57B94" w:rsidR="00A136AC" w:rsidP="00E6099B" w:rsidRDefault="00A136AC" w14:paraId="2A80C08F" w14:textId="6C245963">
            <w:pPr>
              <w:rPr>
                <w:rFonts w:cs="Arial"/>
                <w:i/>
                <w:sz w:val="20"/>
                <w:szCs w:val="20"/>
              </w:rPr>
            </w:pPr>
            <w:r>
              <w:rPr>
                <w:rFonts w:cs="Arial"/>
                <w:i/>
                <w:sz w:val="20"/>
                <w:szCs w:val="20"/>
              </w:rPr>
              <w:t>$_______</w:t>
            </w:r>
          </w:p>
        </w:tc>
      </w:tr>
      <w:tr w:rsidRPr="00A57B94" w:rsidR="00A136AC" w:rsidTr="00A2050A" w14:paraId="16F13E94" w14:textId="375E35BD">
        <w:tc>
          <w:tcPr>
            <w:tcW w:w="2245" w:type="dxa"/>
            <w:shd w:val="clear" w:color="auto" w:fill="D0CECE" w:themeFill="background2" w:themeFillShade="E6"/>
            <w:vAlign w:val="center"/>
          </w:tcPr>
          <w:p w:rsidRPr="00A57B94" w:rsidR="00A136AC" w:rsidP="00E6099B" w:rsidRDefault="00A136AC" w14:paraId="2724B17F" w14:textId="374EE047">
            <w:pPr>
              <w:rPr>
                <w:rFonts w:cs="Arial"/>
                <w:b/>
                <w:sz w:val="20"/>
                <w:szCs w:val="20"/>
              </w:rPr>
            </w:pPr>
            <w:r w:rsidRPr="00A57B94">
              <w:rPr>
                <w:rFonts w:cs="Arial"/>
                <w:b/>
                <w:sz w:val="20"/>
                <w:szCs w:val="20"/>
              </w:rPr>
              <w:t>Permanent Financing (2</w:t>
            </w:r>
            <w:r w:rsidRPr="00A57B94">
              <w:rPr>
                <w:rFonts w:cs="Arial"/>
                <w:b/>
                <w:sz w:val="20"/>
                <w:szCs w:val="20"/>
                <w:vertAlign w:val="superscript"/>
              </w:rPr>
              <w:t>nd</w:t>
            </w:r>
            <w:r w:rsidRPr="00A57B94">
              <w:rPr>
                <w:rFonts w:cs="Arial"/>
                <w:b/>
                <w:sz w:val="20"/>
                <w:szCs w:val="20"/>
              </w:rPr>
              <w:t xml:space="preserve"> or Lower)</w:t>
            </w:r>
          </w:p>
        </w:tc>
        <w:tc>
          <w:tcPr>
            <w:tcW w:w="7830" w:type="dxa"/>
            <w:vAlign w:val="center"/>
          </w:tcPr>
          <w:p w:rsidRPr="00A57B94" w:rsidR="00A136AC" w:rsidP="00D64497" w:rsidRDefault="00A136AC" w14:paraId="45BA2C0E" w14:textId="36C30BBF">
            <w:pPr>
              <w:rPr>
                <w:rFonts w:cs="Arial"/>
                <w:sz w:val="20"/>
                <w:szCs w:val="20"/>
              </w:rPr>
            </w:pPr>
            <w:r w:rsidRPr="00A57B94">
              <w:rPr>
                <w:rFonts w:cs="Arial"/>
                <w:sz w:val="20"/>
                <w:szCs w:val="20"/>
              </w:rPr>
              <w:t>Enter projected dollar amount of financing for permanent financing (2</w:t>
            </w:r>
            <w:r w:rsidRPr="00A57B94">
              <w:rPr>
                <w:rFonts w:cs="Arial"/>
                <w:sz w:val="20"/>
                <w:szCs w:val="20"/>
                <w:vertAlign w:val="superscript"/>
              </w:rPr>
              <w:t>nd</w:t>
            </w:r>
            <w:r w:rsidRPr="00A57B94">
              <w:rPr>
                <w:rFonts w:cs="Arial"/>
                <w:sz w:val="20"/>
                <w:szCs w:val="20"/>
              </w:rPr>
              <w:t xml:space="preserve"> lien or lower) </w:t>
            </w:r>
            <w:r>
              <w:rPr>
                <w:rFonts w:cs="Arial"/>
                <w:sz w:val="20"/>
                <w:szCs w:val="20"/>
              </w:rPr>
              <w:t xml:space="preserve">for the </w:t>
            </w:r>
            <w:r w:rsidR="00674709">
              <w:rPr>
                <w:rFonts w:cs="Arial"/>
                <w:sz w:val="20"/>
                <w:szCs w:val="20"/>
              </w:rPr>
              <w:t>next</w:t>
            </w:r>
            <w:r>
              <w:rPr>
                <w:rFonts w:cs="Arial"/>
                <w:sz w:val="20"/>
                <w:szCs w:val="20"/>
              </w:rPr>
              <w:t xml:space="preserve"> five years</w:t>
            </w:r>
            <w:r w:rsidRPr="00A57B94">
              <w:rPr>
                <w:rFonts w:cs="Arial"/>
                <w:sz w:val="20"/>
                <w:szCs w:val="20"/>
              </w:rPr>
              <w:t>.</w:t>
            </w:r>
          </w:p>
        </w:tc>
        <w:tc>
          <w:tcPr>
            <w:tcW w:w="1350" w:type="dxa"/>
            <w:vAlign w:val="center"/>
          </w:tcPr>
          <w:p w:rsidRPr="00A57B94" w:rsidR="00A136AC" w:rsidP="00E6099B" w:rsidRDefault="00A136AC" w14:paraId="1238E38A" w14:textId="0BB3D302">
            <w:pPr>
              <w:rPr>
                <w:rFonts w:cs="Arial"/>
                <w:sz w:val="20"/>
                <w:szCs w:val="20"/>
              </w:rPr>
            </w:pPr>
            <w:r w:rsidRPr="00A57B94">
              <w:rPr>
                <w:rFonts w:cs="Arial"/>
                <w:sz w:val="20"/>
                <w:szCs w:val="20"/>
              </w:rPr>
              <w:t>Currency</w:t>
            </w:r>
          </w:p>
        </w:tc>
        <w:tc>
          <w:tcPr>
            <w:tcW w:w="1440" w:type="dxa"/>
            <w:vAlign w:val="center"/>
          </w:tcPr>
          <w:p w:rsidRPr="00A57B94" w:rsidR="00A136AC" w:rsidP="00E6099B" w:rsidRDefault="00A136AC" w14:paraId="372E2284" w14:textId="68E7112D">
            <w:pPr>
              <w:rPr>
                <w:rFonts w:cs="Arial"/>
                <w:i/>
                <w:sz w:val="20"/>
                <w:szCs w:val="20"/>
              </w:rPr>
            </w:pPr>
            <w:r>
              <w:rPr>
                <w:rFonts w:cs="Arial"/>
                <w:i/>
                <w:sz w:val="20"/>
                <w:szCs w:val="20"/>
              </w:rPr>
              <w:t>$_______</w:t>
            </w:r>
          </w:p>
        </w:tc>
      </w:tr>
      <w:tr w:rsidRPr="00A57B94" w:rsidR="00A136AC" w:rsidTr="00A2050A" w14:paraId="2E9E87FB" w14:textId="3B00ECCC">
        <w:tc>
          <w:tcPr>
            <w:tcW w:w="2245" w:type="dxa"/>
            <w:shd w:val="clear" w:color="auto" w:fill="D0CECE" w:themeFill="background2" w:themeFillShade="E6"/>
            <w:vAlign w:val="center"/>
          </w:tcPr>
          <w:p w:rsidRPr="00A57B94" w:rsidR="00A136AC" w:rsidP="00E6099B" w:rsidRDefault="00A136AC" w14:paraId="288E04ED" w14:textId="67FEC846">
            <w:pPr>
              <w:rPr>
                <w:rFonts w:cs="Arial"/>
                <w:b/>
                <w:sz w:val="20"/>
                <w:szCs w:val="20"/>
              </w:rPr>
            </w:pPr>
            <w:r w:rsidRPr="00A57B94">
              <w:rPr>
                <w:rFonts w:cs="Arial"/>
                <w:b/>
                <w:sz w:val="20"/>
                <w:szCs w:val="20"/>
              </w:rPr>
              <w:t>Refinancing</w:t>
            </w:r>
          </w:p>
        </w:tc>
        <w:tc>
          <w:tcPr>
            <w:tcW w:w="7830" w:type="dxa"/>
            <w:vAlign w:val="center"/>
          </w:tcPr>
          <w:p w:rsidRPr="00A57B94" w:rsidR="00A136AC" w:rsidP="00D64497" w:rsidRDefault="00A136AC" w14:paraId="6B5FB576" w14:textId="70B5D4E3">
            <w:pPr>
              <w:rPr>
                <w:rFonts w:cs="Arial"/>
                <w:sz w:val="20"/>
                <w:szCs w:val="20"/>
              </w:rPr>
            </w:pPr>
            <w:r w:rsidRPr="00A57B94">
              <w:rPr>
                <w:rFonts w:cs="Arial"/>
                <w:sz w:val="20"/>
                <w:szCs w:val="20"/>
              </w:rPr>
              <w:t xml:space="preserve">Enter projected dollar amount of refinancing activity </w:t>
            </w:r>
            <w:r>
              <w:rPr>
                <w:rFonts w:cs="Arial"/>
                <w:sz w:val="20"/>
                <w:szCs w:val="20"/>
              </w:rPr>
              <w:t xml:space="preserve">for the </w:t>
            </w:r>
            <w:r w:rsidR="00674709">
              <w:rPr>
                <w:rFonts w:cs="Arial"/>
                <w:sz w:val="20"/>
                <w:szCs w:val="20"/>
              </w:rPr>
              <w:t>next</w:t>
            </w:r>
            <w:r>
              <w:rPr>
                <w:rFonts w:cs="Arial"/>
                <w:sz w:val="20"/>
                <w:szCs w:val="20"/>
              </w:rPr>
              <w:t xml:space="preserve"> five years</w:t>
            </w:r>
            <w:r w:rsidRPr="00A57B94">
              <w:rPr>
                <w:rFonts w:cs="Arial"/>
                <w:sz w:val="20"/>
                <w:szCs w:val="20"/>
              </w:rPr>
              <w:t>.</w:t>
            </w:r>
          </w:p>
        </w:tc>
        <w:tc>
          <w:tcPr>
            <w:tcW w:w="1350" w:type="dxa"/>
            <w:vAlign w:val="center"/>
          </w:tcPr>
          <w:p w:rsidRPr="00A57B94" w:rsidR="00A136AC" w:rsidP="00E6099B" w:rsidRDefault="00A136AC" w14:paraId="51C16701" w14:textId="0CB2B717">
            <w:pPr>
              <w:rPr>
                <w:rFonts w:cs="Arial"/>
                <w:sz w:val="20"/>
                <w:szCs w:val="20"/>
              </w:rPr>
            </w:pPr>
            <w:r w:rsidRPr="00A57B94">
              <w:rPr>
                <w:rFonts w:cs="Arial"/>
                <w:sz w:val="20"/>
                <w:szCs w:val="20"/>
              </w:rPr>
              <w:t>Currency</w:t>
            </w:r>
          </w:p>
        </w:tc>
        <w:tc>
          <w:tcPr>
            <w:tcW w:w="1440" w:type="dxa"/>
            <w:vAlign w:val="center"/>
          </w:tcPr>
          <w:p w:rsidRPr="00A57B94" w:rsidR="00A136AC" w:rsidP="00E6099B" w:rsidRDefault="00A136AC" w14:paraId="0DF68FA8" w14:textId="24CDF1E3">
            <w:pPr>
              <w:rPr>
                <w:rFonts w:cs="Arial"/>
                <w:i/>
                <w:sz w:val="20"/>
                <w:szCs w:val="20"/>
              </w:rPr>
            </w:pPr>
            <w:r>
              <w:rPr>
                <w:rFonts w:cs="Arial"/>
                <w:i/>
                <w:sz w:val="20"/>
                <w:szCs w:val="20"/>
              </w:rPr>
              <w:t>$_______</w:t>
            </w:r>
          </w:p>
        </w:tc>
      </w:tr>
      <w:tr w:rsidRPr="00A57B94" w:rsidR="00A136AC" w:rsidTr="00A2050A" w14:paraId="2EEC1949" w14:textId="63FDC733">
        <w:tc>
          <w:tcPr>
            <w:tcW w:w="2245" w:type="dxa"/>
            <w:shd w:val="clear" w:color="auto" w:fill="D0CECE" w:themeFill="background2" w:themeFillShade="E6"/>
            <w:vAlign w:val="center"/>
          </w:tcPr>
          <w:p w:rsidRPr="00A57B94" w:rsidR="00A136AC" w:rsidP="00E6099B" w:rsidRDefault="00A136AC" w14:paraId="7B559FA4" w14:textId="77EE1796">
            <w:pPr>
              <w:rPr>
                <w:rFonts w:cs="Arial"/>
                <w:b/>
                <w:sz w:val="20"/>
                <w:szCs w:val="20"/>
              </w:rPr>
            </w:pPr>
            <w:r w:rsidRPr="00A57B94">
              <w:rPr>
                <w:rFonts w:cs="Arial"/>
                <w:b/>
                <w:sz w:val="20"/>
                <w:szCs w:val="20"/>
              </w:rPr>
              <w:t>Loan Loss Reserves or Loan Guarantees</w:t>
            </w:r>
          </w:p>
        </w:tc>
        <w:tc>
          <w:tcPr>
            <w:tcW w:w="7830" w:type="dxa"/>
            <w:vAlign w:val="center"/>
          </w:tcPr>
          <w:p w:rsidRPr="00A57B94" w:rsidR="00A136AC" w:rsidP="00D64497" w:rsidRDefault="00A136AC" w14:paraId="1EDA610C" w14:textId="5CE4170D">
            <w:pPr>
              <w:rPr>
                <w:rFonts w:cs="Arial"/>
                <w:sz w:val="20"/>
                <w:szCs w:val="20"/>
              </w:rPr>
            </w:pPr>
            <w:r w:rsidRPr="00A57B94">
              <w:rPr>
                <w:rFonts w:cs="Arial"/>
                <w:sz w:val="20"/>
                <w:szCs w:val="20"/>
              </w:rPr>
              <w:t xml:space="preserve">Enter projected dollar amount to be allocated for </w:t>
            </w:r>
            <w:r>
              <w:rPr>
                <w:rFonts w:cs="Arial"/>
                <w:sz w:val="20"/>
                <w:szCs w:val="20"/>
              </w:rPr>
              <w:t>L</w:t>
            </w:r>
            <w:r w:rsidRPr="00A57B94">
              <w:rPr>
                <w:rFonts w:cs="Arial"/>
                <w:sz w:val="20"/>
                <w:szCs w:val="20"/>
              </w:rPr>
              <w:t xml:space="preserve">oan </w:t>
            </w:r>
            <w:r>
              <w:rPr>
                <w:rFonts w:cs="Arial"/>
                <w:sz w:val="20"/>
                <w:szCs w:val="20"/>
              </w:rPr>
              <w:t>G</w:t>
            </w:r>
            <w:r w:rsidRPr="00A57B94">
              <w:rPr>
                <w:rFonts w:cs="Arial"/>
                <w:sz w:val="20"/>
                <w:szCs w:val="20"/>
              </w:rPr>
              <w:t xml:space="preserve">uarantees and/or </w:t>
            </w:r>
            <w:r>
              <w:rPr>
                <w:rFonts w:cs="Arial"/>
                <w:sz w:val="20"/>
                <w:szCs w:val="20"/>
              </w:rPr>
              <w:t>L</w:t>
            </w:r>
            <w:r w:rsidRPr="00A57B94">
              <w:rPr>
                <w:rFonts w:cs="Arial"/>
                <w:sz w:val="20"/>
                <w:szCs w:val="20"/>
              </w:rPr>
              <w:t xml:space="preserve">oan </w:t>
            </w:r>
            <w:r>
              <w:rPr>
                <w:rFonts w:cs="Arial"/>
                <w:sz w:val="20"/>
                <w:szCs w:val="20"/>
              </w:rPr>
              <w:t>L</w:t>
            </w:r>
            <w:r w:rsidRPr="00A57B94">
              <w:rPr>
                <w:rFonts w:cs="Arial"/>
                <w:sz w:val="20"/>
                <w:szCs w:val="20"/>
              </w:rPr>
              <w:t xml:space="preserve">oss </w:t>
            </w:r>
            <w:r>
              <w:rPr>
                <w:rFonts w:cs="Arial"/>
                <w:sz w:val="20"/>
                <w:szCs w:val="20"/>
              </w:rPr>
              <w:t>R</w:t>
            </w:r>
            <w:r w:rsidRPr="00A57B94">
              <w:rPr>
                <w:rFonts w:cs="Arial"/>
                <w:sz w:val="20"/>
                <w:szCs w:val="20"/>
              </w:rPr>
              <w:t xml:space="preserve">eserves </w:t>
            </w:r>
            <w:r>
              <w:rPr>
                <w:rFonts w:cs="Arial"/>
                <w:sz w:val="20"/>
                <w:szCs w:val="20"/>
              </w:rPr>
              <w:t xml:space="preserve">for the </w:t>
            </w:r>
            <w:r w:rsidR="00674709">
              <w:rPr>
                <w:rFonts w:cs="Arial"/>
                <w:sz w:val="20"/>
                <w:szCs w:val="20"/>
              </w:rPr>
              <w:t>next</w:t>
            </w:r>
            <w:r>
              <w:rPr>
                <w:rFonts w:cs="Arial"/>
                <w:sz w:val="20"/>
                <w:szCs w:val="20"/>
              </w:rPr>
              <w:t xml:space="preserve"> five</w:t>
            </w:r>
            <w:r w:rsidRPr="00A57B94">
              <w:rPr>
                <w:rFonts w:cs="Arial"/>
                <w:sz w:val="20"/>
                <w:szCs w:val="20"/>
              </w:rPr>
              <w:t xml:space="preserve"> year</w:t>
            </w:r>
            <w:r>
              <w:rPr>
                <w:rFonts w:cs="Arial"/>
                <w:sz w:val="20"/>
                <w:szCs w:val="20"/>
              </w:rPr>
              <w:t>s</w:t>
            </w:r>
            <w:r w:rsidRPr="00A57B94">
              <w:rPr>
                <w:rFonts w:cs="Arial"/>
                <w:sz w:val="20"/>
                <w:szCs w:val="20"/>
              </w:rPr>
              <w:t>.</w:t>
            </w:r>
          </w:p>
        </w:tc>
        <w:tc>
          <w:tcPr>
            <w:tcW w:w="1350" w:type="dxa"/>
            <w:vAlign w:val="center"/>
          </w:tcPr>
          <w:p w:rsidRPr="00A57B94" w:rsidR="00A136AC" w:rsidP="00E6099B" w:rsidRDefault="00A136AC" w14:paraId="3AC9D69C" w14:textId="3F26AC25">
            <w:pPr>
              <w:rPr>
                <w:rFonts w:cs="Arial"/>
                <w:sz w:val="20"/>
                <w:szCs w:val="20"/>
              </w:rPr>
            </w:pPr>
            <w:r w:rsidRPr="00A57B94">
              <w:rPr>
                <w:rFonts w:cs="Arial"/>
                <w:sz w:val="20"/>
                <w:szCs w:val="20"/>
              </w:rPr>
              <w:t>Currency</w:t>
            </w:r>
          </w:p>
        </w:tc>
        <w:tc>
          <w:tcPr>
            <w:tcW w:w="1440" w:type="dxa"/>
            <w:vAlign w:val="center"/>
          </w:tcPr>
          <w:p w:rsidRPr="00A57B94" w:rsidR="00A136AC" w:rsidP="00E6099B" w:rsidRDefault="00A136AC" w14:paraId="446EC95E" w14:textId="5BA2277D">
            <w:pPr>
              <w:rPr>
                <w:rFonts w:cs="Arial"/>
                <w:i/>
                <w:sz w:val="20"/>
                <w:szCs w:val="20"/>
              </w:rPr>
            </w:pPr>
            <w:r>
              <w:rPr>
                <w:rFonts w:cs="Arial"/>
                <w:i/>
                <w:sz w:val="20"/>
                <w:szCs w:val="20"/>
              </w:rPr>
              <w:t>$_______</w:t>
            </w:r>
          </w:p>
        </w:tc>
      </w:tr>
      <w:tr w:rsidRPr="00A57B94" w:rsidR="00A136AC" w:rsidTr="00A2050A" w14:paraId="72A04487" w14:textId="5F5036D7">
        <w:tc>
          <w:tcPr>
            <w:tcW w:w="2245" w:type="dxa"/>
            <w:shd w:val="clear" w:color="auto" w:fill="D0CECE" w:themeFill="background2" w:themeFillShade="E6"/>
            <w:vAlign w:val="center"/>
          </w:tcPr>
          <w:p w:rsidRPr="00A57B94" w:rsidR="00A136AC" w:rsidP="00E6099B" w:rsidRDefault="00A136AC" w14:paraId="089A5F46" w14:textId="1A47A8BF">
            <w:pPr>
              <w:rPr>
                <w:rFonts w:cs="Arial"/>
                <w:b/>
                <w:sz w:val="20"/>
                <w:szCs w:val="20"/>
              </w:rPr>
            </w:pPr>
            <w:r w:rsidRPr="00A57B94">
              <w:rPr>
                <w:rFonts w:cs="Arial"/>
                <w:b/>
                <w:sz w:val="20"/>
                <w:szCs w:val="20"/>
              </w:rPr>
              <w:t>Equity</w:t>
            </w:r>
          </w:p>
        </w:tc>
        <w:tc>
          <w:tcPr>
            <w:tcW w:w="7830" w:type="dxa"/>
            <w:vAlign w:val="center"/>
          </w:tcPr>
          <w:p w:rsidRPr="00A57B94" w:rsidR="00A136AC" w:rsidP="00D64497" w:rsidRDefault="00A136AC" w14:paraId="2545AEE3" w14:textId="7468C3C5">
            <w:pPr>
              <w:rPr>
                <w:rFonts w:cs="Arial"/>
                <w:sz w:val="20"/>
                <w:szCs w:val="20"/>
              </w:rPr>
            </w:pPr>
            <w:r w:rsidRPr="00A57B94">
              <w:rPr>
                <w:rFonts w:cs="Arial"/>
                <w:sz w:val="20"/>
                <w:szCs w:val="20"/>
              </w:rPr>
              <w:t xml:space="preserve">Enter projected dollar amount of financing for equity investments </w:t>
            </w:r>
            <w:r>
              <w:rPr>
                <w:rFonts w:cs="Arial"/>
                <w:sz w:val="20"/>
                <w:szCs w:val="20"/>
              </w:rPr>
              <w:t xml:space="preserve">for the </w:t>
            </w:r>
            <w:r w:rsidR="00674709">
              <w:rPr>
                <w:rFonts w:cs="Arial"/>
                <w:sz w:val="20"/>
                <w:szCs w:val="20"/>
              </w:rPr>
              <w:t>next</w:t>
            </w:r>
            <w:r>
              <w:rPr>
                <w:rFonts w:cs="Arial"/>
                <w:sz w:val="20"/>
                <w:szCs w:val="20"/>
              </w:rPr>
              <w:t xml:space="preserve"> five years</w:t>
            </w:r>
            <w:r w:rsidRPr="00A57B94">
              <w:rPr>
                <w:rFonts w:cs="Arial"/>
                <w:sz w:val="20"/>
                <w:szCs w:val="20"/>
              </w:rPr>
              <w:t>.</w:t>
            </w:r>
          </w:p>
        </w:tc>
        <w:tc>
          <w:tcPr>
            <w:tcW w:w="1350" w:type="dxa"/>
            <w:vAlign w:val="center"/>
          </w:tcPr>
          <w:p w:rsidRPr="00A57B94" w:rsidR="00A136AC" w:rsidP="00E6099B" w:rsidRDefault="00A136AC" w14:paraId="7D53059D" w14:textId="3693BD3E">
            <w:pPr>
              <w:rPr>
                <w:rFonts w:cs="Arial"/>
                <w:sz w:val="20"/>
                <w:szCs w:val="20"/>
              </w:rPr>
            </w:pPr>
            <w:r w:rsidRPr="00A57B94">
              <w:rPr>
                <w:rFonts w:cs="Arial"/>
                <w:sz w:val="20"/>
                <w:szCs w:val="20"/>
              </w:rPr>
              <w:t>Currency</w:t>
            </w:r>
          </w:p>
        </w:tc>
        <w:tc>
          <w:tcPr>
            <w:tcW w:w="1440" w:type="dxa"/>
            <w:vAlign w:val="center"/>
          </w:tcPr>
          <w:p w:rsidRPr="00A57B94" w:rsidR="00A136AC" w:rsidP="00E6099B" w:rsidRDefault="00A136AC" w14:paraId="07C6D9DA" w14:textId="26E39801">
            <w:pPr>
              <w:rPr>
                <w:rFonts w:cs="Arial"/>
                <w:i/>
                <w:sz w:val="20"/>
                <w:szCs w:val="20"/>
              </w:rPr>
            </w:pPr>
            <w:r>
              <w:rPr>
                <w:rFonts w:cs="Arial"/>
                <w:i/>
                <w:sz w:val="20"/>
                <w:szCs w:val="20"/>
              </w:rPr>
              <w:t>$_______</w:t>
            </w:r>
          </w:p>
        </w:tc>
      </w:tr>
      <w:tr w:rsidRPr="00A57B94" w:rsidR="00582A06" w:rsidTr="00A2050A" w14:paraId="5933D5BB" w14:textId="77777777">
        <w:tc>
          <w:tcPr>
            <w:tcW w:w="2245" w:type="dxa"/>
            <w:shd w:val="clear" w:color="auto" w:fill="D0CECE" w:themeFill="background2" w:themeFillShade="E6"/>
            <w:vAlign w:val="center"/>
          </w:tcPr>
          <w:p w:rsidRPr="00A2050A" w:rsidR="00582A06" w:rsidP="00582A06" w:rsidRDefault="00582A06" w14:paraId="59874520" w14:textId="778D42ED">
            <w:pPr>
              <w:rPr>
                <w:rFonts w:cs="Arial"/>
                <w:b/>
                <w:sz w:val="20"/>
                <w:szCs w:val="20"/>
                <w:highlight w:val="yellow"/>
              </w:rPr>
            </w:pPr>
            <w:r w:rsidRPr="00A2050A">
              <w:rPr>
                <w:rFonts w:cs="Arial"/>
                <w:b/>
                <w:sz w:val="20"/>
                <w:szCs w:val="20"/>
                <w:highlight w:val="yellow"/>
              </w:rPr>
              <w:t>Down</w:t>
            </w:r>
            <w:r w:rsidRPr="00A2050A" w:rsidR="00332D12">
              <w:rPr>
                <w:rFonts w:cs="Arial"/>
                <w:b/>
                <w:sz w:val="20"/>
                <w:szCs w:val="20"/>
                <w:highlight w:val="yellow"/>
              </w:rPr>
              <w:t xml:space="preserve"> </w:t>
            </w:r>
            <w:r w:rsidRPr="00A2050A">
              <w:rPr>
                <w:rFonts w:cs="Arial"/>
                <w:b/>
                <w:sz w:val="20"/>
                <w:szCs w:val="20"/>
                <w:highlight w:val="yellow"/>
              </w:rPr>
              <w:t>payment/Closing Cost Assistance</w:t>
            </w:r>
          </w:p>
        </w:tc>
        <w:tc>
          <w:tcPr>
            <w:tcW w:w="7830" w:type="dxa"/>
            <w:vAlign w:val="center"/>
          </w:tcPr>
          <w:p w:rsidRPr="00A2050A" w:rsidR="00582A06" w:rsidP="00582A06" w:rsidRDefault="00582A06" w14:paraId="3573B138" w14:textId="7D723AE9">
            <w:pPr>
              <w:rPr>
                <w:rFonts w:cs="Arial"/>
                <w:sz w:val="20"/>
                <w:szCs w:val="20"/>
                <w:highlight w:val="yellow"/>
              </w:rPr>
            </w:pPr>
            <w:r w:rsidRPr="00A2050A">
              <w:rPr>
                <w:rFonts w:cs="Arial"/>
                <w:sz w:val="20"/>
                <w:szCs w:val="20"/>
                <w:highlight w:val="yellow"/>
              </w:rPr>
              <w:t>Enter total dollar amount loaned, invested, or granted as down</w:t>
            </w:r>
            <w:r w:rsidRPr="00A2050A" w:rsidR="00332D12">
              <w:rPr>
                <w:rFonts w:cs="Arial"/>
                <w:sz w:val="20"/>
                <w:szCs w:val="20"/>
                <w:highlight w:val="yellow"/>
              </w:rPr>
              <w:t xml:space="preserve"> </w:t>
            </w:r>
            <w:r w:rsidRPr="00A2050A">
              <w:rPr>
                <w:rFonts w:cs="Arial"/>
                <w:sz w:val="20"/>
                <w:szCs w:val="20"/>
                <w:highlight w:val="yellow"/>
              </w:rPr>
              <w:t>payment/closing costs assistance.  Do not enter double enter data between this category and the Permanent Financing (2</w:t>
            </w:r>
            <w:r w:rsidRPr="00A2050A">
              <w:rPr>
                <w:rFonts w:cs="Arial"/>
                <w:sz w:val="20"/>
                <w:szCs w:val="20"/>
                <w:highlight w:val="yellow"/>
                <w:vertAlign w:val="superscript"/>
              </w:rPr>
              <w:t>nd</w:t>
            </w:r>
            <w:r w:rsidRPr="00A2050A">
              <w:rPr>
                <w:rFonts w:cs="Arial"/>
                <w:sz w:val="20"/>
                <w:szCs w:val="20"/>
                <w:highlight w:val="yellow"/>
              </w:rPr>
              <w:t xml:space="preserve"> or Lower) category.</w:t>
            </w:r>
          </w:p>
        </w:tc>
        <w:tc>
          <w:tcPr>
            <w:tcW w:w="1350" w:type="dxa"/>
            <w:vAlign w:val="center"/>
          </w:tcPr>
          <w:p w:rsidRPr="00A2050A" w:rsidR="00582A06" w:rsidP="00582A06" w:rsidRDefault="00582A06" w14:paraId="32628DF5" w14:textId="7D70167F">
            <w:pPr>
              <w:rPr>
                <w:rFonts w:cs="Arial"/>
                <w:sz w:val="20"/>
                <w:szCs w:val="20"/>
                <w:highlight w:val="yellow"/>
              </w:rPr>
            </w:pPr>
            <w:r w:rsidRPr="00A2050A">
              <w:rPr>
                <w:rFonts w:cs="Arial"/>
                <w:sz w:val="20"/>
                <w:szCs w:val="20"/>
                <w:highlight w:val="yellow"/>
              </w:rPr>
              <w:t>Currency</w:t>
            </w:r>
          </w:p>
        </w:tc>
        <w:tc>
          <w:tcPr>
            <w:tcW w:w="1440" w:type="dxa"/>
            <w:vAlign w:val="center"/>
          </w:tcPr>
          <w:p w:rsidRPr="00A2050A" w:rsidR="00582A06" w:rsidP="00582A06" w:rsidRDefault="00582A06" w14:paraId="09ECB6F7" w14:textId="423FF170">
            <w:pPr>
              <w:rPr>
                <w:rFonts w:cs="Arial"/>
                <w:i/>
                <w:sz w:val="20"/>
                <w:szCs w:val="20"/>
                <w:highlight w:val="yellow"/>
              </w:rPr>
            </w:pPr>
            <w:r w:rsidRPr="00A2050A">
              <w:rPr>
                <w:rFonts w:cs="Arial"/>
                <w:i/>
                <w:sz w:val="20"/>
                <w:szCs w:val="20"/>
                <w:highlight w:val="yellow"/>
              </w:rPr>
              <w:t>$_______</w:t>
            </w:r>
          </w:p>
        </w:tc>
      </w:tr>
      <w:tr w:rsidRPr="005E4B57" w:rsidR="00582A06" w:rsidTr="00A2050A" w14:paraId="49AD4410" w14:textId="0DD4F27C">
        <w:tc>
          <w:tcPr>
            <w:tcW w:w="2245" w:type="dxa"/>
            <w:shd w:val="clear" w:color="auto" w:fill="D0CECE" w:themeFill="background2" w:themeFillShade="E6"/>
            <w:vAlign w:val="center"/>
          </w:tcPr>
          <w:p w:rsidRPr="00A57B94" w:rsidR="00582A06" w:rsidP="00582A06" w:rsidRDefault="00582A06" w14:paraId="71182D93" w14:textId="32AD6D1E">
            <w:pPr>
              <w:rPr>
                <w:rFonts w:cs="Arial"/>
                <w:b/>
                <w:sz w:val="20"/>
                <w:szCs w:val="20"/>
              </w:rPr>
            </w:pPr>
            <w:r w:rsidRPr="00A57B94">
              <w:rPr>
                <w:rFonts w:cs="Arial"/>
                <w:b/>
                <w:sz w:val="20"/>
                <w:szCs w:val="20"/>
              </w:rPr>
              <w:t>Total Deployment</w:t>
            </w:r>
          </w:p>
        </w:tc>
        <w:tc>
          <w:tcPr>
            <w:tcW w:w="7830" w:type="dxa"/>
            <w:vAlign w:val="center"/>
          </w:tcPr>
          <w:p w:rsidRPr="00A57B94" w:rsidR="00582A06" w:rsidP="00582A06" w:rsidRDefault="00582A06" w14:paraId="47994A47" w14:textId="08BADFE6">
            <w:pPr>
              <w:rPr>
                <w:rFonts w:cs="Arial"/>
                <w:sz w:val="20"/>
                <w:szCs w:val="20"/>
              </w:rPr>
            </w:pPr>
            <w:r w:rsidRPr="00A57B94">
              <w:rPr>
                <w:rFonts w:cs="Arial"/>
                <w:sz w:val="20"/>
                <w:szCs w:val="20"/>
              </w:rPr>
              <w:t>AMIS will sum the fields automatically.</w:t>
            </w:r>
          </w:p>
        </w:tc>
        <w:tc>
          <w:tcPr>
            <w:tcW w:w="1350" w:type="dxa"/>
            <w:shd w:val="clear" w:color="auto" w:fill="A8D08D" w:themeFill="accent6" w:themeFillTint="99"/>
            <w:vAlign w:val="center"/>
          </w:tcPr>
          <w:p w:rsidRPr="00A57B94" w:rsidR="00582A06" w:rsidP="00582A06" w:rsidRDefault="00582A06" w14:paraId="5EC35298" w14:textId="683C0E1E">
            <w:pPr>
              <w:rPr>
                <w:rFonts w:cs="Arial"/>
                <w:sz w:val="20"/>
                <w:szCs w:val="20"/>
              </w:rPr>
            </w:pPr>
            <w:r w:rsidRPr="00A57B94">
              <w:rPr>
                <w:rFonts w:cs="Arial"/>
                <w:sz w:val="20"/>
                <w:szCs w:val="20"/>
              </w:rPr>
              <w:t>Auto-Calculated</w:t>
            </w:r>
          </w:p>
        </w:tc>
        <w:tc>
          <w:tcPr>
            <w:tcW w:w="1440" w:type="dxa"/>
            <w:shd w:val="clear" w:color="auto" w:fill="A8D08D" w:themeFill="accent6" w:themeFillTint="99"/>
            <w:vAlign w:val="center"/>
          </w:tcPr>
          <w:p w:rsidRPr="00A57B94" w:rsidR="00582A06" w:rsidP="00582A06" w:rsidRDefault="00582A06" w14:paraId="7F10FC55" w14:textId="1E6C0FF8">
            <w:pPr>
              <w:rPr>
                <w:rFonts w:cs="Arial"/>
                <w:i/>
                <w:sz w:val="20"/>
                <w:szCs w:val="20"/>
              </w:rPr>
            </w:pPr>
            <w:r>
              <w:rPr>
                <w:rFonts w:cs="Arial"/>
                <w:i/>
                <w:sz w:val="20"/>
                <w:szCs w:val="20"/>
              </w:rPr>
              <w:t>$_______</w:t>
            </w:r>
          </w:p>
        </w:tc>
      </w:tr>
    </w:tbl>
    <w:p w:rsidRPr="00B42010" w:rsidR="00916A5A" w:rsidP="00A2050A" w:rsidRDefault="00916A5A" w14:paraId="0494876C" w14:textId="643FC601">
      <w:pPr>
        <w:rPr>
          <w:b/>
          <w:color w:val="1F4E79" w:themeColor="accent1" w:themeShade="80"/>
          <w:highlight w:val="yellow"/>
        </w:rPr>
      </w:pPr>
      <w:bookmarkStart w:name="App3" w:id="19"/>
      <w:bookmarkStart w:name="_Toc5021649" w:id="20"/>
      <w:bookmarkStart w:name="_Toc40163877" w:id="21"/>
      <w:r w:rsidRPr="00B42010">
        <w:rPr>
          <w:b/>
          <w:color w:val="1F4E79" w:themeColor="accent1" w:themeShade="80"/>
          <w:highlight w:val="yellow"/>
        </w:rPr>
        <w:t xml:space="preserve">Appendix 3: </w:t>
      </w:r>
      <w:r w:rsidRPr="00B42010" w:rsidR="00023040">
        <w:rPr>
          <w:b/>
          <w:color w:val="1F4E79" w:themeColor="accent1" w:themeShade="80"/>
          <w:highlight w:val="yellow"/>
        </w:rPr>
        <w:t xml:space="preserve">Project Pipeline and </w:t>
      </w:r>
      <w:r w:rsidRPr="00B42010" w:rsidR="00FF1C66">
        <w:rPr>
          <w:b/>
          <w:color w:val="1F4E79" w:themeColor="accent1" w:themeShade="80"/>
          <w:highlight w:val="yellow"/>
        </w:rPr>
        <w:t>Sources</w:t>
      </w:r>
      <w:r w:rsidRPr="00B42010">
        <w:rPr>
          <w:b/>
          <w:color w:val="1F4E79" w:themeColor="accent1" w:themeShade="80"/>
          <w:highlight w:val="yellow"/>
        </w:rPr>
        <w:t xml:space="preserve"> </w:t>
      </w:r>
    </w:p>
    <w:bookmarkEnd w:id="19"/>
    <w:p w:rsidRPr="00B42010" w:rsidR="00FA6F58" w:rsidP="008037BA" w:rsidRDefault="00FA6F58" w14:paraId="7892E60F" w14:textId="0C5F0DAB">
      <w:pPr>
        <w:spacing w:after="0"/>
        <w:rPr>
          <w:highlight w:val="yellow"/>
        </w:rPr>
      </w:pPr>
    </w:p>
    <w:p w:rsidR="003D7DBC" w:rsidP="00FA6F58" w:rsidRDefault="009C0DCE" w14:paraId="4FD802BE" w14:textId="3A2B63D7">
      <w:pPr>
        <w:rPr>
          <w:highlight w:val="yellow"/>
        </w:rPr>
      </w:pPr>
      <w:r>
        <w:rPr>
          <w:highlight w:val="yellow"/>
        </w:rPr>
        <w:t>In Appendix 3a, provide the requested i</w:t>
      </w:r>
      <w:r w:rsidRPr="00B42010" w:rsidR="00FA6F58">
        <w:rPr>
          <w:highlight w:val="yellow"/>
        </w:rPr>
        <w:t xml:space="preserve">nformation for </w:t>
      </w:r>
      <w:r w:rsidR="00294E2C">
        <w:rPr>
          <w:highlight w:val="yellow"/>
        </w:rPr>
        <w:t>the</w:t>
      </w:r>
      <w:r w:rsidRPr="00B42010" w:rsidR="00FA6F58">
        <w:rPr>
          <w:highlight w:val="yellow"/>
        </w:rPr>
        <w:t xml:space="preserve"> proposed pipeline of projects. Include at least </w:t>
      </w:r>
      <w:r w:rsidRPr="00B42010" w:rsidR="00FA6F58">
        <w:rPr>
          <w:highlight w:val="yellow"/>
          <w:u w:val="single"/>
        </w:rPr>
        <w:t>two</w:t>
      </w:r>
      <w:r w:rsidRPr="00B42010" w:rsidR="00FA6F58">
        <w:rPr>
          <w:highlight w:val="yellow"/>
        </w:rPr>
        <w:t xml:space="preserve"> and up to </w:t>
      </w:r>
      <w:r w:rsidRPr="00B42010" w:rsidR="00FA6F58">
        <w:rPr>
          <w:highlight w:val="yellow"/>
          <w:u w:val="single"/>
        </w:rPr>
        <w:t>eight</w:t>
      </w:r>
      <w:r w:rsidRPr="00B42010" w:rsidR="00FA6F58">
        <w:rPr>
          <w:highlight w:val="yellow"/>
        </w:rPr>
        <w:t xml:space="preserve"> projects</w:t>
      </w:r>
      <w:r w:rsidR="00332D12">
        <w:rPr>
          <w:highlight w:val="yellow"/>
        </w:rPr>
        <w:t>.  If you plan to use the Award to capitalize a Homeownership Program for Purchase (e.g. mortgage finance/down payment and/or closing cost assistance)</w:t>
      </w:r>
      <w:r w:rsidR="00A13FAF">
        <w:rPr>
          <w:highlight w:val="yellow"/>
        </w:rPr>
        <w:t>,</w:t>
      </w:r>
      <w:r w:rsidR="00332D12">
        <w:rPr>
          <w:highlight w:val="yellow"/>
        </w:rPr>
        <w:t xml:space="preserve"> complete the Homeownership Program information.</w:t>
      </w:r>
      <w:r w:rsidRPr="00B42010" w:rsidR="00FA6F58">
        <w:rPr>
          <w:highlight w:val="yellow"/>
        </w:rPr>
        <w:t xml:space="preserve"> For pipelines which exceed eight projects or where not all projects have yet been identified, provide </w:t>
      </w:r>
      <w:r w:rsidRPr="00B42010" w:rsidR="00FF6209">
        <w:rPr>
          <w:highlight w:val="yellow"/>
        </w:rPr>
        <w:t xml:space="preserve">estimated </w:t>
      </w:r>
      <w:r w:rsidRPr="00B42010" w:rsidR="00FA6F58">
        <w:rPr>
          <w:highlight w:val="yellow"/>
        </w:rPr>
        <w:t>aggregate cost information on those projects in the “</w:t>
      </w:r>
      <w:r w:rsidRPr="00B42010" w:rsidR="005C54CA">
        <w:rPr>
          <w:highlight w:val="yellow"/>
        </w:rPr>
        <w:t xml:space="preserve">Total for </w:t>
      </w:r>
      <w:r w:rsidRPr="00B42010" w:rsidR="009805A0">
        <w:rPr>
          <w:highlight w:val="yellow"/>
        </w:rPr>
        <w:t>Additional</w:t>
      </w:r>
      <w:r w:rsidRPr="00B42010" w:rsidR="00FA6F58">
        <w:rPr>
          <w:highlight w:val="yellow"/>
        </w:rPr>
        <w:t xml:space="preserve"> Projects” category.</w:t>
      </w:r>
      <w:r w:rsidRPr="00B42010" w:rsidR="002411FC">
        <w:rPr>
          <w:highlight w:val="yellow"/>
        </w:rPr>
        <w:t xml:space="preserve"> </w:t>
      </w:r>
      <w:r w:rsidRPr="00B42010" w:rsidR="00FA6F58">
        <w:rPr>
          <w:highlight w:val="yellow"/>
        </w:rPr>
        <w:t xml:space="preserve">For each </w:t>
      </w:r>
      <w:r w:rsidR="009A199D">
        <w:rPr>
          <w:highlight w:val="yellow"/>
        </w:rPr>
        <w:t>identified</w:t>
      </w:r>
      <w:r w:rsidRPr="00B42010" w:rsidR="00FA6F58">
        <w:rPr>
          <w:highlight w:val="yellow"/>
        </w:rPr>
        <w:t xml:space="preserve"> project, provide the requested information.</w:t>
      </w:r>
      <w:r w:rsidRPr="00B42010" w:rsidR="002411FC">
        <w:rPr>
          <w:highlight w:val="yellow"/>
        </w:rPr>
        <w:t xml:space="preserve"> </w:t>
      </w:r>
    </w:p>
    <w:p w:rsidRPr="00B42010" w:rsidR="002B40D2" w:rsidP="002B40D2" w:rsidRDefault="002B40D2" w14:paraId="5043BC79" w14:textId="2DA21336">
      <w:pPr>
        <w:rPr>
          <w:rFonts w:cs="Arial"/>
          <w:highlight w:val="yellow"/>
        </w:rPr>
      </w:pPr>
      <w:r w:rsidRPr="00B42010">
        <w:rPr>
          <w:highlight w:val="yellow"/>
        </w:rPr>
        <w:t xml:space="preserve">While </w:t>
      </w:r>
      <w:r>
        <w:rPr>
          <w:highlight w:val="yellow"/>
        </w:rPr>
        <w:t>the Applicant</w:t>
      </w:r>
      <w:r w:rsidRPr="00B42010">
        <w:rPr>
          <w:highlight w:val="yellow"/>
        </w:rPr>
        <w:t xml:space="preserve"> will not </w:t>
      </w:r>
      <w:r w:rsidRPr="00B42010">
        <w:rPr>
          <w:highlight w:val="yellow"/>
          <w:u w:val="single"/>
        </w:rPr>
        <w:t xml:space="preserve">be held to financing the specific projects listed in </w:t>
      </w:r>
      <w:r>
        <w:rPr>
          <w:highlight w:val="yellow"/>
          <w:u w:val="single"/>
        </w:rPr>
        <w:t>the</w:t>
      </w:r>
      <w:r w:rsidRPr="00B42010">
        <w:rPr>
          <w:highlight w:val="yellow"/>
          <w:u w:val="single"/>
        </w:rPr>
        <w:t xml:space="preserve"> pipeline if</w:t>
      </w:r>
      <w:r>
        <w:rPr>
          <w:highlight w:val="yellow"/>
          <w:u w:val="single"/>
        </w:rPr>
        <w:t xml:space="preserve"> selected to</w:t>
      </w:r>
      <w:r w:rsidRPr="00B42010">
        <w:rPr>
          <w:highlight w:val="yellow"/>
          <w:u w:val="single"/>
        </w:rPr>
        <w:t xml:space="preserve"> receive a CMF Award</w:t>
      </w:r>
      <w:r w:rsidRPr="00B42010">
        <w:rPr>
          <w:highlight w:val="yellow"/>
        </w:rPr>
        <w:t>, p</w:t>
      </w:r>
      <w:r w:rsidRPr="00B42010">
        <w:rPr>
          <w:rFonts w:cs="Arial"/>
          <w:highlight w:val="yellow"/>
        </w:rPr>
        <w:t xml:space="preserve">lease only describe projects in </w:t>
      </w:r>
      <w:r>
        <w:rPr>
          <w:rFonts w:cs="Arial"/>
          <w:highlight w:val="yellow"/>
        </w:rPr>
        <w:t>the</w:t>
      </w:r>
      <w:r w:rsidRPr="00B42010">
        <w:rPr>
          <w:rFonts w:cs="Arial"/>
          <w:highlight w:val="yellow"/>
        </w:rPr>
        <w:t xml:space="preserve"> </w:t>
      </w:r>
      <w:r>
        <w:rPr>
          <w:rFonts w:cs="Arial"/>
          <w:highlight w:val="yellow"/>
        </w:rPr>
        <w:t xml:space="preserve">Applicant’s </w:t>
      </w:r>
      <w:r w:rsidRPr="00B42010">
        <w:rPr>
          <w:rFonts w:cs="Arial"/>
          <w:highlight w:val="yellow"/>
        </w:rPr>
        <w:t xml:space="preserve">pipeline for which </w:t>
      </w:r>
      <w:r>
        <w:rPr>
          <w:rFonts w:cs="Arial"/>
          <w:highlight w:val="yellow"/>
        </w:rPr>
        <w:t>the Applicant</w:t>
      </w:r>
      <w:r w:rsidRPr="00B42010">
        <w:rPr>
          <w:rFonts w:cs="Arial"/>
          <w:highlight w:val="yellow"/>
        </w:rPr>
        <w:t xml:space="preserve"> realistically anticipate</w:t>
      </w:r>
      <w:r>
        <w:rPr>
          <w:rFonts w:cs="Arial"/>
          <w:highlight w:val="yellow"/>
        </w:rPr>
        <w:t>s</w:t>
      </w:r>
      <w:r w:rsidRPr="00B42010">
        <w:rPr>
          <w:rFonts w:cs="Arial"/>
          <w:highlight w:val="yellow"/>
        </w:rPr>
        <w:t xml:space="preserve"> using </w:t>
      </w:r>
      <w:r>
        <w:rPr>
          <w:rFonts w:cs="Arial"/>
          <w:highlight w:val="yellow"/>
        </w:rPr>
        <w:t>the</w:t>
      </w:r>
      <w:r w:rsidRPr="00B42010">
        <w:rPr>
          <w:rFonts w:cs="Arial"/>
          <w:highlight w:val="yellow"/>
        </w:rPr>
        <w:t xml:space="preserve"> CMF Award.  </w:t>
      </w:r>
    </w:p>
    <w:p w:rsidRPr="00A2050A" w:rsidR="002B40D2" w:rsidP="00A2050A" w:rsidRDefault="002B40D2" w14:paraId="2A31F27F" w14:textId="49BCBBE3">
      <w:pPr>
        <w:pStyle w:val="ListParagraph"/>
        <w:numPr>
          <w:ilvl w:val="0"/>
          <w:numId w:val="52"/>
        </w:numPr>
        <w:spacing w:after="120"/>
        <w:rPr>
          <w:highlight w:val="yellow"/>
          <w:u w:val="single"/>
        </w:rPr>
      </w:pPr>
      <w:r w:rsidRPr="00B42010">
        <w:rPr>
          <w:highlight w:val="yellow"/>
        </w:rPr>
        <w:t xml:space="preserve">If </w:t>
      </w:r>
      <w:r>
        <w:rPr>
          <w:highlight w:val="yellow"/>
        </w:rPr>
        <w:t>your organization</w:t>
      </w:r>
      <w:r w:rsidRPr="00B42010">
        <w:rPr>
          <w:highlight w:val="yellow"/>
        </w:rPr>
        <w:t xml:space="preserve"> </w:t>
      </w:r>
      <w:r>
        <w:rPr>
          <w:highlight w:val="yellow"/>
        </w:rPr>
        <w:t>is</w:t>
      </w:r>
      <w:r w:rsidRPr="00B42010">
        <w:rPr>
          <w:highlight w:val="yellow"/>
        </w:rPr>
        <w:t xml:space="preserve"> planning </w:t>
      </w:r>
      <w:r>
        <w:rPr>
          <w:highlight w:val="yellow"/>
        </w:rPr>
        <w:t xml:space="preserve">to </w:t>
      </w:r>
      <w:r w:rsidRPr="00B42010">
        <w:rPr>
          <w:highlight w:val="yellow"/>
        </w:rPr>
        <w:t>provid</w:t>
      </w:r>
      <w:r>
        <w:rPr>
          <w:highlight w:val="yellow"/>
        </w:rPr>
        <w:t xml:space="preserve">e </w:t>
      </w:r>
      <w:r w:rsidRPr="00B42010">
        <w:rPr>
          <w:highlight w:val="yellow"/>
          <w:u w:val="single"/>
        </w:rPr>
        <w:t>mortgage assistance/Purchase assistance to homebuyers</w:t>
      </w:r>
      <w:r w:rsidRPr="00B42010">
        <w:rPr>
          <w:highlight w:val="yellow"/>
        </w:rPr>
        <w:t xml:space="preserve">, </w:t>
      </w:r>
      <w:r>
        <w:rPr>
          <w:highlight w:val="yellow"/>
        </w:rPr>
        <w:t xml:space="preserve">you may </w:t>
      </w:r>
      <w:r w:rsidRPr="00B42010">
        <w:rPr>
          <w:highlight w:val="yellow"/>
        </w:rPr>
        <w:t>list the Homeownership program as one “project” in Appendix 3</w:t>
      </w:r>
      <w:r>
        <w:rPr>
          <w:highlight w:val="yellow"/>
        </w:rPr>
        <w:t>a</w:t>
      </w:r>
      <w:r w:rsidRPr="00B42010">
        <w:rPr>
          <w:highlight w:val="yellow"/>
        </w:rPr>
        <w:t>.</w:t>
      </w:r>
    </w:p>
    <w:p w:rsidRPr="00A2050A" w:rsidR="002B40D2" w:rsidP="00A2050A" w:rsidRDefault="002B40D2" w14:paraId="5A04C8AE" w14:textId="085B1B46">
      <w:pPr>
        <w:pStyle w:val="ListParagraph"/>
        <w:numPr>
          <w:ilvl w:val="0"/>
          <w:numId w:val="52"/>
        </w:numPr>
        <w:spacing w:after="120"/>
        <w:rPr>
          <w:highlight w:val="yellow"/>
          <w:u w:val="single"/>
        </w:rPr>
      </w:pPr>
      <w:r w:rsidRPr="002B40D2">
        <w:rPr>
          <w:highlight w:val="yellow"/>
        </w:rPr>
        <w:t xml:space="preserve">If your organization is planning to use the CMF Award to finance/support </w:t>
      </w:r>
      <w:r w:rsidRPr="002B40D2">
        <w:rPr>
          <w:highlight w:val="yellow"/>
          <w:u w:val="single"/>
        </w:rPr>
        <w:t>Economic Development Activities</w:t>
      </w:r>
      <w:r w:rsidRPr="002B40D2">
        <w:rPr>
          <w:highlight w:val="yellow"/>
        </w:rPr>
        <w:t>, please ensure to include at least one project of this type in the pipeline.</w:t>
      </w:r>
    </w:p>
    <w:p w:rsidR="002B40D2" w:rsidP="00A2050A" w:rsidRDefault="003D7DBC" w14:paraId="6C054206" w14:textId="777B911E">
      <w:pPr>
        <w:rPr>
          <w:highlight w:val="yellow"/>
        </w:rPr>
      </w:pPr>
      <w:r>
        <w:rPr>
          <w:highlight w:val="yellow"/>
        </w:rPr>
        <w:t xml:space="preserve">In Appendix 3b, </w:t>
      </w:r>
      <w:r w:rsidR="002D14D6">
        <w:rPr>
          <w:highlight w:val="yellow"/>
        </w:rPr>
        <w:t>a</w:t>
      </w:r>
      <w:r w:rsidRPr="00B42010" w:rsidR="00FA6F58">
        <w:rPr>
          <w:highlight w:val="yellow"/>
        </w:rPr>
        <w:t xml:space="preserve">ll anticipated sources of capital </w:t>
      </w:r>
      <w:r w:rsidR="00332D12">
        <w:rPr>
          <w:highlight w:val="yellow"/>
        </w:rPr>
        <w:t xml:space="preserve">needed </w:t>
      </w:r>
      <w:r w:rsidRPr="00B42010" w:rsidR="00FA6F58">
        <w:rPr>
          <w:highlight w:val="yellow"/>
        </w:rPr>
        <w:t xml:space="preserve">to </w:t>
      </w:r>
      <w:r w:rsidR="002B40D2">
        <w:rPr>
          <w:highlight w:val="yellow"/>
        </w:rPr>
        <w:t>finance Eligible Project Costs</w:t>
      </w:r>
      <w:r w:rsidRPr="00B42010" w:rsidR="00FA6F58">
        <w:rPr>
          <w:highlight w:val="yellow"/>
        </w:rPr>
        <w:t xml:space="preserve"> should be listed appropriately </w:t>
      </w:r>
      <w:r w:rsidR="002D14D6">
        <w:rPr>
          <w:highlight w:val="yellow"/>
        </w:rPr>
        <w:t>based on the</w:t>
      </w:r>
      <w:r w:rsidRPr="00B42010" w:rsidR="00FA6F58">
        <w:rPr>
          <w:highlight w:val="yellow"/>
        </w:rPr>
        <w:t xml:space="preserve"> status (</w:t>
      </w:r>
      <w:r w:rsidR="002D14D6">
        <w:rPr>
          <w:highlight w:val="yellow"/>
        </w:rPr>
        <w:t xml:space="preserve">i.e. </w:t>
      </w:r>
      <w:r w:rsidR="00592A9C">
        <w:rPr>
          <w:highlight w:val="yellow"/>
        </w:rPr>
        <w:t>“</w:t>
      </w:r>
      <w:r w:rsidR="00843380">
        <w:rPr>
          <w:highlight w:val="yellow"/>
        </w:rPr>
        <w:t xml:space="preserve">Sources </w:t>
      </w:r>
      <w:r w:rsidR="002D14D6">
        <w:rPr>
          <w:highlight w:val="yellow"/>
        </w:rPr>
        <w:t>Secured/</w:t>
      </w:r>
      <w:r w:rsidRPr="00B42010" w:rsidR="00FA6F58">
        <w:rPr>
          <w:highlight w:val="yellow"/>
        </w:rPr>
        <w:t>Received</w:t>
      </w:r>
      <w:r w:rsidR="00592A9C">
        <w:rPr>
          <w:highlight w:val="yellow"/>
        </w:rPr>
        <w:t>”</w:t>
      </w:r>
      <w:r w:rsidRPr="00B42010" w:rsidR="00FA6F58">
        <w:rPr>
          <w:highlight w:val="yellow"/>
        </w:rPr>
        <w:t xml:space="preserve"> or </w:t>
      </w:r>
      <w:r w:rsidR="00592A9C">
        <w:rPr>
          <w:highlight w:val="yellow"/>
        </w:rPr>
        <w:t>“</w:t>
      </w:r>
      <w:r w:rsidR="002D14D6">
        <w:rPr>
          <w:highlight w:val="yellow"/>
        </w:rPr>
        <w:t>Anticipated</w:t>
      </w:r>
      <w:r w:rsidRPr="00B42010" w:rsidR="00FA6F58">
        <w:rPr>
          <w:highlight w:val="yellow"/>
        </w:rPr>
        <w:t>/Projected</w:t>
      </w:r>
      <w:r w:rsidR="00592A9C">
        <w:rPr>
          <w:highlight w:val="yellow"/>
        </w:rPr>
        <w:t>”</w:t>
      </w:r>
      <w:r w:rsidRPr="00B42010" w:rsidR="00FA6F58">
        <w:rPr>
          <w:highlight w:val="yellow"/>
        </w:rPr>
        <w:t xml:space="preserve">). </w:t>
      </w:r>
      <w:r w:rsidR="009A199D">
        <w:rPr>
          <w:highlight w:val="yellow"/>
        </w:rPr>
        <w:t xml:space="preserve">Financing sources should </w:t>
      </w:r>
      <w:r w:rsidR="00332D12">
        <w:rPr>
          <w:highlight w:val="yellow"/>
        </w:rPr>
        <w:t xml:space="preserve">be classified as </w:t>
      </w:r>
      <w:r w:rsidR="009A199D">
        <w:rPr>
          <w:highlight w:val="yellow"/>
        </w:rPr>
        <w:t xml:space="preserve">either “Early Stage” or “Permanent”. Financing that is taken out/repaid by permanent financing should be listed as “Early Stage”. If financing is early stage but converts to permanent, it should be listed as “Permanent”. </w:t>
      </w:r>
      <w:r w:rsidRPr="00B42010" w:rsidR="00FA6F58">
        <w:rPr>
          <w:highlight w:val="yellow"/>
        </w:rPr>
        <w:t xml:space="preserve"> If the sources are unknown, indicate the estimated amount as “Other</w:t>
      </w:r>
      <w:r w:rsidR="00332D12">
        <w:rPr>
          <w:highlight w:val="yellow"/>
        </w:rPr>
        <w:t xml:space="preserve"> Private” or “Other Public</w:t>
      </w:r>
      <w:r w:rsidRPr="00B42010" w:rsidR="00FA6F58">
        <w:rPr>
          <w:highlight w:val="yellow"/>
        </w:rPr>
        <w:t>”</w:t>
      </w:r>
      <w:r w:rsidR="00332D12">
        <w:rPr>
          <w:highlight w:val="yellow"/>
        </w:rPr>
        <w:t>.</w:t>
      </w:r>
      <w:r w:rsidRPr="00B42010" w:rsidR="00FA6F58">
        <w:rPr>
          <w:highlight w:val="yellow"/>
        </w:rPr>
        <w:t xml:space="preserve"> </w:t>
      </w:r>
      <w:r w:rsidR="009A199D">
        <w:rPr>
          <w:highlight w:val="yellow"/>
        </w:rPr>
        <w:t>Early St</w:t>
      </w:r>
      <w:r w:rsidR="00CB0537">
        <w:rPr>
          <w:highlight w:val="yellow"/>
        </w:rPr>
        <w:t>age financing will be netted</w:t>
      </w:r>
      <w:r w:rsidR="009A199D">
        <w:rPr>
          <w:highlight w:val="yellow"/>
        </w:rPr>
        <w:t xml:space="preserve"> from permanent </w:t>
      </w:r>
      <w:r w:rsidR="00CB0537">
        <w:rPr>
          <w:highlight w:val="yellow"/>
        </w:rPr>
        <w:t xml:space="preserve">financing </w:t>
      </w:r>
      <w:r w:rsidR="00332D12">
        <w:rPr>
          <w:highlight w:val="yellow"/>
        </w:rPr>
        <w:t xml:space="preserve">when calculating </w:t>
      </w:r>
      <w:r w:rsidR="009A199D">
        <w:rPr>
          <w:highlight w:val="yellow"/>
        </w:rPr>
        <w:t xml:space="preserve">Eligible Project Costs. </w:t>
      </w:r>
      <w:r w:rsidRPr="00B42010" w:rsidR="00FA6F58">
        <w:rPr>
          <w:highlight w:val="yellow"/>
        </w:rPr>
        <w:t xml:space="preserve"> Eligible Project Costs should not exceed Total Development Costs. </w:t>
      </w:r>
      <w:r w:rsidR="002B40D2">
        <w:rPr>
          <w:highlight w:val="yellow"/>
        </w:rPr>
        <w:t xml:space="preserve"> The Total Net Sources/Eligible Project Costs listed at the bottom of Appendix 3b should align with the Total Eligible Project Costs for the pipeline in Appendix 3a.   </w:t>
      </w:r>
    </w:p>
    <w:p w:rsidR="00FA6F58" w:rsidP="00A2050A" w:rsidRDefault="00FA6F58" w14:paraId="589CBB23" w14:textId="53D8B31A">
      <w:pPr>
        <w:rPr>
          <w:highlight w:val="yellow"/>
          <w:u w:val="single"/>
        </w:rPr>
      </w:pPr>
    </w:p>
    <w:tbl>
      <w:tblPr>
        <w:tblW w:w="13765" w:type="dxa"/>
        <w:tblLayout w:type="fixed"/>
        <w:tblLook w:val="04A0" w:firstRow="1" w:lastRow="0" w:firstColumn="1" w:lastColumn="0" w:noHBand="0" w:noVBand="1"/>
      </w:tblPr>
      <w:tblGrid>
        <w:gridCol w:w="2515"/>
        <w:gridCol w:w="1170"/>
        <w:gridCol w:w="1260"/>
        <w:gridCol w:w="1710"/>
        <w:gridCol w:w="720"/>
        <w:gridCol w:w="1080"/>
        <w:gridCol w:w="1080"/>
        <w:gridCol w:w="1530"/>
        <w:gridCol w:w="1350"/>
        <w:gridCol w:w="1350"/>
      </w:tblGrid>
      <w:tr w:rsidRPr="00AD7A29" w:rsidR="00675C06" w:rsidTr="008E1892" w14:paraId="332843B5" w14:textId="77777777">
        <w:trPr>
          <w:trHeight w:val="413"/>
        </w:trPr>
        <w:tc>
          <w:tcPr>
            <w:tcW w:w="13765" w:type="dxa"/>
            <w:gridSpan w:val="10"/>
            <w:tcBorders>
              <w:top w:val="single" w:color="auto" w:sz="4" w:space="0"/>
              <w:left w:val="single" w:color="auto" w:sz="4" w:space="0"/>
              <w:bottom w:val="single" w:color="auto" w:sz="4" w:space="0"/>
              <w:right w:val="single" w:color="auto" w:sz="4" w:space="0"/>
            </w:tcBorders>
            <w:shd w:val="clear" w:color="auto" w:fill="FFE599"/>
          </w:tcPr>
          <w:p w:rsidRPr="00AD7A29" w:rsidR="00675C06" w:rsidP="008E1892" w:rsidRDefault="00675C06" w14:paraId="65D18D58" w14:textId="3B5BC6BC">
            <w:pPr>
              <w:spacing w:after="0" w:line="240" w:lineRule="auto"/>
              <w:rPr>
                <w:rFonts w:ascii="Calibri" w:hAnsi="Calibri" w:eastAsia="Times New Roman" w:cs="Calibri"/>
                <w:color w:val="000000"/>
              </w:rPr>
            </w:pPr>
            <w:r w:rsidRPr="00A2050A">
              <w:rPr>
                <w:rFonts w:ascii="Calibri" w:hAnsi="Calibri" w:eastAsia="Times New Roman" w:cs="Calibri"/>
                <w:b/>
                <w:sz w:val="24"/>
                <w:szCs w:val="24"/>
                <w:highlight w:val="yellow"/>
              </w:rPr>
              <w:t>Appendix 3a: Project Pipeline</w:t>
            </w:r>
          </w:p>
        </w:tc>
      </w:tr>
      <w:tr w:rsidRPr="00AD7A29" w:rsidR="003D7DBC" w:rsidTr="003D7DBC" w14:paraId="2182C445" w14:textId="77777777">
        <w:trPr>
          <w:trHeight w:val="600"/>
        </w:trPr>
        <w:tc>
          <w:tcPr>
            <w:tcW w:w="2515" w:type="dxa"/>
            <w:tcBorders>
              <w:top w:val="single" w:color="auto" w:sz="4" w:space="0"/>
              <w:left w:val="single" w:color="auto" w:sz="4" w:space="0"/>
              <w:bottom w:val="single" w:color="auto" w:sz="4" w:space="0"/>
              <w:right w:val="single" w:color="auto" w:sz="4" w:space="0"/>
            </w:tcBorders>
            <w:shd w:val="clear" w:color="auto" w:fill="2E74B5"/>
            <w:noWrap/>
            <w:vAlign w:val="center"/>
            <w:hideMark/>
          </w:tcPr>
          <w:p w:rsidRPr="008E1892" w:rsidR="00675C06" w:rsidP="009A02B9" w:rsidRDefault="00664E53" w14:paraId="5F8A7841" w14:textId="2D7E6175">
            <w:pPr>
              <w:spacing w:after="0"/>
              <w:rPr>
                <w:rFonts w:eastAsia="Times New Roman" w:cstheme="minorHAnsi"/>
                <w:b/>
                <w:bCs/>
                <w:color w:val="FFFFFF" w:themeColor="background1"/>
                <w:sz w:val="20"/>
                <w:szCs w:val="20"/>
              </w:rPr>
            </w:pPr>
            <w:r w:rsidRPr="008E1892">
              <w:rPr>
                <w:rFonts w:eastAsia="Times New Roman" w:cstheme="minorHAnsi"/>
                <w:b/>
                <w:bCs/>
                <w:color w:val="FFFFFF" w:themeColor="background1"/>
                <w:sz w:val="20"/>
                <w:szCs w:val="20"/>
              </w:rPr>
              <w:t>Pipeline/Uses</w:t>
            </w:r>
          </w:p>
        </w:tc>
        <w:tc>
          <w:tcPr>
            <w:tcW w:w="1170" w:type="dxa"/>
            <w:tcBorders>
              <w:top w:val="single" w:color="auto" w:sz="4" w:space="0"/>
              <w:left w:val="nil"/>
              <w:bottom w:val="single" w:color="auto" w:sz="4" w:space="0"/>
              <w:right w:val="single" w:color="auto" w:sz="4" w:space="0"/>
            </w:tcBorders>
            <w:shd w:val="clear" w:color="auto" w:fill="2E74B5"/>
            <w:noWrap/>
            <w:vAlign w:val="center"/>
            <w:hideMark/>
          </w:tcPr>
          <w:p w:rsidRPr="008E1892" w:rsidR="00675C06" w:rsidRDefault="00664E53" w14:paraId="5E342C74" w14:textId="1DC60E48">
            <w:pPr>
              <w:spacing w:after="0" w:line="240" w:lineRule="auto"/>
              <w:jc w:val="center"/>
              <w:rPr>
                <w:rFonts w:eastAsia="Times New Roman" w:cstheme="minorHAnsi"/>
                <w:b/>
                <w:color w:val="FFFFFF" w:themeColor="background1"/>
                <w:sz w:val="20"/>
                <w:szCs w:val="20"/>
              </w:rPr>
            </w:pPr>
            <w:r w:rsidRPr="008E1892">
              <w:rPr>
                <w:rFonts w:eastAsia="Times New Roman" w:cstheme="minorHAnsi"/>
                <w:b/>
                <w:color w:val="FFFFFF" w:themeColor="background1"/>
                <w:sz w:val="20"/>
                <w:szCs w:val="20"/>
              </w:rPr>
              <w:t xml:space="preserve">Project </w:t>
            </w:r>
            <w:r w:rsidRPr="008E1892" w:rsidR="00675C06">
              <w:rPr>
                <w:rFonts w:eastAsia="Times New Roman" w:cstheme="minorHAnsi"/>
                <w:b/>
                <w:color w:val="FFFFFF" w:themeColor="background1"/>
                <w:sz w:val="20"/>
                <w:szCs w:val="20"/>
              </w:rPr>
              <w:t>Name and Description</w:t>
            </w:r>
          </w:p>
        </w:tc>
        <w:tc>
          <w:tcPr>
            <w:tcW w:w="1260" w:type="dxa"/>
            <w:tcBorders>
              <w:top w:val="single" w:color="auto" w:sz="4" w:space="0"/>
              <w:left w:val="nil"/>
              <w:bottom w:val="single" w:color="auto" w:sz="4" w:space="0"/>
              <w:right w:val="single" w:color="auto" w:sz="4" w:space="0"/>
            </w:tcBorders>
            <w:shd w:val="clear" w:color="auto" w:fill="2E74B5"/>
            <w:noWrap/>
            <w:vAlign w:val="center"/>
            <w:hideMark/>
          </w:tcPr>
          <w:p w:rsidRPr="008E1892" w:rsidR="00675C06" w:rsidRDefault="00675C06" w14:paraId="129A4BFD" w14:textId="66FCFFAD">
            <w:pPr>
              <w:spacing w:after="0" w:line="240" w:lineRule="auto"/>
              <w:jc w:val="center"/>
              <w:rPr>
                <w:rFonts w:eastAsia="Times New Roman" w:cstheme="minorHAnsi"/>
                <w:b/>
                <w:color w:val="FFFFFF" w:themeColor="background1"/>
                <w:sz w:val="20"/>
                <w:szCs w:val="20"/>
              </w:rPr>
            </w:pPr>
            <w:r w:rsidRPr="008E1892">
              <w:rPr>
                <w:rFonts w:eastAsia="Times New Roman" w:cstheme="minorHAnsi"/>
                <w:b/>
                <w:color w:val="FFFFFF" w:themeColor="background1"/>
                <w:sz w:val="20"/>
                <w:szCs w:val="20"/>
              </w:rPr>
              <w:t>Location (City, State)</w:t>
            </w:r>
          </w:p>
        </w:tc>
        <w:tc>
          <w:tcPr>
            <w:tcW w:w="1710" w:type="dxa"/>
            <w:tcBorders>
              <w:top w:val="single" w:color="auto" w:sz="4" w:space="0"/>
              <w:left w:val="nil"/>
              <w:bottom w:val="single" w:color="auto" w:sz="4" w:space="0"/>
              <w:right w:val="single" w:color="auto" w:sz="4" w:space="0"/>
            </w:tcBorders>
            <w:shd w:val="clear" w:color="auto" w:fill="2E74B5"/>
            <w:vAlign w:val="center"/>
          </w:tcPr>
          <w:p w:rsidRPr="008E1892" w:rsidR="00675C06" w:rsidRDefault="00664E53" w14:paraId="11159D02" w14:textId="4AE3EF6A">
            <w:pPr>
              <w:spacing w:after="0" w:line="240" w:lineRule="auto"/>
              <w:jc w:val="center"/>
              <w:rPr>
                <w:rFonts w:eastAsia="Times New Roman" w:cstheme="minorHAnsi"/>
                <w:b/>
                <w:color w:val="FFFFFF" w:themeColor="background1"/>
                <w:sz w:val="20"/>
                <w:szCs w:val="20"/>
              </w:rPr>
            </w:pPr>
            <w:r w:rsidRPr="008E1892">
              <w:rPr>
                <w:rFonts w:eastAsia="Times New Roman" w:cstheme="minorHAnsi"/>
                <w:b/>
                <w:color w:val="FFFFFF" w:themeColor="background1"/>
                <w:sz w:val="20"/>
                <w:szCs w:val="20"/>
              </w:rPr>
              <w:t>Project</w:t>
            </w:r>
            <w:r w:rsidRPr="008E1892" w:rsidR="008D51B8">
              <w:rPr>
                <w:rFonts w:eastAsia="Times New Roman" w:cstheme="minorHAnsi"/>
                <w:b/>
                <w:color w:val="FFFFFF" w:themeColor="background1"/>
                <w:sz w:val="20"/>
                <w:szCs w:val="20"/>
              </w:rPr>
              <w:t xml:space="preserve"> Type (HO/Rental/EDA</w:t>
            </w:r>
            <w:r w:rsidRPr="008E1892">
              <w:rPr>
                <w:rFonts w:eastAsia="Times New Roman" w:cstheme="minorHAnsi"/>
                <w:b/>
                <w:color w:val="FFFFFF" w:themeColor="background1"/>
                <w:sz w:val="20"/>
                <w:szCs w:val="20"/>
              </w:rPr>
              <w:t>)</w:t>
            </w:r>
          </w:p>
        </w:tc>
        <w:tc>
          <w:tcPr>
            <w:tcW w:w="720" w:type="dxa"/>
            <w:tcBorders>
              <w:top w:val="single" w:color="auto" w:sz="4" w:space="0"/>
              <w:left w:val="single" w:color="auto" w:sz="4" w:space="0"/>
              <w:bottom w:val="single" w:color="auto" w:sz="4" w:space="0"/>
              <w:right w:val="single" w:color="auto" w:sz="4" w:space="0"/>
            </w:tcBorders>
            <w:shd w:val="clear" w:color="auto" w:fill="2E74B5"/>
            <w:noWrap/>
            <w:vAlign w:val="center"/>
            <w:hideMark/>
          </w:tcPr>
          <w:p w:rsidRPr="008E1892" w:rsidR="00675C06" w:rsidRDefault="006950DE" w14:paraId="4461E753" w14:textId="0B51E763">
            <w:pPr>
              <w:spacing w:after="0" w:line="240" w:lineRule="auto"/>
              <w:jc w:val="center"/>
              <w:rPr>
                <w:rFonts w:eastAsia="Times New Roman" w:cstheme="minorHAnsi"/>
                <w:b/>
                <w:color w:val="FFFFFF" w:themeColor="background1"/>
                <w:sz w:val="20"/>
                <w:szCs w:val="20"/>
              </w:rPr>
            </w:pPr>
            <w:r w:rsidRPr="008E1892">
              <w:rPr>
                <w:rFonts w:eastAsia="Times New Roman" w:cstheme="minorHAnsi"/>
                <w:b/>
                <w:color w:val="FFFFFF" w:themeColor="background1"/>
                <w:sz w:val="20"/>
                <w:szCs w:val="20"/>
              </w:rPr>
              <w:t>Start Year</w:t>
            </w:r>
          </w:p>
        </w:tc>
        <w:tc>
          <w:tcPr>
            <w:tcW w:w="1080" w:type="dxa"/>
            <w:tcBorders>
              <w:top w:val="single" w:color="auto" w:sz="4" w:space="0"/>
              <w:left w:val="nil"/>
              <w:bottom w:val="single" w:color="auto" w:sz="4" w:space="0"/>
              <w:right w:val="single" w:color="auto" w:sz="4" w:space="0"/>
            </w:tcBorders>
            <w:shd w:val="clear" w:color="auto" w:fill="2E74B5"/>
            <w:noWrap/>
            <w:vAlign w:val="center"/>
            <w:hideMark/>
          </w:tcPr>
          <w:p w:rsidRPr="008E1892" w:rsidR="00675C06" w:rsidRDefault="00675C06" w14:paraId="7AF440C0" w14:textId="25649C89">
            <w:pPr>
              <w:spacing w:after="0" w:line="240" w:lineRule="auto"/>
              <w:jc w:val="center"/>
              <w:rPr>
                <w:rFonts w:eastAsia="Times New Roman" w:cstheme="minorHAnsi"/>
                <w:b/>
                <w:color w:val="FFFFFF" w:themeColor="background1"/>
                <w:sz w:val="20"/>
                <w:szCs w:val="20"/>
              </w:rPr>
            </w:pPr>
            <w:r w:rsidRPr="008E1892">
              <w:rPr>
                <w:rFonts w:eastAsia="Times New Roman" w:cstheme="minorHAnsi"/>
                <w:b/>
                <w:color w:val="FFFFFF" w:themeColor="background1"/>
                <w:sz w:val="20"/>
                <w:szCs w:val="20"/>
              </w:rPr>
              <w:t>Year Complete</w:t>
            </w:r>
          </w:p>
        </w:tc>
        <w:tc>
          <w:tcPr>
            <w:tcW w:w="1080" w:type="dxa"/>
            <w:tcBorders>
              <w:top w:val="single" w:color="auto" w:sz="4" w:space="0"/>
              <w:left w:val="nil"/>
              <w:bottom w:val="single" w:color="auto" w:sz="4" w:space="0"/>
              <w:right w:val="single" w:color="auto" w:sz="4" w:space="0"/>
            </w:tcBorders>
            <w:shd w:val="clear" w:color="auto" w:fill="2E74B5"/>
            <w:noWrap/>
            <w:vAlign w:val="center"/>
            <w:hideMark/>
          </w:tcPr>
          <w:p w:rsidRPr="008E1892" w:rsidR="00675C06" w:rsidRDefault="00675C06" w14:paraId="076511A5" w14:textId="4E62DB6A">
            <w:pPr>
              <w:spacing w:after="0" w:line="240" w:lineRule="auto"/>
              <w:jc w:val="center"/>
              <w:rPr>
                <w:rFonts w:eastAsia="Times New Roman" w:cstheme="minorHAnsi"/>
                <w:b/>
                <w:color w:val="FFFFFF" w:themeColor="background1"/>
                <w:sz w:val="20"/>
                <w:szCs w:val="20"/>
              </w:rPr>
            </w:pPr>
            <w:r w:rsidRPr="008E1892">
              <w:rPr>
                <w:rFonts w:eastAsia="Times New Roman" w:cstheme="minorHAnsi"/>
                <w:b/>
                <w:color w:val="FFFFFF" w:themeColor="background1"/>
                <w:sz w:val="20"/>
                <w:szCs w:val="20"/>
              </w:rPr>
              <w:t>Total Units</w:t>
            </w:r>
          </w:p>
        </w:tc>
        <w:tc>
          <w:tcPr>
            <w:tcW w:w="1530" w:type="dxa"/>
            <w:tcBorders>
              <w:top w:val="single" w:color="auto" w:sz="4" w:space="0"/>
              <w:left w:val="nil"/>
              <w:bottom w:val="single" w:color="auto" w:sz="4" w:space="0"/>
              <w:right w:val="single" w:color="auto" w:sz="4" w:space="0"/>
            </w:tcBorders>
            <w:shd w:val="clear" w:color="auto" w:fill="2E74B5"/>
            <w:vAlign w:val="center"/>
          </w:tcPr>
          <w:p w:rsidRPr="008E1892" w:rsidR="00675C06" w:rsidRDefault="00675C06" w14:paraId="2B1A3F32" w14:textId="12F39971">
            <w:pPr>
              <w:spacing w:after="0" w:line="240" w:lineRule="auto"/>
              <w:jc w:val="center"/>
              <w:rPr>
                <w:rFonts w:eastAsia="Times New Roman" w:cstheme="minorHAnsi"/>
                <w:b/>
                <w:color w:val="FFFFFF" w:themeColor="background1"/>
                <w:sz w:val="20"/>
                <w:szCs w:val="20"/>
              </w:rPr>
            </w:pPr>
            <w:r w:rsidRPr="008E1892">
              <w:rPr>
                <w:rFonts w:eastAsia="Times New Roman" w:cstheme="minorHAnsi"/>
                <w:b/>
                <w:color w:val="FFFFFF" w:themeColor="background1"/>
                <w:sz w:val="20"/>
                <w:szCs w:val="20"/>
              </w:rPr>
              <w:t>Total CMF Units (120% AMI or below)</w:t>
            </w:r>
          </w:p>
        </w:tc>
        <w:tc>
          <w:tcPr>
            <w:tcW w:w="1350" w:type="dxa"/>
            <w:tcBorders>
              <w:top w:val="single" w:color="auto" w:sz="4" w:space="0"/>
              <w:left w:val="single" w:color="auto" w:sz="4" w:space="0"/>
              <w:bottom w:val="single" w:color="auto" w:sz="4" w:space="0"/>
              <w:right w:val="single" w:color="auto" w:sz="4" w:space="0"/>
            </w:tcBorders>
            <w:shd w:val="clear" w:color="auto" w:fill="2E74B5"/>
            <w:vAlign w:val="center"/>
          </w:tcPr>
          <w:p w:rsidRPr="008E1892" w:rsidR="00675C06" w:rsidRDefault="00675C06" w14:paraId="1CB01745" w14:textId="1D91F091">
            <w:pPr>
              <w:spacing w:after="0" w:line="240" w:lineRule="auto"/>
              <w:jc w:val="center"/>
              <w:rPr>
                <w:rFonts w:eastAsia="Times New Roman" w:cstheme="minorHAnsi"/>
                <w:b/>
                <w:color w:val="FFFFFF" w:themeColor="background1"/>
                <w:sz w:val="20"/>
                <w:szCs w:val="20"/>
              </w:rPr>
            </w:pPr>
            <w:r w:rsidRPr="008E1892">
              <w:rPr>
                <w:rFonts w:eastAsia="Times New Roman" w:cstheme="minorHAnsi"/>
                <w:b/>
                <w:color w:val="FFFFFF" w:themeColor="background1"/>
                <w:sz w:val="20"/>
                <w:szCs w:val="20"/>
              </w:rPr>
              <w:t>Total Project Costs</w:t>
            </w:r>
          </w:p>
        </w:tc>
        <w:tc>
          <w:tcPr>
            <w:tcW w:w="1350" w:type="dxa"/>
            <w:tcBorders>
              <w:top w:val="single" w:color="auto" w:sz="4" w:space="0"/>
              <w:left w:val="single" w:color="auto" w:sz="4" w:space="0"/>
              <w:bottom w:val="single" w:color="auto" w:sz="4" w:space="0"/>
              <w:right w:val="single" w:color="auto" w:sz="4" w:space="0"/>
            </w:tcBorders>
            <w:shd w:val="clear" w:color="auto" w:fill="2E74B5"/>
            <w:vAlign w:val="center"/>
            <w:hideMark/>
          </w:tcPr>
          <w:p w:rsidRPr="008E1892" w:rsidR="00675C06" w:rsidRDefault="00675C06" w14:paraId="4B629F36" w14:textId="12F35928">
            <w:pPr>
              <w:spacing w:after="0" w:line="240" w:lineRule="auto"/>
              <w:jc w:val="center"/>
              <w:rPr>
                <w:rFonts w:eastAsia="Times New Roman" w:cstheme="minorHAnsi"/>
                <w:b/>
                <w:color w:val="FFFFFF" w:themeColor="background1"/>
                <w:sz w:val="20"/>
                <w:szCs w:val="20"/>
              </w:rPr>
            </w:pPr>
            <w:r w:rsidRPr="008E1892">
              <w:rPr>
                <w:rFonts w:eastAsia="Times New Roman" w:cstheme="minorHAnsi"/>
                <w:b/>
                <w:color w:val="FFFFFF" w:themeColor="background1"/>
                <w:sz w:val="20"/>
                <w:szCs w:val="20"/>
              </w:rPr>
              <w:t>Eligible Project Costs</w:t>
            </w:r>
          </w:p>
        </w:tc>
      </w:tr>
      <w:tr w:rsidRPr="00AD7A29" w:rsidR="003D7DBC" w:rsidTr="003D7DBC" w14:paraId="4C6038B8" w14:textId="77777777">
        <w:trPr>
          <w:trHeight w:val="300"/>
        </w:trPr>
        <w:tc>
          <w:tcPr>
            <w:tcW w:w="2515" w:type="dxa"/>
            <w:tcBorders>
              <w:top w:val="single" w:color="auto" w:sz="4" w:space="0"/>
              <w:left w:val="single" w:color="auto" w:sz="4" w:space="0"/>
              <w:bottom w:val="single" w:color="auto" w:sz="4" w:space="0"/>
              <w:right w:val="nil"/>
            </w:tcBorders>
            <w:shd w:val="clear" w:color="auto" w:fill="BFBFBF" w:themeFill="background1" w:themeFillShade="BF"/>
            <w:noWrap/>
            <w:vAlign w:val="center"/>
            <w:hideMark/>
          </w:tcPr>
          <w:p w:rsidRPr="008E1892" w:rsidR="00675C06" w:rsidP="009A02B9" w:rsidRDefault="00675C06" w14:paraId="30B042E4" w14:textId="77777777">
            <w:pPr>
              <w:spacing w:after="0" w:line="240" w:lineRule="auto"/>
              <w:rPr>
                <w:rFonts w:eastAsia="Times New Roman" w:cstheme="minorHAnsi"/>
                <w:b/>
                <w:color w:val="000000"/>
                <w:sz w:val="20"/>
                <w:szCs w:val="20"/>
              </w:rPr>
            </w:pPr>
            <w:r w:rsidRPr="008E1892">
              <w:rPr>
                <w:rFonts w:eastAsia="Times New Roman" w:cstheme="minorHAnsi"/>
                <w:b/>
                <w:color w:val="000000"/>
                <w:sz w:val="20"/>
                <w:szCs w:val="20"/>
              </w:rPr>
              <w:t>Homeownership Program</w:t>
            </w:r>
          </w:p>
        </w:tc>
        <w:tc>
          <w:tcPr>
            <w:tcW w:w="1170" w:type="dxa"/>
            <w:tcBorders>
              <w:top w:val="nil"/>
              <w:left w:val="single" w:color="auto" w:sz="4" w:space="0"/>
              <w:bottom w:val="single" w:color="auto" w:sz="4" w:space="0"/>
              <w:right w:val="single" w:color="auto" w:sz="4" w:space="0"/>
            </w:tcBorders>
            <w:shd w:val="clear" w:color="auto" w:fill="auto"/>
            <w:vAlign w:val="center"/>
            <w:hideMark/>
          </w:tcPr>
          <w:p w:rsidRPr="009A02B9" w:rsidR="00675C06" w:rsidP="009A02B9" w:rsidRDefault="00675C06" w14:paraId="7502E4AA" w14:textId="77777777">
            <w:pPr>
              <w:spacing w:after="0" w:line="240" w:lineRule="auto"/>
              <w:rPr>
                <w:rFonts w:eastAsia="Times New Roman" w:cstheme="minorHAnsi"/>
                <w:color w:val="000000"/>
                <w:sz w:val="20"/>
                <w:szCs w:val="20"/>
              </w:rPr>
            </w:pPr>
            <w:r w:rsidRPr="009A02B9">
              <w:rPr>
                <w:rFonts w:eastAsia="Times New Roman" w:cstheme="minorHAnsi"/>
                <w:color w:val="000000"/>
                <w:sz w:val="20"/>
                <w:szCs w:val="20"/>
              </w:rPr>
              <w:t> </w:t>
            </w:r>
          </w:p>
        </w:tc>
        <w:tc>
          <w:tcPr>
            <w:tcW w:w="1260" w:type="dxa"/>
            <w:tcBorders>
              <w:top w:val="nil"/>
              <w:left w:val="nil"/>
              <w:bottom w:val="single" w:color="auto" w:sz="4" w:space="0"/>
              <w:right w:val="single" w:color="auto" w:sz="4" w:space="0"/>
            </w:tcBorders>
            <w:shd w:val="clear" w:color="auto" w:fill="auto"/>
            <w:vAlign w:val="center"/>
            <w:hideMark/>
          </w:tcPr>
          <w:p w:rsidRPr="009A02B9" w:rsidR="00675C06" w:rsidP="009A02B9" w:rsidRDefault="00675C06" w14:paraId="0B0B44AC" w14:textId="77777777">
            <w:pPr>
              <w:spacing w:after="0" w:line="240" w:lineRule="auto"/>
              <w:rPr>
                <w:rFonts w:eastAsia="Times New Roman" w:cstheme="minorHAnsi"/>
                <w:color w:val="000000"/>
                <w:sz w:val="20"/>
                <w:szCs w:val="20"/>
              </w:rPr>
            </w:pPr>
            <w:r w:rsidRPr="009A02B9">
              <w:rPr>
                <w:rFonts w:eastAsia="Times New Roman" w:cstheme="minorHAnsi"/>
                <w:color w:val="000000"/>
                <w:sz w:val="20"/>
                <w:szCs w:val="20"/>
              </w:rPr>
              <w:t> </w:t>
            </w:r>
          </w:p>
        </w:tc>
        <w:tc>
          <w:tcPr>
            <w:tcW w:w="1710" w:type="dxa"/>
            <w:tcBorders>
              <w:top w:val="single" w:color="auto" w:sz="4" w:space="0"/>
              <w:left w:val="nil"/>
              <w:bottom w:val="single" w:color="auto" w:sz="4" w:space="0"/>
              <w:right w:val="single" w:color="auto" w:sz="4" w:space="0"/>
            </w:tcBorders>
            <w:vAlign w:val="center"/>
          </w:tcPr>
          <w:p w:rsidRPr="009A02B9" w:rsidR="00675C06" w:rsidP="008E1892" w:rsidRDefault="00675C06" w14:paraId="5FFC528F" w14:textId="77777777">
            <w:pPr>
              <w:spacing w:after="0" w:line="240" w:lineRule="auto"/>
              <w:jc w:val="center"/>
              <w:rPr>
                <w:rFonts w:eastAsia="Times New Roman" w:cstheme="minorHAnsi"/>
                <w:color w:val="000000"/>
                <w:sz w:val="20"/>
                <w:szCs w:val="20"/>
              </w:rPr>
            </w:pPr>
          </w:p>
        </w:tc>
        <w:tc>
          <w:tcPr>
            <w:tcW w:w="720" w:type="dxa"/>
            <w:tcBorders>
              <w:top w:val="nil"/>
              <w:left w:val="single" w:color="auto" w:sz="4" w:space="0"/>
              <w:bottom w:val="single" w:color="auto" w:sz="4" w:space="0"/>
              <w:right w:val="single" w:color="auto" w:sz="4" w:space="0"/>
            </w:tcBorders>
            <w:shd w:val="clear" w:color="auto" w:fill="auto"/>
            <w:vAlign w:val="center"/>
            <w:hideMark/>
          </w:tcPr>
          <w:p w:rsidRPr="009A02B9" w:rsidR="00675C06" w:rsidP="009A02B9" w:rsidRDefault="00675C06" w14:paraId="4A563826" w14:textId="053511E6">
            <w:pPr>
              <w:spacing w:after="0" w:line="240" w:lineRule="auto"/>
              <w:rPr>
                <w:rFonts w:eastAsia="Times New Roman" w:cstheme="minorHAnsi"/>
                <w:color w:val="000000"/>
                <w:sz w:val="20"/>
                <w:szCs w:val="20"/>
              </w:rPr>
            </w:pPr>
            <w:r w:rsidRPr="009A02B9">
              <w:rPr>
                <w:rFonts w:eastAsia="Times New Roman" w:cstheme="minorHAnsi"/>
                <w:color w:val="000000"/>
                <w:sz w:val="20"/>
                <w:szCs w:val="20"/>
              </w:rPr>
              <w:t> </w:t>
            </w:r>
          </w:p>
        </w:tc>
        <w:tc>
          <w:tcPr>
            <w:tcW w:w="1080" w:type="dxa"/>
            <w:tcBorders>
              <w:top w:val="nil"/>
              <w:left w:val="nil"/>
              <w:bottom w:val="single" w:color="auto" w:sz="4" w:space="0"/>
              <w:right w:val="single" w:color="auto" w:sz="4" w:space="0"/>
            </w:tcBorders>
            <w:shd w:val="clear" w:color="auto" w:fill="auto"/>
            <w:vAlign w:val="center"/>
            <w:hideMark/>
          </w:tcPr>
          <w:p w:rsidRPr="009A02B9" w:rsidR="00675C06" w:rsidP="009A02B9" w:rsidRDefault="00675C06" w14:paraId="68B4F673" w14:textId="77777777">
            <w:pPr>
              <w:spacing w:after="0" w:line="240" w:lineRule="auto"/>
              <w:rPr>
                <w:rFonts w:eastAsia="Times New Roman" w:cstheme="minorHAnsi"/>
                <w:color w:val="000000"/>
                <w:sz w:val="20"/>
                <w:szCs w:val="20"/>
              </w:rPr>
            </w:pPr>
            <w:r w:rsidRPr="009A02B9">
              <w:rPr>
                <w:rFonts w:eastAsia="Times New Roman" w:cstheme="minorHAnsi"/>
                <w:color w:val="000000"/>
                <w:sz w:val="20"/>
                <w:szCs w:val="20"/>
              </w:rPr>
              <w:t> </w:t>
            </w:r>
          </w:p>
        </w:tc>
        <w:tc>
          <w:tcPr>
            <w:tcW w:w="1080" w:type="dxa"/>
            <w:tcBorders>
              <w:top w:val="nil"/>
              <w:left w:val="nil"/>
              <w:bottom w:val="single" w:color="auto" w:sz="4" w:space="0"/>
              <w:right w:val="single" w:color="auto" w:sz="4" w:space="0"/>
            </w:tcBorders>
            <w:shd w:val="clear" w:color="auto" w:fill="auto"/>
            <w:vAlign w:val="center"/>
            <w:hideMark/>
          </w:tcPr>
          <w:p w:rsidRPr="009A02B9" w:rsidR="00675C06" w:rsidP="009A02B9" w:rsidRDefault="00675C06" w14:paraId="015F8228" w14:textId="77777777">
            <w:pPr>
              <w:spacing w:after="0" w:line="240" w:lineRule="auto"/>
              <w:rPr>
                <w:rFonts w:eastAsia="Times New Roman" w:cstheme="minorHAnsi"/>
                <w:color w:val="000000"/>
                <w:sz w:val="20"/>
                <w:szCs w:val="20"/>
              </w:rPr>
            </w:pPr>
            <w:r w:rsidRPr="009A02B9">
              <w:rPr>
                <w:rFonts w:eastAsia="Times New Roman" w:cstheme="minorHAnsi"/>
                <w:color w:val="000000"/>
                <w:sz w:val="20"/>
                <w:szCs w:val="20"/>
              </w:rPr>
              <w:t> </w:t>
            </w:r>
          </w:p>
        </w:tc>
        <w:tc>
          <w:tcPr>
            <w:tcW w:w="1530" w:type="dxa"/>
            <w:tcBorders>
              <w:top w:val="single" w:color="auto" w:sz="4" w:space="0"/>
              <w:left w:val="nil"/>
              <w:bottom w:val="single" w:color="auto" w:sz="4" w:space="0"/>
              <w:right w:val="single" w:color="auto" w:sz="4" w:space="0"/>
            </w:tcBorders>
            <w:vAlign w:val="center"/>
          </w:tcPr>
          <w:p w:rsidRPr="009A02B9" w:rsidR="00675C06" w:rsidRDefault="00675C06" w14:paraId="2FE18410" w14:textId="77777777">
            <w:pPr>
              <w:spacing w:after="0" w:line="240" w:lineRule="auto"/>
              <w:rPr>
                <w:rFonts w:eastAsia="Times New Roman" w:cstheme="minorHAnsi"/>
                <w:color w:val="000000"/>
                <w:sz w:val="20"/>
                <w:szCs w:val="20"/>
              </w:rPr>
            </w:pPr>
          </w:p>
        </w:tc>
        <w:tc>
          <w:tcPr>
            <w:tcW w:w="1350" w:type="dxa"/>
            <w:tcBorders>
              <w:top w:val="single" w:color="auto" w:sz="4" w:space="0"/>
              <w:left w:val="single" w:color="auto" w:sz="4" w:space="0"/>
              <w:bottom w:val="single" w:color="auto" w:sz="4" w:space="0"/>
              <w:right w:val="single" w:color="auto" w:sz="4" w:space="0"/>
            </w:tcBorders>
            <w:vAlign w:val="center"/>
          </w:tcPr>
          <w:p w:rsidRPr="009A02B9" w:rsidR="00675C06" w:rsidRDefault="00783AC3" w14:paraId="0F6449B9" w14:textId="50C0195B">
            <w:pPr>
              <w:spacing w:after="0" w:line="240" w:lineRule="auto"/>
              <w:rPr>
                <w:rFonts w:eastAsia="Times New Roman" w:cstheme="minorHAnsi"/>
                <w:color w:val="000000"/>
                <w:sz w:val="20"/>
                <w:szCs w:val="20"/>
              </w:rPr>
            </w:pPr>
            <w:r>
              <w:rPr>
                <w:rFonts w:eastAsia="Times New Roman" w:cstheme="minorHAnsi"/>
                <w:color w:val="000000"/>
                <w:sz w:val="20"/>
                <w:szCs w:val="20"/>
              </w:rPr>
              <w:t>$</w:t>
            </w:r>
          </w:p>
        </w:tc>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9A02B9" w:rsidR="00675C06" w:rsidP="009A02B9" w:rsidRDefault="00675C06" w14:paraId="4810ECFB" w14:textId="2A20DBDC">
            <w:pPr>
              <w:spacing w:after="0" w:line="240" w:lineRule="auto"/>
              <w:rPr>
                <w:rFonts w:eastAsia="Times New Roman" w:cstheme="minorHAnsi"/>
                <w:color w:val="000000"/>
                <w:sz w:val="20"/>
                <w:szCs w:val="20"/>
              </w:rPr>
            </w:pPr>
            <w:r w:rsidRPr="009A02B9">
              <w:rPr>
                <w:rFonts w:eastAsia="Times New Roman" w:cstheme="minorHAnsi"/>
                <w:color w:val="000000"/>
                <w:sz w:val="20"/>
                <w:szCs w:val="20"/>
              </w:rPr>
              <w:t> </w:t>
            </w:r>
            <w:r w:rsidR="00783AC3">
              <w:rPr>
                <w:rFonts w:eastAsia="Times New Roman" w:cstheme="minorHAnsi"/>
                <w:color w:val="000000"/>
                <w:sz w:val="20"/>
                <w:szCs w:val="20"/>
              </w:rPr>
              <w:t>$</w:t>
            </w:r>
          </w:p>
        </w:tc>
      </w:tr>
      <w:tr w:rsidRPr="00AD7A29" w:rsidR="003D7DBC" w:rsidTr="00A2050A" w14:paraId="30A07D12" w14:textId="77777777">
        <w:trPr>
          <w:trHeight w:val="300"/>
        </w:trPr>
        <w:tc>
          <w:tcPr>
            <w:tcW w:w="2515" w:type="dxa"/>
            <w:tcBorders>
              <w:top w:val="single" w:color="auto" w:sz="4" w:space="0"/>
              <w:left w:val="single" w:color="auto" w:sz="4" w:space="0"/>
              <w:bottom w:val="single" w:color="auto" w:sz="4" w:space="0"/>
              <w:right w:val="nil"/>
            </w:tcBorders>
            <w:shd w:val="clear" w:color="auto" w:fill="BFBFBF" w:themeFill="background1" w:themeFillShade="BF"/>
            <w:noWrap/>
            <w:vAlign w:val="center"/>
            <w:hideMark/>
          </w:tcPr>
          <w:p w:rsidRPr="00A2050A" w:rsidR="003D7DBC" w:rsidP="003D7DBC" w:rsidRDefault="003D7DBC" w14:paraId="226CC07D" w14:textId="77777777">
            <w:pPr>
              <w:spacing w:after="0" w:line="240" w:lineRule="auto"/>
              <w:rPr>
                <w:rFonts w:eastAsia="Times New Roman" w:cstheme="minorHAnsi"/>
                <w:b/>
                <w:color w:val="000000"/>
                <w:sz w:val="20"/>
                <w:szCs w:val="20"/>
              </w:rPr>
            </w:pPr>
            <w:r w:rsidRPr="00A2050A">
              <w:rPr>
                <w:rFonts w:eastAsia="Times New Roman" w:cstheme="minorHAnsi"/>
                <w:b/>
                <w:color w:val="000000"/>
                <w:sz w:val="20"/>
                <w:szCs w:val="20"/>
              </w:rPr>
              <w:t>Project 1</w:t>
            </w:r>
          </w:p>
        </w:tc>
        <w:tc>
          <w:tcPr>
            <w:tcW w:w="1170" w:type="dxa"/>
            <w:tcBorders>
              <w:top w:val="nil"/>
              <w:left w:val="single" w:color="auto" w:sz="4" w:space="0"/>
              <w:bottom w:val="single" w:color="auto" w:sz="4" w:space="0"/>
              <w:right w:val="single" w:color="auto" w:sz="4" w:space="0"/>
            </w:tcBorders>
            <w:shd w:val="clear" w:color="auto" w:fill="auto"/>
            <w:vAlign w:val="center"/>
            <w:hideMark/>
          </w:tcPr>
          <w:p w:rsidRPr="009A02B9" w:rsidR="003D7DBC" w:rsidP="003D7DBC" w:rsidRDefault="003D7DBC" w14:paraId="4121467D" w14:textId="77777777">
            <w:pPr>
              <w:spacing w:after="0" w:line="240" w:lineRule="auto"/>
              <w:rPr>
                <w:rFonts w:eastAsia="Times New Roman" w:cstheme="minorHAnsi"/>
                <w:color w:val="000000"/>
                <w:sz w:val="20"/>
                <w:szCs w:val="20"/>
              </w:rPr>
            </w:pPr>
            <w:r w:rsidRPr="009A02B9">
              <w:rPr>
                <w:rFonts w:eastAsia="Times New Roman" w:cstheme="minorHAnsi"/>
                <w:color w:val="000000"/>
                <w:sz w:val="20"/>
                <w:szCs w:val="20"/>
              </w:rPr>
              <w:t> </w:t>
            </w:r>
          </w:p>
        </w:tc>
        <w:tc>
          <w:tcPr>
            <w:tcW w:w="1260" w:type="dxa"/>
            <w:tcBorders>
              <w:top w:val="nil"/>
              <w:left w:val="nil"/>
              <w:bottom w:val="single" w:color="auto" w:sz="4" w:space="0"/>
              <w:right w:val="single" w:color="auto" w:sz="4" w:space="0"/>
            </w:tcBorders>
            <w:shd w:val="clear" w:color="auto" w:fill="auto"/>
            <w:vAlign w:val="center"/>
            <w:hideMark/>
          </w:tcPr>
          <w:p w:rsidRPr="009A02B9" w:rsidR="003D7DBC" w:rsidP="003D7DBC" w:rsidRDefault="003D7DBC" w14:paraId="349A0366" w14:textId="77777777">
            <w:pPr>
              <w:spacing w:after="0" w:line="240" w:lineRule="auto"/>
              <w:rPr>
                <w:rFonts w:eastAsia="Times New Roman" w:cstheme="minorHAnsi"/>
                <w:color w:val="000000"/>
                <w:sz w:val="20"/>
                <w:szCs w:val="20"/>
              </w:rPr>
            </w:pPr>
            <w:r w:rsidRPr="009A02B9">
              <w:rPr>
                <w:rFonts w:eastAsia="Times New Roman" w:cstheme="minorHAnsi"/>
                <w:color w:val="000000"/>
                <w:sz w:val="20"/>
                <w:szCs w:val="20"/>
              </w:rPr>
              <w:t> </w:t>
            </w:r>
          </w:p>
        </w:tc>
        <w:tc>
          <w:tcPr>
            <w:tcW w:w="1710" w:type="dxa"/>
            <w:tcBorders>
              <w:top w:val="single" w:color="auto" w:sz="4" w:space="0"/>
              <w:left w:val="nil"/>
              <w:bottom w:val="single" w:color="auto" w:sz="4" w:space="0"/>
              <w:right w:val="single" w:color="auto" w:sz="4" w:space="0"/>
            </w:tcBorders>
            <w:vAlign w:val="center"/>
          </w:tcPr>
          <w:p w:rsidRPr="009A02B9" w:rsidR="003D7DBC" w:rsidP="00A2050A" w:rsidRDefault="003D7DBC" w14:paraId="63D76123" w14:textId="77777777">
            <w:pPr>
              <w:spacing w:after="0" w:line="240" w:lineRule="auto"/>
              <w:jc w:val="center"/>
              <w:rPr>
                <w:rFonts w:eastAsia="Times New Roman" w:cstheme="minorHAnsi"/>
                <w:color w:val="000000"/>
                <w:sz w:val="20"/>
                <w:szCs w:val="20"/>
              </w:rPr>
            </w:pPr>
          </w:p>
        </w:tc>
        <w:tc>
          <w:tcPr>
            <w:tcW w:w="720" w:type="dxa"/>
            <w:tcBorders>
              <w:top w:val="nil"/>
              <w:left w:val="single" w:color="auto" w:sz="4" w:space="0"/>
              <w:bottom w:val="single" w:color="auto" w:sz="4" w:space="0"/>
              <w:right w:val="single" w:color="auto" w:sz="4" w:space="0"/>
            </w:tcBorders>
            <w:shd w:val="clear" w:color="auto" w:fill="auto"/>
            <w:vAlign w:val="center"/>
            <w:hideMark/>
          </w:tcPr>
          <w:p w:rsidRPr="009A02B9" w:rsidR="003D7DBC" w:rsidP="003D7DBC" w:rsidRDefault="003D7DBC" w14:paraId="13813FAB" w14:textId="6DF82604">
            <w:pPr>
              <w:spacing w:after="0" w:line="240" w:lineRule="auto"/>
              <w:rPr>
                <w:rFonts w:eastAsia="Times New Roman" w:cstheme="minorHAnsi"/>
                <w:color w:val="000000"/>
                <w:sz w:val="20"/>
                <w:szCs w:val="20"/>
              </w:rPr>
            </w:pPr>
            <w:r w:rsidRPr="009A02B9">
              <w:rPr>
                <w:rFonts w:eastAsia="Times New Roman" w:cstheme="minorHAnsi"/>
                <w:color w:val="000000"/>
                <w:sz w:val="20"/>
                <w:szCs w:val="20"/>
              </w:rPr>
              <w:t> </w:t>
            </w:r>
          </w:p>
        </w:tc>
        <w:tc>
          <w:tcPr>
            <w:tcW w:w="1080" w:type="dxa"/>
            <w:tcBorders>
              <w:top w:val="nil"/>
              <w:left w:val="nil"/>
              <w:bottom w:val="single" w:color="auto" w:sz="4" w:space="0"/>
              <w:right w:val="single" w:color="auto" w:sz="4" w:space="0"/>
            </w:tcBorders>
            <w:shd w:val="clear" w:color="auto" w:fill="auto"/>
            <w:vAlign w:val="center"/>
            <w:hideMark/>
          </w:tcPr>
          <w:p w:rsidRPr="009A02B9" w:rsidR="003D7DBC" w:rsidP="003D7DBC" w:rsidRDefault="003D7DBC" w14:paraId="60742DE7" w14:textId="77777777">
            <w:pPr>
              <w:spacing w:after="0" w:line="240" w:lineRule="auto"/>
              <w:rPr>
                <w:rFonts w:eastAsia="Times New Roman" w:cstheme="minorHAnsi"/>
                <w:color w:val="000000"/>
                <w:sz w:val="20"/>
                <w:szCs w:val="20"/>
              </w:rPr>
            </w:pPr>
            <w:r w:rsidRPr="009A02B9">
              <w:rPr>
                <w:rFonts w:eastAsia="Times New Roman" w:cstheme="minorHAnsi"/>
                <w:color w:val="000000"/>
                <w:sz w:val="20"/>
                <w:szCs w:val="20"/>
              </w:rPr>
              <w:t> </w:t>
            </w:r>
          </w:p>
        </w:tc>
        <w:tc>
          <w:tcPr>
            <w:tcW w:w="1080" w:type="dxa"/>
            <w:tcBorders>
              <w:top w:val="nil"/>
              <w:left w:val="nil"/>
              <w:bottom w:val="single" w:color="auto" w:sz="4" w:space="0"/>
              <w:right w:val="single" w:color="auto" w:sz="4" w:space="0"/>
            </w:tcBorders>
            <w:shd w:val="clear" w:color="auto" w:fill="auto"/>
            <w:vAlign w:val="center"/>
            <w:hideMark/>
          </w:tcPr>
          <w:p w:rsidRPr="009A02B9" w:rsidR="003D7DBC" w:rsidP="003D7DBC" w:rsidRDefault="003D7DBC" w14:paraId="6411EC41" w14:textId="77777777">
            <w:pPr>
              <w:spacing w:after="0" w:line="240" w:lineRule="auto"/>
              <w:rPr>
                <w:rFonts w:eastAsia="Times New Roman" w:cstheme="minorHAnsi"/>
                <w:color w:val="000000"/>
                <w:sz w:val="20"/>
                <w:szCs w:val="20"/>
              </w:rPr>
            </w:pPr>
            <w:r w:rsidRPr="009A02B9">
              <w:rPr>
                <w:rFonts w:eastAsia="Times New Roman" w:cstheme="minorHAnsi"/>
                <w:color w:val="000000"/>
                <w:sz w:val="20"/>
                <w:szCs w:val="20"/>
              </w:rPr>
              <w:t> </w:t>
            </w:r>
          </w:p>
        </w:tc>
        <w:tc>
          <w:tcPr>
            <w:tcW w:w="1530" w:type="dxa"/>
            <w:tcBorders>
              <w:top w:val="single" w:color="auto" w:sz="4" w:space="0"/>
              <w:left w:val="nil"/>
              <w:bottom w:val="single" w:color="auto" w:sz="4" w:space="0"/>
              <w:right w:val="single" w:color="auto" w:sz="4" w:space="0"/>
            </w:tcBorders>
            <w:vAlign w:val="center"/>
          </w:tcPr>
          <w:p w:rsidRPr="009A02B9" w:rsidR="003D7DBC" w:rsidP="003D7DBC" w:rsidRDefault="003D7DBC" w14:paraId="42C85F49" w14:textId="77777777">
            <w:pPr>
              <w:spacing w:after="0" w:line="240" w:lineRule="auto"/>
              <w:rPr>
                <w:rFonts w:eastAsia="Times New Roman" w:cstheme="minorHAnsi"/>
                <w:color w:val="000000"/>
                <w:sz w:val="20"/>
                <w:szCs w:val="20"/>
              </w:rPr>
            </w:pPr>
          </w:p>
        </w:tc>
        <w:tc>
          <w:tcPr>
            <w:tcW w:w="1350" w:type="dxa"/>
            <w:tcBorders>
              <w:top w:val="single" w:color="auto" w:sz="4" w:space="0"/>
              <w:left w:val="single" w:color="auto" w:sz="4" w:space="0"/>
              <w:bottom w:val="single" w:color="auto" w:sz="4" w:space="0"/>
              <w:right w:val="single" w:color="auto" w:sz="4" w:space="0"/>
            </w:tcBorders>
            <w:vAlign w:val="center"/>
          </w:tcPr>
          <w:p w:rsidRPr="009A02B9" w:rsidR="003D7DBC" w:rsidP="003D7DBC" w:rsidRDefault="003D7DBC" w14:paraId="0E726468" w14:textId="46557628">
            <w:pPr>
              <w:spacing w:after="0" w:line="240" w:lineRule="auto"/>
              <w:rPr>
                <w:rFonts w:eastAsia="Times New Roman" w:cstheme="minorHAnsi"/>
                <w:color w:val="000000"/>
                <w:sz w:val="20"/>
                <w:szCs w:val="20"/>
              </w:rPr>
            </w:pPr>
            <w:r>
              <w:rPr>
                <w:rFonts w:eastAsia="Times New Roman" w:cstheme="minorHAnsi"/>
                <w:color w:val="000000"/>
                <w:sz w:val="20"/>
                <w:szCs w:val="20"/>
              </w:rPr>
              <w:t>$</w:t>
            </w:r>
          </w:p>
        </w:tc>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9A02B9" w:rsidR="003D7DBC" w:rsidP="003D7DBC" w:rsidRDefault="003D7DBC" w14:paraId="1EA164B0" w14:textId="1FD6043F">
            <w:pPr>
              <w:spacing w:after="0" w:line="240" w:lineRule="auto"/>
              <w:rPr>
                <w:rFonts w:eastAsia="Times New Roman" w:cstheme="minorHAnsi"/>
                <w:color w:val="000000"/>
                <w:sz w:val="20"/>
                <w:szCs w:val="20"/>
              </w:rPr>
            </w:pPr>
            <w:r w:rsidRPr="009A02B9">
              <w:rPr>
                <w:rFonts w:eastAsia="Times New Roman" w:cstheme="minorHAnsi"/>
                <w:color w:val="000000"/>
                <w:sz w:val="20"/>
                <w:szCs w:val="20"/>
              </w:rPr>
              <w:t> </w:t>
            </w:r>
            <w:r>
              <w:rPr>
                <w:rFonts w:eastAsia="Times New Roman" w:cstheme="minorHAnsi"/>
                <w:color w:val="000000"/>
                <w:sz w:val="20"/>
                <w:szCs w:val="20"/>
              </w:rPr>
              <w:t>$</w:t>
            </w:r>
          </w:p>
        </w:tc>
      </w:tr>
      <w:tr w:rsidRPr="00AD7A29" w:rsidR="003D7DBC" w:rsidTr="00A2050A" w14:paraId="24E6A9AA" w14:textId="77777777">
        <w:trPr>
          <w:trHeight w:val="300"/>
        </w:trPr>
        <w:tc>
          <w:tcPr>
            <w:tcW w:w="2515" w:type="dxa"/>
            <w:tcBorders>
              <w:top w:val="single" w:color="auto" w:sz="4" w:space="0"/>
              <w:left w:val="single" w:color="auto" w:sz="4" w:space="0"/>
              <w:bottom w:val="single" w:color="auto" w:sz="4" w:space="0"/>
              <w:right w:val="nil"/>
            </w:tcBorders>
            <w:shd w:val="clear" w:color="auto" w:fill="BFBFBF" w:themeFill="background1" w:themeFillShade="BF"/>
            <w:noWrap/>
            <w:vAlign w:val="center"/>
            <w:hideMark/>
          </w:tcPr>
          <w:p w:rsidRPr="00A2050A" w:rsidR="003D7DBC" w:rsidP="003D7DBC" w:rsidRDefault="003D7DBC" w14:paraId="17EAD9CF" w14:textId="16BEE46B">
            <w:pPr>
              <w:spacing w:after="0" w:line="240" w:lineRule="auto"/>
              <w:rPr>
                <w:rFonts w:eastAsia="Times New Roman" w:cstheme="minorHAnsi"/>
                <w:b/>
                <w:color w:val="000000"/>
                <w:sz w:val="20"/>
                <w:szCs w:val="20"/>
              </w:rPr>
            </w:pPr>
            <w:r w:rsidRPr="00A2050A">
              <w:rPr>
                <w:rFonts w:eastAsia="Times New Roman" w:cstheme="minorHAnsi"/>
                <w:b/>
                <w:color w:val="000000"/>
                <w:sz w:val="20"/>
                <w:szCs w:val="20"/>
              </w:rPr>
              <w:t>Project 2</w:t>
            </w:r>
          </w:p>
        </w:tc>
        <w:tc>
          <w:tcPr>
            <w:tcW w:w="1170" w:type="dxa"/>
            <w:tcBorders>
              <w:top w:val="nil"/>
              <w:left w:val="single" w:color="auto" w:sz="4" w:space="0"/>
              <w:bottom w:val="single" w:color="auto" w:sz="4" w:space="0"/>
              <w:right w:val="single" w:color="auto" w:sz="4" w:space="0"/>
            </w:tcBorders>
            <w:shd w:val="clear" w:color="auto" w:fill="auto"/>
            <w:vAlign w:val="center"/>
            <w:hideMark/>
          </w:tcPr>
          <w:p w:rsidRPr="009A02B9" w:rsidR="003D7DBC" w:rsidP="003D7DBC" w:rsidRDefault="003D7DBC" w14:paraId="27B28B81" w14:textId="77777777">
            <w:pPr>
              <w:spacing w:after="0" w:line="240" w:lineRule="auto"/>
              <w:rPr>
                <w:rFonts w:eastAsia="Times New Roman" w:cstheme="minorHAnsi"/>
                <w:color w:val="000000"/>
                <w:sz w:val="20"/>
                <w:szCs w:val="20"/>
              </w:rPr>
            </w:pPr>
            <w:r w:rsidRPr="009A02B9">
              <w:rPr>
                <w:rFonts w:eastAsia="Times New Roman" w:cstheme="minorHAnsi"/>
                <w:color w:val="000000"/>
                <w:sz w:val="20"/>
                <w:szCs w:val="20"/>
              </w:rPr>
              <w:t> </w:t>
            </w:r>
          </w:p>
        </w:tc>
        <w:tc>
          <w:tcPr>
            <w:tcW w:w="1260" w:type="dxa"/>
            <w:tcBorders>
              <w:top w:val="nil"/>
              <w:left w:val="nil"/>
              <w:bottom w:val="single" w:color="auto" w:sz="4" w:space="0"/>
              <w:right w:val="single" w:color="auto" w:sz="4" w:space="0"/>
            </w:tcBorders>
            <w:shd w:val="clear" w:color="auto" w:fill="auto"/>
            <w:vAlign w:val="center"/>
            <w:hideMark/>
          </w:tcPr>
          <w:p w:rsidRPr="009A02B9" w:rsidR="003D7DBC" w:rsidP="003D7DBC" w:rsidRDefault="003D7DBC" w14:paraId="079E9B46" w14:textId="77777777">
            <w:pPr>
              <w:spacing w:after="0" w:line="240" w:lineRule="auto"/>
              <w:rPr>
                <w:rFonts w:eastAsia="Times New Roman" w:cstheme="minorHAnsi"/>
                <w:color w:val="000000"/>
                <w:sz w:val="20"/>
                <w:szCs w:val="20"/>
              </w:rPr>
            </w:pPr>
            <w:r w:rsidRPr="009A02B9">
              <w:rPr>
                <w:rFonts w:eastAsia="Times New Roman" w:cstheme="minorHAnsi"/>
                <w:color w:val="000000"/>
                <w:sz w:val="20"/>
                <w:szCs w:val="20"/>
              </w:rPr>
              <w:t> </w:t>
            </w:r>
          </w:p>
        </w:tc>
        <w:tc>
          <w:tcPr>
            <w:tcW w:w="1710" w:type="dxa"/>
            <w:tcBorders>
              <w:top w:val="single" w:color="auto" w:sz="4" w:space="0"/>
              <w:left w:val="nil"/>
              <w:bottom w:val="single" w:color="auto" w:sz="4" w:space="0"/>
              <w:right w:val="single" w:color="auto" w:sz="4" w:space="0"/>
            </w:tcBorders>
            <w:vAlign w:val="center"/>
          </w:tcPr>
          <w:p w:rsidRPr="009A02B9" w:rsidR="003D7DBC" w:rsidP="00A2050A" w:rsidRDefault="003D7DBC" w14:paraId="65E5FB4A" w14:textId="77777777">
            <w:pPr>
              <w:spacing w:after="0" w:line="240" w:lineRule="auto"/>
              <w:jc w:val="center"/>
              <w:rPr>
                <w:rFonts w:eastAsia="Times New Roman" w:cstheme="minorHAnsi"/>
                <w:color w:val="000000"/>
                <w:sz w:val="20"/>
                <w:szCs w:val="20"/>
              </w:rPr>
            </w:pPr>
          </w:p>
        </w:tc>
        <w:tc>
          <w:tcPr>
            <w:tcW w:w="720" w:type="dxa"/>
            <w:tcBorders>
              <w:top w:val="nil"/>
              <w:left w:val="single" w:color="auto" w:sz="4" w:space="0"/>
              <w:bottom w:val="single" w:color="auto" w:sz="4" w:space="0"/>
              <w:right w:val="single" w:color="auto" w:sz="4" w:space="0"/>
            </w:tcBorders>
            <w:shd w:val="clear" w:color="auto" w:fill="auto"/>
            <w:vAlign w:val="center"/>
            <w:hideMark/>
          </w:tcPr>
          <w:p w:rsidRPr="009A02B9" w:rsidR="003D7DBC" w:rsidP="003D7DBC" w:rsidRDefault="003D7DBC" w14:paraId="6AB783E0" w14:textId="58B654F4">
            <w:pPr>
              <w:spacing w:after="0" w:line="240" w:lineRule="auto"/>
              <w:rPr>
                <w:rFonts w:eastAsia="Times New Roman" w:cstheme="minorHAnsi"/>
                <w:color w:val="000000"/>
                <w:sz w:val="20"/>
                <w:szCs w:val="20"/>
              </w:rPr>
            </w:pPr>
            <w:r w:rsidRPr="009A02B9">
              <w:rPr>
                <w:rFonts w:eastAsia="Times New Roman" w:cstheme="minorHAnsi"/>
                <w:color w:val="000000"/>
                <w:sz w:val="20"/>
                <w:szCs w:val="20"/>
              </w:rPr>
              <w:t> </w:t>
            </w:r>
          </w:p>
        </w:tc>
        <w:tc>
          <w:tcPr>
            <w:tcW w:w="1080" w:type="dxa"/>
            <w:tcBorders>
              <w:top w:val="nil"/>
              <w:left w:val="nil"/>
              <w:bottom w:val="single" w:color="auto" w:sz="4" w:space="0"/>
              <w:right w:val="single" w:color="auto" w:sz="4" w:space="0"/>
            </w:tcBorders>
            <w:shd w:val="clear" w:color="auto" w:fill="auto"/>
            <w:vAlign w:val="center"/>
            <w:hideMark/>
          </w:tcPr>
          <w:p w:rsidRPr="009A02B9" w:rsidR="003D7DBC" w:rsidP="003D7DBC" w:rsidRDefault="003D7DBC" w14:paraId="1D4B121A" w14:textId="77777777">
            <w:pPr>
              <w:spacing w:after="0" w:line="240" w:lineRule="auto"/>
              <w:rPr>
                <w:rFonts w:eastAsia="Times New Roman" w:cstheme="minorHAnsi"/>
                <w:color w:val="000000"/>
                <w:sz w:val="20"/>
                <w:szCs w:val="20"/>
              </w:rPr>
            </w:pPr>
            <w:r w:rsidRPr="009A02B9">
              <w:rPr>
                <w:rFonts w:eastAsia="Times New Roman" w:cstheme="minorHAnsi"/>
                <w:color w:val="000000"/>
                <w:sz w:val="20"/>
                <w:szCs w:val="20"/>
              </w:rPr>
              <w:t> </w:t>
            </w:r>
          </w:p>
        </w:tc>
        <w:tc>
          <w:tcPr>
            <w:tcW w:w="1080" w:type="dxa"/>
            <w:tcBorders>
              <w:top w:val="nil"/>
              <w:left w:val="nil"/>
              <w:bottom w:val="single" w:color="auto" w:sz="4" w:space="0"/>
              <w:right w:val="single" w:color="auto" w:sz="4" w:space="0"/>
            </w:tcBorders>
            <w:shd w:val="clear" w:color="auto" w:fill="auto"/>
            <w:vAlign w:val="center"/>
            <w:hideMark/>
          </w:tcPr>
          <w:p w:rsidRPr="009A02B9" w:rsidR="003D7DBC" w:rsidP="003D7DBC" w:rsidRDefault="003D7DBC" w14:paraId="64022E3C" w14:textId="77777777">
            <w:pPr>
              <w:spacing w:after="0" w:line="240" w:lineRule="auto"/>
              <w:rPr>
                <w:rFonts w:eastAsia="Times New Roman" w:cstheme="minorHAnsi"/>
                <w:color w:val="000000"/>
                <w:sz w:val="20"/>
                <w:szCs w:val="20"/>
              </w:rPr>
            </w:pPr>
            <w:r w:rsidRPr="009A02B9">
              <w:rPr>
                <w:rFonts w:eastAsia="Times New Roman" w:cstheme="minorHAnsi"/>
                <w:color w:val="000000"/>
                <w:sz w:val="20"/>
                <w:szCs w:val="20"/>
              </w:rPr>
              <w:t> </w:t>
            </w:r>
          </w:p>
        </w:tc>
        <w:tc>
          <w:tcPr>
            <w:tcW w:w="1530" w:type="dxa"/>
            <w:tcBorders>
              <w:top w:val="single" w:color="auto" w:sz="4" w:space="0"/>
              <w:left w:val="nil"/>
              <w:bottom w:val="single" w:color="auto" w:sz="4" w:space="0"/>
              <w:right w:val="single" w:color="auto" w:sz="4" w:space="0"/>
            </w:tcBorders>
            <w:vAlign w:val="center"/>
          </w:tcPr>
          <w:p w:rsidRPr="009A02B9" w:rsidR="003D7DBC" w:rsidP="003D7DBC" w:rsidRDefault="003D7DBC" w14:paraId="367333A6" w14:textId="77777777">
            <w:pPr>
              <w:spacing w:after="0" w:line="240" w:lineRule="auto"/>
              <w:rPr>
                <w:rFonts w:eastAsia="Times New Roman" w:cstheme="minorHAnsi"/>
                <w:color w:val="000000"/>
                <w:sz w:val="20"/>
                <w:szCs w:val="20"/>
              </w:rPr>
            </w:pPr>
          </w:p>
        </w:tc>
        <w:tc>
          <w:tcPr>
            <w:tcW w:w="1350" w:type="dxa"/>
            <w:tcBorders>
              <w:top w:val="single" w:color="auto" w:sz="4" w:space="0"/>
              <w:left w:val="single" w:color="auto" w:sz="4" w:space="0"/>
              <w:bottom w:val="single" w:color="auto" w:sz="4" w:space="0"/>
              <w:right w:val="single" w:color="auto" w:sz="4" w:space="0"/>
            </w:tcBorders>
            <w:vAlign w:val="center"/>
          </w:tcPr>
          <w:p w:rsidRPr="009A02B9" w:rsidR="003D7DBC" w:rsidP="003D7DBC" w:rsidRDefault="003D7DBC" w14:paraId="0F5638F6" w14:textId="0FF073CB">
            <w:pPr>
              <w:spacing w:after="0" w:line="240" w:lineRule="auto"/>
              <w:rPr>
                <w:rFonts w:eastAsia="Times New Roman" w:cstheme="minorHAnsi"/>
                <w:color w:val="000000"/>
                <w:sz w:val="20"/>
                <w:szCs w:val="20"/>
              </w:rPr>
            </w:pPr>
            <w:r>
              <w:rPr>
                <w:rFonts w:eastAsia="Times New Roman" w:cstheme="minorHAnsi"/>
                <w:color w:val="000000"/>
                <w:sz w:val="20"/>
                <w:szCs w:val="20"/>
              </w:rPr>
              <w:t>$</w:t>
            </w:r>
          </w:p>
        </w:tc>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9A02B9" w:rsidR="003D7DBC" w:rsidP="003D7DBC" w:rsidRDefault="003D7DBC" w14:paraId="42B495E1" w14:textId="706D9B82">
            <w:pPr>
              <w:spacing w:after="0" w:line="240" w:lineRule="auto"/>
              <w:rPr>
                <w:rFonts w:eastAsia="Times New Roman" w:cstheme="minorHAnsi"/>
                <w:color w:val="000000"/>
                <w:sz w:val="20"/>
                <w:szCs w:val="20"/>
              </w:rPr>
            </w:pPr>
            <w:r w:rsidRPr="009A02B9">
              <w:rPr>
                <w:rFonts w:eastAsia="Times New Roman" w:cstheme="minorHAnsi"/>
                <w:color w:val="000000"/>
                <w:sz w:val="20"/>
                <w:szCs w:val="20"/>
              </w:rPr>
              <w:t> </w:t>
            </w:r>
            <w:r>
              <w:rPr>
                <w:rFonts w:eastAsia="Times New Roman" w:cstheme="minorHAnsi"/>
                <w:color w:val="000000"/>
                <w:sz w:val="20"/>
                <w:szCs w:val="20"/>
              </w:rPr>
              <w:t>$</w:t>
            </w:r>
          </w:p>
        </w:tc>
      </w:tr>
      <w:tr w:rsidRPr="00AD7A29" w:rsidR="003D7DBC" w:rsidTr="00A2050A" w14:paraId="7EB3F8ED" w14:textId="77777777">
        <w:trPr>
          <w:trHeight w:val="300"/>
        </w:trPr>
        <w:tc>
          <w:tcPr>
            <w:tcW w:w="2515" w:type="dxa"/>
            <w:tcBorders>
              <w:top w:val="single" w:color="auto" w:sz="4" w:space="0"/>
              <w:left w:val="single" w:color="auto" w:sz="4" w:space="0"/>
              <w:bottom w:val="single" w:color="auto" w:sz="4" w:space="0"/>
              <w:right w:val="nil"/>
            </w:tcBorders>
            <w:shd w:val="clear" w:color="auto" w:fill="BFBFBF" w:themeFill="background1" w:themeFillShade="BF"/>
            <w:noWrap/>
            <w:vAlign w:val="center"/>
            <w:hideMark/>
          </w:tcPr>
          <w:p w:rsidRPr="00A2050A" w:rsidR="003D7DBC" w:rsidP="003D7DBC" w:rsidRDefault="003D7DBC" w14:paraId="400798D4" w14:textId="4BA1DC0D">
            <w:pPr>
              <w:spacing w:after="0" w:line="240" w:lineRule="auto"/>
              <w:rPr>
                <w:rFonts w:eastAsia="Times New Roman" w:cstheme="minorHAnsi"/>
                <w:b/>
                <w:color w:val="000000"/>
                <w:sz w:val="20"/>
                <w:szCs w:val="20"/>
              </w:rPr>
            </w:pPr>
            <w:r w:rsidRPr="00A2050A">
              <w:rPr>
                <w:rFonts w:eastAsia="Times New Roman" w:cstheme="minorHAnsi"/>
                <w:b/>
                <w:color w:val="000000"/>
                <w:sz w:val="20"/>
                <w:szCs w:val="20"/>
              </w:rPr>
              <w:t>Project 3</w:t>
            </w:r>
          </w:p>
        </w:tc>
        <w:tc>
          <w:tcPr>
            <w:tcW w:w="1170" w:type="dxa"/>
            <w:tcBorders>
              <w:top w:val="nil"/>
              <w:left w:val="single" w:color="auto" w:sz="4" w:space="0"/>
              <w:bottom w:val="single" w:color="auto" w:sz="4" w:space="0"/>
              <w:right w:val="single" w:color="auto" w:sz="4" w:space="0"/>
            </w:tcBorders>
            <w:shd w:val="clear" w:color="auto" w:fill="auto"/>
            <w:vAlign w:val="center"/>
            <w:hideMark/>
          </w:tcPr>
          <w:p w:rsidRPr="009A02B9" w:rsidR="003D7DBC" w:rsidP="003D7DBC" w:rsidRDefault="003D7DBC" w14:paraId="7E7ECE16" w14:textId="77777777">
            <w:pPr>
              <w:spacing w:after="0" w:line="240" w:lineRule="auto"/>
              <w:rPr>
                <w:rFonts w:eastAsia="Times New Roman" w:cstheme="minorHAnsi"/>
                <w:color w:val="000000"/>
                <w:sz w:val="20"/>
                <w:szCs w:val="20"/>
              </w:rPr>
            </w:pPr>
            <w:r w:rsidRPr="009A02B9">
              <w:rPr>
                <w:rFonts w:eastAsia="Times New Roman" w:cstheme="minorHAnsi"/>
                <w:color w:val="000000"/>
                <w:sz w:val="20"/>
                <w:szCs w:val="20"/>
              </w:rPr>
              <w:t> </w:t>
            </w:r>
          </w:p>
        </w:tc>
        <w:tc>
          <w:tcPr>
            <w:tcW w:w="1260" w:type="dxa"/>
            <w:tcBorders>
              <w:top w:val="nil"/>
              <w:left w:val="nil"/>
              <w:bottom w:val="single" w:color="auto" w:sz="4" w:space="0"/>
              <w:right w:val="single" w:color="auto" w:sz="4" w:space="0"/>
            </w:tcBorders>
            <w:shd w:val="clear" w:color="auto" w:fill="auto"/>
            <w:vAlign w:val="center"/>
            <w:hideMark/>
          </w:tcPr>
          <w:p w:rsidRPr="009A02B9" w:rsidR="003D7DBC" w:rsidP="003D7DBC" w:rsidRDefault="003D7DBC" w14:paraId="61B5105C" w14:textId="77777777">
            <w:pPr>
              <w:spacing w:after="0" w:line="240" w:lineRule="auto"/>
              <w:rPr>
                <w:rFonts w:eastAsia="Times New Roman" w:cstheme="minorHAnsi"/>
                <w:color w:val="000000"/>
                <w:sz w:val="20"/>
                <w:szCs w:val="20"/>
              </w:rPr>
            </w:pPr>
            <w:r w:rsidRPr="009A02B9">
              <w:rPr>
                <w:rFonts w:eastAsia="Times New Roman" w:cstheme="minorHAnsi"/>
                <w:color w:val="000000"/>
                <w:sz w:val="20"/>
                <w:szCs w:val="20"/>
              </w:rPr>
              <w:t> </w:t>
            </w:r>
          </w:p>
        </w:tc>
        <w:tc>
          <w:tcPr>
            <w:tcW w:w="1710" w:type="dxa"/>
            <w:tcBorders>
              <w:top w:val="single" w:color="auto" w:sz="4" w:space="0"/>
              <w:left w:val="nil"/>
              <w:bottom w:val="single" w:color="auto" w:sz="4" w:space="0"/>
              <w:right w:val="single" w:color="auto" w:sz="4" w:space="0"/>
            </w:tcBorders>
            <w:vAlign w:val="center"/>
          </w:tcPr>
          <w:p w:rsidRPr="009A02B9" w:rsidR="003D7DBC" w:rsidP="00A2050A" w:rsidRDefault="003D7DBC" w14:paraId="163B55C1" w14:textId="77777777">
            <w:pPr>
              <w:spacing w:after="0" w:line="240" w:lineRule="auto"/>
              <w:jc w:val="center"/>
              <w:rPr>
                <w:rFonts w:eastAsia="Times New Roman" w:cstheme="minorHAnsi"/>
                <w:color w:val="000000"/>
                <w:sz w:val="20"/>
                <w:szCs w:val="20"/>
              </w:rPr>
            </w:pPr>
          </w:p>
        </w:tc>
        <w:tc>
          <w:tcPr>
            <w:tcW w:w="720" w:type="dxa"/>
            <w:tcBorders>
              <w:top w:val="nil"/>
              <w:left w:val="single" w:color="auto" w:sz="4" w:space="0"/>
              <w:bottom w:val="single" w:color="auto" w:sz="4" w:space="0"/>
              <w:right w:val="single" w:color="auto" w:sz="4" w:space="0"/>
            </w:tcBorders>
            <w:shd w:val="clear" w:color="auto" w:fill="auto"/>
            <w:vAlign w:val="center"/>
            <w:hideMark/>
          </w:tcPr>
          <w:p w:rsidRPr="009A02B9" w:rsidR="003D7DBC" w:rsidP="003D7DBC" w:rsidRDefault="003D7DBC" w14:paraId="7A4188B0" w14:textId="42E6403E">
            <w:pPr>
              <w:spacing w:after="0" w:line="240" w:lineRule="auto"/>
              <w:rPr>
                <w:rFonts w:eastAsia="Times New Roman" w:cstheme="minorHAnsi"/>
                <w:color w:val="000000"/>
                <w:sz w:val="20"/>
                <w:szCs w:val="20"/>
              </w:rPr>
            </w:pPr>
            <w:r w:rsidRPr="009A02B9">
              <w:rPr>
                <w:rFonts w:eastAsia="Times New Roman" w:cstheme="minorHAnsi"/>
                <w:color w:val="000000"/>
                <w:sz w:val="20"/>
                <w:szCs w:val="20"/>
              </w:rPr>
              <w:t> </w:t>
            </w:r>
          </w:p>
        </w:tc>
        <w:tc>
          <w:tcPr>
            <w:tcW w:w="1080" w:type="dxa"/>
            <w:tcBorders>
              <w:top w:val="nil"/>
              <w:left w:val="nil"/>
              <w:bottom w:val="single" w:color="auto" w:sz="4" w:space="0"/>
              <w:right w:val="single" w:color="auto" w:sz="4" w:space="0"/>
            </w:tcBorders>
            <w:shd w:val="clear" w:color="auto" w:fill="auto"/>
            <w:vAlign w:val="center"/>
            <w:hideMark/>
          </w:tcPr>
          <w:p w:rsidRPr="009A02B9" w:rsidR="003D7DBC" w:rsidP="003D7DBC" w:rsidRDefault="003D7DBC" w14:paraId="3F25BE06" w14:textId="77777777">
            <w:pPr>
              <w:spacing w:after="0" w:line="240" w:lineRule="auto"/>
              <w:rPr>
                <w:rFonts w:eastAsia="Times New Roman" w:cstheme="minorHAnsi"/>
                <w:color w:val="000000"/>
                <w:sz w:val="20"/>
                <w:szCs w:val="20"/>
              </w:rPr>
            </w:pPr>
            <w:r w:rsidRPr="009A02B9">
              <w:rPr>
                <w:rFonts w:eastAsia="Times New Roman" w:cstheme="minorHAnsi"/>
                <w:color w:val="000000"/>
                <w:sz w:val="20"/>
                <w:szCs w:val="20"/>
              </w:rPr>
              <w:t> </w:t>
            </w:r>
          </w:p>
        </w:tc>
        <w:tc>
          <w:tcPr>
            <w:tcW w:w="1080" w:type="dxa"/>
            <w:tcBorders>
              <w:top w:val="nil"/>
              <w:left w:val="nil"/>
              <w:bottom w:val="single" w:color="auto" w:sz="4" w:space="0"/>
              <w:right w:val="single" w:color="auto" w:sz="4" w:space="0"/>
            </w:tcBorders>
            <w:shd w:val="clear" w:color="auto" w:fill="auto"/>
            <w:vAlign w:val="center"/>
            <w:hideMark/>
          </w:tcPr>
          <w:p w:rsidRPr="009A02B9" w:rsidR="003D7DBC" w:rsidP="003D7DBC" w:rsidRDefault="003D7DBC" w14:paraId="25F7D036" w14:textId="77777777">
            <w:pPr>
              <w:spacing w:after="0" w:line="240" w:lineRule="auto"/>
              <w:rPr>
                <w:rFonts w:eastAsia="Times New Roman" w:cstheme="minorHAnsi"/>
                <w:color w:val="000000"/>
                <w:sz w:val="20"/>
                <w:szCs w:val="20"/>
              </w:rPr>
            </w:pPr>
            <w:r w:rsidRPr="009A02B9">
              <w:rPr>
                <w:rFonts w:eastAsia="Times New Roman" w:cstheme="minorHAnsi"/>
                <w:color w:val="000000"/>
                <w:sz w:val="20"/>
                <w:szCs w:val="20"/>
              </w:rPr>
              <w:t> </w:t>
            </w:r>
          </w:p>
        </w:tc>
        <w:tc>
          <w:tcPr>
            <w:tcW w:w="1530" w:type="dxa"/>
            <w:tcBorders>
              <w:top w:val="single" w:color="auto" w:sz="4" w:space="0"/>
              <w:left w:val="nil"/>
              <w:bottom w:val="single" w:color="auto" w:sz="4" w:space="0"/>
              <w:right w:val="single" w:color="auto" w:sz="4" w:space="0"/>
            </w:tcBorders>
            <w:vAlign w:val="center"/>
          </w:tcPr>
          <w:p w:rsidRPr="009A02B9" w:rsidR="003D7DBC" w:rsidP="003D7DBC" w:rsidRDefault="003D7DBC" w14:paraId="6CA22CEB" w14:textId="77777777">
            <w:pPr>
              <w:spacing w:after="0" w:line="240" w:lineRule="auto"/>
              <w:rPr>
                <w:rFonts w:eastAsia="Times New Roman" w:cstheme="minorHAnsi"/>
                <w:color w:val="000000"/>
                <w:sz w:val="20"/>
                <w:szCs w:val="20"/>
              </w:rPr>
            </w:pPr>
          </w:p>
        </w:tc>
        <w:tc>
          <w:tcPr>
            <w:tcW w:w="1350" w:type="dxa"/>
            <w:tcBorders>
              <w:top w:val="single" w:color="auto" w:sz="4" w:space="0"/>
              <w:left w:val="single" w:color="auto" w:sz="4" w:space="0"/>
              <w:bottom w:val="single" w:color="auto" w:sz="4" w:space="0"/>
              <w:right w:val="single" w:color="auto" w:sz="4" w:space="0"/>
            </w:tcBorders>
            <w:vAlign w:val="center"/>
          </w:tcPr>
          <w:p w:rsidRPr="009A02B9" w:rsidR="003D7DBC" w:rsidP="003D7DBC" w:rsidRDefault="003D7DBC" w14:paraId="5319A6CF" w14:textId="4F7C4AE1">
            <w:pPr>
              <w:spacing w:after="0" w:line="240" w:lineRule="auto"/>
              <w:rPr>
                <w:rFonts w:eastAsia="Times New Roman" w:cstheme="minorHAnsi"/>
                <w:color w:val="000000"/>
                <w:sz w:val="20"/>
                <w:szCs w:val="20"/>
              </w:rPr>
            </w:pPr>
            <w:r>
              <w:rPr>
                <w:rFonts w:eastAsia="Times New Roman" w:cstheme="minorHAnsi"/>
                <w:color w:val="000000"/>
                <w:sz w:val="20"/>
                <w:szCs w:val="20"/>
              </w:rPr>
              <w:t>$</w:t>
            </w:r>
          </w:p>
        </w:tc>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9A02B9" w:rsidR="003D7DBC" w:rsidP="003D7DBC" w:rsidRDefault="003D7DBC" w14:paraId="2EFB6DE7" w14:textId="37F3B407">
            <w:pPr>
              <w:spacing w:after="0" w:line="240" w:lineRule="auto"/>
              <w:rPr>
                <w:rFonts w:eastAsia="Times New Roman" w:cstheme="minorHAnsi"/>
                <w:color w:val="000000"/>
                <w:sz w:val="20"/>
                <w:szCs w:val="20"/>
              </w:rPr>
            </w:pPr>
            <w:r w:rsidRPr="009A02B9">
              <w:rPr>
                <w:rFonts w:eastAsia="Times New Roman" w:cstheme="minorHAnsi"/>
                <w:color w:val="000000"/>
                <w:sz w:val="20"/>
                <w:szCs w:val="20"/>
              </w:rPr>
              <w:t> </w:t>
            </w:r>
            <w:r>
              <w:rPr>
                <w:rFonts w:eastAsia="Times New Roman" w:cstheme="minorHAnsi"/>
                <w:color w:val="000000"/>
                <w:sz w:val="20"/>
                <w:szCs w:val="20"/>
              </w:rPr>
              <w:t>$</w:t>
            </w:r>
          </w:p>
        </w:tc>
      </w:tr>
      <w:tr w:rsidRPr="00AD7A29" w:rsidR="003D7DBC" w:rsidTr="00A2050A" w14:paraId="19798ABA" w14:textId="77777777">
        <w:trPr>
          <w:trHeight w:val="300"/>
        </w:trPr>
        <w:tc>
          <w:tcPr>
            <w:tcW w:w="2515" w:type="dxa"/>
            <w:tcBorders>
              <w:top w:val="single" w:color="auto" w:sz="4" w:space="0"/>
              <w:left w:val="single" w:color="auto" w:sz="4" w:space="0"/>
              <w:bottom w:val="single" w:color="auto" w:sz="4" w:space="0"/>
              <w:right w:val="nil"/>
            </w:tcBorders>
            <w:shd w:val="clear" w:color="auto" w:fill="BFBFBF" w:themeFill="background1" w:themeFillShade="BF"/>
            <w:noWrap/>
            <w:vAlign w:val="center"/>
            <w:hideMark/>
          </w:tcPr>
          <w:p w:rsidRPr="00A2050A" w:rsidR="003D7DBC" w:rsidP="003D7DBC" w:rsidRDefault="003D7DBC" w14:paraId="59619D46" w14:textId="0C25B614">
            <w:pPr>
              <w:spacing w:after="0" w:line="240" w:lineRule="auto"/>
              <w:rPr>
                <w:rFonts w:eastAsia="Times New Roman" w:cstheme="minorHAnsi"/>
                <w:b/>
                <w:color w:val="000000"/>
                <w:sz w:val="20"/>
                <w:szCs w:val="20"/>
              </w:rPr>
            </w:pPr>
            <w:r w:rsidRPr="00A2050A">
              <w:rPr>
                <w:rFonts w:eastAsia="Times New Roman" w:cstheme="minorHAnsi"/>
                <w:b/>
                <w:color w:val="000000"/>
                <w:sz w:val="20"/>
                <w:szCs w:val="20"/>
              </w:rPr>
              <w:t>Project 4</w:t>
            </w:r>
          </w:p>
        </w:tc>
        <w:tc>
          <w:tcPr>
            <w:tcW w:w="1170" w:type="dxa"/>
            <w:tcBorders>
              <w:top w:val="nil"/>
              <w:left w:val="single" w:color="auto" w:sz="4" w:space="0"/>
              <w:bottom w:val="single" w:color="auto" w:sz="4" w:space="0"/>
              <w:right w:val="single" w:color="auto" w:sz="4" w:space="0"/>
            </w:tcBorders>
            <w:shd w:val="clear" w:color="auto" w:fill="auto"/>
            <w:vAlign w:val="center"/>
            <w:hideMark/>
          </w:tcPr>
          <w:p w:rsidRPr="009A02B9" w:rsidR="003D7DBC" w:rsidP="003D7DBC" w:rsidRDefault="003D7DBC" w14:paraId="10DB65F7" w14:textId="77777777">
            <w:pPr>
              <w:spacing w:after="0" w:line="240" w:lineRule="auto"/>
              <w:rPr>
                <w:rFonts w:eastAsia="Times New Roman" w:cstheme="minorHAnsi"/>
                <w:color w:val="000000"/>
                <w:sz w:val="20"/>
                <w:szCs w:val="20"/>
              </w:rPr>
            </w:pPr>
            <w:r w:rsidRPr="009A02B9">
              <w:rPr>
                <w:rFonts w:eastAsia="Times New Roman" w:cstheme="minorHAnsi"/>
                <w:color w:val="000000"/>
                <w:sz w:val="20"/>
                <w:szCs w:val="20"/>
              </w:rPr>
              <w:t> </w:t>
            </w:r>
          </w:p>
        </w:tc>
        <w:tc>
          <w:tcPr>
            <w:tcW w:w="1260" w:type="dxa"/>
            <w:tcBorders>
              <w:top w:val="nil"/>
              <w:left w:val="nil"/>
              <w:bottom w:val="single" w:color="auto" w:sz="4" w:space="0"/>
              <w:right w:val="single" w:color="auto" w:sz="4" w:space="0"/>
            </w:tcBorders>
            <w:shd w:val="clear" w:color="auto" w:fill="auto"/>
            <w:vAlign w:val="center"/>
            <w:hideMark/>
          </w:tcPr>
          <w:p w:rsidRPr="009A02B9" w:rsidR="003D7DBC" w:rsidP="003D7DBC" w:rsidRDefault="003D7DBC" w14:paraId="4BE37EE9" w14:textId="77777777">
            <w:pPr>
              <w:spacing w:after="0" w:line="240" w:lineRule="auto"/>
              <w:rPr>
                <w:rFonts w:eastAsia="Times New Roman" w:cstheme="minorHAnsi"/>
                <w:color w:val="000000"/>
                <w:sz w:val="20"/>
                <w:szCs w:val="20"/>
              </w:rPr>
            </w:pPr>
            <w:r w:rsidRPr="009A02B9">
              <w:rPr>
                <w:rFonts w:eastAsia="Times New Roman" w:cstheme="minorHAnsi"/>
                <w:color w:val="000000"/>
                <w:sz w:val="20"/>
                <w:szCs w:val="20"/>
              </w:rPr>
              <w:t> </w:t>
            </w:r>
          </w:p>
        </w:tc>
        <w:tc>
          <w:tcPr>
            <w:tcW w:w="1710" w:type="dxa"/>
            <w:tcBorders>
              <w:top w:val="single" w:color="auto" w:sz="4" w:space="0"/>
              <w:left w:val="nil"/>
              <w:bottom w:val="single" w:color="auto" w:sz="4" w:space="0"/>
              <w:right w:val="single" w:color="auto" w:sz="4" w:space="0"/>
            </w:tcBorders>
            <w:vAlign w:val="center"/>
          </w:tcPr>
          <w:p w:rsidRPr="009A02B9" w:rsidR="003D7DBC" w:rsidP="00A2050A" w:rsidRDefault="003D7DBC" w14:paraId="564F5A37" w14:textId="77777777">
            <w:pPr>
              <w:spacing w:after="0" w:line="240" w:lineRule="auto"/>
              <w:jc w:val="center"/>
              <w:rPr>
                <w:rFonts w:eastAsia="Times New Roman" w:cstheme="minorHAnsi"/>
                <w:color w:val="000000"/>
                <w:sz w:val="20"/>
                <w:szCs w:val="20"/>
              </w:rPr>
            </w:pPr>
          </w:p>
        </w:tc>
        <w:tc>
          <w:tcPr>
            <w:tcW w:w="720" w:type="dxa"/>
            <w:tcBorders>
              <w:top w:val="nil"/>
              <w:left w:val="single" w:color="auto" w:sz="4" w:space="0"/>
              <w:bottom w:val="single" w:color="auto" w:sz="4" w:space="0"/>
              <w:right w:val="single" w:color="auto" w:sz="4" w:space="0"/>
            </w:tcBorders>
            <w:shd w:val="clear" w:color="auto" w:fill="auto"/>
            <w:vAlign w:val="center"/>
            <w:hideMark/>
          </w:tcPr>
          <w:p w:rsidRPr="009A02B9" w:rsidR="003D7DBC" w:rsidP="003D7DBC" w:rsidRDefault="003D7DBC" w14:paraId="718883BD" w14:textId="7D558EAC">
            <w:pPr>
              <w:spacing w:after="0" w:line="240" w:lineRule="auto"/>
              <w:rPr>
                <w:rFonts w:eastAsia="Times New Roman" w:cstheme="minorHAnsi"/>
                <w:color w:val="000000"/>
                <w:sz w:val="20"/>
                <w:szCs w:val="20"/>
              </w:rPr>
            </w:pPr>
            <w:r w:rsidRPr="009A02B9">
              <w:rPr>
                <w:rFonts w:eastAsia="Times New Roman" w:cstheme="minorHAnsi"/>
                <w:color w:val="000000"/>
                <w:sz w:val="20"/>
                <w:szCs w:val="20"/>
              </w:rPr>
              <w:t> </w:t>
            </w:r>
          </w:p>
        </w:tc>
        <w:tc>
          <w:tcPr>
            <w:tcW w:w="1080" w:type="dxa"/>
            <w:tcBorders>
              <w:top w:val="nil"/>
              <w:left w:val="nil"/>
              <w:bottom w:val="single" w:color="auto" w:sz="4" w:space="0"/>
              <w:right w:val="single" w:color="auto" w:sz="4" w:space="0"/>
            </w:tcBorders>
            <w:shd w:val="clear" w:color="auto" w:fill="auto"/>
            <w:vAlign w:val="center"/>
            <w:hideMark/>
          </w:tcPr>
          <w:p w:rsidRPr="009A02B9" w:rsidR="003D7DBC" w:rsidP="003D7DBC" w:rsidRDefault="003D7DBC" w14:paraId="1D32D45C" w14:textId="77777777">
            <w:pPr>
              <w:spacing w:after="0" w:line="240" w:lineRule="auto"/>
              <w:rPr>
                <w:rFonts w:eastAsia="Times New Roman" w:cstheme="minorHAnsi"/>
                <w:color w:val="000000"/>
                <w:sz w:val="20"/>
                <w:szCs w:val="20"/>
              </w:rPr>
            </w:pPr>
            <w:r w:rsidRPr="009A02B9">
              <w:rPr>
                <w:rFonts w:eastAsia="Times New Roman" w:cstheme="minorHAnsi"/>
                <w:color w:val="000000"/>
                <w:sz w:val="20"/>
                <w:szCs w:val="20"/>
              </w:rPr>
              <w:t> </w:t>
            </w:r>
          </w:p>
        </w:tc>
        <w:tc>
          <w:tcPr>
            <w:tcW w:w="1080" w:type="dxa"/>
            <w:tcBorders>
              <w:top w:val="nil"/>
              <w:left w:val="nil"/>
              <w:bottom w:val="single" w:color="auto" w:sz="4" w:space="0"/>
              <w:right w:val="single" w:color="auto" w:sz="4" w:space="0"/>
            </w:tcBorders>
            <w:shd w:val="clear" w:color="auto" w:fill="auto"/>
            <w:vAlign w:val="center"/>
            <w:hideMark/>
          </w:tcPr>
          <w:p w:rsidRPr="009A02B9" w:rsidR="003D7DBC" w:rsidP="003D7DBC" w:rsidRDefault="003D7DBC" w14:paraId="42099A13" w14:textId="77777777">
            <w:pPr>
              <w:spacing w:after="0" w:line="240" w:lineRule="auto"/>
              <w:rPr>
                <w:rFonts w:eastAsia="Times New Roman" w:cstheme="minorHAnsi"/>
                <w:color w:val="000000"/>
                <w:sz w:val="20"/>
                <w:szCs w:val="20"/>
              </w:rPr>
            </w:pPr>
            <w:r w:rsidRPr="009A02B9">
              <w:rPr>
                <w:rFonts w:eastAsia="Times New Roman" w:cstheme="minorHAnsi"/>
                <w:color w:val="000000"/>
                <w:sz w:val="20"/>
                <w:szCs w:val="20"/>
              </w:rPr>
              <w:t> </w:t>
            </w:r>
          </w:p>
        </w:tc>
        <w:tc>
          <w:tcPr>
            <w:tcW w:w="1530" w:type="dxa"/>
            <w:tcBorders>
              <w:top w:val="single" w:color="auto" w:sz="4" w:space="0"/>
              <w:left w:val="nil"/>
              <w:bottom w:val="single" w:color="auto" w:sz="4" w:space="0"/>
              <w:right w:val="single" w:color="auto" w:sz="4" w:space="0"/>
            </w:tcBorders>
            <w:vAlign w:val="center"/>
          </w:tcPr>
          <w:p w:rsidRPr="009A02B9" w:rsidR="003D7DBC" w:rsidP="003D7DBC" w:rsidRDefault="003D7DBC" w14:paraId="7DCF5E14" w14:textId="77777777">
            <w:pPr>
              <w:spacing w:after="0" w:line="240" w:lineRule="auto"/>
              <w:rPr>
                <w:rFonts w:eastAsia="Times New Roman" w:cstheme="minorHAnsi"/>
                <w:color w:val="000000"/>
                <w:sz w:val="20"/>
                <w:szCs w:val="20"/>
              </w:rPr>
            </w:pPr>
          </w:p>
        </w:tc>
        <w:tc>
          <w:tcPr>
            <w:tcW w:w="1350" w:type="dxa"/>
            <w:tcBorders>
              <w:top w:val="single" w:color="auto" w:sz="4" w:space="0"/>
              <w:left w:val="single" w:color="auto" w:sz="4" w:space="0"/>
              <w:bottom w:val="single" w:color="auto" w:sz="4" w:space="0"/>
              <w:right w:val="single" w:color="auto" w:sz="4" w:space="0"/>
            </w:tcBorders>
            <w:vAlign w:val="center"/>
          </w:tcPr>
          <w:p w:rsidRPr="009A02B9" w:rsidR="003D7DBC" w:rsidP="003D7DBC" w:rsidRDefault="003D7DBC" w14:paraId="093382FE" w14:textId="76ACAC12">
            <w:pPr>
              <w:spacing w:after="0" w:line="240" w:lineRule="auto"/>
              <w:rPr>
                <w:rFonts w:eastAsia="Times New Roman" w:cstheme="minorHAnsi"/>
                <w:color w:val="000000"/>
                <w:sz w:val="20"/>
                <w:szCs w:val="20"/>
              </w:rPr>
            </w:pPr>
            <w:r>
              <w:rPr>
                <w:rFonts w:eastAsia="Times New Roman" w:cstheme="minorHAnsi"/>
                <w:color w:val="000000"/>
                <w:sz w:val="20"/>
                <w:szCs w:val="20"/>
              </w:rPr>
              <w:t>$</w:t>
            </w:r>
          </w:p>
        </w:tc>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9A02B9" w:rsidR="003D7DBC" w:rsidP="003D7DBC" w:rsidRDefault="003D7DBC" w14:paraId="05689DC7" w14:textId="1B4E364E">
            <w:pPr>
              <w:spacing w:after="0" w:line="240" w:lineRule="auto"/>
              <w:rPr>
                <w:rFonts w:eastAsia="Times New Roman" w:cstheme="minorHAnsi"/>
                <w:color w:val="000000"/>
                <w:sz w:val="20"/>
                <w:szCs w:val="20"/>
              </w:rPr>
            </w:pPr>
            <w:r w:rsidRPr="009A02B9">
              <w:rPr>
                <w:rFonts w:eastAsia="Times New Roman" w:cstheme="minorHAnsi"/>
                <w:color w:val="000000"/>
                <w:sz w:val="20"/>
                <w:szCs w:val="20"/>
              </w:rPr>
              <w:t> </w:t>
            </w:r>
            <w:r>
              <w:rPr>
                <w:rFonts w:eastAsia="Times New Roman" w:cstheme="minorHAnsi"/>
                <w:color w:val="000000"/>
                <w:sz w:val="20"/>
                <w:szCs w:val="20"/>
              </w:rPr>
              <w:t>$</w:t>
            </w:r>
          </w:p>
        </w:tc>
      </w:tr>
      <w:tr w:rsidRPr="00AD7A29" w:rsidR="003D7DBC" w:rsidTr="00A2050A" w14:paraId="5DD858BC" w14:textId="77777777">
        <w:trPr>
          <w:trHeight w:val="300"/>
        </w:trPr>
        <w:tc>
          <w:tcPr>
            <w:tcW w:w="2515" w:type="dxa"/>
            <w:tcBorders>
              <w:top w:val="single" w:color="auto" w:sz="4" w:space="0"/>
              <w:left w:val="single" w:color="auto" w:sz="4" w:space="0"/>
              <w:bottom w:val="single" w:color="auto" w:sz="4" w:space="0"/>
              <w:right w:val="nil"/>
            </w:tcBorders>
            <w:shd w:val="clear" w:color="auto" w:fill="BFBFBF" w:themeFill="background1" w:themeFillShade="BF"/>
            <w:noWrap/>
            <w:vAlign w:val="center"/>
            <w:hideMark/>
          </w:tcPr>
          <w:p w:rsidRPr="008E1892" w:rsidR="003D7DBC" w:rsidP="003D7DBC" w:rsidRDefault="003D7DBC" w14:paraId="66CBB438" w14:textId="04497B07">
            <w:pPr>
              <w:spacing w:after="0" w:line="240" w:lineRule="auto"/>
              <w:rPr>
                <w:rFonts w:eastAsia="Times New Roman" w:cstheme="minorHAnsi"/>
                <w:b/>
                <w:color w:val="000000"/>
                <w:sz w:val="20"/>
                <w:szCs w:val="20"/>
              </w:rPr>
            </w:pPr>
            <w:r w:rsidRPr="008E1892">
              <w:rPr>
                <w:rFonts w:eastAsia="Times New Roman" w:cstheme="minorHAnsi"/>
                <w:b/>
                <w:color w:val="000000"/>
                <w:sz w:val="20"/>
                <w:szCs w:val="20"/>
              </w:rPr>
              <w:t>Project 5</w:t>
            </w:r>
          </w:p>
        </w:tc>
        <w:tc>
          <w:tcPr>
            <w:tcW w:w="1170" w:type="dxa"/>
            <w:tcBorders>
              <w:top w:val="nil"/>
              <w:left w:val="single" w:color="auto" w:sz="4" w:space="0"/>
              <w:bottom w:val="single" w:color="auto" w:sz="4" w:space="0"/>
              <w:right w:val="single" w:color="auto" w:sz="4" w:space="0"/>
            </w:tcBorders>
            <w:shd w:val="clear" w:color="auto" w:fill="auto"/>
            <w:vAlign w:val="center"/>
            <w:hideMark/>
          </w:tcPr>
          <w:p w:rsidRPr="009A02B9" w:rsidR="003D7DBC" w:rsidP="003D7DBC" w:rsidRDefault="003D7DBC" w14:paraId="2FCDC075" w14:textId="77777777">
            <w:pPr>
              <w:spacing w:after="0" w:line="240" w:lineRule="auto"/>
              <w:rPr>
                <w:rFonts w:eastAsia="Times New Roman" w:cstheme="minorHAnsi"/>
                <w:color w:val="000000"/>
                <w:sz w:val="20"/>
                <w:szCs w:val="20"/>
              </w:rPr>
            </w:pPr>
            <w:r w:rsidRPr="009A02B9">
              <w:rPr>
                <w:rFonts w:eastAsia="Times New Roman" w:cstheme="minorHAnsi"/>
                <w:color w:val="000000"/>
                <w:sz w:val="20"/>
                <w:szCs w:val="20"/>
              </w:rPr>
              <w:t> </w:t>
            </w:r>
          </w:p>
        </w:tc>
        <w:tc>
          <w:tcPr>
            <w:tcW w:w="1260" w:type="dxa"/>
            <w:tcBorders>
              <w:top w:val="nil"/>
              <w:left w:val="nil"/>
              <w:bottom w:val="single" w:color="auto" w:sz="4" w:space="0"/>
              <w:right w:val="single" w:color="auto" w:sz="4" w:space="0"/>
            </w:tcBorders>
            <w:shd w:val="clear" w:color="auto" w:fill="auto"/>
            <w:vAlign w:val="center"/>
            <w:hideMark/>
          </w:tcPr>
          <w:p w:rsidRPr="009A02B9" w:rsidR="003D7DBC" w:rsidP="003D7DBC" w:rsidRDefault="003D7DBC" w14:paraId="035D0281" w14:textId="77777777">
            <w:pPr>
              <w:spacing w:after="0" w:line="240" w:lineRule="auto"/>
              <w:rPr>
                <w:rFonts w:eastAsia="Times New Roman" w:cstheme="minorHAnsi"/>
                <w:color w:val="000000"/>
                <w:sz w:val="20"/>
                <w:szCs w:val="20"/>
              </w:rPr>
            </w:pPr>
            <w:r w:rsidRPr="009A02B9">
              <w:rPr>
                <w:rFonts w:eastAsia="Times New Roman" w:cstheme="minorHAnsi"/>
                <w:color w:val="000000"/>
                <w:sz w:val="20"/>
                <w:szCs w:val="20"/>
              </w:rPr>
              <w:t> </w:t>
            </w:r>
          </w:p>
        </w:tc>
        <w:tc>
          <w:tcPr>
            <w:tcW w:w="1710" w:type="dxa"/>
            <w:tcBorders>
              <w:top w:val="single" w:color="auto" w:sz="4" w:space="0"/>
              <w:left w:val="nil"/>
              <w:bottom w:val="single" w:color="auto" w:sz="4" w:space="0"/>
              <w:right w:val="single" w:color="auto" w:sz="4" w:space="0"/>
            </w:tcBorders>
            <w:vAlign w:val="center"/>
          </w:tcPr>
          <w:p w:rsidRPr="009A02B9" w:rsidR="003D7DBC" w:rsidP="008E1892" w:rsidRDefault="003D7DBC" w14:paraId="11D45C6A" w14:textId="77777777">
            <w:pPr>
              <w:spacing w:after="0" w:line="240" w:lineRule="auto"/>
              <w:jc w:val="center"/>
              <w:rPr>
                <w:rFonts w:eastAsia="Times New Roman" w:cstheme="minorHAnsi"/>
                <w:color w:val="000000"/>
                <w:sz w:val="20"/>
                <w:szCs w:val="20"/>
              </w:rPr>
            </w:pPr>
          </w:p>
        </w:tc>
        <w:tc>
          <w:tcPr>
            <w:tcW w:w="720" w:type="dxa"/>
            <w:tcBorders>
              <w:top w:val="nil"/>
              <w:left w:val="single" w:color="auto" w:sz="4" w:space="0"/>
              <w:bottom w:val="single" w:color="auto" w:sz="4" w:space="0"/>
              <w:right w:val="single" w:color="auto" w:sz="4" w:space="0"/>
            </w:tcBorders>
            <w:shd w:val="clear" w:color="auto" w:fill="auto"/>
            <w:vAlign w:val="center"/>
            <w:hideMark/>
          </w:tcPr>
          <w:p w:rsidRPr="009A02B9" w:rsidR="003D7DBC" w:rsidP="003D7DBC" w:rsidRDefault="003D7DBC" w14:paraId="2235B29B" w14:textId="3D44C207">
            <w:pPr>
              <w:spacing w:after="0" w:line="240" w:lineRule="auto"/>
              <w:rPr>
                <w:rFonts w:eastAsia="Times New Roman" w:cstheme="minorHAnsi"/>
                <w:color w:val="000000"/>
                <w:sz w:val="20"/>
                <w:szCs w:val="20"/>
              </w:rPr>
            </w:pPr>
            <w:r w:rsidRPr="009A02B9">
              <w:rPr>
                <w:rFonts w:eastAsia="Times New Roman" w:cstheme="minorHAnsi"/>
                <w:color w:val="000000"/>
                <w:sz w:val="20"/>
                <w:szCs w:val="20"/>
              </w:rPr>
              <w:t> </w:t>
            </w:r>
          </w:p>
        </w:tc>
        <w:tc>
          <w:tcPr>
            <w:tcW w:w="1080" w:type="dxa"/>
            <w:tcBorders>
              <w:top w:val="nil"/>
              <w:left w:val="nil"/>
              <w:bottom w:val="single" w:color="auto" w:sz="4" w:space="0"/>
              <w:right w:val="single" w:color="auto" w:sz="4" w:space="0"/>
            </w:tcBorders>
            <w:shd w:val="clear" w:color="auto" w:fill="auto"/>
            <w:vAlign w:val="center"/>
            <w:hideMark/>
          </w:tcPr>
          <w:p w:rsidRPr="009A02B9" w:rsidR="003D7DBC" w:rsidP="003D7DBC" w:rsidRDefault="003D7DBC" w14:paraId="0111B071" w14:textId="77777777">
            <w:pPr>
              <w:spacing w:after="0" w:line="240" w:lineRule="auto"/>
              <w:rPr>
                <w:rFonts w:eastAsia="Times New Roman" w:cstheme="minorHAnsi"/>
                <w:color w:val="000000"/>
                <w:sz w:val="20"/>
                <w:szCs w:val="20"/>
              </w:rPr>
            </w:pPr>
            <w:r w:rsidRPr="009A02B9">
              <w:rPr>
                <w:rFonts w:eastAsia="Times New Roman" w:cstheme="minorHAnsi"/>
                <w:color w:val="000000"/>
                <w:sz w:val="20"/>
                <w:szCs w:val="20"/>
              </w:rPr>
              <w:t> </w:t>
            </w:r>
          </w:p>
        </w:tc>
        <w:tc>
          <w:tcPr>
            <w:tcW w:w="1080" w:type="dxa"/>
            <w:tcBorders>
              <w:top w:val="nil"/>
              <w:left w:val="nil"/>
              <w:bottom w:val="single" w:color="auto" w:sz="4" w:space="0"/>
              <w:right w:val="single" w:color="auto" w:sz="4" w:space="0"/>
            </w:tcBorders>
            <w:shd w:val="clear" w:color="auto" w:fill="auto"/>
            <w:vAlign w:val="center"/>
            <w:hideMark/>
          </w:tcPr>
          <w:p w:rsidRPr="009A02B9" w:rsidR="003D7DBC" w:rsidP="003D7DBC" w:rsidRDefault="003D7DBC" w14:paraId="1EAA8125" w14:textId="77777777">
            <w:pPr>
              <w:spacing w:after="0" w:line="240" w:lineRule="auto"/>
              <w:rPr>
                <w:rFonts w:eastAsia="Times New Roman" w:cstheme="minorHAnsi"/>
                <w:color w:val="000000"/>
                <w:sz w:val="20"/>
                <w:szCs w:val="20"/>
              </w:rPr>
            </w:pPr>
            <w:r w:rsidRPr="009A02B9">
              <w:rPr>
                <w:rFonts w:eastAsia="Times New Roman" w:cstheme="minorHAnsi"/>
                <w:color w:val="000000"/>
                <w:sz w:val="20"/>
                <w:szCs w:val="20"/>
              </w:rPr>
              <w:t> </w:t>
            </w:r>
          </w:p>
        </w:tc>
        <w:tc>
          <w:tcPr>
            <w:tcW w:w="1530" w:type="dxa"/>
            <w:tcBorders>
              <w:top w:val="single" w:color="auto" w:sz="4" w:space="0"/>
              <w:left w:val="nil"/>
              <w:bottom w:val="single" w:color="auto" w:sz="4" w:space="0"/>
              <w:right w:val="single" w:color="auto" w:sz="4" w:space="0"/>
            </w:tcBorders>
            <w:vAlign w:val="center"/>
          </w:tcPr>
          <w:p w:rsidRPr="009A02B9" w:rsidR="003D7DBC" w:rsidP="003D7DBC" w:rsidRDefault="003D7DBC" w14:paraId="4ED782C1" w14:textId="77777777">
            <w:pPr>
              <w:spacing w:after="0" w:line="240" w:lineRule="auto"/>
              <w:rPr>
                <w:rFonts w:eastAsia="Times New Roman" w:cstheme="minorHAnsi"/>
                <w:color w:val="000000"/>
                <w:sz w:val="20"/>
                <w:szCs w:val="20"/>
              </w:rPr>
            </w:pPr>
          </w:p>
        </w:tc>
        <w:tc>
          <w:tcPr>
            <w:tcW w:w="1350" w:type="dxa"/>
            <w:tcBorders>
              <w:top w:val="single" w:color="auto" w:sz="4" w:space="0"/>
              <w:left w:val="single" w:color="auto" w:sz="4" w:space="0"/>
              <w:bottom w:val="single" w:color="auto" w:sz="4" w:space="0"/>
              <w:right w:val="single" w:color="auto" w:sz="4" w:space="0"/>
            </w:tcBorders>
            <w:vAlign w:val="center"/>
          </w:tcPr>
          <w:p w:rsidRPr="009A02B9" w:rsidR="003D7DBC" w:rsidP="003D7DBC" w:rsidRDefault="003D7DBC" w14:paraId="45E02A70" w14:textId="0A81F78F">
            <w:pPr>
              <w:spacing w:after="0" w:line="240" w:lineRule="auto"/>
              <w:rPr>
                <w:rFonts w:eastAsia="Times New Roman" w:cstheme="minorHAnsi"/>
                <w:color w:val="000000"/>
                <w:sz w:val="20"/>
                <w:szCs w:val="20"/>
              </w:rPr>
            </w:pPr>
            <w:r>
              <w:rPr>
                <w:rFonts w:eastAsia="Times New Roman" w:cstheme="minorHAnsi"/>
                <w:color w:val="000000"/>
                <w:sz w:val="20"/>
                <w:szCs w:val="20"/>
              </w:rPr>
              <w:t>$</w:t>
            </w:r>
          </w:p>
        </w:tc>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9A02B9" w:rsidR="003D7DBC" w:rsidP="003D7DBC" w:rsidRDefault="003D7DBC" w14:paraId="0E2934B9" w14:textId="228605EF">
            <w:pPr>
              <w:spacing w:after="0" w:line="240" w:lineRule="auto"/>
              <w:rPr>
                <w:rFonts w:eastAsia="Times New Roman" w:cstheme="minorHAnsi"/>
                <w:color w:val="000000"/>
                <w:sz w:val="20"/>
                <w:szCs w:val="20"/>
              </w:rPr>
            </w:pPr>
            <w:r w:rsidRPr="009A02B9">
              <w:rPr>
                <w:rFonts w:eastAsia="Times New Roman" w:cstheme="minorHAnsi"/>
                <w:color w:val="000000"/>
                <w:sz w:val="20"/>
                <w:szCs w:val="20"/>
              </w:rPr>
              <w:t> </w:t>
            </w:r>
            <w:r>
              <w:rPr>
                <w:rFonts w:eastAsia="Times New Roman" w:cstheme="minorHAnsi"/>
                <w:color w:val="000000"/>
                <w:sz w:val="20"/>
                <w:szCs w:val="20"/>
              </w:rPr>
              <w:t>$</w:t>
            </w:r>
          </w:p>
        </w:tc>
      </w:tr>
      <w:tr w:rsidRPr="00AD7A29" w:rsidR="003D7DBC" w:rsidTr="00A2050A" w14:paraId="51B0C7E3" w14:textId="77777777">
        <w:trPr>
          <w:trHeight w:val="300"/>
        </w:trPr>
        <w:tc>
          <w:tcPr>
            <w:tcW w:w="2515" w:type="dxa"/>
            <w:tcBorders>
              <w:top w:val="single" w:color="auto" w:sz="4" w:space="0"/>
              <w:left w:val="single" w:color="auto" w:sz="4" w:space="0"/>
              <w:bottom w:val="single" w:color="auto" w:sz="4" w:space="0"/>
              <w:right w:val="nil"/>
            </w:tcBorders>
            <w:shd w:val="clear" w:color="auto" w:fill="BFBFBF" w:themeFill="background1" w:themeFillShade="BF"/>
            <w:noWrap/>
            <w:vAlign w:val="center"/>
            <w:hideMark/>
          </w:tcPr>
          <w:p w:rsidRPr="008E1892" w:rsidR="003D7DBC" w:rsidP="003D7DBC" w:rsidRDefault="003D7DBC" w14:paraId="4FD11D58" w14:textId="52F3E4FC">
            <w:pPr>
              <w:spacing w:after="0" w:line="240" w:lineRule="auto"/>
              <w:rPr>
                <w:rFonts w:eastAsia="Times New Roman" w:cstheme="minorHAnsi"/>
                <w:b/>
                <w:color w:val="000000"/>
                <w:sz w:val="20"/>
                <w:szCs w:val="20"/>
              </w:rPr>
            </w:pPr>
            <w:r w:rsidRPr="008E1892">
              <w:rPr>
                <w:rFonts w:eastAsia="Times New Roman" w:cstheme="minorHAnsi"/>
                <w:b/>
                <w:color w:val="000000"/>
                <w:sz w:val="20"/>
                <w:szCs w:val="20"/>
              </w:rPr>
              <w:t>Project 6</w:t>
            </w:r>
          </w:p>
        </w:tc>
        <w:tc>
          <w:tcPr>
            <w:tcW w:w="1170" w:type="dxa"/>
            <w:tcBorders>
              <w:top w:val="nil"/>
              <w:left w:val="single" w:color="auto" w:sz="4" w:space="0"/>
              <w:bottom w:val="single" w:color="auto" w:sz="4" w:space="0"/>
              <w:right w:val="single" w:color="auto" w:sz="4" w:space="0"/>
            </w:tcBorders>
            <w:shd w:val="clear" w:color="auto" w:fill="auto"/>
            <w:vAlign w:val="center"/>
            <w:hideMark/>
          </w:tcPr>
          <w:p w:rsidRPr="009A02B9" w:rsidR="003D7DBC" w:rsidP="003D7DBC" w:rsidRDefault="003D7DBC" w14:paraId="245F907D" w14:textId="77777777">
            <w:pPr>
              <w:spacing w:after="0" w:line="240" w:lineRule="auto"/>
              <w:rPr>
                <w:rFonts w:eastAsia="Times New Roman" w:cstheme="minorHAnsi"/>
                <w:color w:val="000000"/>
                <w:sz w:val="20"/>
                <w:szCs w:val="20"/>
              </w:rPr>
            </w:pPr>
            <w:r w:rsidRPr="009A02B9">
              <w:rPr>
                <w:rFonts w:eastAsia="Times New Roman" w:cstheme="minorHAnsi"/>
                <w:color w:val="000000"/>
                <w:sz w:val="20"/>
                <w:szCs w:val="20"/>
              </w:rPr>
              <w:t> </w:t>
            </w:r>
          </w:p>
        </w:tc>
        <w:tc>
          <w:tcPr>
            <w:tcW w:w="1260" w:type="dxa"/>
            <w:tcBorders>
              <w:top w:val="nil"/>
              <w:left w:val="nil"/>
              <w:bottom w:val="single" w:color="auto" w:sz="4" w:space="0"/>
              <w:right w:val="single" w:color="auto" w:sz="4" w:space="0"/>
            </w:tcBorders>
            <w:shd w:val="clear" w:color="auto" w:fill="auto"/>
            <w:vAlign w:val="center"/>
            <w:hideMark/>
          </w:tcPr>
          <w:p w:rsidRPr="009A02B9" w:rsidR="003D7DBC" w:rsidP="003D7DBC" w:rsidRDefault="003D7DBC" w14:paraId="0136C4E2" w14:textId="77777777">
            <w:pPr>
              <w:spacing w:after="0" w:line="240" w:lineRule="auto"/>
              <w:rPr>
                <w:rFonts w:eastAsia="Times New Roman" w:cstheme="minorHAnsi"/>
                <w:color w:val="000000"/>
                <w:sz w:val="20"/>
                <w:szCs w:val="20"/>
              </w:rPr>
            </w:pPr>
            <w:r w:rsidRPr="009A02B9">
              <w:rPr>
                <w:rFonts w:eastAsia="Times New Roman" w:cstheme="minorHAnsi"/>
                <w:color w:val="000000"/>
                <w:sz w:val="20"/>
                <w:szCs w:val="20"/>
              </w:rPr>
              <w:t> </w:t>
            </w:r>
          </w:p>
        </w:tc>
        <w:tc>
          <w:tcPr>
            <w:tcW w:w="1710" w:type="dxa"/>
            <w:tcBorders>
              <w:top w:val="single" w:color="auto" w:sz="4" w:space="0"/>
              <w:left w:val="nil"/>
              <w:bottom w:val="single" w:color="auto" w:sz="4" w:space="0"/>
              <w:right w:val="single" w:color="auto" w:sz="4" w:space="0"/>
            </w:tcBorders>
            <w:vAlign w:val="center"/>
          </w:tcPr>
          <w:p w:rsidRPr="009A02B9" w:rsidR="003D7DBC" w:rsidP="008E1892" w:rsidRDefault="003D7DBC" w14:paraId="1F46A79E" w14:textId="77777777">
            <w:pPr>
              <w:spacing w:after="0" w:line="240" w:lineRule="auto"/>
              <w:jc w:val="center"/>
              <w:rPr>
                <w:rFonts w:eastAsia="Times New Roman" w:cstheme="minorHAnsi"/>
                <w:color w:val="000000"/>
                <w:sz w:val="20"/>
                <w:szCs w:val="20"/>
              </w:rPr>
            </w:pPr>
          </w:p>
        </w:tc>
        <w:tc>
          <w:tcPr>
            <w:tcW w:w="720" w:type="dxa"/>
            <w:tcBorders>
              <w:top w:val="nil"/>
              <w:left w:val="single" w:color="auto" w:sz="4" w:space="0"/>
              <w:bottom w:val="single" w:color="auto" w:sz="4" w:space="0"/>
              <w:right w:val="single" w:color="auto" w:sz="4" w:space="0"/>
            </w:tcBorders>
            <w:shd w:val="clear" w:color="auto" w:fill="auto"/>
            <w:vAlign w:val="center"/>
            <w:hideMark/>
          </w:tcPr>
          <w:p w:rsidRPr="009A02B9" w:rsidR="003D7DBC" w:rsidP="003D7DBC" w:rsidRDefault="003D7DBC" w14:paraId="2D2BD1CB" w14:textId="1AEA0821">
            <w:pPr>
              <w:spacing w:after="0" w:line="240" w:lineRule="auto"/>
              <w:rPr>
                <w:rFonts w:eastAsia="Times New Roman" w:cstheme="minorHAnsi"/>
                <w:color w:val="000000"/>
                <w:sz w:val="20"/>
                <w:szCs w:val="20"/>
              </w:rPr>
            </w:pPr>
            <w:r w:rsidRPr="009A02B9">
              <w:rPr>
                <w:rFonts w:eastAsia="Times New Roman" w:cstheme="minorHAnsi"/>
                <w:color w:val="000000"/>
                <w:sz w:val="20"/>
                <w:szCs w:val="20"/>
              </w:rPr>
              <w:t> </w:t>
            </w:r>
          </w:p>
        </w:tc>
        <w:tc>
          <w:tcPr>
            <w:tcW w:w="1080" w:type="dxa"/>
            <w:tcBorders>
              <w:top w:val="nil"/>
              <w:left w:val="nil"/>
              <w:bottom w:val="single" w:color="auto" w:sz="4" w:space="0"/>
              <w:right w:val="single" w:color="auto" w:sz="4" w:space="0"/>
            </w:tcBorders>
            <w:shd w:val="clear" w:color="auto" w:fill="auto"/>
            <w:vAlign w:val="center"/>
            <w:hideMark/>
          </w:tcPr>
          <w:p w:rsidRPr="009A02B9" w:rsidR="003D7DBC" w:rsidP="003D7DBC" w:rsidRDefault="003D7DBC" w14:paraId="051C1B5D" w14:textId="77777777">
            <w:pPr>
              <w:spacing w:after="0" w:line="240" w:lineRule="auto"/>
              <w:rPr>
                <w:rFonts w:eastAsia="Times New Roman" w:cstheme="minorHAnsi"/>
                <w:color w:val="000000"/>
                <w:sz w:val="20"/>
                <w:szCs w:val="20"/>
              </w:rPr>
            </w:pPr>
            <w:r w:rsidRPr="009A02B9">
              <w:rPr>
                <w:rFonts w:eastAsia="Times New Roman" w:cstheme="minorHAnsi"/>
                <w:color w:val="000000"/>
                <w:sz w:val="20"/>
                <w:szCs w:val="20"/>
              </w:rPr>
              <w:t> </w:t>
            </w:r>
          </w:p>
        </w:tc>
        <w:tc>
          <w:tcPr>
            <w:tcW w:w="1080" w:type="dxa"/>
            <w:tcBorders>
              <w:top w:val="nil"/>
              <w:left w:val="nil"/>
              <w:bottom w:val="single" w:color="auto" w:sz="4" w:space="0"/>
              <w:right w:val="single" w:color="auto" w:sz="4" w:space="0"/>
            </w:tcBorders>
            <w:shd w:val="clear" w:color="auto" w:fill="auto"/>
            <w:vAlign w:val="center"/>
            <w:hideMark/>
          </w:tcPr>
          <w:p w:rsidRPr="009A02B9" w:rsidR="003D7DBC" w:rsidP="003D7DBC" w:rsidRDefault="003D7DBC" w14:paraId="225269C2" w14:textId="77777777">
            <w:pPr>
              <w:spacing w:after="0" w:line="240" w:lineRule="auto"/>
              <w:rPr>
                <w:rFonts w:eastAsia="Times New Roman" w:cstheme="minorHAnsi"/>
                <w:color w:val="000000"/>
                <w:sz w:val="20"/>
                <w:szCs w:val="20"/>
              </w:rPr>
            </w:pPr>
            <w:r w:rsidRPr="009A02B9">
              <w:rPr>
                <w:rFonts w:eastAsia="Times New Roman" w:cstheme="minorHAnsi"/>
                <w:color w:val="000000"/>
                <w:sz w:val="20"/>
                <w:szCs w:val="20"/>
              </w:rPr>
              <w:t> </w:t>
            </w:r>
          </w:p>
        </w:tc>
        <w:tc>
          <w:tcPr>
            <w:tcW w:w="1530" w:type="dxa"/>
            <w:tcBorders>
              <w:top w:val="single" w:color="auto" w:sz="4" w:space="0"/>
              <w:left w:val="nil"/>
              <w:bottom w:val="single" w:color="auto" w:sz="4" w:space="0"/>
              <w:right w:val="single" w:color="auto" w:sz="4" w:space="0"/>
            </w:tcBorders>
            <w:vAlign w:val="center"/>
          </w:tcPr>
          <w:p w:rsidRPr="009A02B9" w:rsidR="003D7DBC" w:rsidP="003D7DBC" w:rsidRDefault="003D7DBC" w14:paraId="2FE181C0" w14:textId="77777777">
            <w:pPr>
              <w:spacing w:after="0" w:line="240" w:lineRule="auto"/>
              <w:rPr>
                <w:rFonts w:eastAsia="Times New Roman" w:cstheme="minorHAnsi"/>
                <w:color w:val="000000"/>
                <w:sz w:val="20"/>
                <w:szCs w:val="20"/>
              </w:rPr>
            </w:pPr>
          </w:p>
        </w:tc>
        <w:tc>
          <w:tcPr>
            <w:tcW w:w="1350" w:type="dxa"/>
            <w:tcBorders>
              <w:top w:val="single" w:color="auto" w:sz="4" w:space="0"/>
              <w:left w:val="single" w:color="auto" w:sz="4" w:space="0"/>
              <w:bottom w:val="single" w:color="auto" w:sz="4" w:space="0"/>
              <w:right w:val="single" w:color="auto" w:sz="4" w:space="0"/>
            </w:tcBorders>
            <w:vAlign w:val="center"/>
          </w:tcPr>
          <w:p w:rsidRPr="009A02B9" w:rsidR="003D7DBC" w:rsidP="003D7DBC" w:rsidRDefault="003D7DBC" w14:paraId="0B6172D3" w14:textId="7313F90C">
            <w:pPr>
              <w:spacing w:after="0" w:line="240" w:lineRule="auto"/>
              <w:rPr>
                <w:rFonts w:eastAsia="Times New Roman" w:cstheme="minorHAnsi"/>
                <w:color w:val="000000"/>
                <w:sz w:val="20"/>
                <w:szCs w:val="20"/>
              </w:rPr>
            </w:pPr>
            <w:r>
              <w:rPr>
                <w:rFonts w:eastAsia="Times New Roman" w:cstheme="minorHAnsi"/>
                <w:color w:val="000000"/>
                <w:sz w:val="20"/>
                <w:szCs w:val="20"/>
              </w:rPr>
              <w:t>$</w:t>
            </w:r>
          </w:p>
        </w:tc>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9A02B9" w:rsidR="003D7DBC" w:rsidP="003D7DBC" w:rsidRDefault="003D7DBC" w14:paraId="4EB004B1" w14:textId="0A9E7320">
            <w:pPr>
              <w:spacing w:after="0" w:line="240" w:lineRule="auto"/>
              <w:rPr>
                <w:rFonts w:eastAsia="Times New Roman" w:cstheme="minorHAnsi"/>
                <w:color w:val="000000"/>
                <w:sz w:val="20"/>
                <w:szCs w:val="20"/>
              </w:rPr>
            </w:pPr>
            <w:r w:rsidRPr="009A02B9">
              <w:rPr>
                <w:rFonts w:eastAsia="Times New Roman" w:cstheme="minorHAnsi"/>
                <w:color w:val="000000"/>
                <w:sz w:val="20"/>
                <w:szCs w:val="20"/>
              </w:rPr>
              <w:t> </w:t>
            </w:r>
            <w:r>
              <w:rPr>
                <w:rFonts w:eastAsia="Times New Roman" w:cstheme="minorHAnsi"/>
                <w:color w:val="000000"/>
                <w:sz w:val="20"/>
                <w:szCs w:val="20"/>
              </w:rPr>
              <w:t>$</w:t>
            </w:r>
          </w:p>
        </w:tc>
      </w:tr>
      <w:tr w:rsidRPr="00AD7A29" w:rsidR="003D7DBC" w:rsidTr="00A2050A" w14:paraId="28E8D49B" w14:textId="77777777">
        <w:trPr>
          <w:trHeight w:val="300"/>
        </w:trPr>
        <w:tc>
          <w:tcPr>
            <w:tcW w:w="2515" w:type="dxa"/>
            <w:tcBorders>
              <w:top w:val="single" w:color="auto" w:sz="4" w:space="0"/>
              <w:left w:val="single" w:color="auto" w:sz="4" w:space="0"/>
              <w:bottom w:val="single" w:color="auto" w:sz="4" w:space="0"/>
              <w:right w:val="nil"/>
            </w:tcBorders>
            <w:shd w:val="clear" w:color="auto" w:fill="BFBFBF" w:themeFill="background1" w:themeFillShade="BF"/>
            <w:noWrap/>
            <w:vAlign w:val="center"/>
            <w:hideMark/>
          </w:tcPr>
          <w:p w:rsidRPr="008E1892" w:rsidR="003D7DBC" w:rsidP="003D7DBC" w:rsidRDefault="003D7DBC" w14:paraId="05F13FDC" w14:textId="49B85737">
            <w:pPr>
              <w:spacing w:after="0" w:line="240" w:lineRule="auto"/>
              <w:rPr>
                <w:rFonts w:eastAsia="Times New Roman" w:cstheme="minorHAnsi"/>
                <w:b/>
                <w:color w:val="000000"/>
                <w:sz w:val="20"/>
                <w:szCs w:val="20"/>
              </w:rPr>
            </w:pPr>
            <w:r w:rsidRPr="008E1892">
              <w:rPr>
                <w:rFonts w:eastAsia="Times New Roman" w:cstheme="minorHAnsi"/>
                <w:b/>
                <w:color w:val="000000"/>
                <w:sz w:val="20"/>
                <w:szCs w:val="20"/>
              </w:rPr>
              <w:t>Project 7</w:t>
            </w:r>
          </w:p>
        </w:tc>
        <w:tc>
          <w:tcPr>
            <w:tcW w:w="1170" w:type="dxa"/>
            <w:tcBorders>
              <w:top w:val="nil"/>
              <w:left w:val="single" w:color="auto" w:sz="4" w:space="0"/>
              <w:bottom w:val="single" w:color="auto" w:sz="4" w:space="0"/>
              <w:right w:val="single" w:color="auto" w:sz="4" w:space="0"/>
            </w:tcBorders>
            <w:shd w:val="clear" w:color="auto" w:fill="auto"/>
            <w:vAlign w:val="center"/>
            <w:hideMark/>
          </w:tcPr>
          <w:p w:rsidRPr="009A02B9" w:rsidR="003D7DBC" w:rsidP="003D7DBC" w:rsidRDefault="003D7DBC" w14:paraId="132BA015" w14:textId="77777777">
            <w:pPr>
              <w:spacing w:after="0" w:line="240" w:lineRule="auto"/>
              <w:rPr>
                <w:rFonts w:eastAsia="Times New Roman" w:cstheme="minorHAnsi"/>
                <w:color w:val="000000"/>
                <w:sz w:val="20"/>
                <w:szCs w:val="20"/>
              </w:rPr>
            </w:pPr>
            <w:r w:rsidRPr="009A02B9">
              <w:rPr>
                <w:rFonts w:eastAsia="Times New Roman" w:cstheme="minorHAnsi"/>
                <w:color w:val="000000"/>
                <w:sz w:val="20"/>
                <w:szCs w:val="20"/>
              </w:rPr>
              <w:t> </w:t>
            </w:r>
          </w:p>
        </w:tc>
        <w:tc>
          <w:tcPr>
            <w:tcW w:w="1260" w:type="dxa"/>
            <w:tcBorders>
              <w:top w:val="nil"/>
              <w:left w:val="nil"/>
              <w:bottom w:val="single" w:color="auto" w:sz="4" w:space="0"/>
              <w:right w:val="single" w:color="auto" w:sz="4" w:space="0"/>
            </w:tcBorders>
            <w:shd w:val="clear" w:color="auto" w:fill="auto"/>
            <w:vAlign w:val="center"/>
            <w:hideMark/>
          </w:tcPr>
          <w:p w:rsidRPr="009A02B9" w:rsidR="003D7DBC" w:rsidP="003D7DBC" w:rsidRDefault="003D7DBC" w14:paraId="0BA91236" w14:textId="77777777">
            <w:pPr>
              <w:spacing w:after="0" w:line="240" w:lineRule="auto"/>
              <w:rPr>
                <w:rFonts w:eastAsia="Times New Roman" w:cstheme="minorHAnsi"/>
                <w:color w:val="000000"/>
                <w:sz w:val="20"/>
                <w:szCs w:val="20"/>
              </w:rPr>
            </w:pPr>
            <w:r w:rsidRPr="009A02B9">
              <w:rPr>
                <w:rFonts w:eastAsia="Times New Roman" w:cstheme="minorHAnsi"/>
                <w:color w:val="000000"/>
                <w:sz w:val="20"/>
                <w:szCs w:val="20"/>
              </w:rPr>
              <w:t> </w:t>
            </w:r>
          </w:p>
        </w:tc>
        <w:tc>
          <w:tcPr>
            <w:tcW w:w="1710" w:type="dxa"/>
            <w:tcBorders>
              <w:top w:val="single" w:color="auto" w:sz="4" w:space="0"/>
              <w:left w:val="nil"/>
              <w:bottom w:val="single" w:color="auto" w:sz="4" w:space="0"/>
              <w:right w:val="single" w:color="auto" w:sz="4" w:space="0"/>
            </w:tcBorders>
            <w:vAlign w:val="center"/>
          </w:tcPr>
          <w:p w:rsidRPr="009A02B9" w:rsidR="003D7DBC" w:rsidP="008E1892" w:rsidRDefault="003D7DBC" w14:paraId="2F71D626" w14:textId="77777777">
            <w:pPr>
              <w:spacing w:after="0" w:line="240" w:lineRule="auto"/>
              <w:jc w:val="center"/>
              <w:rPr>
                <w:rFonts w:eastAsia="Times New Roman" w:cstheme="minorHAnsi"/>
                <w:color w:val="000000"/>
                <w:sz w:val="20"/>
                <w:szCs w:val="20"/>
              </w:rPr>
            </w:pPr>
          </w:p>
        </w:tc>
        <w:tc>
          <w:tcPr>
            <w:tcW w:w="720" w:type="dxa"/>
            <w:tcBorders>
              <w:top w:val="nil"/>
              <w:left w:val="single" w:color="auto" w:sz="4" w:space="0"/>
              <w:bottom w:val="single" w:color="auto" w:sz="4" w:space="0"/>
              <w:right w:val="single" w:color="auto" w:sz="4" w:space="0"/>
            </w:tcBorders>
            <w:shd w:val="clear" w:color="auto" w:fill="auto"/>
            <w:vAlign w:val="center"/>
            <w:hideMark/>
          </w:tcPr>
          <w:p w:rsidRPr="009A02B9" w:rsidR="003D7DBC" w:rsidP="003D7DBC" w:rsidRDefault="003D7DBC" w14:paraId="702C4727" w14:textId="749912C4">
            <w:pPr>
              <w:spacing w:after="0" w:line="240" w:lineRule="auto"/>
              <w:rPr>
                <w:rFonts w:eastAsia="Times New Roman" w:cstheme="minorHAnsi"/>
                <w:color w:val="000000"/>
                <w:sz w:val="20"/>
                <w:szCs w:val="20"/>
              </w:rPr>
            </w:pPr>
            <w:r w:rsidRPr="009A02B9">
              <w:rPr>
                <w:rFonts w:eastAsia="Times New Roman" w:cstheme="minorHAnsi"/>
                <w:color w:val="000000"/>
                <w:sz w:val="20"/>
                <w:szCs w:val="20"/>
              </w:rPr>
              <w:t> </w:t>
            </w:r>
          </w:p>
        </w:tc>
        <w:tc>
          <w:tcPr>
            <w:tcW w:w="1080" w:type="dxa"/>
            <w:tcBorders>
              <w:top w:val="nil"/>
              <w:left w:val="nil"/>
              <w:bottom w:val="single" w:color="auto" w:sz="4" w:space="0"/>
              <w:right w:val="single" w:color="auto" w:sz="4" w:space="0"/>
            </w:tcBorders>
            <w:shd w:val="clear" w:color="auto" w:fill="auto"/>
            <w:vAlign w:val="center"/>
            <w:hideMark/>
          </w:tcPr>
          <w:p w:rsidRPr="009A02B9" w:rsidR="003D7DBC" w:rsidP="003D7DBC" w:rsidRDefault="003D7DBC" w14:paraId="6DB2A371" w14:textId="77777777">
            <w:pPr>
              <w:spacing w:after="0" w:line="240" w:lineRule="auto"/>
              <w:rPr>
                <w:rFonts w:eastAsia="Times New Roman" w:cstheme="minorHAnsi"/>
                <w:color w:val="000000"/>
                <w:sz w:val="20"/>
                <w:szCs w:val="20"/>
              </w:rPr>
            </w:pPr>
            <w:r w:rsidRPr="009A02B9">
              <w:rPr>
                <w:rFonts w:eastAsia="Times New Roman" w:cstheme="minorHAnsi"/>
                <w:color w:val="000000"/>
                <w:sz w:val="20"/>
                <w:szCs w:val="20"/>
              </w:rPr>
              <w:t> </w:t>
            </w:r>
          </w:p>
        </w:tc>
        <w:tc>
          <w:tcPr>
            <w:tcW w:w="1080" w:type="dxa"/>
            <w:tcBorders>
              <w:top w:val="nil"/>
              <w:left w:val="nil"/>
              <w:bottom w:val="single" w:color="auto" w:sz="4" w:space="0"/>
              <w:right w:val="single" w:color="auto" w:sz="4" w:space="0"/>
            </w:tcBorders>
            <w:shd w:val="clear" w:color="auto" w:fill="auto"/>
            <w:vAlign w:val="center"/>
            <w:hideMark/>
          </w:tcPr>
          <w:p w:rsidRPr="009A02B9" w:rsidR="003D7DBC" w:rsidP="003D7DBC" w:rsidRDefault="003D7DBC" w14:paraId="7935250D" w14:textId="77777777">
            <w:pPr>
              <w:spacing w:after="0" w:line="240" w:lineRule="auto"/>
              <w:rPr>
                <w:rFonts w:eastAsia="Times New Roman" w:cstheme="minorHAnsi"/>
                <w:color w:val="000000"/>
                <w:sz w:val="20"/>
                <w:szCs w:val="20"/>
              </w:rPr>
            </w:pPr>
            <w:r w:rsidRPr="009A02B9">
              <w:rPr>
                <w:rFonts w:eastAsia="Times New Roman" w:cstheme="minorHAnsi"/>
                <w:color w:val="000000"/>
                <w:sz w:val="20"/>
                <w:szCs w:val="20"/>
              </w:rPr>
              <w:t> </w:t>
            </w:r>
          </w:p>
        </w:tc>
        <w:tc>
          <w:tcPr>
            <w:tcW w:w="1530" w:type="dxa"/>
            <w:tcBorders>
              <w:top w:val="single" w:color="auto" w:sz="4" w:space="0"/>
              <w:left w:val="nil"/>
              <w:bottom w:val="single" w:color="auto" w:sz="4" w:space="0"/>
              <w:right w:val="single" w:color="auto" w:sz="4" w:space="0"/>
            </w:tcBorders>
            <w:vAlign w:val="center"/>
          </w:tcPr>
          <w:p w:rsidRPr="009A02B9" w:rsidR="003D7DBC" w:rsidP="003D7DBC" w:rsidRDefault="003D7DBC" w14:paraId="76FA0320" w14:textId="77777777">
            <w:pPr>
              <w:spacing w:after="0" w:line="240" w:lineRule="auto"/>
              <w:rPr>
                <w:rFonts w:eastAsia="Times New Roman" w:cstheme="minorHAnsi"/>
                <w:color w:val="000000"/>
                <w:sz w:val="20"/>
                <w:szCs w:val="20"/>
              </w:rPr>
            </w:pPr>
          </w:p>
        </w:tc>
        <w:tc>
          <w:tcPr>
            <w:tcW w:w="1350" w:type="dxa"/>
            <w:tcBorders>
              <w:top w:val="single" w:color="auto" w:sz="4" w:space="0"/>
              <w:left w:val="single" w:color="auto" w:sz="4" w:space="0"/>
              <w:bottom w:val="single" w:color="auto" w:sz="4" w:space="0"/>
              <w:right w:val="single" w:color="auto" w:sz="4" w:space="0"/>
            </w:tcBorders>
            <w:vAlign w:val="center"/>
          </w:tcPr>
          <w:p w:rsidRPr="009A02B9" w:rsidR="003D7DBC" w:rsidP="003D7DBC" w:rsidRDefault="003D7DBC" w14:paraId="7D2C4DD9" w14:textId="00F41336">
            <w:pPr>
              <w:spacing w:after="0" w:line="240" w:lineRule="auto"/>
              <w:rPr>
                <w:rFonts w:eastAsia="Times New Roman" w:cstheme="minorHAnsi"/>
                <w:color w:val="000000"/>
                <w:sz w:val="20"/>
                <w:szCs w:val="20"/>
              </w:rPr>
            </w:pPr>
            <w:r>
              <w:rPr>
                <w:rFonts w:eastAsia="Times New Roman" w:cstheme="minorHAnsi"/>
                <w:color w:val="000000"/>
                <w:sz w:val="20"/>
                <w:szCs w:val="20"/>
              </w:rPr>
              <w:t>$</w:t>
            </w:r>
          </w:p>
        </w:tc>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9A02B9" w:rsidR="003D7DBC" w:rsidP="003D7DBC" w:rsidRDefault="003D7DBC" w14:paraId="06DB5F6F" w14:textId="7BB3492B">
            <w:pPr>
              <w:spacing w:after="0" w:line="240" w:lineRule="auto"/>
              <w:rPr>
                <w:rFonts w:eastAsia="Times New Roman" w:cstheme="minorHAnsi"/>
                <w:color w:val="000000"/>
                <w:sz w:val="20"/>
                <w:szCs w:val="20"/>
              </w:rPr>
            </w:pPr>
            <w:r w:rsidRPr="009A02B9">
              <w:rPr>
                <w:rFonts w:eastAsia="Times New Roman" w:cstheme="minorHAnsi"/>
                <w:color w:val="000000"/>
                <w:sz w:val="20"/>
                <w:szCs w:val="20"/>
              </w:rPr>
              <w:t> </w:t>
            </w:r>
            <w:r>
              <w:rPr>
                <w:rFonts w:eastAsia="Times New Roman" w:cstheme="minorHAnsi"/>
                <w:color w:val="000000"/>
                <w:sz w:val="20"/>
                <w:szCs w:val="20"/>
              </w:rPr>
              <w:t>$</w:t>
            </w:r>
          </w:p>
        </w:tc>
      </w:tr>
      <w:tr w:rsidRPr="00AD7A29" w:rsidR="003D7DBC" w:rsidTr="00A2050A" w14:paraId="59E7A49A" w14:textId="77777777">
        <w:trPr>
          <w:trHeight w:val="300"/>
        </w:trPr>
        <w:tc>
          <w:tcPr>
            <w:tcW w:w="2515" w:type="dxa"/>
            <w:tcBorders>
              <w:top w:val="single" w:color="auto" w:sz="4" w:space="0"/>
              <w:left w:val="single" w:color="auto" w:sz="4" w:space="0"/>
              <w:bottom w:val="single" w:color="auto" w:sz="4" w:space="0"/>
              <w:right w:val="nil"/>
            </w:tcBorders>
            <w:shd w:val="clear" w:color="auto" w:fill="BFBFBF" w:themeFill="background1" w:themeFillShade="BF"/>
            <w:noWrap/>
            <w:vAlign w:val="center"/>
            <w:hideMark/>
          </w:tcPr>
          <w:p w:rsidRPr="008E1892" w:rsidR="003D7DBC" w:rsidP="003D7DBC" w:rsidRDefault="003D7DBC" w14:paraId="07310964" w14:textId="4D0522E5">
            <w:pPr>
              <w:spacing w:after="0" w:line="240" w:lineRule="auto"/>
              <w:rPr>
                <w:rFonts w:eastAsia="Times New Roman" w:cstheme="minorHAnsi"/>
                <w:b/>
                <w:color w:val="000000"/>
                <w:sz w:val="20"/>
                <w:szCs w:val="20"/>
              </w:rPr>
            </w:pPr>
            <w:r w:rsidRPr="008E1892">
              <w:rPr>
                <w:rFonts w:eastAsia="Times New Roman" w:cstheme="minorHAnsi"/>
                <w:b/>
                <w:color w:val="000000"/>
                <w:sz w:val="20"/>
                <w:szCs w:val="20"/>
              </w:rPr>
              <w:t>Project 8</w:t>
            </w:r>
          </w:p>
        </w:tc>
        <w:tc>
          <w:tcPr>
            <w:tcW w:w="1170" w:type="dxa"/>
            <w:tcBorders>
              <w:top w:val="nil"/>
              <w:left w:val="single" w:color="auto" w:sz="4" w:space="0"/>
              <w:bottom w:val="single" w:color="auto" w:sz="4" w:space="0"/>
              <w:right w:val="single" w:color="auto" w:sz="4" w:space="0"/>
            </w:tcBorders>
            <w:shd w:val="clear" w:color="auto" w:fill="auto"/>
            <w:vAlign w:val="center"/>
            <w:hideMark/>
          </w:tcPr>
          <w:p w:rsidRPr="009A02B9" w:rsidR="003D7DBC" w:rsidP="003D7DBC" w:rsidRDefault="003D7DBC" w14:paraId="7F41F4F3" w14:textId="77777777">
            <w:pPr>
              <w:spacing w:after="0" w:line="240" w:lineRule="auto"/>
              <w:rPr>
                <w:rFonts w:eastAsia="Times New Roman" w:cstheme="minorHAnsi"/>
                <w:color w:val="000000"/>
                <w:sz w:val="20"/>
                <w:szCs w:val="20"/>
              </w:rPr>
            </w:pPr>
            <w:r w:rsidRPr="009A02B9">
              <w:rPr>
                <w:rFonts w:eastAsia="Times New Roman" w:cstheme="minorHAnsi"/>
                <w:color w:val="000000"/>
                <w:sz w:val="20"/>
                <w:szCs w:val="20"/>
              </w:rPr>
              <w:t> </w:t>
            </w:r>
          </w:p>
        </w:tc>
        <w:tc>
          <w:tcPr>
            <w:tcW w:w="1260" w:type="dxa"/>
            <w:tcBorders>
              <w:top w:val="nil"/>
              <w:left w:val="nil"/>
              <w:bottom w:val="single" w:color="auto" w:sz="4" w:space="0"/>
              <w:right w:val="single" w:color="auto" w:sz="4" w:space="0"/>
            </w:tcBorders>
            <w:shd w:val="clear" w:color="auto" w:fill="auto"/>
            <w:vAlign w:val="center"/>
            <w:hideMark/>
          </w:tcPr>
          <w:p w:rsidRPr="009A02B9" w:rsidR="003D7DBC" w:rsidP="003D7DBC" w:rsidRDefault="003D7DBC" w14:paraId="205F1440" w14:textId="77777777">
            <w:pPr>
              <w:spacing w:after="0" w:line="240" w:lineRule="auto"/>
              <w:rPr>
                <w:rFonts w:eastAsia="Times New Roman" w:cstheme="minorHAnsi"/>
                <w:color w:val="000000"/>
                <w:sz w:val="20"/>
                <w:szCs w:val="20"/>
              </w:rPr>
            </w:pPr>
            <w:r w:rsidRPr="009A02B9">
              <w:rPr>
                <w:rFonts w:eastAsia="Times New Roman" w:cstheme="minorHAnsi"/>
                <w:color w:val="000000"/>
                <w:sz w:val="20"/>
                <w:szCs w:val="20"/>
              </w:rPr>
              <w:t> </w:t>
            </w:r>
          </w:p>
        </w:tc>
        <w:tc>
          <w:tcPr>
            <w:tcW w:w="1710" w:type="dxa"/>
            <w:tcBorders>
              <w:top w:val="single" w:color="auto" w:sz="4" w:space="0"/>
              <w:left w:val="nil"/>
              <w:bottom w:val="single" w:color="auto" w:sz="4" w:space="0"/>
              <w:right w:val="single" w:color="auto" w:sz="4" w:space="0"/>
            </w:tcBorders>
            <w:vAlign w:val="center"/>
          </w:tcPr>
          <w:p w:rsidRPr="009A02B9" w:rsidR="003D7DBC" w:rsidP="008E1892" w:rsidRDefault="003D7DBC" w14:paraId="2784095F" w14:textId="77777777">
            <w:pPr>
              <w:spacing w:after="0" w:line="240" w:lineRule="auto"/>
              <w:jc w:val="center"/>
              <w:rPr>
                <w:rFonts w:eastAsia="Times New Roman" w:cstheme="minorHAnsi"/>
                <w:color w:val="000000"/>
                <w:sz w:val="20"/>
                <w:szCs w:val="20"/>
              </w:rPr>
            </w:pPr>
          </w:p>
        </w:tc>
        <w:tc>
          <w:tcPr>
            <w:tcW w:w="720" w:type="dxa"/>
            <w:tcBorders>
              <w:top w:val="nil"/>
              <w:left w:val="single" w:color="auto" w:sz="4" w:space="0"/>
              <w:bottom w:val="single" w:color="auto" w:sz="4" w:space="0"/>
              <w:right w:val="single" w:color="auto" w:sz="4" w:space="0"/>
            </w:tcBorders>
            <w:shd w:val="clear" w:color="auto" w:fill="auto"/>
            <w:vAlign w:val="center"/>
            <w:hideMark/>
          </w:tcPr>
          <w:p w:rsidRPr="009A02B9" w:rsidR="003D7DBC" w:rsidP="003D7DBC" w:rsidRDefault="003D7DBC" w14:paraId="7A98AC65" w14:textId="3D314DD7">
            <w:pPr>
              <w:spacing w:after="0" w:line="240" w:lineRule="auto"/>
              <w:rPr>
                <w:rFonts w:eastAsia="Times New Roman" w:cstheme="minorHAnsi"/>
                <w:color w:val="000000"/>
                <w:sz w:val="20"/>
                <w:szCs w:val="20"/>
              </w:rPr>
            </w:pPr>
            <w:r w:rsidRPr="009A02B9">
              <w:rPr>
                <w:rFonts w:eastAsia="Times New Roman" w:cstheme="minorHAnsi"/>
                <w:color w:val="000000"/>
                <w:sz w:val="20"/>
                <w:szCs w:val="20"/>
              </w:rPr>
              <w:t> </w:t>
            </w:r>
          </w:p>
        </w:tc>
        <w:tc>
          <w:tcPr>
            <w:tcW w:w="1080" w:type="dxa"/>
            <w:tcBorders>
              <w:top w:val="nil"/>
              <w:left w:val="nil"/>
              <w:bottom w:val="single" w:color="auto" w:sz="4" w:space="0"/>
              <w:right w:val="single" w:color="auto" w:sz="4" w:space="0"/>
            </w:tcBorders>
            <w:shd w:val="clear" w:color="auto" w:fill="auto"/>
            <w:vAlign w:val="center"/>
            <w:hideMark/>
          </w:tcPr>
          <w:p w:rsidRPr="009A02B9" w:rsidR="003D7DBC" w:rsidP="003D7DBC" w:rsidRDefault="003D7DBC" w14:paraId="4E1A9407" w14:textId="77777777">
            <w:pPr>
              <w:spacing w:after="0" w:line="240" w:lineRule="auto"/>
              <w:rPr>
                <w:rFonts w:eastAsia="Times New Roman" w:cstheme="minorHAnsi"/>
                <w:color w:val="000000"/>
                <w:sz w:val="20"/>
                <w:szCs w:val="20"/>
              </w:rPr>
            </w:pPr>
            <w:r w:rsidRPr="009A02B9">
              <w:rPr>
                <w:rFonts w:eastAsia="Times New Roman" w:cstheme="minorHAnsi"/>
                <w:color w:val="000000"/>
                <w:sz w:val="20"/>
                <w:szCs w:val="20"/>
              </w:rPr>
              <w:t> </w:t>
            </w:r>
          </w:p>
        </w:tc>
        <w:tc>
          <w:tcPr>
            <w:tcW w:w="1080" w:type="dxa"/>
            <w:tcBorders>
              <w:top w:val="nil"/>
              <w:left w:val="nil"/>
              <w:bottom w:val="single" w:color="auto" w:sz="4" w:space="0"/>
              <w:right w:val="single" w:color="auto" w:sz="4" w:space="0"/>
            </w:tcBorders>
            <w:shd w:val="clear" w:color="auto" w:fill="auto"/>
            <w:vAlign w:val="center"/>
            <w:hideMark/>
          </w:tcPr>
          <w:p w:rsidRPr="009A02B9" w:rsidR="003D7DBC" w:rsidP="003D7DBC" w:rsidRDefault="003D7DBC" w14:paraId="6CADBBC3" w14:textId="77777777">
            <w:pPr>
              <w:spacing w:after="0" w:line="240" w:lineRule="auto"/>
              <w:rPr>
                <w:rFonts w:eastAsia="Times New Roman" w:cstheme="minorHAnsi"/>
                <w:color w:val="000000"/>
                <w:sz w:val="20"/>
                <w:szCs w:val="20"/>
              </w:rPr>
            </w:pPr>
            <w:r w:rsidRPr="009A02B9">
              <w:rPr>
                <w:rFonts w:eastAsia="Times New Roman" w:cstheme="minorHAnsi"/>
                <w:color w:val="000000"/>
                <w:sz w:val="20"/>
                <w:szCs w:val="20"/>
              </w:rPr>
              <w:t> </w:t>
            </w:r>
          </w:p>
        </w:tc>
        <w:tc>
          <w:tcPr>
            <w:tcW w:w="1530" w:type="dxa"/>
            <w:tcBorders>
              <w:top w:val="single" w:color="auto" w:sz="4" w:space="0"/>
              <w:left w:val="nil"/>
              <w:bottom w:val="single" w:color="auto" w:sz="4" w:space="0"/>
              <w:right w:val="single" w:color="auto" w:sz="4" w:space="0"/>
            </w:tcBorders>
            <w:vAlign w:val="center"/>
          </w:tcPr>
          <w:p w:rsidRPr="009A02B9" w:rsidR="003D7DBC" w:rsidP="003D7DBC" w:rsidRDefault="003D7DBC" w14:paraId="4CC7D91D" w14:textId="77777777">
            <w:pPr>
              <w:spacing w:after="0" w:line="240" w:lineRule="auto"/>
              <w:rPr>
                <w:rFonts w:eastAsia="Times New Roman" w:cstheme="minorHAnsi"/>
                <w:color w:val="000000"/>
                <w:sz w:val="20"/>
                <w:szCs w:val="20"/>
              </w:rPr>
            </w:pPr>
          </w:p>
        </w:tc>
        <w:tc>
          <w:tcPr>
            <w:tcW w:w="1350" w:type="dxa"/>
            <w:tcBorders>
              <w:top w:val="single" w:color="auto" w:sz="4" w:space="0"/>
              <w:left w:val="single" w:color="auto" w:sz="4" w:space="0"/>
              <w:bottom w:val="single" w:color="auto" w:sz="4" w:space="0"/>
              <w:right w:val="single" w:color="auto" w:sz="4" w:space="0"/>
            </w:tcBorders>
            <w:vAlign w:val="center"/>
          </w:tcPr>
          <w:p w:rsidRPr="009A02B9" w:rsidR="003D7DBC" w:rsidP="003D7DBC" w:rsidRDefault="003D7DBC" w14:paraId="29001329" w14:textId="3AC6D35C">
            <w:pPr>
              <w:spacing w:after="0" w:line="240" w:lineRule="auto"/>
              <w:rPr>
                <w:rFonts w:eastAsia="Times New Roman" w:cstheme="minorHAnsi"/>
                <w:color w:val="000000"/>
                <w:sz w:val="20"/>
                <w:szCs w:val="20"/>
              </w:rPr>
            </w:pPr>
            <w:r>
              <w:rPr>
                <w:rFonts w:eastAsia="Times New Roman" w:cstheme="minorHAnsi"/>
                <w:color w:val="000000"/>
                <w:sz w:val="20"/>
                <w:szCs w:val="20"/>
              </w:rPr>
              <w:t>$</w:t>
            </w:r>
          </w:p>
        </w:tc>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9A02B9" w:rsidR="003D7DBC" w:rsidP="003D7DBC" w:rsidRDefault="003D7DBC" w14:paraId="60092545" w14:textId="280AFFD1">
            <w:pPr>
              <w:spacing w:after="0" w:line="240" w:lineRule="auto"/>
              <w:rPr>
                <w:rFonts w:eastAsia="Times New Roman" w:cstheme="minorHAnsi"/>
                <w:color w:val="000000"/>
                <w:sz w:val="20"/>
                <w:szCs w:val="20"/>
              </w:rPr>
            </w:pPr>
            <w:r w:rsidRPr="009A02B9">
              <w:rPr>
                <w:rFonts w:eastAsia="Times New Roman" w:cstheme="minorHAnsi"/>
                <w:color w:val="000000"/>
                <w:sz w:val="20"/>
                <w:szCs w:val="20"/>
              </w:rPr>
              <w:t> </w:t>
            </w:r>
            <w:r>
              <w:rPr>
                <w:rFonts w:eastAsia="Times New Roman" w:cstheme="minorHAnsi"/>
                <w:color w:val="000000"/>
                <w:sz w:val="20"/>
                <w:szCs w:val="20"/>
              </w:rPr>
              <w:t>$</w:t>
            </w:r>
          </w:p>
        </w:tc>
      </w:tr>
      <w:tr w:rsidRPr="00AD7A29" w:rsidR="003D7DBC" w:rsidTr="008E1892" w14:paraId="380BA80E" w14:textId="77777777">
        <w:trPr>
          <w:trHeight w:val="600"/>
        </w:trPr>
        <w:tc>
          <w:tcPr>
            <w:tcW w:w="2515" w:type="dxa"/>
            <w:tcBorders>
              <w:top w:val="single" w:color="auto" w:sz="4" w:space="0"/>
              <w:left w:val="single" w:color="auto" w:sz="4" w:space="0"/>
              <w:bottom w:val="single" w:color="auto" w:sz="4" w:space="0"/>
              <w:right w:val="nil"/>
            </w:tcBorders>
            <w:shd w:val="clear" w:color="auto" w:fill="BFBFBF" w:themeFill="background1" w:themeFillShade="BF"/>
            <w:vAlign w:val="center"/>
            <w:hideMark/>
          </w:tcPr>
          <w:p w:rsidRPr="008E1892" w:rsidR="003D7DBC" w:rsidRDefault="003D7DBC" w14:paraId="26A28E4D" w14:textId="4904BEE1">
            <w:pPr>
              <w:spacing w:after="0" w:line="240" w:lineRule="auto"/>
              <w:rPr>
                <w:rFonts w:eastAsia="Times New Roman" w:cstheme="minorHAnsi"/>
                <w:b/>
                <w:color w:val="000000"/>
                <w:sz w:val="20"/>
                <w:szCs w:val="20"/>
              </w:rPr>
            </w:pPr>
            <w:r w:rsidRPr="008E1892">
              <w:rPr>
                <w:rFonts w:eastAsia="Times New Roman" w:cstheme="minorHAnsi"/>
                <w:b/>
                <w:color w:val="000000"/>
                <w:sz w:val="20"/>
                <w:szCs w:val="20"/>
              </w:rPr>
              <w:t>Total for additional projects, including projects not yet identified</w:t>
            </w:r>
          </w:p>
        </w:tc>
        <w:tc>
          <w:tcPr>
            <w:tcW w:w="1170" w:type="dxa"/>
            <w:tcBorders>
              <w:top w:val="nil"/>
              <w:left w:val="single" w:color="auto" w:sz="4" w:space="0"/>
              <w:bottom w:val="single" w:color="auto" w:sz="4" w:space="0"/>
              <w:right w:val="single" w:color="auto" w:sz="4" w:space="0"/>
            </w:tcBorders>
            <w:shd w:val="clear" w:color="auto" w:fill="auto"/>
            <w:vAlign w:val="center"/>
            <w:hideMark/>
          </w:tcPr>
          <w:p w:rsidRPr="009A02B9" w:rsidR="003D7DBC" w:rsidP="003D7DBC" w:rsidRDefault="003D7DBC" w14:paraId="4539D818" w14:textId="77777777">
            <w:pPr>
              <w:spacing w:after="0" w:line="240" w:lineRule="auto"/>
              <w:rPr>
                <w:rFonts w:eastAsia="Times New Roman" w:cstheme="minorHAnsi"/>
                <w:color w:val="000000"/>
                <w:sz w:val="20"/>
                <w:szCs w:val="20"/>
              </w:rPr>
            </w:pPr>
            <w:r w:rsidRPr="009A02B9">
              <w:rPr>
                <w:rFonts w:eastAsia="Times New Roman" w:cstheme="minorHAnsi"/>
                <w:color w:val="000000"/>
                <w:sz w:val="20"/>
                <w:szCs w:val="20"/>
              </w:rPr>
              <w:t> </w:t>
            </w:r>
          </w:p>
        </w:tc>
        <w:tc>
          <w:tcPr>
            <w:tcW w:w="1260" w:type="dxa"/>
            <w:tcBorders>
              <w:top w:val="nil"/>
              <w:left w:val="nil"/>
              <w:bottom w:val="single" w:color="auto" w:sz="4" w:space="0"/>
              <w:right w:val="single" w:color="auto" w:sz="4" w:space="0"/>
            </w:tcBorders>
            <w:shd w:val="clear" w:color="auto" w:fill="auto"/>
            <w:vAlign w:val="center"/>
            <w:hideMark/>
          </w:tcPr>
          <w:p w:rsidRPr="009A02B9" w:rsidR="003D7DBC" w:rsidP="003D7DBC" w:rsidRDefault="003D7DBC" w14:paraId="5723EC6E" w14:textId="77777777">
            <w:pPr>
              <w:spacing w:after="0" w:line="240" w:lineRule="auto"/>
              <w:rPr>
                <w:rFonts w:eastAsia="Times New Roman" w:cstheme="minorHAnsi"/>
                <w:color w:val="000000"/>
                <w:sz w:val="20"/>
                <w:szCs w:val="20"/>
              </w:rPr>
            </w:pPr>
            <w:r w:rsidRPr="009A02B9">
              <w:rPr>
                <w:rFonts w:eastAsia="Times New Roman" w:cstheme="minorHAnsi"/>
                <w:color w:val="000000"/>
                <w:sz w:val="20"/>
                <w:szCs w:val="20"/>
              </w:rPr>
              <w:t> </w:t>
            </w:r>
          </w:p>
        </w:tc>
        <w:tc>
          <w:tcPr>
            <w:tcW w:w="1710" w:type="dxa"/>
            <w:tcBorders>
              <w:top w:val="single" w:color="auto" w:sz="4" w:space="0"/>
              <w:left w:val="nil"/>
              <w:bottom w:val="single" w:color="auto" w:sz="4" w:space="0"/>
              <w:right w:val="single" w:color="auto" w:sz="4" w:space="0"/>
            </w:tcBorders>
            <w:vAlign w:val="center"/>
          </w:tcPr>
          <w:p w:rsidRPr="009A02B9" w:rsidR="003D7DBC" w:rsidP="008E1892" w:rsidRDefault="003D7DBC" w14:paraId="315D1F2E" w14:textId="77777777">
            <w:pPr>
              <w:spacing w:after="0" w:line="240" w:lineRule="auto"/>
              <w:jc w:val="center"/>
              <w:rPr>
                <w:rFonts w:eastAsia="Times New Roman" w:cstheme="minorHAnsi"/>
                <w:color w:val="000000"/>
                <w:sz w:val="20"/>
                <w:szCs w:val="20"/>
              </w:rPr>
            </w:pPr>
          </w:p>
        </w:tc>
        <w:tc>
          <w:tcPr>
            <w:tcW w:w="720" w:type="dxa"/>
            <w:tcBorders>
              <w:top w:val="nil"/>
              <w:left w:val="single" w:color="auto" w:sz="4" w:space="0"/>
              <w:bottom w:val="single" w:color="auto" w:sz="4" w:space="0"/>
              <w:right w:val="single" w:color="auto" w:sz="4" w:space="0"/>
            </w:tcBorders>
            <w:shd w:val="clear" w:color="auto" w:fill="auto"/>
            <w:vAlign w:val="center"/>
            <w:hideMark/>
          </w:tcPr>
          <w:p w:rsidRPr="009A02B9" w:rsidR="003D7DBC" w:rsidP="003D7DBC" w:rsidRDefault="003D7DBC" w14:paraId="18321E64" w14:textId="0F685A4E">
            <w:pPr>
              <w:spacing w:after="0" w:line="240" w:lineRule="auto"/>
              <w:rPr>
                <w:rFonts w:eastAsia="Times New Roman" w:cstheme="minorHAnsi"/>
                <w:color w:val="000000"/>
                <w:sz w:val="20"/>
                <w:szCs w:val="20"/>
              </w:rPr>
            </w:pPr>
            <w:r w:rsidRPr="009A02B9">
              <w:rPr>
                <w:rFonts w:eastAsia="Times New Roman" w:cstheme="minorHAnsi"/>
                <w:color w:val="000000"/>
                <w:sz w:val="20"/>
                <w:szCs w:val="20"/>
              </w:rPr>
              <w:t> </w:t>
            </w:r>
          </w:p>
        </w:tc>
        <w:tc>
          <w:tcPr>
            <w:tcW w:w="1080" w:type="dxa"/>
            <w:tcBorders>
              <w:top w:val="nil"/>
              <w:left w:val="nil"/>
              <w:bottom w:val="single" w:color="auto" w:sz="4" w:space="0"/>
              <w:right w:val="single" w:color="auto" w:sz="4" w:space="0"/>
            </w:tcBorders>
            <w:shd w:val="clear" w:color="auto" w:fill="auto"/>
            <w:vAlign w:val="center"/>
            <w:hideMark/>
          </w:tcPr>
          <w:p w:rsidRPr="009A02B9" w:rsidR="003D7DBC" w:rsidP="003D7DBC" w:rsidRDefault="003D7DBC" w14:paraId="55C4A16B" w14:textId="77777777">
            <w:pPr>
              <w:spacing w:after="0" w:line="240" w:lineRule="auto"/>
              <w:rPr>
                <w:rFonts w:eastAsia="Times New Roman" w:cstheme="minorHAnsi"/>
                <w:color w:val="000000"/>
                <w:sz w:val="20"/>
                <w:szCs w:val="20"/>
              </w:rPr>
            </w:pPr>
            <w:r w:rsidRPr="009A02B9">
              <w:rPr>
                <w:rFonts w:eastAsia="Times New Roman" w:cstheme="minorHAnsi"/>
                <w:color w:val="000000"/>
                <w:sz w:val="20"/>
                <w:szCs w:val="20"/>
              </w:rPr>
              <w:t> </w:t>
            </w:r>
          </w:p>
        </w:tc>
        <w:tc>
          <w:tcPr>
            <w:tcW w:w="1080" w:type="dxa"/>
            <w:tcBorders>
              <w:top w:val="nil"/>
              <w:left w:val="nil"/>
              <w:bottom w:val="single" w:color="auto" w:sz="4" w:space="0"/>
              <w:right w:val="single" w:color="auto" w:sz="4" w:space="0"/>
            </w:tcBorders>
            <w:shd w:val="clear" w:color="auto" w:fill="auto"/>
            <w:vAlign w:val="center"/>
            <w:hideMark/>
          </w:tcPr>
          <w:p w:rsidRPr="009A02B9" w:rsidR="003D7DBC" w:rsidP="003D7DBC" w:rsidRDefault="003D7DBC" w14:paraId="73715D76" w14:textId="77777777">
            <w:pPr>
              <w:spacing w:after="0" w:line="240" w:lineRule="auto"/>
              <w:rPr>
                <w:rFonts w:eastAsia="Times New Roman" w:cstheme="minorHAnsi"/>
                <w:color w:val="000000"/>
                <w:sz w:val="20"/>
                <w:szCs w:val="20"/>
              </w:rPr>
            </w:pPr>
            <w:r w:rsidRPr="009A02B9">
              <w:rPr>
                <w:rFonts w:eastAsia="Times New Roman" w:cstheme="minorHAnsi"/>
                <w:color w:val="000000"/>
                <w:sz w:val="20"/>
                <w:szCs w:val="20"/>
              </w:rPr>
              <w:t> </w:t>
            </w:r>
          </w:p>
        </w:tc>
        <w:tc>
          <w:tcPr>
            <w:tcW w:w="1530" w:type="dxa"/>
            <w:tcBorders>
              <w:top w:val="single" w:color="auto" w:sz="4" w:space="0"/>
              <w:left w:val="nil"/>
              <w:bottom w:val="single" w:color="auto" w:sz="4" w:space="0"/>
              <w:right w:val="single" w:color="auto" w:sz="4" w:space="0"/>
            </w:tcBorders>
            <w:vAlign w:val="center"/>
          </w:tcPr>
          <w:p w:rsidRPr="009A02B9" w:rsidR="003D7DBC" w:rsidP="003D7DBC" w:rsidRDefault="003D7DBC" w14:paraId="3718D43D" w14:textId="77777777">
            <w:pPr>
              <w:spacing w:after="0" w:line="240" w:lineRule="auto"/>
              <w:rPr>
                <w:rFonts w:eastAsia="Times New Roman" w:cstheme="minorHAnsi"/>
                <w:color w:val="000000"/>
                <w:sz w:val="20"/>
                <w:szCs w:val="20"/>
              </w:rPr>
            </w:pPr>
          </w:p>
        </w:tc>
        <w:tc>
          <w:tcPr>
            <w:tcW w:w="1350" w:type="dxa"/>
            <w:tcBorders>
              <w:top w:val="single" w:color="auto" w:sz="4" w:space="0"/>
              <w:left w:val="single" w:color="auto" w:sz="4" w:space="0"/>
              <w:bottom w:val="single" w:color="auto" w:sz="4" w:space="0"/>
              <w:right w:val="single" w:color="auto" w:sz="4" w:space="0"/>
            </w:tcBorders>
            <w:vAlign w:val="center"/>
          </w:tcPr>
          <w:p w:rsidRPr="009A02B9" w:rsidR="003D7DBC" w:rsidP="003D7DBC" w:rsidRDefault="003D7DBC" w14:paraId="2C246E23" w14:textId="43AEF35F">
            <w:pPr>
              <w:spacing w:after="0" w:line="240" w:lineRule="auto"/>
              <w:rPr>
                <w:rFonts w:eastAsia="Times New Roman" w:cstheme="minorHAnsi"/>
                <w:color w:val="000000"/>
                <w:sz w:val="20"/>
                <w:szCs w:val="20"/>
              </w:rPr>
            </w:pPr>
            <w:r>
              <w:rPr>
                <w:rFonts w:eastAsia="Times New Roman" w:cstheme="minorHAnsi"/>
                <w:color w:val="000000"/>
                <w:sz w:val="20"/>
                <w:szCs w:val="20"/>
              </w:rPr>
              <w:t>$</w:t>
            </w:r>
          </w:p>
        </w:tc>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9A02B9" w:rsidR="003D7DBC" w:rsidP="003D7DBC" w:rsidRDefault="003D7DBC" w14:paraId="5F1B5EAB" w14:textId="561BA24B">
            <w:pPr>
              <w:spacing w:after="0" w:line="240" w:lineRule="auto"/>
              <w:rPr>
                <w:rFonts w:eastAsia="Times New Roman" w:cstheme="minorHAnsi"/>
                <w:color w:val="000000"/>
                <w:sz w:val="20"/>
                <w:szCs w:val="20"/>
              </w:rPr>
            </w:pPr>
            <w:r w:rsidRPr="009A02B9">
              <w:rPr>
                <w:rFonts w:eastAsia="Times New Roman" w:cstheme="minorHAnsi"/>
                <w:color w:val="000000"/>
                <w:sz w:val="20"/>
                <w:szCs w:val="20"/>
              </w:rPr>
              <w:t> </w:t>
            </w:r>
            <w:r>
              <w:rPr>
                <w:rFonts w:eastAsia="Times New Roman" w:cstheme="minorHAnsi"/>
                <w:color w:val="000000"/>
                <w:sz w:val="20"/>
                <w:szCs w:val="20"/>
              </w:rPr>
              <w:t>$</w:t>
            </w:r>
          </w:p>
        </w:tc>
      </w:tr>
      <w:tr w:rsidRPr="00AD7A29" w:rsidR="00B1214F" w:rsidTr="0036301C" w14:paraId="2A08E04D" w14:textId="77777777">
        <w:trPr>
          <w:trHeight w:val="630"/>
        </w:trPr>
        <w:tc>
          <w:tcPr>
            <w:tcW w:w="2515" w:type="dxa"/>
            <w:tcBorders>
              <w:top w:val="single" w:color="auto" w:sz="4" w:space="0"/>
              <w:left w:val="single" w:color="auto" w:sz="4" w:space="0"/>
              <w:bottom w:val="single" w:color="auto" w:sz="4" w:space="0"/>
              <w:right w:val="nil"/>
            </w:tcBorders>
            <w:shd w:val="clear" w:color="auto" w:fill="BFBFBF" w:themeFill="background1" w:themeFillShade="BF"/>
            <w:vAlign w:val="center"/>
            <w:hideMark/>
          </w:tcPr>
          <w:p w:rsidRPr="009A02B9" w:rsidR="003D7DBC" w:rsidP="003D7DBC" w:rsidRDefault="003D7DBC" w14:paraId="323AE413" w14:textId="50D63AD9">
            <w:pPr>
              <w:spacing w:after="0" w:line="240" w:lineRule="auto"/>
              <w:rPr>
                <w:rFonts w:eastAsia="Times New Roman" w:cstheme="minorHAnsi"/>
                <w:b/>
                <w:bCs/>
                <w:color w:val="000000"/>
                <w:sz w:val="20"/>
                <w:szCs w:val="20"/>
              </w:rPr>
            </w:pPr>
            <w:r>
              <w:rPr>
                <w:rFonts w:eastAsia="Times New Roman" w:cstheme="minorHAnsi"/>
                <w:b/>
                <w:bCs/>
                <w:color w:val="000000"/>
                <w:sz w:val="20"/>
                <w:szCs w:val="20"/>
              </w:rPr>
              <w:t>TOTALS</w:t>
            </w:r>
          </w:p>
        </w:tc>
        <w:tc>
          <w:tcPr>
            <w:tcW w:w="1170" w:type="dxa"/>
            <w:tcBorders>
              <w:top w:val="nil"/>
              <w:left w:val="single" w:color="auto" w:sz="4" w:space="0"/>
              <w:bottom w:val="single" w:color="auto" w:sz="4" w:space="0"/>
              <w:right w:val="single" w:color="auto" w:sz="4" w:space="0"/>
            </w:tcBorders>
            <w:shd w:val="clear" w:color="auto" w:fill="BFBFBF" w:themeFill="background1" w:themeFillShade="BF"/>
            <w:noWrap/>
            <w:vAlign w:val="center"/>
            <w:hideMark/>
          </w:tcPr>
          <w:p w:rsidRPr="009A02B9" w:rsidR="003D7DBC" w:rsidP="003D7DBC" w:rsidRDefault="003D7DBC" w14:paraId="184C6F37" w14:textId="77777777">
            <w:pPr>
              <w:spacing w:after="0" w:line="240" w:lineRule="auto"/>
              <w:rPr>
                <w:rFonts w:eastAsia="Times New Roman" w:cstheme="minorHAnsi"/>
                <w:color w:val="000000"/>
                <w:sz w:val="20"/>
                <w:szCs w:val="20"/>
              </w:rPr>
            </w:pPr>
            <w:r w:rsidRPr="009A02B9">
              <w:rPr>
                <w:rFonts w:eastAsia="Times New Roman" w:cstheme="minorHAnsi"/>
                <w:color w:val="000000"/>
                <w:sz w:val="20"/>
                <w:szCs w:val="20"/>
              </w:rPr>
              <w:t> </w:t>
            </w:r>
          </w:p>
        </w:tc>
        <w:tc>
          <w:tcPr>
            <w:tcW w:w="1260" w:type="dxa"/>
            <w:tcBorders>
              <w:top w:val="nil"/>
              <w:left w:val="nil"/>
              <w:bottom w:val="single" w:color="auto" w:sz="4" w:space="0"/>
              <w:right w:val="single" w:color="auto" w:sz="4" w:space="0"/>
            </w:tcBorders>
            <w:shd w:val="clear" w:color="auto" w:fill="BFBFBF" w:themeFill="background1" w:themeFillShade="BF"/>
            <w:noWrap/>
            <w:vAlign w:val="center"/>
            <w:hideMark/>
          </w:tcPr>
          <w:p w:rsidRPr="009A02B9" w:rsidR="003D7DBC" w:rsidP="003D7DBC" w:rsidRDefault="003D7DBC" w14:paraId="4753614E" w14:textId="77777777">
            <w:pPr>
              <w:spacing w:after="0" w:line="240" w:lineRule="auto"/>
              <w:rPr>
                <w:rFonts w:eastAsia="Times New Roman" w:cstheme="minorHAnsi"/>
                <w:color w:val="000000"/>
                <w:sz w:val="20"/>
                <w:szCs w:val="20"/>
              </w:rPr>
            </w:pPr>
            <w:r w:rsidRPr="009A02B9">
              <w:rPr>
                <w:rFonts w:eastAsia="Times New Roman" w:cstheme="minorHAnsi"/>
                <w:color w:val="000000"/>
                <w:sz w:val="20"/>
                <w:szCs w:val="20"/>
              </w:rPr>
              <w:t> </w:t>
            </w:r>
          </w:p>
        </w:tc>
        <w:tc>
          <w:tcPr>
            <w:tcW w:w="1710" w:type="dxa"/>
            <w:tcBorders>
              <w:top w:val="single" w:color="auto" w:sz="4" w:space="0"/>
              <w:left w:val="nil"/>
              <w:bottom w:val="single" w:color="auto" w:sz="4" w:space="0"/>
              <w:right w:val="single" w:color="auto" w:sz="4" w:space="0"/>
            </w:tcBorders>
            <w:shd w:val="clear" w:color="auto" w:fill="BFBFBF" w:themeFill="background1" w:themeFillShade="BF"/>
            <w:vAlign w:val="center"/>
          </w:tcPr>
          <w:p w:rsidRPr="009A02B9" w:rsidR="003D7DBC" w:rsidP="008E1892" w:rsidRDefault="003D7DBC" w14:paraId="7F96F184" w14:textId="77777777">
            <w:pPr>
              <w:spacing w:after="0" w:line="240" w:lineRule="auto"/>
              <w:jc w:val="center"/>
              <w:rPr>
                <w:rFonts w:eastAsia="Times New Roman" w:cstheme="minorHAnsi"/>
                <w:color w:val="000000"/>
                <w:sz w:val="20"/>
                <w:szCs w:val="20"/>
              </w:rPr>
            </w:pPr>
          </w:p>
        </w:tc>
        <w:tc>
          <w:tcPr>
            <w:tcW w:w="720" w:type="dxa"/>
            <w:tcBorders>
              <w:top w:val="nil"/>
              <w:left w:val="single" w:color="auto" w:sz="4" w:space="0"/>
              <w:bottom w:val="single" w:color="auto" w:sz="4" w:space="0"/>
              <w:right w:val="single" w:color="auto" w:sz="4" w:space="0"/>
            </w:tcBorders>
            <w:shd w:val="clear" w:color="auto" w:fill="BFBFBF" w:themeFill="background1" w:themeFillShade="BF"/>
            <w:noWrap/>
            <w:vAlign w:val="center"/>
            <w:hideMark/>
          </w:tcPr>
          <w:p w:rsidRPr="009A02B9" w:rsidR="003D7DBC" w:rsidP="003D7DBC" w:rsidRDefault="003D7DBC" w14:paraId="64C8BC62" w14:textId="5C81EE11">
            <w:pPr>
              <w:spacing w:after="0" w:line="240" w:lineRule="auto"/>
              <w:rPr>
                <w:rFonts w:eastAsia="Times New Roman" w:cstheme="minorHAnsi"/>
                <w:color w:val="000000"/>
                <w:sz w:val="20"/>
                <w:szCs w:val="20"/>
              </w:rPr>
            </w:pPr>
            <w:r w:rsidRPr="009A02B9">
              <w:rPr>
                <w:rFonts w:eastAsia="Times New Roman" w:cstheme="minorHAnsi"/>
                <w:color w:val="000000"/>
                <w:sz w:val="20"/>
                <w:szCs w:val="20"/>
              </w:rPr>
              <w:t> </w:t>
            </w:r>
          </w:p>
        </w:tc>
        <w:tc>
          <w:tcPr>
            <w:tcW w:w="1080" w:type="dxa"/>
            <w:tcBorders>
              <w:top w:val="nil"/>
              <w:left w:val="nil"/>
              <w:bottom w:val="single" w:color="auto" w:sz="4" w:space="0"/>
              <w:right w:val="single" w:color="auto" w:sz="4" w:space="0"/>
            </w:tcBorders>
            <w:shd w:val="clear" w:color="auto" w:fill="BFBFBF" w:themeFill="background1" w:themeFillShade="BF"/>
            <w:noWrap/>
            <w:vAlign w:val="center"/>
            <w:hideMark/>
          </w:tcPr>
          <w:p w:rsidRPr="009A02B9" w:rsidR="003D7DBC" w:rsidP="003D7DBC" w:rsidRDefault="003D7DBC" w14:paraId="03EFEDA5" w14:textId="77777777">
            <w:pPr>
              <w:spacing w:after="0" w:line="240" w:lineRule="auto"/>
              <w:rPr>
                <w:rFonts w:eastAsia="Times New Roman" w:cstheme="minorHAnsi"/>
                <w:color w:val="000000"/>
                <w:sz w:val="20"/>
                <w:szCs w:val="20"/>
              </w:rPr>
            </w:pPr>
            <w:r w:rsidRPr="009A02B9">
              <w:rPr>
                <w:rFonts w:eastAsia="Times New Roman" w:cstheme="minorHAnsi"/>
                <w:color w:val="000000"/>
                <w:sz w:val="20"/>
                <w:szCs w:val="20"/>
              </w:rPr>
              <w:t> </w:t>
            </w:r>
          </w:p>
        </w:tc>
        <w:tc>
          <w:tcPr>
            <w:tcW w:w="1080" w:type="dxa"/>
            <w:tcBorders>
              <w:top w:val="nil"/>
              <w:left w:val="nil"/>
              <w:bottom w:val="single" w:color="auto" w:sz="4" w:space="0"/>
              <w:right w:val="single" w:color="auto" w:sz="4" w:space="0"/>
            </w:tcBorders>
            <w:shd w:val="clear" w:color="auto" w:fill="A8D08D" w:themeFill="accent6" w:themeFillTint="99"/>
            <w:noWrap/>
            <w:vAlign w:val="center"/>
            <w:hideMark/>
          </w:tcPr>
          <w:p w:rsidRPr="008E1892" w:rsidR="003D7DBC" w:rsidP="0036301C" w:rsidRDefault="003D7DBC" w14:paraId="267C97F4" w14:textId="017B913D">
            <w:pPr>
              <w:spacing w:after="0" w:line="240" w:lineRule="auto"/>
              <w:jc w:val="center"/>
              <w:rPr>
                <w:rFonts w:eastAsia="Times New Roman" w:cstheme="minorHAnsi"/>
                <w:i/>
                <w:color w:val="000000"/>
                <w:sz w:val="20"/>
                <w:szCs w:val="20"/>
              </w:rPr>
            </w:pPr>
            <w:r w:rsidRPr="008E1892">
              <w:rPr>
                <w:rFonts w:eastAsia="Times New Roman" w:cstheme="minorHAnsi"/>
                <w:i/>
                <w:color w:val="000000"/>
                <w:sz w:val="20"/>
                <w:szCs w:val="20"/>
              </w:rPr>
              <w:t>Auto-Calc</w:t>
            </w:r>
          </w:p>
        </w:tc>
        <w:tc>
          <w:tcPr>
            <w:tcW w:w="1530" w:type="dxa"/>
            <w:tcBorders>
              <w:top w:val="single" w:color="auto" w:sz="4" w:space="0"/>
              <w:left w:val="nil"/>
              <w:bottom w:val="single" w:color="auto" w:sz="4" w:space="0"/>
              <w:right w:val="single" w:color="auto" w:sz="4" w:space="0"/>
            </w:tcBorders>
            <w:shd w:val="clear" w:color="auto" w:fill="A8D08D" w:themeFill="accent6" w:themeFillTint="99"/>
            <w:vAlign w:val="center"/>
          </w:tcPr>
          <w:p w:rsidRPr="009A02B9" w:rsidR="003D7DBC" w:rsidP="0036301C" w:rsidRDefault="003D7DBC" w14:paraId="79C34008" w14:textId="4CAF99DC">
            <w:pPr>
              <w:spacing w:after="0" w:line="240" w:lineRule="auto"/>
              <w:jc w:val="center"/>
              <w:rPr>
                <w:rFonts w:eastAsia="Times New Roman" w:cstheme="minorHAnsi"/>
                <w:color w:val="000000"/>
                <w:sz w:val="20"/>
                <w:szCs w:val="20"/>
              </w:rPr>
            </w:pPr>
            <w:r w:rsidRPr="00875C91">
              <w:rPr>
                <w:rFonts w:eastAsia="Times New Roman" w:cstheme="minorHAnsi"/>
                <w:i/>
                <w:color w:val="000000"/>
                <w:sz w:val="20"/>
                <w:szCs w:val="20"/>
              </w:rPr>
              <w:t>Auto-Calc</w:t>
            </w:r>
          </w:p>
        </w:tc>
        <w:tc>
          <w:tcPr>
            <w:tcW w:w="1350" w:type="dxa"/>
            <w:tcBorders>
              <w:top w:val="single" w:color="auto" w:sz="4" w:space="0"/>
              <w:left w:val="single" w:color="auto" w:sz="4" w:space="0"/>
              <w:bottom w:val="single" w:color="auto" w:sz="4" w:space="0"/>
              <w:right w:val="single" w:color="auto" w:sz="4" w:space="0"/>
            </w:tcBorders>
            <w:shd w:val="clear" w:color="auto" w:fill="A8D08D" w:themeFill="accent6" w:themeFillTint="99"/>
            <w:vAlign w:val="center"/>
          </w:tcPr>
          <w:p w:rsidRPr="009A02B9" w:rsidR="003D7DBC" w:rsidP="0036301C" w:rsidRDefault="003D7DBC" w14:paraId="3F602E69" w14:textId="7D2DE7F1">
            <w:pPr>
              <w:spacing w:after="0" w:line="240" w:lineRule="auto"/>
              <w:jc w:val="center"/>
              <w:rPr>
                <w:rFonts w:eastAsia="Times New Roman" w:cstheme="minorHAnsi"/>
                <w:color w:val="000000"/>
                <w:sz w:val="20"/>
                <w:szCs w:val="20"/>
              </w:rPr>
            </w:pPr>
            <w:r w:rsidRPr="00875C91">
              <w:rPr>
                <w:rFonts w:eastAsia="Times New Roman" w:cstheme="minorHAnsi"/>
                <w:i/>
                <w:color w:val="000000"/>
                <w:sz w:val="20"/>
                <w:szCs w:val="20"/>
              </w:rPr>
              <w:t>Auto-Calc</w:t>
            </w:r>
          </w:p>
        </w:tc>
        <w:tc>
          <w:tcPr>
            <w:tcW w:w="1350" w:type="dxa"/>
            <w:tcBorders>
              <w:top w:val="single" w:color="auto" w:sz="4" w:space="0"/>
              <w:left w:val="single" w:color="auto" w:sz="4" w:space="0"/>
              <w:bottom w:val="single" w:color="auto" w:sz="4" w:space="0"/>
              <w:right w:val="single" w:color="auto" w:sz="4" w:space="0"/>
            </w:tcBorders>
            <w:shd w:val="clear" w:color="auto" w:fill="A8D08D" w:themeFill="accent6" w:themeFillTint="99"/>
            <w:noWrap/>
            <w:vAlign w:val="center"/>
            <w:hideMark/>
          </w:tcPr>
          <w:p w:rsidRPr="009A02B9" w:rsidR="003D7DBC" w:rsidP="0036301C" w:rsidRDefault="003D7DBC" w14:paraId="14DE2A49" w14:textId="7C7F90C5">
            <w:pPr>
              <w:spacing w:after="0" w:line="240" w:lineRule="auto"/>
              <w:jc w:val="center"/>
              <w:rPr>
                <w:rFonts w:eastAsia="Times New Roman" w:cstheme="minorHAnsi"/>
                <w:color w:val="000000"/>
                <w:sz w:val="20"/>
                <w:szCs w:val="20"/>
              </w:rPr>
            </w:pPr>
            <w:r w:rsidRPr="00875C91">
              <w:rPr>
                <w:rFonts w:eastAsia="Times New Roman" w:cstheme="minorHAnsi"/>
                <w:i/>
                <w:color w:val="000000"/>
                <w:sz w:val="20"/>
                <w:szCs w:val="20"/>
              </w:rPr>
              <w:t>Auto-Calc</w:t>
            </w:r>
          </w:p>
        </w:tc>
      </w:tr>
    </w:tbl>
    <w:p w:rsidRPr="00A2050A" w:rsidR="00542DF2" w:rsidP="009A02B9" w:rsidRDefault="00542DF2" w14:paraId="1C42787C" w14:textId="448512CF">
      <w:pPr>
        <w:spacing w:after="120"/>
        <w:rPr>
          <w:sz w:val="24"/>
          <w:szCs w:val="24"/>
          <w:highlight w:val="yellow"/>
          <w:u w:val="single"/>
        </w:rPr>
      </w:pPr>
    </w:p>
    <w:tbl>
      <w:tblPr>
        <w:tblW w:w="10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495"/>
        <w:gridCol w:w="2160"/>
        <w:gridCol w:w="2070"/>
        <w:gridCol w:w="1800"/>
      </w:tblGrid>
      <w:tr w:rsidRPr="009129F4" w:rsidR="002D14D6" w:rsidTr="00A2050A" w14:paraId="5D433AA5" w14:textId="77777777">
        <w:trPr>
          <w:trHeight w:val="315"/>
          <w:jc w:val="center"/>
        </w:trPr>
        <w:tc>
          <w:tcPr>
            <w:tcW w:w="10525" w:type="dxa"/>
            <w:gridSpan w:val="4"/>
            <w:shd w:val="clear" w:color="000000" w:fill="FFE699"/>
            <w:noWrap/>
            <w:vAlign w:val="center"/>
            <w:hideMark/>
          </w:tcPr>
          <w:p w:rsidRPr="00A2050A" w:rsidR="002D14D6" w:rsidP="00A2050A" w:rsidRDefault="002D14D6" w14:paraId="29F5FEF8" w14:textId="77777777">
            <w:pPr>
              <w:spacing w:after="0"/>
              <w:rPr>
                <w:rFonts w:eastAsia="Times New Roman" w:cstheme="minorHAnsi"/>
                <w:b/>
                <w:bCs/>
                <w:color w:val="000000"/>
                <w:sz w:val="24"/>
                <w:szCs w:val="24"/>
              </w:rPr>
            </w:pPr>
            <w:r w:rsidRPr="00A2050A">
              <w:rPr>
                <w:rFonts w:eastAsia="Times New Roman" w:cstheme="minorHAnsi"/>
                <w:b/>
                <w:bCs/>
                <w:color w:val="000000"/>
                <w:sz w:val="24"/>
                <w:szCs w:val="24"/>
                <w:highlight w:val="yellow"/>
              </w:rPr>
              <w:t>Appendix 3b: Sources</w:t>
            </w:r>
          </w:p>
        </w:tc>
      </w:tr>
      <w:tr w:rsidRPr="009129F4" w:rsidR="002D14D6" w:rsidTr="00A2050A" w14:paraId="4B2E043E" w14:textId="77777777">
        <w:trPr>
          <w:trHeight w:val="330"/>
          <w:jc w:val="center"/>
        </w:trPr>
        <w:tc>
          <w:tcPr>
            <w:tcW w:w="4495" w:type="dxa"/>
            <w:shd w:val="clear" w:color="000000" w:fill="BDD7EE"/>
            <w:noWrap/>
            <w:vAlign w:val="center"/>
            <w:hideMark/>
          </w:tcPr>
          <w:p w:rsidRPr="00A2050A" w:rsidR="002D14D6" w:rsidP="002D14D6" w:rsidRDefault="002D14D6" w14:paraId="772DC1E0" w14:textId="77777777">
            <w:pPr>
              <w:spacing w:after="0" w:line="240" w:lineRule="auto"/>
              <w:rPr>
                <w:rFonts w:eastAsia="Times New Roman" w:cstheme="minorHAnsi"/>
                <w:b/>
                <w:bCs/>
                <w:color w:val="000000"/>
                <w:sz w:val="20"/>
                <w:szCs w:val="20"/>
              </w:rPr>
            </w:pPr>
            <w:r w:rsidRPr="00A2050A">
              <w:rPr>
                <w:rFonts w:eastAsia="Times New Roman" w:cstheme="minorHAnsi"/>
                <w:b/>
                <w:bCs/>
                <w:color w:val="000000"/>
                <w:sz w:val="20"/>
                <w:szCs w:val="20"/>
              </w:rPr>
              <w:t> </w:t>
            </w:r>
          </w:p>
        </w:tc>
        <w:tc>
          <w:tcPr>
            <w:tcW w:w="2160" w:type="dxa"/>
            <w:shd w:val="clear" w:color="000000" w:fill="BDD7EE"/>
            <w:vAlign w:val="center"/>
            <w:hideMark/>
          </w:tcPr>
          <w:p w:rsidRPr="00A2050A" w:rsidR="002D14D6" w:rsidP="002D14D6" w:rsidRDefault="002D14D6" w14:paraId="3173AAD5" w14:textId="77777777">
            <w:pPr>
              <w:spacing w:after="0" w:line="240" w:lineRule="auto"/>
              <w:jc w:val="center"/>
              <w:rPr>
                <w:rFonts w:eastAsia="Times New Roman" w:cstheme="minorHAnsi"/>
                <w:b/>
                <w:color w:val="000000"/>
                <w:sz w:val="20"/>
                <w:szCs w:val="20"/>
              </w:rPr>
            </w:pPr>
            <w:r w:rsidRPr="00A2050A">
              <w:rPr>
                <w:rFonts w:eastAsia="Times New Roman" w:cstheme="minorHAnsi"/>
                <w:b/>
                <w:color w:val="000000"/>
                <w:sz w:val="20"/>
                <w:szCs w:val="20"/>
              </w:rPr>
              <w:t xml:space="preserve">Early Stage Financing </w:t>
            </w:r>
          </w:p>
        </w:tc>
        <w:tc>
          <w:tcPr>
            <w:tcW w:w="2070" w:type="dxa"/>
            <w:shd w:val="clear" w:color="000000" w:fill="BDD7EE"/>
            <w:vAlign w:val="center"/>
            <w:hideMark/>
          </w:tcPr>
          <w:p w:rsidRPr="00A2050A" w:rsidR="002D14D6" w:rsidP="002D14D6" w:rsidRDefault="002D14D6" w14:paraId="3D6D7BFB" w14:textId="77777777">
            <w:pPr>
              <w:spacing w:after="0" w:line="240" w:lineRule="auto"/>
              <w:jc w:val="center"/>
              <w:rPr>
                <w:rFonts w:eastAsia="Times New Roman" w:cstheme="minorHAnsi"/>
                <w:b/>
                <w:color w:val="000000"/>
                <w:sz w:val="20"/>
                <w:szCs w:val="20"/>
              </w:rPr>
            </w:pPr>
            <w:r w:rsidRPr="00A2050A">
              <w:rPr>
                <w:rFonts w:eastAsia="Times New Roman" w:cstheme="minorHAnsi"/>
                <w:b/>
                <w:color w:val="000000"/>
                <w:sz w:val="20"/>
                <w:szCs w:val="20"/>
              </w:rPr>
              <w:t>Permanent Financing</w:t>
            </w:r>
          </w:p>
        </w:tc>
        <w:tc>
          <w:tcPr>
            <w:tcW w:w="1800" w:type="dxa"/>
            <w:shd w:val="clear" w:color="000000" w:fill="BDD7EE"/>
            <w:vAlign w:val="center"/>
            <w:hideMark/>
          </w:tcPr>
          <w:p w:rsidRPr="00A2050A" w:rsidR="002D14D6" w:rsidP="002D14D6" w:rsidRDefault="002D14D6" w14:paraId="2C3A146A" w14:textId="77777777">
            <w:pPr>
              <w:spacing w:after="0" w:line="240" w:lineRule="auto"/>
              <w:jc w:val="center"/>
              <w:rPr>
                <w:rFonts w:eastAsia="Times New Roman" w:cstheme="minorHAnsi"/>
                <w:b/>
                <w:color w:val="000000"/>
                <w:sz w:val="20"/>
                <w:szCs w:val="20"/>
              </w:rPr>
            </w:pPr>
            <w:r w:rsidRPr="00A2050A">
              <w:rPr>
                <w:rFonts w:eastAsia="Times New Roman" w:cstheme="minorHAnsi"/>
                <w:b/>
                <w:color w:val="000000"/>
                <w:sz w:val="20"/>
                <w:szCs w:val="20"/>
              </w:rPr>
              <w:t>Total</w:t>
            </w:r>
          </w:p>
        </w:tc>
      </w:tr>
      <w:tr w:rsidRPr="009129F4" w:rsidR="002D14D6" w:rsidTr="00A2050A" w14:paraId="49773A89" w14:textId="77777777">
        <w:trPr>
          <w:trHeight w:val="330"/>
          <w:jc w:val="center"/>
        </w:trPr>
        <w:tc>
          <w:tcPr>
            <w:tcW w:w="4495" w:type="dxa"/>
            <w:shd w:val="clear" w:color="000000" w:fill="BDD7EE"/>
            <w:noWrap/>
            <w:vAlign w:val="center"/>
            <w:hideMark/>
          </w:tcPr>
          <w:p w:rsidRPr="00A2050A" w:rsidR="002D14D6" w:rsidP="002D14D6" w:rsidRDefault="002D14D6" w14:paraId="3F65A147" w14:textId="77777777">
            <w:pPr>
              <w:spacing w:after="0" w:line="240" w:lineRule="auto"/>
              <w:rPr>
                <w:rFonts w:eastAsia="Times New Roman" w:cstheme="minorHAnsi"/>
                <w:b/>
                <w:bCs/>
                <w:color w:val="000000"/>
                <w:sz w:val="20"/>
                <w:szCs w:val="20"/>
              </w:rPr>
            </w:pPr>
            <w:r w:rsidRPr="00A2050A">
              <w:rPr>
                <w:rFonts w:eastAsia="Times New Roman" w:cstheme="minorHAnsi"/>
                <w:b/>
                <w:bCs/>
                <w:color w:val="000000"/>
                <w:sz w:val="20"/>
                <w:szCs w:val="20"/>
              </w:rPr>
              <w:t>CMF Award</w:t>
            </w:r>
          </w:p>
        </w:tc>
        <w:tc>
          <w:tcPr>
            <w:tcW w:w="2160" w:type="dxa"/>
            <w:shd w:val="clear" w:color="auto" w:fill="auto"/>
            <w:vAlign w:val="center"/>
            <w:hideMark/>
          </w:tcPr>
          <w:p w:rsidRPr="00A2050A" w:rsidR="002D14D6" w:rsidP="002D14D6" w:rsidRDefault="002D14D6" w14:paraId="38E90A11" w14:textId="77777777">
            <w:pPr>
              <w:spacing w:after="0" w:line="240" w:lineRule="auto"/>
              <w:jc w:val="center"/>
              <w:rPr>
                <w:rFonts w:eastAsia="Times New Roman" w:cstheme="minorHAnsi"/>
                <w:i/>
                <w:iCs/>
                <w:color w:val="000000"/>
                <w:sz w:val="20"/>
                <w:szCs w:val="20"/>
              </w:rPr>
            </w:pPr>
            <w:r w:rsidRPr="00A2050A">
              <w:rPr>
                <w:rFonts w:eastAsia="Times New Roman" w:cstheme="minorHAnsi"/>
                <w:i/>
                <w:iCs/>
                <w:color w:val="000000"/>
                <w:sz w:val="20"/>
                <w:szCs w:val="20"/>
              </w:rPr>
              <w:t>$_______</w:t>
            </w:r>
          </w:p>
        </w:tc>
        <w:tc>
          <w:tcPr>
            <w:tcW w:w="2070" w:type="dxa"/>
            <w:shd w:val="clear" w:color="auto" w:fill="auto"/>
            <w:vAlign w:val="center"/>
            <w:hideMark/>
          </w:tcPr>
          <w:p w:rsidRPr="00A2050A" w:rsidR="002D14D6" w:rsidP="002D14D6" w:rsidRDefault="002D14D6" w14:paraId="5F340FE1" w14:textId="77777777">
            <w:pPr>
              <w:spacing w:after="0" w:line="240" w:lineRule="auto"/>
              <w:jc w:val="center"/>
              <w:rPr>
                <w:rFonts w:eastAsia="Times New Roman" w:cstheme="minorHAnsi"/>
                <w:i/>
                <w:iCs/>
                <w:color w:val="000000"/>
                <w:sz w:val="20"/>
                <w:szCs w:val="20"/>
              </w:rPr>
            </w:pPr>
            <w:r w:rsidRPr="00A2050A">
              <w:rPr>
                <w:rFonts w:eastAsia="Times New Roman" w:cstheme="minorHAnsi"/>
                <w:i/>
                <w:iCs/>
                <w:color w:val="000000"/>
                <w:sz w:val="20"/>
                <w:szCs w:val="20"/>
              </w:rPr>
              <w:t>$_______</w:t>
            </w:r>
          </w:p>
        </w:tc>
        <w:tc>
          <w:tcPr>
            <w:tcW w:w="1800" w:type="dxa"/>
            <w:shd w:val="clear" w:color="000000" w:fill="A8D08D"/>
            <w:vAlign w:val="center"/>
            <w:hideMark/>
          </w:tcPr>
          <w:p w:rsidRPr="00A2050A" w:rsidR="002D14D6" w:rsidP="002D14D6" w:rsidRDefault="002D14D6" w14:paraId="6B52258B" w14:textId="77777777">
            <w:pPr>
              <w:spacing w:after="0" w:line="240" w:lineRule="auto"/>
              <w:jc w:val="center"/>
              <w:rPr>
                <w:rFonts w:eastAsia="Times New Roman" w:cstheme="minorHAnsi"/>
                <w:color w:val="000000"/>
                <w:sz w:val="20"/>
                <w:szCs w:val="20"/>
              </w:rPr>
            </w:pPr>
            <w:r w:rsidRPr="00A2050A">
              <w:rPr>
                <w:rFonts w:eastAsia="Times New Roman" w:cstheme="minorHAnsi"/>
                <w:color w:val="000000"/>
                <w:sz w:val="20"/>
                <w:szCs w:val="20"/>
              </w:rPr>
              <w:t>Auto-Calculated</w:t>
            </w:r>
          </w:p>
        </w:tc>
      </w:tr>
      <w:tr w:rsidRPr="009129F4" w:rsidR="002D14D6" w:rsidTr="00F65897" w14:paraId="10EA812F" w14:textId="77777777">
        <w:trPr>
          <w:trHeight w:val="525"/>
          <w:jc w:val="center"/>
        </w:trPr>
        <w:tc>
          <w:tcPr>
            <w:tcW w:w="4495" w:type="dxa"/>
            <w:shd w:val="clear" w:color="000000" w:fill="D9D9D9"/>
            <w:vAlign w:val="center"/>
            <w:hideMark/>
          </w:tcPr>
          <w:p w:rsidRPr="00A2050A" w:rsidR="002D14D6" w:rsidP="002D14D6" w:rsidRDefault="002D14D6" w14:paraId="7E0D691D" w14:textId="77777777">
            <w:pPr>
              <w:spacing w:after="0" w:line="240" w:lineRule="auto"/>
              <w:rPr>
                <w:rFonts w:eastAsia="Times New Roman" w:cstheme="minorHAnsi"/>
                <w:color w:val="000000"/>
                <w:sz w:val="20"/>
                <w:szCs w:val="20"/>
              </w:rPr>
            </w:pPr>
            <w:r w:rsidRPr="00A2050A">
              <w:rPr>
                <w:rFonts w:eastAsia="Times New Roman" w:cstheme="minorHAnsi"/>
                <w:color w:val="000000"/>
                <w:sz w:val="20"/>
                <w:szCs w:val="20"/>
              </w:rPr>
              <w:t>Short Term CMF Financing Repaid/Taken Out by or before Permanent Financing</w:t>
            </w:r>
          </w:p>
        </w:tc>
        <w:tc>
          <w:tcPr>
            <w:tcW w:w="2160" w:type="dxa"/>
            <w:shd w:val="clear" w:color="000000" w:fill="BDD7EE"/>
            <w:vAlign w:val="center"/>
            <w:hideMark/>
          </w:tcPr>
          <w:p w:rsidRPr="00A2050A" w:rsidR="002D14D6" w:rsidP="002D14D6" w:rsidRDefault="002D14D6" w14:paraId="63868B73" w14:textId="77777777">
            <w:pPr>
              <w:spacing w:after="0" w:line="240" w:lineRule="auto"/>
              <w:rPr>
                <w:rFonts w:eastAsia="Times New Roman" w:cstheme="minorHAnsi"/>
                <w:color w:val="000000"/>
                <w:sz w:val="20"/>
                <w:szCs w:val="20"/>
              </w:rPr>
            </w:pPr>
            <w:r w:rsidRPr="00A2050A">
              <w:rPr>
                <w:rFonts w:eastAsia="Times New Roman" w:cstheme="minorHAnsi"/>
                <w:color w:val="000000"/>
                <w:sz w:val="20"/>
                <w:szCs w:val="20"/>
              </w:rPr>
              <w:t> </w:t>
            </w:r>
          </w:p>
        </w:tc>
        <w:tc>
          <w:tcPr>
            <w:tcW w:w="2070" w:type="dxa"/>
            <w:shd w:val="clear" w:color="000000" w:fill="BDD7EE"/>
            <w:vAlign w:val="center"/>
            <w:hideMark/>
          </w:tcPr>
          <w:p w:rsidRPr="00A2050A" w:rsidR="002D14D6" w:rsidP="002D14D6" w:rsidRDefault="002D14D6" w14:paraId="3BA095D1" w14:textId="77777777">
            <w:pPr>
              <w:spacing w:after="0" w:line="240" w:lineRule="auto"/>
              <w:rPr>
                <w:rFonts w:eastAsia="Times New Roman" w:cstheme="minorHAnsi"/>
                <w:color w:val="000000"/>
                <w:sz w:val="20"/>
                <w:szCs w:val="20"/>
              </w:rPr>
            </w:pPr>
            <w:r w:rsidRPr="00A2050A">
              <w:rPr>
                <w:rFonts w:eastAsia="Times New Roman" w:cstheme="minorHAnsi"/>
                <w:color w:val="000000"/>
                <w:sz w:val="20"/>
                <w:szCs w:val="20"/>
              </w:rPr>
              <w:t> </w:t>
            </w:r>
          </w:p>
        </w:tc>
        <w:tc>
          <w:tcPr>
            <w:tcW w:w="1800" w:type="dxa"/>
            <w:shd w:val="clear" w:color="auto" w:fill="A8D08D" w:themeFill="accent6" w:themeFillTint="99"/>
            <w:vAlign w:val="center"/>
            <w:hideMark/>
          </w:tcPr>
          <w:p w:rsidRPr="00A2050A" w:rsidR="002D14D6" w:rsidP="002D14D6" w:rsidRDefault="00345729" w14:paraId="1AA04101" w14:textId="3DC7CBDE">
            <w:pPr>
              <w:spacing w:after="0" w:line="240" w:lineRule="auto"/>
              <w:jc w:val="center"/>
              <w:rPr>
                <w:rFonts w:eastAsia="Times New Roman" w:cstheme="minorHAnsi"/>
                <w:i/>
                <w:iCs/>
                <w:color w:val="000000"/>
                <w:sz w:val="20"/>
                <w:szCs w:val="20"/>
              </w:rPr>
            </w:pPr>
            <w:r w:rsidRPr="00F65897">
              <w:rPr>
                <w:rFonts w:eastAsia="Times New Roman" w:cstheme="minorHAnsi"/>
                <w:color w:val="000000"/>
                <w:sz w:val="20"/>
                <w:szCs w:val="20"/>
                <w:shd w:val="clear" w:color="auto" w:fill="A8D08D" w:themeFill="accent6" w:themeFillTint="99"/>
              </w:rPr>
              <w:t>Auto-Calculated</w:t>
            </w:r>
          </w:p>
        </w:tc>
      </w:tr>
      <w:tr w:rsidRPr="009129F4" w:rsidR="002D14D6" w:rsidTr="00A2050A" w14:paraId="19F3EF24" w14:textId="77777777">
        <w:trPr>
          <w:trHeight w:val="315"/>
          <w:jc w:val="center"/>
        </w:trPr>
        <w:tc>
          <w:tcPr>
            <w:tcW w:w="4495" w:type="dxa"/>
            <w:shd w:val="clear" w:color="000000" w:fill="D9D9D9"/>
            <w:vAlign w:val="center"/>
            <w:hideMark/>
          </w:tcPr>
          <w:p w:rsidRPr="00A2050A" w:rsidR="002D14D6" w:rsidP="002D14D6" w:rsidRDefault="002D14D6" w14:paraId="0F6A95EF" w14:textId="77777777">
            <w:pPr>
              <w:spacing w:after="0" w:line="240" w:lineRule="auto"/>
              <w:jc w:val="right"/>
              <w:rPr>
                <w:rFonts w:eastAsia="Times New Roman" w:cstheme="minorHAnsi"/>
                <w:color w:val="000000"/>
                <w:sz w:val="20"/>
                <w:szCs w:val="20"/>
              </w:rPr>
            </w:pPr>
            <w:r w:rsidRPr="00A2050A">
              <w:rPr>
                <w:rFonts w:eastAsia="Times New Roman" w:cstheme="minorHAnsi"/>
                <w:color w:val="000000"/>
                <w:sz w:val="20"/>
                <w:szCs w:val="20"/>
              </w:rPr>
              <w:t xml:space="preserve">Subtotal of Net CMF Financing </w:t>
            </w:r>
          </w:p>
        </w:tc>
        <w:tc>
          <w:tcPr>
            <w:tcW w:w="2160" w:type="dxa"/>
            <w:shd w:val="clear" w:color="000000" w:fill="BDD7EE"/>
            <w:vAlign w:val="center"/>
            <w:hideMark/>
          </w:tcPr>
          <w:p w:rsidRPr="00A2050A" w:rsidR="002D14D6" w:rsidP="002D14D6" w:rsidRDefault="002D14D6" w14:paraId="0706AB99" w14:textId="77777777">
            <w:pPr>
              <w:spacing w:after="0" w:line="240" w:lineRule="auto"/>
              <w:rPr>
                <w:rFonts w:eastAsia="Times New Roman" w:cstheme="minorHAnsi"/>
                <w:color w:val="000000"/>
                <w:sz w:val="20"/>
                <w:szCs w:val="20"/>
              </w:rPr>
            </w:pPr>
            <w:r w:rsidRPr="00A2050A">
              <w:rPr>
                <w:rFonts w:eastAsia="Times New Roman" w:cstheme="minorHAnsi"/>
                <w:color w:val="000000"/>
                <w:sz w:val="20"/>
                <w:szCs w:val="20"/>
              </w:rPr>
              <w:t> </w:t>
            </w:r>
          </w:p>
        </w:tc>
        <w:tc>
          <w:tcPr>
            <w:tcW w:w="2070" w:type="dxa"/>
            <w:shd w:val="clear" w:color="000000" w:fill="BDD7EE"/>
            <w:vAlign w:val="center"/>
            <w:hideMark/>
          </w:tcPr>
          <w:p w:rsidRPr="00A2050A" w:rsidR="002D14D6" w:rsidP="002D14D6" w:rsidRDefault="002D14D6" w14:paraId="25F1C1C8" w14:textId="77777777">
            <w:pPr>
              <w:spacing w:after="0" w:line="240" w:lineRule="auto"/>
              <w:rPr>
                <w:rFonts w:eastAsia="Times New Roman" w:cstheme="minorHAnsi"/>
                <w:color w:val="000000"/>
                <w:sz w:val="20"/>
                <w:szCs w:val="20"/>
              </w:rPr>
            </w:pPr>
            <w:r w:rsidRPr="00A2050A">
              <w:rPr>
                <w:rFonts w:eastAsia="Times New Roman" w:cstheme="minorHAnsi"/>
                <w:color w:val="000000"/>
                <w:sz w:val="20"/>
                <w:szCs w:val="20"/>
              </w:rPr>
              <w:t> </w:t>
            </w:r>
          </w:p>
        </w:tc>
        <w:tc>
          <w:tcPr>
            <w:tcW w:w="1800" w:type="dxa"/>
            <w:shd w:val="clear" w:color="000000" w:fill="A8D08D"/>
            <w:vAlign w:val="center"/>
            <w:hideMark/>
          </w:tcPr>
          <w:p w:rsidRPr="00A2050A" w:rsidR="002D14D6" w:rsidP="002D14D6" w:rsidRDefault="002D14D6" w14:paraId="46A3EE25" w14:textId="77777777">
            <w:pPr>
              <w:spacing w:after="0" w:line="240" w:lineRule="auto"/>
              <w:jc w:val="center"/>
              <w:rPr>
                <w:rFonts w:eastAsia="Times New Roman" w:cstheme="minorHAnsi"/>
                <w:color w:val="000000"/>
                <w:sz w:val="20"/>
                <w:szCs w:val="20"/>
              </w:rPr>
            </w:pPr>
            <w:r w:rsidRPr="00A2050A">
              <w:rPr>
                <w:rFonts w:eastAsia="Times New Roman" w:cstheme="minorHAnsi"/>
                <w:color w:val="000000"/>
                <w:sz w:val="20"/>
                <w:szCs w:val="20"/>
              </w:rPr>
              <w:t>Auto-Calculated</w:t>
            </w:r>
          </w:p>
        </w:tc>
      </w:tr>
      <w:tr w:rsidRPr="009129F4" w:rsidR="002D14D6" w:rsidTr="00A2050A" w14:paraId="3DF218DE" w14:textId="77777777">
        <w:trPr>
          <w:trHeight w:val="330"/>
          <w:jc w:val="center"/>
        </w:trPr>
        <w:tc>
          <w:tcPr>
            <w:tcW w:w="4495" w:type="dxa"/>
            <w:shd w:val="clear" w:color="000000" w:fill="BDD7EE"/>
            <w:noWrap/>
            <w:vAlign w:val="center"/>
            <w:hideMark/>
          </w:tcPr>
          <w:p w:rsidRPr="00A2050A" w:rsidR="002D14D6" w:rsidP="002D14D6" w:rsidRDefault="002D14D6" w14:paraId="3E29E88F" w14:textId="77777777">
            <w:pPr>
              <w:spacing w:after="0" w:line="240" w:lineRule="auto"/>
              <w:rPr>
                <w:rFonts w:eastAsia="Times New Roman" w:cstheme="minorHAnsi"/>
                <w:b/>
                <w:bCs/>
                <w:color w:val="000000"/>
                <w:sz w:val="20"/>
                <w:szCs w:val="20"/>
              </w:rPr>
            </w:pPr>
            <w:r w:rsidRPr="00A2050A">
              <w:rPr>
                <w:rFonts w:eastAsia="Times New Roman" w:cstheme="minorHAnsi"/>
                <w:b/>
                <w:bCs/>
                <w:color w:val="000000"/>
                <w:sz w:val="20"/>
                <w:szCs w:val="20"/>
              </w:rPr>
              <w:t>Sources Secured or Received</w:t>
            </w:r>
          </w:p>
        </w:tc>
        <w:tc>
          <w:tcPr>
            <w:tcW w:w="2160" w:type="dxa"/>
            <w:shd w:val="clear" w:color="000000" w:fill="BDD7EE"/>
            <w:vAlign w:val="center"/>
            <w:hideMark/>
          </w:tcPr>
          <w:p w:rsidRPr="00A2050A" w:rsidR="002D14D6" w:rsidP="002D14D6" w:rsidRDefault="002D14D6" w14:paraId="68CB7D6E" w14:textId="77777777">
            <w:pPr>
              <w:spacing w:after="0" w:line="240" w:lineRule="auto"/>
              <w:rPr>
                <w:rFonts w:eastAsia="Times New Roman" w:cstheme="minorHAnsi"/>
                <w:color w:val="000000"/>
                <w:sz w:val="20"/>
                <w:szCs w:val="20"/>
              </w:rPr>
            </w:pPr>
            <w:r w:rsidRPr="00A2050A">
              <w:rPr>
                <w:rFonts w:eastAsia="Times New Roman" w:cstheme="minorHAnsi"/>
                <w:color w:val="000000"/>
                <w:sz w:val="20"/>
                <w:szCs w:val="20"/>
              </w:rPr>
              <w:t> </w:t>
            </w:r>
          </w:p>
        </w:tc>
        <w:tc>
          <w:tcPr>
            <w:tcW w:w="2070" w:type="dxa"/>
            <w:shd w:val="clear" w:color="000000" w:fill="BDD7EE"/>
            <w:vAlign w:val="center"/>
            <w:hideMark/>
          </w:tcPr>
          <w:p w:rsidRPr="00A2050A" w:rsidR="002D14D6" w:rsidP="002D14D6" w:rsidRDefault="002D14D6" w14:paraId="6197C9BD" w14:textId="77777777">
            <w:pPr>
              <w:spacing w:after="0" w:line="240" w:lineRule="auto"/>
              <w:rPr>
                <w:rFonts w:eastAsia="Times New Roman" w:cstheme="minorHAnsi"/>
                <w:color w:val="000000"/>
                <w:sz w:val="20"/>
                <w:szCs w:val="20"/>
              </w:rPr>
            </w:pPr>
            <w:r w:rsidRPr="00A2050A">
              <w:rPr>
                <w:rFonts w:eastAsia="Times New Roman" w:cstheme="minorHAnsi"/>
                <w:color w:val="000000"/>
                <w:sz w:val="20"/>
                <w:szCs w:val="20"/>
              </w:rPr>
              <w:t> </w:t>
            </w:r>
          </w:p>
        </w:tc>
        <w:tc>
          <w:tcPr>
            <w:tcW w:w="1800" w:type="dxa"/>
            <w:shd w:val="clear" w:color="000000" w:fill="BDD7EE"/>
            <w:vAlign w:val="center"/>
            <w:hideMark/>
          </w:tcPr>
          <w:p w:rsidRPr="00A2050A" w:rsidR="002D14D6" w:rsidP="002D14D6" w:rsidRDefault="002D14D6" w14:paraId="17233D44" w14:textId="77777777">
            <w:pPr>
              <w:spacing w:after="0" w:line="240" w:lineRule="auto"/>
              <w:jc w:val="center"/>
              <w:rPr>
                <w:rFonts w:eastAsia="Times New Roman" w:cstheme="minorHAnsi"/>
                <w:color w:val="000000"/>
                <w:sz w:val="20"/>
                <w:szCs w:val="20"/>
              </w:rPr>
            </w:pPr>
            <w:r w:rsidRPr="00A2050A">
              <w:rPr>
                <w:rFonts w:eastAsia="Times New Roman" w:cstheme="minorHAnsi"/>
                <w:color w:val="000000"/>
                <w:sz w:val="20"/>
                <w:szCs w:val="20"/>
              </w:rPr>
              <w:t> </w:t>
            </w:r>
          </w:p>
        </w:tc>
      </w:tr>
      <w:tr w:rsidRPr="009129F4" w:rsidR="002D14D6" w:rsidTr="00A2050A" w14:paraId="39B4B5FF" w14:textId="77777777">
        <w:trPr>
          <w:trHeight w:val="525"/>
          <w:jc w:val="center"/>
        </w:trPr>
        <w:tc>
          <w:tcPr>
            <w:tcW w:w="4495" w:type="dxa"/>
            <w:shd w:val="clear" w:color="000000" w:fill="E7E6E6"/>
            <w:vAlign w:val="center"/>
            <w:hideMark/>
          </w:tcPr>
          <w:p w:rsidRPr="00A2050A" w:rsidR="002D14D6" w:rsidP="002D14D6" w:rsidRDefault="002D14D6" w14:paraId="0BB0DB36" w14:textId="45D4677B">
            <w:pPr>
              <w:spacing w:after="0" w:line="240" w:lineRule="auto"/>
              <w:rPr>
                <w:rFonts w:eastAsia="Times New Roman" w:cstheme="minorHAnsi"/>
                <w:color w:val="000000"/>
                <w:sz w:val="20"/>
                <w:szCs w:val="20"/>
              </w:rPr>
            </w:pPr>
            <w:r w:rsidRPr="00A2050A">
              <w:rPr>
                <w:rFonts w:eastAsia="Times New Roman" w:cstheme="minorHAnsi"/>
                <w:color w:val="000000"/>
                <w:sz w:val="20"/>
                <w:szCs w:val="20"/>
              </w:rPr>
              <w:t>Private Financial Institution Debt/Equity</w:t>
            </w:r>
            <w:r w:rsidR="00592A9C">
              <w:rPr>
                <w:rFonts w:eastAsia="Times New Roman" w:cstheme="minorHAnsi"/>
                <w:color w:val="000000"/>
                <w:sz w:val="20"/>
                <w:szCs w:val="20"/>
              </w:rPr>
              <w:t xml:space="preserve"> (Legal Commitment or Received)</w:t>
            </w:r>
          </w:p>
        </w:tc>
        <w:tc>
          <w:tcPr>
            <w:tcW w:w="2160" w:type="dxa"/>
            <w:shd w:val="clear" w:color="auto" w:fill="auto"/>
            <w:noWrap/>
            <w:vAlign w:val="center"/>
            <w:hideMark/>
          </w:tcPr>
          <w:p w:rsidRPr="00A2050A" w:rsidR="002D14D6" w:rsidP="002D14D6" w:rsidRDefault="002D14D6" w14:paraId="1AD662F0" w14:textId="77777777">
            <w:pPr>
              <w:spacing w:after="0" w:line="240" w:lineRule="auto"/>
              <w:jc w:val="center"/>
              <w:rPr>
                <w:rFonts w:eastAsia="Times New Roman" w:cstheme="minorHAnsi"/>
                <w:i/>
                <w:iCs/>
                <w:color w:val="000000"/>
                <w:sz w:val="20"/>
                <w:szCs w:val="20"/>
              </w:rPr>
            </w:pPr>
            <w:r w:rsidRPr="00A2050A">
              <w:rPr>
                <w:rFonts w:eastAsia="Times New Roman" w:cstheme="minorHAnsi"/>
                <w:i/>
                <w:iCs/>
                <w:color w:val="000000"/>
                <w:sz w:val="20"/>
                <w:szCs w:val="20"/>
              </w:rPr>
              <w:t>$_______</w:t>
            </w:r>
          </w:p>
        </w:tc>
        <w:tc>
          <w:tcPr>
            <w:tcW w:w="2070" w:type="dxa"/>
            <w:shd w:val="clear" w:color="auto" w:fill="auto"/>
            <w:noWrap/>
            <w:vAlign w:val="center"/>
            <w:hideMark/>
          </w:tcPr>
          <w:p w:rsidRPr="00A2050A" w:rsidR="002D14D6" w:rsidP="002D14D6" w:rsidRDefault="002D14D6" w14:paraId="2D9E4D22" w14:textId="77777777">
            <w:pPr>
              <w:spacing w:after="0" w:line="240" w:lineRule="auto"/>
              <w:jc w:val="center"/>
              <w:rPr>
                <w:rFonts w:eastAsia="Times New Roman" w:cstheme="minorHAnsi"/>
                <w:i/>
                <w:iCs/>
                <w:color w:val="000000"/>
                <w:sz w:val="20"/>
                <w:szCs w:val="20"/>
              </w:rPr>
            </w:pPr>
            <w:r w:rsidRPr="00A2050A">
              <w:rPr>
                <w:rFonts w:eastAsia="Times New Roman" w:cstheme="minorHAnsi"/>
                <w:i/>
                <w:iCs/>
                <w:color w:val="000000"/>
                <w:sz w:val="20"/>
                <w:szCs w:val="20"/>
              </w:rPr>
              <w:t>$_______</w:t>
            </w:r>
          </w:p>
        </w:tc>
        <w:tc>
          <w:tcPr>
            <w:tcW w:w="1800" w:type="dxa"/>
            <w:shd w:val="clear" w:color="000000" w:fill="A8D08D"/>
            <w:vAlign w:val="center"/>
            <w:hideMark/>
          </w:tcPr>
          <w:p w:rsidRPr="00A2050A" w:rsidR="002D14D6" w:rsidP="002D14D6" w:rsidRDefault="002D14D6" w14:paraId="2D01D0D1" w14:textId="77777777">
            <w:pPr>
              <w:spacing w:after="0" w:line="240" w:lineRule="auto"/>
              <w:jc w:val="center"/>
              <w:rPr>
                <w:rFonts w:eastAsia="Times New Roman" w:cstheme="minorHAnsi"/>
                <w:color w:val="000000"/>
                <w:sz w:val="20"/>
                <w:szCs w:val="20"/>
              </w:rPr>
            </w:pPr>
            <w:r w:rsidRPr="00A2050A">
              <w:rPr>
                <w:rFonts w:eastAsia="Times New Roman" w:cstheme="minorHAnsi"/>
                <w:color w:val="000000"/>
                <w:sz w:val="20"/>
                <w:szCs w:val="20"/>
              </w:rPr>
              <w:t>Auto-Calculated</w:t>
            </w:r>
          </w:p>
        </w:tc>
      </w:tr>
      <w:tr w:rsidRPr="009129F4" w:rsidR="002D14D6" w:rsidTr="00A2050A" w14:paraId="200799AA" w14:textId="77777777">
        <w:trPr>
          <w:trHeight w:val="315"/>
          <w:jc w:val="center"/>
        </w:trPr>
        <w:tc>
          <w:tcPr>
            <w:tcW w:w="4495" w:type="dxa"/>
            <w:shd w:val="clear" w:color="000000" w:fill="E7E6E6"/>
            <w:vAlign w:val="center"/>
            <w:hideMark/>
          </w:tcPr>
          <w:p w:rsidRPr="00A2050A" w:rsidR="002D14D6" w:rsidRDefault="002D14D6" w14:paraId="64B6C9D5" w14:textId="61E27C43">
            <w:pPr>
              <w:spacing w:after="0" w:line="240" w:lineRule="auto"/>
              <w:rPr>
                <w:rFonts w:eastAsia="Times New Roman" w:cstheme="minorHAnsi"/>
                <w:color w:val="000000"/>
                <w:sz w:val="20"/>
                <w:szCs w:val="20"/>
              </w:rPr>
            </w:pPr>
            <w:r w:rsidRPr="00A2050A">
              <w:rPr>
                <w:rFonts w:eastAsia="Times New Roman" w:cstheme="minorHAnsi"/>
                <w:color w:val="000000"/>
                <w:sz w:val="20"/>
                <w:szCs w:val="20"/>
              </w:rPr>
              <w:t xml:space="preserve">Private </w:t>
            </w:r>
            <w:r w:rsidR="003A3C8E">
              <w:rPr>
                <w:rFonts w:eastAsia="Times New Roman" w:cstheme="minorHAnsi"/>
                <w:color w:val="000000"/>
                <w:sz w:val="20"/>
                <w:szCs w:val="20"/>
              </w:rPr>
              <w:t>Philanthropic/Foundation</w:t>
            </w:r>
            <w:r w:rsidR="00592A9C">
              <w:rPr>
                <w:rFonts w:eastAsia="Times New Roman" w:cstheme="minorHAnsi"/>
                <w:color w:val="000000"/>
                <w:sz w:val="20"/>
                <w:szCs w:val="20"/>
              </w:rPr>
              <w:t xml:space="preserve"> (Legal Commitment or Received)</w:t>
            </w:r>
          </w:p>
        </w:tc>
        <w:tc>
          <w:tcPr>
            <w:tcW w:w="2160" w:type="dxa"/>
            <w:shd w:val="clear" w:color="auto" w:fill="auto"/>
            <w:noWrap/>
            <w:vAlign w:val="center"/>
            <w:hideMark/>
          </w:tcPr>
          <w:p w:rsidRPr="00A2050A" w:rsidR="002D14D6" w:rsidP="002D14D6" w:rsidRDefault="002D14D6" w14:paraId="5369D42F" w14:textId="77777777">
            <w:pPr>
              <w:spacing w:after="0" w:line="240" w:lineRule="auto"/>
              <w:jc w:val="center"/>
              <w:rPr>
                <w:rFonts w:eastAsia="Times New Roman" w:cstheme="minorHAnsi"/>
                <w:i/>
                <w:iCs/>
                <w:color w:val="000000"/>
                <w:sz w:val="20"/>
                <w:szCs w:val="20"/>
              </w:rPr>
            </w:pPr>
            <w:r w:rsidRPr="00A2050A">
              <w:rPr>
                <w:rFonts w:eastAsia="Times New Roman" w:cstheme="minorHAnsi"/>
                <w:i/>
                <w:iCs/>
                <w:color w:val="000000"/>
                <w:sz w:val="20"/>
                <w:szCs w:val="20"/>
              </w:rPr>
              <w:t>$_______</w:t>
            </w:r>
          </w:p>
        </w:tc>
        <w:tc>
          <w:tcPr>
            <w:tcW w:w="2070" w:type="dxa"/>
            <w:shd w:val="clear" w:color="auto" w:fill="auto"/>
            <w:noWrap/>
            <w:vAlign w:val="center"/>
            <w:hideMark/>
          </w:tcPr>
          <w:p w:rsidRPr="00A2050A" w:rsidR="002D14D6" w:rsidP="002D14D6" w:rsidRDefault="002D14D6" w14:paraId="1DFDE6D1" w14:textId="77777777">
            <w:pPr>
              <w:spacing w:after="0" w:line="240" w:lineRule="auto"/>
              <w:jc w:val="center"/>
              <w:rPr>
                <w:rFonts w:eastAsia="Times New Roman" w:cstheme="minorHAnsi"/>
                <w:i/>
                <w:iCs/>
                <w:color w:val="000000"/>
                <w:sz w:val="20"/>
                <w:szCs w:val="20"/>
              </w:rPr>
            </w:pPr>
            <w:r w:rsidRPr="00A2050A">
              <w:rPr>
                <w:rFonts w:eastAsia="Times New Roman" w:cstheme="minorHAnsi"/>
                <w:i/>
                <w:iCs/>
                <w:color w:val="000000"/>
                <w:sz w:val="20"/>
                <w:szCs w:val="20"/>
              </w:rPr>
              <w:t>$_______</w:t>
            </w:r>
          </w:p>
        </w:tc>
        <w:tc>
          <w:tcPr>
            <w:tcW w:w="1800" w:type="dxa"/>
            <w:shd w:val="clear" w:color="000000" w:fill="A8D08D"/>
            <w:vAlign w:val="center"/>
            <w:hideMark/>
          </w:tcPr>
          <w:p w:rsidRPr="00A2050A" w:rsidR="002D14D6" w:rsidP="002D14D6" w:rsidRDefault="002D14D6" w14:paraId="308CAE4D" w14:textId="77777777">
            <w:pPr>
              <w:spacing w:after="0" w:line="240" w:lineRule="auto"/>
              <w:jc w:val="center"/>
              <w:rPr>
                <w:rFonts w:eastAsia="Times New Roman" w:cstheme="minorHAnsi"/>
                <w:color w:val="000000"/>
                <w:sz w:val="20"/>
                <w:szCs w:val="20"/>
              </w:rPr>
            </w:pPr>
            <w:r w:rsidRPr="00A2050A">
              <w:rPr>
                <w:rFonts w:eastAsia="Times New Roman" w:cstheme="minorHAnsi"/>
                <w:color w:val="000000"/>
                <w:sz w:val="20"/>
                <w:szCs w:val="20"/>
              </w:rPr>
              <w:t>Auto-Calculated</w:t>
            </w:r>
          </w:p>
        </w:tc>
      </w:tr>
      <w:tr w:rsidRPr="009129F4" w:rsidR="002D14D6" w:rsidTr="00A2050A" w14:paraId="63ED94C1" w14:textId="77777777">
        <w:trPr>
          <w:trHeight w:val="315"/>
          <w:jc w:val="center"/>
        </w:trPr>
        <w:tc>
          <w:tcPr>
            <w:tcW w:w="4495" w:type="dxa"/>
            <w:shd w:val="clear" w:color="000000" w:fill="E7E6E6"/>
            <w:vAlign w:val="center"/>
            <w:hideMark/>
          </w:tcPr>
          <w:p w:rsidRPr="00A2050A" w:rsidR="002D14D6" w:rsidRDefault="003A3C8E" w14:paraId="5E9ED27E" w14:textId="4D516A31">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Debt or Equity from the </w:t>
            </w:r>
            <w:r w:rsidRPr="00A2050A" w:rsidR="002D14D6">
              <w:rPr>
                <w:rFonts w:eastAsia="Times New Roman" w:cstheme="minorHAnsi"/>
                <w:color w:val="000000"/>
                <w:sz w:val="20"/>
                <w:szCs w:val="20"/>
              </w:rPr>
              <w:t>Applicant</w:t>
            </w:r>
            <w:r>
              <w:rPr>
                <w:rFonts w:eastAsia="Times New Roman" w:cstheme="minorHAnsi"/>
                <w:color w:val="000000"/>
                <w:sz w:val="20"/>
                <w:szCs w:val="20"/>
              </w:rPr>
              <w:t>/Affiliates</w:t>
            </w:r>
            <w:r w:rsidR="00592A9C">
              <w:rPr>
                <w:rFonts w:eastAsia="Times New Roman" w:cstheme="minorHAnsi"/>
                <w:color w:val="000000"/>
                <w:sz w:val="20"/>
                <w:szCs w:val="20"/>
              </w:rPr>
              <w:t xml:space="preserve"> (Legal Commitment or Approval)</w:t>
            </w:r>
          </w:p>
        </w:tc>
        <w:tc>
          <w:tcPr>
            <w:tcW w:w="2160" w:type="dxa"/>
            <w:shd w:val="clear" w:color="auto" w:fill="auto"/>
            <w:noWrap/>
            <w:vAlign w:val="center"/>
            <w:hideMark/>
          </w:tcPr>
          <w:p w:rsidRPr="00A2050A" w:rsidR="002D14D6" w:rsidP="002D14D6" w:rsidRDefault="002D14D6" w14:paraId="0DFE0D69" w14:textId="77777777">
            <w:pPr>
              <w:spacing w:after="0" w:line="240" w:lineRule="auto"/>
              <w:jc w:val="center"/>
              <w:rPr>
                <w:rFonts w:eastAsia="Times New Roman" w:cstheme="minorHAnsi"/>
                <w:i/>
                <w:iCs/>
                <w:color w:val="000000"/>
                <w:sz w:val="20"/>
                <w:szCs w:val="20"/>
              </w:rPr>
            </w:pPr>
            <w:r w:rsidRPr="00A2050A">
              <w:rPr>
                <w:rFonts w:eastAsia="Times New Roman" w:cstheme="minorHAnsi"/>
                <w:i/>
                <w:iCs/>
                <w:color w:val="000000"/>
                <w:sz w:val="20"/>
                <w:szCs w:val="20"/>
              </w:rPr>
              <w:t>$_______</w:t>
            </w:r>
          </w:p>
        </w:tc>
        <w:tc>
          <w:tcPr>
            <w:tcW w:w="2070" w:type="dxa"/>
            <w:shd w:val="clear" w:color="auto" w:fill="auto"/>
            <w:noWrap/>
            <w:vAlign w:val="center"/>
            <w:hideMark/>
          </w:tcPr>
          <w:p w:rsidRPr="00A2050A" w:rsidR="002D14D6" w:rsidP="002D14D6" w:rsidRDefault="002D14D6" w14:paraId="66551C41" w14:textId="77777777">
            <w:pPr>
              <w:spacing w:after="0" w:line="240" w:lineRule="auto"/>
              <w:jc w:val="center"/>
              <w:rPr>
                <w:rFonts w:eastAsia="Times New Roman" w:cstheme="minorHAnsi"/>
                <w:i/>
                <w:iCs/>
                <w:color w:val="000000"/>
                <w:sz w:val="20"/>
                <w:szCs w:val="20"/>
              </w:rPr>
            </w:pPr>
            <w:r w:rsidRPr="00A2050A">
              <w:rPr>
                <w:rFonts w:eastAsia="Times New Roman" w:cstheme="minorHAnsi"/>
                <w:i/>
                <w:iCs/>
                <w:color w:val="000000"/>
                <w:sz w:val="20"/>
                <w:szCs w:val="20"/>
              </w:rPr>
              <w:t>$_______</w:t>
            </w:r>
          </w:p>
        </w:tc>
        <w:tc>
          <w:tcPr>
            <w:tcW w:w="1800" w:type="dxa"/>
            <w:shd w:val="clear" w:color="000000" w:fill="A8D08D"/>
            <w:vAlign w:val="center"/>
            <w:hideMark/>
          </w:tcPr>
          <w:p w:rsidRPr="00A2050A" w:rsidR="002D14D6" w:rsidP="002D14D6" w:rsidRDefault="002D14D6" w14:paraId="6A29E2C5" w14:textId="77777777">
            <w:pPr>
              <w:spacing w:after="0" w:line="240" w:lineRule="auto"/>
              <w:jc w:val="center"/>
              <w:rPr>
                <w:rFonts w:eastAsia="Times New Roman" w:cstheme="minorHAnsi"/>
                <w:color w:val="000000"/>
                <w:sz w:val="20"/>
                <w:szCs w:val="20"/>
              </w:rPr>
            </w:pPr>
            <w:r w:rsidRPr="00A2050A">
              <w:rPr>
                <w:rFonts w:eastAsia="Times New Roman" w:cstheme="minorHAnsi"/>
                <w:color w:val="000000"/>
                <w:sz w:val="20"/>
                <w:szCs w:val="20"/>
              </w:rPr>
              <w:t>Auto-Calculated</w:t>
            </w:r>
          </w:p>
        </w:tc>
      </w:tr>
      <w:tr w:rsidRPr="009129F4" w:rsidR="002D14D6" w:rsidTr="00A2050A" w14:paraId="6BDDFF14" w14:textId="77777777">
        <w:trPr>
          <w:trHeight w:val="315"/>
          <w:jc w:val="center"/>
        </w:trPr>
        <w:tc>
          <w:tcPr>
            <w:tcW w:w="4495" w:type="dxa"/>
            <w:shd w:val="clear" w:color="000000" w:fill="E7E6E6"/>
            <w:vAlign w:val="center"/>
            <w:hideMark/>
          </w:tcPr>
          <w:p w:rsidRPr="00A2050A" w:rsidR="002D14D6" w:rsidP="002D14D6" w:rsidRDefault="002D14D6" w14:paraId="2C708D40" w14:textId="1D3BFC31">
            <w:pPr>
              <w:spacing w:after="0" w:line="240" w:lineRule="auto"/>
              <w:rPr>
                <w:rFonts w:eastAsia="Times New Roman" w:cstheme="minorHAnsi"/>
                <w:color w:val="000000"/>
                <w:sz w:val="20"/>
                <w:szCs w:val="20"/>
              </w:rPr>
            </w:pPr>
            <w:r w:rsidRPr="00A2050A">
              <w:rPr>
                <w:rFonts w:eastAsia="Times New Roman" w:cstheme="minorHAnsi"/>
                <w:color w:val="000000"/>
                <w:sz w:val="20"/>
                <w:szCs w:val="20"/>
              </w:rPr>
              <w:t>LIHTC</w:t>
            </w:r>
            <w:r w:rsidR="00592A9C">
              <w:rPr>
                <w:rFonts w:eastAsia="Times New Roman" w:cstheme="minorHAnsi"/>
                <w:color w:val="000000"/>
                <w:sz w:val="20"/>
                <w:szCs w:val="20"/>
              </w:rPr>
              <w:t xml:space="preserve"> (Award</w:t>
            </w:r>
            <w:r w:rsidR="00D04F87">
              <w:rPr>
                <w:rFonts w:eastAsia="Times New Roman" w:cstheme="minorHAnsi"/>
                <w:color w:val="000000"/>
                <w:sz w:val="20"/>
                <w:szCs w:val="20"/>
              </w:rPr>
              <w:t>ed</w:t>
            </w:r>
            <w:r w:rsidR="00592A9C">
              <w:rPr>
                <w:rFonts w:eastAsia="Times New Roman" w:cstheme="minorHAnsi"/>
                <w:color w:val="000000"/>
                <w:sz w:val="20"/>
                <w:szCs w:val="20"/>
              </w:rPr>
              <w:t>)</w:t>
            </w:r>
          </w:p>
        </w:tc>
        <w:tc>
          <w:tcPr>
            <w:tcW w:w="2160" w:type="dxa"/>
            <w:shd w:val="clear" w:color="auto" w:fill="auto"/>
            <w:noWrap/>
            <w:vAlign w:val="center"/>
            <w:hideMark/>
          </w:tcPr>
          <w:p w:rsidRPr="00A2050A" w:rsidR="002D14D6" w:rsidP="002D14D6" w:rsidRDefault="002D14D6" w14:paraId="74E7A19F" w14:textId="77777777">
            <w:pPr>
              <w:spacing w:after="0" w:line="240" w:lineRule="auto"/>
              <w:jc w:val="center"/>
              <w:rPr>
                <w:rFonts w:eastAsia="Times New Roman" w:cstheme="minorHAnsi"/>
                <w:i/>
                <w:iCs/>
                <w:color w:val="000000"/>
                <w:sz w:val="20"/>
                <w:szCs w:val="20"/>
              </w:rPr>
            </w:pPr>
            <w:r w:rsidRPr="00A2050A">
              <w:rPr>
                <w:rFonts w:eastAsia="Times New Roman" w:cstheme="minorHAnsi"/>
                <w:i/>
                <w:iCs/>
                <w:color w:val="000000"/>
                <w:sz w:val="20"/>
                <w:szCs w:val="20"/>
              </w:rPr>
              <w:t>$_______</w:t>
            </w:r>
          </w:p>
        </w:tc>
        <w:tc>
          <w:tcPr>
            <w:tcW w:w="2070" w:type="dxa"/>
            <w:shd w:val="clear" w:color="auto" w:fill="auto"/>
            <w:noWrap/>
            <w:vAlign w:val="center"/>
            <w:hideMark/>
          </w:tcPr>
          <w:p w:rsidRPr="00A2050A" w:rsidR="002D14D6" w:rsidP="002D14D6" w:rsidRDefault="002D14D6" w14:paraId="753034A3" w14:textId="77777777">
            <w:pPr>
              <w:spacing w:after="0" w:line="240" w:lineRule="auto"/>
              <w:jc w:val="center"/>
              <w:rPr>
                <w:rFonts w:eastAsia="Times New Roman" w:cstheme="minorHAnsi"/>
                <w:i/>
                <w:iCs/>
                <w:color w:val="000000"/>
                <w:sz w:val="20"/>
                <w:szCs w:val="20"/>
              </w:rPr>
            </w:pPr>
            <w:r w:rsidRPr="00A2050A">
              <w:rPr>
                <w:rFonts w:eastAsia="Times New Roman" w:cstheme="minorHAnsi"/>
                <w:i/>
                <w:iCs/>
                <w:color w:val="000000"/>
                <w:sz w:val="20"/>
                <w:szCs w:val="20"/>
              </w:rPr>
              <w:t>$_______</w:t>
            </w:r>
          </w:p>
        </w:tc>
        <w:tc>
          <w:tcPr>
            <w:tcW w:w="1800" w:type="dxa"/>
            <w:shd w:val="clear" w:color="000000" w:fill="A8D08D"/>
            <w:vAlign w:val="center"/>
            <w:hideMark/>
          </w:tcPr>
          <w:p w:rsidRPr="00A2050A" w:rsidR="002D14D6" w:rsidP="002D14D6" w:rsidRDefault="002D14D6" w14:paraId="5560565D" w14:textId="77777777">
            <w:pPr>
              <w:spacing w:after="0" w:line="240" w:lineRule="auto"/>
              <w:jc w:val="center"/>
              <w:rPr>
                <w:rFonts w:eastAsia="Times New Roman" w:cstheme="minorHAnsi"/>
                <w:color w:val="000000"/>
                <w:sz w:val="20"/>
                <w:szCs w:val="20"/>
              </w:rPr>
            </w:pPr>
            <w:r w:rsidRPr="00A2050A">
              <w:rPr>
                <w:rFonts w:eastAsia="Times New Roman" w:cstheme="minorHAnsi"/>
                <w:color w:val="000000"/>
                <w:sz w:val="20"/>
                <w:szCs w:val="20"/>
              </w:rPr>
              <w:t>Auto-Calculated</w:t>
            </w:r>
          </w:p>
        </w:tc>
      </w:tr>
      <w:tr w:rsidRPr="009129F4" w:rsidR="002D14D6" w:rsidTr="00A2050A" w14:paraId="58B8B8CB" w14:textId="77777777">
        <w:trPr>
          <w:trHeight w:val="315"/>
          <w:jc w:val="center"/>
        </w:trPr>
        <w:tc>
          <w:tcPr>
            <w:tcW w:w="4495" w:type="dxa"/>
            <w:shd w:val="clear" w:color="000000" w:fill="E7E6E6"/>
            <w:vAlign w:val="center"/>
            <w:hideMark/>
          </w:tcPr>
          <w:p w:rsidRPr="00A2050A" w:rsidR="002D14D6" w:rsidP="002D14D6" w:rsidRDefault="002D14D6" w14:paraId="3E8FA58A" w14:textId="6311D3C2">
            <w:pPr>
              <w:spacing w:after="0" w:line="240" w:lineRule="auto"/>
              <w:rPr>
                <w:rFonts w:eastAsia="Times New Roman" w:cstheme="minorHAnsi"/>
                <w:color w:val="000000"/>
                <w:sz w:val="20"/>
                <w:szCs w:val="20"/>
              </w:rPr>
            </w:pPr>
            <w:r w:rsidRPr="00A2050A">
              <w:rPr>
                <w:rFonts w:eastAsia="Times New Roman" w:cstheme="minorHAnsi"/>
                <w:color w:val="000000"/>
                <w:sz w:val="20"/>
                <w:szCs w:val="20"/>
              </w:rPr>
              <w:t>Tax Exempt Bonds</w:t>
            </w:r>
            <w:r w:rsidR="00592A9C">
              <w:rPr>
                <w:rFonts w:eastAsia="Times New Roman" w:cstheme="minorHAnsi"/>
                <w:color w:val="000000"/>
                <w:sz w:val="20"/>
                <w:szCs w:val="20"/>
              </w:rPr>
              <w:t xml:space="preserve"> (Issued)</w:t>
            </w:r>
          </w:p>
        </w:tc>
        <w:tc>
          <w:tcPr>
            <w:tcW w:w="2160" w:type="dxa"/>
            <w:shd w:val="clear" w:color="auto" w:fill="auto"/>
            <w:noWrap/>
            <w:vAlign w:val="center"/>
            <w:hideMark/>
          </w:tcPr>
          <w:p w:rsidRPr="00A2050A" w:rsidR="002D14D6" w:rsidP="002D14D6" w:rsidRDefault="002D14D6" w14:paraId="27CE81F7" w14:textId="77777777">
            <w:pPr>
              <w:spacing w:after="0" w:line="240" w:lineRule="auto"/>
              <w:jc w:val="center"/>
              <w:rPr>
                <w:rFonts w:eastAsia="Times New Roman" w:cstheme="minorHAnsi"/>
                <w:i/>
                <w:iCs/>
                <w:color w:val="000000"/>
                <w:sz w:val="20"/>
                <w:szCs w:val="20"/>
              </w:rPr>
            </w:pPr>
            <w:r w:rsidRPr="00A2050A">
              <w:rPr>
                <w:rFonts w:eastAsia="Times New Roman" w:cstheme="minorHAnsi"/>
                <w:i/>
                <w:iCs/>
                <w:color w:val="000000"/>
                <w:sz w:val="20"/>
                <w:szCs w:val="20"/>
              </w:rPr>
              <w:t>$_______</w:t>
            </w:r>
          </w:p>
        </w:tc>
        <w:tc>
          <w:tcPr>
            <w:tcW w:w="2070" w:type="dxa"/>
            <w:shd w:val="clear" w:color="auto" w:fill="auto"/>
            <w:noWrap/>
            <w:vAlign w:val="center"/>
            <w:hideMark/>
          </w:tcPr>
          <w:p w:rsidRPr="00A2050A" w:rsidR="002D14D6" w:rsidP="002D14D6" w:rsidRDefault="002D14D6" w14:paraId="385CAA9C" w14:textId="77777777">
            <w:pPr>
              <w:spacing w:after="0" w:line="240" w:lineRule="auto"/>
              <w:jc w:val="center"/>
              <w:rPr>
                <w:rFonts w:eastAsia="Times New Roman" w:cstheme="minorHAnsi"/>
                <w:i/>
                <w:iCs/>
                <w:color w:val="000000"/>
                <w:sz w:val="20"/>
                <w:szCs w:val="20"/>
              </w:rPr>
            </w:pPr>
            <w:r w:rsidRPr="00A2050A">
              <w:rPr>
                <w:rFonts w:eastAsia="Times New Roman" w:cstheme="minorHAnsi"/>
                <w:i/>
                <w:iCs/>
                <w:color w:val="000000"/>
                <w:sz w:val="20"/>
                <w:szCs w:val="20"/>
              </w:rPr>
              <w:t>$_______</w:t>
            </w:r>
          </w:p>
        </w:tc>
        <w:tc>
          <w:tcPr>
            <w:tcW w:w="1800" w:type="dxa"/>
            <w:shd w:val="clear" w:color="000000" w:fill="A8D08D"/>
            <w:vAlign w:val="center"/>
            <w:hideMark/>
          </w:tcPr>
          <w:p w:rsidRPr="00A2050A" w:rsidR="002D14D6" w:rsidP="002D14D6" w:rsidRDefault="002D14D6" w14:paraId="560A0042" w14:textId="77777777">
            <w:pPr>
              <w:spacing w:after="0" w:line="240" w:lineRule="auto"/>
              <w:jc w:val="center"/>
              <w:rPr>
                <w:rFonts w:eastAsia="Times New Roman" w:cstheme="minorHAnsi"/>
                <w:color w:val="000000"/>
                <w:sz w:val="20"/>
                <w:szCs w:val="20"/>
              </w:rPr>
            </w:pPr>
            <w:r w:rsidRPr="00A2050A">
              <w:rPr>
                <w:rFonts w:eastAsia="Times New Roman" w:cstheme="minorHAnsi"/>
                <w:color w:val="000000"/>
                <w:sz w:val="20"/>
                <w:szCs w:val="20"/>
              </w:rPr>
              <w:t>Auto-Calculated</w:t>
            </w:r>
          </w:p>
        </w:tc>
      </w:tr>
      <w:tr w:rsidRPr="009129F4" w:rsidR="002D14D6" w:rsidTr="00A2050A" w14:paraId="4E13A8C3" w14:textId="77777777">
        <w:trPr>
          <w:trHeight w:val="315"/>
          <w:jc w:val="center"/>
        </w:trPr>
        <w:tc>
          <w:tcPr>
            <w:tcW w:w="4495" w:type="dxa"/>
            <w:shd w:val="clear" w:color="000000" w:fill="E7E6E6"/>
            <w:vAlign w:val="center"/>
            <w:hideMark/>
          </w:tcPr>
          <w:p w:rsidRPr="00A2050A" w:rsidR="002D14D6" w:rsidP="002D14D6" w:rsidRDefault="002D14D6" w14:paraId="41963543" w14:textId="5DD0DC91">
            <w:pPr>
              <w:spacing w:after="0" w:line="240" w:lineRule="auto"/>
              <w:rPr>
                <w:rFonts w:eastAsia="Times New Roman" w:cstheme="minorHAnsi"/>
                <w:color w:val="000000"/>
                <w:sz w:val="20"/>
                <w:szCs w:val="20"/>
              </w:rPr>
            </w:pPr>
            <w:r w:rsidRPr="00A2050A">
              <w:rPr>
                <w:rFonts w:eastAsia="Times New Roman" w:cstheme="minorHAnsi"/>
                <w:color w:val="000000"/>
                <w:sz w:val="20"/>
                <w:szCs w:val="20"/>
              </w:rPr>
              <w:t>FHLB</w:t>
            </w:r>
            <w:r w:rsidR="00592A9C">
              <w:rPr>
                <w:rFonts w:eastAsia="Times New Roman" w:cstheme="minorHAnsi"/>
                <w:color w:val="000000"/>
                <w:sz w:val="20"/>
                <w:szCs w:val="20"/>
              </w:rPr>
              <w:t xml:space="preserve"> (Legal Commitment, Award</w:t>
            </w:r>
            <w:r w:rsidR="00D04F87">
              <w:rPr>
                <w:rFonts w:eastAsia="Times New Roman" w:cstheme="minorHAnsi"/>
                <w:color w:val="000000"/>
                <w:sz w:val="20"/>
                <w:szCs w:val="20"/>
              </w:rPr>
              <w:t>ed</w:t>
            </w:r>
            <w:r w:rsidR="00592A9C">
              <w:rPr>
                <w:rFonts w:eastAsia="Times New Roman" w:cstheme="minorHAnsi"/>
                <w:color w:val="000000"/>
                <w:sz w:val="20"/>
                <w:szCs w:val="20"/>
              </w:rPr>
              <w:t xml:space="preserve"> or Received)</w:t>
            </w:r>
          </w:p>
        </w:tc>
        <w:tc>
          <w:tcPr>
            <w:tcW w:w="2160" w:type="dxa"/>
            <w:shd w:val="clear" w:color="auto" w:fill="auto"/>
            <w:noWrap/>
            <w:vAlign w:val="center"/>
            <w:hideMark/>
          </w:tcPr>
          <w:p w:rsidRPr="00A2050A" w:rsidR="002D14D6" w:rsidP="002D14D6" w:rsidRDefault="002D14D6" w14:paraId="3A862C4C" w14:textId="77777777">
            <w:pPr>
              <w:spacing w:after="0" w:line="240" w:lineRule="auto"/>
              <w:jc w:val="center"/>
              <w:rPr>
                <w:rFonts w:eastAsia="Times New Roman" w:cstheme="minorHAnsi"/>
                <w:i/>
                <w:iCs/>
                <w:color w:val="000000"/>
                <w:sz w:val="20"/>
                <w:szCs w:val="20"/>
              </w:rPr>
            </w:pPr>
            <w:r w:rsidRPr="00A2050A">
              <w:rPr>
                <w:rFonts w:eastAsia="Times New Roman" w:cstheme="minorHAnsi"/>
                <w:i/>
                <w:iCs/>
                <w:color w:val="000000"/>
                <w:sz w:val="20"/>
                <w:szCs w:val="20"/>
              </w:rPr>
              <w:t>$_______</w:t>
            </w:r>
          </w:p>
        </w:tc>
        <w:tc>
          <w:tcPr>
            <w:tcW w:w="2070" w:type="dxa"/>
            <w:shd w:val="clear" w:color="auto" w:fill="auto"/>
            <w:noWrap/>
            <w:vAlign w:val="center"/>
            <w:hideMark/>
          </w:tcPr>
          <w:p w:rsidRPr="00A2050A" w:rsidR="002D14D6" w:rsidP="002D14D6" w:rsidRDefault="002D14D6" w14:paraId="485E3B19" w14:textId="77777777">
            <w:pPr>
              <w:spacing w:after="0" w:line="240" w:lineRule="auto"/>
              <w:jc w:val="center"/>
              <w:rPr>
                <w:rFonts w:eastAsia="Times New Roman" w:cstheme="minorHAnsi"/>
                <w:i/>
                <w:iCs/>
                <w:color w:val="000000"/>
                <w:sz w:val="20"/>
                <w:szCs w:val="20"/>
              </w:rPr>
            </w:pPr>
            <w:r w:rsidRPr="00A2050A">
              <w:rPr>
                <w:rFonts w:eastAsia="Times New Roman" w:cstheme="minorHAnsi"/>
                <w:i/>
                <w:iCs/>
                <w:color w:val="000000"/>
                <w:sz w:val="20"/>
                <w:szCs w:val="20"/>
              </w:rPr>
              <w:t>$_______</w:t>
            </w:r>
          </w:p>
        </w:tc>
        <w:tc>
          <w:tcPr>
            <w:tcW w:w="1800" w:type="dxa"/>
            <w:shd w:val="clear" w:color="000000" w:fill="A8D08D"/>
            <w:vAlign w:val="center"/>
            <w:hideMark/>
          </w:tcPr>
          <w:p w:rsidRPr="00A2050A" w:rsidR="002D14D6" w:rsidP="002D14D6" w:rsidRDefault="002D14D6" w14:paraId="620DFF9A" w14:textId="77777777">
            <w:pPr>
              <w:spacing w:after="0" w:line="240" w:lineRule="auto"/>
              <w:jc w:val="center"/>
              <w:rPr>
                <w:rFonts w:eastAsia="Times New Roman" w:cstheme="minorHAnsi"/>
                <w:color w:val="000000"/>
                <w:sz w:val="20"/>
                <w:szCs w:val="20"/>
              </w:rPr>
            </w:pPr>
            <w:r w:rsidRPr="00A2050A">
              <w:rPr>
                <w:rFonts w:eastAsia="Times New Roman" w:cstheme="minorHAnsi"/>
                <w:color w:val="000000"/>
                <w:sz w:val="20"/>
                <w:szCs w:val="20"/>
              </w:rPr>
              <w:t>Auto-Calculated</w:t>
            </w:r>
          </w:p>
        </w:tc>
      </w:tr>
      <w:tr w:rsidRPr="009129F4" w:rsidR="002D14D6" w:rsidTr="00A2050A" w14:paraId="753E3D25" w14:textId="77777777">
        <w:trPr>
          <w:trHeight w:val="315"/>
          <w:jc w:val="center"/>
        </w:trPr>
        <w:tc>
          <w:tcPr>
            <w:tcW w:w="4495" w:type="dxa"/>
            <w:shd w:val="clear" w:color="000000" w:fill="E7E6E6"/>
            <w:vAlign w:val="center"/>
            <w:hideMark/>
          </w:tcPr>
          <w:p w:rsidRPr="00A2050A" w:rsidR="002D14D6" w:rsidP="002D14D6" w:rsidRDefault="002D14D6" w14:paraId="633E174E" w14:textId="10FB8EF4">
            <w:pPr>
              <w:spacing w:after="0" w:line="240" w:lineRule="auto"/>
              <w:rPr>
                <w:rFonts w:eastAsia="Times New Roman" w:cstheme="minorHAnsi"/>
                <w:color w:val="000000"/>
                <w:sz w:val="20"/>
                <w:szCs w:val="20"/>
              </w:rPr>
            </w:pPr>
            <w:r w:rsidRPr="00A2050A">
              <w:rPr>
                <w:rFonts w:eastAsia="Times New Roman" w:cstheme="minorHAnsi"/>
                <w:color w:val="000000"/>
                <w:sz w:val="20"/>
                <w:szCs w:val="20"/>
              </w:rPr>
              <w:t>State Tax Credits</w:t>
            </w:r>
            <w:r w:rsidR="00592A9C">
              <w:rPr>
                <w:rFonts w:eastAsia="Times New Roman" w:cstheme="minorHAnsi"/>
                <w:color w:val="000000"/>
                <w:sz w:val="20"/>
                <w:szCs w:val="20"/>
              </w:rPr>
              <w:t xml:space="preserve"> (Award</w:t>
            </w:r>
            <w:r w:rsidR="00D04F87">
              <w:rPr>
                <w:rFonts w:eastAsia="Times New Roman" w:cstheme="minorHAnsi"/>
                <w:color w:val="000000"/>
                <w:sz w:val="20"/>
                <w:szCs w:val="20"/>
              </w:rPr>
              <w:t>ed</w:t>
            </w:r>
            <w:r w:rsidR="00592A9C">
              <w:rPr>
                <w:rFonts w:eastAsia="Times New Roman" w:cstheme="minorHAnsi"/>
                <w:color w:val="000000"/>
                <w:sz w:val="20"/>
                <w:szCs w:val="20"/>
              </w:rPr>
              <w:t>)</w:t>
            </w:r>
          </w:p>
        </w:tc>
        <w:tc>
          <w:tcPr>
            <w:tcW w:w="2160" w:type="dxa"/>
            <w:shd w:val="clear" w:color="auto" w:fill="auto"/>
            <w:noWrap/>
            <w:vAlign w:val="center"/>
            <w:hideMark/>
          </w:tcPr>
          <w:p w:rsidRPr="00A2050A" w:rsidR="002D14D6" w:rsidP="002D14D6" w:rsidRDefault="002D14D6" w14:paraId="6010FCB3" w14:textId="77777777">
            <w:pPr>
              <w:spacing w:after="0" w:line="240" w:lineRule="auto"/>
              <w:jc w:val="center"/>
              <w:rPr>
                <w:rFonts w:eastAsia="Times New Roman" w:cstheme="minorHAnsi"/>
                <w:i/>
                <w:iCs/>
                <w:color w:val="000000"/>
                <w:sz w:val="20"/>
                <w:szCs w:val="20"/>
              </w:rPr>
            </w:pPr>
            <w:r w:rsidRPr="00A2050A">
              <w:rPr>
                <w:rFonts w:eastAsia="Times New Roman" w:cstheme="minorHAnsi"/>
                <w:i/>
                <w:iCs/>
                <w:color w:val="000000"/>
                <w:sz w:val="20"/>
                <w:szCs w:val="20"/>
              </w:rPr>
              <w:t>$_______</w:t>
            </w:r>
          </w:p>
        </w:tc>
        <w:tc>
          <w:tcPr>
            <w:tcW w:w="2070" w:type="dxa"/>
            <w:shd w:val="clear" w:color="auto" w:fill="auto"/>
            <w:noWrap/>
            <w:vAlign w:val="center"/>
            <w:hideMark/>
          </w:tcPr>
          <w:p w:rsidRPr="00A2050A" w:rsidR="002D14D6" w:rsidP="002D14D6" w:rsidRDefault="002D14D6" w14:paraId="06BB586A" w14:textId="77777777">
            <w:pPr>
              <w:spacing w:after="0" w:line="240" w:lineRule="auto"/>
              <w:jc w:val="center"/>
              <w:rPr>
                <w:rFonts w:eastAsia="Times New Roman" w:cstheme="minorHAnsi"/>
                <w:i/>
                <w:iCs/>
                <w:color w:val="000000"/>
                <w:sz w:val="20"/>
                <w:szCs w:val="20"/>
              </w:rPr>
            </w:pPr>
            <w:r w:rsidRPr="00A2050A">
              <w:rPr>
                <w:rFonts w:eastAsia="Times New Roman" w:cstheme="minorHAnsi"/>
                <w:i/>
                <w:iCs/>
                <w:color w:val="000000"/>
                <w:sz w:val="20"/>
                <w:szCs w:val="20"/>
              </w:rPr>
              <w:t>$_______</w:t>
            </w:r>
          </w:p>
        </w:tc>
        <w:tc>
          <w:tcPr>
            <w:tcW w:w="1800" w:type="dxa"/>
            <w:shd w:val="clear" w:color="000000" w:fill="A8D08D"/>
            <w:vAlign w:val="center"/>
            <w:hideMark/>
          </w:tcPr>
          <w:p w:rsidRPr="00A2050A" w:rsidR="002D14D6" w:rsidP="002D14D6" w:rsidRDefault="002D14D6" w14:paraId="5C3B97DF" w14:textId="77777777">
            <w:pPr>
              <w:spacing w:after="0" w:line="240" w:lineRule="auto"/>
              <w:jc w:val="center"/>
              <w:rPr>
                <w:rFonts w:eastAsia="Times New Roman" w:cstheme="minorHAnsi"/>
                <w:color w:val="000000"/>
                <w:sz w:val="20"/>
                <w:szCs w:val="20"/>
              </w:rPr>
            </w:pPr>
            <w:r w:rsidRPr="00A2050A">
              <w:rPr>
                <w:rFonts w:eastAsia="Times New Roman" w:cstheme="minorHAnsi"/>
                <w:color w:val="000000"/>
                <w:sz w:val="20"/>
                <w:szCs w:val="20"/>
              </w:rPr>
              <w:t>Auto-Calculated</w:t>
            </w:r>
          </w:p>
        </w:tc>
      </w:tr>
      <w:tr w:rsidRPr="009129F4" w:rsidR="002D14D6" w:rsidTr="00A2050A" w14:paraId="0D327457" w14:textId="77777777">
        <w:trPr>
          <w:trHeight w:val="315"/>
          <w:jc w:val="center"/>
        </w:trPr>
        <w:tc>
          <w:tcPr>
            <w:tcW w:w="4495" w:type="dxa"/>
            <w:shd w:val="clear" w:color="000000" w:fill="E7E6E6"/>
            <w:vAlign w:val="center"/>
            <w:hideMark/>
          </w:tcPr>
          <w:p w:rsidRPr="00A2050A" w:rsidR="002D14D6" w:rsidP="002D14D6" w:rsidRDefault="002D14D6" w14:paraId="6FBCAD4C" w14:textId="5FFB7645">
            <w:pPr>
              <w:spacing w:after="0" w:line="240" w:lineRule="auto"/>
              <w:rPr>
                <w:rFonts w:eastAsia="Times New Roman" w:cstheme="minorHAnsi"/>
                <w:color w:val="000000"/>
                <w:sz w:val="20"/>
                <w:szCs w:val="20"/>
              </w:rPr>
            </w:pPr>
            <w:r w:rsidRPr="00A2050A">
              <w:rPr>
                <w:rFonts w:eastAsia="Times New Roman" w:cstheme="minorHAnsi"/>
                <w:color w:val="000000"/>
                <w:sz w:val="20"/>
                <w:szCs w:val="20"/>
              </w:rPr>
              <w:t>Other Private</w:t>
            </w:r>
            <w:r w:rsidR="00625A51">
              <w:rPr>
                <w:rFonts w:eastAsia="Times New Roman" w:cstheme="minorHAnsi"/>
                <w:color w:val="000000"/>
                <w:sz w:val="20"/>
                <w:szCs w:val="20"/>
              </w:rPr>
              <w:t xml:space="preserve"> (Legal Commitment or Received)</w:t>
            </w:r>
          </w:p>
        </w:tc>
        <w:tc>
          <w:tcPr>
            <w:tcW w:w="2160" w:type="dxa"/>
            <w:shd w:val="clear" w:color="auto" w:fill="auto"/>
            <w:noWrap/>
            <w:vAlign w:val="center"/>
            <w:hideMark/>
          </w:tcPr>
          <w:p w:rsidRPr="00A2050A" w:rsidR="002D14D6" w:rsidP="002D14D6" w:rsidRDefault="002D14D6" w14:paraId="34513C5D" w14:textId="77777777">
            <w:pPr>
              <w:spacing w:after="0" w:line="240" w:lineRule="auto"/>
              <w:jc w:val="center"/>
              <w:rPr>
                <w:rFonts w:eastAsia="Times New Roman" w:cstheme="minorHAnsi"/>
                <w:i/>
                <w:iCs/>
                <w:color w:val="000000"/>
                <w:sz w:val="20"/>
                <w:szCs w:val="20"/>
              </w:rPr>
            </w:pPr>
            <w:r w:rsidRPr="00A2050A">
              <w:rPr>
                <w:rFonts w:eastAsia="Times New Roman" w:cstheme="minorHAnsi"/>
                <w:i/>
                <w:iCs/>
                <w:color w:val="000000"/>
                <w:sz w:val="20"/>
                <w:szCs w:val="20"/>
              </w:rPr>
              <w:t>$_______</w:t>
            </w:r>
          </w:p>
        </w:tc>
        <w:tc>
          <w:tcPr>
            <w:tcW w:w="2070" w:type="dxa"/>
            <w:shd w:val="clear" w:color="auto" w:fill="auto"/>
            <w:noWrap/>
            <w:vAlign w:val="center"/>
            <w:hideMark/>
          </w:tcPr>
          <w:p w:rsidRPr="00A2050A" w:rsidR="002D14D6" w:rsidP="002D14D6" w:rsidRDefault="002D14D6" w14:paraId="2B858A16" w14:textId="77777777">
            <w:pPr>
              <w:spacing w:after="0" w:line="240" w:lineRule="auto"/>
              <w:jc w:val="center"/>
              <w:rPr>
                <w:rFonts w:eastAsia="Times New Roman" w:cstheme="minorHAnsi"/>
                <w:i/>
                <w:iCs/>
                <w:color w:val="000000"/>
                <w:sz w:val="20"/>
                <w:szCs w:val="20"/>
              </w:rPr>
            </w:pPr>
            <w:r w:rsidRPr="00A2050A">
              <w:rPr>
                <w:rFonts w:eastAsia="Times New Roman" w:cstheme="minorHAnsi"/>
                <w:i/>
                <w:iCs/>
                <w:color w:val="000000"/>
                <w:sz w:val="20"/>
                <w:szCs w:val="20"/>
              </w:rPr>
              <w:t>$_______</w:t>
            </w:r>
          </w:p>
        </w:tc>
        <w:tc>
          <w:tcPr>
            <w:tcW w:w="1800" w:type="dxa"/>
            <w:shd w:val="clear" w:color="000000" w:fill="A8D08D"/>
            <w:vAlign w:val="center"/>
            <w:hideMark/>
          </w:tcPr>
          <w:p w:rsidRPr="00A2050A" w:rsidR="002D14D6" w:rsidP="002D14D6" w:rsidRDefault="002D14D6" w14:paraId="3D0F40B7" w14:textId="77777777">
            <w:pPr>
              <w:spacing w:after="0" w:line="240" w:lineRule="auto"/>
              <w:jc w:val="center"/>
              <w:rPr>
                <w:rFonts w:eastAsia="Times New Roman" w:cstheme="minorHAnsi"/>
                <w:color w:val="000000"/>
                <w:sz w:val="20"/>
                <w:szCs w:val="20"/>
              </w:rPr>
            </w:pPr>
            <w:r w:rsidRPr="00A2050A">
              <w:rPr>
                <w:rFonts w:eastAsia="Times New Roman" w:cstheme="minorHAnsi"/>
                <w:color w:val="000000"/>
                <w:sz w:val="20"/>
                <w:szCs w:val="20"/>
              </w:rPr>
              <w:t>Auto-Calculated</w:t>
            </w:r>
          </w:p>
        </w:tc>
      </w:tr>
      <w:tr w:rsidRPr="009129F4" w:rsidR="002D14D6" w:rsidTr="00A2050A" w14:paraId="6DA3CD5F" w14:textId="77777777">
        <w:trPr>
          <w:trHeight w:val="315"/>
          <w:jc w:val="center"/>
        </w:trPr>
        <w:tc>
          <w:tcPr>
            <w:tcW w:w="4495" w:type="dxa"/>
            <w:shd w:val="clear" w:color="000000" w:fill="E7E6E6"/>
            <w:vAlign w:val="center"/>
            <w:hideMark/>
          </w:tcPr>
          <w:p w:rsidRPr="00A2050A" w:rsidR="002D14D6" w:rsidRDefault="002D14D6" w14:paraId="63A5E87F" w14:textId="34E4E7E7">
            <w:pPr>
              <w:spacing w:after="0" w:line="240" w:lineRule="auto"/>
              <w:rPr>
                <w:rFonts w:eastAsia="Times New Roman" w:cstheme="minorHAnsi"/>
                <w:color w:val="000000"/>
                <w:sz w:val="20"/>
                <w:szCs w:val="20"/>
              </w:rPr>
            </w:pPr>
            <w:r w:rsidRPr="00A2050A">
              <w:rPr>
                <w:rFonts w:eastAsia="Times New Roman" w:cstheme="minorHAnsi"/>
                <w:color w:val="000000"/>
                <w:sz w:val="20"/>
                <w:szCs w:val="20"/>
              </w:rPr>
              <w:t>Public Funds (</w:t>
            </w:r>
            <w:r w:rsidR="003A3C8E">
              <w:rPr>
                <w:rFonts w:eastAsia="Times New Roman" w:cstheme="minorHAnsi"/>
                <w:color w:val="000000"/>
                <w:sz w:val="20"/>
                <w:szCs w:val="20"/>
              </w:rPr>
              <w:t>excluding</w:t>
            </w:r>
            <w:r w:rsidRPr="00A2050A">
              <w:rPr>
                <w:rFonts w:eastAsia="Times New Roman" w:cstheme="minorHAnsi"/>
                <w:color w:val="000000"/>
                <w:sz w:val="20"/>
                <w:szCs w:val="20"/>
              </w:rPr>
              <w:t xml:space="preserve"> CMF Award</w:t>
            </w:r>
            <w:r w:rsidR="00625A51">
              <w:rPr>
                <w:rFonts w:eastAsia="Times New Roman" w:cstheme="minorHAnsi"/>
                <w:color w:val="000000"/>
                <w:sz w:val="20"/>
                <w:szCs w:val="20"/>
              </w:rPr>
              <w:t xml:space="preserve"> and Awarded or Received</w:t>
            </w:r>
          </w:p>
        </w:tc>
        <w:tc>
          <w:tcPr>
            <w:tcW w:w="2160" w:type="dxa"/>
            <w:shd w:val="clear" w:color="auto" w:fill="auto"/>
            <w:noWrap/>
            <w:vAlign w:val="center"/>
            <w:hideMark/>
          </w:tcPr>
          <w:p w:rsidRPr="00A2050A" w:rsidR="002D14D6" w:rsidP="002D14D6" w:rsidRDefault="002D14D6" w14:paraId="6ED5477F" w14:textId="77777777">
            <w:pPr>
              <w:spacing w:after="0" w:line="240" w:lineRule="auto"/>
              <w:jc w:val="center"/>
              <w:rPr>
                <w:rFonts w:eastAsia="Times New Roman" w:cstheme="minorHAnsi"/>
                <w:i/>
                <w:iCs/>
                <w:color w:val="000000"/>
                <w:sz w:val="20"/>
                <w:szCs w:val="20"/>
              </w:rPr>
            </w:pPr>
            <w:r w:rsidRPr="00A2050A">
              <w:rPr>
                <w:rFonts w:eastAsia="Times New Roman" w:cstheme="minorHAnsi"/>
                <w:i/>
                <w:iCs/>
                <w:color w:val="000000"/>
                <w:sz w:val="20"/>
                <w:szCs w:val="20"/>
              </w:rPr>
              <w:t>$_______</w:t>
            </w:r>
          </w:p>
        </w:tc>
        <w:tc>
          <w:tcPr>
            <w:tcW w:w="2070" w:type="dxa"/>
            <w:shd w:val="clear" w:color="auto" w:fill="auto"/>
            <w:noWrap/>
            <w:vAlign w:val="center"/>
            <w:hideMark/>
          </w:tcPr>
          <w:p w:rsidRPr="00A2050A" w:rsidR="002D14D6" w:rsidP="002D14D6" w:rsidRDefault="002D14D6" w14:paraId="0724BA8B" w14:textId="77777777">
            <w:pPr>
              <w:spacing w:after="0" w:line="240" w:lineRule="auto"/>
              <w:jc w:val="center"/>
              <w:rPr>
                <w:rFonts w:eastAsia="Times New Roman" w:cstheme="minorHAnsi"/>
                <w:i/>
                <w:iCs/>
                <w:color w:val="000000"/>
                <w:sz w:val="20"/>
                <w:szCs w:val="20"/>
              </w:rPr>
            </w:pPr>
            <w:r w:rsidRPr="00A2050A">
              <w:rPr>
                <w:rFonts w:eastAsia="Times New Roman" w:cstheme="minorHAnsi"/>
                <w:i/>
                <w:iCs/>
                <w:color w:val="000000"/>
                <w:sz w:val="20"/>
                <w:szCs w:val="20"/>
              </w:rPr>
              <w:t>$_______</w:t>
            </w:r>
          </w:p>
        </w:tc>
        <w:tc>
          <w:tcPr>
            <w:tcW w:w="1800" w:type="dxa"/>
            <w:shd w:val="clear" w:color="000000" w:fill="A8D08D"/>
            <w:vAlign w:val="center"/>
            <w:hideMark/>
          </w:tcPr>
          <w:p w:rsidRPr="00A2050A" w:rsidR="002D14D6" w:rsidP="002D14D6" w:rsidRDefault="002D14D6" w14:paraId="27150D16" w14:textId="77777777">
            <w:pPr>
              <w:spacing w:after="0" w:line="240" w:lineRule="auto"/>
              <w:jc w:val="center"/>
              <w:rPr>
                <w:rFonts w:eastAsia="Times New Roman" w:cstheme="minorHAnsi"/>
                <w:color w:val="000000"/>
                <w:sz w:val="20"/>
                <w:szCs w:val="20"/>
              </w:rPr>
            </w:pPr>
            <w:r w:rsidRPr="00A2050A">
              <w:rPr>
                <w:rFonts w:eastAsia="Times New Roman" w:cstheme="minorHAnsi"/>
                <w:color w:val="000000"/>
                <w:sz w:val="20"/>
                <w:szCs w:val="20"/>
              </w:rPr>
              <w:t>Auto-Calculated</w:t>
            </w:r>
          </w:p>
        </w:tc>
      </w:tr>
      <w:tr w:rsidRPr="009129F4" w:rsidR="002D14D6" w:rsidTr="00A2050A" w14:paraId="5DB51732" w14:textId="77777777">
        <w:trPr>
          <w:trHeight w:val="315"/>
          <w:jc w:val="center"/>
        </w:trPr>
        <w:tc>
          <w:tcPr>
            <w:tcW w:w="4495" w:type="dxa"/>
            <w:shd w:val="clear" w:color="000000" w:fill="D9D9D9"/>
            <w:vAlign w:val="center"/>
            <w:hideMark/>
          </w:tcPr>
          <w:p w:rsidRPr="00A2050A" w:rsidR="002D14D6" w:rsidP="002D14D6" w:rsidRDefault="002D14D6" w14:paraId="400AA12F" w14:textId="77777777">
            <w:pPr>
              <w:spacing w:after="0" w:line="240" w:lineRule="auto"/>
              <w:jc w:val="right"/>
              <w:rPr>
                <w:rFonts w:eastAsia="Times New Roman" w:cstheme="minorHAnsi"/>
                <w:b/>
                <w:bCs/>
                <w:color w:val="000000"/>
                <w:sz w:val="20"/>
                <w:szCs w:val="20"/>
              </w:rPr>
            </w:pPr>
            <w:r w:rsidRPr="00A2050A">
              <w:rPr>
                <w:rFonts w:eastAsia="Times New Roman" w:cstheme="minorHAnsi"/>
                <w:b/>
                <w:bCs/>
                <w:color w:val="000000"/>
                <w:sz w:val="20"/>
                <w:szCs w:val="20"/>
              </w:rPr>
              <w:t>Subtotal of Total Secured Leverage</w:t>
            </w:r>
          </w:p>
        </w:tc>
        <w:tc>
          <w:tcPr>
            <w:tcW w:w="2160" w:type="dxa"/>
            <w:shd w:val="clear" w:color="000000" w:fill="A8D08D"/>
            <w:noWrap/>
            <w:vAlign w:val="center"/>
            <w:hideMark/>
          </w:tcPr>
          <w:p w:rsidRPr="00A2050A" w:rsidR="002D14D6" w:rsidP="002D14D6" w:rsidRDefault="002D14D6" w14:paraId="72D662A9" w14:textId="77777777">
            <w:pPr>
              <w:spacing w:after="0" w:line="240" w:lineRule="auto"/>
              <w:jc w:val="center"/>
              <w:rPr>
                <w:rFonts w:eastAsia="Times New Roman" w:cstheme="minorHAnsi"/>
                <w:color w:val="000000"/>
                <w:sz w:val="20"/>
                <w:szCs w:val="20"/>
              </w:rPr>
            </w:pPr>
            <w:r w:rsidRPr="00A2050A">
              <w:rPr>
                <w:rFonts w:eastAsia="Times New Roman" w:cstheme="minorHAnsi"/>
                <w:color w:val="000000"/>
                <w:sz w:val="20"/>
                <w:szCs w:val="20"/>
              </w:rPr>
              <w:t>Auto-Calculated</w:t>
            </w:r>
          </w:p>
        </w:tc>
        <w:tc>
          <w:tcPr>
            <w:tcW w:w="2070" w:type="dxa"/>
            <w:shd w:val="clear" w:color="000000" w:fill="A8D08D"/>
            <w:noWrap/>
            <w:vAlign w:val="center"/>
            <w:hideMark/>
          </w:tcPr>
          <w:p w:rsidRPr="00A2050A" w:rsidR="002D14D6" w:rsidP="002D14D6" w:rsidRDefault="002D14D6" w14:paraId="2593DE63" w14:textId="77777777">
            <w:pPr>
              <w:spacing w:after="0" w:line="240" w:lineRule="auto"/>
              <w:jc w:val="center"/>
              <w:rPr>
                <w:rFonts w:eastAsia="Times New Roman" w:cstheme="minorHAnsi"/>
                <w:color w:val="000000"/>
                <w:sz w:val="20"/>
                <w:szCs w:val="20"/>
              </w:rPr>
            </w:pPr>
            <w:r w:rsidRPr="00A2050A">
              <w:rPr>
                <w:rFonts w:eastAsia="Times New Roman" w:cstheme="minorHAnsi"/>
                <w:color w:val="000000"/>
                <w:sz w:val="20"/>
                <w:szCs w:val="20"/>
              </w:rPr>
              <w:t>Auto-Calculated</w:t>
            </w:r>
          </w:p>
        </w:tc>
        <w:tc>
          <w:tcPr>
            <w:tcW w:w="1800" w:type="dxa"/>
            <w:shd w:val="clear" w:color="000000" w:fill="A8D08D"/>
            <w:noWrap/>
            <w:vAlign w:val="center"/>
            <w:hideMark/>
          </w:tcPr>
          <w:p w:rsidRPr="00A2050A" w:rsidR="002D14D6" w:rsidP="002D14D6" w:rsidRDefault="002D14D6" w14:paraId="34C75282" w14:textId="77777777">
            <w:pPr>
              <w:spacing w:after="0" w:line="240" w:lineRule="auto"/>
              <w:jc w:val="center"/>
              <w:rPr>
                <w:rFonts w:eastAsia="Times New Roman" w:cstheme="minorHAnsi"/>
                <w:color w:val="000000"/>
                <w:sz w:val="20"/>
                <w:szCs w:val="20"/>
              </w:rPr>
            </w:pPr>
            <w:r w:rsidRPr="00A2050A">
              <w:rPr>
                <w:rFonts w:eastAsia="Times New Roman" w:cstheme="minorHAnsi"/>
                <w:color w:val="000000"/>
                <w:sz w:val="20"/>
                <w:szCs w:val="20"/>
              </w:rPr>
              <w:t>Auto-Calculated</w:t>
            </w:r>
          </w:p>
        </w:tc>
      </w:tr>
      <w:tr w:rsidRPr="009129F4" w:rsidR="002D14D6" w:rsidTr="00A2050A" w14:paraId="5D76C291" w14:textId="77777777">
        <w:trPr>
          <w:trHeight w:val="525"/>
          <w:jc w:val="center"/>
        </w:trPr>
        <w:tc>
          <w:tcPr>
            <w:tcW w:w="4495" w:type="dxa"/>
            <w:shd w:val="clear" w:color="000000" w:fill="D9D9D9"/>
            <w:vAlign w:val="center"/>
            <w:hideMark/>
          </w:tcPr>
          <w:p w:rsidRPr="00A2050A" w:rsidR="002D14D6" w:rsidP="002D14D6" w:rsidRDefault="00625A51" w14:paraId="0747CE6E" w14:textId="7E209964">
            <w:pPr>
              <w:spacing w:after="0" w:line="240" w:lineRule="auto"/>
              <w:jc w:val="right"/>
              <w:rPr>
                <w:rFonts w:eastAsia="Times New Roman" w:cstheme="minorHAnsi"/>
                <w:b/>
                <w:bCs/>
                <w:color w:val="000000"/>
                <w:sz w:val="20"/>
                <w:szCs w:val="20"/>
              </w:rPr>
            </w:pPr>
            <w:r>
              <w:rPr>
                <w:rFonts w:eastAsia="Times New Roman" w:cstheme="minorHAnsi"/>
                <w:b/>
                <w:bCs/>
                <w:color w:val="000000"/>
                <w:sz w:val="20"/>
                <w:szCs w:val="20"/>
              </w:rPr>
              <w:t xml:space="preserve">Secured </w:t>
            </w:r>
            <w:r w:rsidRPr="00A2050A" w:rsidR="002D14D6">
              <w:rPr>
                <w:rFonts w:eastAsia="Times New Roman" w:cstheme="minorHAnsi"/>
                <w:b/>
                <w:bCs/>
                <w:color w:val="000000"/>
                <w:sz w:val="20"/>
                <w:szCs w:val="20"/>
              </w:rPr>
              <w:t>Short Term Financing Repaid/Taken Out by or before Permanent Financing</w:t>
            </w:r>
          </w:p>
        </w:tc>
        <w:tc>
          <w:tcPr>
            <w:tcW w:w="2160" w:type="dxa"/>
            <w:shd w:val="clear" w:color="000000" w:fill="BDD7EE"/>
            <w:noWrap/>
            <w:vAlign w:val="center"/>
            <w:hideMark/>
          </w:tcPr>
          <w:p w:rsidRPr="00A2050A" w:rsidR="002D14D6" w:rsidP="002D14D6" w:rsidRDefault="002D14D6" w14:paraId="68C70FB3" w14:textId="77777777">
            <w:pPr>
              <w:spacing w:after="0" w:line="240" w:lineRule="auto"/>
              <w:rPr>
                <w:rFonts w:eastAsia="Times New Roman" w:cstheme="minorHAnsi"/>
                <w:color w:val="000000"/>
                <w:sz w:val="20"/>
                <w:szCs w:val="20"/>
              </w:rPr>
            </w:pPr>
            <w:r w:rsidRPr="00A2050A">
              <w:rPr>
                <w:rFonts w:eastAsia="Times New Roman" w:cstheme="minorHAnsi"/>
                <w:color w:val="000000"/>
                <w:sz w:val="20"/>
                <w:szCs w:val="20"/>
              </w:rPr>
              <w:t> </w:t>
            </w:r>
          </w:p>
        </w:tc>
        <w:tc>
          <w:tcPr>
            <w:tcW w:w="2070" w:type="dxa"/>
            <w:shd w:val="clear" w:color="000000" w:fill="BDD7EE"/>
            <w:noWrap/>
            <w:vAlign w:val="center"/>
            <w:hideMark/>
          </w:tcPr>
          <w:p w:rsidRPr="00A2050A" w:rsidR="002D14D6" w:rsidP="002D14D6" w:rsidRDefault="002D14D6" w14:paraId="37B239A4" w14:textId="77777777">
            <w:pPr>
              <w:spacing w:after="0" w:line="240" w:lineRule="auto"/>
              <w:rPr>
                <w:rFonts w:eastAsia="Times New Roman" w:cstheme="minorHAnsi"/>
                <w:color w:val="000000"/>
                <w:sz w:val="20"/>
                <w:szCs w:val="20"/>
              </w:rPr>
            </w:pPr>
            <w:r w:rsidRPr="00A2050A">
              <w:rPr>
                <w:rFonts w:eastAsia="Times New Roman" w:cstheme="minorHAnsi"/>
                <w:color w:val="000000"/>
                <w:sz w:val="20"/>
                <w:szCs w:val="20"/>
              </w:rPr>
              <w:t> </w:t>
            </w:r>
          </w:p>
        </w:tc>
        <w:tc>
          <w:tcPr>
            <w:tcW w:w="1800" w:type="dxa"/>
            <w:shd w:val="clear" w:color="auto" w:fill="auto"/>
            <w:noWrap/>
            <w:vAlign w:val="center"/>
            <w:hideMark/>
          </w:tcPr>
          <w:p w:rsidRPr="00A2050A" w:rsidR="002D14D6" w:rsidP="002D14D6" w:rsidRDefault="002D14D6" w14:paraId="4B5A2CD5" w14:textId="77777777">
            <w:pPr>
              <w:spacing w:after="0" w:line="240" w:lineRule="auto"/>
              <w:jc w:val="center"/>
              <w:rPr>
                <w:rFonts w:eastAsia="Times New Roman" w:cstheme="minorHAnsi"/>
                <w:i/>
                <w:iCs/>
                <w:color w:val="000000"/>
                <w:sz w:val="20"/>
                <w:szCs w:val="20"/>
              </w:rPr>
            </w:pPr>
            <w:r w:rsidRPr="00A2050A">
              <w:rPr>
                <w:rFonts w:eastAsia="Times New Roman" w:cstheme="minorHAnsi"/>
                <w:i/>
                <w:iCs/>
                <w:color w:val="000000"/>
                <w:sz w:val="20"/>
                <w:szCs w:val="20"/>
              </w:rPr>
              <w:t>$_______</w:t>
            </w:r>
          </w:p>
        </w:tc>
      </w:tr>
      <w:tr w:rsidRPr="009129F4" w:rsidR="002D14D6" w:rsidTr="00A2050A" w14:paraId="3D72AA2A" w14:textId="77777777">
        <w:trPr>
          <w:trHeight w:val="315"/>
          <w:jc w:val="center"/>
        </w:trPr>
        <w:tc>
          <w:tcPr>
            <w:tcW w:w="4495" w:type="dxa"/>
            <w:shd w:val="clear" w:color="000000" w:fill="D9D9D9"/>
            <w:vAlign w:val="center"/>
            <w:hideMark/>
          </w:tcPr>
          <w:p w:rsidRPr="00A2050A" w:rsidR="002D14D6" w:rsidP="002D14D6" w:rsidRDefault="002D14D6" w14:paraId="301310B0" w14:textId="77777777">
            <w:pPr>
              <w:spacing w:after="0" w:line="240" w:lineRule="auto"/>
              <w:jc w:val="right"/>
              <w:rPr>
                <w:rFonts w:eastAsia="Times New Roman" w:cstheme="minorHAnsi"/>
                <w:b/>
                <w:bCs/>
                <w:color w:val="000000"/>
                <w:sz w:val="20"/>
                <w:szCs w:val="20"/>
              </w:rPr>
            </w:pPr>
            <w:r w:rsidRPr="00A2050A">
              <w:rPr>
                <w:rFonts w:eastAsia="Times New Roman" w:cstheme="minorHAnsi"/>
                <w:b/>
                <w:bCs/>
                <w:color w:val="000000"/>
                <w:sz w:val="20"/>
                <w:szCs w:val="20"/>
              </w:rPr>
              <w:t>Subtotal of Net Secured Leverage</w:t>
            </w:r>
          </w:p>
        </w:tc>
        <w:tc>
          <w:tcPr>
            <w:tcW w:w="2160" w:type="dxa"/>
            <w:shd w:val="clear" w:color="000000" w:fill="BDD7EE"/>
            <w:noWrap/>
            <w:vAlign w:val="center"/>
            <w:hideMark/>
          </w:tcPr>
          <w:p w:rsidRPr="00A2050A" w:rsidR="002D14D6" w:rsidP="002D14D6" w:rsidRDefault="002D14D6" w14:paraId="66740BDF" w14:textId="77777777">
            <w:pPr>
              <w:spacing w:after="0" w:line="240" w:lineRule="auto"/>
              <w:rPr>
                <w:rFonts w:eastAsia="Times New Roman" w:cstheme="minorHAnsi"/>
                <w:color w:val="000000"/>
                <w:sz w:val="20"/>
                <w:szCs w:val="20"/>
              </w:rPr>
            </w:pPr>
            <w:r w:rsidRPr="00A2050A">
              <w:rPr>
                <w:rFonts w:eastAsia="Times New Roman" w:cstheme="minorHAnsi"/>
                <w:color w:val="000000"/>
                <w:sz w:val="20"/>
                <w:szCs w:val="20"/>
              </w:rPr>
              <w:t> </w:t>
            </w:r>
          </w:p>
        </w:tc>
        <w:tc>
          <w:tcPr>
            <w:tcW w:w="2070" w:type="dxa"/>
            <w:shd w:val="clear" w:color="000000" w:fill="BDD7EE"/>
            <w:noWrap/>
            <w:vAlign w:val="center"/>
            <w:hideMark/>
          </w:tcPr>
          <w:p w:rsidRPr="00A2050A" w:rsidR="002D14D6" w:rsidP="002D14D6" w:rsidRDefault="002D14D6" w14:paraId="0CF86559" w14:textId="77777777">
            <w:pPr>
              <w:spacing w:after="0" w:line="240" w:lineRule="auto"/>
              <w:rPr>
                <w:rFonts w:eastAsia="Times New Roman" w:cstheme="minorHAnsi"/>
                <w:color w:val="000000"/>
                <w:sz w:val="20"/>
                <w:szCs w:val="20"/>
              </w:rPr>
            </w:pPr>
            <w:r w:rsidRPr="00A2050A">
              <w:rPr>
                <w:rFonts w:eastAsia="Times New Roman" w:cstheme="minorHAnsi"/>
                <w:color w:val="000000"/>
                <w:sz w:val="20"/>
                <w:szCs w:val="20"/>
              </w:rPr>
              <w:t> </w:t>
            </w:r>
          </w:p>
        </w:tc>
        <w:tc>
          <w:tcPr>
            <w:tcW w:w="1800" w:type="dxa"/>
            <w:shd w:val="clear" w:color="auto" w:fill="A8D08D" w:themeFill="accent6" w:themeFillTint="99"/>
            <w:noWrap/>
            <w:vAlign w:val="center"/>
            <w:hideMark/>
          </w:tcPr>
          <w:p w:rsidRPr="00A2050A" w:rsidR="002D14D6" w:rsidP="002D14D6" w:rsidRDefault="003A3C8E" w14:paraId="3054BA0F" w14:textId="4B478431">
            <w:pPr>
              <w:spacing w:after="0" w:line="240" w:lineRule="auto"/>
              <w:jc w:val="center"/>
              <w:rPr>
                <w:rFonts w:eastAsia="Times New Roman" w:cstheme="minorHAnsi"/>
                <w:i/>
                <w:iCs/>
                <w:color w:val="000000"/>
                <w:sz w:val="20"/>
                <w:szCs w:val="20"/>
              </w:rPr>
            </w:pPr>
            <w:r w:rsidRPr="00581634">
              <w:rPr>
                <w:rFonts w:eastAsia="Times New Roman" w:cstheme="minorHAnsi"/>
                <w:color w:val="000000"/>
                <w:sz w:val="20"/>
                <w:szCs w:val="20"/>
              </w:rPr>
              <w:t>Auto-Calculated</w:t>
            </w:r>
          </w:p>
        </w:tc>
      </w:tr>
      <w:tr w:rsidRPr="009129F4" w:rsidR="002D14D6" w:rsidTr="00A2050A" w14:paraId="4B29C8B2" w14:textId="77777777">
        <w:trPr>
          <w:trHeight w:val="330"/>
          <w:jc w:val="center"/>
        </w:trPr>
        <w:tc>
          <w:tcPr>
            <w:tcW w:w="4495" w:type="dxa"/>
            <w:shd w:val="clear" w:color="000000" w:fill="BDD7EE"/>
            <w:noWrap/>
            <w:vAlign w:val="center"/>
            <w:hideMark/>
          </w:tcPr>
          <w:p w:rsidRPr="00A2050A" w:rsidR="002D14D6" w:rsidP="002D14D6" w:rsidRDefault="002D14D6" w14:paraId="72F6E97E" w14:textId="77777777">
            <w:pPr>
              <w:spacing w:after="0" w:line="240" w:lineRule="auto"/>
              <w:rPr>
                <w:rFonts w:eastAsia="Times New Roman" w:cstheme="minorHAnsi"/>
                <w:b/>
                <w:bCs/>
                <w:color w:val="000000"/>
                <w:sz w:val="20"/>
                <w:szCs w:val="20"/>
              </w:rPr>
            </w:pPr>
            <w:r w:rsidRPr="00A2050A">
              <w:rPr>
                <w:rFonts w:eastAsia="Times New Roman" w:cstheme="minorHAnsi"/>
                <w:b/>
                <w:bCs/>
                <w:color w:val="000000"/>
                <w:sz w:val="20"/>
                <w:szCs w:val="20"/>
              </w:rPr>
              <w:t>Sources Anticipated/Projected</w:t>
            </w:r>
          </w:p>
        </w:tc>
        <w:tc>
          <w:tcPr>
            <w:tcW w:w="2160" w:type="dxa"/>
            <w:shd w:val="clear" w:color="000000" w:fill="BDD7EE"/>
            <w:noWrap/>
            <w:vAlign w:val="center"/>
            <w:hideMark/>
          </w:tcPr>
          <w:p w:rsidRPr="00A2050A" w:rsidR="002D14D6" w:rsidP="002D14D6" w:rsidRDefault="002D14D6" w14:paraId="0568779F" w14:textId="77777777">
            <w:pPr>
              <w:spacing w:after="0" w:line="240" w:lineRule="auto"/>
              <w:rPr>
                <w:rFonts w:eastAsia="Times New Roman" w:cstheme="minorHAnsi"/>
                <w:color w:val="000000"/>
                <w:sz w:val="20"/>
                <w:szCs w:val="20"/>
              </w:rPr>
            </w:pPr>
            <w:r w:rsidRPr="00A2050A">
              <w:rPr>
                <w:rFonts w:eastAsia="Times New Roman" w:cstheme="minorHAnsi"/>
                <w:color w:val="000000"/>
                <w:sz w:val="20"/>
                <w:szCs w:val="20"/>
              </w:rPr>
              <w:t> </w:t>
            </w:r>
          </w:p>
        </w:tc>
        <w:tc>
          <w:tcPr>
            <w:tcW w:w="2070" w:type="dxa"/>
            <w:shd w:val="clear" w:color="000000" w:fill="BDD7EE"/>
            <w:noWrap/>
            <w:vAlign w:val="center"/>
            <w:hideMark/>
          </w:tcPr>
          <w:p w:rsidRPr="00A2050A" w:rsidR="002D14D6" w:rsidP="002D14D6" w:rsidRDefault="002D14D6" w14:paraId="13C1B128" w14:textId="77777777">
            <w:pPr>
              <w:spacing w:after="0" w:line="240" w:lineRule="auto"/>
              <w:rPr>
                <w:rFonts w:eastAsia="Times New Roman" w:cstheme="minorHAnsi"/>
                <w:color w:val="000000"/>
                <w:sz w:val="20"/>
                <w:szCs w:val="20"/>
              </w:rPr>
            </w:pPr>
            <w:r w:rsidRPr="00A2050A">
              <w:rPr>
                <w:rFonts w:eastAsia="Times New Roman" w:cstheme="minorHAnsi"/>
                <w:color w:val="000000"/>
                <w:sz w:val="20"/>
                <w:szCs w:val="20"/>
              </w:rPr>
              <w:t> </w:t>
            </w:r>
          </w:p>
        </w:tc>
        <w:tc>
          <w:tcPr>
            <w:tcW w:w="1800" w:type="dxa"/>
            <w:shd w:val="clear" w:color="000000" w:fill="BDD7EE"/>
            <w:noWrap/>
            <w:vAlign w:val="center"/>
            <w:hideMark/>
          </w:tcPr>
          <w:p w:rsidRPr="00A2050A" w:rsidR="002D14D6" w:rsidP="002D14D6" w:rsidRDefault="002D14D6" w14:paraId="08B60D52" w14:textId="77777777">
            <w:pPr>
              <w:spacing w:after="0" w:line="240" w:lineRule="auto"/>
              <w:rPr>
                <w:rFonts w:eastAsia="Times New Roman" w:cstheme="minorHAnsi"/>
                <w:color w:val="000000"/>
                <w:sz w:val="20"/>
                <w:szCs w:val="20"/>
              </w:rPr>
            </w:pPr>
            <w:r w:rsidRPr="00A2050A">
              <w:rPr>
                <w:rFonts w:eastAsia="Times New Roman" w:cstheme="minorHAnsi"/>
                <w:color w:val="000000"/>
                <w:sz w:val="20"/>
                <w:szCs w:val="20"/>
              </w:rPr>
              <w:t> </w:t>
            </w:r>
          </w:p>
        </w:tc>
      </w:tr>
      <w:tr w:rsidRPr="009129F4" w:rsidR="002D14D6" w:rsidTr="00A2050A" w14:paraId="4D55ACC2" w14:textId="77777777">
        <w:trPr>
          <w:trHeight w:val="288"/>
          <w:jc w:val="center"/>
        </w:trPr>
        <w:tc>
          <w:tcPr>
            <w:tcW w:w="4495" w:type="dxa"/>
            <w:shd w:val="clear" w:color="000000" w:fill="E7E6E6"/>
            <w:vAlign w:val="center"/>
            <w:hideMark/>
          </w:tcPr>
          <w:p w:rsidRPr="00A2050A" w:rsidR="002D14D6" w:rsidP="002D14D6" w:rsidRDefault="002D14D6" w14:paraId="1D054090" w14:textId="77777777">
            <w:pPr>
              <w:spacing w:after="0" w:line="240" w:lineRule="auto"/>
              <w:rPr>
                <w:rFonts w:eastAsia="Times New Roman" w:cstheme="minorHAnsi"/>
                <w:color w:val="000000"/>
                <w:sz w:val="20"/>
                <w:szCs w:val="20"/>
              </w:rPr>
            </w:pPr>
            <w:r w:rsidRPr="00A2050A">
              <w:rPr>
                <w:rFonts w:eastAsia="Times New Roman" w:cstheme="minorHAnsi"/>
                <w:color w:val="000000"/>
                <w:sz w:val="20"/>
                <w:szCs w:val="20"/>
              </w:rPr>
              <w:t>Private Financial Institution Debt/Equity</w:t>
            </w:r>
          </w:p>
        </w:tc>
        <w:tc>
          <w:tcPr>
            <w:tcW w:w="2160" w:type="dxa"/>
            <w:shd w:val="clear" w:color="auto" w:fill="auto"/>
            <w:noWrap/>
            <w:vAlign w:val="center"/>
            <w:hideMark/>
          </w:tcPr>
          <w:p w:rsidRPr="00A2050A" w:rsidR="002D14D6" w:rsidP="002D14D6" w:rsidRDefault="002D14D6" w14:paraId="6D8A9D5D" w14:textId="77777777">
            <w:pPr>
              <w:spacing w:after="0" w:line="240" w:lineRule="auto"/>
              <w:jc w:val="center"/>
              <w:rPr>
                <w:rFonts w:eastAsia="Times New Roman" w:cstheme="minorHAnsi"/>
                <w:i/>
                <w:iCs/>
                <w:color w:val="000000"/>
                <w:sz w:val="20"/>
                <w:szCs w:val="20"/>
              </w:rPr>
            </w:pPr>
            <w:r w:rsidRPr="00A2050A">
              <w:rPr>
                <w:rFonts w:eastAsia="Times New Roman" w:cstheme="minorHAnsi"/>
                <w:i/>
                <w:iCs/>
                <w:color w:val="000000"/>
                <w:sz w:val="20"/>
                <w:szCs w:val="20"/>
              </w:rPr>
              <w:t>$_______</w:t>
            </w:r>
          </w:p>
        </w:tc>
        <w:tc>
          <w:tcPr>
            <w:tcW w:w="2070" w:type="dxa"/>
            <w:shd w:val="clear" w:color="auto" w:fill="auto"/>
            <w:noWrap/>
            <w:vAlign w:val="center"/>
            <w:hideMark/>
          </w:tcPr>
          <w:p w:rsidRPr="00A2050A" w:rsidR="002D14D6" w:rsidP="002D14D6" w:rsidRDefault="002D14D6" w14:paraId="79C3FCCE" w14:textId="77777777">
            <w:pPr>
              <w:spacing w:after="0" w:line="240" w:lineRule="auto"/>
              <w:jc w:val="center"/>
              <w:rPr>
                <w:rFonts w:eastAsia="Times New Roman" w:cstheme="minorHAnsi"/>
                <w:i/>
                <w:iCs/>
                <w:color w:val="000000"/>
                <w:sz w:val="20"/>
                <w:szCs w:val="20"/>
              </w:rPr>
            </w:pPr>
            <w:r w:rsidRPr="00A2050A">
              <w:rPr>
                <w:rFonts w:eastAsia="Times New Roman" w:cstheme="minorHAnsi"/>
                <w:i/>
                <w:iCs/>
                <w:color w:val="000000"/>
                <w:sz w:val="20"/>
                <w:szCs w:val="20"/>
              </w:rPr>
              <w:t>$_______</w:t>
            </w:r>
          </w:p>
        </w:tc>
        <w:tc>
          <w:tcPr>
            <w:tcW w:w="1800" w:type="dxa"/>
            <w:shd w:val="clear" w:color="000000" w:fill="A8D08D"/>
            <w:vAlign w:val="center"/>
            <w:hideMark/>
          </w:tcPr>
          <w:p w:rsidRPr="00A2050A" w:rsidR="002D14D6" w:rsidP="002D14D6" w:rsidRDefault="002D14D6" w14:paraId="6EC66D22" w14:textId="77777777">
            <w:pPr>
              <w:spacing w:after="0" w:line="240" w:lineRule="auto"/>
              <w:jc w:val="center"/>
              <w:rPr>
                <w:rFonts w:eastAsia="Times New Roman" w:cstheme="minorHAnsi"/>
                <w:color w:val="000000"/>
                <w:sz w:val="20"/>
                <w:szCs w:val="20"/>
              </w:rPr>
            </w:pPr>
            <w:r w:rsidRPr="00A2050A">
              <w:rPr>
                <w:rFonts w:eastAsia="Times New Roman" w:cstheme="minorHAnsi"/>
                <w:color w:val="000000"/>
                <w:sz w:val="20"/>
                <w:szCs w:val="20"/>
              </w:rPr>
              <w:t>Auto-Calculated</w:t>
            </w:r>
          </w:p>
        </w:tc>
      </w:tr>
      <w:tr w:rsidRPr="009129F4" w:rsidR="002D14D6" w:rsidTr="00A2050A" w14:paraId="6A396E79" w14:textId="77777777">
        <w:trPr>
          <w:trHeight w:val="315"/>
          <w:jc w:val="center"/>
        </w:trPr>
        <w:tc>
          <w:tcPr>
            <w:tcW w:w="4495" w:type="dxa"/>
            <w:shd w:val="clear" w:color="000000" w:fill="E7E6E6"/>
            <w:vAlign w:val="center"/>
            <w:hideMark/>
          </w:tcPr>
          <w:p w:rsidRPr="00A2050A" w:rsidR="002D14D6" w:rsidP="002D14D6" w:rsidRDefault="002D14D6" w14:paraId="6AD16E9B" w14:textId="11A7318E">
            <w:pPr>
              <w:spacing w:after="0" w:line="240" w:lineRule="auto"/>
              <w:rPr>
                <w:rFonts w:eastAsia="Times New Roman" w:cstheme="minorHAnsi"/>
                <w:color w:val="000000"/>
                <w:sz w:val="20"/>
                <w:szCs w:val="20"/>
              </w:rPr>
            </w:pPr>
            <w:r w:rsidRPr="00A2050A">
              <w:rPr>
                <w:rFonts w:eastAsia="Times New Roman" w:cstheme="minorHAnsi"/>
                <w:color w:val="000000"/>
                <w:sz w:val="20"/>
                <w:szCs w:val="20"/>
              </w:rPr>
              <w:t xml:space="preserve">Private </w:t>
            </w:r>
            <w:r w:rsidR="003A3C8E">
              <w:rPr>
                <w:rFonts w:eastAsia="Times New Roman" w:cstheme="minorHAnsi"/>
                <w:color w:val="000000"/>
                <w:sz w:val="20"/>
                <w:szCs w:val="20"/>
              </w:rPr>
              <w:t>Philanthropic/Foundation</w:t>
            </w:r>
          </w:p>
        </w:tc>
        <w:tc>
          <w:tcPr>
            <w:tcW w:w="2160" w:type="dxa"/>
            <w:shd w:val="clear" w:color="auto" w:fill="auto"/>
            <w:noWrap/>
            <w:vAlign w:val="center"/>
            <w:hideMark/>
          </w:tcPr>
          <w:p w:rsidRPr="00A2050A" w:rsidR="002D14D6" w:rsidP="002D14D6" w:rsidRDefault="002D14D6" w14:paraId="7F8D323B" w14:textId="77777777">
            <w:pPr>
              <w:spacing w:after="0" w:line="240" w:lineRule="auto"/>
              <w:jc w:val="center"/>
              <w:rPr>
                <w:rFonts w:eastAsia="Times New Roman" w:cstheme="minorHAnsi"/>
                <w:i/>
                <w:iCs/>
                <w:color w:val="000000"/>
                <w:sz w:val="20"/>
                <w:szCs w:val="20"/>
              </w:rPr>
            </w:pPr>
            <w:r w:rsidRPr="00A2050A">
              <w:rPr>
                <w:rFonts w:eastAsia="Times New Roman" w:cstheme="minorHAnsi"/>
                <w:i/>
                <w:iCs/>
                <w:color w:val="000000"/>
                <w:sz w:val="20"/>
                <w:szCs w:val="20"/>
              </w:rPr>
              <w:t>$_______</w:t>
            </w:r>
          </w:p>
        </w:tc>
        <w:tc>
          <w:tcPr>
            <w:tcW w:w="2070" w:type="dxa"/>
            <w:shd w:val="clear" w:color="auto" w:fill="auto"/>
            <w:noWrap/>
            <w:vAlign w:val="center"/>
            <w:hideMark/>
          </w:tcPr>
          <w:p w:rsidRPr="00A2050A" w:rsidR="002D14D6" w:rsidP="002D14D6" w:rsidRDefault="002D14D6" w14:paraId="66CD006F" w14:textId="77777777">
            <w:pPr>
              <w:spacing w:after="0" w:line="240" w:lineRule="auto"/>
              <w:jc w:val="center"/>
              <w:rPr>
                <w:rFonts w:eastAsia="Times New Roman" w:cstheme="minorHAnsi"/>
                <w:i/>
                <w:iCs/>
                <w:color w:val="000000"/>
                <w:sz w:val="20"/>
                <w:szCs w:val="20"/>
              </w:rPr>
            </w:pPr>
            <w:r w:rsidRPr="00A2050A">
              <w:rPr>
                <w:rFonts w:eastAsia="Times New Roman" w:cstheme="minorHAnsi"/>
                <w:i/>
                <w:iCs/>
                <w:color w:val="000000"/>
                <w:sz w:val="20"/>
                <w:szCs w:val="20"/>
              </w:rPr>
              <w:t>$_______</w:t>
            </w:r>
          </w:p>
        </w:tc>
        <w:tc>
          <w:tcPr>
            <w:tcW w:w="1800" w:type="dxa"/>
            <w:shd w:val="clear" w:color="000000" w:fill="A8D08D"/>
            <w:vAlign w:val="center"/>
            <w:hideMark/>
          </w:tcPr>
          <w:p w:rsidRPr="00A2050A" w:rsidR="002D14D6" w:rsidP="002D14D6" w:rsidRDefault="002D14D6" w14:paraId="61969E07" w14:textId="77777777">
            <w:pPr>
              <w:spacing w:after="0" w:line="240" w:lineRule="auto"/>
              <w:jc w:val="center"/>
              <w:rPr>
                <w:rFonts w:eastAsia="Times New Roman" w:cstheme="minorHAnsi"/>
                <w:color w:val="000000"/>
                <w:sz w:val="20"/>
                <w:szCs w:val="20"/>
              </w:rPr>
            </w:pPr>
            <w:r w:rsidRPr="00A2050A">
              <w:rPr>
                <w:rFonts w:eastAsia="Times New Roman" w:cstheme="minorHAnsi"/>
                <w:color w:val="000000"/>
                <w:sz w:val="20"/>
                <w:szCs w:val="20"/>
              </w:rPr>
              <w:t>Auto-Calculated</w:t>
            </w:r>
          </w:p>
        </w:tc>
      </w:tr>
      <w:tr w:rsidRPr="009129F4" w:rsidR="002D14D6" w:rsidTr="00A2050A" w14:paraId="42DF6E08" w14:textId="77777777">
        <w:trPr>
          <w:trHeight w:val="315"/>
          <w:jc w:val="center"/>
        </w:trPr>
        <w:tc>
          <w:tcPr>
            <w:tcW w:w="4495" w:type="dxa"/>
            <w:shd w:val="clear" w:color="000000" w:fill="E7E6E6"/>
            <w:vAlign w:val="center"/>
            <w:hideMark/>
          </w:tcPr>
          <w:p w:rsidRPr="00A2050A" w:rsidR="002D14D6" w:rsidP="002D14D6" w:rsidRDefault="003A3C8E" w14:paraId="3850026E" w14:textId="5624E1B0">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Debt or Equity from the </w:t>
            </w:r>
            <w:r w:rsidRPr="00A2050A" w:rsidR="002D14D6">
              <w:rPr>
                <w:rFonts w:eastAsia="Times New Roman" w:cstheme="minorHAnsi"/>
                <w:color w:val="000000"/>
                <w:sz w:val="20"/>
                <w:szCs w:val="20"/>
              </w:rPr>
              <w:t>Applicant</w:t>
            </w:r>
            <w:r>
              <w:rPr>
                <w:rFonts w:eastAsia="Times New Roman" w:cstheme="minorHAnsi"/>
                <w:color w:val="000000"/>
                <w:sz w:val="20"/>
                <w:szCs w:val="20"/>
              </w:rPr>
              <w:t>/Affiliates</w:t>
            </w:r>
          </w:p>
        </w:tc>
        <w:tc>
          <w:tcPr>
            <w:tcW w:w="2160" w:type="dxa"/>
            <w:shd w:val="clear" w:color="auto" w:fill="auto"/>
            <w:noWrap/>
            <w:vAlign w:val="center"/>
            <w:hideMark/>
          </w:tcPr>
          <w:p w:rsidRPr="00A2050A" w:rsidR="002D14D6" w:rsidP="002D14D6" w:rsidRDefault="002D14D6" w14:paraId="707A1411" w14:textId="77777777">
            <w:pPr>
              <w:spacing w:after="0" w:line="240" w:lineRule="auto"/>
              <w:jc w:val="center"/>
              <w:rPr>
                <w:rFonts w:eastAsia="Times New Roman" w:cstheme="minorHAnsi"/>
                <w:i/>
                <w:iCs/>
                <w:color w:val="000000"/>
                <w:sz w:val="20"/>
                <w:szCs w:val="20"/>
              </w:rPr>
            </w:pPr>
            <w:r w:rsidRPr="00A2050A">
              <w:rPr>
                <w:rFonts w:eastAsia="Times New Roman" w:cstheme="minorHAnsi"/>
                <w:i/>
                <w:iCs/>
                <w:color w:val="000000"/>
                <w:sz w:val="20"/>
                <w:szCs w:val="20"/>
              </w:rPr>
              <w:t>$_______</w:t>
            </w:r>
          </w:p>
        </w:tc>
        <w:tc>
          <w:tcPr>
            <w:tcW w:w="2070" w:type="dxa"/>
            <w:shd w:val="clear" w:color="auto" w:fill="auto"/>
            <w:noWrap/>
            <w:vAlign w:val="center"/>
            <w:hideMark/>
          </w:tcPr>
          <w:p w:rsidRPr="00A2050A" w:rsidR="002D14D6" w:rsidP="002D14D6" w:rsidRDefault="002D14D6" w14:paraId="1660D5C7" w14:textId="77777777">
            <w:pPr>
              <w:spacing w:after="0" w:line="240" w:lineRule="auto"/>
              <w:jc w:val="center"/>
              <w:rPr>
                <w:rFonts w:eastAsia="Times New Roman" w:cstheme="minorHAnsi"/>
                <w:i/>
                <w:iCs/>
                <w:color w:val="000000"/>
                <w:sz w:val="20"/>
                <w:szCs w:val="20"/>
              </w:rPr>
            </w:pPr>
            <w:r w:rsidRPr="00A2050A">
              <w:rPr>
                <w:rFonts w:eastAsia="Times New Roman" w:cstheme="minorHAnsi"/>
                <w:i/>
                <w:iCs/>
                <w:color w:val="000000"/>
                <w:sz w:val="20"/>
                <w:szCs w:val="20"/>
              </w:rPr>
              <w:t>$_______</w:t>
            </w:r>
          </w:p>
        </w:tc>
        <w:tc>
          <w:tcPr>
            <w:tcW w:w="1800" w:type="dxa"/>
            <w:shd w:val="clear" w:color="000000" w:fill="A8D08D"/>
            <w:vAlign w:val="center"/>
            <w:hideMark/>
          </w:tcPr>
          <w:p w:rsidRPr="00A2050A" w:rsidR="002D14D6" w:rsidP="002D14D6" w:rsidRDefault="002D14D6" w14:paraId="1BF5E1AD" w14:textId="77777777">
            <w:pPr>
              <w:spacing w:after="0" w:line="240" w:lineRule="auto"/>
              <w:jc w:val="center"/>
              <w:rPr>
                <w:rFonts w:eastAsia="Times New Roman" w:cstheme="minorHAnsi"/>
                <w:color w:val="000000"/>
                <w:sz w:val="20"/>
                <w:szCs w:val="20"/>
              </w:rPr>
            </w:pPr>
            <w:r w:rsidRPr="00A2050A">
              <w:rPr>
                <w:rFonts w:eastAsia="Times New Roman" w:cstheme="minorHAnsi"/>
                <w:color w:val="000000"/>
                <w:sz w:val="20"/>
                <w:szCs w:val="20"/>
              </w:rPr>
              <w:t>Auto-Calculated</w:t>
            </w:r>
          </w:p>
        </w:tc>
      </w:tr>
      <w:tr w:rsidRPr="009129F4" w:rsidR="002D14D6" w:rsidTr="00A2050A" w14:paraId="612C96FB" w14:textId="77777777">
        <w:trPr>
          <w:trHeight w:val="315"/>
          <w:jc w:val="center"/>
        </w:trPr>
        <w:tc>
          <w:tcPr>
            <w:tcW w:w="4495" w:type="dxa"/>
            <w:shd w:val="clear" w:color="000000" w:fill="E7E6E6"/>
            <w:vAlign w:val="center"/>
            <w:hideMark/>
          </w:tcPr>
          <w:p w:rsidRPr="00A2050A" w:rsidR="002D14D6" w:rsidP="002D14D6" w:rsidRDefault="002D14D6" w14:paraId="108D0DFD" w14:textId="77777777">
            <w:pPr>
              <w:spacing w:after="0" w:line="240" w:lineRule="auto"/>
              <w:rPr>
                <w:rFonts w:eastAsia="Times New Roman" w:cstheme="minorHAnsi"/>
                <w:color w:val="000000"/>
                <w:sz w:val="20"/>
                <w:szCs w:val="20"/>
              </w:rPr>
            </w:pPr>
            <w:r w:rsidRPr="00A2050A">
              <w:rPr>
                <w:rFonts w:eastAsia="Times New Roman" w:cstheme="minorHAnsi"/>
                <w:color w:val="000000"/>
                <w:sz w:val="20"/>
                <w:szCs w:val="20"/>
              </w:rPr>
              <w:t>LIHTC</w:t>
            </w:r>
          </w:p>
        </w:tc>
        <w:tc>
          <w:tcPr>
            <w:tcW w:w="2160" w:type="dxa"/>
            <w:shd w:val="clear" w:color="auto" w:fill="auto"/>
            <w:noWrap/>
            <w:vAlign w:val="center"/>
            <w:hideMark/>
          </w:tcPr>
          <w:p w:rsidRPr="00A2050A" w:rsidR="002D14D6" w:rsidP="002D14D6" w:rsidRDefault="002D14D6" w14:paraId="0E5E57AA" w14:textId="77777777">
            <w:pPr>
              <w:spacing w:after="0" w:line="240" w:lineRule="auto"/>
              <w:jc w:val="center"/>
              <w:rPr>
                <w:rFonts w:eastAsia="Times New Roman" w:cstheme="minorHAnsi"/>
                <w:i/>
                <w:iCs/>
                <w:color w:val="000000"/>
                <w:sz w:val="20"/>
                <w:szCs w:val="20"/>
              </w:rPr>
            </w:pPr>
            <w:r w:rsidRPr="00A2050A">
              <w:rPr>
                <w:rFonts w:eastAsia="Times New Roman" w:cstheme="minorHAnsi"/>
                <w:i/>
                <w:iCs/>
                <w:color w:val="000000"/>
                <w:sz w:val="20"/>
                <w:szCs w:val="20"/>
              </w:rPr>
              <w:t>$_______</w:t>
            </w:r>
          </w:p>
        </w:tc>
        <w:tc>
          <w:tcPr>
            <w:tcW w:w="2070" w:type="dxa"/>
            <w:shd w:val="clear" w:color="auto" w:fill="auto"/>
            <w:noWrap/>
            <w:vAlign w:val="center"/>
            <w:hideMark/>
          </w:tcPr>
          <w:p w:rsidRPr="00A2050A" w:rsidR="002D14D6" w:rsidP="002D14D6" w:rsidRDefault="002D14D6" w14:paraId="5455C370" w14:textId="77777777">
            <w:pPr>
              <w:spacing w:after="0" w:line="240" w:lineRule="auto"/>
              <w:jc w:val="center"/>
              <w:rPr>
                <w:rFonts w:eastAsia="Times New Roman" w:cstheme="minorHAnsi"/>
                <w:i/>
                <w:iCs/>
                <w:color w:val="000000"/>
                <w:sz w:val="20"/>
                <w:szCs w:val="20"/>
              </w:rPr>
            </w:pPr>
            <w:r w:rsidRPr="00A2050A">
              <w:rPr>
                <w:rFonts w:eastAsia="Times New Roman" w:cstheme="minorHAnsi"/>
                <w:i/>
                <w:iCs/>
                <w:color w:val="000000"/>
                <w:sz w:val="20"/>
                <w:szCs w:val="20"/>
              </w:rPr>
              <w:t>$_______</w:t>
            </w:r>
          </w:p>
        </w:tc>
        <w:tc>
          <w:tcPr>
            <w:tcW w:w="1800" w:type="dxa"/>
            <w:shd w:val="clear" w:color="000000" w:fill="A8D08D"/>
            <w:vAlign w:val="center"/>
            <w:hideMark/>
          </w:tcPr>
          <w:p w:rsidRPr="00A2050A" w:rsidR="002D14D6" w:rsidP="002D14D6" w:rsidRDefault="002D14D6" w14:paraId="79377FBE" w14:textId="77777777">
            <w:pPr>
              <w:spacing w:after="0" w:line="240" w:lineRule="auto"/>
              <w:jc w:val="center"/>
              <w:rPr>
                <w:rFonts w:eastAsia="Times New Roman" w:cstheme="minorHAnsi"/>
                <w:color w:val="000000"/>
                <w:sz w:val="20"/>
                <w:szCs w:val="20"/>
              </w:rPr>
            </w:pPr>
            <w:r w:rsidRPr="00A2050A">
              <w:rPr>
                <w:rFonts w:eastAsia="Times New Roman" w:cstheme="minorHAnsi"/>
                <w:color w:val="000000"/>
                <w:sz w:val="20"/>
                <w:szCs w:val="20"/>
              </w:rPr>
              <w:t>Auto-Calculated</w:t>
            </w:r>
          </w:p>
        </w:tc>
      </w:tr>
      <w:tr w:rsidRPr="009129F4" w:rsidR="002D14D6" w:rsidTr="00A2050A" w14:paraId="3A79BA9E" w14:textId="77777777">
        <w:trPr>
          <w:trHeight w:val="315"/>
          <w:jc w:val="center"/>
        </w:trPr>
        <w:tc>
          <w:tcPr>
            <w:tcW w:w="4495" w:type="dxa"/>
            <w:shd w:val="clear" w:color="000000" w:fill="E7E6E6"/>
            <w:vAlign w:val="center"/>
            <w:hideMark/>
          </w:tcPr>
          <w:p w:rsidRPr="00A2050A" w:rsidR="002D14D6" w:rsidP="002D14D6" w:rsidRDefault="002D14D6" w14:paraId="06A8F7E0" w14:textId="77777777">
            <w:pPr>
              <w:spacing w:after="0" w:line="240" w:lineRule="auto"/>
              <w:rPr>
                <w:rFonts w:eastAsia="Times New Roman" w:cstheme="minorHAnsi"/>
                <w:color w:val="000000"/>
                <w:sz w:val="20"/>
                <w:szCs w:val="20"/>
              </w:rPr>
            </w:pPr>
            <w:r w:rsidRPr="00A2050A">
              <w:rPr>
                <w:rFonts w:eastAsia="Times New Roman" w:cstheme="minorHAnsi"/>
                <w:color w:val="000000"/>
                <w:sz w:val="20"/>
                <w:szCs w:val="20"/>
              </w:rPr>
              <w:t>Tax Exempt Bonds</w:t>
            </w:r>
          </w:p>
        </w:tc>
        <w:tc>
          <w:tcPr>
            <w:tcW w:w="2160" w:type="dxa"/>
            <w:shd w:val="clear" w:color="auto" w:fill="auto"/>
            <w:noWrap/>
            <w:vAlign w:val="center"/>
            <w:hideMark/>
          </w:tcPr>
          <w:p w:rsidRPr="00A2050A" w:rsidR="002D14D6" w:rsidP="002D14D6" w:rsidRDefault="002D14D6" w14:paraId="1B39F3F1" w14:textId="77777777">
            <w:pPr>
              <w:spacing w:after="0" w:line="240" w:lineRule="auto"/>
              <w:jc w:val="center"/>
              <w:rPr>
                <w:rFonts w:eastAsia="Times New Roman" w:cstheme="minorHAnsi"/>
                <w:i/>
                <w:iCs/>
                <w:color w:val="000000"/>
                <w:sz w:val="20"/>
                <w:szCs w:val="20"/>
              </w:rPr>
            </w:pPr>
            <w:r w:rsidRPr="00A2050A">
              <w:rPr>
                <w:rFonts w:eastAsia="Times New Roman" w:cstheme="minorHAnsi"/>
                <w:i/>
                <w:iCs/>
                <w:color w:val="000000"/>
                <w:sz w:val="20"/>
                <w:szCs w:val="20"/>
              </w:rPr>
              <w:t>$_______</w:t>
            </w:r>
          </w:p>
        </w:tc>
        <w:tc>
          <w:tcPr>
            <w:tcW w:w="2070" w:type="dxa"/>
            <w:shd w:val="clear" w:color="auto" w:fill="auto"/>
            <w:noWrap/>
            <w:vAlign w:val="center"/>
            <w:hideMark/>
          </w:tcPr>
          <w:p w:rsidRPr="00A2050A" w:rsidR="002D14D6" w:rsidP="002D14D6" w:rsidRDefault="002D14D6" w14:paraId="1950146F" w14:textId="77777777">
            <w:pPr>
              <w:spacing w:after="0" w:line="240" w:lineRule="auto"/>
              <w:jc w:val="center"/>
              <w:rPr>
                <w:rFonts w:eastAsia="Times New Roman" w:cstheme="minorHAnsi"/>
                <w:i/>
                <w:iCs/>
                <w:color w:val="000000"/>
                <w:sz w:val="20"/>
                <w:szCs w:val="20"/>
              </w:rPr>
            </w:pPr>
            <w:r w:rsidRPr="00A2050A">
              <w:rPr>
                <w:rFonts w:eastAsia="Times New Roman" w:cstheme="minorHAnsi"/>
                <w:i/>
                <w:iCs/>
                <w:color w:val="000000"/>
                <w:sz w:val="20"/>
                <w:szCs w:val="20"/>
              </w:rPr>
              <w:t>$_______</w:t>
            </w:r>
          </w:p>
        </w:tc>
        <w:tc>
          <w:tcPr>
            <w:tcW w:w="1800" w:type="dxa"/>
            <w:shd w:val="clear" w:color="000000" w:fill="A8D08D"/>
            <w:vAlign w:val="center"/>
            <w:hideMark/>
          </w:tcPr>
          <w:p w:rsidRPr="00A2050A" w:rsidR="002D14D6" w:rsidP="002D14D6" w:rsidRDefault="002D14D6" w14:paraId="302C9C6C" w14:textId="77777777">
            <w:pPr>
              <w:spacing w:after="0" w:line="240" w:lineRule="auto"/>
              <w:jc w:val="center"/>
              <w:rPr>
                <w:rFonts w:eastAsia="Times New Roman" w:cstheme="minorHAnsi"/>
                <w:color w:val="000000"/>
                <w:sz w:val="20"/>
                <w:szCs w:val="20"/>
              </w:rPr>
            </w:pPr>
            <w:r w:rsidRPr="00A2050A">
              <w:rPr>
                <w:rFonts w:eastAsia="Times New Roman" w:cstheme="minorHAnsi"/>
                <w:color w:val="000000"/>
                <w:sz w:val="20"/>
                <w:szCs w:val="20"/>
              </w:rPr>
              <w:t>Auto-Calculated</w:t>
            </w:r>
          </w:p>
        </w:tc>
      </w:tr>
      <w:tr w:rsidRPr="009129F4" w:rsidR="002D14D6" w:rsidTr="00A2050A" w14:paraId="22C52C6F" w14:textId="77777777">
        <w:trPr>
          <w:trHeight w:val="315"/>
          <w:jc w:val="center"/>
        </w:trPr>
        <w:tc>
          <w:tcPr>
            <w:tcW w:w="4495" w:type="dxa"/>
            <w:shd w:val="clear" w:color="000000" w:fill="E7E6E6"/>
            <w:vAlign w:val="center"/>
            <w:hideMark/>
          </w:tcPr>
          <w:p w:rsidRPr="00A2050A" w:rsidR="002D14D6" w:rsidP="002D14D6" w:rsidRDefault="002D14D6" w14:paraId="6AF92200" w14:textId="77777777">
            <w:pPr>
              <w:spacing w:after="0" w:line="240" w:lineRule="auto"/>
              <w:rPr>
                <w:rFonts w:eastAsia="Times New Roman" w:cstheme="minorHAnsi"/>
                <w:color w:val="000000"/>
                <w:sz w:val="20"/>
                <w:szCs w:val="20"/>
              </w:rPr>
            </w:pPr>
            <w:r w:rsidRPr="00A2050A">
              <w:rPr>
                <w:rFonts w:eastAsia="Times New Roman" w:cstheme="minorHAnsi"/>
                <w:color w:val="000000"/>
                <w:sz w:val="20"/>
                <w:szCs w:val="20"/>
              </w:rPr>
              <w:t>FHLB</w:t>
            </w:r>
          </w:p>
        </w:tc>
        <w:tc>
          <w:tcPr>
            <w:tcW w:w="2160" w:type="dxa"/>
            <w:shd w:val="clear" w:color="auto" w:fill="auto"/>
            <w:noWrap/>
            <w:vAlign w:val="center"/>
            <w:hideMark/>
          </w:tcPr>
          <w:p w:rsidRPr="00A2050A" w:rsidR="002D14D6" w:rsidP="002D14D6" w:rsidRDefault="002D14D6" w14:paraId="729A5BB3" w14:textId="77777777">
            <w:pPr>
              <w:spacing w:after="0" w:line="240" w:lineRule="auto"/>
              <w:jc w:val="center"/>
              <w:rPr>
                <w:rFonts w:eastAsia="Times New Roman" w:cstheme="minorHAnsi"/>
                <w:i/>
                <w:iCs/>
                <w:color w:val="000000"/>
                <w:sz w:val="20"/>
                <w:szCs w:val="20"/>
              </w:rPr>
            </w:pPr>
            <w:r w:rsidRPr="00A2050A">
              <w:rPr>
                <w:rFonts w:eastAsia="Times New Roman" w:cstheme="minorHAnsi"/>
                <w:i/>
                <w:iCs/>
                <w:color w:val="000000"/>
                <w:sz w:val="20"/>
                <w:szCs w:val="20"/>
              </w:rPr>
              <w:t>$_______</w:t>
            </w:r>
          </w:p>
        </w:tc>
        <w:tc>
          <w:tcPr>
            <w:tcW w:w="2070" w:type="dxa"/>
            <w:shd w:val="clear" w:color="auto" w:fill="auto"/>
            <w:noWrap/>
            <w:vAlign w:val="center"/>
            <w:hideMark/>
          </w:tcPr>
          <w:p w:rsidRPr="00A2050A" w:rsidR="002D14D6" w:rsidP="002D14D6" w:rsidRDefault="002D14D6" w14:paraId="26BCCC0E" w14:textId="77777777">
            <w:pPr>
              <w:spacing w:after="0" w:line="240" w:lineRule="auto"/>
              <w:jc w:val="center"/>
              <w:rPr>
                <w:rFonts w:eastAsia="Times New Roman" w:cstheme="minorHAnsi"/>
                <w:i/>
                <w:iCs/>
                <w:color w:val="000000"/>
                <w:sz w:val="20"/>
                <w:szCs w:val="20"/>
              </w:rPr>
            </w:pPr>
            <w:r w:rsidRPr="00A2050A">
              <w:rPr>
                <w:rFonts w:eastAsia="Times New Roman" w:cstheme="minorHAnsi"/>
                <w:i/>
                <w:iCs/>
                <w:color w:val="000000"/>
                <w:sz w:val="20"/>
                <w:szCs w:val="20"/>
              </w:rPr>
              <w:t>$_______</w:t>
            </w:r>
          </w:p>
        </w:tc>
        <w:tc>
          <w:tcPr>
            <w:tcW w:w="1800" w:type="dxa"/>
            <w:shd w:val="clear" w:color="000000" w:fill="A8D08D"/>
            <w:vAlign w:val="center"/>
            <w:hideMark/>
          </w:tcPr>
          <w:p w:rsidRPr="00A2050A" w:rsidR="002D14D6" w:rsidP="002D14D6" w:rsidRDefault="002D14D6" w14:paraId="33ECE976" w14:textId="77777777">
            <w:pPr>
              <w:spacing w:after="0" w:line="240" w:lineRule="auto"/>
              <w:jc w:val="center"/>
              <w:rPr>
                <w:rFonts w:eastAsia="Times New Roman" w:cstheme="minorHAnsi"/>
                <w:color w:val="000000"/>
                <w:sz w:val="20"/>
                <w:szCs w:val="20"/>
              </w:rPr>
            </w:pPr>
            <w:r w:rsidRPr="00A2050A">
              <w:rPr>
                <w:rFonts w:eastAsia="Times New Roman" w:cstheme="minorHAnsi"/>
                <w:color w:val="000000"/>
                <w:sz w:val="20"/>
                <w:szCs w:val="20"/>
              </w:rPr>
              <w:t>Auto-Calculated</w:t>
            </w:r>
          </w:p>
        </w:tc>
      </w:tr>
      <w:tr w:rsidRPr="009129F4" w:rsidR="002D14D6" w:rsidTr="00A2050A" w14:paraId="146CCE58" w14:textId="77777777">
        <w:trPr>
          <w:trHeight w:val="315"/>
          <w:jc w:val="center"/>
        </w:trPr>
        <w:tc>
          <w:tcPr>
            <w:tcW w:w="4495" w:type="dxa"/>
            <w:shd w:val="clear" w:color="000000" w:fill="E7E6E6"/>
            <w:vAlign w:val="center"/>
            <w:hideMark/>
          </w:tcPr>
          <w:p w:rsidRPr="00A2050A" w:rsidR="002D14D6" w:rsidP="002D14D6" w:rsidRDefault="002D14D6" w14:paraId="01466CA1" w14:textId="77777777">
            <w:pPr>
              <w:spacing w:after="0" w:line="240" w:lineRule="auto"/>
              <w:rPr>
                <w:rFonts w:eastAsia="Times New Roman" w:cstheme="minorHAnsi"/>
                <w:color w:val="000000"/>
                <w:sz w:val="20"/>
                <w:szCs w:val="20"/>
              </w:rPr>
            </w:pPr>
            <w:r w:rsidRPr="00A2050A">
              <w:rPr>
                <w:rFonts w:eastAsia="Times New Roman" w:cstheme="minorHAnsi"/>
                <w:color w:val="000000"/>
                <w:sz w:val="20"/>
                <w:szCs w:val="20"/>
              </w:rPr>
              <w:t>State Tax Credits</w:t>
            </w:r>
          </w:p>
        </w:tc>
        <w:tc>
          <w:tcPr>
            <w:tcW w:w="2160" w:type="dxa"/>
            <w:shd w:val="clear" w:color="auto" w:fill="auto"/>
            <w:noWrap/>
            <w:vAlign w:val="center"/>
            <w:hideMark/>
          </w:tcPr>
          <w:p w:rsidRPr="00A2050A" w:rsidR="002D14D6" w:rsidP="002D14D6" w:rsidRDefault="002D14D6" w14:paraId="05C208DA" w14:textId="77777777">
            <w:pPr>
              <w:spacing w:after="0" w:line="240" w:lineRule="auto"/>
              <w:jc w:val="center"/>
              <w:rPr>
                <w:rFonts w:eastAsia="Times New Roman" w:cstheme="minorHAnsi"/>
                <w:i/>
                <w:iCs/>
                <w:color w:val="000000"/>
                <w:sz w:val="20"/>
                <w:szCs w:val="20"/>
              </w:rPr>
            </w:pPr>
            <w:r w:rsidRPr="00A2050A">
              <w:rPr>
                <w:rFonts w:eastAsia="Times New Roman" w:cstheme="minorHAnsi"/>
                <w:i/>
                <w:iCs/>
                <w:color w:val="000000"/>
                <w:sz w:val="20"/>
                <w:szCs w:val="20"/>
              </w:rPr>
              <w:t>$_______</w:t>
            </w:r>
          </w:p>
        </w:tc>
        <w:tc>
          <w:tcPr>
            <w:tcW w:w="2070" w:type="dxa"/>
            <w:shd w:val="clear" w:color="auto" w:fill="auto"/>
            <w:noWrap/>
            <w:vAlign w:val="center"/>
            <w:hideMark/>
          </w:tcPr>
          <w:p w:rsidRPr="00A2050A" w:rsidR="002D14D6" w:rsidP="002D14D6" w:rsidRDefault="002D14D6" w14:paraId="7FDA34B0" w14:textId="77777777">
            <w:pPr>
              <w:spacing w:after="0" w:line="240" w:lineRule="auto"/>
              <w:jc w:val="center"/>
              <w:rPr>
                <w:rFonts w:eastAsia="Times New Roman" w:cstheme="minorHAnsi"/>
                <w:i/>
                <w:iCs/>
                <w:color w:val="000000"/>
                <w:sz w:val="20"/>
                <w:szCs w:val="20"/>
              </w:rPr>
            </w:pPr>
            <w:r w:rsidRPr="00A2050A">
              <w:rPr>
                <w:rFonts w:eastAsia="Times New Roman" w:cstheme="minorHAnsi"/>
                <w:i/>
                <w:iCs/>
                <w:color w:val="000000"/>
                <w:sz w:val="20"/>
                <w:szCs w:val="20"/>
              </w:rPr>
              <w:t>$_______</w:t>
            </w:r>
          </w:p>
        </w:tc>
        <w:tc>
          <w:tcPr>
            <w:tcW w:w="1800" w:type="dxa"/>
            <w:shd w:val="clear" w:color="000000" w:fill="A8D08D"/>
            <w:vAlign w:val="center"/>
            <w:hideMark/>
          </w:tcPr>
          <w:p w:rsidRPr="00A2050A" w:rsidR="002D14D6" w:rsidP="002D14D6" w:rsidRDefault="002D14D6" w14:paraId="712430B0" w14:textId="77777777">
            <w:pPr>
              <w:spacing w:after="0" w:line="240" w:lineRule="auto"/>
              <w:jc w:val="center"/>
              <w:rPr>
                <w:rFonts w:eastAsia="Times New Roman" w:cstheme="minorHAnsi"/>
                <w:color w:val="000000"/>
                <w:sz w:val="20"/>
                <w:szCs w:val="20"/>
              </w:rPr>
            </w:pPr>
            <w:r w:rsidRPr="00A2050A">
              <w:rPr>
                <w:rFonts w:eastAsia="Times New Roman" w:cstheme="minorHAnsi"/>
                <w:color w:val="000000"/>
                <w:sz w:val="20"/>
                <w:szCs w:val="20"/>
              </w:rPr>
              <w:t>Auto-Calculated</w:t>
            </w:r>
          </w:p>
        </w:tc>
      </w:tr>
      <w:tr w:rsidRPr="009129F4" w:rsidR="002D14D6" w:rsidTr="00A2050A" w14:paraId="0875A7F3" w14:textId="77777777">
        <w:trPr>
          <w:trHeight w:val="315"/>
          <w:jc w:val="center"/>
        </w:trPr>
        <w:tc>
          <w:tcPr>
            <w:tcW w:w="4495" w:type="dxa"/>
            <w:shd w:val="clear" w:color="000000" w:fill="E7E6E6"/>
            <w:vAlign w:val="center"/>
            <w:hideMark/>
          </w:tcPr>
          <w:p w:rsidRPr="00A2050A" w:rsidR="002D14D6" w:rsidP="002D14D6" w:rsidRDefault="002D14D6" w14:paraId="2D34C9EE" w14:textId="77777777">
            <w:pPr>
              <w:spacing w:after="0" w:line="240" w:lineRule="auto"/>
              <w:rPr>
                <w:rFonts w:eastAsia="Times New Roman" w:cstheme="minorHAnsi"/>
                <w:color w:val="000000"/>
                <w:sz w:val="20"/>
                <w:szCs w:val="20"/>
              </w:rPr>
            </w:pPr>
            <w:r w:rsidRPr="00A2050A">
              <w:rPr>
                <w:rFonts w:eastAsia="Times New Roman" w:cstheme="minorHAnsi"/>
                <w:color w:val="000000"/>
                <w:sz w:val="20"/>
                <w:szCs w:val="20"/>
              </w:rPr>
              <w:t>Other Private</w:t>
            </w:r>
          </w:p>
        </w:tc>
        <w:tc>
          <w:tcPr>
            <w:tcW w:w="2160" w:type="dxa"/>
            <w:shd w:val="clear" w:color="auto" w:fill="auto"/>
            <w:noWrap/>
            <w:vAlign w:val="center"/>
            <w:hideMark/>
          </w:tcPr>
          <w:p w:rsidRPr="00A2050A" w:rsidR="002D14D6" w:rsidP="002D14D6" w:rsidRDefault="002D14D6" w14:paraId="5D337FA2" w14:textId="77777777">
            <w:pPr>
              <w:spacing w:after="0" w:line="240" w:lineRule="auto"/>
              <w:jc w:val="center"/>
              <w:rPr>
                <w:rFonts w:eastAsia="Times New Roman" w:cstheme="minorHAnsi"/>
                <w:i/>
                <w:iCs/>
                <w:color w:val="000000"/>
                <w:sz w:val="20"/>
                <w:szCs w:val="20"/>
              </w:rPr>
            </w:pPr>
            <w:r w:rsidRPr="00A2050A">
              <w:rPr>
                <w:rFonts w:eastAsia="Times New Roman" w:cstheme="minorHAnsi"/>
                <w:i/>
                <w:iCs/>
                <w:color w:val="000000"/>
                <w:sz w:val="20"/>
                <w:szCs w:val="20"/>
              </w:rPr>
              <w:t>$_______</w:t>
            </w:r>
          </w:p>
        </w:tc>
        <w:tc>
          <w:tcPr>
            <w:tcW w:w="2070" w:type="dxa"/>
            <w:shd w:val="clear" w:color="auto" w:fill="auto"/>
            <w:noWrap/>
            <w:vAlign w:val="center"/>
            <w:hideMark/>
          </w:tcPr>
          <w:p w:rsidRPr="00A2050A" w:rsidR="002D14D6" w:rsidP="002D14D6" w:rsidRDefault="002D14D6" w14:paraId="1BB45154" w14:textId="77777777">
            <w:pPr>
              <w:spacing w:after="0" w:line="240" w:lineRule="auto"/>
              <w:jc w:val="center"/>
              <w:rPr>
                <w:rFonts w:eastAsia="Times New Roman" w:cstheme="minorHAnsi"/>
                <w:i/>
                <w:iCs/>
                <w:color w:val="000000"/>
                <w:sz w:val="20"/>
                <w:szCs w:val="20"/>
              </w:rPr>
            </w:pPr>
            <w:r w:rsidRPr="00A2050A">
              <w:rPr>
                <w:rFonts w:eastAsia="Times New Roman" w:cstheme="minorHAnsi"/>
                <w:i/>
                <w:iCs/>
                <w:color w:val="000000"/>
                <w:sz w:val="20"/>
                <w:szCs w:val="20"/>
              </w:rPr>
              <w:t>$_______</w:t>
            </w:r>
          </w:p>
        </w:tc>
        <w:tc>
          <w:tcPr>
            <w:tcW w:w="1800" w:type="dxa"/>
            <w:shd w:val="clear" w:color="000000" w:fill="A8D08D"/>
            <w:vAlign w:val="center"/>
            <w:hideMark/>
          </w:tcPr>
          <w:p w:rsidRPr="00A2050A" w:rsidR="002D14D6" w:rsidP="002D14D6" w:rsidRDefault="002D14D6" w14:paraId="6FA0D76F" w14:textId="77777777">
            <w:pPr>
              <w:spacing w:after="0" w:line="240" w:lineRule="auto"/>
              <w:jc w:val="center"/>
              <w:rPr>
                <w:rFonts w:eastAsia="Times New Roman" w:cstheme="minorHAnsi"/>
                <w:color w:val="000000"/>
                <w:sz w:val="20"/>
                <w:szCs w:val="20"/>
              </w:rPr>
            </w:pPr>
            <w:r w:rsidRPr="00A2050A">
              <w:rPr>
                <w:rFonts w:eastAsia="Times New Roman" w:cstheme="minorHAnsi"/>
                <w:color w:val="000000"/>
                <w:sz w:val="20"/>
                <w:szCs w:val="20"/>
              </w:rPr>
              <w:t>Auto-Calculated</w:t>
            </w:r>
          </w:p>
        </w:tc>
      </w:tr>
      <w:tr w:rsidRPr="009129F4" w:rsidR="002D14D6" w:rsidTr="00A2050A" w14:paraId="55E3214C" w14:textId="77777777">
        <w:trPr>
          <w:trHeight w:val="315"/>
          <w:jc w:val="center"/>
        </w:trPr>
        <w:tc>
          <w:tcPr>
            <w:tcW w:w="4495" w:type="dxa"/>
            <w:shd w:val="clear" w:color="000000" w:fill="E7E6E6"/>
            <w:vAlign w:val="center"/>
            <w:hideMark/>
          </w:tcPr>
          <w:p w:rsidRPr="00A2050A" w:rsidR="002D14D6" w:rsidP="002D14D6" w:rsidRDefault="002D14D6" w14:paraId="24B8DB0A" w14:textId="77777777">
            <w:pPr>
              <w:spacing w:after="0" w:line="240" w:lineRule="auto"/>
              <w:rPr>
                <w:rFonts w:eastAsia="Times New Roman" w:cstheme="minorHAnsi"/>
                <w:color w:val="000000"/>
                <w:sz w:val="20"/>
                <w:szCs w:val="20"/>
              </w:rPr>
            </w:pPr>
            <w:r w:rsidRPr="00A2050A">
              <w:rPr>
                <w:rFonts w:eastAsia="Times New Roman" w:cstheme="minorHAnsi"/>
                <w:color w:val="000000"/>
                <w:sz w:val="20"/>
                <w:szCs w:val="20"/>
              </w:rPr>
              <w:t>Public Funds (other than CMF Award)</w:t>
            </w:r>
          </w:p>
        </w:tc>
        <w:tc>
          <w:tcPr>
            <w:tcW w:w="2160" w:type="dxa"/>
            <w:shd w:val="clear" w:color="auto" w:fill="auto"/>
            <w:noWrap/>
            <w:vAlign w:val="center"/>
            <w:hideMark/>
          </w:tcPr>
          <w:p w:rsidRPr="00A2050A" w:rsidR="002D14D6" w:rsidP="002D14D6" w:rsidRDefault="002D14D6" w14:paraId="62B7C63A" w14:textId="77777777">
            <w:pPr>
              <w:spacing w:after="0" w:line="240" w:lineRule="auto"/>
              <w:jc w:val="center"/>
              <w:rPr>
                <w:rFonts w:eastAsia="Times New Roman" w:cstheme="minorHAnsi"/>
                <w:i/>
                <w:iCs/>
                <w:color w:val="000000"/>
                <w:sz w:val="20"/>
                <w:szCs w:val="20"/>
              </w:rPr>
            </w:pPr>
            <w:r w:rsidRPr="00A2050A">
              <w:rPr>
                <w:rFonts w:eastAsia="Times New Roman" w:cstheme="minorHAnsi"/>
                <w:i/>
                <w:iCs/>
                <w:color w:val="000000"/>
                <w:sz w:val="20"/>
                <w:szCs w:val="20"/>
              </w:rPr>
              <w:t>$_______</w:t>
            </w:r>
          </w:p>
        </w:tc>
        <w:tc>
          <w:tcPr>
            <w:tcW w:w="2070" w:type="dxa"/>
            <w:shd w:val="clear" w:color="auto" w:fill="auto"/>
            <w:noWrap/>
            <w:vAlign w:val="center"/>
            <w:hideMark/>
          </w:tcPr>
          <w:p w:rsidRPr="00A2050A" w:rsidR="002D14D6" w:rsidP="002D14D6" w:rsidRDefault="002D14D6" w14:paraId="3F3C96BB" w14:textId="77777777">
            <w:pPr>
              <w:spacing w:after="0" w:line="240" w:lineRule="auto"/>
              <w:jc w:val="center"/>
              <w:rPr>
                <w:rFonts w:eastAsia="Times New Roman" w:cstheme="minorHAnsi"/>
                <w:i/>
                <w:iCs/>
                <w:color w:val="000000"/>
                <w:sz w:val="20"/>
                <w:szCs w:val="20"/>
              </w:rPr>
            </w:pPr>
            <w:r w:rsidRPr="00A2050A">
              <w:rPr>
                <w:rFonts w:eastAsia="Times New Roman" w:cstheme="minorHAnsi"/>
                <w:i/>
                <w:iCs/>
                <w:color w:val="000000"/>
                <w:sz w:val="20"/>
                <w:szCs w:val="20"/>
              </w:rPr>
              <w:t>$_______</w:t>
            </w:r>
          </w:p>
        </w:tc>
        <w:tc>
          <w:tcPr>
            <w:tcW w:w="1800" w:type="dxa"/>
            <w:shd w:val="clear" w:color="000000" w:fill="A8D08D"/>
            <w:vAlign w:val="center"/>
            <w:hideMark/>
          </w:tcPr>
          <w:p w:rsidRPr="00A2050A" w:rsidR="002D14D6" w:rsidP="002D14D6" w:rsidRDefault="002D14D6" w14:paraId="126F60D9" w14:textId="77777777">
            <w:pPr>
              <w:spacing w:after="0" w:line="240" w:lineRule="auto"/>
              <w:jc w:val="center"/>
              <w:rPr>
                <w:rFonts w:eastAsia="Times New Roman" w:cstheme="minorHAnsi"/>
                <w:color w:val="000000"/>
                <w:sz w:val="20"/>
                <w:szCs w:val="20"/>
              </w:rPr>
            </w:pPr>
            <w:r w:rsidRPr="00A2050A">
              <w:rPr>
                <w:rFonts w:eastAsia="Times New Roman" w:cstheme="minorHAnsi"/>
                <w:color w:val="000000"/>
                <w:sz w:val="20"/>
                <w:szCs w:val="20"/>
              </w:rPr>
              <w:t>Auto-Calculated</w:t>
            </w:r>
          </w:p>
        </w:tc>
      </w:tr>
      <w:tr w:rsidRPr="009129F4" w:rsidR="002D14D6" w:rsidTr="00A2050A" w14:paraId="2B14D6EA" w14:textId="77777777">
        <w:trPr>
          <w:trHeight w:val="315"/>
          <w:jc w:val="center"/>
        </w:trPr>
        <w:tc>
          <w:tcPr>
            <w:tcW w:w="4495" w:type="dxa"/>
            <w:shd w:val="clear" w:color="000000" w:fill="E7E6E6"/>
            <w:vAlign w:val="center"/>
            <w:hideMark/>
          </w:tcPr>
          <w:p w:rsidRPr="00A2050A" w:rsidR="002D14D6" w:rsidP="002D14D6" w:rsidRDefault="002D14D6" w14:paraId="058150DB" w14:textId="77777777">
            <w:pPr>
              <w:spacing w:after="0" w:line="240" w:lineRule="auto"/>
              <w:rPr>
                <w:rFonts w:eastAsia="Times New Roman" w:cstheme="minorHAnsi"/>
                <w:color w:val="000000"/>
                <w:sz w:val="20"/>
                <w:szCs w:val="20"/>
              </w:rPr>
            </w:pPr>
            <w:r w:rsidRPr="00A2050A">
              <w:rPr>
                <w:rFonts w:eastAsia="Times New Roman" w:cstheme="minorHAnsi"/>
                <w:color w:val="000000"/>
                <w:sz w:val="20"/>
                <w:szCs w:val="20"/>
              </w:rPr>
              <w:t>Reinvested CMF Award</w:t>
            </w:r>
          </w:p>
        </w:tc>
        <w:tc>
          <w:tcPr>
            <w:tcW w:w="2160" w:type="dxa"/>
            <w:shd w:val="clear" w:color="auto" w:fill="auto"/>
            <w:noWrap/>
            <w:vAlign w:val="center"/>
            <w:hideMark/>
          </w:tcPr>
          <w:p w:rsidRPr="00A2050A" w:rsidR="002D14D6" w:rsidP="002D14D6" w:rsidRDefault="002D14D6" w14:paraId="4D0798C8" w14:textId="77777777">
            <w:pPr>
              <w:spacing w:after="0" w:line="240" w:lineRule="auto"/>
              <w:jc w:val="center"/>
              <w:rPr>
                <w:rFonts w:eastAsia="Times New Roman" w:cstheme="minorHAnsi"/>
                <w:i/>
                <w:iCs/>
                <w:color w:val="000000"/>
                <w:sz w:val="20"/>
                <w:szCs w:val="20"/>
              </w:rPr>
            </w:pPr>
            <w:r w:rsidRPr="00A2050A">
              <w:rPr>
                <w:rFonts w:eastAsia="Times New Roman" w:cstheme="minorHAnsi"/>
                <w:i/>
                <w:iCs/>
                <w:color w:val="000000"/>
                <w:sz w:val="20"/>
                <w:szCs w:val="20"/>
              </w:rPr>
              <w:t>$_______</w:t>
            </w:r>
          </w:p>
        </w:tc>
        <w:tc>
          <w:tcPr>
            <w:tcW w:w="2070" w:type="dxa"/>
            <w:shd w:val="clear" w:color="auto" w:fill="auto"/>
            <w:noWrap/>
            <w:vAlign w:val="center"/>
            <w:hideMark/>
          </w:tcPr>
          <w:p w:rsidRPr="00A2050A" w:rsidR="002D14D6" w:rsidP="002D14D6" w:rsidRDefault="002D14D6" w14:paraId="377D057A" w14:textId="77777777">
            <w:pPr>
              <w:spacing w:after="0" w:line="240" w:lineRule="auto"/>
              <w:jc w:val="center"/>
              <w:rPr>
                <w:rFonts w:eastAsia="Times New Roman" w:cstheme="minorHAnsi"/>
                <w:i/>
                <w:iCs/>
                <w:color w:val="000000"/>
                <w:sz w:val="20"/>
                <w:szCs w:val="20"/>
              </w:rPr>
            </w:pPr>
            <w:r w:rsidRPr="00A2050A">
              <w:rPr>
                <w:rFonts w:eastAsia="Times New Roman" w:cstheme="minorHAnsi"/>
                <w:i/>
                <w:iCs/>
                <w:color w:val="000000"/>
                <w:sz w:val="20"/>
                <w:szCs w:val="20"/>
              </w:rPr>
              <w:t>$_______</w:t>
            </w:r>
          </w:p>
        </w:tc>
        <w:tc>
          <w:tcPr>
            <w:tcW w:w="1800" w:type="dxa"/>
            <w:shd w:val="clear" w:color="000000" w:fill="A8D08D"/>
            <w:vAlign w:val="center"/>
            <w:hideMark/>
          </w:tcPr>
          <w:p w:rsidRPr="00A2050A" w:rsidR="002D14D6" w:rsidP="002D14D6" w:rsidRDefault="002D14D6" w14:paraId="5247E479" w14:textId="77777777">
            <w:pPr>
              <w:spacing w:after="0" w:line="240" w:lineRule="auto"/>
              <w:jc w:val="center"/>
              <w:rPr>
                <w:rFonts w:eastAsia="Times New Roman" w:cstheme="minorHAnsi"/>
                <w:color w:val="000000"/>
                <w:sz w:val="20"/>
                <w:szCs w:val="20"/>
              </w:rPr>
            </w:pPr>
            <w:r w:rsidRPr="00A2050A">
              <w:rPr>
                <w:rFonts w:eastAsia="Times New Roman" w:cstheme="minorHAnsi"/>
                <w:color w:val="000000"/>
                <w:sz w:val="20"/>
                <w:szCs w:val="20"/>
              </w:rPr>
              <w:t>Auto-Calculated</w:t>
            </w:r>
          </w:p>
        </w:tc>
      </w:tr>
      <w:tr w:rsidRPr="009129F4" w:rsidR="002D14D6" w:rsidTr="00A2050A" w14:paraId="6ED7D8EB" w14:textId="77777777">
        <w:trPr>
          <w:trHeight w:val="315"/>
          <w:jc w:val="center"/>
        </w:trPr>
        <w:tc>
          <w:tcPr>
            <w:tcW w:w="4495" w:type="dxa"/>
            <w:shd w:val="clear" w:color="000000" w:fill="E7E6E6"/>
            <w:vAlign w:val="center"/>
            <w:hideMark/>
          </w:tcPr>
          <w:p w:rsidRPr="00A2050A" w:rsidR="002D14D6" w:rsidP="002D14D6" w:rsidRDefault="002D14D6" w14:paraId="5985AA7E" w14:textId="77777777">
            <w:pPr>
              <w:spacing w:after="0" w:line="240" w:lineRule="auto"/>
              <w:rPr>
                <w:rFonts w:eastAsia="Times New Roman" w:cstheme="minorHAnsi"/>
                <w:color w:val="000000"/>
                <w:sz w:val="20"/>
                <w:szCs w:val="20"/>
              </w:rPr>
            </w:pPr>
            <w:r w:rsidRPr="00A2050A">
              <w:rPr>
                <w:rFonts w:eastAsia="Times New Roman" w:cstheme="minorHAnsi"/>
                <w:color w:val="000000"/>
                <w:sz w:val="20"/>
                <w:szCs w:val="20"/>
              </w:rPr>
              <w:t>Reinvested Enterprise Capital</w:t>
            </w:r>
          </w:p>
        </w:tc>
        <w:tc>
          <w:tcPr>
            <w:tcW w:w="2160" w:type="dxa"/>
            <w:shd w:val="clear" w:color="auto" w:fill="auto"/>
            <w:noWrap/>
            <w:vAlign w:val="center"/>
            <w:hideMark/>
          </w:tcPr>
          <w:p w:rsidRPr="00A2050A" w:rsidR="002D14D6" w:rsidP="002D14D6" w:rsidRDefault="002D14D6" w14:paraId="77EA9BA8" w14:textId="77777777">
            <w:pPr>
              <w:spacing w:after="0" w:line="240" w:lineRule="auto"/>
              <w:jc w:val="center"/>
              <w:rPr>
                <w:rFonts w:eastAsia="Times New Roman" w:cstheme="minorHAnsi"/>
                <w:i/>
                <w:iCs/>
                <w:color w:val="000000"/>
                <w:sz w:val="20"/>
                <w:szCs w:val="20"/>
              </w:rPr>
            </w:pPr>
            <w:r w:rsidRPr="00A2050A">
              <w:rPr>
                <w:rFonts w:eastAsia="Times New Roman" w:cstheme="minorHAnsi"/>
                <w:i/>
                <w:iCs/>
                <w:color w:val="000000"/>
                <w:sz w:val="20"/>
                <w:szCs w:val="20"/>
              </w:rPr>
              <w:t>$_______</w:t>
            </w:r>
          </w:p>
        </w:tc>
        <w:tc>
          <w:tcPr>
            <w:tcW w:w="2070" w:type="dxa"/>
            <w:shd w:val="clear" w:color="auto" w:fill="auto"/>
            <w:noWrap/>
            <w:vAlign w:val="center"/>
            <w:hideMark/>
          </w:tcPr>
          <w:p w:rsidRPr="00A2050A" w:rsidR="002D14D6" w:rsidP="002D14D6" w:rsidRDefault="002D14D6" w14:paraId="7E626DD8" w14:textId="77777777">
            <w:pPr>
              <w:spacing w:after="0" w:line="240" w:lineRule="auto"/>
              <w:jc w:val="center"/>
              <w:rPr>
                <w:rFonts w:eastAsia="Times New Roman" w:cstheme="minorHAnsi"/>
                <w:i/>
                <w:iCs/>
                <w:color w:val="000000"/>
                <w:sz w:val="20"/>
                <w:szCs w:val="20"/>
              </w:rPr>
            </w:pPr>
            <w:r w:rsidRPr="00A2050A">
              <w:rPr>
                <w:rFonts w:eastAsia="Times New Roman" w:cstheme="minorHAnsi"/>
                <w:i/>
                <w:iCs/>
                <w:color w:val="000000"/>
                <w:sz w:val="20"/>
                <w:szCs w:val="20"/>
              </w:rPr>
              <w:t>$_______</w:t>
            </w:r>
          </w:p>
        </w:tc>
        <w:tc>
          <w:tcPr>
            <w:tcW w:w="1800" w:type="dxa"/>
            <w:shd w:val="clear" w:color="000000" w:fill="A8D08D"/>
            <w:vAlign w:val="center"/>
            <w:hideMark/>
          </w:tcPr>
          <w:p w:rsidRPr="00A2050A" w:rsidR="002D14D6" w:rsidP="002D14D6" w:rsidRDefault="002D14D6" w14:paraId="211CF460" w14:textId="77777777">
            <w:pPr>
              <w:spacing w:after="0" w:line="240" w:lineRule="auto"/>
              <w:jc w:val="center"/>
              <w:rPr>
                <w:rFonts w:eastAsia="Times New Roman" w:cstheme="minorHAnsi"/>
                <w:color w:val="000000"/>
                <w:sz w:val="20"/>
                <w:szCs w:val="20"/>
              </w:rPr>
            </w:pPr>
            <w:r w:rsidRPr="00A2050A">
              <w:rPr>
                <w:rFonts w:eastAsia="Times New Roman" w:cstheme="minorHAnsi"/>
                <w:color w:val="000000"/>
                <w:sz w:val="20"/>
                <w:szCs w:val="20"/>
              </w:rPr>
              <w:t>Auto-Calculated</w:t>
            </w:r>
          </w:p>
        </w:tc>
      </w:tr>
      <w:tr w:rsidRPr="009129F4" w:rsidR="002D14D6" w:rsidTr="00A2050A" w14:paraId="54ACD48F" w14:textId="77777777">
        <w:trPr>
          <w:trHeight w:val="315"/>
          <w:jc w:val="center"/>
        </w:trPr>
        <w:tc>
          <w:tcPr>
            <w:tcW w:w="4495" w:type="dxa"/>
            <w:shd w:val="clear" w:color="000000" w:fill="E7E6E6"/>
            <w:vAlign w:val="center"/>
            <w:hideMark/>
          </w:tcPr>
          <w:p w:rsidRPr="00F65897" w:rsidR="002D14D6" w:rsidP="002D14D6" w:rsidRDefault="002D14D6" w14:paraId="69A9AB9A" w14:textId="5AC65BCB">
            <w:pPr>
              <w:spacing w:after="0" w:line="240" w:lineRule="auto"/>
              <w:jc w:val="right"/>
              <w:rPr>
                <w:rFonts w:eastAsia="Times New Roman" w:cstheme="minorHAnsi"/>
                <w:b/>
                <w:color w:val="000000"/>
                <w:sz w:val="20"/>
                <w:szCs w:val="20"/>
              </w:rPr>
            </w:pPr>
            <w:r w:rsidRPr="00F65897">
              <w:rPr>
                <w:rFonts w:eastAsia="Times New Roman" w:cstheme="minorHAnsi"/>
                <w:b/>
                <w:color w:val="000000"/>
                <w:sz w:val="20"/>
                <w:szCs w:val="20"/>
              </w:rPr>
              <w:t xml:space="preserve">Subtotal of Total </w:t>
            </w:r>
            <w:r w:rsidR="00625A51">
              <w:rPr>
                <w:rFonts w:eastAsia="Times New Roman" w:cstheme="minorHAnsi"/>
                <w:b/>
                <w:color w:val="000000"/>
                <w:sz w:val="20"/>
                <w:szCs w:val="20"/>
              </w:rPr>
              <w:t>Anticipated/</w:t>
            </w:r>
            <w:r w:rsidRPr="00F65897">
              <w:rPr>
                <w:rFonts w:eastAsia="Times New Roman" w:cstheme="minorHAnsi"/>
                <w:b/>
                <w:color w:val="000000"/>
                <w:sz w:val="20"/>
                <w:szCs w:val="20"/>
              </w:rPr>
              <w:t>Projected Leverage</w:t>
            </w:r>
          </w:p>
        </w:tc>
        <w:tc>
          <w:tcPr>
            <w:tcW w:w="2160" w:type="dxa"/>
            <w:shd w:val="clear" w:color="000000" w:fill="A8D08D"/>
            <w:noWrap/>
            <w:vAlign w:val="center"/>
            <w:hideMark/>
          </w:tcPr>
          <w:p w:rsidRPr="00A2050A" w:rsidR="002D14D6" w:rsidP="002D14D6" w:rsidRDefault="002D14D6" w14:paraId="2D291314" w14:textId="77777777">
            <w:pPr>
              <w:spacing w:after="0" w:line="240" w:lineRule="auto"/>
              <w:jc w:val="center"/>
              <w:rPr>
                <w:rFonts w:eastAsia="Times New Roman" w:cstheme="minorHAnsi"/>
                <w:color w:val="000000"/>
                <w:sz w:val="20"/>
                <w:szCs w:val="20"/>
              </w:rPr>
            </w:pPr>
            <w:r w:rsidRPr="00A2050A">
              <w:rPr>
                <w:rFonts w:eastAsia="Times New Roman" w:cstheme="minorHAnsi"/>
                <w:color w:val="000000"/>
                <w:sz w:val="20"/>
                <w:szCs w:val="20"/>
              </w:rPr>
              <w:t>Auto-Calculated</w:t>
            </w:r>
          </w:p>
        </w:tc>
        <w:tc>
          <w:tcPr>
            <w:tcW w:w="2070" w:type="dxa"/>
            <w:shd w:val="clear" w:color="000000" w:fill="A8D08D"/>
            <w:noWrap/>
            <w:vAlign w:val="center"/>
            <w:hideMark/>
          </w:tcPr>
          <w:p w:rsidRPr="00A2050A" w:rsidR="002D14D6" w:rsidP="002D14D6" w:rsidRDefault="002D14D6" w14:paraId="1BCDC1D5" w14:textId="77777777">
            <w:pPr>
              <w:spacing w:after="0" w:line="240" w:lineRule="auto"/>
              <w:jc w:val="center"/>
              <w:rPr>
                <w:rFonts w:eastAsia="Times New Roman" w:cstheme="minorHAnsi"/>
                <w:color w:val="000000"/>
                <w:sz w:val="20"/>
                <w:szCs w:val="20"/>
              </w:rPr>
            </w:pPr>
            <w:r w:rsidRPr="00A2050A">
              <w:rPr>
                <w:rFonts w:eastAsia="Times New Roman" w:cstheme="minorHAnsi"/>
                <w:color w:val="000000"/>
                <w:sz w:val="20"/>
                <w:szCs w:val="20"/>
              </w:rPr>
              <w:t>Auto-Calculated</w:t>
            </w:r>
          </w:p>
        </w:tc>
        <w:tc>
          <w:tcPr>
            <w:tcW w:w="1800" w:type="dxa"/>
            <w:shd w:val="clear" w:color="000000" w:fill="A8D08D"/>
            <w:noWrap/>
            <w:vAlign w:val="center"/>
            <w:hideMark/>
          </w:tcPr>
          <w:p w:rsidRPr="00A2050A" w:rsidR="002D14D6" w:rsidP="002D14D6" w:rsidRDefault="002D14D6" w14:paraId="3F91BA82" w14:textId="77777777">
            <w:pPr>
              <w:spacing w:after="0" w:line="240" w:lineRule="auto"/>
              <w:jc w:val="center"/>
              <w:rPr>
                <w:rFonts w:eastAsia="Times New Roman" w:cstheme="minorHAnsi"/>
                <w:color w:val="000000"/>
                <w:sz w:val="20"/>
                <w:szCs w:val="20"/>
              </w:rPr>
            </w:pPr>
            <w:r w:rsidRPr="00A2050A">
              <w:rPr>
                <w:rFonts w:eastAsia="Times New Roman" w:cstheme="minorHAnsi"/>
                <w:color w:val="000000"/>
                <w:sz w:val="20"/>
                <w:szCs w:val="20"/>
              </w:rPr>
              <w:t>Auto-Calculated</w:t>
            </w:r>
          </w:p>
        </w:tc>
      </w:tr>
      <w:tr w:rsidRPr="009129F4" w:rsidR="002D14D6" w:rsidTr="00A2050A" w14:paraId="3F01CDDA" w14:textId="77777777">
        <w:trPr>
          <w:trHeight w:val="576"/>
          <w:jc w:val="center"/>
        </w:trPr>
        <w:tc>
          <w:tcPr>
            <w:tcW w:w="4495" w:type="dxa"/>
            <w:shd w:val="clear" w:color="000000" w:fill="D9D9D9"/>
            <w:vAlign w:val="center"/>
            <w:hideMark/>
          </w:tcPr>
          <w:p w:rsidRPr="00A2050A" w:rsidR="002D14D6" w:rsidP="002D14D6" w:rsidRDefault="002D14D6" w14:paraId="056348CC" w14:textId="77777777">
            <w:pPr>
              <w:spacing w:after="0" w:line="240" w:lineRule="auto"/>
              <w:jc w:val="right"/>
              <w:rPr>
                <w:rFonts w:eastAsia="Times New Roman" w:cstheme="minorHAnsi"/>
                <w:color w:val="000000"/>
                <w:sz w:val="20"/>
                <w:szCs w:val="20"/>
              </w:rPr>
            </w:pPr>
            <w:r w:rsidRPr="00A2050A">
              <w:rPr>
                <w:rFonts w:eastAsia="Times New Roman" w:cstheme="minorHAnsi"/>
                <w:color w:val="000000"/>
                <w:sz w:val="20"/>
                <w:szCs w:val="20"/>
              </w:rPr>
              <w:t>Short Term Projected Financing Repaid/Taken Out by or before Permanent Financing</w:t>
            </w:r>
          </w:p>
        </w:tc>
        <w:tc>
          <w:tcPr>
            <w:tcW w:w="2160" w:type="dxa"/>
            <w:shd w:val="clear" w:color="000000" w:fill="BDD7EE"/>
            <w:noWrap/>
            <w:vAlign w:val="center"/>
            <w:hideMark/>
          </w:tcPr>
          <w:p w:rsidRPr="00A2050A" w:rsidR="002D14D6" w:rsidP="002D14D6" w:rsidRDefault="002D14D6" w14:paraId="4CEC5B3A" w14:textId="77777777">
            <w:pPr>
              <w:spacing w:after="0" w:line="240" w:lineRule="auto"/>
              <w:rPr>
                <w:rFonts w:eastAsia="Times New Roman" w:cstheme="minorHAnsi"/>
                <w:color w:val="000000"/>
                <w:sz w:val="20"/>
                <w:szCs w:val="20"/>
              </w:rPr>
            </w:pPr>
            <w:r w:rsidRPr="00A2050A">
              <w:rPr>
                <w:rFonts w:eastAsia="Times New Roman" w:cstheme="minorHAnsi"/>
                <w:color w:val="000000"/>
                <w:sz w:val="20"/>
                <w:szCs w:val="20"/>
              </w:rPr>
              <w:t> </w:t>
            </w:r>
          </w:p>
        </w:tc>
        <w:tc>
          <w:tcPr>
            <w:tcW w:w="2070" w:type="dxa"/>
            <w:shd w:val="clear" w:color="000000" w:fill="BDD7EE"/>
            <w:noWrap/>
            <w:vAlign w:val="center"/>
            <w:hideMark/>
          </w:tcPr>
          <w:p w:rsidRPr="00A2050A" w:rsidR="002D14D6" w:rsidP="002D14D6" w:rsidRDefault="002D14D6" w14:paraId="2274A4DA" w14:textId="77777777">
            <w:pPr>
              <w:spacing w:after="0" w:line="240" w:lineRule="auto"/>
              <w:rPr>
                <w:rFonts w:eastAsia="Times New Roman" w:cstheme="minorHAnsi"/>
                <w:color w:val="000000"/>
                <w:sz w:val="20"/>
                <w:szCs w:val="20"/>
              </w:rPr>
            </w:pPr>
            <w:r w:rsidRPr="00A2050A">
              <w:rPr>
                <w:rFonts w:eastAsia="Times New Roman" w:cstheme="minorHAnsi"/>
                <w:color w:val="000000"/>
                <w:sz w:val="20"/>
                <w:szCs w:val="20"/>
              </w:rPr>
              <w:t> </w:t>
            </w:r>
          </w:p>
        </w:tc>
        <w:tc>
          <w:tcPr>
            <w:tcW w:w="1800" w:type="dxa"/>
            <w:shd w:val="clear" w:color="auto" w:fill="auto"/>
            <w:noWrap/>
            <w:vAlign w:val="center"/>
            <w:hideMark/>
          </w:tcPr>
          <w:p w:rsidRPr="00A2050A" w:rsidR="002D14D6" w:rsidP="002D14D6" w:rsidRDefault="002D14D6" w14:paraId="6FE4FE6F" w14:textId="77777777">
            <w:pPr>
              <w:spacing w:after="0" w:line="240" w:lineRule="auto"/>
              <w:jc w:val="center"/>
              <w:rPr>
                <w:rFonts w:eastAsia="Times New Roman" w:cstheme="minorHAnsi"/>
                <w:i/>
                <w:iCs/>
                <w:color w:val="000000"/>
                <w:sz w:val="20"/>
                <w:szCs w:val="20"/>
              </w:rPr>
            </w:pPr>
            <w:r w:rsidRPr="00A2050A">
              <w:rPr>
                <w:rFonts w:eastAsia="Times New Roman" w:cstheme="minorHAnsi"/>
                <w:i/>
                <w:iCs/>
                <w:color w:val="000000"/>
                <w:sz w:val="20"/>
                <w:szCs w:val="20"/>
              </w:rPr>
              <w:t>$_______</w:t>
            </w:r>
          </w:p>
        </w:tc>
      </w:tr>
      <w:tr w:rsidRPr="009129F4" w:rsidR="002D14D6" w:rsidTr="00A2050A" w14:paraId="44140A88" w14:textId="77777777">
        <w:trPr>
          <w:trHeight w:val="315"/>
          <w:jc w:val="center"/>
        </w:trPr>
        <w:tc>
          <w:tcPr>
            <w:tcW w:w="4495" w:type="dxa"/>
            <w:shd w:val="clear" w:color="000000" w:fill="D9D9D9"/>
            <w:vAlign w:val="center"/>
            <w:hideMark/>
          </w:tcPr>
          <w:p w:rsidRPr="00A2050A" w:rsidR="002D14D6" w:rsidP="002D14D6" w:rsidRDefault="002D14D6" w14:paraId="434302D4" w14:textId="59BF3C75">
            <w:pPr>
              <w:spacing w:after="0" w:line="240" w:lineRule="auto"/>
              <w:jc w:val="right"/>
              <w:rPr>
                <w:rFonts w:eastAsia="Times New Roman" w:cstheme="minorHAnsi"/>
                <w:color w:val="000000"/>
                <w:sz w:val="20"/>
                <w:szCs w:val="20"/>
              </w:rPr>
            </w:pPr>
            <w:r w:rsidRPr="00A2050A">
              <w:rPr>
                <w:rFonts w:eastAsia="Times New Roman" w:cstheme="minorHAnsi"/>
                <w:color w:val="000000"/>
                <w:sz w:val="20"/>
                <w:szCs w:val="20"/>
              </w:rPr>
              <w:t xml:space="preserve">Subtotal of Net </w:t>
            </w:r>
            <w:r w:rsidR="00625A51">
              <w:rPr>
                <w:rFonts w:eastAsia="Times New Roman" w:cstheme="minorHAnsi"/>
                <w:color w:val="000000"/>
                <w:sz w:val="20"/>
                <w:szCs w:val="20"/>
              </w:rPr>
              <w:t>Anticipated/</w:t>
            </w:r>
            <w:r w:rsidRPr="00A2050A">
              <w:rPr>
                <w:rFonts w:eastAsia="Times New Roman" w:cstheme="minorHAnsi"/>
                <w:color w:val="000000"/>
                <w:sz w:val="20"/>
                <w:szCs w:val="20"/>
              </w:rPr>
              <w:t>Projected Leverage</w:t>
            </w:r>
          </w:p>
        </w:tc>
        <w:tc>
          <w:tcPr>
            <w:tcW w:w="2160" w:type="dxa"/>
            <w:shd w:val="clear" w:color="000000" w:fill="BDD7EE"/>
            <w:noWrap/>
            <w:vAlign w:val="center"/>
            <w:hideMark/>
          </w:tcPr>
          <w:p w:rsidRPr="00A2050A" w:rsidR="002D14D6" w:rsidP="002D14D6" w:rsidRDefault="002D14D6" w14:paraId="7CD068A9" w14:textId="77777777">
            <w:pPr>
              <w:spacing w:after="0" w:line="240" w:lineRule="auto"/>
              <w:rPr>
                <w:rFonts w:eastAsia="Times New Roman" w:cstheme="minorHAnsi"/>
                <w:color w:val="000000"/>
                <w:sz w:val="20"/>
                <w:szCs w:val="20"/>
              </w:rPr>
            </w:pPr>
            <w:r w:rsidRPr="00A2050A">
              <w:rPr>
                <w:rFonts w:eastAsia="Times New Roman" w:cstheme="minorHAnsi"/>
                <w:color w:val="000000"/>
                <w:sz w:val="20"/>
                <w:szCs w:val="20"/>
              </w:rPr>
              <w:t> </w:t>
            </w:r>
          </w:p>
        </w:tc>
        <w:tc>
          <w:tcPr>
            <w:tcW w:w="2070" w:type="dxa"/>
            <w:shd w:val="clear" w:color="000000" w:fill="BDD7EE"/>
            <w:noWrap/>
            <w:vAlign w:val="center"/>
            <w:hideMark/>
          </w:tcPr>
          <w:p w:rsidRPr="00A2050A" w:rsidR="002D14D6" w:rsidP="002D14D6" w:rsidRDefault="002D14D6" w14:paraId="624C1FF1" w14:textId="77777777">
            <w:pPr>
              <w:spacing w:after="0" w:line="240" w:lineRule="auto"/>
              <w:rPr>
                <w:rFonts w:eastAsia="Times New Roman" w:cstheme="minorHAnsi"/>
                <w:color w:val="000000"/>
                <w:sz w:val="20"/>
                <w:szCs w:val="20"/>
              </w:rPr>
            </w:pPr>
            <w:r w:rsidRPr="00A2050A">
              <w:rPr>
                <w:rFonts w:eastAsia="Times New Roman" w:cstheme="minorHAnsi"/>
                <w:color w:val="000000"/>
                <w:sz w:val="20"/>
                <w:szCs w:val="20"/>
              </w:rPr>
              <w:t> </w:t>
            </w:r>
          </w:p>
        </w:tc>
        <w:tc>
          <w:tcPr>
            <w:tcW w:w="1800" w:type="dxa"/>
            <w:shd w:val="clear" w:color="auto" w:fill="A8D08D" w:themeFill="accent6" w:themeFillTint="99"/>
            <w:noWrap/>
            <w:vAlign w:val="center"/>
            <w:hideMark/>
          </w:tcPr>
          <w:p w:rsidRPr="00A2050A" w:rsidR="002D14D6" w:rsidP="002D14D6" w:rsidRDefault="003A3C8E" w14:paraId="1D7246D5" w14:textId="5FF2F341">
            <w:pPr>
              <w:spacing w:after="0" w:line="240" w:lineRule="auto"/>
              <w:jc w:val="center"/>
              <w:rPr>
                <w:rFonts w:eastAsia="Times New Roman" w:cstheme="minorHAnsi"/>
                <w:i/>
                <w:iCs/>
                <w:color w:val="000000"/>
                <w:sz w:val="20"/>
                <w:szCs w:val="20"/>
              </w:rPr>
            </w:pPr>
            <w:r w:rsidRPr="00581634">
              <w:rPr>
                <w:rFonts w:eastAsia="Times New Roman" w:cstheme="minorHAnsi"/>
                <w:color w:val="000000"/>
                <w:sz w:val="20"/>
                <w:szCs w:val="20"/>
              </w:rPr>
              <w:t>Auto-Calculated</w:t>
            </w:r>
          </w:p>
        </w:tc>
      </w:tr>
      <w:tr w:rsidRPr="009129F4" w:rsidR="002D14D6" w:rsidTr="00A2050A" w14:paraId="30D495A7" w14:textId="77777777">
        <w:trPr>
          <w:trHeight w:val="330"/>
          <w:jc w:val="center"/>
        </w:trPr>
        <w:tc>
          <w:tcPr>
            <w:tcW w:w="4495" w:type="dxa"/>
            <w:shd w:val="clear" w:color="000000" w:fill="9BC2E6"/>
            <w:vAlign w:val="center"/>
            <w:hideMark/>
          </w:tcPr>
          <w:p w:rsidRPr="00A2050A" w:rsidR="002D14D6" w:rsidP="002D14D6" w:rsidRDefault="002D14D6" w14:paraId="4FE4E33D" w14:textId="77777777">
            <w:pPr>
              <w:spacing w:after="0" w:line="240" w:lineRule="auto"/>
              <w:rPr>
                <w:rFonts w:eastAsia="Times New Roman" w:cstheme="minorHAnsi"/>
                <w:b/>
                <w:bCs/>
                <w:color w:val="000000"/>
                <w:sz w:val="20"/>
                <w:szCs w:val="20"/>
              </w:rPr>
            </w:pPr>
            <w:r w:rsidRPr="00A2050A">
              <w:rPr>
                <w:rFonts w:eastAsia="Times New Roman" w:cstheme="minorHAnsi"/>
                <w:b/>
                <w:bCs/>
                <w:color w:val="000000"/>
                <w:sz w:val="20"/>
                <w:szCs w:val="20"/>
              </w:rPr>
              <w:t>TOTAL SOURCES</w:t>
            </w:r>
          </w:p>
        </w:tc>
        <w:tc>
          <w:tcPr>
            <w:tcW w:w="2160" w:type="dxa"/>
            <w:shd w:val="clear" w:color="000000" w:fill="9BC2E6"/>
            <w:noWrap/>
            <w:vAlign w:val="center"/>
            <w:hideMark/>
          </w:tcPr>
          <w:p w:rsidRPr="00A2050A" w:rsidR="002D14D6" w:rsidP="002D14D6" w:rsidRDefault="002D14D6" w14:paraId="1AEE8137" w14:textId="77777777">
            <w:pPr>
              <w:spacing w:after="0" w:line="240" w:lineRule="auto"/>
              <w:rPr>
                <w:rFonts w:eastAsia="Times New Roman" w:cstheme="minorHAnsi"/>
                <w:color w:val="000000"/>
                <w:sz w:val="20"/>
                <w:szCs w:val="20"/>
              </w:rPr>
            </w:pPr>
            <w:r w:rsidRPr="00A2050A">
              <w:rPr>
                <w:rFonts w:eastAsia="Times New Roman" w:cstheme="minorHAnsi"/>
                <w:color w:val="000000"/>
                <w:sz w:val="20"/>
                <w:szCs w:val="20"/>
              </w:rPr>
              <w:t> </w:t>
            </w:r>
          </w:p>
        </w:tc>
        <w:tc>
          <w:tcPr>
            <w:tcW w:w="2070" w:type="dxa"/>
            <w:shd w:val="clear" w:color="000000" w:fill="9BC2E6"/>
            <w:noWrap/>
            <w:vAlign w:val="center"/>
            <w:hideMark/>
          </w:tcPr>
          <w:p w:rsidRPr="00A2050A" w:rsidR="002D14D6" w:rsidP="002D14D6" w:rsidRDefault="002D14D6" w14:paraId="4ADFDD97" w14:textId="77777777">
            <w:pPr>
              <w:spacing w:after="0" w:line="240" w:lineRule="auto"/>
              <w:rPr>
                <w:rFonts w:eastAsia="Times New Roman" w:cstheme="minorHAnsi"/>
                <w:color w:val="000000"/>
                <w:sz w:val="20"/>
                <w:szCs w:val="20"/>
              </w:rPr>
            </w:pPr>
            <w:r w:rsidRPr="00A2050A">
              <w:rPr>
                <w:rFonts w:eastAsia="Times New Roman" w:cstheme="minorHAnsi"/>
                <w:color w:val="000000"/>
                <w:sz w:val="20"/>
                <w:szCs w:val="20"/>
              </w:rPr>
              <w:t> </w:t>
            </w:r>
          </w:p>
        </w:tc>
        <w:tc>
          <w:tcPr>
            <w:tcW w:w="1800" w:type="dxa"/>
            <w:shd w:val="clear" w:color="000000" w:fill="A8D08D"/>
            <w:noWrap/>
            <w:vAlign w:val="center"/>
            <w:hideMark/>
          </w:tcPr>
          <w:p w:rsidRPr="00A2050A" w:rsidR="002D14D6" w:rsidP="002D14D6" w:rsidRDefault="002D14D6" w14:paraId="0944D60E" w14:textId="77777777">
            <w:pPr>
              <w:spacing w:after="0" w:line="240" w:lineRule="auto"/>
              <w:jc w:val="center"/>
              <w:rPr>
                <w:rFonts w:eastAsia="Times New Roman" w:cstheme="minorHAnsi"/>
                <w:color w:val="000000"/>
                <w:sz w:val="20"/>
                <w:szCs w:val="20"/>
              </w:rPr>
            </w:pPr>
            <w:r w:rsidRPr="00A2050A">
              <w:rPr>
                <w:rFonts w:eastAsia="Times New Roman" w:cstheme="minorHAnsi"/>
                <w:color w:val="000000"/>
                <w:sz w:val="20"/>
                <w:szCs w:val="20"/>
              </w:rPr>
              <w:t>Auto-Calculated</w:t>
            </w:r>
          </w:p>
        </w:tc>
      </w:tr>
      <w:tr w:rsidRPr="009129F4" w:rsidR="002D14D6" w:rsidTr="00A2050A" w14:paraId="40E0AA78" w14:textId="77777777">
        <w:trPr>
          <w:trHeight w:val="288"/>
          <w:jc w:val="center"/>
        </w:trPr>
        <w:tc>
          <w:tcPr>
            <w:tcW w:w="4495" w:type="dxa"/>
            <w:shd w:val="clear" w:color="000000" w:fill="9BC2E6"/>
            <w:vAlign w:val="center"/>
            <w:hideMark/>
          </w:tcPr>
          <w:p w:rsidRPr="00A2050A" w:rsidR="002D14D6" w:rsidP="002D14D6" w:rsidRDefault="002D14D6" w14:paraId="667DF4D8" w14:textId="77777777">
            <w:pPr>
              <w:spacing w:after="0" w:line="240" w:lineRule="auto"/>
              <w:rPr>
                <w:rFonts w:eastAsia="Times New Roman" w:cstheme="minorHAnsi"/>
                <w:b/>
                <w:bCs/>
                <w:color w:val="000000"/>
                <w:sz w:val="20"/>
                <w:szCs w:val="20"/>
              </w:rPr>
            </w:pPr>
            <w:r w:rsidRPr="00A2050A">
              <w:rPr>
                <w:rFonts w:eastAsia="Times New Roman" w:cstheme="minorHAnsi"/>
                <w:b/>
                <w:bCs/>
                <w:color w:val="000000"/>
                <w:sz w:val="20"/>
                <w:szCs w:val="20"/>
              </w:rPr>
              <w:t>TOTAL NET SOURCES/ELIGIBLE PROJECT COSTS</w:t>
            </w:r>
          </w:p>
        </w:tc>
        <w:tc>
          <w:tcPr>
            <w:tcW w:w="2160" w:type="dxa"/>
            <w:shd w:val="clear" w:color="000000" w:fill="9BC2E6"/>
            <w:noWrap/>
            <w:vAlign w:val="center"/>
            <w:hideMark/>
          </w:tcPr>
          <w:p w:rsidRPr="00A2050A" w:rsidR="002D14D6" w:rsidP="002D14D6" w:rsidRDefault="002D14D6" w14:paraId="0926DFC2" w14:textId="77777777">
            <w:pPr>
              <w:spacing w:after="0" w:line="240" w:lineRule="auto"/>
              <w:rPr>
                <w:rFonts w:eastAsia="Times New Roman" w:cstheme="minorHAnsi"/>
                <w:color w:val="000000"/>
                <w:sz w:val="20"/>
                <w:szCs w:val="20"/>
              </w:rPr>
            </w:pPr>
            <w:r w:rsidRPr="00A2050A">
              <w:rPr>
                <w:rFonts w:eastAsia="Times New Roman" w:cstheme="minorHAnsi"/>
                <w:color w:val="000000"/>
                <w:sz w:val="20"/>
                <w:szCs w:val="20"/>
              </w:rPr>
              <w:t> </w:t>
            </w:r>
          </w:p>
        </w:tc>
        <w:tc>
          <w:tcPr>
            <w:tcW w:w="2070" w:type="dxa"/>
            <w:shd w:val="clear" w:color="000000" w:fill="9BC2E6"/>
            <w:noWrap/>
            <w:vAlign w:val="center"/>
            <w:hideMark/>
          </w:tcPr>
          <w:p w:rsidRPr="00A2050A" w:rsidR="002D14D6" w:rsidP="002D14D6" w:rsidRDefault="002D14D6" w14:paraId="3362CE6C" w14:textId="77777777">
            <w:pPr>
              <w:spacing w:after="0" w:line="240" w:lineRule="auto"/>
              <w:rPr>
                <w:rFonts w:eastAsia="Times New Roman" w:cstheme="minorHAnsi"/>
                <w:color w:val="000000"/>
                <w:sz w:val="20"/>
                <w:szCs w:val="20"/>
              </w:rPr>
            </w:pPr>
            <w:r w:rsidRPr="00A2050A">
              <w:rPr>
                <w:rFonts w:eastAsia="Times New Roman" w:cstheme="minorHAnsi"/>
                <w:color w:val="000000"/>
                <w:sz w:val="20"/>
                <w:szCs w:val="20"/>
              </w:rPr>
              <w:t> </w:t>
            </w:r>
          </w:p>
        </w:tc>
        <w:tc>
          <w:tcPr>
            <w:tcW w:w="1800" w:type="dxa"/>
            <w:shd w:val="clear" w:color="000000" w:fill="A8D08D"/>
            <w:noWrap/>
            <w:vAlign w:val="center"/>
            <w:hideMark/>
          </w:tcPr>
          <w:p w:rsidRPr="00A2050A" w:rsidR="002D14D6" w:rsidP="002D14D6" w:rsidRDefault="002D14D6" w14:paraId="7095E0DE" w14:textId="77777777">
            <w:pPr>
              <w:spacing w:after="0" w:line="240" w:lineRule="auto"/>
              <w:jc w:val="center"/>
              <w:rPr>
                <w:rFonts w:eastAsia="Times New Roman" w:cstheme="minorHAnsi"/>
                <w:color w:val="000000"/>
                <w:sz w:val="20"/>
                <w:szCs w:val="20"/>
              </w:rPr>
            </w:pPr>
            <w:r w:rsidRPr="00A2050A">
              <w:rPr>
                <w:rFonts w:eastAsia="Times New Roman" w:cstheme="minorHAnsi"/>
                <w:color w:val="000000"/>
                <w:sz w:val="20"/>
                <w:szCs w:val="20"/>
              </w:rPr>
              <w:t>Auto-Calculated</w:t>
            </w:r>
          </w:p>
        </w:tc>
      </w:tr>
    </w:tbl>
    <w:p w:rsidR="00C618F2" w:rsidRDefault="00C618F2" w14:paraId="679A0799" w14:textId="77777777">
      <w:pPr>
        <w:rPr>
          <w:highlight w:val="yellow"/>
          <w:u w:val="single"/>
        </w:rPr>
      </w:pPr>
    </w:p>
    <w:p w:rsidR="00542DF2" w:rsidRDefault="00542DF2" w14:paraId="06086BC6" w14:textId="7EADAB85">
      <w:pPr>
        <w:rPr>
          <w:highlight w:val="yellow"/>
          <w:u w:val="single"/>
        </w:rPr>
      </w:pPr>
      <w:r>
        <w:rPr>
          <w:highlight w:val="yellow"/>
          <w:u w:val="single"/>
        </w:rPr>
        <w:br w:type="page"/>
      </w:r>
    </w:p>
    <w:p w:rsidRPr="004160C0" w:rsidR="000B7886" w:rsidP="00EA39CC" w:rsidRDefault="000B7886" w14:paraId="2C321294" w14:textId="473DF13B">
      <w:pPr>
        <w:pStyle w:val="Heading2"/>
        <w:spacing w:before="0" w:after="120" w:line="240" w:lineRule="auto"/>
        <w:rPr>
          <w:rFonts w:asciiTheme="minorHAnsi" w:hAnsiTheme="minorHAnsi"/>
          <w:b/>
          <w:bCs/>
          <w:color w:val="FF0000"/>
          <w:sz w:val="28"/>
        </w:rPr>
      </w:pPr>
      <w:bookmarkStart w:name="App4" w:id="22"/>
      <w:r w:rsidRPr="00A57B94">
        <w:rPr>
          <w:rFonts w:asciiTheme="minorHAnsi" w:hAnsiTheme="minorHAnsi"/>
          <w:b/>
          <w:bCs/>
          <w:color w:val="33588B"/>
          <w:sz w:val="28"/>
        </w:rPr>
        <w:t xml:space="preserve">Appendix </w:t>
      </w:r>
      <w:r w:rsidR="006D46A6">
        <w:rPr>
          <w:rFonts w:asciiTheme="minorHAnsi" w:hAnsiTheme="minorHAnsi"/>
          <w:b/>
          <w:bCs/>
          <w:color w:val="33588B"/>
          <w:sz w:val="28"/>
        </w:rPr>
        <w:t>4</w:t>
      </w:r>
      <w:r w:rsidRPr="00A57B94" w:rsidR="001F2522">
        <w:rPr>
          <w:rFonts w:asciiTheme="minorHAnsi" w:hAnsiTheme="minorHAnsi"/>
          <w:b/>
          <w:bCs/>
          <w:color w:val="33588B"/>
          <w:sz w:val="28"/>
        </w:rPr>
        <w:t>: Enterprise-</w:t>
      </w:r>
      <w:r w:rsidRPr="00A57B94" w:rsidR="004954D5">
        <w:rPr>
          <w:rFonts w:asciiTheme="minorHAnsi" w:hAnsiTheme="minorHAnsi"/>
          <w:b/>
          <w:bCs/>
          <w:color w:val="33588B"/>
          <w:sz w:val="28"/>
        </w:rPr>
        <w:t>L</w:t>
      </w:r>
      <w:r w:rsidRPr="00A57B94" w:rsidR="001F2522">
        <w:rPr>
          <w:rFonts w:asciiTheme="minorHAnsi" w:hAnsiTheme="minorHAnsi"/>
          <w:b/>
          <w:bCs/>
          <w:color w:val="33588B"/>
          <w:sz w:val="28"/>
        </w:rPr>
        <w:t>evel Sources of Leverage</w:t>
      </w:r>
      <w:bookmarkEnd w:id="20"/>
      <w:bookmarkEnd w:id="21"/>
      <w:r w:rsidRPr="00A57B94" w:rsidR="001E6371">
        <w:rPr>
          <w:rFonts w:asciiTheme="minorHAnsi" w:hAnsiTheme="minorHAnsi"/>
          <w:b/>
          <w:bCs/>
          <w:color w:val="33588B"/>
          <w:sz w:val="28"/>
        </w:rPr>
        <w:t xml:space="preserve"> </w:t>
      </w:r>
    </w:p>
    <w:bookmarkEnd w:id="22"/>
    <w:p w:rsidRPr="00A57B94" w:rsidR="00C25B0F" w:rsidP="00C25B0F" w:rsidRDefault="00294E2C" w14:paraId="7CB89247" w14:textId="68EA3B45">
      <w:r>
        <w:t>The Applicant</w:t>
      </w:r>
      <w:r w:rsidRPr="00A57B94" w:rsidR="00C25B0F">
        <w:t xml:space="preserve"> will only be able to enter data in Appendix </w:t>
      </w:r>
      <w:r w:rsidR="008A19FA">
        <w:t>4</w:t>
      </w:r>
      <w:r w:rsidRPr="00A57B94" w:rsidR="008A19FA">
        <w:t xml:space="preserve"> </w:t>
      </w:r>
      <w:r w:rsidRPr="00A57B94" w:rsidR="00C25B0F">
        <w:t>if Q</w:t>
      </w:r>
      <w:r w:rsidR="0068241C">
        <w:t>.</w:t>
      </w:r>
      <w:r w:rsidRPr="00A57B94" w:rsidR="00C25B0F">
        <w:t xml:space="preserve"> </w:t>
      </w:r>
      <w:r w:rsidRPr="00A57B94" w:rsidR="00ED5B3F">
        <w:t>1</w:t>
      </w:r>
      <w:r w:rsidR="002E45D6">
        <w:t>5</w:t>
      </w:r>
      <w:r w:rsidRPr="00A57B94" w:rsidR="00ED5B3F">
        <w:t xml:space="preserve"> </w:t>
      </w:r>
      <w:r>
        <w:t xml:space="preserve">indicated </w:t>
      </w:r>
      <w:r w:rsidRPr="00A57B94" w:rsidR="00C25B0F">
        <w:t xml:space="preserve">that </w:t>
      </w:r>
      <w:r w:rsidR="003F03A4">
        <w:t xml:space="preserve">the </w:t>
      </w:r>
      <w:r w:rsidRPr="00A57B94" w:rsidR="003F03A4">
        <w:t>CMF</w:t>
      </w:r>
      <w:r w:rsidRPr="00A57B94" w:rsidR="00C25B0F">
        <w:t xml:space="preserve"> Award </w:t>
      </w:r>
      <w:r>
        <w:t xml:space="preserve">will be used </w:t>
      </w:r>
      <w:r w:rsidRPr="00A57B94" w:rsidR="00C25B0F">
        <w:t xml:space="preserve">to </w:t>
      </w:r>
      <w:r w:rsidRPr="00A57B94" w:rsidR="00A62E43">
        <w:t>l</w:t>
      </w:r>
      <w:r w:rsidRPr="00A57B94" w:rsidR="00C25B0F">
        <w:t>everage Enterprise-</w:t>
      </w:r>
      <w:r w:rsidRPr="00A57B94" w:rsidR="004E6073">
        <w:t>L</w:t>
      </w:r>
      <w:r w:rsidRPr="00A57B94" w:rsidR="00C25B0F">
        <w:t>evel Capital.</w:t>
      </w:r>
      <w:r w:rsidR="002411FC">
        <w:t xml:space="preserve"> </w:t>
      </w:r>
      <w:r w:rsidRPr="00A57B94" w:rsidR="00C25B0F">
        <w:t xml:space="preserve">If </w:t>
      </w:r>
      <w:r>
        <w:t>the Applicant</w:t>
      </w:r>
      <w:r w:rsidRPr="00A57B94" w:rsidR="00C25B0F">
        <w:t xml:space="preserve"> plan to leverage Enterprise-</w:t>
      </w:r>
      <w:r w:rsidRPr="00A57B94" w:rsidR="004E6073">
        <w:t>L</w:t>
      </w:r>
      <w:r w:rsidRPr="00A57B94" w:rsidR="00C25B0F">
        <w:t xml:space="preserve">evel Capital, </w:t>
      </w:r>
      <w:r w:rsidR="002E45D6">
        <w:t>it</w:t>
      </w:r>
      <w:r w:rsidRPr="00A57B94" w:rsidR="00C25B0F">
        <w:t xml:space="preserve"> must provide at least one potential source of Enterprise-</w:t>
      </w:r>
      <w:r w:rsidRPr="00A57B94" w:rsidR="004E6073">
        <w:t>L</w:t>
      </w:r>
      <w:r w:rsidRPr="00A57B94" w:rsidR="00C25B0F">
        <w:t>evel Capital in this Appendix.</w:t>
      </w:r>
      <w:r w:rsidR="002411FC">
        <w:t xml:space="preserve"> </w:t>
      </w:r>
      <w:r w:rsidRPr="00A57B94" w:rsidR="00C25B0F">
        <w:t>You may add as many sources as necessary.</w:t>
      </w:r>
      <w:r w:rsidR="002411FC">
        <w:t xml:space="preserve"> </w:t>
      </w:r>
    </w:p>
    <w:p w:rsidRPr="00A57B94" w:rsidR="001E6371" w:rsidP="001E6371" w:rsidRDefault="001E6371" w14:paraId="1B2CA162" w14:textId="79F4B096">
      <w:pPr>
        <w:pBdr>
          <w:top w:val="single" w:color="auto" w:sz="4" w:space="1"/>
          <w:left w:val="single" w:color="auto" w:sz="4" w:space="4"/>
          <w:bottom w:val="single" w:color="auto" w:sz="4" w:space="1"/>
          <w:right w:val="single" w:color="auto" w:sz="4" w:space="4"/>
        </w:pBdr>
        <w:shd w:val="clear" w:color="auto" w:fill="FFE599"/>
        <w:spacing w:after="0" w:line="240" w:lineRule="auto"/>
        <w:ind w:left="90"/>
      </w:pPr>
      <w:r w:rsidRPr="00A57B94">
        <w:rPr>
          <w:rFonts w:cs="Arial"/>
          <w:b/>
          <w:color w:val="000000" w:themeColor="text1"/>
          <w:szCs w:val="24"/>
        </w:rPr>
        <w:t>Enterprise-</w:t>
      </w:r>
      <w:r w:rsidRPr="00A57B94" w:rsidR="00FB13C2">
        <w:rPr>
          <w:rFonts w:cs="Arial"/>
          <w:b/>
          <w:color w:val="000000" w:themeColor="text1"/>
          <w:szCs w:val="24"/>
        </w:rPr>
        <w:t xml:space="preserve">Level </w:t>
      </w:r>
      <w:r w:rsidRPr="00A57B94">
        <w:rPr>
          <w:rFonts w:cs="Arial"/>
          <w:b/>
          <w:color w:val="000000" w:themeColor="text1"/>
          <w:szCs w:val="24"/>
        </w:rPr>
        <w:t>Sources of Leverage</w:t>
      </w:r>
    </w:p>
    <w:tbl>
      <w:tblPr>
        <w:tblStyle w:val="TableGrid"/>
        <w:tblW w:w="13585" w:type="dxa"/>
        <w:tblLayout w:type="fixed"/>
        <w:tblLook w:val="04A0" w:firstRow="1" w:lastRow="0" w:firstColumn="1" w:lastColumn="0" w:noHBand="0" w:noVBand="1"/>
        <w:tblCaption w:val="Enterprise-level Sources of Leverage"/>
      </w:tblPr>
      <w:tblGrid>
        <w:gridCol w:w="2515"/>
        <w:gridCol w:w="4590"/>
        <w:gridCol w:w="4860"/>
        <w:gridCol w:w="1620"/>
      </w:tblGrid>
      <w:tr w:rsidRPr="00A57B94" w:rsidR="000B7886" w:rsidTr="001E6371" w14:paraId="4A977185" w14:textId="77777777">
        <w:trPr>
          <w:tblHeader/>
        </w:trPr>
        <w:tc>
          <w:tcPr>
            <w:tcW w:w="2515" w:type="dxa"/>
            <w:shd w:val="clear" w:color="auto" w:fill="2E74B5" w:themeFill="accent1" w:themeFillShade="BF"/>
          </w:tcPr>
          <w:p w:rsidRPr="00A57B94" w:rsidR="000B7886" w:rsidRDefault="000B7886" w14:paraId="4CA74FD2" w14:textId="77777777">
            <w:pPr>
              <w:widowControl w:val="0"/>
              <w:rPr>
                <w:rFonts w:cs="Arial"/>
                <w:b/>
                <w:color w:val="FFFFFF" w:themeColor="background1"/>
                <w:szCs w:val="24"/>
              </w:rPr>
            </w:pPr>
            <w:r w:rsidRPr="00A57B94">
              <w:rPr>
                <w:rFonts w:cs="Arial"/>
                <w:b/>
                <w:color w:val="FFFFFF" w:themeColor="background1"/>
                <w:szCs w:val="24"/>
              </w:rPr>
              <w:t>AMIS Field Name</w:t>
            </w:r>
          </w:p>
        </w:tc>
        <w:tc>
          <w:tcPr>
            <w:tcW w:w="4590" w:type="dxa"/>
            <w:shd w:val="clear" w:color="auto" w:fill="2E74B5" w:themeFill="accent1" w:themeFillShade="BF"/>
          </w:tcPr>
          <w:p w:rsidRPr="00A57B94" w:rsidR="000B7886" w:rsidRDefault="000B7886" w14:paraId="49AE0C9F" w14:textId="77777777">
            <w:pPr>
              <w:widowControl w:val="0"/>
              <w:rPr>
                <w:rFonts w:cs="Arial"/>
                <w:b/>
                <w:color w:val="FFFFFF" w:themeColor="background1"/>
                <w:szCs w:val="24"/>
              </w:rPr>
            </w:pPr>
            <w:r w:rsidRPr="00A57B94">
              <w:rPr>
                <w:rFonts w:cs="Arial"/>
                <w:b/>
                <w:color w:val="FFFFFF" w:themeColor="background1"/>
                <w:szCs w:val="24"/>
              </w:rPr>
              <w:t>Response</w:t>
            </w:r>
          </w:p>
        </w:tc>
        <w:tc>
          <w:tcPr>
            <w:tcW w:w="4860" w:type="dxa"/>
            <w:shd w:val="clear" w:color="auto" w:fill="2E74B5" w:themeFill="accent1" w:themeFillShade="BF"/>
          </w:tcPr>
          <w:p w:rsidRPr="00A57B94" w:rsidR="000B7886" w:rsidRDefault="004A6073" w14:paraId="352707BB" w14:textId="64F4F9A8">
            <w:pPr>
              <w:widowControl w:val="0"/>
              <w:rPr>
                <w:rFonts w:cs="Arial"/>
                <w:b/>
                <w:color w:val="FFFFFF" w:themeColor="background1"/>
                <w:szCs w:val="24"/>
              </w:rPr>
            </w:pPr>
            <w:r>
              <w:rPr>
                <w:rFonts w:cs="Arial"/>
                <w:b/>
                <w:color w:val="FFFFFF" w:themeColor="background1"/>
                <w:szCs w:val="24"/>
              </w:rPr>
              <w:t>Question Tips</w:t>
            </w:r>
          </w:p>
        </w:tc>
        <w:tc>
          <w:tcPr>
            <w:tcW w:w="1620" w:type="dxa"/>
            <w:shd w:val="clear" w:color="auto" w:fill="2E74B5" w:themeFill="accent1" w:themeFillShade="BF"/>
          </w:tcPr>
          <w:p w:rsidRPr="00A57B94" w:rsidR="000B7886" w:rsidRDefault="000B7886" w14:paraId="35604DDA" w14:textId="77777777">
            <w:pPr>
              <w:widowControl w:val="0"/>
              <w:rPr>
                <w:rFonts w:cs="Arial"/>
                <w:b/>
                <w:color w:val="FFFFFF" w:themeColor="background1"/>
                <w:szCs w:val="24"/>
              </w:rPr>
            </w:pPr>
            <w:r w:rsidRPr="00A57B94">
              <w:rPr>
                <w:rFonts w:cs="Arial"/>
                <w:b/>
                <w:color w:val="FFFFFF" w:themeColor="background1"/>
                <w:szCs w:val="24"/>
              </w:rPr>
              <w:t>Field Type</w:t>
            </w:r>
          </w:p>
        </w:tc>
      </w:tr>
      <w:tr w:rsidRPr="00A57B94" w:rsidR="000B7886" w:rsidTr="001E6371" w14:paraId="649299F6" w14:textId="77777777">
        <w:tc>
          <w:tcPr>
            <w:tcW w:w="2515" w:type="dxa"/>
            <w:shd w:val="clear" w:color="auto" w:fill="D0CECE" w:themeFill="background2" w:themeFillShade="E6"/>
            <w:vAlign w:val="center"/>
          </w:tcPr>
          <w:p w:rsidRPr="00A57B94" w:rsidR="000B7886" w:rsidRDefault="00BC78DC" w14:paraId="2EEAE68A" w14:textId="752927DA">
            <w:pPr>
              <w:rPr>
                <w:rFonts w:cs="Arial"/>
                <w:b/>
                <w:sz w:val="20"/>
                <w:szCs w:val="20"/>
              </w:rPr>
            </w:pPr>
            <w:r w:rsidRPr="00A57B94">
              <w:rPr>
                <w:rFonts w:cs="Arial"/>
                <w:b/>
                <w:sz w:val="20"/>
                <w:szCs w:val="20"/>
              </w:rPr>
              <w:t>Name of Investor</w:t>
            </w:r>
          </w:p>
        </w:tc>
        <w:tc>
          <w:tcPr>
            <w:tcW w:w="4590" w:type="dxa"/>
            <w:vAlign w:val="center"/>
          </w:tcPr>
          <w:p w:rsidRPr="00A57B94" w:rsidR="000B7886" w:rsidRDefault="00BC78DC" w14:paraId="049B1334" w14:textId="10CFB613">
            <w:pPr>
              <w:rPr>
                <w:rFonts w:cs="Arial"/>
                <w:i/>
                <w:sz w:val="20"/>
                <w:szCs w:val="20"/>
              </w:rPr>
            </w:pPr>
            <w:r w:rsidRPr="00A57B94">
              <w:rPr>
                <w:rFonts w:cs="Arial"/>
                <w:i/>
                <w:sz w:val="20"/>
                <w:szCs w:val="20"/>
              </w:rPr>
              <w:t>__________</w:t>
            </w:r>
          </w:p>
        </w:tc>
        <w:tc>
          <w:tcPr>
            <w:tcW w:w="4860" w:type="dxa"/>
            <w:vAlign w:val="center"/>
          </w:tcPr>
          <w:p w:rsidRPr="00A57B94" w:rsidR="000B7886" w:rsidRDefault="007070E3" w14:paraId="4C3C67EA" w14:textId="6B8DC36A">
            <w:pPr>
              <w:rPr>
                <w:rFonts w:cs="Arial"/>
                <w:sz w:val="20"/>
                <w:szCs w:val="20"/>
              </w:rPr>
            </w:pPr>
            <w:r w:rsidRPr="00A57B94">
              <w:rPr>
                <w:rFonts w:cs="Arial"/>
                <w:sz w:val="20"/>
                <w:szCs w:val="20"/>
              </w:rPr>
              <w:t>Enter the name of the investor.</w:t>
            </w:r>
          </w:p>
        </w:tc>
        <w:tc>
          <w:tcPr>
            <w:tcW w:w="1620" w:type="dxa"/>
            <w:vAlign w:val="center"/>
          </w:tcPr>
          <w:p w:rsidRPr="00A57B94" w:rsidR="000B7886" w:rsidRDefault="00BC78DC" w14:paraId="446B546C" w14:textId="189093E2">
            <w:pPr>
              <w:rPr>
                <w:rFonts w:cs="Arial"/>
                <w:sz w:val="20"/>
                <w:szCs w:val="20"/>
              </w:rPr>
            </w:pPr>
            <w:r w:rsidRPr="00A57B94">
              <w:rPr>
                <w:rFonts w:cs="Arial"/>
                <w:sz w:val="20"/>
                <w:szCs w:val="20"/>
              </w:rPr>
              <w:t>Text</w:t>
            </w:r>
          </w:p>
        </w:tc>
      </w:tr>
      <w:tr w:rsidRPr="00A57B94" w:rsidR="005D5236" w:rsidTr="001E6371" w14:paraId="4C739A2A" w14:textId="77777777">
        <w:tc>
          <w:tcPr>
            <w:tcW w:w="2515" w:type="dxa"/>
            <w:shd w:val="clear" w:color="auto" w:fill="D0CECE" w:themeFill="background2" w:themeFillShade="E6"/>
            <w:vAlign w:val="center"/>
          </w:tcPr>
          <w:p w:rsidRPr="00A57B94" w:rsidR="005D5236" w:rsidRDefault="005D5236" w14:paraId="320F9339" w14:textId="7C1F1438">
            <w:pPr>
              <w:rPr>
                <w:rFonts w:cs="Arial"/>
                <w:b/>
                <w:sz w:val="20"/>
                <w:szCs w:val="20"/>
              </w:rPr>
            </w:pPr>
            <w:r w:rsidRPr="00A57B94">
              <w:rPr>
                <w:rFonts w:cs="Arial"/>
                <w:b/>
                <w:sz w:val="20"/>
                <w:szCs w:val="20"/>
              </w:rPr>
              <w:t>Dollar Amount Sought</w:t>
            </w:r>
          </w:p>
        </w:tc>
        <w:tc>
          <w:tcPr>
            <w:tcW w:w="4590" w:type="dxa"/>
            <w:vAlign w:val="center"/>
          </w:tcPr>
          <w:p w:rsidRPr="00A57B94" w:rsidR="005D5236" w:rsidRDefault="005D5236" w14:paraId="1A8FC182" w14:textId="4F579032">
            <w:pPr>
              <w:rPr>
                <w:rFonts w:cs="Arial"/>
                <w:i/>
                <w:sz w:val="20"/>
                <w:szCs w:val="20"/>
              </w:rPr>
            </w:pPr>
            <w:r w:rsidRPr="00A57B94">
              <w:rPr>
                <w:rFonts w:cs="Arial"/>
                <w:i/>
                <w:sz w:val="20"/>
                <w:szCs w:val="20"/>
              </w:rPr>
              <w:t>$_________</w:t>
            </w:r>
          </w:p>
        </w:tc>
        <w:tc>
          <w:tcPr>
            <w:tcW w:w="4860" w:type="dxa"/>
            <w:vAlign w:val="center"/>
          </w:tcPr>
          <w:p w:rsidRPr="00A57B94" w:rsidR="005D5236" w:rsidRDefault="005D5236" w14:paraId="17FF5CDD" w14:textId="6D439EB6">
            <w:pPr>
              <w:rPr>
                <w:rFonts w:cs="Arial"/>
                <w:sz w:val="20"/>
                <w:szCs w:val="20"/>
              </w:rPr>
            </w:pPr>
            <w:r w:rsidRPr="00A57B94">
              <w:rPr>
                <w:rFonts w:cs="Arial"/>
                <w:sz w:val="20"/>
                <w:szCs w:val="20"/>
              </w:rPr>
              <w:t>Enter the dollar amount sought from the investor.</w:t>
            </w:r>
          </w:p>
        </w:tc>
        <w:tc>
          <w:tcPr>
            <w:tcW w:w="1620" w:type="dxa"/>
            <w:vAlign w:val="center"/>
          </w:tcPr>
          <w:p w:rsidRPr="00A57B94" w:rsidR="005D5236" w:rsidRDefault="005D5236" w14:paraId="3A9A4C73" w14:textId="562C9012">
            <w:pPr>
              <w:rPr>
                <w:rFonts w:cs="Arial"/>
                <w:sz w:val="20"/>
                <w:szCs w:val="20"/>
              </w:rPr>
            </w:pPr>
            <w:r w:rsidRPr="00A57B94">
              <w:rPr>
                <w:rFonts w:cs="Arial"/>
                <w:sz w:val="20"/>
                <w:szCs w:val="20"/>
              </w:rPr>
              <w:t>Currency</w:t>
            </w:r>
          </w:p>
        </w:tc>
      </w:tr>
      <w:tr w:rsidRPr="00A57B94" w:rsidR="000B7886" w:rsidTr="001E6371" w14:paraId="73417780" w14:textId="77777777">
        <w:tc>
          <w:tcPr>
            <w:tcW w:w="2515" w:type="dxa"/>
            <w:shd w:val="clear" w:color="auto" w:fill="D0CECE" w:themeFill="background2" w:themeFillShade="E6"/>
            <w:vAlign w:val="center"/>
          </w:tcPr>
          <w:p w:rsidRPr="00A57B94" w:rsidR="000B7886" w:rsidRDefault="00BC78DC" w14:paraId="67294D54" w14:textId="46EADDE4">
            <w:pPr>
              <w:rPr>
                <w:rFonts w:cs="Arial"/>
                <w:b/>
                <w:sz w:val="20"/>
                <w:szCs w:val="20"/>
              </w:rPr>
            </w:pPr>
            <w:r w:rsidRPr="00A57B94">
              <w:rPr>
                <w:rFonts w:cs="Arial"/>
                <w:b/>
                <w:sz w:val="20"/>
                <w:szCs w:val="20"/>
              </w:rPr>
              <w:t>Previous Investor</w:t>
            </w:r>
          </w:p>
        </w:tc>
        <w:tc>
          <w:tcPr>
            <w:tcW w:w="4590" w:type="dxa"/>
            <w:vAlign w:val="center"/>
          </w:tcPr>
          <w:p w:rsidRPr="00A57B94" w:rsidR="000B7886" w:rsidRDefault="00BC78DC" w14:paraId="36887CFD" w14:textId="0B88AF2D">
            <w:pPr>
              <w:rPr>
                <w:rFonts w:cs="Arial"/>
                <w:i/>
                <w:sz w:val="20"/>
                <w:szCs w:val="20"/>
              </w:rPr>
            </w:pPr>
            <w:r w:rsidRPr="00A57B94">
              <w:rPr>
                <w:rFonts w:cs="Arial"/>
                <w:i/>
                <w:sz w:val="20"/>
                <w:szCs w:val="20"/>
              </w:rPr>
              <w:t>Yes/No</w:t>
            </w:r>
          </w:p>
        </w:tc>
        <w:tc>
          <w:tcPr>
            <w:tcW w:w="4860" w:type="dxa"/>
            <w:vAlign w:val="center"/>
          </w:tcPr>
          <w:p w:rsidRPr="00A57B94" w:rsidR="000B7886" w:rsidRDefault="000E2C4D" w14:paraId="2D2FB7D9" w14:textId="3058A48A">
            <w:pPr>
              <w:rPr>
                <w:rFonts w:cs="Arial"/>
                <w:sz w:val="20"/>
                <w:szCs w:val="20"/>
              </w:rPr>
            </w:pPr>
            <w:r w:rsidRPr="00A57B94">
              <w:rPr>
                <w:rFonts w:cs="Arial"/>
                <w:sz w:val="20"/>
                <w:szCs w:val="20"/>
              </w:rPr>
              <w:t>Select whether it’s a previous investor.</w:t>
            </w:r>
          </w:p>
        </w:tc>
        <w:tc>
          <w:tcPr>
            <w:tcW w:w="1620" w:type="dxa"/>
            <w:vAlign w:val="center"/>
          </w:tcPr>
          <w:p w:rsidRPr="00A57B94" w:rsidR="000B7886" w:rsidRDefault="00BC78DC" w14:paraId="1AACD3AE" w14:textId="7D8600BE">
            <w:pPr>
              <w:rPr>
                <w:rFonts w:cs="Arial"/>
                <w:sz w:val="20"/>
                <w:szCs w:val="20"/>
              </w:rPr>
            </w:pPr>
            <w:r w:rsidRPr="00A57B94">
              <w:rPr>
                <w:rFonts w:cs="Arial"/>
                <w:sz w:val="20"/>
                <w:szCs w:val="20"/>
              </w:rPr>
              <w:t>Picklist</w:t>
            </w:r>
          </w:p>
        </w:tc>
      </w:tr>
      <w:tr w:rsidRPr="00A57B94" w:rsidR="000B7886" w:rsidTr="001E6371" w14:paraId="6ABC4DE3" w14:textId="77777777">
        <w:tc>
          <w:tcPr>
            <w:tcW w:w="2515" w:type="dxa"/>
            <w:shd w:val="clear" w:color="auto" w:fill="D0CECE" w:themeFill="background2" w:themeFillShade="E6"/>
            <w:vAlign w:val="center"/>
          </w:tcPr>
          <w:p w:rsidRPr="00A57B94" w:rsidR="000B7886" w:rsidRDefault="00BC78DC" w14:paraId="319259AB" w14:textId="10602C4D">
            <w:pPr>
              <w:rPr>
                <w:rFonts w:cs="Arial"/>
                <w:b/>
                <w:sz w:val="20"/>
                <w:szCs w:val="20"/>
              </w:rPr>
            </w:pPr>
            <w:r w:rsidRPr="00A57B94">
              <w:rPr>
                <w:rFonts w:cs="Arial"/>
                <w:b/>
                <w:sz w:val="20"/>
                <w:szCs w:val="20"/>
              </w:rPr>
              <w:t>Related to Applicant</w:t>
            </w:r>
          </w:p>
        </w:tc>
        <w:tc>
          <w:tcPr>
            <w:tcW w:w="4590" w:type="dxa"/>
            <w:vAlign w:val="center"/>
          </w:tcPr>
          <w:p w:rsidRPr="00A57B94" w:rsidR="000B7886" w:rsidRDefault="00BC78DC" w14:paraId="5686CBD0" w14:textId="2177EA31">
            <w:pPr>
              <w:rPr>
                <w:rFonts w:cs="Arial"/>
                <w:i/>
                <w:sz w:val="20"/>
                <w:szCs w:val="20"/>
              </w:rPr>
            </w:pPr>
            <w:r w:rsidRPr="00A57B94">
              <w:rPr>
                <w:rFonts w:cs="Arial"/>
                <w:i/>
                <w:sz w:val="20"/>
                <w:szCs w:val="20"/>
              </w:rPr>
              <w:t>Yes/No</w:t>
            </w:r>
          </w:p>
        </w:tc>
        <w:tc>
          <w:tcPr>
            <w:tcW w:w="4860" w:type="dxa"/>
            <w:vAlign w:val="center"/>
          </w:tcPr>
          <w:p w:rsidRPr="00A57B94" w:rsidR="000B7886" w:rsidRDefault="000E2C4D" w14:paraId="0C45CA79" w14:textId="217BB267">
            <w:pPr>
              <w:rPr>
                <w:rFonts w:cs="Arial"/>
                <w:sz w:val="20"/>
                <w:szCs w:val="20"/>
              </w:rPr>
            </w:pPr>
            <w:r w:rsidRPr="00A57B94">
              <w:rPr>
                <w:rFonts w:cs="Arial"/>
                <w:sz w:val="20"/>
                <w:szCs w:val="20"/>
              </w:rPr>
              <w:t>Select whether the investor is related to the Applicant.</w:t>
            </w:r>
            <w:r w:rsidRPr="00A57B94" w:rsidR="00614225">
              <w:rPr>
                <w:rFonts w:cs="Arial"/>
                <w:sz w:val="20"/>
                <w:szCs w:val="20"/>
              </w:rPr>
              <w:t xml:space="preserve"> </w:t>
            </w:r>
          </w:p>
        </w:tc>
        <w:tc>
          <w:tcPr>
            <w:tcW w:w="1620" w:type="dxa"/>
            <w:vAlign w:val="center"/>
          </w:tcPr>
          <w:p w:rsidRPr="00A57B94" w:rsidR="000B7886" w:rsidRDefault="00BC78DC" w14:paraId="6C754A9D" w14:textId="2C29B16A">
            <w:pPr>
              <w:rPr>
                <w:rFonts w:cs="Arial"/>
                <w:sz w:val="20"/>
                <w:szCs w:val="20"/>
              </w:rPr>
            </w:pPr>
            <w:r w:rsidRPr="00A57B94">
              <w:rPr>
                <w:rFonts w:cs="Arial"/>
                <w:sz w:val="20"/>
                <w:szCs w:val="20"/>
              </w:rPr>
              <w:t>Picklist</w:t>
            </w:r>
          </w:p>
        </w:tc>
      </w:tr>
      <w:tr w:rsidRPr="00EF2A33" w:rsidR="000B7886" w:rsidTr="001E6371" w14:paraId="62FC785D" w14:textId="77777777">
        <w:tc>
          <w:tcPr>
            <w:tcW w:w="2515" w:type="dxa"/>
            <w:shd w:val="clear" w:color="auto" w:fill="D0CECE" w:themeFill="background2" w:themeFillShade="E6"/>
            <w:vAlign w:val="center"/>
          </w:tcPr>
          <w:p w:rsidRPr="00A57B94" w:rsidR="000B7886" w:rsidRDefault="00BC78DC" w14:paraId="5504EA2F" w14:textId="5DF135A3">
            <w:pPr>
              <w:rPr>
                <w:rFonts w:cs="Arial"/>
                <w:b/>
                <w:sz w:val="20"/>
                <w:szCs w:val="20"/>
              </w:rPr>
            </w:pPr>
            <w:r w:rsidRPr="00A57B94">
              <w:rPr>
                <w:rFonts w:cs="Arial"/>
                <w:b/>
                <w:sz w:val="20"/>
                <w:szCs w:val="20"/>
              </w:rPr>
              <w:t>Type of Financing</w:t>
            </w:r>
          </w:p>
        </w:tc>
        <w:tc>
          <w:tcPr>
            <w:tcW w:w="4590" w:type="dxa"/>
            <w:vAlign w:val="center"/>
          </w:tcPr>
          <w:p w:rsidRPr="00A57B94" w:rsidR="000B7886" w:rsidRDefault="00BC78DC" w14:paraId="3898FC6B" w14:textId="5EE56909">
            <w:pPr>
              <w:rPr>
                <w:rFonts w:cs="Arial"/>
                <w:i/>
                <w:sz w:val="20"/>
                <w:szCs w:val="20"/>
              </w:rPr>
            </w:pPr>
            <w:r w:rsidRPr="00A57B94">
              <w:rPr>
                <w:rFonts w:cs="Arial"/>
                <w:i/>
                <w:sz w:val="20"/>
                <w:szCs w:val="20"/>
              </w:rPr>
              <w:t>Debt/Equity/Grant</w:t>
            </w:r>
          </w:p>
        </w:tc>
        <w:tc>
          <w:tcPr>
            <w:tcW w:w="4860" w:type="dxa"/>
            <w:vAlign w:val="center"/>
          </w:tcPr>
          <w:p w:rsidRPr="00A57B94" w:rsidR="000B7886" w:rsidRDefault="007070E3" w14:paraId="60186B90" w14:textId="706B9964">
            <w:pPr>
              <w:rPr>
                <w:rFonts w:cs="Arial"/>
                <w:sz w:val="20"/>
                <w:szCs w:val="20"/>
              </w:rPr>
            </w:pPr>
            <w:r w:rsidRPr="00A57B94">
              <w:rPr>
                <w:rFonts w:cs="Arial"/>
                <w:sz w:val="20"/>
                <w:szCs w:val="20"/>
              </w:rPr>
              <w:t>Choose the financing type from the dropdown.</w:t>
            </w:r>
          </w:p>
        </w:tc>
        <w:tc>
          <w:tcPr>
            <w:tcW w:w="1620" w:type="dxa"/>
            <w:vAlign w:val="center"/>
          </w:tcPr>
          <w:p w:rsidRPr="00EF2A33" w:rsidR="000B7886" w:rsidRDefault="00BC78DC" w14:paraId="23E35339" w14:textId="1AF1133D">
            <w:pPr>
              <w:rPr>
                <w:rFonts w:cs="Arial"/>
                <w:sz w:val="20"/>
                <w:szCs w:val="20"/>
              </w:rPr>
            </w:pPr>
            <w:r w:rsidRPr="00A57B94">
              <w:rPr>
                <w:rFonts w:cs="Arial"/>
                <w:sz w:val="20"/>
                <w:szCs w:val="20"/>
              </w:rPr>
              <w:t>Picklist</w:t>
            </w:r>
          </w:p>
        </w:tc>
      </w:tr>
      <w:tr w:rsidRPr="00EF2A33" w:rsidR="000B7886" w:rsidTr="001E6371" w14:paraId="76890D90" w14:textId="77777777">
        <w:tc>
          <w:tcPr>
            <w:tcW w:w="2515" w:type="dxa"/>
            <w:shd w:val="clear" w:color="auto" w:fill="D0CECE" w:themeFill="background2" w:themeFillShade="E6"/>
            <w:vAlign w:val="center"/>
          </w:tcPr>
          <w:p w:rsidRPr="00EF2A33" w:rsidR="000B7886" w:rsidRDefault="00BC78DC" w14:paraId="0AA26CA4" w14:textId="09A3A475">
            <w:pPr>
              <w:rPr>
                <w:rFonts w:cs="Arial"/>
                <w:b/>
                <w:sz w:val="20"/>
                <w:szCs w:val="20"/>
              </w:rPr>
            </w:pPr>
            <w:r w:rsidRPr="00EF2A33">
              <w:rPr>
                <w:rFonts w:cs="Arial"/>
                <w:b/>
                <w:sz w:val="20"/>
                <w:szCs w:val="20"/>
              </w:rPr>
              <w:t>Status of Request</w:t>
            </w:r>
          </w:p>
        </w:tc>
        <w:tc>
          <w:tcPr>
            <w:tcW w:w="4590" w:type="dxa"/>
            <w:vAlign w:val="center"/>
          </w:tcPr>
          <w:p w:rsidRPr="00EF2A33" w:rsidR="000B7886" w:rsidRDefault="00BC78DC" w14:paraId="142E95CA" w14:textId="10B51670">
            <w:pPr>
              <w:rPr>
                <w:rFonts w:cs="Arial"/>
                <w:i/>
                <w:sz w:val="20"/>
                <w:szCs w:val="20"/>
              </w:rPr>
            </w:pPr>
            <w:r w:rsidRPr="00EF2A33">
              <w:rPr>
                <w:rFonts w:cs="Arial"/>
                <w:i/>
                <w:sz w:val="20"/>
                <w:szCs w:val="20"/>
              </w:rPr>
              <w:t>Funds Received / Legal Commitment / Term Sheet / Letter of Interest / Application Pending / Estimate</w:t>
            </w:r>
          </w:p>
        </w:tc>
        <w:tc>
          <w:tcPr>
            <w:tcW w:w="4860" w:type="dxa"/>
            <w:vAlign w:val="center"/>
          </w:tcPr>
          <w:p w:rsidRPr="00EF2A33" w:rsidR="000B7886" w:rsidRDefault="00EE3CE2" w14:paraId="5A35216D" w14:textId="3213716E">
            <w:pPr>
              <w:rPr>
                <w:rFonts w:cs="Arial"/>
                <w:sz w:val="20"/>
                <w:szCs w:val="20"/>
              </w:rPr>
            </w:pPr>
            <w:r>
              <w:rPr>
                <w:rFonts w:cs="Arial"/>
                <w:sz w:val="20"/>
                <w:szCs w:val="20"/>
              </w:rPr>
              <w:t xml:space="preserve">Select the appropriate status of the identified financing. </w:t>
            </w:r>
            <w:r w:rsidRPr="00EF2A33" w:rsidR="00BC78DC">
              <w:rPr>
                <w:rFonts w:cs="Arial"/>
                <w:sz w:val="20"/>
                <w:szCs w:val="20"/>
              </w:rPr>
              <w:t>The CDFI Fund reserves the right to request documentation substantiating this status during the Application review process.</w:t>
            </w:r>
          </w:p>
        </w:tc>
        <w:tc>
          <w:tcPr>
            <w:tcW w:w="1620" w:type="dxa"/>
            <w:vAlign w:val="center"/>
          </w:tcPr>
          <w:p w:rsidRPr="00EF2A33" w:rsidR="000B7886" w:rsidRDefault="00BC78DC" w14:paraId="43503188" w14:textId="2D7BBC77">
            <w:pPr>
              <w:rPr>
                <w:rFonts w:cs="Arial"/>
                <w:sz w:val="20"/>
                <w:szCs w:val="20"/>
              </w:rPr>
            </w:pPr>
            <w:r w:rsidRPr="00EF2A33">
              <w:rPr>
                <w:rFonts w:cs="Arial"/>
                <w:sz w:val="20"/>
                <w:szCs w:val="20"/>
              </w:rPr>
              <w:t>Picklist</w:t>
            </w:r>
          </w:p>
        </w:tc>
      </w:tr>
      <w:tr w:rsidRPr="00EF2A33" w:rsidR="00BC78DC" w:rsidTr="001E6371" w14:paraId="020A3DCB" w14:textId="77777777">
        <w:tc>
          <w:tcPr>
            <w:tcW w:w="2515" w:type="dxa"/>
            <w:shd w:val="clear" w:color="auto" w:fill="D0CECE" w:themeFill="background2" w:themeFillShade="E6"/>
            <w:vAlign w:val="center"/>
          </w:tcPr>
          <w:p w:rsidRPr="00EF2A33" w:rsidR="00BC78DC" w:rsidRDefault="00BC78DC" w14:paraId="5CBA9473" w14:textId="5FCE84F6">
            <w:pPr>
              <w:rPr>
                <w:rFonts w:cs="Arial"/>
                <w:b/>
                <w:sz w:val="20"/>
                <w:szCs w:val="20"/>
              </w:rPr>
            </w:pPr>
            <w:r w:rsidRPr="00EF2A33">
              <w:rPr>
                <w:rFonts w:cs="Arial"/>
                <w:b/>
                <w:sz w:val="20"/>
                <w:szCs w:val="20"/>
              </w:rPr>
              <w:t>Est. Date of Receipt of Funds</w:t>
            </w:r>
          </w:p>
        </w:tc>
        <w:tc>
          <w:tcPr>
            <w:tcW w:w="4590" w:type="dxa"/>
            <w:vAlign w:val="center"/>
          </w:tcPr>
          <w:p w:rsidRPr="00EF2A33" w:rsidR="00BC78DC" w:rsidRDefault="00BC78DC" w14:paraId="7CDDDA70" w14:textId="0B5B2F46">
            <w:pPr>
              <w:rPr>
                <w:rFonts w:cs="Arial"/>
                <w:i/>
                <w:sz w:val="20"/>
                <w:szCs w:val="20"/>
              </w:rPr>
            </w:pPr>
            <w:r w:rsidRPr="00EF2A33">
              <w:rPr>
                <w:rFonts w:cs="Arial"/>
                <w:i/>
                <w:sz w:val="20"/>
                <w:szCs w:val="20"/>
              </w:rPr>
              <w:t>Date</w:t>
            </w:r>
          </w:p>
        </w:tc>
        <w:tc>
          <w:tcPr>
            <w:tcW w:w="4860" w:type="dxa"/>
            <w:vAlign w:val="center"/>
          </w:tcPr>
          <w:p w:rsidRPr="00EF2A33" w:rsidR="00BC78DC" w:rsidRDefault="00BC78DC" w14:paraId="6611F2A5" w14:textId="39B62112">
            <w:pPr>
              <w:rPr>
                <w:rFonts w:cs="Arial"/>
                <w:sz w:val="20"/>
                <w:szCs w:val="20"/>
              </w:rPr>
            </w:pPr>
            <w:r w:rsidRPr="00EF2A33">
              <w:rPr>
                <w:rFonts w:cs="Arial"/>
                <w:sz w:val="20"/>
                <w:szCs w:val="20"/>
              </w:rPr>
              <w:t>Please provide the estimated date of receipt of funds.</w:t>
            </w:r>
          </w:p>
        </w:tc>
        <w:tc>
          <w:tcPr>
            <w:tcW w:w="1620" w:type="dxa"/>
            <w:vAlign w:val="center"/>
          </w:tcPr>
          <w:p w:rsidRPr="00EF2A33" w:rsidR="00BC78DC" w:rsidRDefault="002E45D6" w14:paraId="59969CCD" w14:textId="7CF0AD8A">
            <w:pPr>
              <w:rPr>
                <w:rFonts w:cs="Arial"/>
                <w:sz w:val="20"/>
                <w:szCs w:val="20"/>
              </w:rPr>
            </w:pPr>
            <w:r>
              <w:rPr>
                <w:rFonts w:cs="Arial"/>
                <w:sz w:val="20"/>
                <w:szCs w:val="20"/>
              </w:rPr>
              <w:t>Date</w:t>
            </w:r>
          </w:p>
        </w:tc>
      </w:tr>
    </w:tbl>
    <w:p w:rsidR="00BE6641" w:rsidP="00EA39CC" w:rsidRDefault="00BE6641" w14:paraId="47396FBF" w14:textId="77777777">
      <w:pPr>
        <w:spacing w:line="240" w:lineRule="auto"/>
        <w:rPr>
          <w:b/>
          <w:bCs/>
          <w:color w:val="33588B"/>
          <w:sz w:val="28"/>
        </w:rPr>
      </w:pPr>
    </w:p>
    <w:p w:rsidR="00BE6641" w:rsidP="00EA39CC" w:rsidRDefault="00BE6641" w14:paraId="47FF6D49" w14:textId="77777777">
      <w:pPr>
        <w:spacing w:line="240" w:lineRule="auto"/>
        <w:rPr>
          <w:b/>
          <w:bCs/>
          <w:color w:val="33588B"/>
          <w:sz w:val="28"/>
        </w:rPr>
      </w:pPr>
    </w:p>
    <w:p w:rsidRPr="00BE6641" w:rsidR="00E802FF" w:rsidP="004160C0" w:rsidRDefault="00E802FF" w14:paraId="468618FE" w14:textId="77777777">
      <w:pPr>
        <w:rPr>
          <w:rFonts w:cs="Arial"/>
          <w:sz w:val="20"/>
          <w:szCs w:val="20"/>
        </w:rPr>
      </w:pPr>
    </w:p>
    <w:p w:rsidRPr="00BE6641" w:rsidR="00BE6641" w:rsidP="004160C0" w:rsidRDefault="00BE6641" w14:paraId="40127FF2" w14:textId="77777777">
      <w:pPr>
        <w:rPr>
          <w:rFonts w:cs="Arial"/>
          <w:sz w:val="20"/>
          <w:szCs w:val="20"/>
        </w:rPr>
      </w:pPr>
    </w:p>
    <w:p w:rsidRPr="00EA39CC" w:rsidR="00BE6641" w:rsidP="00BE6641" w:rsidRDefault="00BE6641" w14:paraId="5B6276B4" w14:textId="77777777">
      <w:pPr>
        <w:spacing w:line="240" w:lineRule="auto"/>
        <w:rPr>
          <w:rFonts w:eastAsiaTheme="majorEastAsia" w:cstheme="majorBidi"/>
          <w:b/>
          <w:bCs/>
          <w:color w:val="33588B"/>
          <w:sz w:val="28"/>
          <w:szCs w:val="26"/>
        </w:rPr>
      </w:pPr>
      <w:r w:rsidRPr="00EA39CC">
        <w:rPr>
          <w:b/>
          <w:bCs/>
          <w:color w:val="33588B"/>
          <w:sz w:val="28"/>
        </w:rPr>
        <w:br w:type="page"/>
      </w:r>
    </w:p>
    <w:p w:rsidRPr="00EA39CC" w:rsidR="00491E87" w:rsidP="00EA39CC" w:rsidRDefault="00F8740E" w14:paraId="4B1A3316" w14:textId="1B452945">
      <w:pPr>
        <w:pStyle w:val="Heading2"/>
        <w:spacing w:before="0" w:line="240" w:lineRule="auto"/>
        <w:rPr>
          <w:rFonts w:asciiTheme="minorHAnsi" w:hAnsiTheme="minorHAnsi"/>
          <w:b/>
          <w:bCs/>
          <w:color w:val="33588B"/>
          <w:sz w:val="28"/>
        </w:rPr>
      </w:pPr>
      <w:bookmarkStart w:name="_Toc5021650" w:id="23"/>
      <w:bookmarkStart w:name="_Toc40163878" w:id="24"/>
      <w:bookmarkStart w:name="App5" w:id="25"/>
      <w:r>
        <w:rPr>
          <w:rFonts w:asciiTheme="minorHAnsi" w:hAnsiTheme="minorHAnsi"/>
          <w:b/>
          <w:bCs/>
          <w:color w:val="33588B"/>
          <w:sz w:val="28"/>
        </w:rPr>
        <w:t xml:space="preserve">Appendix </w:t>
      </w:r>
      <w:r w:rsidR="004274CA">
        <w:rPr>
          <w:rFonts w:asciiTheme="minorHAnsi" w:hAnsiTheme="minorHAnsi"/>
          <w:b/>
          <w:bCs/>
          <w:color w:val="33588B"/>
          <w:sz w:val="28"/>
        </w:rPr>
        <w:t>5</w:t>
      </w:r>
      <w:r w:rsidRPr="00EA39CC" w:rsidR="00A21ABE">
        <w:rPr>
          <w:rFonts w:asciiTheme="minorHAnsi" w:hAnsiTheme="minorHAnsi"/>
          <w:b/>
          <w:bCs/>
          <w:color w:val="33588B"/>
          <w:sz w:val="28"/>
        </w:rPr>
        <w:t>:</w:t>
      </w:r>
      <w:r w:rsidR="002411FC">
        <w:rPr>
          <w:rFonts w:asciiTheme="minorHAnsi" w:hAnsiTheme="minorHAnsi"/>
          <w:b/>
          <w:bCs/>
          <w:color w:val="33588B"/>
          <w:sz w:val="28"/>
        </w:rPr>
        <w:t xml:space="preserve"> </w:t>
      </w:r>
      <w:r w:rsidRPr="00EA39CC" w:rsidR="00491E87">
        <w:rPr>
          <w:rFonts w:asciiTheme="minorHAnsi" w:hAnsiTheme="minorHAnsi"/>
          <w:b/>
          <w:bCs/>
          <w:color w:val="33588B"/>
          <w:sz w:val="28"/>
        </w:rPr>
        <w:t>Key Personnel</w:t>
      </w:r>
      <w:bookmarkEnd w:id="23"/>
      <w:bookmarkEnd w:id="24"/>
      <w:r w:rsidRPr="00EA39CC" w:rsidR="005A7FDE">
        <w:rPr>
          <w:rFonts w:asciiTheme="minorHAnsi" w:hAnsiTheme="minorHAnsi"/>
          <w:b/>
          <w:bCs/>
          <w:color w:val="33588B"/>
          <w:sz w:val="28"/>
        </w:rPr>
        <w:t xml:space="preserve"> </w:t>
      </w:r>
    </w:p>
    <w:bookmarkEnd w:id="25"/>
    <w:p w:rsidR="002676CD" w:rsidP="00EA39CC" w:rsidRDefault="002676CD" w14:paraId="70F5FDC5" w14:textId="77777777">
      <w:pPr>
        <w:spacing w:after="0" w:line="240" w:lineRule="auto"/>
        <w:rPr>
          <w:rFonts w:cs="Arial"/>
        </w:rPr>
      </w:pPr>
    </w:p>
    <w:p w:rsidRPr="00EA39CC" w:rsidR="00416A3F" w:rsidP="00EA39CC" w:rsidRDefault="00416A3F" w14:paraId="67EFEA40" w14:textId="35A04A0E">
      <w:pPr>
        <w:spacing w:after="0" w:line="240" w:lineRule="auto"/>
        <w:rPr>
          <w:rFonts w:cs="Arial"/>
        </w:rPr>
      </w:pPr>
      <w:r w:rsidRPr="00EA39CC">
        <w:rPr>
          <w:rFonts w:cs="Arial"/>
        </w:rPr>
        <w:t xml:space="preserve">Applicants may enter up to 10 </w:t>
      </w:r>
      <w:r w:rsidR="00A34851">
        <w:rPr>
          <w:rFonts w:cs="Arial"/>
        </w:rPr>
        <w:t>individuals</w:t>
      </w:r>
      <w:r w:rsidRPr="00EA39CC">
        <w:rPr>
          <w:rFonts w:cs="Arial"/>
        </w:rPr>
        <w:t xml:space="preserve"> related to the Applicant’s affordable housing activities (from the management team, staff, consultants, or contractors) who are integral to </w:t>
      </w:r>
      <w:r w:rsidR="00905ADF">
        <w:rPr>
          <w:rFonts w:cs="Arial"/>
        </w:rPr>
        <w:t xml:space="preserve">the </w:t>
      </w:r>
      <w:r w:rsidRPr="00EA39CC">
        <w:rPr>
          <w:rFonts w:cs="Arial"/>
        </w:rPr>
        <w:t xml:space="preserve">implementation of the Applicant’s </w:t>
      </w:r>
      <w:r w:rsidR="00695C3B">
        <w:rPr>
          <w:rFonts w:cs="Arial"/>
        </w:rPr>
        <w:t xml:space="preserve">CMF </w:t>
      </w:r>
      <w:r w:rsidRPr="00EA39CC">
        <w:rPr>
          <w:rFonts w:cs="Arial"/>
        </w:rPr>
        <w:t>proposal.</w:t>
      </w:r>
      <w:r w:rsidR="002411FC">
        <w:rPr>
          <w:rFonts w:cs="Arial"/>
        </w:rPr>
        <w:t xml:space="preserve"> </w:t>
      </w:r>
      <w:r w:rsidR="00496291">
        <w:rPr>
          <w:rFonts w:cs="Arial"/>
        </w:rPr>
        <w:t xml:space="preserve">Do not include members of the Board of Directors. </w:t>
      </w:r>
      <w:r w:rsidRPr="00EA39CC">
        <w:rPr>
          <w:rFonts w:cs="Arial"/>
        </w:rPr>
        <w:t xml:space="preserve">The CDFI Fund will only evaluate the 10 individuals entered in </w:t>
      </w:r>
      <w:r w:rsidRPr="00EA39CC" w:rsidR="003E23F7">
        <w:rPr>
          <w:rFonts w:cs="Arial"/>
        </w:rPr>
        <w:t xml:space="preserve">the Key Personnel </w:t>
      </w:r>
      <w:r w:rsidR="00B3628E">
        <w:rPr>
          <w:rFonts w:cs="Arial"/>
        </w:rPr>
        <w:t>Appendix</w:t>
      </w:r>
      <w:r w:rsidR="002676CD">
        <w:rPr>
          <w:rFonts w:cs="Arial"/>
        </w:rPr>
        <w:t>.</w:t>
      </w:r>
      <w:r w:rsidR="002411FC">
        <w:rPr>
          <w:rFonts w:cs="Arial"/>
        </w:rPr>
        <w:t xml:space="preserve"> </w:t>
      </w:r>
    </w:p>
    <w:p w:rsidR="002676CD" w:rsidP="00EA39CC" w:rsidRDefault="002676CD" w14:paraId="271B68E9" w14:textId="77777777">
      <w:pPr>
        <w:spacing w:after="0" w:line="240" w:lineRule="auto"/>
        <w:rPr>
          <w:rFonts w:cs="Arial"/>
          <w:smallCaps/>
          <w:u w:val="single"/>
        </w:rPr>
      </w:pPr>
    </w:p>
    <w:p w:rsidRPr="00EA39CC" w:rsidR="00ED0564" w:rsidP="00EA39CC" w:rsidRDefault="00ED0564" w14:paraId="4FE18007" w14:textId="2290822C">
      <w:pPr>
        <w:spacing w:after="0" w:line="240" w:lineRule="auto"/>
        <w:rPr>
          <w:rFonts w:cs="Arial"/>
        </w:rPr>
      </w:pPr>
      <w:r w:rsidRPr="00EA39CC">
        <w:rPr>
          <w:rFonts w:cs="Arial"/>
          <w:smallCaps/>
          <w:u w:val="single"/>
        </w:rPr>
        <w:t>For Certified CDFI Depository Institution Holding Companies Only</w:t>
      </w:r>
      <w:r w:rsidRPr="00EA39CC">
        <w:rPr>
          <w:rFonts w:cs="Arial"/>
          <w:u w:val="single"/>
        </w:rPr>
        <w:t>:</w:t>
      </w:r>
      <w:r w:rsidR="002411FC">
        <w:rPr>
          <w:rFonts w:cs="Arial"/>
        </w:rPr>
        <w:t xml:space="preserve"> </w:t>
      </w:r>
      <w:r w:rsidRPr="00EA39CC">
        <w:rPr>
          <w:rFonts w:cs="Arial"/>
        </w:rPr>
        <w:t xml:space="preserve">If the Applicant is a Certified CDFI Depository Institution Holding Company that intends to carry out the activities of a CMF Award through its Certified CDFI </w:t>
      </w:r>
      <w:r w:rsidRPr="00EA39CC" w:rsidR="00730862">
        <w:rPr>
          <w:rFonts w:cs="Arial"/>
        </w:rPr>
        <w:t>Subsidiary Insured Depository Institution</w:t>
      </w:r>
      <w:r w:rsidRPr="00EA39CC">
        <w:rPr>
          <w:rFonts w:cs="Arial"/>
        </w:rPr>
        <w:t xml:space="preserve">, be sure to include information on key personnel of the Certified CDFI </w:t>
      </w:r>
      <w:r w:rsidRPr="00EA39CC" w:rsidR="00730862">
        <w:rPr>
          <w:rFonts w:cs="Arial"/>
        </w:rPr>
        <w:t>Subsidiary Insured Depository Institution</w:t>
      </w:r>
      <w:r w:rsidRPr="00EA39CC">
        <w:rPr>
          <w:rFonts w:cs="Arial"/>
        </w:rPr>
        <w:t xml:space="preserve"> that will administer the CMF Award.</w:t>
      </w:r>
      <w:r w:rsidRPr="00EA39CC">
        <w:rPr>
          <w:rFonts w:cs="Arial"/>
          <w:i/>
        </w:rPr>
        <w:t xml:space="preserve"> </w:t>
      </w:r>
    </w:p>
    <w:p w:rsidR="00416A3F" w:rsidP="00EA39CC" w:rsidRDefault="00416A3F" w14:paraId="4D4E7126" w14:textId="77777777">
      <w:pPr>
        <w:spacing w:after="0" w:line="240" w:lineRule="auto"/>
      </w:pPr>
    </w:p>
    <w:p w:rsidRPr="00EF2A33" w:rsidR="00D559D1" w:rsidP="00D559D1" w:rsidRDefault="00D559D1" w14:paraId="77758AC4" w14:textId="08D7E61F">
      <w:pPr>
        <w:pBdr>
          <w:top w:val="single" w:color="auto" w:sz="4" w:space="1"/>
          <w:left w:val="single" w:color="auto" w:sz="4" w:space="4"/>
          <w:bottom w:val="single" w:color="auto" w:sz="4" w:space="1"/>
          <w:right w:val="single" w:color="auto" w:sz="4" w:space="4"/>
        </w:pBdr>
        <w:shd w:val="clear" w:color="auto" w:fill="FFE599"/>
        <w:spacing w:after="0" w:line="240" w:lineRule="auto"/>
        <w:ind w:left="90"/>
      </w:pPr>
      <w:r w:rsidRPr="00EA39CC">
        <w:rPr>
          <w:rFonts w:cs="Arial"/>
          <w:b/>
          <w:color w:val="000000" w:themeColor="text1"/>
          <w:szCs w:val="24"/>
        </w:rPr>
        <w:t>Key Personnel</w:t>
      </w:r>
    </w:p>
    <w:tbl>
      <w:tblPr>
        <w:tblStyle w:val="TableGrid"/>
        <w:tblW w:w="13585" w:type="dxa"/>
        <w:tblLayout w:type="fixed"/>
        <w:tblLook w:val="04A0" w:firstRow="1" w:lastRow="0" w:firstColumn="1" w:lastColumn="0" w:noHBand="0" w:noVBand="1"/>
        <w:tblCaption w:val="Key Personnel"/>
      </w:tblPr>
      <w:tblGrid>
        <w:gridCol w:w="2515"/>
        <w:gridCol w:w="5310"/>
        <w:gridCol w:w="3780"/>
        <w:gridCol w:w="1980"/>
      </w:tblGrid>
      <w:tr w:rsidRPr="00EF2A33" w:rsidR="005A7FDE" w:rsidTr="00D559D1" w14:paraId="3A9A511E" w14:textId="77777777">
        <w:trPr>
          <w:tblHeader/>
        </w:trPr>
        <w:tc>
          <w:tcPr>
            <w:tcW w:w="2515" w:type="dxa"/>
            <w:shd w:val="clear" w:color="auto" w:fill="2E74B5" w:themeFill="accent1" w:themeFillShade="BF"/>
          </w:tcPr>
          <w:p w:rsidRPr="00EA39CC" w:rsidR="005A7FDE" w:rsidRDefault="005A7FDE" w14:paraId="3AC9625B" w14:textId="77777777">
            <w:pPr>
              <w:widowControl w:val="0"/>
              <w:rPr>
                <w:rFonts w:cs="Arial"/>
                <w:b/>
                <w:color w:val="FFFFFF" w:themeColor="background1"/>
                <w:szCs w:val="24"/>
              </w:rPr>
            </w:pPr>
            <w:r w:rsidRPr="00EA39CC">
              <w:rPr>
                <w:rFonts w:cs="Arial"/>
                <w:b/>
                <w:color w:val="FFFFFF" w:themeColor="background1"/>
                <w:szCs w:val="24"/>
              </w:rPr>
              <w:t>AMIS Field Name</w:t>
            </w:r>
          </w:p>
        </w:tc>
        <w:tc>
          <w:tcPr>
            <w:tcW w:w="5310" w:type="dxa"/>
            <w:shd w:val="clear" w:color="auto" w:fill="2E74B5" w:themeFill="accent1" w:themeFillShade="BF"/>
          </w:tcPr>
          <w:p w:rsidRPr="00EA39CC" w:rsidR="005A7FDE" w:rsidRDefault="005A7FDE" w14:paraId="5ACF121A" w14:textId="77777777">
            <w:pPr>
              <w:widowControl w:val="0"/>
              <w:rPr>
                <w:rFonts w:cs="Arial"/>
                <w:b/>
                <w:color w:val="FFFFFF" w:themeColor="background1"/>
                <w:szCs w:val="24"/>
              </w:rPr>
            </w:pPr>
            <w:r w:rsidRPr="00EA39CC">
              <w:rPr>
                <w:rFonts w:cs="Arial"/>
                <w:b/>
                <w:color w:val="FFFFFF" w:themeColor="background1"/>
                <w:szCs w:val="24"/>
              </w:rPr>
              <w:t>Response</w:t>
            </w:r>
          </w:p>
        </w:tc>
        <w:tc>
          <w:tcPr>
            <w:tcW w:w="3780" w:type="dxa"/>
            <w:shd w:val="clear" w:color="auto" w:fill="2E74B5" w:themeFill="accent1" w:themeFillShade="BF"/>
          </w:tcPr>
          <w:p w:rsidRPr="00EA39CC" w:rsidR="005A7FDE" w:rsidRDefault="004A6073" w14:paraId="54F64F81" w14:textId="053DE141">
            <w:pPr>
              <w:widowControl w:val="0"/>
              <w:rPr>
                <w:rFonts w:cs="Arial"/>
                <w:b/>
                <w:color w:val="FFFFFF" w:themeColor="background1"/>
                <w:szCs w:val="24"/>
              </w:rPr>
            </w:pPr>
            <w:r>
              <w:rPr>
                <w:rFonts w:cs="Arial"/>
                <w:b/>
                <w:color w:val="FFFFFF" w:themeColor="background1"/>
                <w:szCs w:val="24"/>
              </w:rPr>
              <w:t>Question Tips</w:t>
            </w:r>
          </w:p>
        </w:tc>
        <w:tc>
          <w:tcPr>
            <w:tcW w:w="1980" w:type="dxa"/>
            <w:shd w:val="clear" w:color="auto" w:fill="2E74B5" w:themeFill="accent1" w:themeFillShade="BF"/>
          </w:tcPr>
          <w:p w:rsidRPr="00EA39CC" w:rsidR="005A7FDE" w:rsidRDefault="005A7FDE" w14:paraId="0854DC76" w14:textId="77777777">
            <w:pPr>
              <w:widowControl w:val="0"/>
              <w:rPr>
                <w:rFonts w:cs="Arial"/>
                <w:b/>
                <w:color w:val="FFFFFF" w:themeColor="background1"/>
                <w:szCs w:val="24"/>
              </w:rPr>
            </w:pPr>
            <w:r w:rsidRPr="00EA39CC">
              <w:rPr>
                <w:rFonts w:cs="Arial"/>
                <w:b/>
                <w:color w:val="FFFFFF" w:themeColor="background1"/>
                <w:szCs w:val="24"/>
              </w:rPr>
              <w:t>Field Type</w:t>
            </w:r>
          </w:p>
        </w:tc>
      </w:tr>
      <w:tr w:rsidRPr="00EF2A33" w:rsidR="005A7FDE" w:rsidTr="00D559D1" w14:paraId="7E56C802" w14:textId="77777777">
        <w:tc>
          <w:tcPr>
            <w:tcW w:w="2515" w:type="dxa"/>
            <w:shd w:val="clear" w:color="auto" w:fill="D0CECE" w:themeFill="background2" w:themeFillShade="E6"/>
            <w:vAlign w:val="center"/>
          </w:tcPr>
          <w:p w:rsidRPr="00EF2A33" w:rsidR="005A7FDE" w:rsidRDefault="005A7FDE" w14:paraId="4D26B2DB" w14:textId="42DE7918">
            <w:pPr>
              <w:rPr>
                <w:rFonts w:cs="Arial"/>
                <w:b/>
                <w:sz w:val="20"/>
                <w:szCs w:val="20"/>
              </w:rPr>
            </w:pPr>
            <w:r w:rsidRPr="00EF2A33">
              <w:rPr>
                <w:rFonts w:cs="Arial"/>
                <w:b/>
                <w:sz w:val="20"/>
                <w:szCs w:val="20"/>
              </w:rPr>
              <w:t>Name</w:t>
            </w:r>
          </w:p>
        </w:tc>
        <w:tc>
          <w:tcPr>
            <w:tcW w:w="5310" w:type="dxa"/>
            <w:vAlign w:val="center"/>
          </w:tcPr>
          <w:p w:rsidRPr="00EF2A33" w:rsidR="005A7FDE" w:rsidRDefault="005A7FDE" w14:paraId="60A855EC" w14:textId="77777777">
            <w:pPr>
              <w:rPr>
                <w:rFonts w:cs="Arial"/>
                <w:i/>
                <w:sz w:val="20"/>
                <w:szCs w:val="20"/>
              </w:rPr>
            </w:pPr>
            <w:r w:rsidRPr="00EF2A33">
              <w:rPr>
                <w:rFonts w:cs="Arial"/>
                <w:i/>
                <w:sz w:val="20"/>
                <w:szCs w:val="20"/>
              </w:rPr>
              <w:t>__________</w:t>
            </w:r>
          </w:p>
        </w:tc>
        <w:tc>
          <w:tcPr>
            <w:tcW w:w="3780" w:type="dxa"/>
            <w:shd w:val="clear" w:color="auto" w:fill="auto"/>
            <w:vAlign w:val="center"/>
          </w:tcPr>
          <w:p w:rsidRPr="00EF2A33" w:rsidR="005A7FDE" w:rsidRDefault="00296546" w14:paraId="34F51AD2" w14:textId="62FF0B11">
            <w:pPr>
              <w:rPr>
                <w:rFonts w:cs="Arial"/>
                <w:sz w:val="20"/>
                <w:szCs w:val="20"/>
              </w:rPr>
            </w:pPr>
            <w:r w:rsidRPr="00EF2A33">
              <w:rPr>
                <w:rFonts w:cs="Arial"/>
                <w:sz w:val="20"/>
                <w:szCs w:val="20"/>
              </w:rPr>
              <w:t>Enter the name of the key personnel.</w:t>
            </w:r>
          </w:p>
        </w:tc>
        <w:tc>
          <w:tcPr>
            <w:tcW w:w="1980" w:type="dxa"/>
            <w:vAlign w:val="center"/>
          </w:tcPr>
          <w:p w:rsidRPr="00EF2A33" w:rsidR="005A7FDE" w:rsidRDefault="005A7FDE" w14:paraId="3A12CD32" w14:textId="77777777">
            <w:pPr>
              <w:rPr>
                <w:rFonts w:cs="Arial"/>
                <w:sz w:val="20"/>
                <w:szCs w:val="20"/>
              </w:rPr>
            </w:pPr>
            <w:r w:rsidRPr="00EF2A33">
              <w:rPr>
                <w:rFonts w:cs="Arial"/>
                <w:sz w:val="20"/>
                <w:szCs w:val="20"/>
              </w:rPr>
              <w:t>Text</w:t>
            </w:r>
          </w:p>
        </w:tc>
      </w:tr>
      <w:tr w:rsidRPr="00EF2A33" w:rsidR="005A7FDE" w:rsidTr="00D559D1" w14:paraId="7B8F728F" w14:textId="77777777">
        <w:tc>
          <w:tcPr>
            <w:tcW w:w="2515" w:type="dxa"/>
            <w:shd w:val="clear" w:color="auto" w:fill="D0CECE" w:themeFill="background2" w:themeFillShade="E6"/>
            <w:vAlign w:val="center"/>
          </w:tcPr>
          <w:p w:rsidRPr="00EF2A33" w:rsidR="005A7FDE" w:rsidRDefault="005A7FDE" w14:paraId="6243F48D" w14:textId="555C365E">
            <w:pPr>
              <w:rPr>
                <w:rFonts w:cs="Arial"/>
                <w:b/>
                <w:sz w:val="20"/>
                <w:szCs w:val="20"/>
              </w:rPr>
            </w:pPr>
            <w:r w:rsidRPr="00EF2A33">
              <w:rPr>
                <w:rFonts w:cs="Arial"/>
                <w:b/>
                <w:sz w:val="20"/>
                <w:szCs w:val="20"/>
              </w:rPr>
              <w:t>Title</w:t>
            </w:r>
          </w:p>
        </w:tc>
        <w:tc>
          <w:tcPr>
            <w:tcW w:w="5310" w:type="dxa"/>
            <w:vAlign w:val="center"/>
          </w:tcPr>
          <w:p w:rsidRPr="00EF2A33" w:rsidR="005A7FDE" w:rsidRDefault="005A7FDE" w14:paraId="6409C0ED" w14:textId="4821D297">
            <w:pPr>
              <w:rPr>
                <w:rFonts w:cs="Arial"/>
                <w:i/>
                <w:sz w:val="20"/>
                <w:szCs w:val="20"/>
              </w:rPr>
            </w:pPr>
            <w:r w:rsidRPr="00EF2A33">
              <w:rPr>
                <w:rFonts w:cs="Arial"/>
                <w:i/>
                <w:sz w:val="20"/>
                <w:szCs w:val="20"/>
              </w:rPr>
              <w:t>__________</w:t>
            </w:r>
          </w:p>
        </w:tc>
        <w:tc>
          <w:tcPr>
            <w:tcW w:w="3780" w:type="dxa"/>
            <w:shd w:val="clear" w:color="auto" w:fill="auto"/>
            <w:vAlign w:val="center"/>
          </w:tcPr>
          <w:p w:rsidRPr="00EF2A33" w:rsidR="005A7FDE" w:rsidRDefault="00296546" w14:paraId="653B4007" w14:textId="6D5876C5">
            <w:pPr>
              <w:rPr>
                <w:rFonts w:cs="Arial"/>
                <w:sz w:val="20"/>
                <w:szCs w:val="20"/>
              </w:rPr>
            </w:pPr>
            <w:r w:rsidRPr="00EF2A33">
              <w:rPr>
                <w:rFonts w:cs="Arial"/>
                <w:sz w:val="20"/>
                <w:szCs w:val="20"/>
              </w:rPr>
              <w:t>Enter the title of the key personnel.</w:t>
            </w:r>
          </w:p>
        </w:tc>
        <w:tc>
          <w:tcPr>
            <w:tcW w:w="1980" w:type="dxa"/>
            <w:vAlign w:val="center"/>
          </w:tcPr>
          <w:p w:rsidRPr="00EF2A33" w:rsidR="005A7FDE" w:rsidRDefault="005A7FDE" w14:paraId="2D143704" w14:textId="22AE6523">
            <w:pPr>
              <w:rPr>
                <w:rFonts w:cs="Arial"/>
                <w:sz w:val="20"/>
                <w:szCs w:val="20"/>
              </w:rPr>
            </w:pPr>
            <w:r w:rsidRPr="00EF2A33">
              <w:rPr>
                <w:rFonts w:cs="Arial"/>
                <w:sz w:val="20"/>
                <w:szCs w:val="20"/>
              </w:rPr>
              <w:t>Text</w:t>
            </w:r>
          </w:p>
        </w:tc>
      </w:tr>
      <w:tr w:rsidRPr="00EF2A33" w:rsidR="005A7FDE" w:rsidTr="00D559D1" w14:paraId="3A2F5A62" w14:textId="77777777">
        <w:tc>
          <w:tcPr>
            <w:tcW w:w="2515" w:type="dxa"/>
            <w:shd w:val="clear" w:color="auto" w:fill="D0CECE" w:themeFill="background2" w:themeFillShade="E6"/>
            <w:vAlign w:val="center"/>
          </w:tcPr>
          <w:p w:rsidRPr="00EF2A33" w:rsidR="005A7FDE" w:rsidRDefault="005A7FDE" w14:paraId="492ADD8C" w14:textId="423AFE42">
            <w:pPr>
              <w:rPr>
                <w:rFonts w:cs="Arial"/>
                <w:b/>
                <w:sz w:val="20"/>
                <w:szCs w:val="20"/>
              </w:rPr>
            </w:pPr>
            <w:r w:rsidRPr="00EF2A33">
              <w:rPr>
                <w:rFonts w:cs="Arial"/>
                <w:b/>
                <w:sz w:val="20"/>
                <w:szCs w:val="20"/>
              </w:rPr>
              <w:t>Firm</w:t>
            </w:r>
          </w:p>
        </w:tc>
        <w:tc>
          <w:tcPr>
            <w:tcW w:w="5310" w:type="dxa"/>
            <w:vAlign w:val="center"/>
          </w:tcPr>
          <w:p w:rsidRPr="00EF2A33" w:rsidR="005A7FDE" w:rsidRDefault="005A7FDE" w14:paraId="0C82189B" w14:textId="03D5B14E">
            <w:pPr>
              <w:rPr>
                <w:rFonts w:cs="Arial"/>
                <w:i/>
                <w:sz w:val="20"/>
                <w:szCs w:val="20"/>
              </w:rPr>
            </w:pPr>
            <w:r w:rsidRPr="00EF2A33">
              <w:rPr>
                <w:rFonts w:cs="Arial"/>
                <w:i/>
                <w:sz w:val="20"/>
                <w:szCs w:val="20"/>
              </w:rPr>
              <w:t>__________</w:t>
            </w:r>
          </w:p>
        </w:tc>
        <w:tc>
          <w:tcPr>
            <w:tcW w:w="3780" w:type="dxa"/>
            <w:shd w:val="clear" w:color="auto" w:fill="auto"/>
            <w:vAlign w:val="center"/>
          </w:tcPr>
          <w:p w:rsidRPr="00EF2A33" w:rsidR="005A7FDE" w:rsidRDefault="00296546" w14:paraId="75F6B67E" w14:textId="7D025C7C">
            <w:pPr>
              <w:rPr>
                <w:rFonts w:cs="Arial"/>
                <w:sz w:val="20"/>
                <w:szCs w:val="20"/>
              </w:rPr>
            </w:pPr>
            <w:r w:rsidRPr="00EF2A33">
              <w:rPr>
                <w:rFonts w:cs="Arial"/>
                <w:sz w:val="20"/>
                <w:szCs w:val="20"/>
              </w:rPr>
              <w:t>Enter the name of the firm with which the key personnel is affiliated.</w:t>
            </w:r>
          </w:p>
        </w:tc>
        <w:tc>
          <w:tcPr>
            <w:tcW w:w="1980" w:type="dxa"/>
            <w:vAlign w:val="center"/>
          </w:tcPr>
          <w:p w:rsidRPr="00EF2A33" w:rsidR="005A7FDE" w:rsidRDefault="005A7FDE" w14:paraId="14C3E4DB" w14:textId="3D1A386A">
            <w:pPr>
              <w:rPr>
                <w:rFonts w:cs="Arial"/>
                <w:sz w:val="20"/>
                <w:szCs w:val="20"/>
              </w:rPr>
            </w:pPr>
            <w:r w:rsidRPr="00EF2A33">
              <w:rPr>
                <w:rFonts w:cs="Arial"/>
                <w:sz w:val="20"/>
                <w:szCs w:val="20"/>
              </w:rPr>
              <w:t>Text</w:t>
            </w:r>
          </w:p>
        </w:tc>
      </w:tr>
      <w:tr w:rsidRPr="00EF2A33" w:rsidR="00431405" w:rsidTr="00D559D1" w14:paraId="29D005AF" w14:textId="77777777">
        <w:tc>
          <w:tcPr>
            <w:tcW w:w="2515" w:type="dxa"/>
            <w:shd w:val="clear" w:color="auto" w:fill="D0CECE" w:themeFill="background2" w:themeFillShade="E6"/>
            <w:vAlign w:val="center"/>
          </w:tcPr>
          <w:p w:rsidR="00431405" w:rsidP="00431405" w:rsidRDefault="00431405" w14:paraId="35FF0ECD" w14:textId="4C027C3C">
            <w:pPr>
              <w:rPr>
                <w:rFonts w:cs="Arial"/>
                <w:b/>
                <w:sz w:val="20"/>
                <w:szCs w:val="20"/>
              </w:rPr>
            </w:pPr>
            <w:r w:rsidRPr="00EF2A33">
              <w:rPr>
                <w:rFonts w:cs="Arial"/>
                <w:b/>
                <w:sz w:val="20"/>
                <w:szCs w:val="20"/>
              </w:rPr>
              <w:t xml:space="preserve">Years </w:t>
            </w:r>
            <w:r>
              <w:rPr>
                <w:rFonts w:cs="Arial"/>
                <w:b/>
                <w:sz w:val="20"/>
                <w:szCs w:val="20"/>
              </w:rPr>
              <w:t xml:space="preserve">in the Field </w:t>
            </w:r>
          </w:p>
          <w:p w:rsidRPr="00EF2A33" w:rsidR="00431405" w:rsidP="00431405" w:rsidRDefault="00431405" w14:paraId="252D9B02" w14:textId="71B73F4E">
            <w:pPr>
              <w:rPr>
                <w:rFonts w:cs="Arial"/>
                <w:b/>
                <w:sz w:val="20"/>
                <w:szCs w:val="20"/>
              </w:rPr>
            </w:pPr>
          </w:p>
        </w:tc>
        <w:tc>
          <w:tcPr>
            <w:tcW w:w="5310" w:type="dxa"/>
            <w:vAlign w:val="center"/>
          </w:tcPr>
          <w:p w:rsidR="00431405" w:rsidP="00431405" w:rsidRDefault="00431405" w14:paraId="14E79B34" w14:textId="77777777">
            <w:pPr>
              <w:rPr>
                <w:rFonts w:cs="Arial"/>
                <w:i/>
                <w:sz w:val="20"/>
                <w:szCs w:val="20"/>
              </w:rPr>
            </w:pPr>
            <w:r w:rsidRPr="00EF2A33">
              <w:rPr>
                <w:rFonts w:cs="Arial"/>
                <w:i/>
                <w:sz w:val="20"/>
                <w:szCs w:val="20"/>
              </w:rPr>
              <w:t>__________ years</w:t>
            </w:r>
          </w:p>
          <w:p w:rsidRPr="00EF2A33" w:rsidR="00431405" w:rsidP="00431405" w:rsidRDefault="00431405" w14:paraId="61A06C0C" w14:textId="77777777">
            <w:pPr>
              <w:rPr>
                <w:rFonts w:cs="Arial"/>
                <w:i/>
                <w:sz w:val="20"/>
                <w:szCs w:val="20"/>
              </w:rPr>
            </w:pPr>
          </w:p>
        </w:tc>
        <w:tc>
          <w:tcPr>
            <w:tcW w:w="3780" w:type="dxa"/>
            <w:shd w:val="clear" w:color="auto" w:fill="auto"/>
            <w:vAlign w:val="center"/>
          </w:tcPr>
          <w:p w:rsidRPr="00EF2A33" w:rsidR="00431405" w:rsidRDefault="00431405" w14:paraId="625DFDC5" w14:textId="076FA338">
            <w:pPr>
              <w:rPr>
                <w:rFonts w:cs="Arial"/>
                <w:sz w:val="20"/>
                <w:szCs w:val="20"/>
              </w:rPr>
            </w:pPr>
            <w:r w:rsidRPr="00EF2A33">
              <w:rPr>
                <w:rFonts w:cs="Arial"/>
                <w:sz w:val="20"/>
                <w:szCs w:val="20"/>
              </w:rPr>
              <w:t xml:space="preserve">Enter the number of years key personnel has </w:t>
            </w:r>
            <w:r>
              <w:rPr>
                <w:rFonts w:cs="Arial"/>
                <w:sz w:val="20"/>
                <w:szCs w:val="20"/>
              </w:rPr>
              <w:t xml:space="preserve">worked in the field. </w:t>
            </w:r>
          </w:p>
        </w:tc>
        <w:tc>
          <w:tcPr>
            <w:tcW w:w="1980" w:type="dxa"/>
            <w:vAlign w:val="center"/>
          </w:tcPr>
          <w:p w:rsidRPr="00EF2A33" w:rsidR="00431405" w:rsidP="00431405" w:rsidRDefault="00431405" w14:paraId="4ADD609B" w14:textId="37963BBE">
            <w:pPr>
              <w:rPr>
                <w:rFonts w:cs="Arial"/>
                <w:sz w:val="20"/>
                <w:szCs w:val="20"/>
              </w:rPr>
            </w:pPr>
            <w:r w:rsidRPr="00EF2A33">
              <w:rPr>
                <w:rFonts w:cs="Arial"/>
                <w:sz w:val="20"/>
                <w:szCs w:val="20"/>
              </w:rPr>
              <w:t>Numeric</w:t>
            </w:r>
          </w:p>
        </w:tc>
      </w:tr>
      <w:tr w:rsidRPr="00EF2A33" w:rsidR="00431405" w:rsidTr="00D559D1" w14:paraId="64E2B2A7" w14:textId="77777777">
        <w:tc>
          <w:tcPr>
            <w:tcW w:w="2515" w:type="dxa"/>
            <w:shd w:val="clear" w:color="auto" w:fill="D0CECE" w:themeFill="background2" w:themeFillShade="E6"/>
            <w:vAlign w:val="center"/>
          </w:tcPr>
          <w:p w:rsidR="00431405" w:rsidP="00431405" w:rsidRDefault="00431405" w14:paraId="69B3925D" w14:textId="77777777">
            <w:pPr>
              <w:rPr>
                <w:rFonts w:cs="Arial"/>
                <w:b/>
                <w:sz w:val="20"/>
                <w:szCs w:val="20"/>
              </w:rPr>
            </w:pPr>
            <w:r w:rsidRPr="00EF2A33">
              <w:rPr>
                <w:rFonts w:cs="Arial"/>
                <w:b/>
                <w:sz w:val="20"/>
                <w:szCs w:val="20"/>
              </w:rPr>
              <w:t>Years with Applicant</w:t>
            </w:r>
          </w:p>
          <w:p w:rsidRPr="00EF2A33" w:rsidR="00431405" w:rsidP="00431405" w:rsidRDefault="00431405" w14:paraId="45AB3D9D" w14:textId="063BDE41">
            <w:pPr>
              <w:rPr>
                <w:rFonts w:cs="Arial"/>
                <w:b/>
                <w:sz w:val="20"/>
                <w:szCs w:val="20"/>
              </w:rPr>
            </w:pPr>
          </w:p>
        </w:tc>
        <w:tc>
          <w:tcPr>
            <w:tcW w:w="5310" w:type="dxa"/>
            <w:vAlign w:val="center"/>
          </w:tcPr>
          <w:p w:rsidR="00431405" w:rsidP="00431405" w:rsidRDefault="00431405" w14:paraId="09040DD4" w14:textId="77777777">
            <w:pPr>
              <w:rPr>
                <w:rFonts w:cs="Arial"/>
                <w:i/>
                <w:sz w:val="20"/>
                <w:szCs w:val="20"/>
              </w:rPr>
            </w:pPr>
            <w:r w:rsidRPr="00EF2A33">
              <w:rPr>
                <w:rFonts w:cs="Arial"/>
                <w:i/>
                <w:sz w:val="20"/>
                <w:szCs w:val="20"/>
              </w:rPr>
              <w:t>__________ years</w:t>
            </w:r>
          </w:p>
          <w:p w:rsidRPr="00EF2A33" w:rsidR="00431405" w:rsidP="00431405" w:rsidRDefault="00431405" w14:paraId="55678BF9" w14:textId="41CA0867">
            <w:pPr>
              <w:rPr>
                <w:rFonts w:cs="Arial"/>
                <w:i/>
                <w:sz w:val="20"/>
                <w:szCs w:val="20"/>
              </w:rPr>
            </w:pPr>
          </w:p>
        </w:tc>
        <w:tc>
          <w:tcPr>
            <w:tcW w:w="3780" w:type="dxa"/>
            <w:shd w:val="clear" w:color="auto" w:fill="auto"/>
            <w:vAlign w:val="center"/>
          </w:tcPr>
          <w:p w:rsidR="00431405" w:rsidP="00431405" w:rsidRDefault="00431405" w14:paraId="77737EA7" w14:textId="6FCC965C">
            <w:pPr>
              <w:rPr>
                <w:rFonts w:cs="Arial"/>
                <w:sz w:val="20"/>
                <w:szCs w:val="20"/>
              </w:rPr>
            </w:pPr>
            <w:r w:rsidRPr="00EF2A33">
              <w:rPr>
                <w:rFonts w:cs="Arial"/>
                <w:sz w:val="20"/>
                <w:szCs w:val="20"/>
              </w:rPr>
              <w:t xml:space="preserve">Enter the number of years key personnel has </w:t>
            </w:r>
            <w:r>
              <w:rPr>
                <w:rFonts w:cs="Arial"/>
                <w:sz w:val="20"/>
                <w:szCs w:val="20"/>
              </w:rPr>
              <w:t xml:space="preserve">worked for </w:t>
            </w:r>
            <w:r w:rsidRPr="00EF2A33">
              <w:rPr>
                <w:rFonts w:cs="Arial"/>
                <w:sz w:val="20"/>
                <w:szCs w:val="20"/>
              </w:rPr>
              <w:t>the Applicant.</w:t>
            </w:r>
          </w:p>
          <w:p w:rsidRPr="00EF2A33" w:rsidR="00431405" w:rsidP="00431405" w:rsidRDefault="00431405" w14:paraId="0071A46E" w14:textId="28D96519">
            <w:pPr>
              <w:rPr>
                <w:rFonts w:cs="Arial"/>
                <w:sz w:val="20"/>
                <w:szCs w:val="20"/>
              </w:rPr>
            </w:pPr>
          </w:p>
        </w:tc>
        <w:tc>
          <w:tcPr>
            <w:tcW w:w="1980" w:type="dxa"/>
            <w:vAlign w:val="center"/>
          </w:tcPr>
          <w:p w:rsidRPr="00EF2A33" w:rsidR="00431405" w:rsidP="00431405" w:rsidRDefault="00431405" w14:paraId="22BDC2B1" w14:textId="05B127AF">
            <w:pPr>
              <w:rPr>
                <w:rFonts w:cs="Arial"/>
                <w:sz w:val="20"/>
                <w:szCs w:val="20"/>
              </w:rPr>
            </w:pPr>
            <w:r w:rsidRPr="00EF2A33">
              <w:rPr>
                <w:rFonts w:cs="Arial"/>
                <w:sz w:val="20"/>
                <w:szCs w:val="20"/>
              </w:rPr>
              <w:t>Numeric</w:t>
            </w:r>
          </w:p>
        </w:tc>
      </w:tr>
      <w:tr w:rsidRPr="00EF2A33" w:rsidR="00431405" w:rsidTr="00D559D1" w14:paraId="74A0C7C0" w14:textId="77777777">
        <w:tc>
          <w:tcPr>
            <w:tcW w:w="2515" w:type="dxa"/>
            <w:shd w:val="clear" w:color="auto" w:fill="D0CECE" w:themeFill="background2" w:themeFillShade="E6"/>
            <w:vAlign w:val="center"/>
          </w:tcPr>
          <w:p w:rsidR="002E45D6" w:rsidP="00431405" w:rsidRDefault="00431405" w14:paraId="18B93912" w14:textId="77777777">
            <w:pPr>
              <w:rPr>
                <w:rFonts w:cs="Arial"/>
                <w:b/>
                <w:sz w:val="20"/>
                <w:szCs w:val="20"/>
              </w:rPr>
            </w:pPr>
            <w:r w:rsidRPr="00EF2A33">
              <w:rPr>
                <w:rFonts w:cs="Arial"/>
                <w:b/>
                <w:sz w:val="20"/>
                <w:szCs w:val="20"/>
              </w:rPr>
              <w:t xml:space="preserve">Position Held with Applicant </w:t>
            </w:r>
          </w:p>
          <w:p w:rsidRPr="00EF2A33" w:rsidR="00431405" w:rsidP="00431405" w:rsidRDefault="00431405" w14:paraId="67EC9867" w14:textId="5D18BA8A">
            <w:pPr>
              <w:rPr>
                <w:rFonts w:cs="Arial"/>
                <w:b/>
                <w:sz w:val="20"/>
                <w:szCs w:val="20"/>
              </w:rPr>
            </w:pPr>
            <w:r w:rsidRPr="00EF2A33">
              <w:rPr>
                <w:rFonts w:cs="Arial"/>
                <w:b/>
                <w:sz w:val="20"/>
                <w:szCs w:val="20"/>
              </w:rPr>
              <w:t>(</w:t>
            </w:r>
            <w:r>
              <w:rPr>
                <w:rFonts w:cs="Arial"/>
                <w:b/>
                <w:sz w:val="20"/>
                <w:szCs w:val="20"/>
              </w:rPr>
              <w:t xml:space="preserve">select </w:t>
            </w:r>
            <w:r w:rsidRPr="00EF2A33">
              <w:rPr>
                <w:rFonts w:cs="Arial"/>
                <w:b/>
                <w:sz w:val="20"/>
                <w:szCs w:val="20"/>
              </w:rPr>
              <w:t>all that apply)</w:t>
            </w:r>
          </w:p>
        </w:tc>
        <w:tc>
          <w:tcPr>
            <w:tcW w:w="5310" w:type="dxa"/>
            <w:vAlign w:val="center"/>
          </w:tcPr>
          <w:p w:rsidRPr="005736E8" w:rsidR="00431405" w:rsidP="00A2050A" w:rsidRDefault="00431405" w14:paraId="42F7224D" w14:textId="77777777">
            <w:pPr>
              <w:pStyle w:val="ListParagraph"/>
              <w:numPr>
                <w:ilvl w:val="0"/>
                <w:numId w:val="51"/>
              </w:numPr>
              <w:ind w:left="342" w:hanging="270"/>
              <w:rPr>
                <w:rFonts w:cs="Arial"/>
                <w:i/>
                <w:sz w:val="20"/>
                <w:szCs w:val="20"/>
              </w:rPr>
            </w:pPr>
            <w:r w:rsidRPr="005736E8">
              <w:rPr>
                <w:rFonts w:cs="Arial"/>
                <w:i/>
                <w:sz w:val="20"/>
                <w:szCs w:val="20"/>
              </w:rPr>
              <w:t>Executive Director or Equivalent</w:t>
            </w:r>
          </w:p>
          <w:p w:rsidRPr="00EF2A33" w:rsidR="00431405" w:rsidP="00A2050A" w:rsidRDefault="00431405" w14:paraId="79D4AF99" w14:textId="77777777">
            <w:pPr>
              <w:pStyle w:val="ListParagraph"/>
              <w:numPr>
                <w:ilvl w:val="0"/>
                <w:numId w:val="40"/>
              </w:numPr>
              <w:ind w:left="342" w:hanging="270"/>
              <w:rPr>
                <w:rFonts w:cs="Arial"/>
                <w:i/>
                <w:sz w:val="20"/>
                <w:szCs w:val="20"/>
              </w:rPr>
            </w:pPr>
            <w:r w:rsidRPr="00EF2A33">
              <w:rPr>
                <w:rFonts w:cs="Arial"/>
                <w:i/>
                <w:sz w:val="20"/>
                <w:szCs w:val="20"/>
              </w:rPr>
              <w:t>Chief Financial Officer or Equivalent</w:t>
            </w:r>
          </w:p>
          <w:p w:rsidR="00431405" w:rsidP="00A2050A" w:rsidRDefault="00431405" w14:paraId="1F37DCE4" w14:textId="77777777">
            <w:pPr>
              <w:pStyle w:val="ListParagraph"/>
              <w:numPr>
                <w:ilvl w:val="0"/>
                <w:numId w:val="40"/>
              </w:numPr>
              <w:ind w:left="342" w:hanging="270"/>
              <w:rPr>
                <w:rFonts w:cs="Arial"/>
                <w:i/>
                <w:sz w:val="20"/>
                <w:szCs w:val="20"/>
              </w:rPr>
            </w:pPr>
            <w:r w:rsidRPr="00EF2A33">
              <w:rPr>
                <w:rFonts w:cs="Arial"/>
                <w:i/>
                <w:sz w:val="20"/>
                <w:szCs w:val="20"/>
              </w:rPr>
              <w:t>Loan / Investment Officer or Equivalent</w:t>
            </w:r>
          </w:p>
          <w:p w:rsidRPr="00EF2A33" w:rsidR="00431405" w:rsidP="00A2050A" w:rsidRDefault="00431405" w14:paraId="4CD1331F" w14:textId="395F1E59">
            <w:pPr>
              <w:pStyle w:val="ListParagraph"/>
              <w:numPr>
                <w:ilvl w:val="0"/>
                <w:numId w:val="40"/>
              </w:numPr>
              <w:ind w:left="342" w:hanging="270"/>
              <w:rPr>
                <w:rFonts w:cs="Arial"/>
                <w:i/>
                <w:sz w:val="20"/>
                <w:szCs w:val="20"/>
              </w:rPr>
            </w:pPr>
            <w:r>
              <w:rPr>
                <w:rFonts w:cs="Arial"/>
                <w:i/>
                <w:sz w:val="20"/>
                <w:szCs w:val="20"/>
              </w:rPr>
              <w:t>Development Officer</w:t>
            </w:r>
          </w:p>
          <w:p w:rsidRPr="00EF2A33" w:rsidR="00431405" w:rsidP="00A2050A" w:rsidRDefault="00431405" w14:paraId="55C7F395" w14:textId="77777777">
            <w:pPr>
              <w:pStyle w:val="ListParagraph"/>
              <w:numPr>
                <w:ilvl w:val="0"/>
                <w:numId w:val="40"/>
              </w:numPr>
              <w:ind w:left="342" w:hanging="270"/>
              <w:rPr>
                <w:rFonts w:cs="Arial"/>
                <w:i/>
                <w:sz w:val="20"/>
                <w:szCs w:val="20"/>
              </w:rPr>
            </w:pPr>
            <w:r w:rsidRPr="00EF2A33">
              <w:rPr>
                <w:rFonts w:cs="Arial"/>
                <w:i/>
                <w:sz w:val="20"/>
                <w:szCs w:val="20"/>
              </w:rPr>
              <w:t>Compliance Officer</w:t>
            </w:r>
          </w:p>
          <w:p w:rsidRPr="00EF2A33" w:rsidR="00431405" w:rsidP="00A2050A" w:rsidRDefault="00431405" w14:paraId="7FF79847" w14:textId="77777777">
            <w:pPr>
              <w:pStyle w:val="ListParagraph"/>
              <w:numPr>
                <w:ilvl w:val="0"/>
                <w:numId w:val="40"/>
              </w:numPr>
              <w:ind w:left="342" w:hanging="270"/>
              <w:rPr>
                <w:rFonts w:cs="Arial"/>
                <w:i/>
                <w:sz w:val="20"/>
                <w:szCs w:val="20"/>
              </w:rPr>
            </w:pPr>
            <w:r w:rsidRPr="00EF2A33">
              <w:rPr>
                <w:rFonts w:cs="Arial"/>
                <w:i/>
                <w:sz w:val="20"/>
                <w:szCs w:val="20"/>
              </w:rPr>
              <w:t>Contracted Consultant</w:t>
            </w:r>
          </w:p>
          <w:p w:rsidRPr="00EF2A33" w:rsidR="00431405" w:rsidP="00A2050A" w:rsidRDefault="00431405" w14:paraId="1E7D5B49" w14:textId="77777777">
            <w:pPr>
              <w:pStyle w:val="ListParagraph"/>
              <w:numPr>
                <w:ilvl w:val="0"/>
                <w:numId w:val="40"/>
              </w:numPr>
              <w:ind w:left="342" w:hanging="270"/>
              <w:rPr>
                <w:rFonts w:cs="Arial"/>
                <w:i/>
                <w:sz w:val="20"/>
                <w:szCs w:val="20"/>
              </w:rPr>
            </w:pPr>
            <w:r w:rsidRPr="00EF2A33">
              <w:rPr>
                <w:rFonts w:cs="Arial"/>
                <w:i/>
                <w:sz w:val="20"/>
                <w:szCs w:val="20"/>
              </w:rPr>
              <w:t>Other Key Management</w:t>
            </w:r>
          </w:p>
          <w:p w:rsidRPr="00EF2A33" w:rsidR="00431405" w:rsidP="00A2050A" w:rsidRDefault="00431405" w14:paraId="5734CB32" w14:textId="5E492DBB">
            <w:pPr>
              <w:pStyle w:val="ListParagraph"/>
              <w:numPr>
                <w:ilvl w:val="0"/>
                <w:numId w:val="40"/>
              </w:numPr>
              <w:ind w:left="342" w:hanging="270"/>
              <w:rPr>
                <w:rFonts w:cs="Arial"/>
                <w:i/>
                <w:sz w:val="20"/>
                <w:szCs w:val="20"/>
              </w:rPr>
            </w:pPr>
            <w:r w:rsidRPr="00EF2A33">
              <w:rPr>
                <w:rFonts w:cs="Arial"/>
                <w:i/>
                <w:sz w:val="20"/>
                <w:szCs w:val="20"/>
              </w:rPr>
              <w:t>Other Position Held with the Applicant</w:t>
            </w:r>
          </w:p>
          <w:p w:rsidRPr="00EF2A33" w:rsidR="00431405" w:rsidP="00431405" w:rsidRDefault="00431405" w14:paraId="7A9FA6F1" w14:textId="386C4F2D">
            <w:pPr>
              <w:pStyle w:val="ListParagraph"/>
              <w:rPr>
                <w:rFonts w:cs="Arial"/>
                <w:i/>
                <w:sz w:val="20"/>
                <w:szCs w:val="20"/>
              </w:rPr>
            </w:pPr>
            <w:r w:rsidRPr="00EF2A33">
              <w:rPr>
                <w:rFonts w:cs="Arial"/>
                <w:i/>
                <w:sz w:val="20"/>
                <w:szCs w:val="20"/>
              </w:rPr>
              <w:t>If Other, Please Specify ______________</w:t>
            </w:r>
          </w:p>
        </w:tc>
        <w:tc>
          <w:tcPr>
            <w:tcW w:w="3780" w:type="dxa"/>
            <w:vAlign w:val="center"/>
          </w:tcPr>
          <w:p w:rsidRPr="00EA39CC" w:rsidR="00431405" w:rsidP="00294E2C" w:rsidRDefault="00294E2C" w14:paraId="59D47199" w14:textId="08219CCA">
            <w:pPr>
              <w:rPr>
                <w:rFonts w:cs="Arial"/>
                <w:sz w:val="20"/>
                <w:szCs w:val="20"/>
              </w:rPr>
            </w:pPr>
            <w:r>
              <w:rPr>
                <w:rFonts w:cs="Arial"/>
                <w:sz w:val="20"/>
                <w:szCs w:val="20"/>
              </w:rPr>
              <w:t>S</w:t>
            </w:r>
            <w:r w:rsidR="00431405">
              <w:rPr>
                <w:rFonts w:cs="Arial"/>
                <w:sz w:val="20"/>
                <w:szCs w:val="20"/>
              </w:rPr>
              <w:t>elect</w:t>
            </w:r>
            <w:r w:rsidRPr="00EA39CC" w:rsidR="00431405">
              <w:rPr>
                <w:rFonts w:cs="Arial"/>
                <w:sz w:val="20"/>
                <w:szCs w:val="20"/>
              </w:rPr>
              <w:t xml:space="preserve"> more than one option if the person had held or holds more than one position with the Applicant.</w:t>
            </w:r>
            <w:r w:rsidR="00431405">
              <w:rPr>
                <w:rFonts w:cs="Arial"/>
                <w:sz w:val="20"/>
                <w:szCs w:val="20"/>
              </w:rPr>
              <w:t xml:space="preserve"> </w:t>
            </w:r>
          </w:p>
        </w:tc>
        <w:tc>
          <w:tcPr>
            <w:tcW w:w="1980" w:type="dxa"/>
            <w:vAlign w:val="center"/>
          </w:tcPr>
          <w:p w:rsidRPr="00EF2A33" w:rsidR="00431405" w:rsidP="00431405" w:rsidRDefault="00431405" w14:paraId="4616D2C6" w14:textId="7F3328B7">
            <w:pPr>
              <w:rPr>
                <w:rFonts w:cs="Arial"/>
                <w:sz w:val="20"/>
                <w:szCs w:val="20"/>
              </w:rPr>
            </w:pPr>
            <w:r w:rsidRPr="00EF2A33">
              <w:rPr>
                <w:rFonts w:cs="Arial"/>
                <w:sz w:val="20"/>
                <w:szCs w:val="20"/>
              </w:rPr>
              <w:t>Check Boxes</w:t>
            </w:r>
          </w:p>
        </w:tc>
      </w:tr>
      <w:tr w:rsidRPr="00EF2A33" w:rsidR="00431405" w:rsidTr="00D559D1" w14:paraId="6C455398" w14:textId="77777777">
        <w:tc>
          <w:tcPr>
            <w:tcW w:w="2515" w:type="dxa"/>
            <w:shd w:val="clear" w:color="auto" w:fill="D0CECE" w:themeFill="background2" w:themeFillShade="E6"/>
            <w:vAlign w:val="center"/>
          </w:tcPr>
          <w:p w:rsidR="002E45D6" w:rsidRDefault="00431405" w14:paraId="1AE3EB33" w14:textId="383E816B">
            <w:pPr>
              <w:rPr>
                <w:rFonts w:cs="Arial"/>
                <w:b/>
                <w:sz w:val="20"/>
                <w:szCs w:val="20"/>
              </w:rPr>
            </w:pPr>
            <w:r w:rsidRPr="00EF2A33">
              <w:rPr>
                <w:rFonts w:cs="Arial"/>
                <w:b/>
                <w:sz w:val="20"/>
                <w:szCs w:val="20"/>
              </w:rPr>
              <w:t xml:space="preserve">Duties to be </w:t>
            </w:r>
            <w:r w:rsidRPr="00EF2A33" w:rsidR="002E45D6">
              <w:rPr>
                <w:rFonts w:cs="Arial"/>
                <w:b/>
                <w:sz w:val="20"/>
                <w:szCs w:val="20"/>
              </w:rPr>
              <w:t>P</w:t>
            </w:r>
            <w:r w:rsidR="002E45D6">
              <w:rPr>
                <w:rFonts w:cs="Arial"/>
                <w:b/>
                <w:sz w:val="20"/>
                <w:szCs w:val="20"/>
              </w:rPr>
              <w:t>erformed</w:t>
            </w:r>
            <w:r w:rsidRPr="00EF2A33" w:rsidR="002E45D6">
              <w:rPr>
                <w:rFonts w:cs="Arial"/>
                <w:b/>
                <w:sz w:val="20"/>
                <w:szCs w:val="20"/>
              </w:rPr>
              <w:t xml:space="preserve"> </w:t>
            </w:r>
            <w:r w:rsidRPr="00EF2A33">
              <w:rPr>
                <w:rFonts w:cs="Arial"/>
                <w:b/>
                <w:sz w:val="20"/>
                <w:szCs w:val="20"/>
              </w:rPr>
              <w:t xml:space="preserve">for the Applicant </w:t>
            </w:r>
          </w:p>
          <w:p w:rsidRPr="00EF2A33" w:rsidR="00431405" w:rsidRDefault="00431405" w14:paraId="571BF813" w14:textId="5697DC1B">
            <w:pPr>
              <w:rPr>
                <w:rFonts w:cs="Arial"/>
                <w:b/>
                <w:sz w:val="20"/>
                <w:szCs w:val="20"/>
              </w:rPr>
            </w:pPr>
            <w:r w:rsidRPr="00EF2A33">
              <w:rPr>
                <w:rFonts w:cs="Arial"/>
                <w:b/>
                <w:sz w:val="20"/>
                <w:szCs w:val="20"/>
              </w:rPr>
              <w:t>(</w:t>
            </w:r>
            <w:r>
              <w:rPr>
                <w:rFonts w:cs="Arial"/>
                <w:b/>
                <w:sz w:val="20"/>
                <w:szCs w:val="20"/>
              </w:rPr>
              <w:t xml:space="preserve">select </w:t>
            </w:r>
            <w:r w:rsidRPr="00EF2A33">
              <w:rPr>
                <w:rFonts w:cs="Arial"/>
                <w:b/>
                <w:sz w:val="20"/>
                <w:szCs w:val="20"/>
              </w:rPr>
              <w:t>all that apply)</w:t>
            </w:r>
          </w:p>
        </w:tc>
        <w:tc>
          <w:tcPr>
            <w:tcW w:w="5310" w:type="dxa"/>
            <w:vAlign w:val="center"/>
          </w:tcPr>
          <w:p w:rsidRPr="00EF2A33" w:rsidR="00431405" w:rsidP="00A2050A" w:rsidRDefault="00431405" w14:paraId="2AD47116" w14:textId="3D385E86">
            <w:pPr>
              <w:pStyle w:val="ListParagraph"/>
              <w:numPr>
                <w:ilvl w:val="0"/>
                <w:numId w:val="40"/>
              </w:numPr>
              <w:ind w:left="342" w:hanging="270"/>
              <w:rPr>
                <w:rFonts w:cs="Arial"/>
                <w:i/>
                <w:sz w:val="20"/>
                <w:szCs w:val="20"/>
              </w:rPr>
            </w:pPr>
            <w:r w:rsidRPr="00EF2A33">
              <w:rPr>
                <w:rFonts w:cs="Arial"/>
                <w:i/>
                <w:sz w:val="20"/>
                <w:szCs w:val="20"/>
              </w:rPr>
              <w:t>Capital-raising</w:t>
            </w:r>
          </w:p>
          <w:p w:rsidR="00431405" w:rsidP="00A2050A" w:rsidRDefault="00431405" w14:paraId="368EFE6A" w14:textId="54D8BDC6">
            <w:pPr>
              <w:pStyle w:val="ListParagraph"/>
              <w:numPr>
                <w:ilvl w:val="0"/>
                <w:numId w:val="40"/>
              </w:numPr>
              <w:ind w:left="342" w:hanging="270"/>
              <w:rPr>
                <w:rFonts w:cs="Arial"/>
                <w:i/>
                <w:sz w:val="20"/>
                <w:szCs w:val="20"/>
              </w:rPr>
            </w:pPr>
            <w:r w:rsidRPr="00EF2A33">
              <w:rPr>
                <w:rFonts w:cs="Arial"/>
                <w:i/>
                <w:sz w:val="20"/>
                <w:szCs w:val="20"/>
              </w:rPr>
              <w:t>Asset Management</w:t>
            </w:r>
            <w:r>
              <w:rPr>
                <w:rFonts w:cs="Arial"/>
                <w:i/>
                <w:sz w:val="20"/>
                <w:szCs w:val="20"/>
              </w:rPr>
              <w:t xml:space="preserve"> (Loan Portfolio)</w:t>
            </w:r>
          </w:p>
          <w:p w:rsidRPr="00EF2A33" w:rsidR="00431405" w:rsidP="00A2050A" w:rsidRDefault="00431405" w14:paraId="5F157BE8" w14:textId="01D014BB">
            <w:pPr>
              <w:pStyle w:val="ListParagraph"/>
              <w:numPr>
                <w:ilvl w:val="0"/>
                <w:numId w:val="40"/>
              </w:numPr>
              <w:ind w:left="342" w:hanging="270"/>
              <w:rPr>
                <w:rFonts w:cs="Arial"/>
                <w:i/>
                <w:sz w:val="20"/>
                <w:szCs w:val="20"/>
              </w:rPr>
            </w:pPr>
            <w:r>
              <w:rPr>
                <w:rFonts w:cs="Arial"/>
                <w:i/>
                <w:sz w:val="20"/>
                <w:szCs w:val="20"/>
              </w:rPr>
              <w:t>Asset Management (Property Portfolio)</w:t>
            </w:r>
          </w:p>
          <w:p w:rsidRPr="00EF2A33" w:rsidR="00431405" w:rsidP="00A2050A" w:rsidRDefault="00431405" w14:paraId="2368D48E" w14:textId="77777777">
            <w:pPr>
              <w:pStyle w:val="ListParagraph"/>
              <w:numPr>
                <w:ilvl w:val="0"/>
                <w:numId w:val="40"/>
              </w:numPr>
              <w:ind w:left="342" w:hanging="270"/>
              <w:rPr>
                <w:rFonts w:cs="Arial"/>
                <w:i/>
                <w:sz w:val="20"/>
                <w:szCs w:val="20"/>
              </w:rPr>
            </w:pPr>
            <w:r w:rsidRPr="00EF2A33">
              <w:rPr>
                <w:rFonts w:cs="Arial"/>
                <w:i/>
                <w:sz w:val="20"/>
                <w:szCs w:val="20"/>
              </w:rPr>
              <w:t>Program Compliance</w:t>
            </w:r>
          </w:p>
          <w:p w:rsidR="00431405" w:rsidP="00A2050A" w:rsidRDefault="00431405" w14:paraId="1B8E8A58" w14:textId="08F0B8CA">
            <w:pPr>
              <w:pStyle w:val="ListParagraph"/>
              <w:numPr>
                <w:ilvl w:val="0"/>
                <w:numId w:val="40"/>
              </w:numPr>
              <w:ind w:left="342" w:hanging="270"/>
              <w:rPr>
                <w:rFonts w:cs="Arial"/>
                <w:i/>
                <w:sz w:val="20"/>
                <w:szCs w:val="20"/>
              </w:rPr>
            </w:pPr>
            <w:r>
              <w:rPr>
                <w:rFonts w:cs="Arial"/>
                <w:i/>
                <w:sz w:val="20"/>
                <w:szCs w:val="20"/>
              </w:rPr>
              <w:t xml:space="preserve">Real Estate </w:t>
            </w:r>
            <w:r w:rsidRPr="00EF2A33">
              <w:rPr>
                <w:rFonts w:cs="Arial"/>
                <w:i/>
                <w:sz w:val="20"/>
                <w:szCs w:val="20"/>
              </w:rPr>
              <w:t xml:space="preserve">Development </w:t>
            </w:r>
          </w:p>
          <w:p w:rsidRPr="00EF2A33" w:rsidR="00431405" w:rsidP="00A2050A" w:rsidRDefault="00431405" w14:paraId="642D646D" w14:textId="15EDE026">
            <w:pPr>
              <w:pStyle w:val="ListParagraph"/>
              <w:numPr>
                <w:ilvl w:val="0"/>
                <w:numId w:val="40"/>
              </w:numPr>
              <w:ind w:left="342" w:hanging="270"/>
              <w:rPr>
                <w:rFonts w:cs="Arial"/>
                <w:i/>
                <w:sz w:val="20"/>
                <w:szCs w:val="20"/>
              </w:rPr>
            </w:pPr>
            <w:r>
              <w:rPr>
                <w:rFonts w:cs="Arial"/>
                <w:i/>
                <w:sz w:val="20"/>
                <w:szCs w:val="20"/>
              </w:rPr>
              <w:t>Construction Management</w:t>
            </w:r>
          </w:p>
          <w:p w:rsidR="00431405" w:rsidP="00A2050A" w:rsidRDefault="00431405" w14:paraId="10A7ABAC" w14:textId="46BDA12F">
            <w:pPr>
              <w:pStyle w:val="ListParagraph"/>
              <w:numPr>
                <w:ilvl w:val="0"/>
                <w:numId w:val="40"/>
              </w:numPr>
              <w:ind w:left="342" w:hanging="270"/>
              <w:rPr>
                <w:rFonts w:cs="Arial"/>
                <w:i/>
                <w:sz w:val="20"/>
                <w:szCs w:val="20"/>
              </w:rPr>
            </w:pPr>
            <w:r w:rsidRPr="00EF2A33">
              <w:rPr>
                <w:rFonts w:cs="Arial"/>
                <w:i/>
                <w:sz w:val="20"/>
                <w:szCs w:val="20"/>
              </w:rPr>
              <w:t>Sourcing/Loan Underwriting</w:t>
            </w:r>
          </w:p>
          <w:p w:rsidR="00431405" w:rsidP="00A2050A" w:rsidRDefault="00431405" w14:paraId="5AEAC0A8" w14:textId="7A9FC7E6">
            <w:pPr>
              <w:pStyle w:val="ListParagraph"/>
              <w:numPr>
                <w:ilvl w:val="0"/>
                <w:numId w:val="40"/>
              </w:numPr>
              <w:ind w:left="342" w:hanging="270"/>
              <w:rPr>
                <w:rFonts w:cs="Arial"/>
                <w:i/>
                <w:sz w:val="20"/>
                <w:szCs w:val="20"/>
              </w:rPr>
            </w:pPr>
            <w:r>
              <w:rPr>
                <w:rFonts w:cs="Arial"/>
                <w:i/>
                <w:sz w:val="20"/>
                <w:szCs w:val="20"/>
              </w:rPr>
              <w:t>Real Estate Finance</w:t>
            </w:r>
          </w:p>
          <w:p w:rsidRPr="00EF2A33" w:rsidR="00431405" w:rsidP="00A2050A" w:rsidRDefault="00431405" w14:paraId="2DCAEAC8" w14:textId="4C074BB1">
            <w:pPr>
              <w:pStyle w:val="ListParagraph"/>
              <w:numPr>
                <w:ilvl w:val="0"/>
                <w:numId w:val="40"/>
              </w:numPr>
              <w:ind w:left="342" w:hanging="270"/>
              <w:rPr>
                <w:rFonts w:cs="Arial"/>
                <w:i/>
                <w:sz w:val="20"/>
                <w:szCs w:val="20"/>
              </w:rPr>
            </w:pPr>
            <w:r>
              <w:rPr>
                <w:rFonts w:cs="Arial"/>
                <w:i/>
                <w:sz w:val="20"/>
                <w:szCs w:val="20"/>
              </w:rPr>
              <w:t>Property Management</w:t>
            </w:r>
          </w:p>
          <w:p w:rsidRPr="00EF2A33" w:rsidR="00431405" w:rsidP="00A2050A" w:rsidRDefault="00431405" w14:paraId="218715B6" w14:textId="77777777">
            <w:pPr>
              <w:pStyle w:val="ListParagraph"/>
              <w:numPr>
                <w:ilvl w:val="0"/>
                <w:numId w:val="40"/>
              </w:numPr>
              <w:ind w:left="342" w:hanging="270"/>
              <w:rPr>
                <w:rFonts w:cs="Arial"/>
                <w:i/>
                <w:sz w:val="20"/>
                <w:szCs w:val="20"/>
              </w:rPr>
            </w:pPr>
            <w:r w:rsidRPr="00EF2A33">
              <w:rPr>
                <w:rFonts w:cs="Arial"/>
                <w:i/>
                <w:sz w:val="20"/>
                <w:szCs w:val="20"/>
              </w:rPr>
              <w:t>Loan Servicing</w:t>
            </w:r>
          </w:p>
          <w:p w:rsidRPr="00EF2A33" w:rsidR="00431405" w:rsidP="00A2050A" w:rsidRDefault="00431405" w14:paraId="23996394" w14:textId="77777777">
            <w:pPr>
              <w:pStyle w:val="ListParagraph"/>
              <w:numPr>
                <w:ilvl w:val="0"/>
                <w:numId w:val="40"/>
              </w:numPr>
              <w:ind w:left="342" w:hanging="270"/>
              <w:rPr>
                <w:rFonts w:cs="Arial"/>
                <w:i/>
                <w:sz w:val="20"/>
                <w:szCs w:val="20"/>
              </w:rPr>
            </w:pPr>
            <w:r w:rsidRPr="00EF2A33">
              <w:rPr>
                <w:rFonts w:cs="Arial"/>
                <w:i/>
                <w:sz w:val="20"/>
                <w:szCs w:val="20"/>
              </w:rPr>
              <w:t>Community Outreach</w:t>
            </w:r>
          </w:p>
          <w:p w:rsidRPr="00EF2A33" w:rsidR="00431405" w:rsidP="00A2050A" w:rsidRDefault="00431405" w14:paraId="34963E36" w14:textId="77777777">
            <w:pPr>
              <w:pStyle w:val="ListParagraph"/>
              <w:numPr>
                <w:ilvl w:val="0"/>
                <w:numId w:val="40"/>
              </w:numPr>
              <w:ind w:left="342" w:hanging="270"/>
              <w:rPr>
                <w:rFonts w:cs="Arial"/>
                <w:i/>
                <w:sz w:val="20"/>
                <w:szCs w:val="20"/>
              </w:rPr>
            </w:pPr>
            <w:r w:rsidRPr="00EF2A33">
              <w:rPr>
                <w:rFonts w:cs="Arial"/>
                <w:i/>
                <w:sz w:val="20"/>
                <w:szCs w:val="20"/>
              </w:rPr>
              <w:t>Legal Services</w:t>
            </w:r>
          </w:p>
          <w:p w:rsidRPr="00EF2A33" w:rsidR="00431405" w:rsidP="00A2050A" w:rsidRDefault="00431405" w14:paraId="13EA13F2" w14:textId="4B96A4BB">
            <w:pPr>
              <w:pStyle w:val="ListParagraph"/>
              <w:numPr>
                <w:ilvl w:val="0"/>
                <w:numId w:val="40"/>
              </w:numPr>
              <w:ind w:left="342" w:hanging="270"/>
              <w:rPr>
                <w:rFonts w:cs="Arial"/>
                <w:i/>
                <w:sz w:val="20"/>
                <w:szCs w:val="20"/>
              </w:rPr>
            </w:pPr>
            <w:r w:rsidRPr="00EF2A33">
              <w:rPr>
                <w:rFonts w:cs="Arial"/>
                <w:i/>
                <w:sz w:val="20"/>
                <w:szCs w:val="20"/>
              </w:rPr>
              <w:t>Other Duty to be Provided</w:t>
            </w:r>
          </w:p>
          <w:p w:rsidRPr="00EF2A33" w:rsidR="00431405" w:rsidP="00431405" w:rsidRDefault="002411FC" w14:paraId="6708DD52" w14:textId="3B3940FD">
            <w:pPr>
              <w:rPr>
                <w:rFonts w:cs="Arial"/>
                <w:i/>
                <w:sz w:val="20"/>
                <w:szCs w:val="20"/>
              </w:rPr>
            </w:pPr>
            <w:r>
              <w:rPr>
                <w:rFonts w:cs="Arial"/>
                <w:i/>
                <w:sz w:val="20"/>
                <w:szCs w:val="20"/>
              </w:rPr>
              <w:t xml:space="preserve">     </w:t>
            </w:r>
            <w:r w:rsidRPr="00EF2A33" w:rsidR="00431405">
              <w:rPr>
                <w:rFonts w:cs="Arial"/>
                <w:i/>
                <w:sz w:val="20"/>
                <w:szCs w:val="20"/>
              </w:rPr>
              <w:t>If Other Duty to be Provided, Please Specify __________</w:t>
            </w:r>
          </w:p>
        </w:tc>
        <w:tc>
          <w:tcPr>
            <w:tcW w:w="3780" w:type="dxa"/>
            <w:vAlign w:val="center"/>
          </w:tcPr>
          <w:p w:rsidRPr="00EF2A33" w:rsidR="00431405" w:rsidP="00A2050A" w:rsidRDefault="00431405" w14:paraId="754320C7" w14:textId="2B4D581F">
            <w:pPr>
              <w:pStyle w:val="ListParagraph"/>
              <w:numPr>
                <w:ilvl w:val="0"/>
                <w:numId w:val="41"/>
              </w:numPr>
              <w:ind w:left="342" w:hanging="270"/>
              <w:rPr>
                <w:rFonts w:cs="Arial"/>
                <w:sz w:val="20"/>
                <w:szCs w:val="20"/>
              </w:rPr>
            </w:pPr>
            <w:r w:rsidRPr="00EF2A33">
              <w:rPr>
                <w:rFonts w:cs="Arial"/>
                <w:sz w:val="20"/>
                <w:szCs w:val="20"/>
              </w:rPr>
              <w:t>Select the duties the individual will perform relative to administering the requested CMF Award.</w:t>
            </w:r>
          </w:p>
          <w:p w:rsidRPr="00EF2A33" w:rsidR="00431405" w:rsidP="00A2050A" w:rsidRDefault="00294E2C" w14:paraId="5A1F8C9F" w14:textId="7334860E">
            <w:pPr>
              <w:pStyle w:val="ListParagraph"/>
              <w:numPr>
                <w:ilvl w:val="0"/>
                <w:numId w:val="41"/>
              </w:numPr>
              <w:ind w:left="342" w:hanging="270"/>
              <w:rPr>
                <w:rFonts w:cs="Arial"/>
                <w:sz w:val="20"/>
                <w:szCs w:val="20"/>
              </w:rPr>
            </w:pPr>
            <w:r>
              <w:rPr>
                <w:rFonts w:cs="Arial"/>
                <w:sz w:val="20"/>
                <w:szCs w:val="20"/>
              </w:rPr>
              <w:t>S</w:t>
            </w:r>
            <w:r w:rsidR="00431405">
              <w:rPr>
                <w:rFonts w:cs="Arial"/>
                <w:sz w:val="20"/>
                <w:szCs w:val="20"/>
              </w:rPr>
              <w:t>elect</w:t>
            </w:r>
            <w:r w:rsidRPr="00EF2A33" w:rsidR="00431405">
              <w:rPr>
                <w:rFonts w:cs="Arial"/>
                <w:sz w:val="20"/>
                <w:szCs w:val="20"/>
              </w:rPr>
              <w:t xml:space="preserve"> more than one option if the person will perform more than one duty.</w:t>
            </w:r>
            <w:r w:rsidR="00431405">
              <w:rPr>
                <w:rFonts w:cs="Arial"/>
                <w:sz w:val="20"/>
                <w:szCs w:val="20"/>
              </w:rPr>
              <w:t xml:space="preserve"> </w:t>
            </w:r>
          </w:p>
        </w:tc>
        <w:tc>
          <w:tcPr>
            <w:tcW w:w="1980" w:type="dxa"/>
            <w:vAlign w:val="center"/>
          </w:tcPr>
          <w:p w:rsidRPr="00EF2A33" w:rsidR="00431405" w:rsidP="00431405" w:rsidRDefault="00431405" w14:paraId="076296F1" w14:textId="29A6C983">
            <w:pPr>
              <w:rPr>
                <w:rFonts w:cs="Arial"/>
                <w:sz w:val="20"/>
                <w:szCs w:val="20"/>
              </w:rPr>
            </w:pPr>
            <w:r w:rsidRPr="00EF2A33">
              <w:rPr>
                <w:rFonts w:cs="Arial"/>
                <w:sz w:val="20"/>
                <w:szCs w:val="20"/>
              </w:rPr>
              <w:t>Check Boxes</w:t>
            </w:r>
          </w:p>
        </w:tc>
      </w:tr>
      <w:tr w:rsidRPr="00EF2A33" w:rsidR="00431405" w:rsidTr="00D559D1" w14:paraId="3B45B5DF" w14:textId="77777777">
        <w:tc>
          <w:tcPr>
            <w:tcW w:w="2515" w:type="dxa"/>
            <w:shd w:val="clear" w:color="auto" w:fill="D0CECE" w:themeFill="background2" w:themeFillShade="E6"/>
            <w:vAlign w:val="center"/>
          </w:tcPr>
          <w:p w:rsidRPr="005E4B57" w:rsidR="00431405" w:rsidP="00431405" w:rsidRDefault="00431405" w14:paraId="4BBE30AE" w14:textId="563F5656">
            <w:pPr>
              <w:rPr>
                <w:rFonts w:cs="Arial"/>
                <w:b/>
                <w:sz w:val="20"/>
                <w:szCs w:val="20"/>
              </w:rPr>
            </w:pPr>
            <w:r w:rsidRPr="00D02C53">
              <w:rPr>
                <w:rFonts w:cs="Arial"/>
                <w:b/>
                <w:sz w:val="20"/>
                <w:szCs w:val="20"/>
              </w:rPr>
              <w:t>Description of Key Staff Qualifications</w:t>
            </w:r>
          </w:p>
        </w:tc>
        <w:tc>
          <w:tcPr>
            <w:tcW w:w="5310" w:type="dxa"/>
            <w:vAlign w:val="center"/>
          </w:tcPr>
          <w:p w:rsidRPr="005E4B57" w:rsidR="00431405" w:rsidRDefault="00431405" w14:paraId="5A5E6F1B" w14:textId="66ED3D05">
            <w:pPr>
              <w:rPr>
                <w:rFonts w:cs="Arial"/>
                <w:i/>
                <w:sz w:val="20"/>
                <w:szCs w:val="20"/>
              </w:rPr>
            </w:pPr>
            <w:r w:rsidRPr="005E4B57">
              <w:rPr>
                <w:rFonts w:cs="Arial"/>
                <w:i/>
                <w:sz w:val="20"/>
                <w:szCs w:val="20"/>
              </w:rPr>
              <w:t xml:space="preserve">Narrative – </w:t>
            </w:r>
            <w:r>
              <w:rPr>
                <w:rFonts w:cs="Arial"/>
                <w:i/>
                <w:sz w:val="20"/>
                <w:szCs w:val="20"/>
              </w:rPr>
              <w:t>1</w:t>
            </w:r>
            <w:r w:rsidRPr="005E4B57">
              <w:rPr>
                <w:rFonts w:cs="Arial"/>
                <w:i/>
                <w:sz w:val="20"/>
                <w:szCs w:val="20"/>
              </w:rPr>
              <w:t>,000 characters</w:t>
            </w:r>
          </w:p>
        </w:tc>
        <w:tc>
          <w:tcPr>
            <w:tcW w:w="3780" w:type="dxa"/>
            <w:vAlign w:val="center"/>
          </w:tcPr>
          <w:p w:rsidRPr="00D02C53" w:rsidR="00431405" w:rsidP="00431405" w:rsidRDefault="00431405" w14:paraId="73D94E39" w14:textId="584B8C21">
            <w:pPr>
              <w:rPr>
                <w:rFonts w:cs="Arial"/>
                <w:sz w:val="20"/>
                <w:szCs w:val="20"/>
              </w:rPr>
            </w:pPr>
            <w:r w:rsidRPr="005E4B57">
              <w:rPr>
                <w:rFonts w:cs="Arial"/>
                <w:sz w:val="20"/>
                <w:szCs w:val="20"/>
              </w:rPr>
              <w:t xml:space="preserve">Discuss the individual’s qualifications that support </w:t>
            </w:r>
            <w:r w:rsidR="006957F4">
              <w:rPr>
                <w:rFonts w:cs="Arial"/>
                <w:sz w:val="20"/>
                <w:szCs w:val="20"/>
              </w:rPr>
              <w:t>his/her</w:t>
            </w:r>
            <w:r w:rsidRPr="005E4B57">
              <w:rPr>
                <w:rFonts w:cs="Arial"/>
                <w:sz w:val="20"/>
                <w:szCs w:val="20"/>
              </w:rPr>
              <w:t xml:space="preserve"> ability to perform </w:t>
            </w:r>
            <w:r w:rsidR="006957F4">
              <w:rPr>
                <w:rFonts w:cs="Arial"/>
                <w:sz w:val="20"/>
                <w:szCs w:val="20"/>
              </w:rPr>
              <w:t>his/her</w:t>
            </w:r>
            <w:r w:rsidRPr="005E4B57">
              <w:rPr>
                <w:rFonts w:cs="Arial"/>
                <w:sz w:val="20"/>
                <w:szCs w:val="20"/>
              </w:rPr>
              <w:t xml:space="preserve"> duties in administering a CMF Award, including their overall number of years of experience with similar activities.</w:t>
            </w:r>
          </w:p>
        </w:tc>
        <w:tc>
          <w:tcPr>
            <w:tcW w:w="1980" w:type="dxa"/>
            <w:vAlign w:val="center"/>
          </w:tcPr>
          <w:p w:rsidRPr="00EF2A33" w:rsidR="00431405" w:rsidP="00431405" w:rsidRDefault="00431405" w14:paraId="729AE4BA" w14:textId="6ADF9149">
            <w:pPr>
              <w:rPr>
                <w:rFonts w:cs="Arial"/>
                <w:sz w:val="20"/>
                <w:szCs w:val="20"/>
              </w:rPr>
            </w:pPr>
            <w:r w:rsidRPr="005E4B57">
              <w:rPr>
                <w:rFonts w:cs="Arial"/>
                <w:sz w:val="20"/>
                <w:szCs w:val="20"/>
              </w:rPr>
              <w:t>Narrative</w:t>
            </w:r>
          </w:p>
        </w:tc>
      </w:tr>
      <w:tr w:rsidRPr="00EF2A33" w:rsidR="008A19FA" w:rsidTr="00D559D1" w14:paraId="665A9DC7" w14:textId="77777777">
        <w:tc>
          <w:tcPr>
            <w:tcW w:w="2515" w:type="dxa"/>
            <w:shd w:val="clear" w:color="auto" w:fill="D0CECE" w:themeFill="background2" w:themeFillShade="E6"/>
            <w:vAlign w:val="center"/>
          </w:tcPr>
          <w:p w:rsidRPr="003F2B08" w:rsidR="008A19FA" w:rsidP="00431405" w:rsidRDefault="008A19FA" w14:paraId="0A6B9995" w14:textId="4DBC1AE0">
            <w:pPr>
              <w:rPr>
                <w:rFonts w:cs="Arial"/>
                <w:b/>
                <w:sz w:val="20"/>
                <w:szCs w:val="20"/>
                <w:highlight w:val="yellow"/>
              </w:rPr>
            </w:pPr>
            <w:r w:rsidRPr="003F2B08">
              <w:rPr>
                <w:rFonts w:cs="Arial"/>
                <w:b/>
                <w:sz w:val="20"/>
                <w:szCs w:val="20"/>
                <w:highlight w:val="yellow"/>
              </w:rPr>
              <w:t>Description of Individuals</w:t>
            </w:r>
            <w:r w:rsidR="00022BB7">
              <w:rPr>
                <w:rFonts w:cs="Arial"/>
                <w:b/>
                <w:sz w:val="20"/>
                <w:szCs w:val="20"/>
                <w:highlight w:val="yellow"/>
              </w:rPr>
              <w:t>’</w:t>
            </w:r>
            <w:r w:rsidRPr="003F2B08">
              <w:rPr>
                <w:rFonts w:cs="Arial"/>
                <w:b/>
                <w:sz w:val="20"/>
                <w:szCs w:val="20"/>
                <w:highlight w:val="yellow"/>
              </w:rPr>
              <w:t xml:space="preserve"> Role in Managing the CMF Award</w:t>
            </w:r>
          </w:p>
        </w:tc>
        <w:tc>
          <w:tcPr>
            <w:tcW w:w="5310" w:type="dxa"/>
            <w:vAlign w:val="center"/>
          </w:tcPr>
          <w:p w:rsidRPr="003F2B08" w:rsidR="008A19FA" w:rsidRDefault="008A19FA" w14:paraId="5CEFA0B9" w14:textId="41F73185">
            <w:pPr>
              <w:rPr>
                <w:rFonts w:cs="Arial"/>
                <w:i/>
                <w:sz w:val="20"/>
                <w:szCs w:val="20"/>
                <w:highlight w:val="yellow"/>
              </w:rPr>
            </w:pPr>
            <w:r w:rsidRPr="003F2B08">
              <w:rPr>
                <w:rFonts w:cs="Arial"/>
                <w:i/>
                <w:sz w:val="20"/>
                <w:szCs w:val="20"/>
                <w:highlight w:val="yellow"/>
              </w:rPr>
              <w:t>Narrative – 1,000 characters</w:t>
            </w:r>
          </w:p>
        </w:tc>
        <w:tc>
          <w:tcPr>
            <w:tcW w:w="3780" w:type="dxa"/>
            <w:vAlign w:val="center"/>
          </w:tcPr>
          <w:p w:rsidRPr="003F2B08" w:rsidR="008A19FA" w:rsidP="00431405" w:rsidRDefault="008A19FA" w14:paraId="6FF5D0DD" w14:textId="07FC79BC">
            <w:pPr>
              <w:rPr>
                <w:rFonts w:cs="Arial"/>
                <w:sz w:val="20"/>
                <w:szCs w:val="20"/>
                <w:highlight w:val="yellow"/>
              </w:rPr>
            </w:pPr>
            <w:r w:rsidRPr="003F2B08">
              <w:rPr>
                <w:rFonts w:cs="Arial"/>
                <w:sz w:val="20"/>
                <w:szCs w:val="20"/>
                <w:highlight w:val="yellow"/>
              </w:rPr>
              <w:t>Discuss the individual’s planned role and responsibilities in managing the CMF Award if received.</w:t>
            </w:r>
            <w:r w:rsidRPr="003F2B08" w:rsidR="002411FC">
              <w:rPr>
                <w:rFonts w:cs="Arial"/>
                <w:sz w:val="20"/>
                <w:szCs w:val="20"/>
                <w:highlight w:val="yellow"/>
              </w:rPr>
              <w:t xml:space="preserve"> </w:t>
            </w:r>
          </w:p>
        </w:tc>
        <w:tc>
          <w:tcPr>
            <w:tcW w:w="1980" w:type="dxa"/>
            <w:vAlign w:val="center"/>
          </w:tcPr>
          <w:p w:rsidRPr="003F2B08" w:rsidR="008A19FA" w:rsidP="00431405" w:rsidRDefault="008A19FA" w14:paraId="445AB18F" w14:textId="230B76FE">
            <w:pPr>
              <w:rPr>
                <w:rFonts w:cs="Arial"/>
                <w:sz w:val="20"/>
                <w:szCs w:val="20"/>
                <w:highlight w:val="yellow"/>
              </w:rPr>
            </w:pPr>
            <w:r w:rsidRPr="003F2B08">
              <w:rPr>
                <w:rFonts w:cs="Arial"/>
                <w:sz w:val="20"/>
                <w:szCs w:val="20"/>
                <w:highlight w:val="yellow"/>
              </w:rPr>
              <w:t>Narrative</w:t>
            </w:r>
          </w:p>
        </w:tc>
      </w:tr>
    </w:tbl>
    <w:p w:rsidRPr="00EF2A33" w:rsidR="005A7FDE" w:rsidP="00EA39CC" w:rsidRDefault="005A7FDE" w14:paraId="04ECB6CA" w14:textId="31B1D00C">
      <w:pPr>
        <w:spacing w:after="0" w:line="240" w:lineRule="auto"/>
      </w:pPr>
    </w:p>
    <w:p w:rsidRPr="00EF2A33" w:rsidR="005A7FDE" w:rsidP="00EA39CC" w:rsidRDefault="005A7FDE" w14:paraId="2CA61D79" w14:textId="77777777">
      <w:pPr>
        <w:spacing w:after="0" w:line="240" w:lineRule="auto"/>
      </w:pPr>
    </w:p>
    <w:p w:rsidRPr="00EA39CC" w:rsidR="000E76B6" w:rsidP="009C74E3" w:rsidRDefault="000E76B6" w14:paraId="4DC93CBA" w14:textId="77777777">
      <w:pPr>
        <w:rPr>
          <w:b/>
          <w:bCs/>
          <w:color w:val="33588B"/>
          <w:sz w:val="28"/>
        </w:rPr>
      </w:pPr>
    </w:p>
    <w:p w:rsidRPr="00EF2A33" w:rsidR="000E76B6" w:rsidP="00EA39CC" w:rsidRDefault="000E76B6" w14:paraId="6DA6D36F" w14:textId="77777777">
      <w:pPr>
        <w:spacing w:line="240" w:lineRule="auto"/>
        <w:rPr>
          <w:rFonts w:eastAsiaTheme="majorEastAsia" w:cstheme="majorBidi"/>
          <w:szCs w:val="26"/>
        </w:rPr>
      </w:pPr>
      <w:r w:rsidRPr="00EF2A33">
        <w:br w:type="page"/>
      </w:r>
    </w:p>
    <w:p w:rsidRPr="00EA39CC" w:rsidR="00EA3DCB" w:rsidP="00EA39CC" w:rsidRDefault="00EA3DCB" w14:paraId="2F298872" w14:textId="50F7AA21">
      <w:pPr>
        <w:pStyle w:val="Heading2"/>
        <w:spacing w:before="0" w:after="120" w:line="240" w:lineRule="auto"/>
        <w:rPr>
          <w:rFonts w:asciiTheme="minorHAnsi" w:hAnsiTheme="minorHAnsi"/>
          <w:b/>
          <w:bCs/>
          <w:color w:val="33588B"/>
          <w:sz w:val="28"/>
        </w:rPr>
      </w:pPr>
      <w:bookmarkStart w:name="_Toc5021651" w:id="26"/>
      <w:bookmarkStart w:name="_Toc40163879" w:id="27"/>
      <w:bookmarkStart w:name="App6" w:id="28"/>
      <w:r w:rsidRPr="00EA39CC">
        <w:rPr>
          <w:rFonts w:asciiTheme="minorHAnsi" w:hAnsiTheme="minorHAnsi"/>
          <w:b/>
          <w:bCs/>
          <w:color w:val="33588B"/>
          <w:sz w:val="28"/>
        </w:rPr>
        <w:t xml:space="preserve">Appendix </w:t>
      </w:r>
      <w:r w:rsidR="004274CA">
        <w:rPr>
          <w:rFonts w:asciiTheme="minorHAnsi" w:hAnsiTheme="minorHAnsi"/>
          <w:b/>
          <w:bCs/>
          <w:color w:val="33588B"/>
          <w:sz w:val="28"/>
        </w:rPr>
        <w:t>6</w:t>
      </w:r>
      <w:r w:rsidRPr="00EA39CC">
        <w:rPr>
          <w:rFonts w:asciiTheme="minorHAnsi" w:hAnsiTheme="minorHAnsi"/>
          <w:b/>
          <w:bCs/>
          <w:color w:val="33588B"/>
          <w:sz w:val="28"/>
        </w:rPr>
        <w:t>:</w:t>
      </w:r>
      <w:r w:rsidR="002411FC">
        <w:rPr>
          <w:rFonts w:asciiTheme="minorHAnsi" w:hAnsiTheme="minorHAnsi"/>
          <w:b/>
          <w:bCs/>
          <w:color w:val="33588B"/>
          <w:sz w:val="28"/>
        </w:rPr>
        <w:t xml:space="preserve"> </w:t>
      </w:r>
      <w:r w:rsidRPr="00EA39CC">
        <w:rPr>
          <w:rFonts w:asciiTheme="minorHAnsi" w:hAnsiTheme="minorHAnsi"/>
          <w:b/>
          <w:bCs/>
          <w:color w:val="33588B"/>
          <w:sz w:val="28"/>
        </w:rPr>
        <w:t xml:space="preserve">Previous </w:t>
      </w:r>
      <w:bookmarkEnd w:id="26"/>
      <w:bookmarkEnd w:id="27"/>
      <w:r w:rsidR="00E97F62">
        <w:rPr>
          <w:rFonts w:asciiTheme="minorHAnsi" w:hAnsiTheme="minorHAnsi"/>
          <w:b/>
          <w:bCs/>
          <w:color w:val="33588B"/>
          <w:sz w:val="28"/>
        </w:rPr>
        <w:t xml:space="preserve">CDFI </w:t>
      </w:r>
      <w:r w:rsidR="00495216">
        <w:rPr>
          <w:rFonts w:asciiTheme="minorHAnsi" w:hAnsiTheme="minorHAnsi"/>
          <w:b/>
          <w:bCs/>
          <w:color w:val="33588B"/>
          <w:sz w:val="28"/>
        </w:rPr>
        <w:t xml:space="preserve">Fund </w:t>
      </w:r>
      <w:r w:rsidRPr="00EA39CC" w:rsidR="00E97F62">
        <w:rPr>
          <w:rFonts w:asciiTheme="minorHAnsi" w:hAnsiTheme="minorHAnsi"/>
          <w:b/>
          <w:bCs/>
          <w:color w:val="33588B"/>
          <w:sz w:val="28"/>
        </w:rPr>
        <w:t>Awards</w:t>
      </w:r>
      <w:r w:rsidR="00044E19">
        <w:rPr>
          <w:rFonts w:asciiTheme="minorHAnsi" w:hAnsiTheme="minorHAnsi"/>
          <w:b/>
          <w:bCs/>
          <w:color w:val="33588B"/>
          <w:sz w:val="28"/>
        </w:rPr>
        <w:t>/Allocations</w:t>
      </w:r>
    </w:p>
    <w:bookmarkEnd w:id="28"/>
    <w:p w:rsidR="00EA3DCB" w:rsidP="00EA39CC" w:rsidRDefault="00DD2690" w14:paraId="19C681D7" w14:textId="7165691B">
      <w:pPr>
        <w:spacing w:line="240" w:lineRule="auto"/>
        <w:rPr>
          <w:bCs/>
        </w:rPr>
      </w:pPr>
      <w:r>
        <w:rPr>
          <w:bCs/>
        </w:rPr>
        <w:t>T</w:t>
      </w:r>
      <w:r w:rsidRPr="00EA39CC" w:rsidR="00EA3DCB">
        <w:rPr>
          <w:bCs/>
        </w:rPr>
        <w:t xml:space="preserve">he following information </w:t>
      </w:r>
      <w:r w:rsidR="006957F4">
        <w:rPr>
          <w:bCs/>
        </w:rPr>
        <w:t xml:space="preserve">is </w:t>
      </w:r>
      <w:r w:rsidRPr="00EA39CC" w:rsidR="00EA3DCB">
        <w:rPr>
          <w:bCs/>
        </w:rPr>
        <w:t xml:space="preserve">for each of the </w:t>
      </w:r>
      <w:r>
        <w:rPr>
          <w:bCs/>
        </w:rPr>
        <w:t xml:space="preserve">prior </w:t>
      </w:r>
      <w:r w:rsidR="00B851F0">
        <w:rPr>
          <w:bCs/>
        </w:rPr>
        <w:t xml:space="preserve">CDFI </w:t>
      </w:r>
      <w:r w:rsidR="00495216">
        <w:rPr>
          <w:bCs/>
        </w:rPr>
        <w:t xml:space="preserve">Fund </w:t>
      </w:r>
      <w:r w:rsidRPr="00EA39CC" w:rsidR="00B851F0">
        <w:rPr>
          <w:bCs/>
        </w:rPr>
        <w:t>awards</w:t>
      </w:r>
      <w:r w:rsidRPr="00EA39CC" w:rsidR="00EA3DCB">
        <w:rPr>
          <w:bCs/>
        </w:rPr>
        <w:t xml:space="preserve"> that the Applicant and/or any Affiliates have received (as of the Application d</w:t>
      </w:r>
      <w:r w:rsidRPr="00EA39CC" w:rsidR="004954D5">
        <w:rPr>
          <w:bCs/>
        </w:rPr>
        <w:t>eadline</w:t>
      </w:r>
      <w:r w:rsidRPr="00EA39CC" w:rsidR="00EA3DCB">
        <w:rPr>
          <w:bCs/>
        </w:rPr>
        <w:t>)</w:t>
      </w:r>
      <w:r>
        <w:rPr>
          <w:bCs/>
        </w:rPr>
        <w:t xml:space="preserve"> will be auto-</w:t>
      </w:r>
      <w:r w:rsidR="008A19FA">
        <w:rPr>
          <w:bCs/>
        </w:rPr>
        <w:t xml:space="preserve">populated </w:t>
      </w:r>
      <w:r>
        <w:rPr>
          <w:bCs/>
        </w:rPr>
        <w:t>by AMIS</w:t>
      </w:r>
      <w:r w:rsidRPr="00EA39CC" w:rsidR="00EA3DCB">
        <w:rPr>
          <w:bCs/>
        </w:rPr>
        <w:t>.</w:t>
      </w:r>
      <w:r w:rsidR="002411FC">
        <w:rPr>
          <w:bCs/>
        </w:rPr>
        <w:t xml:space="preserve"> </w:t>
      </w:r>
    </w:p>
    <w:p w:rsidRPr="00D559D1" w:rsidR="00D559D1" w:rsidP="00D559D1" w:rsidRDefault="00D559D1" w14:paraId="7BA23C57" w14:textId="542AD371">
      <w:pPr>
        <w:pBdr>
          <w:top w:val="single" w:color="auto" w:sz="4" w:space="1"/>
          <w:left w:val="single" w:color="auto" w:sz="4" w:space="4"/>
          <w:bottom w:val="single" w:color="auto" w:sz="4" w:space="1"/>
          <w:right w:val="single" w:color="auto" w:sz="4" w:space="4"/>
        </w:pBdr>
        <w:shd w:val="clear" w:color="auto" w:fill="FFE599"/>
        <w:spacing w:after="0" w:line="240" w:lineRule="auto"/>
        <w:ind w:left="90"/>
        <w:rPr>
          <w:rFonts w:cs="Arial"/>
          <w:szCs w:val="20"/>
        </w:rPr>
      </w:pPr>
      <w:r w:rsidRPr="00EA39CC">
        <w:rPr>
          <w:rFonts w:cs="Arial"/>
          <w:b/>
          <w:color w:val="000000" w:themeColor="text1"/>
          <w:szCs w:val="24"/>
        </w:rPr>
        <w:t xml:space="preserve">Previous </w:t>
      </w:r>
      <w:r w:rsidR="00E35FBB">
        <w:rPr>
          <w:rFonts w:cs="Arial"/>
          <w:b/>
          <w:color w:val="000000" w:themeColor="text1"/>
          <w:szCs w:val="24"/>
        </w:rPr>
        <w:t xml:space="preserve">CDFI Fund </w:t>
      </w:r>
      <w:r w:rsidRPr="00EA39CC">
        <w:rPr>
          <w:rFonts w:cs="Arial"/>
          <w:b/>
          <w:color w:val="000000" w:themeColor="text1"/>
          <w:szCs w:val="24"/>
        </w:rPr>
        <w:t>Awards</w:t>
      </w:r>
      <w:r w:rsidR="002A1975">
        <w:rPr>
          <w:rFonts w:cs="Arial"/>
          <w:b/>
          <w:color w:val="000000" w:themeColor="text1"/>
          <w:szCs w:val="24"/>
        </w:rPr>
        <w:t>/Allocations</w:t>
      </w:r>
    </w:p>
    <w:tbl>
      <w:tblPr>
        <w:tblStyle w:val="TableGrid"/>
        <w:tblW w:w="13585" w:type="dxa"/>
        <w:tblLayout w:type="fixed"/>
        <w:tblLook w:val="04A0" w:firstRow="1" w:lastRow="0" w:firstColumn="1" w:lastColumn="0" w:noHBand="0" w:noVBand="1"/>
        <w:tblCaption w:val="Previous Federal Awards"/>
      </w:tblPr>
      <w:tblGrid>
        <w:gridCol w:w="2515"/>
        <w:gridCol w:w="3060"/>
        <w:gridCol w:w="6120"/>
        <w:gridCol w:w="1890"/>
      </w:tblGrid>
      <w:tr w:rsidRPr="00EF2A33" w:rsidR="00EA3DCB" w:rsidTr="00D559D1" w14:paraId="1074F3D9" w14:textId="77777777">
        <w:trPr>
          <w:tblHeader/>
        </w:trPr>
        <w:tc>
          <w:tcPr>
            <w:tcW w:w="2515" w:type="dxa"/>
            <w:shd w:val="clear" w:color="auto" w:fill="2E74B5" w:themeFill="accent1" w:themeFillShade="BF"/>
          </w:tcPr>
          <w:p w:rsidRPr="00EA39CC" w:rsidR="00EA3DCB" w:rsidRDefault="00EA3DCB" w14:paraId="44914035" w14:textId="77777777">
            <w:pPr>
              <w:widowControl w:val="0"/>
              <w:rPr>
                <w:rFonts w:cs="Arial"/>
                <w:b/>
                <w:color w:val="FFFFFF" w:themeColor="background1"/>
                <w:szCs w:val="24"/>
              </w:rPr>
            </w:pPr>
            <w:r w:rsidRPr="00EA39CC">
              <w:rPr>
                <w:rFonts w:cs="Arial"/>
                <w:b/>
                <w:color w:val="FFFFFF" w:themeColor="background1"/>
                <w:szCs w:val="24"/>
              </w:rPr>
              <w:t>AMIS Field Name</w:t>
            </w:r>
          </w:p>
        </w:tc>
        <w:tc>
          <w:tcPr>
            <w:tcW w:w="3060" w:type="dxa"/>
            <w:shd w:val="clear" w:color="auto" w:fill="2E74B5" w:themeFill="accent1" w:themeFillShade="BF"/>
          </w:tcPr>
          <w:p w:rsidRPr="00EA39CC" w:rsidR="00EA3DCB" w:rsidRDefault="00EA3DCB" w14:paraId="1358FF8F" w14:textId="77777777">
            <w:pPr>
              <w:widowControl w:val="0"/>
              <w:rPr>
                <w:rFonts w:cs="Arial"/>
                <w:b/>
                <w:color w:val="FFFFFF" w:themeColor="background1"/>
                <w:szCs w:val="24"/>
              </w:rPr>
            </w:pPr>
            <w:r w:rsidRPr="00EA39CC">
              <w:rPr>
                <w:rFonts w:cs="Arial"/>
                <w:b/>
                <w:color w:val="FFFFFF" w:themeColor="background1"/>
                <w:szCs w:val="24"/>
              </w:rPr>
              <w:t>Response</w:t>
            </w:r>
          </w:p>
        </w:tc>
        <w:tc>
          <w:tcPr>
            <w:tcW w:w="6120" w:type="dxa"/>
            <w:shd w:val="clear" w:color="auto" w:fill="2E74B5" w:themeFill="accent1" w:themeFillShade="BF"/>
          </w:tcPr>
          <w:p w:rsidRPr="00EA39CC" w:rsidR="00EA3DCB" w:rsidRDefault="004A6073" w14:paraId="5850BD4E" w14:textId="64FD9E75">
            <w:pPr>
              <w:widowControl w:val="0"/>
              <w:rPr>
                <w:rFonts w:cs="Arial"/>
                <w:b/>
                <w:color w:val="FFFFFF" w:themeColor="background1"/>
                <w:szCs w:val="24"/>
              </w:rPr>
            </w:pPr>
            <w:r>
              <w:rPr>
                <w:rFonts w:cs="Arial"/>
                <w:b/>
                <w:color w:val="FFFFFF" w:themeColor="background1"/>
                <w:szCs w:val="24"/>
              </w:rPr>
              <w:t>Question Tips</w:t>
            </w:r>
          </w:p>
        </w:tc>
        <w:tc>
          <w:tcPr>
            <w:tcW w:w="1890" w:type="dxa"/>
            <w:shd w:val="clear" w:color="auto" w:fill="2E74B5" w:themeFill="accent1" w:themeFillShade="BF"/>
          </w:tcPr>
          <w:p w:rsidRPr="00EA39CC" w:rsidR="00EA3DCB" w:rsidRDefault="00EA3DCB" w14:paraId="2C7B478F" w14:textId="77777777">
            <w:pPr>
              <w:widowControl w:val="0"/>
              <w:rPr>
                <w:rFonts w:cs="Arial"/>
                <w:b/>
                <w:color w:val="FFFFFF" w:themeColor="background1"/>
                <w:szCs w:val="24"/>
              </w:rPr>
            </w:pPr>
            <w:r w:rsidRPr="00EA39CC">
              <w:rPr>
                <w:rFonts w:cs="Arial"/>
                <w:b/>
                <w:color w:val="FFFFFF" w:themeColor="background1"/>
                <w:szCs w:val="24"/>
              </w:rPr>
              <w:t>Field Type</w:t>
            </w:r>
          </w:p>
        </w:tc>
      </w:tr>
      <w:tr w:rsidRPr="00EF2A33" w:rsidR="00EA3DCB" w:rsidTr="005C7A36" w14:paraId="55DCC1A7" w14:textId="77777777">
        <w:tc>
          <w:tcPr>
            <w:tcW w:w="2515" w:type="dxa"/>
            <w:shd w:val="clear" w:color="auto" w:fill="D0CECE" w:themeFill="background2" w:themeFillShade="E6"/>
            <w:vAlign w:val="center"/>
          </w:tcPr>
          <w:p w:rsidRPr="00EF2A33" w:rsidR="00EA3DCB" w:rsidRDefault="00044E19" w14:paraId="71BB7677" w14:textId="01C9877C">
            <w:pPr>
              <w:rPr>
                <w:rFonts w:cs="Arial"/>
                <w:b/>
                <w:sz w:val="20"/>
                <w:szCs w:val="20"/>
              </w:rPr>
            </w:pPr>
            <w:r>
              <w:rPr>
                <w:rFonts w:cs="Arial"/>
                <w:b/>
                <w:sz w:val="20"/>
                <w:szCs w:val="20"/>
              </w:rPr>
              <w:t>Program Name</w:t>
            </w:r>
          </w:p>
        </w:tc>
        <w:tc>
          <w:tcPr>
            <w:tcW w:w="3060" w:type="dxa"/>
            <w:vAlign w:val="center"/>
          </w:tcPr>
          <w:p w:rsidRPr="00EF2A33" w:rsidR="00EA3DCB" w:rsidRDefault="00EA3DCB" w14:paraId="3FBC9AA2" w14:textId="77777777">
            <w:pPr>
              <w:rPr>
                <w:rFonts w:cs="Arial"/>
                <w:i/>
                <w:sz w:val="20"/>
                <w:szCs w:val="20"/>
              </w:rPr>
            </w:pPr>
            <w:r w:rsidRPr="00EF2A33">
              <w:rPr>
                <w:rFonts w:cs="Arial"/>
                <w:i/>
                <w:sz w:val="20"/>
                <w:szCs w:val="20"/>
              </w:rPr>
              <w:t>__________</w:t>
            </w:r>
          </w:p>
        </w:tc>
        <w:tc>
          <w:tcPr>
            <w:tcW w:w="6120" w:type="dxa"/>
            <w:vAlign w:val="center"/>
          </w:tcPr>
          <w:p w:rsidRPr="00EF2A33" w:rsidR="00EA3DCB" w:rsidRDefault="00044E19" w14:paraId="418505CE" w14:textId="04F6F7A2">
            <w:pPr>
              <w:rPr>
                <w:rFonts w:cs="Arial"/>
                <w:sz w:val="20"/>
                <w:szCs w:val="20"/>
              </w:rPr>
            </w:pPr>
            <w:r>
              <w:rPr>
                <w:rFonts w:cs="Arial"/>
                <w:sz w:val="20"/>
                <w:szCs w:val="20"/>
              </w:rPr>
              <w:t>Name of CDFI Fund Program</w:t>
            </w:r>
          </w:p>
        </w:tc>
        <w:tc>
          <w:tcPr>
            <w:tcW w:w="1890" w:type="dxa"/>
            <w:shd w:val="clear" w:color="auto" w:fill="C5E0B3" w:themeFill="accent6" w:themeFillTint="66"/>
            <w:vAlign w:val="center"/>
          </w:tcPr>
          <w:p w:rsidRPr="00EF2A33" w:rsidR="00EA3DCB" w:rsidRDefault="00E83AE5" w14:paraId="273C7838" w14:textId="2A9FC4AA">
            <w:pPr>
              <w:rPr>
                <w:rFonts w:cs="Arial"/>
                <w:sz w:val="20"/>
                <w:szCs w:val="20"/>
              </w:rPr>
            </w:pPr>
            <w:r>
              <w:rPr>
                <w:rFonts w:cs="Arial"/>
                <w:sz w:val="20"/>
                <w:szCs w:val="20"/>
              </w:rPr>
              <w:t xml:space="preserve"> Auto-Calc</w:t>
            </w:r>
            <w:r w:rsidR="005C7A36">
              <w:rPr>
                <w:rFonts w:cs="Arial"/>
                <w:sz w:val="20"/>
                <w:szCs w:val="20"/>
              </w:rPr>
              <w:t>ulated</w:t>
            </w:r>
          </w:p>
        </w:tc>
      </w:tr>
      <w:tr w:rsidRPr="00EF2A33" w:rsidR="00EA3DCB" w:rsidTr="005C7A36" w14:paraId="79A1FDBD" w14:textId="77777777">
        <w:tc>
          <w:tcPr>
            <w:tcW w:w="2515" w:type="dxa"/>
            <w:shd w:val="clear" w:color="auto" w:fill="D0CECE" w:themeFill="background2" w:themeFillShade="E6"/>
            <w:vAlign w:val="center"/>
          </w:tcPr>
          <w:p w:rsidRPr="00EF2A33" w:rsidR="00EA3DCB" w:rsidRDefault="00EA3DCB" w14:paraId="572C4C4B" w14:textId="252FB215">
            <w:pPr>
              <w:rPr>
                <w:rFonts w:cs="Arial"/>
                <w:b/>
                <w:sz w:val="20"/>
                <w:szCs w:val="20"/>
              </w:rPr>
            </w:pPr>
            <w:r w:rsidRPr="00EF2A33">
              <w:rPr>
                <w:rFonts w:cs="Arial"/>
                <w:b/>
                <w:sz w:val="20"/>
                <w:szCs w:val="20"/>
              </w:rPr>
              <w:t>Award</w:t>
            </w:r>
            <w:r w:rsidR="00044E19">
              <w:rPr>
                <w:rFonts w:cs="Arial"/>
                <w:b/>
                <w:sz w:val="20"/>
                <w:szCs w:val="20"/>
              </w:rPr>
              <w:t>/Allocation</w:t>
            </w:r>
            <w:r w:rsidRPr="00EF2A33">
              <w:rPr>
                <w:rFonts w:cs="Arial"/>
                <w:b/>
                <w:sz w:val="20"/>
                <w:szCs w:val="20"/>
              </w:rPr>
              <w:t xml:space="preserve"> Amount</w:t>
            </w:r>
          </w:p>
        </w:tc>
        <w:tc>
          <w:tcPr>
            <w:tcW w:w="3060" w:type="dxa"/>
            <w:vAlign w:val="center"/>
          </w:tcPr>
          <w:p w:rsidRPr="00EF2A33" w:rsidR="00EA3DCB" w:rsidRDefault="00EA3DCB" w14:paraId="5977CBBC" w14:textId="7E55B0DA">
            <w:pPr>
              <w:rPr>
                <w:rFonts w:cs="Arial"/>
                <w:i/>
                <w:sz w:val="20"/>
                <w:szCs w:val="20"/>
              </w:rPr>
            </w:pPr>
            <w:r w:rsidRPr="00EF2A33">
              <w:rPr>
                <w:rFonts w:cs="Arial"/>
                <w:i/>
                <w:sz w:val="20"/>
                <w:szCs w:val="20"/>
              </w:rPr>
              <w:t>$__________</w:t>
            </w:r>
          </w:p>
        </w:tc>
        <w:tc>
          <w:tcPr>
            <w:tcW w:w="6120" w:type="dxa"/>
            <w:vAlign w:val="center"/>
          </w:tcPr>
          <w:p w:rsidRPr="00EF2A33" w:rsidR="00EA3DCB" w:rsidRDefault="00044E19" w14:paraId="63CFDA1D" w14:textId="7543A793">
            <w:pPr>
              <w:rPr>
                <w:rFonts w:cs="Arial"/>
                <w:sz w:val="20"/>
                <w:szCs w:val="20"/>
              </w:rPr>
            </w:pPr>
            <w:r>
              <w:rPr>
                <w:rFonts w:cs="Arial"/>
                <w:sz w:val="20"/>
                <w:szCs w:val="20"/>
              </w:rPr>
              <w:t>Amount of the Award/Allocation</w:t>
            </w:r>
          </w:p>
        </w:tc>
        <w:tc>
          <w:tcPr>
            <w:tcW w:w="1890" w:type="dxa"/>
            <w:shd w:val="clear" w:color="auto" w:fill="C5E0B3" w:themeFill="accent6" w:themeFillTint="66"/>
            <w:vAlign w:val="center"/>
          </w:tcPr>
          <w:p w:rsidRPr="00EF2A33" w:rsidR="00EA3DCB" w:rsidRDefault="00E83AE5" w14:paraId="37EF7D2D" w14:textId="7C671C9C">
            <w:pPr>
              <w:rPr>
                <w:rFonts w:cs="Arial"/>
                <w:sz w:val="20"/>
                <w:szCs w:val="20"/>
              </w:rPr>
            </w:pPr>
            <w:r>
              <w:rPr>
                <w:rFonts w:cs="Arial"/>
                <w:sz w:val="20"/>
                <w:szCs w:val="20"/>
              </w:rPr>
              <w:t xml:space="preserve"> Auto-Calc</w:t>
            </w:r>
            <w:r w:rsidR="005C7A36">
              <w:rPr>
                <w:rFonts w:cs="Arial"/>
                <w:sz w:val="20"/>
                <w:szCs w:val="20"/>
              </w:rPr>
              <w:t>ulated</w:t>
            </w:r>
          </w:p>
        </w:tc>
      </w:tr>
      <w:tr w:rsidRPr="00EF2A33" w:rsidR="00EA3DCB" w:rsidTr="005C7A36" w14:paraId="6D7C087C" w14:textId="77777777">
        <w:tc>
          <w:tcPr>
            <w:tcW w:w="2515" w:type="dxa"/>
            <w:shd w:val="clear" w:color="auto" w:fill="D0CECE" w:themeFill="background2" w:themeFillShade="E6"/>
            <w:vAlign w:val="center"/>
          </w:tcPr>
          <w:p w:rsidRPr="00EF2A33" w:rsidR="00EA3DCB" w:rsidRDefault="00F62D92" w14:paraId="5690260F" w14:textId="48A6C6BE">
            <w:pPr>
              <w:rPr>
                <w:rFonts w:cs="Arial"/>
                <w:b/>
                <w:sz w:val="20"/>
                <w:szCs w:val="20"/>
              </w:rPr>
            </w:pPr>
            <w:r>
              <w:rPr>
                <w:rFonts w:cs="Arial"/>
                <w:b/>
                <w:sz w:val="20"/>
                <w:szCs w:val="20"/>
              </w:rPr>
              <w:t>Year</w:t>
            </w:r>
          </w:p>
        </w:tc>
        <w:tc>
          <w:tcPr>
            <w:tcW w:w="3060" w:type="dxa"/>
            <w:vAlign w:val="center"/>
          </w:tcPr>
          <w:p w:rsidRPr="00EF2A33" w:rsidR="00EA3DCB" w:rsidRDefault="00EA3DCB" w14:paraId="7310E497" w14:textId="4123304E">
            <w:pPr>
              <w:rPr>
                <w:rFonts w:cs="Arial"/>
                <w:i/>
                <w:sz w:val="20"/>
                <w:szCs w:val="20"/>
              </w:rPr>
            </w:pPr>
            <w:r w:rsidRPr="00EF2A33">
              <w:rPr>
                <w:rFonts w:cs="Arial"/>
                <w:i/>
                <w:sz w:val="20"/>
                <w:szCs w:val="20"/>
              </w:rPr>
              <w:t>yyyy</w:t>
            </w:r>
          </w:p>
        </w:tc>
        <w:tc>
          <w:tcPr>
            <w:tcW w:w="6120" w:type="dxa"/>
            <w:vAlign w:val="center"/>
          </w:tcPr>
          <w:p w:rsidRPr="00F62D92" w:rsidR="00EA3DCB" w:rsidRDefault="00F62D92" w14:paraId="6A1E5835" w14:textId="3ADF0BB1">
            <w:pPr>
              <w:rPr>
                <w:rFonts w:cs="Arial"/>
                <w:sz w:val="20"/>
                <w:szCs w:val="20"/>
              </w:rPr>
            </w:pPr>
            <w:r w:rsidRPr="00A2050A">
              <w:rPr>
                <w:rFonts w:cs="Arial"/>
                <w:sz w:val="20"/>
                <w:szCs w:val="20"/>
              </w:rPr>
              <w:t>Year of the Award</w:t>
            </w:r>
            <w:r w:rsidR="00044E19">
              <w:rPr>
                <w:rFonts w:cs="Arial"/>
                <w:sz w:val="20"/>
                <w:szCs w:val="20"/>
              </w:rPr>
              <w:t>/Allocation</w:t>
            </w:r>
          </w:p>
        </w:tc>
        <w:tc>
          <w:tcPr>
            <w:tcW w:w="1890" w:type="dxa"/>
            <w:shd w:val="clear" w:color="auto" w:fill="C5E0B3" w:themeFill="accent6" w:themeFillTint="66"/>
            <w:vAlign w:val="center"/>
          </w:tcPr>
          <w:p w:rsidRPr="00EF2A33" w:rsidR="00EA3DCB" w:rsidRDefault="00E83AE5" w14:paraId="292AE410" w14:textId="5DF85605">
            <w:pPr>
              <w:rPr>
                <w:rFonts w:cs="Arial"/>
                <w:sz w:val="20"/>
                <w:szCs w:val="20"/>
              </w:rPr>
            </w:pPr>
            <w:r>
              <w:rPr>
                <w:rFonts w:cs="Arial"/>
                <w:sz w:val="20"/>
                <w:szCs w:val="20"/>
              </w:rPr>
              <w:t xml:space="preserve"> Auto-Calc</w:t>
            </w:r>
            <w:r w:rsidR="005C7A36">
              <w:rPr>
                <w:rFonts w:cs="Arial"/>
                <w:sz w:val="20"/>
                <w:szCs w:val="20"/>
              </w:rPr>
              <w:t>ulated</w:t>
            </w:r>
          </w:p>
        </w:tc>
      </w:tr>
      <w:tr w:rsidRPr="00EF2A33" w:rsidR="00EA3DCB" w:rsidTr="005C7A36" w14:paraId="25CBA3E8" w14:textId="77777777">
        <w:tc>
          <w:tcPr>
            <w:tcW w:w="2515" w:type="dxa"/>
            <w:shd w:val="clear" w:color="auto" w:fill="D0CECE" w:themeFill="background2" w:themeFillShade="E6"/>
            <w:vAlign w:val="center"/>
          </w:tcPr>
          <w:p w:rsidRPr="00EF2A33" w:rsidR="00EA3DCB" w:rsidRDefault="00EA3DCB" w14:paraId="25C84202" w14:textId="19D06A88">
            <w:pPr>
              <w:rPr>
                <w:rFonts w:cs="Arial"/>
                <w:b/>
                <w:sz w:val="20"/>
                <w:szCs w:val="20"/>
              </w:rPr>
            </w:pPr>
            <w:r w:rsidRPr="00EF2A33">
              <w:rPr>
                <w:rFonts w:cs="Arial"/>
                <w:b/>
                <w:sz w:val="20"/>
                <w:szCs w:val="20"/>
              </w:rPr>
              <w:t>Control Number</w:t>
            </w:r>
          </w:p>
        </w:tc>
        <w:tc>
          <w:tcPr>
            <w:tcW w:w="3060" w:type="dxa"/>
            <w:vAlign w:val="center"/>
          </w:tcPr>
          <w:p w:rsidRPr="00EF2A33" w:rsidR="00EA3DCB" w:rsidRDefault="00EA3DCB" w14:paraId="0E990213" w14:textId="17E3C4E4">
            <w:pPr>
              <w:rPr>
                <w:rFonts w:cs="Arial"/>
                <w:i/>
                <w:sz w:val="20"/>
                <w:szCs w:val="20"/>
              </w:rPr>
            </w:pPr>
            <w:r w:rsidRPr="00EF2A33">
              <w:rPr>
                <w:rFonts w:cs="Arial"/>
                <w:i/>
                <w:sz w:val="20"/>
                <w:szCs w:val="20"/>
              </w:rPr>
              <w:t>__________</w:t>
            </w:r>
          </w:p>
        </w:tc>
        <w:tc>
          <w:tcPr>
            <w:tcW w:w="6120" w:type="dxa"/>
            <w:vAlign w:val="center"/>
          </w:tcPr>
          <w:p w:rsidRPr="00EF2A33" w:rsidR="00EA3DCB" w:rsidRDefault="00044E19" w14:paraId="1EF140FC" w14:textId="318ED633">
            <w:pPr>
              <w:rPr>
                <w:rFonts w:cs="Arial"/>
                <w:sz w:val="20"/>
                <w:szCs w:val="20"/>
              </w:rPr>
            </w:pPr>
            <w:r>
              <w:rPr>
                <w:rFonts w:cs="Arial"/>
                <w:sz w:val="20"/>
                <w:szCs w:val="20"/>
              </w:rPr>
              <w:t>Award/Allocation Control Number</w:t>
            </w:r>
          </w:p>
        </w:tc>
        <w:tc>
          <w:tcPr>
            <w:tcW w:w="1890" w:type="dxa"/>
            <w:shd w:val="clear" w:color="auto" w:fill="C5E0B3" w:themeFill="accent6" w:themeFillTint="66"/>
            <w:vAlign w:val="center"/>
          </w:tcPr>
          <w:p w:rsidRPr="00EF2A33" w:rsidR="00EA3DCB" w:rsidP="00E83AE5" w:rsidRDefault="00E83AE5" w14:paraId="2856D239" w14:textId="2A30EA10">
            <w:pPr>
              <w:rPr>
                <w:rFonts w:cs="Arial"/>
                <w:sz w:val="20"/>
                <w:szCs w:val="20"/>
              </w:rPr>
            </w:pPr>
            <w:r>
              <w:rPr>
                <w:rFonts w:cs="Arial"/>
                <w:sz w:val="20"/>
                <w:szCs w:val="20"/>
              </w:rPr>
              <w:t xml:space="preserve"> Auto-Calc</w:t>
            </w:r>
            <w:r w:rsidR="005C7A36">
              <w:rPr>
                <w:rFonts w:cs="Arial"/>
                <w:sz w:val="20"/>
                <w:szCs w:val="20"/>
              </w:rPr>
              <w:t>ulated</w:t>
            </w:r>
          </w:p>
        </w:tc>
      </w:tr>
    </w:tbl>
    <w:p w:rsidRPr="00EA39CC" w:rsidR="00EA3DCB" w:rsidP="00EA39CC" w:rsidRDefault="00EA3DCB" w14:paraId="0F843B03" w14:textId="61BCBF36">
      <w:pPr>
        <w:spacing w:line="240" w:lineRule="auto"/>
        <w:rPr>
          <w:rFonts w:eastAsiaTheme="majorEastAsia" w:cstheme="majorBidi"/>
          <w:b/>
          <w:bCs/>
          <w:color w:val="33588B"/>
          <w:sz w:val="28"/>
          <w:szCs w:val="26"/>
        </w:rPr>
      </w:pPr>
    </w:p>
    <w:p w:rsidR="005736E8" w:rsidRDefault="005736E8" w14:paraId="32915AA9" w14:textId="77777777">
      <w:pPr>
        <w:rPr>
          <w:rFonts w:eastAsiaTheme="majorEastAsia" w:cstheme="majorBidi"/>
          <w:b/>
          <w:bCs/>
          <w:color w:val="33588B"/>
          <w:sz w:val="28"/>
          <w:szCs w:val="26"/>
        </w:rPr>
      </w:pPr>
      <w:r>
        <w:rPr>
          <w:b/>
          <w:bCs/>
          <w:color w:val="33588B"/>
          <w:sz w:val="28"/>
        </w:rPr>
        <w:br w:type="page"/>
      </w:r>
    </w:p>
    <w:p w:rsidR="00491E87" w:rsidP="00EA39CC" w:rsidRDefault="000E76B6" w14:paraId="39FAE880" w14:textId="50A4253B">
      <w:pPr>
        <w:pStyle w:val="Heading2"/>
        <w:spacing w:before="0" w:line="240" w:lineRule="auto"/>
        <w:rPr>
          <w:rFonts w:asciiTheme="minorHAnsi" w:hAnsiTheme="minorHAnsi"/>
          <w:b/>
          <w:bCs/>
          <w:color w:val="33588B"/>
          <w:sz w:val="28"/>
        </w:rPr>
      </w:pPr>
      <w:bookmarkStart w:name="_Toc5021652" w:id="29"/>
      <w:bookmarkStart w:name="_Toc40163880" w:id="30"/>
      <w:bookmarkStart w:name="App7" w:id="31"/>
      <w:r w:rsidRPr="00EA39CC">
        <w:rPr>
          <w:rFonts w:asciiTheme="minorHAnsi" w:hAnsiTheme="minorHAnsi"/>
          <w:b/>
          <w:bCs/>
          <w:color w:val="33588B"/>
          <w:sz w:val="28"/>
        </w:rPr>
        <w:t xml:space="preserve">Appendix </w:t>
      </w:r>
      <w:r w:rsidR="004274CA">
        <w:rPr>
          <w:rFonts w:asciiTheme="minorHAnsi" w:hAnsiTheme="minorHAnsi"/>
          <w:b/>
          <w:bCs/>
          <w:color w:val="33588B"/>
          <w:sz w:val="28"/>
        </w:rPr>
        <w:t>7</w:t>
      </w:r>
      <w:r w:rsidRPr="00EA39CC" w:rsidR="00491E87">
        <w:rPr>
          <w:rFonts w:asciiTheme="minorHAnsi" w:hAnsiTheme="minorHAnsi"/>
          <w:b/>
          <w:bCs/>
          <w:color w:val="33588B"/>
          <w:sz w:val="28"/>
        </w:rPr>
        <w:t>:</w:t>
      </w:r>
      <w:r w:rsidR="002411FC">
        <w:rPr>
          <w:rFonts w:asciiTheme="minorHAnsi" w:hAnsiTheme="minorHAnsi"/>
          <w:b/>
          <w:bCs/>
          <w:color w:val="33588B"/>
          <w:sz w:val="28"/>
        </w:rPr>
        <w:t xml:space="preserve"> </w:t>
      </w:r>
      <w:r w:rsidRPr="00EA39CC" w:rsidR="00491E87">
        <w:rPr>
          <w:rFonts w:asciiTheme="minorHAnsi" w:hAnsiTheme="minorHAnsi"/>
          <w:b/>
          <w:bCs/>
          <w:color w:val="33588B"/>
          <w:sz w:val="28"/>
        </w:rPr>
        <w:t>Application Financial Data</w:t>
      </w:r>
      <w:bookmarkEnd w:id="29"/>
      <w:bookmarkEnd w:id="30"/>
      <w:r w:rsidR="00D559D1">
        <w:rPr>
          <w:rFonts w:asciiTheme="minorHAnsi" w:hAnsiTheme="minorHAnsi"/>
          <w:b/>
          <w:bCs/>
          <w:color w:val="33588B"/>
          <w:sz w:val="28"/>
        </w:rPr>
        <w:t xml:space="preserve"> </w:t>
      </w:r>
    </w:p>
    <w:bookmarkEnd w:id="31"/>
    <w:p w:rsidRPr="00EA39CC" w:rsidR="002676CD" w:rsidP="00EA39CC" w:rsidRDefault="002676CD" w14:paraId="6BD4463A" w14:textId="77777777"/>
    <w:p w:rsidRPr="005E4B57" w:rsidR="004F3B8E" w:rsidP="00A2050A" w:rsidRDefault="00416A3F" w14:paraId="7FBCC609" w14:textId="2486414C">
      <w:pPr>
        <w:pStyle w:val="ListParagraph"/>
        <w:numPr>
          <w:ilvl w:val="0"/>
          <w:numId w:val="21"/>
        </w:numPr>
        <w:spacing w:after="60" w:line="240" w:lineRule="auto"/>
        <w:ind w:left="360"/>
        <w:contextualSpacing w:val="0"/>
      </w:pPr>
      <w:r w:rsidRPr="00EA39CC">
        <w:rPr>
          <w:rFonts w:cs="Arial"/>
        </w:rPr>
        <w:t xml:space="preserve">An Applicant must </w:t>
      </w:r>
      <w:r w:rsidRPr="00D02C53">
        <w:rPr>
          <w:rFonts w:cs="Arial"/>
        </w:rPr>
        <w:t>provide data for the three most recently completed fiscal years</w:t>
      </w:r>
      <w:r w:rsidR="009D63CF">
        <w:rPr>
          <w:rFonts w:cs="Arial"/>
        </w:rPr>
        <w:t xml:space="preserve"> </w:t>
      </w:r>
      <w:r w:rsidR="007F1BE4">
        <w:rPr>
          <w:rFonts w:cs="Arial"/>
        </w:rPr>
        <w:t>prior to</w:t>
      </w:r>
      <w:r w:rsidR="005F7CAE">
        <w:rPr>
          <w:rFonts w:cs="Arial"/>
        </w:rPr>
        <w:t xml:space="preserve"> </w:t>
      </w:r>
      <w:r w:rsidR="009D63CF">
        <w:rPr>
          <w:rFonts w:cs="Arial"/>
        </w:rPr>
        <w:t>the date of the Notice of Fund Availability (NOFA)</w:t>
      </w:r>
      <w:r w:rsidRPr="00D02C53">
        <w:rPr>
          <w:rFonts w:cs="Arial"/>
        </w:rPr>
        <w:t xml:space="preserve"> for which the Applicant has </w:t>
      </w:r>
      <w:r w:rsidRPr="005E4B57">
        <w:rPr>
          <w:rFonts w:cs="Arial"/>
          <w:u w:val="single"/>
        </w:rPr>
        <w:t>audited financials</w:t>
      </w:r>
      <w:r w:rsidRPr="005E4B57">
        <w:rPr>
          <w:rFonts w:cs="Arial"/>
        </w:rPr>
        <w:t>.</w:t>
      </w:r>
      <w:r w:rsidR="002411FC">
        <w:rPr>
          <w:rFonts w:cs="Arial"/>
        </w:rPr>
        <w:t xml:space="preserve"> </w:t>
      </w:r>
      <w:r w:rsidRPr="005E4B57" w:rsidR="00AF0524">
        <w:rPr>
          <w:rFonts w:cs="Arial"/>
          <w:smallCaps/>
          <w:u w:val="single"/>
        </w:rPr>
        <w:t>For Certified CDFI Depository Institution</w:t>
      </w:r>
      <w:r w:rsidRPr="005E4B57" w:rsidR="004A752C">
        <w:rPr>
          <w:rFonts w:cs="Arial"/>
          <w:smallCaps/>
          <w:u w:val="single"/>
        </w:rPr>
        <w:t xml:space="preserve">s </w:t>
      </w:r>
      <w:r w:rsidRPr="005E4B57" w:rsidR="00AF0524">
        <w:rPr>
          <w:rFonts w:cs="Arial"/>
          <w:smallCaps/>
          <w:u w:val="single"/>
        </w:rPr>
        <w:t>Only</w:t>
      </w:r>
      <w:r w:rsidRPr="005E4B57" w:rsidR="004A752C">
        <w:rPr>
          <w:rFonts w:cs="Arial"/>
          <w:smallCaps/>
          <w:u w:val="single"/>
        </w:rPr>
        <w:t>:</w:t>
      </w:r>
      <w:r w:rsidRPr="005E4B57" w:rsidR="00AF0524">
        <w:rPr>
          <w:rFonts w:cs="Arial"/>
        </w:rPr>
        <w:t xml:space="preserve"> Call Reports may be submitted in lieu of financial statements. </w:t>
      </w:r>
    </w:p>
    <w:p w:rsidRPr="005E4B57" w:rsidR="00416A3F" w:rsidP="00A2050A" w:rsidRDefault="002F5A46" w14:paraId="484C512A" w14:textId="0C379EB7">
      <w:pPr>
        <w:pStyle w:val="ListParagraph"/>
        <w:numPr>
          <w:ilvl w:val="0"/>
          <w:numId w:val="21"/>
        </w:numPr>
        <w:spacing w:after="60" w:line="240" w:lineRule="auto"/>
        <w:ind w:left="360"/>
        <w:contextualSpacing w:val="0"/>
      </w:pPr>
      <w:r>
        <w:rPr>
          <w:rFonts w:cs="Arial"/>
        </w:rPr>
        <w:t xml:space="preserve">When entering data, ensure that </w:t>
      </w:r>
      <w:r w:rsidR="004019B4">
        <w:rPr>
          <w:rFonts w:cs="Arial"/>
        </w:rPr>
        <w:t xml:space="preserve">the </w:t>
      </w:r>
      <w:r>
        <w:rPr>
          <w:rFonts w:cs="Arial"/>
        </w:rPr>
        <w:t>Financial Data 3 column contains financial data for the most recent</w:t>
      </w:r>
      <w:r w:rsidR="0092631F">
        <w:rPr>
          <w:rFonts w:cs="Arial"/>
        </w:rPr>
        <w:t>ly completed</w:t>
      </w:r>
      <w:r>
        <w:rPr>
          <w:rFonts w:cs="Arial"/>
        </w:rPr>
        <w:t xml:space="preserve"> fiscal year. Data for the middle year should be entered in the Financial Data 2 column. Data for the least recent year should be entered in the Financial Data 1 column. </w:t>
      </w:r>
    </w:p>
    <w:p w:rsidRPr="005E4B57" w:rsidR="00AF14CF" w:rsidP="00A2050A" w:rsidRDefault="00416A3F" w14:paraId="34032875" w14:textId="36136756">
      <w:pPr>
        <w:pStyle w:val="ListParagraph"/>
        <w:numPr>
          <w:ilvl w:val="0"/>
          <w:numId w:val="21"/>
        </w:numPr>
        <w:spacing w:after="60" w:line="240" w:lineRule="auto"/>
        <w:ind w:left="360"/>
        <w:contextualSpacing w:val="0"/>
      </w:pPr>
      <w:r w:rsidRPr="005E4B57">
        <w:rPr>
          <w:rFonts w:cs="Arial"/>
        </w:rPr>
        <w:t xml:space="preserve">Financial data </w:t>
      </w:r>
      <w:r w:rsidRPr="005E4B57" w:rsidR="00F55840">
        <w:rPr>
          <w:rFonts w:cs="Arial"/>
        </w:rPr>
        <w:t xml:space="preserve">may be </w:t>
      </w:r>
      <w:r w:rsidRPr="005E4B57">
        <w:rPr>
          <w:rFonts w:cs="Arial"/>
        </w:rPr>
        <w:t xml:space="preserve">provided </w:t>
      </w:r>
      <w:r w:rsidRPr="005E4B57" w:rsidR="00F55840">
        <w:rPr>
          <w:rFonts w:cs="Arial"/>
        </w:rPr>
        <w:t>on a consoli</w:t>
      </w:r>
      <w:r w:rsidR="00F00DB0">
        <w:rPr>
          <w:rFonts w:cs="Arial"/>
        </w:rPr>
        <w:t>dated or unconsolidated basis</w:t>
      </w:r>
      <w:r w:rsidR="001D5B1F">
        <w:rPr>
          <w:rFonts w:cs="Arial"/>
        </w:rPr>
        <w:t xml:space="preserve">; however, the data in the Application </w:t>
      </w:r>
      <w:r w:rsidRPr="00301784" w:rsidR="00E823A5">
        <w:rPr>
          <w:rFonts w:cs="Arial"/>
          <w:u w:val="single"/>
        </w:rPr>
        <w:t>must</w:t>
      </w:r>
      <w:r w:rsidR="00E823A5">
        <w:rPr>
          <w:rFonts w:cs="Arial"/>
        </w:rPr>
        <w:t xml:space="preserve"> </w:t>
      </w:r>
      <w:r w:rsidR="001D5B1F">
        <w:rPr>
          <w:rFonts w:cs="Arial"/>
        </w:rPr>
        <w:t>reflect the same basis as used in the audits attached to the Application</w:t>
      </w:r>
      <w:r w:rsidR="00F00DB0">
        <w:rPr>
          <w:rFonts w:cs="Arial"/>
        </w:rPr>
        <w:t>.</w:t>
      </w:r>
      <w:r w:rsidR="002411FC">
        <w:rPr>
          <w:rFonts w:cs="Arial"/>
        </w:rPr>
        <w:t xml:space="preserve"> </w:t>
      </w:r>
      <w:r w:rsidRPr="005E4B57" w:rsidR="00F55840">
        <w:rPr>
          <w:rFonts w:cs="Arial"/>
        </w:rPr>
        <w:t xml:space="preserve">If </w:t>
      </w:r>
      <w:r w:rsidR="00F00DB0">
        <w:rPr>
          <w:rFonts w:cs="Arial"/>
        </w:rPr>
        <w:t>submit</w:t>
      </w:r>
      <w:r w:rsidR="001D5B1F">
        <w:rPr>
          <w:rFonts w:cs="Arial"/>
        </w:rPr>
        <w:t>ting</w:t>
      </w:r>
      <w:r w:rsidRPr="005E4B57" w:rsidR="00F55840">
        <w:rPr>
          <w:rFonts w:cs="Arial"/>
        </w:rPr>
        <w:t xml:space="preserve"> unconsolidated data for the Applicant entity only</w:t>
      </w:r>
      <w:r w:rsidR="00F00DB0">
        <w:rPr>
          <w:rFonts w:cs="Arial"/>
        </w:rPr>
        <w:t>, it must be reflected in the attached audits.</w:t>
      </w:r>
      <w:r w:rsidR="002411FC">
        <w:rPr>
          <w:rFonts w:cs="Arial"/>
        </w:rPr>
        <w:t xml:space="preserve"> </w:t>
      </w:r>
      <w:r w:rsidRPr="005E4B57" w:rsidR="00F55840">
        <w:rPr>
          <w:rFonts w:cs="Arial"/>
        </w:rPr>
        <w:t>If</w:t>
      </w:r>
      <w:r w:rsidR="00F00DB0">
        <w:rPr>
          <w:rFonts w:cs="Arial"/>
        </w:rPr>
        <w:t xml:space="preserve"> </w:t>
      </w:r>
      <w:r w:rsidR="00294E2C">
        <w:rPr>
          <w:rFonts w:cs="Arial"/>
        </w:rPr>
        <w:t>the</w:t>
      </w:r>
      <w:r w:rsidR="00F00DB0">
        <w:rPr>
          <w:rFonts w:cs="Arial"/>
        </w:rPr>
        <w:t xml:space="preserve"> audit does not contain this unconsolidated data</w:t>
      </w:r>
      <w:r w:rsidRPr="005E4B57" w:rsidR="00F55840">
        <w:rPr>
          <w:rFonts w:cs="Arial"/>
        </w:rPr>
        <w:t xml:space="preserve">, you </w:t>
      </w:r>
      <w:r w:rsidR="00F00DB0">
        <w:rPr>
          <w:rFonts w:cs="Arial"/>
        </w:rPr>
        <w:t xml:space="preserve">must </w:t>
      </w:r>
      <w:r w:rsidRPr="005E4B57" w:rsidR="00F55840">
        <w:rPr>
          <w:rFonts w:cs="Arial"/>
        </w:rPr>
        <w:t>enter consolidated data.</w:t>
      </w:r>
      <w:r w:rsidR="002411FC">
        <w:rPr>
          <w:rFonts w:cs="Arial"/>
        </w:rPr>
        <w:t xml:space="preserve"> </w:t>
      </w:r>
      <w:r w:rsidR="00F00DB0">
        <w:rPr>
          <w:rFonts w:cs="Arial"/>
        </w:rPr>
        <w:t xml:space="preserve">If </w:t>
      </w:r>
      <w:r w:rsidR="00294E2C">
        <w:rPr>
          <w:rFonts w:cs="Arial"/>
        </w:rPr>
        <w:t>the</w:t>
      </w:r>
      <w:r w:rsidR="00F00DB0">
        <w:rPr>
          <w:rFonts w:cs="Arial"/>
        </w:rPr>
        <w:t xml:space="preserve"> attached audits contain both consolidated and unconsolidated financial information, you may choose which type to enter.</w:t>
      </w:r>
      <w:r w:rsidR="002411FC">
        <w:rPr>
          <w:rFonts w:cs="Arial"/>
        </w:rPr>
        <w:t xml:space="preserve"> </w:t>
      </w:r>
      <w:r w:rsidR="00F00DB0">
        <w:rPr>
          <w:rFonts w:cs="Arial"/>
        </w:rPr>
        <w:t xml:space="preserve">However, you must enter the same type (consolidated/unconsolidated) for all </w:t>
      </w:r>
      <w:r w:rsidR="00240831">
        <w:rPr>
          <w:rFonts w:cs="Arial"/>
        </w:rPr>
        <w:t>three</w:t>
      </w:r>
      <w:r w:rsidR="00F00DB0">
        <w:rPr>
          <w:rFonts w:cs="Arial"/>
        </w:rPr>
        <w:t xml:space="preserve"> fiscal years.</w:t>
      </w:r>
      <w:r w:rsidR="002411FC">
        <w:rPr>
          <w:rFonts w:cs="Arial"/>
        </w:rPr>
        <w:t xml:space="preserve"> </w:t>
      </w:r>
      <w:r w:rsidRPr="005E4B57" w:rsidR="00F55840">
        <w:rPr>
          <w:rFonts w:cs="Arial"/>
        </w:rPr>
        <w:t>You will label the type of data submitted in AMIS.</w:t>
      </w:r>
      <w:r w:rsidR="002411FC">
        <w:rPr>
          <w:rFonts w:cs="Arial"/>
        </w:rPr>
        <w:t xml:space="preserve"> </w:t>
      </w:r>
      <w:r w:rsidRPr="005E4B57" w:rsidR="00F55840">
        <w:rPr>
          <w:rFonts w:cs="Arial"/>
        </w:rPr>
        <w:t xml:space="preserve">The data entered in Appendix </w:t>
      </w:r>
      <w:r w:rsidR="00F14A95">
        <w:rPr>
          <w:rFonts w:cs="Arial"/>
        </w:rPr>
        <w:t>7</w:t>
      </w:r>
      <w:r w:rsidRPr="005E4B57" w:rsidR="00F55840">
        <w:rPr>
          <w:rFonts w:cs="Arial"/>
        </w:rPr>
        <w:t xml:space="preserve"> </w:t>
      </w:r>
      <w:r w:rsidRPr="00301784" w:rsidR="00F55840">
        <w:rPr>
          <w:rFonts w:cs="Arial"/>
          <w:u w:val="single"/>
        </w:rPr>
        <w:t>must match</w:t>
      </w:r>
      <w:r w:rsidRPr="005E4B57" w:rsidR="00F55840">
        <w:rPr>
          <w:rFonts w:cs="Arial"/>
        </w:rPr>
        <w:t xml:space="preserve"> </w:t>
      </w:r>
      <w:r w:rsidR="00294E2C">
        <w:rPr>
          <w:rFonts w:cs="Arial"/>
        </w:rPr>
        <w:t>the</w:t>
      </w:r>
      <w:r w:rsidRPr="005E4B57" w:rsidR="00F55840">
        <w:rPr>
          <w:rFonts w:cs="Arial"/>
        </w:rPr>
        <w:t xml:space="preserve"> </w:t>
      </w:r>
      <w:r w:rsidR="00F00DB0">
        <w:rPr>
          <w:rFonts w:cs="Arial"/>
        </w:rPr>
        <w:t>attached</w:t>
      </w:r>
      <w:r w:rsidRPr="005E4B57" w:rsidR="00F55840">
        <w:rPr>
          <w:rFonts w:cs="Arial"/>
        </w:rPr>
        <w:t xml:space="preserve"> audits.</w:t>
      </w:r>
      <w:r w:rsidR="002411FC">
        <w:rPr>
          <w:rFonts w:cs="Arial"/>
        </w:rPr>
        <w:t xml:space="preserve">  </w:t>
      </w:r>
    </w:p>
    <w:p w:rsidRPr="005E4B57" w:rsidR="00AF14CF" w:rsidP="00A2050A" w:rsidRDefault="00AF14CF" w14:paraId="621FBDAF" w14:textId="46946302">
      <w:pPr>
        <w:pStyle w:val="ListParagraph"/>
        <w:numPr>
          <w:ilvl w:val="0"/>
          <w:numId w:val="21"/>
        </w:numPr>
        <w:spacing w:after="60" w:line="240" w:lineRule="auto"/>
        <w:ind w:left="360"/>
        <w:contextualSpacing w:val="0"/>
      </w:pPr>
      <w:r w:rsidRPr="005E4B57">
        <w:rPr>
          <w:rFonts w:cs="Arial"/>
          <w:smallCaps/>
          <w:u w:val="single"/>
        </w:rPr>
        <w:t>For Certified CDFI Depository Institution Holding Companies Only</w:t>
      </w:r>
      <w:r w:rsidRPr="005E4B57">
        <w:rPr>
          <w:rFonts w:cs="Arial"/>
          <w:u w:val="single"/>
        </w:rPr>
        <w:t>:</w:t>
      </w:r>
      <w:r w:rsidR="002411FC">
        <w:rPr>
          <w:rFonts w:cs="Arial"/>
        </w:rPr>
        <w:t xml:space="preserve"> </w:t>
      </w:r>
      <w:r w:rsidRPr="005E4B57">
        <w:rPr>
          <w:rFonts w:cs="Arial"/>
        </w:rPr>
        <w:t xml:space="preserve">If the Applicant is a Certified CDFI Depository Institution Holding Company that intends to carry out the activities of a CMF Award through its Certified CDFI </w:t>
      </w:r>
      <w:r w:rsidRPr="005E4B57" w:rsidR="00730862">
        <w:rPr>
          <w:rFonts w:cs="Arial"/>
        </w:rPr>
        <w:t>Subsidiary Insured Depository Institution</w:t>
      </w:r>
      <w:r w:rsidRPr="005E4B57">
        <w:rPr>
          <w:rFonts w:cs="Arial"/>
        </w:rPr>
        <w:t xml:space="preserve">, it must enter the financial data for the Certified CDFI </w:t>
      </w:r>
      <w:r w:rsidRPr="005E4B57" w:rsidR="00730862">
        <w:rPr>
          <w:rFonts w:cs="Arial"/>
        </w:rPr>
        <w:t>Subsidiary Insured Depository Institution</w:t>
      </w:r>
      <w:r w:rsidRPr="005E4B57">
        <w:rPr>
          <w:rFonts w:cs="Arial"/>
        </w:rPr>
        <w:t xml:space="preserve"> that will administer the CMF Award in Tables </w:t>
      </w:r>
      <w:r w:rsidR="009A6B26">
        <w:rPr>
          <w:rFonts w:cs="Arial"/>
        </w:rPr>
        <w:t>D</w:t>
      </w:r>
      <w:r w:rsidRPr="005E4B57">
        <w:rPr>
          <w:rFonts w:cs="Arial"/>
        </w:rPr>
        <w:t xml:space="preserve"> and </w:t>
      </w:r>
      <w:r w:rsidR="009A6B26">
        <w:rPr>
          <w:rFonts w:cs="Arial"/>
        </w:rPr>
        <w:t>E</w:t>
      </w:r>
      <w:r w:rsidRPr="005E4B57">
        <w:rPr>
          <w:rFonts w:cs="Arial"/>
        </w:rPr>
        <w:t>.</w:t>
      </w:r>
      <w:r w:rsidRPr="005E4B57">
        <w:rPr>
          <w:rFonts w:cs="Arial"/>
          <w:i/>
        </w:rPr>
        <w:t xml:space="preserve"> </w:t>
      </w:r>
    </w:p>
    <w:p w:rsidRPr="005E4B57" w:rsidR="00416A3F" w:rsidP="00A2050A" w:rsidRDefault="00416A3F" w14:paraId="1D2B5A70" w14:textId="3A03145F">
      <w:pPr>
        <w:pStyle w:val="ListParagraph"/>
        <w:numPr>
          <w:ilvl w:val="0"/>
          <w:numId w:val="21"/>
        </w:numPr>
        <w:spacing w:after="60" w:line="240" w:lineRule="auto"/>
        <w:ind w:left="360"/>
        <w:contextualSpacing w:val="0"/>
      </w:pPr>
      <w:r w:rsidRPr="005E4B57">
        <w:rPr>
          <w:rFonts w:cs="Arial"/>
        </w:rPr>
        <w:t xml:space="preserve">Definitions for the relevant terms are listed in Tables </w:t>
      </w:r>
      <w:r w:rsidR="006F2336">
        <w:rPr>
          <w:rFonts w:cs="Arial"/>
        </w:rPr>
        <w:t>D</w:t>
      </w:r>
      <w:r w:rsidR="000534FB">
        <w:rPr>
          <w:rFonts w:cs="Arial"/>
        </w:rPr>
        <w:t xml:space="preserve">, </w:t>
      </w:r>
      <w:r w:rsidR="006F2336">
        <w:rPr>
          <w:rFonts w:cs="Arial"/>
        </w:rPr>
        <w:t>E</w:t>
      </w:r>
      <w:r w:rsidR="000534FB">
        <w:rPr>
          <w:rFonts w:cs="Arial"/>
        </w:rPr>
        <w:t>, and F</w:t>
      </w:r>
      <w:r w:rsidRPr="005E4B57">
        <w:rPr>
          <w:rFonts w:cs="Arial"/>
        </w:rPr>
        <w:t xml:space="preserve"> below.</w:t>
      </w:r>
      <w:r w:rsidR="002411FC">
        <w:t xml:space="preserve"> </w:t>
      </w:r>
    </w:p>
    <w:p w:rsidR="00416A3F" w:rsidP="00A2050A" w:rsidRDefault="00416A3F" w14:paraId="233949D0" w14:textId="0E08EE67">
      <w:pPr>
        <w:pStyle w:val="ListParagraph"/>
        <w:numPr>
          <w:ilvl w:val="0"/>
          <w:numId w:val="21"/>
        </w:numPr>
        <w:spacing w:after="60" w:line="240" w:lineRule="auto"/>
        <w:ind w:left="360"/>
        <w:contextualSpacing w:val="0"/>
        <w:rPr>
          <w:rFonts w:cs="Arial"/>
        </w:rPr>
      </w:pPr>
      <w:r w:rsidRPr="005E4B57">
        <w:rPr>
          <w:rFonts w:cs="Arial"/>
        </w:rPr>
        <w:t>For any items where a timing dependent valuation is required, that valuation should be based on the appropriate fiscal year end date.</w:t>
      </w:r>
      <w:r w:rsidRPr="005E4B57" w:rsidR="00774C54">
        <w:rPr>
          <w:rFonts w:cs="Arial"/>
        </w:rPr>
        <w:t xml:space="preserve"> </w:t>
      </w:r>
    </w:p>
    <w:p w:rsidRPr="00AA7A19" w:rsidR="002D0D03" w:rsidP="00A2050A" w:rsidRDefault="002D0D03" w14:paraId="557C18B6" w14:textId="4FBC370C">
      <w:pPr>
        <w:pStyle w:val="ListParagraph"/>
        <w:numPr>
          <w:ilvl w:val="0"/>
          <w:numId w:val="21"/>
        </w:numPr>
        <w:spacing w:after="60" w:line="240" w:lineRule="auto"/>
        <w:ind w:left="360"/>
        <w:contextualSpacing w:val="0"/>
        <w:rPr>
          <w:rFonts w:cs="Arial"/>
          <w:i/>
        </w:rPr>
      </w:pPr>
      <w:r w:rsidRPr="00AA7A19">
        <w:rPr>
          <w:rFonts w:cs="Arial"/>
          <w:b/>
          <w:i/>
        </w:rPr>
        <w:t xml:space="preserve">AMIS Note: </w:t>
      </w:r>
      <w:r w:rsidRPr="00AA7A19">
        <w:rPr>
          <w:rFonts w:cs="Arial"/>
          <w:i/>
        </w:rPr>
        <w:t xml:space="preserve">Affordable Housing Developers/Manager Applicants may </w:t>
      </w:r>
      <w:r w:rsidR="007C16C4">
        <w:rPr>
          <w:rFonts w:cs="Arial"/>
          <w:i/>
        </w:rPr>
        <w:t>enter</w:t>
      </w:r>
      <w:r w:rsidRPr="00AA7A19">
        <w:rPr>
          <w:rFonts w:cs="Arial"/>
          <w:i/>
        </w:rPr>
        <w:t xml:space="preserve"> $0 in the fields that are only required for Financing Entities in Table </w:t>
      </w:r>
      <w:r w:rsidR="0001393C">
        <w:rPr>
          <w:rFonts w:cs="Arial"/>
          <w:i/>
        </w:rPr>
        <w:t>D</w:t>
      </w:r>
      <w:r w:rsidRPr="00AA7A19">
        <w:rPr>
          <w:rFonts w:cs="Arial"/>
          <w:i/>
        </w:rPr>
        <w:t xml:space="preserve">, as </w:t>
      </w:r>
      <w:r>
        <w:rPr>
          <w:rFonts w:cs="Arial"/>
          <w:i/>
        </w:rPr>
        <w:t>AMIS requires that data be entered in these fields.</w:t>
      </w:r>
    </w:p>
    <w:p w:rsidRPr="005E4B57" w:rsidR="00D559D1" w:rsidP="00EA39CC" w:rsidRDefault="00D559D1" w14:paraId="38367166" w14:textId="77777777">
      <w:pPr>
        <w:spacing w:line="240" w:lineRule="auto"/>
        <w:rPr>
          <w:rFonts w:cs="Arial"/>
          <w:i/>
          <w:sz w:val="20"/>
          <w:szCs w:val="20"/>
        </w:rPr>
      </w:pPr>
    </w:p>
    <w:tbl>
      <w:tblPr>
        <w:tblStyle w:val="TableGrid"/>
        <w:tblW w:w="13708" w:type="dxa"/>
        <w:tblLayout w:type="fixed"/>
        <w:tblLook w:val="04A0" w:firstRow="1" w:lastRow="0" w:firstColumn="1" w:lastColumn="0" w:noHBand="0" w:noVBand="1"/>
        <w:tblCaption w:val="Table H – Applicant Financial Data"/>
      </w:tblPr>
      <w:tblGrid>
        <w:gridCol w:w="2419"/>
        <w:gridCol w:w="5843"/>
        <w:gridCol w:w="13"/>
        <w:gridCol w:w="977"/>
        <w:gridCol w:w="8"/>
        <w:gridCol w:w="1075"/>
        <w:gridCol w:w="1082"/>
        <w:gridCol w:w="1085"/>
        <w:gridCol w:w="1206"/>
      </w:tblGrid>
      <w:tr w:rsidRPr="005E4B57" w:rsidR="00E85FFC" w:rsidTr="00301784" w14:paraId="32BC5EEF" w14:textId="77777777">
        <w:trPr>
          <w:tblHeader/>
        </w:trPr>
        <w:tc>
          <w:tcPr>
            <w:tcW w:w="10335" w:type="dxa"/>
            <w:gridSpan w:val="6"/>
            <w:shd w:val="clear" w:color="auto" w:fill="FFE599" w:themeFill="accent4" w:themeFillTint="66"/>
          </w:tcPr>
          <w:p w:rsidRPr="005E4B57" w:rsidR="00E85FFC" w:rsidP="00400686" w:rsidRDefault="00E85FFC" w14:paraId="171FB3C3" w14:textId="02934584">
            <w:pPr>
              <w:widowControl w:val="0"/>
              <w:rPr>
                <w:rFonts w:cs="Arial"/>
                <w:b/>
                <w:color w:val="000000" w:themeColor="text1"/>
                <w:szCs w:val="24"/>
              </w:rPr>
            </w:pPr>
            <w:r w:rsidRPr="005E4B57">
              <w:rPr>
                <w:rFonts w:cs="Arial"/>
                <w:b/>
                <w:color w:val="000000" w:themeColor="text1"/>
                <w:szCs w:val="24"/>
              </w:rPr>
              <w:t xml:space="preserve">Table </w:t>
            </w:r>
            <w:r w:rsidR="008C359A">
              <w:rPr>
                <w:rFonts w:cs="Arial"/>
                <w:b/>
                <w:color w:val="000000" w:themeColor="text1"/>
                <w:szCs w:val="24"/>
              </w:rPr>
              <w:t>D</w:t>
            </w:r>
            <w:r w:rsidRPr="005E4B57">
              <w:rPr>
                <w:rFonts w:cs="Arial"/>
                <w:b/>
                <w:color w:val="000000" w:themeColor="text1"/>
                <w:szCs w:val="24"/>
              </w:rPr>
              <w:t xml:space="preserve"> – Applicant Financial Data</w:t>
            </w:r>
          </w:p>
        </w:tc>
        <w:tc>
          <w:tcPr>
            <w:tcW w:w="3373" w:type="dxa"/>
            <w:gridSpan w:val="3"/>
            <w:shd w:val="clear" w:color="auto" w:fill="FFE599" w:themeFill="accent4" w:themeFillTint="66"/>
          </w:tcPr>
          <w:p w:rsidRPr="005E4B57" w:rsidR="00E85FFC" w:rsidRDefault="00E85FFC" w14:paraId="1D5DCE34" w14:textId="7CF9D2FA">
            <w:pPr>
              <w:widowControl w:val="0"/>
              <w:jc w:val="center"/>
              <w:rPr>
                <w:b/>
                <w:bCs/>
                <w:color w:val="33588B"/>
                <w:sz w:val="28"/>
              </w:rPr>
            </w:pPr>
            <w:r w:rsidRPr="005E4B57">
              <w:rPr>
                <w:rFonts w:cs="Arial"/>
                <w:b/>
                <w:color w:val="000000" w:themeColor="text1"/>
                <w:szCs w:val="24"/>
              </w:rPr>
              <w:t>Responses (by Fiscal Year)</w:t>
            </w:r>
          </w:p>
        </w:tc>
      </w:tr>
      <w:tr w:rsidRPr="005E4B57" w:rsidR="00E85FFC" w:rsidTr="00301784" w14:paraId="43500803" w14:textId="77777777">
        <w:trPr>
          <w:tblHeader/>
        </w:trPr>
        <w:tc>
          <w:tcPr>
            <w:tcW w:w="2419" w:type="dxa"/>
            <w:shd w:val="clear" w:color="auto" w:fill="2E74B5" w:themeFill="accent1" w:themeFillShade="BF"/>
            <w:vAlign w:val="center"/>
          </w:tcPr>
          <w:p w:rsidRPr="005E4B57" w:rsidR="00E85FFC" w:rsidP="00E85FFC" w:rsidRDefault="00E85FFC" w14:paraId="7F92B995" w14:textId="77777777">
            <w:pPr>
              <w:widowControl w:val="0"/>
              <w:rPr>
                <w:rFonts w:cs="Arial"/>
                <w:b/>
                <w:color w:val="FFFFFF" w:themeColor="background1"/>
                <w:szCs w:val="24"/>
              </w:rPr>
            </w:pPr>
            <w:r w:rsidRPr="005E4B57">
              <w:rPr>
                <w:rFonts w:cs="Arial"/>
                <w:b/>
                <w:color w:val="FFFFFF" w:themeColor="background1"/>
                <w:szCs w:val="24"/>
              </w:rPr>
              <w:t>AMIS Field Name</w:t>
            </w:r>
          </w:p>
        </w:tc>
        <w:tc>
          <w:tcPr>
            <w:tcW w:w="5843" w:type="dxa"/>
            <w:shd w:val="clear" w:color="auto" w:fill="2E74B5" w:themeFill="accent1" w:themeFillShade="BF"/>
            <w:vAlign w:val="center"/>
          </w:tcPr>
          <w:p w:rsidRPr="005E4B57" w:rsidR="00E85FFC" w:rsidP="00E85FFC" w:rsidRDefault="004A6073" w14:paraId="3AE68343" w14:textId="2640E5F8">
            <w:pPr>
              <w:widowControl w:val="0"/>
              <w:rPr>
                <w:rFonts w:cs="Arial"/>
                <w:b/>
                <w:color w:val="FFFFFF" w:themeColor="background1"/>
                <w:szCs w:val="24"/>
              </w:rPr>
            </w:pPr>
            <w:r>
              <w:rPr>
                <w:rFonts w:cs="Arial"/>
                <w:b/>
                <w:color w:val="FFFFFF" w:themeColor="background1"/>
                <w:szCs w:val="24"/>
              </w:rPr>
              <w:t>Question Tips</w:t>
            </w:r>
          </w:p>
        </w:tc>
        <w:tc>
          <w:tcPr>
            <w:tcW w:w="990" w:type="dxa"/>
            <w:gridSpan w:val="2"/>
            <w:shd w:val="clear" w:color="auto" w:fill="2E74B5" w:themeFill="accent1" w:themeFillShade="BF"/>
            <w:vAlign w:val="center"/>
          </w:tcPr>
          <w:p w:rsidRPr="005E4B57" w:rsidR="00E85FFC" w:rsidP="00E85FFC" w:rsidRDefault="00E85FFC" w14:paraId="38467E2D" w14:textId="77777777">
            <w:pPr>
              <w:widowControl w:val="0"/>
              <w:jc w:val="center"/>
              <w:rPr>
                <w:rFonts w:cs="Arial"/>
                <w:b/>
                <w:color w:val="FFFFFF" w:themeColor="background1"/>
                <w:szCs w:val="24"/>
              </w:rPr>
            </w:pPr>
            <w:r w:rsidRPr="005E4B57">
              <w:rPr>
                <w:rFonts w:cs="Arial"/>
                <w:b/>
                <w:color w:val="FFFFFF" w:themeColor="background1"/>
                <w:szCs w:val="24"/>
              </w:rPr>
              <w:t>Field Type</w:t>
            </w:r>
          </w:p>
        </w:tc>
        <w:tc>
          <w:tcPr>
            <w:tcW w:w="1083" w:type="dxa"/>
            <w:gridSpan w:val="2"/>
            <w:shd w:val="clear" w:color="auto" w:fill="2E74B5" w:themeFill="accent1" w:themeFillShade="BF"/>
            <w:vAlign w:val="center"/>
          </w:tcPr>
          <w:p w:rsidRPr="005E4B57" w:rsidR="00E85FFC" w:rsidP="00E85FFC" w:rsidRDefault="00E85FFC" w14:paraId="6D0E06B0" w14:textId="4E27FEFB">
            <w:pPr>
              <w:widowControl w:val="0"/>
              <w:jc w:val="center"/>
              <w:rPr>
                <w:rFonts w:cs="Arial"/>
                <w:b/>
                <w:color w:val="FFFFFF" w:themeColor="background1"/>
                <w:szCs w:val="24"/>
              </w:rPr>
            </w:pPr>
            <w:r w:rsidRPr="005E4B57">
              <w:rPr>
                <w:rFonts w:cs="Arial"/>
                <w:b/>
                <w:color w:val="FFFFFF" w:themeColor="background1"/>
                <w:szCs w:val="24"/>
              </w:rPr>
              <w:t>Required For</w:t>
            </w:r>
          </w:p>
        </w:tc>
        <w:tc>
          <w:tcPr>
            <w:tcW w:w="1082" w:type="dxa"/>
            <w:shd w:val="clear" w:color="auto" w:fill="2E74B5" w:themeFill="accent1" w:themeFillShade="BF"/>
            <w:vAlign w:val="center"/>
          </w:tcPr>
          <w:p w:rsidRPr="005E4B57" w:rsidR="00E85FFC" w:rsidP="00E85FFC" w:rsidRDefault="002F5A46" w14:paraId="03636037" w14:textId="34EB8EE5">
            <w:pPr>
              <w:widowControl w:val="0"/>
              <w:jc w:val="center"/>
              <w:rPr>
                <w:rFonts w:cs="Arial"/>
                <w:b/>
                <w:color w:val="FFFFFF" w:themeColor="background1"/>
                <w:szCs w:val="24"/>
              </w:rPr>
            </w:pPr>
            <w:r>
              <w:rPr>
                <w:rFonts w:cs="Arial"/>
                <w:b/>
                <w:color w:val="FFFFFF" w:themeColor="background1"/>
                <w:szCs w:val="24"/>
              </w:rPr>
              <w:t>Financial Data 1</w:t>
            </w:r>
          </w:p>
        </w:tc>
        <w:tc>
          <w:tcPr>
            <w:tcW w:w="1085" w:type="dxa"/>
            <w:shd w:val="clear" w:color="auto" w:fill="2E74B5" w:themeFill="accent1" w:themeFillShade="BF"/>
            <w:vAlign w:val="center"/>
          </w:tcPr>
          <w:p w:rsidRPr="005E4B57" w:rsidR="00E85FFC" w:rsidP="00E85FFC" w:rsidRDefault="002F5A46" w14:paraId="166EC59F" w14:textId="6341173B">
            <w:pPr>
              <w:widowControl w:val="0"/>
              <w:jc w:val="center"/>
              <w:rPr>
                <w:rFonts w:cs="Arial"/>
                <w:b/>
                <w:color w:val="FFFFFF" w:themeColor="background1"/>
                <w:szCs w:val="24"/>
              </w:rPr>
            </w:pPr>
            <w:r>
              <w:rPr>
                <w:rFonts w:cs="Arial"/>
                <w:b/>
                <w:color w:val="FFFFFF" w:themeColor="background1"/>
                <w:szCs w:val="24"/>
              </w:rPr>
              <w:t>Financial Data 2</w:t>
            </w:r>
          </w:p>
        </w:tc>
        <w:tc>
          <w:tcPr>
            <w:tcW w:w="1206" w:type="dxa"/>
            <w:shd w:val="clear" w:color="auto" w:fill="2E74B5" w:themeFill="accent1" w:themeFillShade="BF"/>
            <w:vAlign w:val="center"/>
          </w:tcPr>
          <w:p w:rsidRPr="005E4B57" w:rsidR="00E85FFC" w:rsidP="00E85FFC" w:rsidRDefault="002F5A46" w14:paraId="32A01B9C" w14:textId="519950FA">
            <w:pPr>
              <w:widowControl w:val="0"/>
              <w:jc w:val="center"/>
              <w:rPr>
                <w:rFonts w:cs="Arial"/>
                <w:b/>
                <w:color w:val="FFFFFF" w:themeColor="background1"/>
                <w:szCs w:val="24"/>
              </w:rPr>
            </w:pPr>
            <w:r>
              <w:rPr>
                <w:rFonts w:cs="Arial"/>
                <w:b/>
                <w:color w:val="FFFFFF" w:themeColor="background1"/>
                <w:szCs w:val="24"/>
              </w:rPr>
              <w:t>Financial Data 3</w:t>
            </w:r>
          </w:p>
        </w:tc>
      </w:tr>
      <w:tr w:rsidRPr="005E4B57" w:rsidR="00512CF2" w:rsidTr="00512CF2" w14:paraId="5DE547D9" w14:textId="636BDC97">
        <w:trPr>
          <w:trHeight w:val="458"/>
        </w:trPr>
        <w:tc>
          <w:tcPr>
            <w:tcW w:w="2419" w:type="dxa"/>
            <w:shd w:val="clear" w:color="auto" w:fill="D9D9D9" w:themeFill="background1" w:themeFillShade="D9"/>
          </w:tcPr>
          <w:p w:rsidRPr="00301784" w:rsidR="00203281" w:rsidRDefault="00203281" w14:paraId="4352E343" w14:textId="2F6E8721">
            <w:pPr>
              <w:spacing w:before="40" w:after="40"/>
              <w:rPr>
                <w:rFonts w:cs="Arial"/>
                <w:b/>
                <w:sz w:val="20"/>
                <w:szCs w:val="20"/>
              </w:rPr>
            </w:pPr>
            <w:r w:rsidRPr="00301784">
              <w:rPr>
                <w:rFonts w:cs="Arial"/>
                <w:b/>
                <w:sz w:val="20"/>
                <w:szCs w:val="20"/>
              </w:rPr>
              <w:t>Fiscal Year</w:t>
            </w:r>
          </w:p>
        </w:tc>
        <w:tc>
          <w:tcPr>
            <w:tcW w:w="5856" w:type="dxa"/>
            <w:gridSpan w:val="2"/>
          </w:tcPr>
          <w:p w:rsidRPr="00301784" w:rsidR="00203281" w:rsidRDefault="00203281" w14:paraId="3BFA7262" w14:textId="571E6218">
            <w:pPr>
              <w:spacing w:before="40" w:after="40"/>
              <w:rPr>
                <w:rFonts w:cs="Arial"/>
                <w:sz w:val="20"/>
                <w:szCs w:val="20"/>
              </w:rPr>
            </w:pPr>
            <w:r w:rsidRPr="00301784">
              <w:rPr>
                <w:rFonts w:cs="Arial"/>
                <w:sz w:val="20"/>
                <w:szCs w:val="20"/>
              </w:rPr>
              <w:t>Select the Fiscal Year for which the data is provided</w:t>
            </w:r>
            <w:r w:rsidR="00512CF2">
              <w:rPr>
                <w:rFonts w:cs="Arial"/>
                <w:sz w:val="20"/>
                <w:szCs w:val="20"/>
              </w:rPr>
              <w:t>.</w:t>
            </w:r>
          </w:p>
        </w:tc>
        <w:tc>
          <w:tcPr>
            <w:tcW w:w="985" w:type="dxa"/>
            <w:gridSpan w:val="2"/>
          </w:tcPr>
          <w:p w:rsidRPr="00301784" w:rsidR="00203281" w:rsidP="00680419" w:rsidRDefault="00F37F3F" w14:paraId="1202F82A" w14:textId="5F37A529">
            <w:pPr>
              <w:spacing w:before="40" w:after="40"/>
              <w:rPr>
                <w:rFonts w:cs="Arial"/>
                <w:sz w:val="20"/>
                <w:szCs w:val="20"/>
              </w:rPr>
            </w:pPr>
            <w:r w:rsidRPr="00301784">
              <w:rPr>
                <w:rFonts w:cs="Arial"/>
                <w:sz w:val="20"/>
                <w:szCs w:val="20"/>
              </w:rPr>
              <w:t>Picklist</w:t>
            </w:r>
          </w:p>
        </w:tc>
        <w:tc>
          <w:tcPr>
            <w:tcW w:w="1075" w:type="dxa"/>
          </w:tcPr>
          <w:p w:rsidRPr="00301784" w:rsidR="00203281" w:rsidP="00680419" w:rsidRDefault="00F37F3F" w14:paraId="16F71F94" w14:textId="515BB10F">
            <w:pPr>
              <w:spacing w:before="40" w:after="40"/>
              <w:rPr>
                <w:rFonts w:cs="Arial"/>
                <w:b/>
                <w:color w:val="2F5496" w:themeColor="accent5" w:themeShade="BF"/>
                <w:sz w:val="20"/>
                <w:szCs w:val="20"/>
              </w:rPr>
            </w:pPr>
            <w:r w:rsidRPr="00512CF2">
              <w:rPr>
                <w:rFonts w:cs="Arial"/>
                <w:i/>
                <w:sz w:val="20"/>
                <w:szCs w:val="20"/>
              </w:rPr>
              <w:t>All Applicants</w:t>
            </w:r>
          </w:p>
        </w:tc>
        <w:tc>
          <w:tcPr>
            <w:tcW w:w="1082" w:type="dxa"/>
          </w:tcPr>
          <w:p w:rsidRPr="00301784" w:rsidR="00203281" w:rsidRDefault="00512CF2" w14:paraId="21832CB6" w14:textId="0EA41148">
            <w:pPr>
              <w:spacing w:before="40" w:after="40"/>
              <w:rPr>
                <w:rFonts w:cs="Arial"/>
                <w:sz w:val="18"/>
                <w:szCs w:val="18"/>
              </w:rPr>
            </w:pPr>
            <w:r w:rsidRPr="00301784">
              <w:rPr>
                <w:rFonts w:cs="Arial"/>
                <w:sz w:val="18"/>
                <w:szCs w:val="18"/>
              </w:rPr>
              <w:t>Least Recent Fiscal Year</w:t>
            </w:r>
          </w:p>
        </w:tc>
        <w:tc>
          <w:tcPr>
            <w:tcW w:w="1085" w:type="dxa"/>
          </w:tcPr>
          <w:p w:rsidRPr="00301784" w:rsidR="00203281" w:rsidP="00680419" w:rsidRDefault="00512CF2" w14:paraId="40570195" w14:textId="5E0B2531">
            <w:pPr>
              <w:spacing w:before="40" w:after="40"/>
              <w:rPr>
                <w:rFonts w:cs="Arial"/>
                <w:sz w:val="18"/>
                <w:szCs w:val="18"/>
              </w:rPr>
            </w:pPr>
            <w:r w:rsidRPr="00301784">
              <w:rPr>
                <w:rFonts w:cs="Arial"/>
                <w:sz w:val="18"/>
                <w:szCs w:val="18"/>
              </w:rPr>
              <w:t>Middle Fiscal Year</w:t>
            </w:r>
          </w:p>
        </w:tc>
        <w:tc>
          <w:tcPr>
            <w:tcW w:w="1206" w:type="dxa"/>
          </w:tcPr>
          <w:p w:rsidRPr="00301784" w:rsidR="00203281" w:rsidP="00680419" w:rsidRDefault="00512CF2" w14:paraId="64E48532" w14:textId="22EFBBB0">
            <w:pPr>
              <w:spacing w:before="40" w:after="40"/>
              <w:rPr>
                <w:rFonts w:cs="Arial"/>
                <w:sz w:val="18"/>
                <w:szCs w:val="18"/>
              </w:rPr>
            </w:pPr>
            <w:r w:rsidRPr="00301784">
              <w:rPr>
                <w:rFonts w:cs="Arial"/>
                <w:sz w:val="18"/>
                <w:szCs w:val="18"/>
              </w:rPr>
              <w:t>Most Recent Completed Fiscal</w:t>
            </w:r>
          </w:p>
        </w:tc>
      </w:tr>
      <w:tr w:rsidRPr="005E4B57" w:rsidR="00512CF2" w:rsidTr="00512CF2" w14:paraId="60B5F750" w14:textId="77777777">
        <w:trPr>
          <w:trHeight w:val="321"/>
        </w:trPr>
        <w:tc>
          <w:tcPr>
            <w:tcW w:w="2419" w:type="dxa"/>
            <w:shd w:val="clear" w:color="auto" w:fill="D9D9D9" w:themeFill="background1" w:themeFillShade="D9"/>
          </w:tcPr>
          <w:p w:rsidRPr="00301784" w:rsidR="00512CF2" w:rsidRDefault="00512CF2" w14:paraId="14C15B1C" w14:textId="79E35F03">
            <w:pPr>
              <w:spacing w:before="40" w:after="40"/>
              <w:rPr>
                <w:rFonts w:cs="Arial"/>
                <w:b/>
                <w:sz w:val="20"/>
                <w:szCs w:val="20"/>
              </w:rPr>
            </w:pPr>
            <w:r w:rsidRPr="00301784">
              <w:rPr>
                <w:rFonts w:cs="Arial"/>
                <w:b/>
                <w:sz w:val="20"/>
                <w:szCs w:val="20"/>
              </w:rPr>
              <w:t>Financial Data Type</w:t>
            </w:r>
          </w:p>
        </w:tc>
        <w:tc>
          <w:tcPr>
            <w:tcW w:w="5856" w:type="dxa"/>
            <w:gridSpan w:val="2"/>
          </w:tcPr>
          <w:p w:rsidRPr="00301784" w:rsidR="00512CF2" w:rsidRDefault="00512CF2" w14:paraId="58D0ED74" w14:textId="0325E0C3">
            <w:pPr>
              <w:spacing w:before="40" w:after="40"/>
              <w:rPr>
                <w:rFonts w:cs="Arial"/>
                <w:sz w:val="20"/>
                <w:szCs w:val="20"/>
              </w:rPr>
            </w:pPr>
            <w:r w:rsidRPr="00301784">
              <w:rPr>
                <w:rFonts w:cs="Arial"/>
                <w:sz w:val="20"/>
                <w:szCs w:val="20"/>
              </w:rPr>
              <w:t>Select whether the financial information provided is Audited or Unaudited</w:t>
            </w:r>
            <w:r>
              <w:rPr>
                <w:rFonts w:cs="Arial"/>
                <w:sz w:val="20"/>
                <w:szCs w:val="20"/>
              </w:rPr>
              <w:t>.</w:t>
            </w:r>
          </w:p>
        </w:tc>
        <w:tc>
          <w:tcPr>
            <w:tcW w:w="985" w:type="dxa"/>
            <w:gridSpan w:val="2"/>
          </w:tcPr>
          <w:p w:rsidRPr="00301784" w:rsidR="00512CF2" w:rsidP="00512CF2" w:rsidRDefault="00512CF2" w14:paraId="62326264" w14:textId="0C4F4F93">
            <w:pPr>
              <w:spacing w:before="40" w:after="40"/>
              <w:rPr>
                <w:rFonts w:cs="Arial"/>
                <w:sz w:val="20"/>
                <w:szCs w:val="20"/>
              </w:rPr>
            </w:pPr>
            <w:r w:rsidRPr="00301784">
              <w:rPr>
                <w:rFonts w:cs="Arial"/>
                <w:sz w:val="20"/>
                <w:szCs w:val="20"/>
              </w:rPr>
              <w:t>Picklist</w:t>
            </w:r>
          </w:p>
        </w:tc>
        <w:tc>
          <w:tcPr>
            <w:tcW w:w="1075" w:type="dxa"/>
          </w:tcPr>
          <w:p w:rsidRPr="00301784" w:rsidR="00512CF2" w:rsidP="00512CF2" w:rsidRDefault="00512CF2" w14:paraId="41F57BB5" w14:textId="6E98DB83">
            <w:pPr>
              <w:spacing w:before="40" w:after="40"/>
              <w:rPr>
                <w:rFonts w:cs="Arial"/>
                <w:b/>
                <w:color w:val="2F5496" w:themeColor="accent5" w:themeShade="BF"/>
                <w:sz w:val="20"/>
                <w:szCs w:val="20"/>
              </w:rPr>
            </w:pPr>
            <w:r w:rsidRPr="00512CF2">
              <w:rPr>
                <w:rFonts w:cs="Arial"/>
                <w:i/>
                <w:sz w:val="20"/>
                <w:szCs w:val="20"/>
              </w:rPr>
              <w:t>All Applicants</w:t>
            </w:r>
          </w:p>
        </w:tc>
        <w:tc>
          <w:tcPr>
            <w:tcW w:w="1082" w:type="dxa"/>
          </w:tcPr>
          <w:p w:rsidRPr="00301784" w:rsidR="00512CF2" w:rsidRDefault="00BA692B" w14:paraId="01979F62" w14:textId="374A5C1D">
            <w:pPr>
              <w:spacing w:before="40" w:after="40"/>
              <w:rPr>
                <w:rFonts w:cs="Arial"/>
                <w:sz w:val="18"/>
                <w:szCs w:val="18"/>
              </w:rPr>
            </w:pPr>
            <w:r>
              <w:rPr>
                <w:rFonts w:cs="Arial"/>
                <w:sz w:val="18"/>
                <w:szCs w:val="18"/>
              </w:rPr>
              <w:t>A</w:t>
            </w:r>
            <w:r w:rsidRPr="00301784" w:rsidR="00512CF2">
              <w:rPr>
                <w:rFonts w:cs="Arial"/>
                <w:sz w:val="18"/>
                <w:szCs w:val="18"/>
              </w:rPr>
              <w:t>udited or Unaudited</w:t>
            </w:r>
          </w:p>
        </w:tc>
        <w:tc>
          <w:tcPr>
            <w:tcW w:w="1085" w:type="dxa"/>
          </w:tcPr>
          <w:p w:rsidRPr="00301784" w:rsidR="00512CF2" w:rsidP="00512CF2" w:rsidRDefault="00BA692B" w14:paraId="30CA10CD" w14:textId="3ABC9396">
            <w:pPr>
              <w:spacing w:before="40" w:after="40"/>
              <w:rPr>
                <w:rFonts w:cs="Arial"/>
                <w:sz w:val="18"/>
                <w:szCs w:val="18"/>
              </w:rPr>
            </w:pPr>
            <w:r>
              <w:rPr>
                <w:rFonts w:cs="Arial"/>
                <w:sz w:val="18"/>
                <w:szCs w:val="18"/>
              </w:rPr>
              <w:t>A</w:t>
            </w:r>
            <w:r w:rsidRPr="00301784">
              <w:rPr>
                <w:rFonts w:cs="Arial"/>
                <w:sz w:val="18"/>
                <w:szCs w:val="18"/>
              </w:rPr>
              <w:t>udited or Unaudited</w:t>
            </w:r>
          </w:p>
        </w:tc>
        <w:tc>
          <w:tcPr>
            <w:tcW w:w="1206" w:type="dxa"/>
          </w:tcPr>
          <w:p w:rsidRPr="00301784" w:rsidR="00512CF2" w:rsidP="00512CF2" w:rsidRDefault="00130764" w14:paraId="226A3D14" w14:textId="6F76C42C">
            <w:pPr>
              <w:spacing w:before="40" w:after="40"/>
              <w:rPr>
                <w:rFonts w:cs="Arial"/>
                <w:sz w:val="18"/>
                <w:szCs w:val="18"/>
              </w:rPr>
            </w:pPr>
            <w:r>
              <w:rPr>
                <w:rFonts w:cs="Arial"/>
                <w:sz w:val="18"/>
                <w:szCs w:val="18"/>
              </w:rPr>
              <w:t>A</w:t>
            </w:r>
            <w:r w:rsidRPr="00301784">
              <w:rPr>
                <w:rFonts w:cs="Arial"/>
                <w:sz w:val="18"/>
                <w:szCs w:val="18"/>
              </w:rPr>
              <w:t>udited or Unaudited</w:t>
            </w:r>
          </w:p>
        </w:tc>
      </w:tr>
      <w:tr w:rsidRPr="005E4B57" w:rsidR="00512CF2" w:rsidTr="00301784" w14:paraId="3BF6EB7E" w14:textId="77777777">
        <w:trPr>
          <w:trHeight w:val="321"/>
        </w:trPr>
        <w:tc>
          <w:tcPr>
            <w:tcW w:w="2419" w:type="dxa"/>
            <w:shd w:val="clear" w:color="auto" w:fill="D9D9D9" w:themeFill="background1" w:themeFillShade="D9"/>
          </w:tcPr>
          <w:p w:rsidRPr="00301784" w:rsidR="00512CF2" w:rsidP="00512CF2" w:rsidRDefault="00512CF2" w14:paraId="38019988" w14:textId="4E01E07C">
            <w:pPr>
              <w:spacing w:before="40" w:after="40"/>
              <w:rPr>
                <w:rFonts w:cs="Arial"/>
                <w:b/>
                <w:sz w:val="20"/>
                <w:szCs w:val="20"/>
              </w:rPr>
            </w:pPr>
            <w:r w:rsidRPr="00301784">
              <w:rPr>
                <w:rFonts w:cs="Arial"/>
                <w:b/>
                <w:sz w:val="20"/>
                <w:szCs w:val="20"/>
              </w:rPr>
              <w:t>Financial Data Consolidation</w:t>
            </w:r>
          </w:p>
        </w:tc>
        <w:tc>
          <w:tcPr>
            <w:tcW w:w="5856" w:type="dxa"/>
            <w:gridSpan w:val="2"/>
          </w:tcPr>
          <w:p w:rsidRPr="00301784" w:rsidR="00512CF2" w:rsidRDefault="00512CF2" w14:paraId="306BBF50" w14:textId="1AE8B64D">
            <w:pPr>
              <w:spacing w:before="40" w:after="40"/>
              <w:rPr>
                <w:rFonts w:cs="Arial"/>
                <w:sz w:val="20"/>
                <w:szCs w:val="20"/>
              </w:rPr>
            </w:pPr>
            <w:r w:rsidRPr="00301784">
              <w:rPr>
                <w:rFonts w:cs="Arial"/>
                <w:sz w:val="20"/>
                <w:szCs w:val="20"/>
              </w:rPr>
              <w:t xml:space="preserve">Select whether the financial data is </w:t>
            </w:r>
            <w:r>
              <w:rPr>
                <w:rFonts w:cs="Arial"/>
                <w:sz w:val="20"/>
                <w:szCs w:val="20"/>
              </w:rPr>
              <w:t xml:space="preserve">on </w:t>
            </w:r>
            <w:r w:rsidRPr="00301784">
              <w:rPr>
                <w:rFonts w:cs="Arial"/>
                <w:sz w:val="20"/>
                <w:szCs w:val="20"/>
              </w:rPr>
              <w:t>Consolidated or Unconsolidated</w:t>
            </w:r>
            <w:r>
              <w:rPr>
                <w:rFonts w:cs="Arial"/>
                <w:sz w:val="20"/>
                <w:szCs w:val="20"/>
              </w:rPr>
              <w:t xml:space="preserve"> basis</w:t>
            </w:r>
            <w:r w:rsidRPr="00301784">
              <w:rPr>
                <w:rFonts w:cs="Arial"/>
                <w:sz w:val="20"/>
                <w:szCs w:val="20"/>
              </w:rPr>
              <w:t xml:space="preserve">. </w:t>
            </w:r>
          </w:p>
        </w:tc>
        <w:tc>
          <w:tcPr>
            <w:tcW w:w="985" w:type="dxa"/>
            <w:gridSpan w:val="2"/>
          </w:tcPr>
          <w:p w:rsidRPr="00301784" w:rsidR="00512CF2" w:rsidP="00512CF2" w:rsidRDefault="00512CF2" w14:paraId="30972FCA" w14:textId="48E9DC52">
            <w:pPr>
              <w:spacing w:before="40" w:after="40"/>
              <w:rPr>
                <w:rFonts w:cs="Arial"/>
                <w:sz w:val="20"/>
                <w:szCs w:val="20"/>
              </w:rPr>
            </w:pPr>
            <w:r w:rsidRPr="00301784">
              <w:rPr>
                <w:rFonts w:cs="Arial"/>
                <w:sz w:val="20"/>
                <w:szCs w:val="20"/>
              </w:rPr>
              <w:t>Picklist</w:t>
            </w:r>
          </w:p>
        </w:tc>
        <w:tc>
          <w:tcPr>
            <w:tcW w:w="1075" w:type="dxa"/>
          </w:tcPr>
          <w:p w:rsidRPr="00301784" w:rsidR="00512CF2" w:rsidP="00512CF2" w:rsidRDefault="00512CF2" w14:paraId="3311160D" w14:textId="7474B382">
            <w:pPr>
              <w:spacing w:before="40" w:after="40"/>
              <w:rPr>
                <w:rFonts w:cs="Arial"/>
                <w:b/>
                <w:color w:val="2F5496" w:themeColor="accent5" w:themeShade="BF"/>
                <w:sz w:val="20"/>
                <w:szCs w:val="20"/>
              </w:rPr>
            </w:pPr>
            <w:r w:rsidRPr="00512CF2">
              <w:rPr>
                <w:rFonts w:cs="Arial"/>
                <w:i/>
                <w:sz w:val="20"/>
                <w:szCs w:val="20"/>
              </w:rPr>
              <w:t>All Applicants</w:t>
            </w:r>
          </w:p>
        </w:tc>
        <w:tc>
          <w:tcPr>
            <w:tcW w:w="1082" w:type="dxa"/>
          </w:tcPr>
          <w:p w:rsidRPr="00301784" w:rsidR="00512CF2" w:rsidP="00512CF2" w:rsidRDefault="00512CF2" w14:paraId="3187B702" w14:textId="713B7409">
            <w:pPr>
              <w:spacing w:before="40" w:after="40"/>
              <w:rPr>
                <w:rFonts w:cs="Arial"/>
                <w:sz w:val="18"/>
                <w:szCs w:val="18"/>
              </w:rPr>
            </w:pPr>
            <w:r w:rsidRPr="00301784">
              <w:rPr>
                <w:rFonts w:cs="Arial"/>
                <w:sz w:val="18"/>
                <w:szCs w:val="18"/>
              </w:rPr>
              <w:t>Consolidated or Unconsolidated</w:t>
            </w:r>
          </w:p>
        </w:tc>
        <w:tc>
          <w:tcPr>
            <w:tcW w:w="1085" w:type="dxa"/>
          </w:tcPr>
          <w:p w:rsidRPr="00301784" w:rsidR="00512CF2" w:rsidP="00512CF2" w:rsidRDefault="00512CF2" w14:paraId="3E8489BD" w14:textId="193D3253">
            <w:pPr>
              <w:spacing w:before="40" w:after="40"/>
              <w:rPr>
                <w:rFonts w:cs="Arial"/>
                <w:sz w:val="18"/>
                <w:szCs w:val="18"/>
              </w:rPr>
            </w:pPr>
            <w:r w:rsidRPr="00301784">
              <w:rPr>
                <w:rFonts w:cs="Arial"/>
                <w:sz w:val="18"/>
                <w:szCs w:val="18"/>
              </w:rPr>
              <w:t>Consolidated or Unconsolidated</w:t>
            </w:r>
          </w:p>
        </w:tc>
        <w:tc>
          <w:tcPr>
            <w:tcW w:w="1206" w:type="dxa"/>
          </w:tcPr>
          <w:p w:rsidRPr="00301784" w:rsidR="00512CF2" w:rsidP="00512CF2" w:rsidRDefault="00512CF2" w14:paraId="7DA4F278" w14:textId="3F1B5F0F">
            <w:pPr>
              <w:spacing w:before="40" w:after="40"/>
              <w:rPr>
                <w:rFonts w:cs="Arial"/>
                <w:sz w:val="18"/>
                <w:szCs w:val="18"/>
              </w:rPr>
            </w:pPr>
            <w:r w:rsidRPr="00301784">
              <w:rPr>
                <w:rFonts w:cs="Arial"/>
                <w:sz w:val="18"/>
                <w:szCs w:val="18"/>
              </w:rPr>
              <w:t>Consolidated or Unconsolidated</w:t>
            </w:r>
          </w:p>
        </w:tc>
      </w:tr>
      <w:tr w:rsidRPr="005E4B57" w:rsidR="00203281" w:rsidTr="00301784" w14:paraId="35D392D2" w14:textId="77777777">
        <w:trPr>
          <w:trHeight w:val="321"/>
        </w:trPr>
        <w:tc>
          <w:tcPr>
            <w:tcW w:w="2419" w:type="dxa"/>
            <w:shd w:val="clear" w:color="auto" w:fill="D9D9D9" w:themeFill="background1" w:themeFillShade="D9"/>
          </w:tcPr>
          <w:p w:rsidRPr="004160C0" w:rsidR="00203281" w:rsidRDefault="00203281" w14:paraId="7AF7704C" w14:textId="0D5754A6">
            <w:pPr>
              <w:spacing w:before="40" w:after="40"/>
              <w:rPr>
                <w:rFonts w:cs="Arial"/>
                <w:b/>
                <w:sz w:val="20"/>
                <w:szCs w:val="20"/>
              </w:rPr>
            </w:pPr>
            <w:r w:rsidRPr="004160C0">
              <w:rPr>
                <w:rFonts w:cs="Arial"/>
                <w:b/>
                <w:sz w:val="20"/>
                <w:szCs w:val="20"/>
              </w:rPr>
              <w:t>Single Audit Required?</w:t>
            </w:r>
          </w:p>
        </w:tc>
        <w:tc>
          <w:tcPr>
            <w:tcW w:w="5856" w:type="dxa"/>
            <w:gridSpan w:val="2"/>
          </w:tcPr>
          <w:p w:rsidRPr="004160C0" w:rsidR="00203281" w:rsidRDefault="00203281" w14:paraId="019BFFCF" w14:textId="43E5F67D">
            <w:pPr>
              <w:spacing w:before="40" w:after="40"/>
              <w:rPr>
                <w:rFonts w:cs="Arial"/>
                <w:sz w:val="20"/>
                <w:szCs w:val="20"/>
              </w:rPr>
            </w:pPr>
            <w:r w:rsidRPr="004160C0">
              <w:rPr>
                <w:rFonts w:cs="Arial"/>
                <w:sz w:val="20"/>
                <w:szCs w:val="20"/>
              </w:rPr>
              <w:t xml:space="preserve">Indicate whether the Applicant or </w:t>
            </w:r>
            <w:r w:rsidRPr="004160C0" w:rsidR="00512CF2">
              <w:rPr>
                <w:rFonts w:cs="Arial"/>
                <w:sz w:val="20"/>
                <w:szCs w:val="20"/>
              </w:rPr>
              <w:t xml:space="preserve">its </w:t>
            </w:r>
            <w:r w:rsidRPr="004160C0">
              <w:rPr>
                <w:rFonts w:cs="Arial"/>
                <w:sz w:val="20"/>
                <w:szCs w:val="20"/>
              </w:rPr>
              <w:t>Affiliates were required to have a Single Audit completed in each of the Fiscal Years</w:t>
            </w:r>
            <w:r w:rsidRPr="004160C0" w:rsidR="00512CF2">
              <w:rPr>
                <w:rFonts w:cs="Arial"/>
                <w:sz w:val="20"/>
                <w:szCs w:val="20"/>
              </w:rPr>
              <w:t xml:space="preserve"> per </w:t>
            </w:r>
            <w:r w:rsidRPr="004160C0" w:rsidR="00512CF2">
              <w:rPr>
                <w:sz w:val="20"/>
                <w:szCs w:val="20"/>
              </w:rPr>
              <w:t>2 C</w:t>
            </w:r>
            <w:r w:rsidR="00240831">
              <w:rPr>
                <w:sz w:val="20"/>
                <w:szCs w:val="20"/>
              </w:rPr>
              <w:t>.</w:t>
            </w:r>
            <w:r w:rsidRPr="004160C0" w:rsidR="00512CF2">
              <w:rPr>
                <w:sz w:val="20"/>
                <w:szCs w:val="20"/>
              </w:rPr>
              <w:t>F</w:t>
            </w:r>
            <w:r w:rsidR="00240831">
              <w:rPr>
                <w:sz w:val="20"/>
                <w:szCs w:val="20"/>
              </w:rPr>
              <w:t>.</w:t>
            </w:r>
            <w:r w:rsidRPr="004160C0" w:rsidR="00512CF2">
              <w:rPr>
                <w:sz w:val="20"/>
                <w:szCs w:val="20"/>
              </w:rPr>
              <w:t>R</w:t>
            </w:r>
            <w:r w:rsidR="00240831">
              <w:rPr>
                <w:sz w:val="20"/>
                <w:szCs w:val="20"/>
              </w:rPr>
              <w:t>.</w:t>
            </w:r>
            <w:r w:rsidRPr="004160C0" w:rsidR="00512CF2">
              <w:rPr>
                <w:sz w:val="20"/>
                <w:szCs w:val="20"/>
              </w:rPr>
              <w:t xml:space="preserve"> 200.501</w:t>
            </w:r>
            <w:r w:rsidRPr="004160C0">
              <w:rPr>
                <w:rFonts w:cs="Arial"/>
                <w:sz w:val="20"/>
                <w:szCs w:val="20"/>
              </w:rPr>
              <w:t>.</w:t>
            </w:r>
          </w:p>
        </w:tc>
        <w:tc>
          <w:tcPr>
            <w:tcW w:w="985" w:type="dxa"/>
            <w:gridSpan w:val="2"/>
          </w:tcPr>
          <w:p w:rsidRPr="004160C0" w:rsidR="00203281" w:rsidRDefault="00F37F3F" w14:paraId="58B166C3" w14:textId="76919E51">
            <w:pPr>
              <w:spacing w:before="40" w:after="40"/>
              <w:rPr>
                <w:rFonts w:cs="Arial"/>
                <w:sz w:val="20"/>
                <w:szCs w:val="20"/>
              </w:rPr>
            </w:pPr>
            <w:r w:rsidRPr="004160C0">
              <w:rPr>
                <w:rFonts w:cs="Arial"/>
                <w:sz w:val="20"/>
                <w:szCs w:val="20"/>
              </w:rPr>
              <w:t>Picklist</w:t>
            </w:r>
          </w:p>
        </w:tc>
        <w:tc>
          <w:tcPr>
            <w:tcW w:w="1075" w:type="dxa"/>
          </w:tcPr>
          <w:p w:rsidRPr="004160C0" w:rsidR="00203281" w:rsidRDefault="00512CF2" w14:paraId="28C03A62" w14:textId="1C16F58D">
            <w:pPr>
              <w:spacing w:before="40" w:after="40"/>
              <w:rPr>
                <w:rFonts w:cs="Arial"/>
                <w:b/>
                <w:color w:val="2F5496" w:themeColor="accent5" w:themeShade="BF"/>
                <w:sz w:val="20"/>
                <w:szCs w:val="20"/>
              </w:rPr>
            </w:pPr>
            <w:r w:rsidRPr="004160C0">
              <w:rPr>
                <w:rFonts w:cs="Arial"/>
                <w:i/>
                <w:sz w:val="20"/>
                <w:szCs w:val="20"/>
              </w:rPr>
              <w:t>All Applicants</w:t>
            </w:r>
          </w:p>
        </w:tc>
        <w:tc>
          <w:tcPr>
            <w:tcW w:w="1082" w:type="dxa"/>
          </w:tcPr>
          <w:p w:rsidRPr="004160C0" w:rsidR="00203281" w:rsidRDefault="00512CF2" w14:paraId="718C83FC" w14:textId="55DFE55B">
            <w:pPr>
              <w:spacing w:before="40" w:after="40"/>
              <w:rPr>
                <w:rFonts w:cs="Arial"/>
                <w:sz w:val="18"/>
                <w:szCs w:val="18"/>
              </w:rPr>
            </w:pPr>
            <w:r w:rsidRPr="004160C0">
              <w:rPr>
                <w:rFonts w:cs="Arial"/>
                <w:sz w:val="18"/>
                <w:szCs w:val="18"/>
              </w:rPr>
              <w:t>Yes or No</w:t>
            </w:r>
          </w:p>
        </w:tc>
        <w:tc>
          <w:tcPr>
            <w:tcW w:w="1085" w:type="dxa"/>
          </w:tcPr>
          <w:p w:rsidRPr="004160C0" w:rsidR="00203281" w:rsidRDefault="00512CF2" w14:paraId="36B05834" w14:textId="73A1F2C3">
            <w:pPr>
              <w:spacing w:before="40" w:after="40"/>
              <w:rPr>
                <w:rFonts w:cs="Arial"/>
                <w:sz w:val="18"/>
                <w:szCs w:val="18"/>
              </w:rPr>
            </w:pPr>
            <w:r w:rsidRPr="004160C0">
              <w:rPr>
                <w:rFonts w:cs="Arial"/>
                <w:sz w:val="18"/>
                <w:szCs w:val="18"/>
              </w:rPr>
              <w:t>Yes or No</w:t>
            </w:r>
          </w:p>
        </w:tc>
        <w:tc>
          <w:tcPr>
            <w:tcW w:w="1206" w:type="dxa"/>
          </w:tcPr>
          <w:p w:rsidRPr="004160C0" w:rsidR="00203281" w:rsidRDefault="00512CF2" w14:paraId="3FDDAA1B" w14:textId="1EFCC5C3">
            <w:pPr>
              <w:spacing w:before="40" w:after="40"/>
              <w:rPr>
                <w:rFonts w:cs="Arial"/>
                <w:sz w:val="18"/>
                <w:szCs w:val="18"/>
              </w:rPr>
            </w:pPr>
            <w:r w:rsidRPr="004160C0">
              <w:rPr>
                <w:rFonts w:cs="Arial"/>
                <w:sz w:val="18"/>
                <w:szCs w:val="18"/>
              </w:rPr>
              <w:t>Yes or No</w:t>
            </w:r>
          </w:p>
        </w:tc>
      </w:tr>
      <w:tr w:rsidRPr="005E4B57" w:rsidR="00E85FFC" w:rsidTr="00301784" w14:paraId="38C523DE" w14:textId="77777777">
        <w:trPr>
          <w:trHeight w:val="431"/>
        </w:trPr>
        <w:tc>
          <w:tcPr>
            <w:tcW w:w="13708" w:type="dxa"/>
            <w:gridSpan w:val="9"/>
          </w:tcPr>
          <w:p w:rsidRPr="005E4B57" w:rsidR="00E85FFC" w:rsidRDefault="00E85FFC" w14:paraId="4BFCB554" w14:textId="183CEAE2">
            <w:pPr>
              <w:spacing w:before="40" w:after="40"/>
              <w:rPr>
                <w:rFonts w:cs="Arial"/>
                <w:i/>
                <w:sz w:val="20"/>
                <w:szCs w:val="20"/>
              </w:rPr>
            </w:pPr>
            <w:r w:rsidRPr="005E4B57">
              <w:rPr>
                <w:rFonts w:cs="Arial"/>
                <w:b/>
                <w:color w:val="2F5496" w:themeColor="accent5" w:themeShade="BF"/>
              </w:rPr>
              <w:t>Assets</w:t>
            </w:r>
          </w:p>
        </w:tc>
      </w:tr>
      <w:tr w:rsidRPr="005E4B57" w:rsidR="00E85FFC" w:rsidTr="00301784" w14:paraId="785A9700" w14:textId="77777777">
        <w:tc>
          <w:tcPr>
            <w:tcW w:w="2419" w:type="dxa"/>
            <w:shd w:val="clear" w:color="auto" w:fill="D0CECE" w:themeFill="background2" w:themeFillShade="E6"/>
            <w:vAlign w:val="center"/>
          </w:tcPr>
          <w:p w:rsidRPr="005E4B57" w:rsidR="00E85FFC" w:rsidP="00B55AD7" w:rsidRDefault="00E85FFC" w14:paraId="70503AD8" w14:textId="04BD67B5">
            <w:pPr>
              <w:rPr>
                <w:rFonts w:cs="Arial"/>
                <w:b/>
                <w:sz w:val="20"/>
                <w:szCs w:val="20"/>
              </w:rPr>
            </w:pPr>
            <w:r w:rsidRPr="005E4B57">
              <w:rPr>
                <w:rFonts w:eastAsia="Times New Roman" w:cs="Arial"/>
                <w:b/>
                <w:color w:val="000000"/>
                <w:sz w:val="20"/>
                <w:szCs w:val="20"/>
              </w:rPr>
              <w:t xml:space="preserve">Cash </w:t>
            </w:r>
            <w:r w:rsidRPr="005E4B57" w:rsidR="00B55AD7">
              <w:rPr>
                <w:rFonts w:eastAsia="Times New Roman" w:cs="Arial"/>
                <w:b/>
                <w:color w:val="000000"/>
                <w:sz w:val="20"/>
                <w:szCs w:val="20"/>
              </w:rPr>
              <w:t>Restricted for Operations ($)</w:t>
            </w:r>
          </w:p>
        </w:tc>
        <w:tc>
          <w:tcPr>
            <w:tcW w:w="5843" w:type="dxa"/>
            <w:vAlign w:val="center"/>
          </w:tcPr>
          <w:p w:rsidRPr="005E4B57" w:rsidR="00E85FFC" w:rsidP="00F55840" w:rsidRDefault="00B55AD7" w14:paraId="50EE75EA" w14:textId="4A271D84">
            <w:pPr>
              <w:pStyle w:val="Default"/>
              <w:rPr>
                <w:rFonts w:cs="Arial"/>
                <w:i/>
                <w:sz w:val="20"/>
                <w:szCs w:val="20"/>
              </w:rPr>
            </w:pPr>
            <w:r w:rsidRPr="005E4B57">
              <w:rPr>
                <w:rFonts w:asciiTheme="minorHAnsi" w:hAnsiTheme="minorHAnsi"/>
                <w:sz w:val="20"/>
                <w:szCs w:val="23"/>
              </w:rPr>
              <w:t>The dollar amount of cash, if any, restricted by an organization to fund its operations. Restricted cash appears noted on an organization’s balance sheet as either "restricted cash" or as "other assets" restricted for operations.</w:t>
            </w:r>
            <w:r w:rsidRPr="00D02C53">
              <w:rPr>
                <w:rFonts w:asciiTheme="minorHAnsi" w:hAnsiTheme="minorHAnsi"/>
                <w:sz w:val="20"/>
                <w:szCs w:val="23"/>
              </w:rPr>
              <w:t xml:space="preserve"> </w:t>
            </w:r>
          </w:p>
        </w:tc>
        <w:tc>
          <w:tcPr>
            <w:tcW w:w="990" w:type="dxa"/>
            <w:gridSpan w:val="2"/>
            <w:vAlign w:val="center"/>
          </w:tcPr>
          <w:p w:rsidRPr="005E4B57" w:rsidR="00E85FFC" w:rsidRDefault="00E85FFC" w14:paraId="672E7F2D" w14:textId="77777777">
            <w:pPr>
              <w:rPr>
                <w:rFonts w:cs="Arial"/>
                <w:sz w:val="20"/>
                <w:szCs w:val="20"/>
              </w:rPr>
            </w:pPr>
            <w:r w:rsidRPr="005E4B57">
              <w:rPr>
                <w:rFonts w:cs="Arial"/>
                <w:sz w:val="20"/>
                <w:szCs w:val="20"/>
              </w:rPr>
              <w:t>Currency</w:t>
            </w:r>
          </w:p>
        </w:tc>
        <w:tc>
          <w:tcPr>
            <w:tcW w:w="1083" w:type="dxa"/>
            <w:gridSpan w:val="2"/>
            <w:vAlign w:val="center"/>
          </w:tcPr>
          <w:p w:rsidRPr="005E4B57" w:rsidR="00E85FFC" w:rsidP="00B55AD7" w:rsidRDefault="00B55AD7" w14:paraId="2FB8FAD6" w14:textId="676C606D">
            <w:pPr>
              <w:jc w:val="center"/>
              <w:rPr>
                <w:rFonts w:cs="Arial"/>
                <w:i/>
                <w:sz w:val="20"/>
                <w:szCs w:val="20"/>
              </w:rPr>
            </w:pPr>
            <w:r w:rsidRPr="005E4B57">
              <w:rPr>
                <w:rFonts w:cs="Arial"/>
                <w:i/>
                <w:sz w:val="20"/>
                <w:szCs w:val="20"/>
              </w:rPr>
              <w:t>All Applicants</w:t>
            </w:r>
          </w:p>
        </w:tc>
        <w:tc>
          <w:tcPr>
            <w:tcW w:w="1082" w:type="dxa"/>
            <w:vAlign w:val="center"/>
          </w:tcPr>
          <w:p w:rsidRPr="005E4B57" w:rsidR="00E85FFC" w:rsidP="000629E4" w:rsidRDefault="00E85FFC" w14:paraId="7DD1D422" w14:textId="43ABC532">
            <w:pPr>
              <w:rPr>
                <w:rFonts w:cs="Arial"/>
                <w:sz w:val="20"/>
                <w:szCs w:val="20"/>
              </w:rPr>
            </w:pPr>
            <w:r w:rsidRPr="005E4B57">
              <w:rPr>
                <w:rFonts w:cs="Arial"/>
                <w:i/>
                <w:sz w:val="20"/>
                <w:szCs w:val="20"/>
              </w:rPr>
              <w:t>$______</w:t>
            </w:r>
          </w:p>
        </w:tc>
        <w:tc>
          <w:tcPr>
            <w:tcW w:w="1085" w:type="dxa"/>
            <w:vAlign w:val="center"/>
          </w:tcPr>
          <w:p w:rsidRPr="005E4B57" w:rsidR="00E85FFC" w:rsidRDefault="00E85FFC" w14:paraId="75C4270A" w14:textId="77777777">
            <w:pPr>
              <w:rPr>
                <w:rFonts w:cs="Arial"/>
                <w:sz w:val="20"/>
                <w:szCs w:val="20"/>
              </w:rPr>
            </w:pPr>
            <w:r w:rsidRPr="005E4B57">
              <w:rPr>
                <w:rFonts w:cs="Arial"/>
                <w:i/>
                <w:sz w:val="20"/>
                <w:szCs w:val="20"/>
              </w:rPr>
              <w:t>$______</w:t>
            </w:r>
          </w:p>
        </w:tc>
        <w:tc>
          <w:tcPr>
            <w:tcW w:w="1206" w:type="dxa"/>
            <w:vAlign w:val="center"/>
          </w:tcPr>
          <w:p w:rsidRPr="005E4B57" w:rsidR="00E85FFC" w:rsidRDefault="00E85FFC" w14:paraId="011AB33B" w14:textId="77777777">
            <w:pPr>
              <w:rPr>
                <w:rFonts w:cs="Arial"/>
                <w:i/>
                <w:sz w:val="20"/>
                <w:szCs w:val="20"/>
              </w:rPr>
            </w:pPr>
            <w:r w:rsidRPr="005E4B57">
              <w:rPr>
                <w:rFonts w:cs="Arial"/>
                <w:i/>
                <w:sz w:val="20"/>
                <w:szCs w:val="20"/>
              </w:rPr>
              <w:t>$______</w:t>
            </w:r>
          </w:p>
        </w:tc>
      </w:tr>
      <w:tr w:rsidRPr="005E4B57" w:rsidR="00E85FFC" w:rsidTr="00301784" w14:paraId="3F4420D3" w14:textId="77777777">
        <w:tc>
          <w:tcPr>
            <w:tcW w:w="2419" w:type="dxa"/>
            <w:shd w:val="clear" w:color="auto" w:fill="D0CECE" w:themeFill="background2" w:themeFillShade="E6"/>
            <w:vAlign w:val="center"/>
          </w:tcPr>
          <w:p w:rsidRPr="005E4B57" w:rsidR="00E85FFC" w:rsidRDefault="00E85FFC" w14:paraId="5ADAC66D" w14:textId="10617585">
            <w:pPr>
              <w:rPr>
                <w:rFonts w:eastAsia="Times New Roman" w:cs="Arial"/>
                <w:b/>
                <w:color w:val="000000"/>
                <w:sz w:val="20"/>
                <w:szCs w:val="20"/>
              </w:rPr>
            </w:pPr>
            <w:r w:rsidRPr="005E4B57">
              <w:rPr>
                <w:rFonts w:eastAsia="Times New Roman" w:cs="Arial"/>
                <w:b/>
                <w:color w:val="000000"/>
                <w:sz w:val="20"/>
                <w:szCs w:val="20"/>
              </w:rPr>
              <w:t xml:space="preserve">Unrestricted Cash and Cash Equivalents </w:t>
            </w:r>
            <w:r w:rsidRPr="005E4B57" w:rsidR="00B55AD7">
              <w:rPr>
                <w:rFonts w:eastAsia="Times New Roman" w:cs="Arial"/>
                <w:b/>
                <w:color w:val="000000"/>
                <w:sz w:val="20"/>
                <w:szCs w:val="20"/>
              </w:rPr>
              <w:t>($)</w:t>
            </w:r>
          </w:p>
        </w:tc>
        <w:tc>
          <w:tcPr>
            <w:tcW w:w="5843" w:type="dxa"/>
            <w:vAlign w:val="center"/>
          </w:tcPr>
          <w:p w:rsidRPr="005E4B57" w:rsidR="00E85FFC" w:rsidRDefault="00E85FFC" w14:paraId="15FB38CA" w14:textId="674B92B7">
            <w:pPr>
              <w:rPr>
                <w:rFonts w:eastAsia="Times New Roman" w:cs="Arial"/>
                <w:color w:val="000000"/>
                <w:sz w:val="20"/>
                <w:szCs w:val="20"/>
              </w:rPr>
            </w:pPr>
            <w:r w:rsidRPr="005E4B57">
              <w:rPr>
                <w:rFonts w:eastAsia="Times New Roman" w:cs="Arial"/>
                <w:color w:val="000000"/>
                <w:sz w:val="20"/>
                <w:szCs w:val="20"/>
              </w:rPr>
              <w:t xml:space="preserve">The value of unencumbered </w:t>
            </w:r>
            <w:r w:rsidR="00293D61">
              <w:rPr>
                <w:rFonts w:eastAsia="Times New Roman" w:cs="Arial"/>
                <w:color w:val="000000"/>
                <w:sz w:val="20"/>
                <w:szCs w:val="20"/>
              </w:rPr>
              <w:t>a</w:t>
            </w:r>
            <w:r w:rsidRPr="005E4B57">
              <w:rPr>
                <w:rFonts w:eastAsia="Times New Roman" w:cs="Arial"/>
                <w:color w:val="000000"/>
                <w:sz w:val="20"/>
                <w:szCs w:val="20"/>
              </w:rPr>
              <w:t xml:space="preserve">ssets that are cash or can be converted into cash within </w:t>
            </w:r>
            <w:r w:rsidR="00240831">
              <w:rPr>
                <w:rFonts w:eastAsia="Times New Roman" w:cs="Arial"/>
                <w:color w:val="000000"/>
                <w:sz w:val="20"/>
                <w:szCs w:val="20"/>
              </w:rPr>
              <w:t>three</w:t>
            </w:r>
            <w:r w:rsidRPr="005E4B57">
              <w:rPr>
                <w:rFonts w:eastAsia="Times New Roman" w:cs="Arial"/>
                <w:color w:val="000000"/>
                <w:sz w:val="20"/>
                <w:szCs w:val="20"/>
              </w:rPr>
              <w:t xml:space="preserve"> months, such as bank accounts or marketable securities.</w:t>
            </w:r>
          </w:p>
        </w:tc>
        <w:tc>
          <w:tcPr>
            <w:tcW w:w="990" w:type="dxa"/>
            <w:gridSpan w:val="2"/>
            <w:vAlign w:val="center"/>
          </w:tcPr>
          <w:p w:rsidRPr="005E4B57" w:rsidR="00E85FFC" w:rsidRDefault="00E85FFC" w14:paraId="61BE6B28" w14:textId="551B4104">
            <w:pPr>
              <w:rPr>
                <w:rFonts w:cs="Arial"/>
                <w:sz w:val="20"/>
                <w:szCs w:val="20"/>
              </w:rPr>
            </w:pPr>
            <w:r w:rsidRPr="005E4B57">
              <w:rPr>
                <w:rFonts w:cs="Arial"/>
                <w:sz w:val="20"/>
                <w:szCs w:val="20"/>
              </w:rPr>
              <w:t>Currency</w:t>
            </w:r>
          </w:p>
        </w:tc>
        <w:tc>
          <w:tcPr>
            <w:tcW w:w="1083" w:type="dxa"/>
            <w:gridSpan w:val="2"/>
            <w:vAlign w:val="center"/>
          </w:tcPr>
          <w:p w:rsidRPr="005E4B57" w:rsidR="00E85FFC" w:rsidP="00B55AD7" w:rsidRDefault="00B55AD7" w14:paraId="5E322955" w14:textId="5C836128">
            <w:pPr>
              <w:jc w:val="center"/>
              <w:rPr>
                <w:rFonts w:cs="Arial"/>
                <w:i/>
                <w:sz w:val="20"/>
                <w:szCs w:val="20"/>
              </w:rPr>
            </w:pPr>
            <w:r w:rsidRPr="005E4B57">
              <w:rPr>
                <w:rFonts w:cs="Arial"/>
                <w:i/>
                <w:sz w:val="20"/>
                <w:szCs w:val="20"/>
              </w:rPr>
              <w:t>All Applicants</w:t>
            </w:r>
          </w:p>
        </w:tc>
        <w:tc>
          <w:tcPr>
            <w:tcW w:w="1082" w:type="dxa"/>
            <w:vAlign w:val="center"/>
          </w:tcPr>
          <w:p w:rsidRPr="005E4B57" w:rsidR="00E85FFC" w:rsidRDefault="00E85FFC" w14:paraId="6121CC33" w14:textId="639820E0">
            <w:pPr>
              <w:rPr>
                <w:rFonts w:cs="Arial"/>
                <w:i/>
                <w:sz w:val="20"/>
                <w:szCs w:val="20"/>
              </w:rPr>
            </w:pPr>
            <w:r w:rsidRPr="005E4B57">
              <w:rPr>
                <w:rFonts w:cs="Arial"/>
                <w:i/>
                <w:sz w:val="20"/>
                <w:szCs w:val="20"/>
              </w:rPr>
              <w:t>$______</w:t>
            </w:r>
          </w:p>
        </w:tc>
        <w:tc>
          <w:tcPr>
            <w:tcW w:w="1085" w:type="dxa"/>
            <w:vAlign w:val="center"/>
          </w:tcPr>
          <w:p w:rsidRPr="005E4B57" w:rsidR="00E85FFC" w:rsidRDefault="00E85FFC" w14:paraId="68A3A53B" w14:textId="61F6764F">
            <w:pPr>
              <w:rPr>
                <w:rFonts w:cs="Arial"/>
                <w:i/>
                <w:sz w:val="20"/>
                <w:szCs w:val="20"/>
              </w:rPr>
            </w:pPr>
            <w:r w:rsidRPr="005E4B57">
              <w:rPr>
                <w:rFonts w:cs="Arial"/>
                <w:i/>
                <w:sz w:val="20"/>
                <w:szCs w:val="20"/>
              </w:rPr>
              <w:t>$______</w:t>
            </w:r>
          </w:p>
        </w:tc>
        <w:tc>
          <w:tcPr>
            <w:tcW w:w="1206" w:type="dxa"/>
            <w:vAlign w:val="center"/>
          </w:tcPr>
          <w:p w:rsidRPr="005E4B57" w:rsidR="00E85FFC" w:rsidRDefault="00E85FFC" w14:paraId="6906A711" w14:textId="4725986E">
            <w:pPr>
              <w:rPr>
                <w:rFonts w:cs="Arial"/>
                <w:i/>
                <w:sz w:val="20"/>
                <w:szCs w:val="20"/>
              </w:rPr>
            </w:pPr>
            <w:r w:rsidRPr="005E4B57">
              <w:rPr>
                <w:rFonts w:cs="Arial"/>
                <w:i/>
                <w:sz w:val="20"/>
                <w:szCs w:val="20"/>
              </w:rPr>
              <w:t>$______</w:t>
            </w:r>
          </w:p>
        </w:tc>
      </w:tr>
      <w:tr w:rsidRPr="005E4B57" w:rsidR="00E85FFC" w:rsidTr="00301784" w14:paraId="47FB82A9" w14:textId="77777777">
        <w:tc>
          <w:tcPr>
            <w:tcW w:w="2419" w:type="dxa"/>
            <w:shd w:val="clear" w:color="auto" w:fill="D0CECE" w:themeFill="background2" w:themeFillShade="E6"/>
            <w:vAlign w:val="center"/>
          </w:tcPr>
          <w:p w:rsidRPr="005E4B57" w:rsidR="00E85FFC" w:rsidP="00B55AD7" w:rsidRDefault="00B55AD7" w14:paraId="3530CED9" w14:textId="11A3F1B7">
            <w:pPr>
              <w:rPr>
                <w:rFonts w:eastAsia="Times New Roman" w:cs="Arial"/>
                <w:b/>
                <w:color w:val="000000"/>
                <w:sz w:val="20"/>
                <w:szCs w:val="20"/>
              </w:rPr>
            </w:pPr>
            <w:r w:rsidRPr="005E4B57">
              <w:rPr>
                <w:rFonts w:eastAsia="Times New Roman" w:cs="Arial"/>
                <w:b/>
                <w:color w:val="000000"/>
                <w:sz w:val="20"/>
                <w:szCs w:val="20"/>
              </w:rPr>
              <w:t>Other Real Estate Owned (OREO) ($)</w:t>
            </w:r>
          </w:p>
        </w:tc>
        <w:tc>
          <w:tcPr>
            <w:tcW w:w="5843" w:type="dxa"/>
            <w:vAlign w:val="center"/>
          </w:tcPr>
          <w:p w:rsidRPr="005E4B57" w:rsidR="00E85FFC" w:rsidP="00F55840" w:rsidRDefault="00E8206B" w14:paraId="2C7C2DEE" w14:textId="66057AF5">
            <w:pPr>
              <w:autoSpaceDE w:val="0"/>
              <w:autoSpaceDN w:val="0"/>
              <w:adjustRightInd w:val="0"/>
              <w:rPr>
                <w:rFonts w:eastAsia="Times New Roman" w:cs="Arial"/>
                <w:color w:val="000000"/>
                <w:sz w:val="20"/>
                <w:szCs w:val="20"/>
              </w:rPr>
            </w:pPr>
            <w:r w:rsidRPr="005E4B57">
              <w:rPr>
                <w:rFonts w:ascii="Calibri" w:hAnsi="Calibri" w:cs="Calibri"/>
                <w:color w:val="000000"/>
                <w:sz w:val="20"/>
                <w:szCs w:val="23"/>
              </w:rPr>
              <w:t xml:space="preserve">In general, real estate, including capitalized and operating leases, that is acquired through any means, in full or partial satisfaction of a </w:t>
            </w:r>
            <w:r w:rsidR="00293D61">
              <w:rPr>
                <w:rFonts w:ascii="Calibri" w:hAnsi="Calibri" w:cs="Calibri"/>
                <w:color w:val="000000"/>
                <w:sz w:val="20"/>
                <w:szCs w:val="23"/>
              </w:rPr>
              <w:t>d</w:t>
            </w:r>
            <w:r w:rsidRPr="005E4B57">
              <w:rPr>
                <w:rFonts w:ascii="Calibri" w:hAnsi="Calibri" w:cs="Calibri"/>
                <w:color w:val="000000"/>
                <w:sz w:val="20"/>
                <w:szCs w:val="23"/>
              </w:rPr>
              <w:t xml:space="preserve">ebt previously contracted. </w:t>
            </w:r>
          </w:p>
        </w:tc>
        <w:tc>
          <w:tcPr>
            <w:tcW w:w="990" w:type="dxa"/>
            <w:gridSpan w:val="2"/>
            <w:vAlign w:val="center"/>
          </w:tcPr>
          <w:p w:rsidRPr="00D02C53" w:rsidR="00E85FFC" w:rsidRDefault="00E85FFC" w14:paraId="32FAC7CC" w14:textId="1EB3281D">
            <w:pPr>
              <w:rPr>
                <w:rFonts w:cs="Arial"/>
                <w:sz w:val="20"/>
                <w:szCs w:val="20"/>
              </w:rPr>
            </w:pPr>
            <w:r w:rsidRPr="00D02C53">
              <w:rPr>
                <w:rFonts w:cs="Arial"/>
                <w:sz w:val="20"/>
                <w:szCs w:val="20"/>
              </w:rPr>
              <w:t>Currency</w:t>
            </w:r>
          </w:p>
        </w:tc>
        <w:tc>
          <w:tcPr>
            <w:tcW w:w="1083" w:type="dxa"/>
            <w:gridSpan w:val="2"/>
            <w:vAlign w:val="center"/>
          </w:tcPr>
          <w:p w:rsidRPr="005E4B57" w:rsidR="00E85FFC" w:rsidP="00B55AD7" w:rsidRDefault="00B55AD7" w14:paraId="093E1FB0" w14:textId="564921D1">
            <w:pPr>
              <w:jc w:val="center"/>
              <w:rPr>
                <w:rFonts w:cs="Arial"/>
                <w:i/>
                <w:sz w:val="20"/>
                <w:szCs w:val="20"/>
              </w:rPr>
            </w:pPr>
            <w:r w:rsidRPr="005E4B57">
              <w:rPr>
                <w:rFonts w:cs="Arial"/>
                <w:i/>
                <w:sz w:val="20"/>
                <w:szCs w:val="20"/>
              </w:rPr>
              <w:t>Financing Entities</w:t>
            </w:r>
          </w:p>
        </w:tc>
        <w:tc>
          <w:tcPr>
            <w:tcW w:w="1082" w:type="dxa"/>
            <w:vAlign w:val="center"/>
          </w:tcPr>
          <w:p w:rsidRPr="005E4B57" w:rsidR="00E85FFC" w:rsidRDefault="00E85FFC" w14:paraId="59CFA9C3" w14:textId="7891B79E">
            <w:pPr>
              <w:rPr>
                <w:rFonts w:cs="Arial"/>
                <w:i/>
                <w:sz w:val="20"/>
                <w:szCs w:val="20"/>
              </w:rPr>
            </w:pPr>
            <w:r w:rsidRPr="005E4B57">
              <w:rPr>
                <w:rFonts w:cs="Arial"/>
                <w:i/>
                <w:sz w:val="20"/>
                <w:szCs w:val="20"/>
              </w:rPr>
              <w:t>$______</w:t>
            </w:r>
          </w:p>
        </w:tc>
        <w:tc>
          <w:tcPr>
            <w:tcW w:w="1085" w:type="dxa"/>
            <w:vAlign w:val="center"/>
          </w:tcPr>
          <w:p w:rsidRPr="005E4B57" w:rsidR="00E85FFC" w:rsidRDefault="00E85FFC" w14:paraId="0EB070B7" w14:textId="30CE5687">
            <w:pPr>
              <w:rPr>
                <w:rFonts w:cs="Arial"/>
                <w:i/>
                <w:sz w:val="20"/>
                <w:szCs w:val="20"/>
              </w:rPr>
            </w:pPr>
            <w:r w:rsidRPr="005E4B57">
              <w:rPr>
                <w:rFonts w:cs="Arial"/>
                <w:i/>
                <w:sz w:val="20"/>
                <w:szCs w:val="20"/>
              </w:rPr>
              <w:t>$______</w:t>
            </w:r>
          </w:p>
        </w:tc>
        <w:tc>
          <w:tcPr>
            <w:tcW w:w="1206" w:type="dxa"/>
            <w:vAlign w:val="center"/>
          </w:tcPr>
          <w:p w:rsidRPr="005E4B57" w:rsidR="00E85FFC" w:rsidRDefault="00E85FFC" w14:paraId="21E0CBEA" w14:textId="76DA4CCF">
            <w:pPr>
              <w:rPr>
                <w:rFonts w:cs="Arial"/>
                <w:i/>
                <w:sz w:val="20"/>
                <w:szCs w:val="20"/>
              </w:rPr>
            </w:pPr>
            <w:r w:rsidRPr="005E4B57">
              <w:rPr>
                <w:rFonts w:cs="Arial"/>
                <w:i/>
                <w:sz w:val="20"/>
                <w:szCs w:val="20"/>
              </w:rPr>
              <w:t>$______</w:t>
            </w:r>
          </w:p>
        </w:tc>
      </w:tr>
      <w:tr w:rsidRPr="005E4B57" w:rsidR="00E85FFC" w:rsidTr="00301784" w14:paraId="580F5738" w14:textId="77777777">
        <w:tc>
          <w:tcPr>
            <w:tcW w:w="2419" w:type="dxa"/>
            <w:shd w:val="clear" w:color="auto" w:fill="D0CECE" w:themeFill="background2" w:themeFillShade="E6"/>
            <w:vAlign w:val="center"/>
          </w:tcPr>
          <w:p w:rsidRPr="005E4B57" w:rsidR="00E85FFC" w:rsidP="00BB1CF5" w:rsidRDefault="00E85FFC" w14:paraId="5E28EDF1" w14:textId="76F4FCE8">
            <w:pPr>
              <w:rPr>
                <w:rFonts w:eastAsia="Times New Roman" w:cs="Arial"/>
                <w:b/>
                <w:color w:val="000000"/>
                <w:sz w:val="20"/>
                <w:szCs w:val="20"/>
              </w:rPr>
            </w:pPr>
            <w:r w:rsidRPr="005E4B57">
              <w:rPr>
                <w:rFonts w:eastAsia="Times New Roman" w:cs="Arial"/>
                <w:b/>
                <w:color w:val="000000"/>
                <w:sz w:val="20"/>
                <w:szCs w:val="20"/>
              </w:rPr>
              <w:t>Current Assets</w:t>
            </w:r>
            <w:r w:rsidRPr="005E4B57" w:rsidR="00E8206B">
              <w:rPr>
                <w:rFonts w:eastAsia="Times New Roman" w:cs="Arial"/>
                <w:b/>
                <w:color w:val="000000"/>
                <w:sz w:val="20"/>
                <w:szCs w:val="20"/>
              </w:rPr>
              <w:t xml:space="preserve"> ($)</w:t>
            </w:r>
          </w:p>
        </w:tc>
        <w:tc>
          <w:tcPr>
            <w:tcW w:w="5843" w:type="dxa"/>
            <w:vAlign w:val="center"/>
          </w:tcPr>
          <w:p w:rsidRPr="005E4B57" w:rsidR="00E85FFC" w:rsidP="008F5C3C" w:rsidRDefault="008F5C3C" w14:paraId="633D157C" w14:textId="3A82CEBB">
            <w:pPr>
              <w:pStyle w:val="Default"/>
              <w:rPr>
                <w:rFonts w:eastAsia="Times New Roman" w:cs="Arial"/>
                <w:sz w:val="20"/>
                <w:szCs w:val="20"/>
              </w:rPr>
            </w:pPr>
            <w:r>
              <w:rPr>
                <w:rFonts w:ascii="Calibri" w:hAnsi="Calibri" w:cs="Calibri"/>
                <w:sz w:val="20"/>
                <w:szCs w:val="23"/>
              </w:rPr>
              <w:t>Current Assets are c</w:t>
            </w:r>
            <w:r w:rsidRPr="005E4B57" w:rsidR="005736E8">
              <w:rPr>
                <w:rFonts w:ascii="Calibri" w:hAnsi="Calibri" w:cs="Calibri"/>
                <w:sz w:val="20"/>
                <w:szCs w:val="23"/>
              </w:rPr>
              <w:t xml:space="preserve">ash and other </w:t>
            </w:r>
            <w:r w:rsidR="00293D61">
              <w:rPr>
                <w:rFonts w:ascii="Calibri" w:hAnsi="Calibri" w:cs="Calibri"/>
                <w:sz w:val="20"/>
                <w:szCs w:val="23"/>
              </w:rPr>
              <w:t>a</w:t>
            </w:r>
            <w:r w:rsidRPr="005E4B57" w:rsidR="005736E8">
              <w:rPr>
                <w:rFonts w:ascii="Calibri" w:hAnsi="Calibri" w:cs="Calibri"/>
                <w:sz w:val="20"/>
                <w:szCs w:val="23"/>
              </w:rPr>
              <w:t>ssets</w:t>
            </w:r>
            <w:r>
              <w:rPr>
                <w:rFonts w:ascii="Calibri" w:hAnsi="Calibri" w:cs="Calibri"/>
                <w:sz w:val="20"/>
                <w:szCs w:val="23"/>
              </w:rPr>
              <w:t>/</w:t>
            </w:r>
            <w:r w:rsidRPr="005E4B57" w:rsidR="005736E8">
              <w:rPr>
                <w:rFonts w:ascii="Calibri" w:hAnsi="Calibri" w:cs="Calibri"/>
                <w:sz w:val="20"/>
                <w:szCs w:val="23"/>
              </w:rPr>
              <w:t xml:space="preserve">resources commonly identified as those which are reasonably expected to be realized in cash or sold or consumed during the normal </w:t>
            </w:r>
            <w:r w:rsidRPr="005E4B57" w:rsidR="00E8206B">
              <w:rPr>
                <w:rFonts w:ascii="Calibri" w:hAnsi="Calibri" w:cs="Calibri"/>
                <w:sz w:val="20"/>
                <w:szCs w:val="23"/>
              </w:rPr>
              <w:t xml:space="preserve">operating </w:t>
            </w:r>
            <w:r w:rsidRPr="005E4B57" w:rsidR="005736E8">
              <w:rPr>
                <w:rFonts w:ascii="Calibri" w:hAnsi="Calibri" w:cs="Calibri"/>
                <w:sz w:val="20"/>
                <w:szCs w:val="23"/>
              </w:rPr>
              <w:t>cycle of the business (or one year</w:t>
            </w:r>
            <w:r w:rsidR="00240831">
              <w:rPr>
                <w:rFonts w:ascii="Calibri" w:hAnsi="Calibri" w:cs="Calibri"/>
                <w:sz w:val="20"/>
                <w:szCs w:val="23"/>
              </w:rPr>
              <w:t>,</w:t>
            </w:r>
            <w:r w:rsidRPr="005E4B57" w:rsidR="005736E8">
              <w:rPr>
                <w:rFonts w:ascii="Calibri" w:hAnsi="Calibri" w:cs="Calibri"/>
                <w:sz w:val="20"/>
                <w:szCs w:val="23"/>
              </w:rPr>
              <w:t xml:space="preserve"> whichever</w:t>
            </w:r>
            <w:r w:rsidRPr="005E4B57" w:rsidR="00E8206B">
              <w:rPr>
                <w:rFonts w:ascii="Calibri" w:hAnsi="Calibri" w:cs="Calibri"/>
                <w:sz w:val="20"/>
                <w:szCs w:val="23"/>
              </w:rPr>
              <w:t xml:space="preserve"> is </w:t>
            </w:r>
            <w:r w:rsidRPr="005E4B57" w:rsidR="005736E8">
              <w:rPr>
                <w:rFonts w:ascii="Calibri" w:hAnsi="Calibri" w:cs="Calibri"/>
                <w:sz w:val="20"/>
                <w:szCs w:val="23"/>
              </w:rPr>
              <w:t>longer).</w:t>
            </w:r>
            <w:r w:rsidRPr="00D02C53" w:rsidR="00E8206B">
              <w:rPr>
                <w:rFonts w:ascii="Calibri" w:hAnsi="Calibri" w:cs="Calibri"/>
                <w:sz w:val="20"/>
                <w:szCs w:val="23"/>
              </w:rPr>
              <w:t xml:space="preserve"> </w:t>
            </w:r>
          </w:p>
        </w:tc>
        <w:tc>
          <w:tcPr>
            <w:tcW w:w="990" w:type="dxa"/>
            <w:gridSpan w:val="2"/>
            <w:vAlign w:val="center"/>
          </w:tcPr>
          <w:p w:rsidRPr="005E4B57" w:rsidR="00E85FFC" w:rsidRDefault="00E85FFC" w14:paraId="396E1535" w14:textId="47FBBB65">
            <w:pPr>
              <w:rPr>
                <w:rFonts w:cs="Arial"/>
                <w:sz w:val="20"/>
                <w:szCs w:val="20"/>
              </w:rPr>
            </w:pPr>
            <w:r w:rsidRPr="005E4B57">
              <w:rPr>
                <w:rFonts w:cs="Arial"/>
                <w:sz w:val="20"/>
                <w:szCs w:val="20"/>
              </w:rPr>
              <w:t>Currency</w:t>
            </w:r>
          </w:p>
        </w:tc>
        <w:tc>
          <w:tcPr>
            <w:tcW w:w="1083" w:type="dxa"/>
            <w:gridSpan w:val="2"/>
            <w:vAlign w:val="center"/>
          </w:tcPr>
          <w:p w:rsidRPr="005E4B57" w:rsidR="00E85FFC" w:rsidP="00B55AD7" w:rsidRDefault="00B55AD7" w14:paraId="0B428298" w14:textId="2C52605D">
            <w:pPr>
              <w:jc w:val="center"/>
              <w:rPr>
                <w:rFonts w:cs="Arial"/>
                <w:i/>
                <w:sz w:val="20"/>
                <w:szCs w:val="20"/>
              </w:rPr>
            </w:pPr>
            <w:r w:rsidRPr="005E4B57">
              <w:rPr>
                <w:rFonts w:cs="Arial"/>
                <w:i/>
                <w:sz w:val="20"/>
                <w:szCs w:val="20"/>
              </w:rPr>
              <w:t>All Applicants</w:t>
            </w:r>
          </w:p>
        </w:tc>
        <w:tc>
          <w:tcPr>
            <w:tcW w:w="1082" w:type="dxa"/>
            <w:vAlign w:val="center"/>
          </w:tcPr>
          <w:p w:rsidRPr="005E4B57" w:rsidR="00E85FFC" w:rsidRDefault="00E85FFC" w14:paraId="4F305FF4" w14:textId="7C05F2DA">
            <w:pPr>
              <w:rPr>
                <w:rFonts w:cs="Arial"/>
                <w:i/>
                <w:sz w:val="20"/>
                <w:szCs w:val="20"/>
              </w:rPr>
            </w:pPr>
            <w:r w:rsidRPr="005E4B57">
              <w:rPr>
                <w:rFonts w:cs="Arial"/>
                <w:i/>
                <w:sz w:val="20"/>
                <w:szCs w:val="20"/>
              </w:rPr>
              <w:t>$______</w:t>
            </w:r>
          </w:p>
        </w:tc>
        <w:tc>
          <w:tcPr>
            <w:tcW w:w="1085" w:type="dxa"/>
            <w:vAlign w:val="center"/>
          </w:tcPr>
          <w:p w:rsidRPr="005E4B57" w:rsidR="00E85FFC" w:rsidRDefault="00E85FFC" w14:paraId="0DDDFB58" w14:textId="00DE15C3">
            <w:pPr>
              <w:rPr>
                <w:rFonts w:cs="Arial"/>
                <w:i/>
                <w:sz w:val="20"/>
                <w:szCs w:val="20"/>
              </w:rPr>
            </w:pPr>
            <w:r w:rsidRPr="005E4B57">
              <w:rPr>
                <w:rFonts w:cs="Arial"/>
                <w:i/>
                <w:sz w:val="20"/>
                <w:szCs w:val="20"/>
              </w:rPr>
              <w:t>$______</w:t>
            </w:r>
          </w:p>
        </w:tc>
        <w:tc>
          <w:tcPr>
            <w:tcW w:w="1206" w:type="dxa"/>
            <w:vAlign w:val="center"/>
          </w:tcPr>
          <w:p w:rsidRPr="005E4B57" w:rsidR="00E85FFC" w:rsidRDefault="00E85FFC" w14:paraId="1800216F" w14:textId="62F578B5">
            <w:pPr>
              <w:rPr>
                <w:rFonts w:cs="Arial"/>
                <w:i/>
                <w:sz w:val="20"/>
                <w:szCs w:val="20"/>
              </w:rPr>
            </w:pPr>
            <w:r w:rsidRPr="005E4B57">
              <w:rPr>
                <w:rFonts w:cs="Arial"/>
                <w:i/>
                <w:sz w:val="20"/>
                <w:szCs w:val="20"/>
              </w:rPr>
              <w:t>$______</w:t>
            </w:r>
          </w:p>
        </w:tc>
      </w:tr>
      <w:tr w:rsidRPr="005E4B57" w:rsidR="00E85FFC" w:rsidTr="00301784" w14:paraId="331823AE" w14:textId="77777777">
        <w:tc>
          <w:tcPr>
            <w:tcW w:w="2419" w:type="dxa"/>
            <w:shd w:val="clear" w:color="auto" w:fill="D0CECE" w:themeFill="background2" w:themeFillShade="E6"/>
            <w:vAlign w:val="center"/>
          </w:tcPr>
          <w:p w:rsidRPr="005E4B57" w:rsidR="00E85FFC" w:rsidP="00B55AD7" w:rsidRDefault="00B55AD7" w14:paraId="2458D9E6" w14:textId="2E28F206">
            <w:pPr>
              <w:rPr>
                <w:rFonts w:eastAsia="Times New Roman" w:cs="Arial"/>
                <w:b/>
                <w:color w:val="000000"/>
                <w:sz w:val="20"/>
                <w:szCs w:val="20"/>
              </w:rPr>
            </w:pPr>
            <w:r w:rsidRPr="005E4B57">
              <w:rPr>
                <w:rFonts w:eastAsia="Times New Roman" w:cs="Arial"/>
                <w:b/>
                <w:color w:val="000000"/>
                <w:sz w:val="20"/>
                <w:szCs w:val="20"/>
              </w:rPr>
              <w:t xml:space="preserve">Allowance for Loan and Lease </w:t>
            </w:r>
            <w:r w:rsidRPr="005E4B57" w:rsidR="00E85FFC">
              <w:rPr>
                <w:rFonts w:eastAsia="Times New Roman" w:cs="Arial"/>
                <w:b/>
                <w:color w:val="000000"/>
                <w:sz w:val="20"/>
                <w:szCs w:val="20"/>
              </w:rPr>
              <w:t>Loss</w:t>
            </w:r>
            <w:r w:rsidRPr="005E4B57">
              <w:rPr>
                <w:rFonts w:eastAsia="Times New Roman" w:cs="Arial"/>
                <w:b/>
                <w:color w:val="000000"/>
                <w:sz w:val="20"/>
                <w:szCs w:val="20"/>
              </w:rPr>
              <w:t>es</w:t>
            </w:r>
            <w:r w:rsidRPr="005E4B57" w:rsidR="00E8206B">
              <w:rPr>
                <w:rFonts w:eastAsia="Times New Roman" w:cs="Arial"/>
                <w:b/>
                <w:color w:val="000000"/>
                <w:sz w:val="20"/>
                <w:szCs w:val="20"/>
              </w:rPr>
              <w:t xml:space="preserve"> ($)</w:t>
            </w:r>
          </w:p>
        </w:tc>
        <w:tc>
          <w:tcPr>
            <w:tcW w:w="5843" w:type="dxa"/>
            <w:vAlign w:val="center"/>
          </w:tcPr>
          <w:p w:rsidRPr="005E4B57" w:rsidR="00E85FFC" w:rsidP="0097218B" w:rsidRDefault="00E8206B" w14:paraId="7FAC080B" w14:textId="3510FB23">
            <w:pPr>
              <w:pStyle w:val="Default"/>
              <w:rPr>
                <w:rFonts w:ascii="Calibri" w:hAnsi="Calibri" w:cs="Calibri"/>
                <w:sz w:val="23"/>
                <w:szCs w:val="23"/>
              </w:rPr>
            </w:pPr>
            <w:r w:rsidRPr="005E4B57">
              <w:rPr>
                <w:rFonts w:ascii="Calibri" w:hAnsi="Calibri" w:cs="Calibri"/>
                <w:sz w:val="20"/>
              </w:rPr>
              <w:t>A</w:t>
            </w:r>
            <w:r w:rsidRPr="005E4B57">
              <w:rPr>
                <w:rFonts w:ascii="Calibri" w:hAnsi="Calibri" w:cs="Calibri"/>
                <w:sz w:val="20"/>
                <w:szCs w:val="23"/>
              </w:rPr>
              <w:t xml:space="preserve">ccount value for unidentified Loan or Investment losses, inclusive of depository loss reserve as of the reporting period end. This appears as a contra </w:t>
            </w:r>
            <w:r w:rsidR="008F5C3C">
              <w:rPr>
                <w:rFonts w:ascii="Calibri" w:hAnsi="Calibri" w:cs="Calibri"/>
                <w:sz w:val="20"/>
                <w:szCs w:val="23"/>
              </w:rPr>
              <w:t>a</w:t>
            </w:r>
            <w:r w:rsidRPr="005E4B57">
              <w:rPr>
                <w:rFonts w:ascii="Calibri" w:hAnsi="Calibri" w:cs="Calibri"/>
                <w:sz w:val="20"/>
                <w:szCs w:val="23"/>
              </w:rPr>
              <w:t>sset on the balance sheet.</w:t>
            </w:r>
            <w:r w:rsidRPr="00D02C53">
              <w:rPr>
                <w:rFonts w:ascii="Calibri" w:hAnsi="Calibri" w:cs="Calibri"/>
                <w:sz w:val="20"/>
                <w:szCs w:val="23"/>
              </w:rPr>
              <w:t xml:space="preserve"> </w:t>
            </w:r>
            <w:r w:rsidR="006E288C">
              <w:rPr>
                <w:rFonts w:ascii="Calibri" w:hAnsi="Calibri" w:cs="Calibri"/>
                <w:sz w:val="20"/>
                <w:szCs w:val="23"/>
              </w:rPr>
              <w:t>Note, this field should be entered as a positive number.</w:t>
            </w:r>
            <w:r w:rsidR="002411FC">
              <w:rPr>
                <w:rFonts w:ascii="Calibri" w:hAnsi="Calibri" w:cs="Calibri"/>
                <w:sz w:val="20"/>
                <w:szCs w:val="23"/>
              </w:rPr>
              <w:t xml:space="preserve"> </w:t>
            </w:r>
          </w:p>
        </w:tc>
        <w:tc>
          <w:tcPr>
            <w:tcW w:w="990" w:type="dxa"/>
            <w:gridSpan w:val="2"/>
            <w:vAlign w:val="center"/>
          </w:tcPr>
          <w:p w:rsidRPr="005E4B57" w:rsidR="00E85FFC" w:rsidRDefault="00E85FFC" w14:paraId="05BD96BE" w14:textId="0D8DBEA4">
            <w:pPr>
              <w:rPr>
                <w:rFonts w:cs="Arial"/>
                <w:sz w:val="20"/>
                <w:szCs w:val="20"/>
              </w:rPr>
            </w:pPr>
            <w:r w:rsidRPr="005E4B57">
              <w:rPr>
                <w:rFonts w:cs="Arial"/>
                <w:sz w:val="20"/>
                <w:szCs w:val="20"/>
              </w:rPr>
              <w:t>Currency</w:t>
            </w:r>
          </w:p>
        </w:tc>
        <w:tc>
          <w:tcPr>
            <w:tcW w:w="1083" w:type="dxa"/>
            <w:gridSpan w:val="2"/>
            <w:vAlign w:val="center"/>
          </w:tcPr>
          <w:p w:rsidRPr="005E4B57" w:rsidR="00E85FFC" w:rsidP="00B55AD7" w:rsidRDefault="00B55AD7" w14:paraId="18597A52" w14:textId="5C05087F">
            <w:pPr>
              <w:jc w:val="center"/>
              <w:rPr>
                <w:rFonts w:cs="Arial"/>
                <w:i/>
                <w:sz w:val="20"/>
                <w:szCs w:val="20"/>
              </w:rPr>
            </w:pPr>
            <w:r w:rsidRPr="005E4B57">
              <w:rPr>
                <w:rFonts w:cs="Arial"/>
                <w:i/>
                <w:sz w:val="20"/>
                <w:szCs w:val="20"/>
              </w:rPr>
              <w:t>Financing Entities</w:t>
            </w:r>
          </w:p>
        </w:tc>
        <w:tc>
          <w:tcPr>
            <w:tcW w:w="1082" w:type="dxa"/>
            <w:vAlign w:val="center"/>
          </w:tcPr>
          <w:p w:rsidRPr="005E4B57" w:rsidR="00E85FFC" w:rsidRDefault="00E85FFC" w14:paraId="554CBD88" w14:textId="43225D13">
            <w:pPr>
              <w:rPr>
                <w:rFonts w:cs="Arial"/>
                <w:i/>
                <w:sz w:val="20"/>
                <w:szCs w:val="20"/>
              </w:rPr>
            </w:pPr>
            <w:r w:rsidRPr="005E4B57">
              <w:rPr>
                <w:rFonts w:cs="Arial"/>
                <w:i/>
                <w:sz w:val="20"/>
                <w:szCs w:val="20"/>
              </w:rPr>
              <w:t>$______</w:t>
            </w:r>
          </w:p>
        </w:tc>
        <w:tc>
          <w:tcPr>
            <w:tcW w:w="1085" w:type="dxa"/>
            <w:vAlign w:val="center"/>
          </w:tcPr>
          <w:p w:rsidRPr="005E4B57" w:rsidR="00E85FFC" w:rsidRDefault="00E85FFC" w14:paraId="7C0FE152" w14:textId="0A18D641">
            <w:pPr>
              <w:rPr>
                <w:rFonts w:cs="Arial"/>
                <w:i/>
                <w:sz w:val="20"/>
                <w:szCs w:val="20"/>
              </w:rPr>
            </w:pPr>
            <w:r w:rsidRPr="005E4B57">
              <w:rPr>
                <w:rFonts w:cs="Arial"/>
                <w:i/>
                <w:sz w:val="20"/>
                <w:szCs w:val="20"/>
              </w:rPr>
              <w:t>$______</w:t>
            </w:r>
          </w:p>
        </w:tc>
        <w:tc>
          <w:tcPr>
            <w:tcW w:w="1206" w:type="dxa"/>
            <w:vAlign w:val="center"/>
          </w:tcPr>
          <w:p w:rsidRPr="005E4B57" w:rsidR="00E85FFC" w:rsidRDefault="00E85FFC" w14:paraId="0843FB9B" w14:textId="75E03C80">
            <w:pPr>
              <w:rPr>
                <w:rFonts w:cs="Arial"/>
                <w:i/>
                <w:sz w:val="20"/>
                <w:szCs w:val="20"/>
              </w:rPr>
            </w:pPr>
            <w:r w:rsidRPr="005E4B57">
              <w:rPr>
                <w:rFonts w:cs="Arial"/>
                <w:i/>
                <w:sz w:val="20"/>
                <w:szCs w:val="20"/>
              </w:rPr>
              <w:t>$______</w:t>
            </w:r>
          </w:p>
        </w:tc>
      </w:tr>
      <w:tr w:rsidRPr="005E4B57" w:rsidR="00E8206B" w:rsidTr="00301784" w14:paraId="2E95E69D" w14:textId="77777777">
        <w:tc>
          <w:tcPr>
            <w:tcW w:w="2419" w:type="dxa"/>
            <w:shd w:val="clear" w:color="auto" w:fill="D0CECE" w:themeFill="background2" w:themeFillShade="E6"/>
            <w:vAlign w:val="center"/>
          </w:tcPr>
          <w:p w:rsidRPr="005E4B57" w:rsidR="00E8206B" w:rsidP="00E8206B" w:rsidRDefault="00E8206B" w14:paraId="26A14F28" w14:textId="409A1A60">
            <w:pPr>
              <w:rPr>
                <w:rFonts w:eastAsia="Times New Roman" w:cs="Arial"/>
                <w:b/>
                <w:color w:val="000000"/>
                <w:sz w:val="20"/>
                <w:szCs w:val="20"/>
              </w:rPr>
            </w:pPr>
            <w:r w:rsidRPr="005E4B57">
              <w:rPr>
                <w:rFonts w:eastAsia="Times New Roman" w:cs="Arial"/>
                <w:b/>
                <w:color w:val="000000"/>
                <w:sz w:val="20"/>
                <w:szCs w:val="20"/>
              </w:rPr>
              <w:t>Total Assets</w:t>
            </w:r>
            <w:r w:rsidRPr="005E4B57" w:rsidR="001354D0">
              <w:rPr>
                <w:rFonts w:eastAsia="Times New Roman" w:cs="Arial"/>
                <w:b/>
                <w:color w:val="000000"/>
                <w:sz w:val="20"/>
                <w:szCs w:val="20"/>
              </w:rPr>
              <w:t xml:space="preserve"> ($)</w:t>
            </w:r>
          </w:p>
        </w:tc>
        <w:tc>
          <w:tcPr>
            <w:tcW w:w="5843" w:type="dxa"/>
            <w:vAlign w:val="center"/>
          </w:tcPr>
          <w:p w:rsidRPr="005E4B57" w:rsidR="00E8206B" w:rsidRDefault="00E8206B" w14:paraId="1566739F" w14:textId="0AEBBCA3">
            <w:pPr>
              <w:rPr>
                <w:rFonts w:eastAsia="Times New Roman" w:cs="Arial"/>
                <w:color w:val="000000"/>
                <w:sz w:val="20"/>
                <w:szCs w:val="20"/>
              </w:rPr>
            </w:pPr>
            <w:r w:rsidRPr="005E4B57">
              <w:rPr>
                <w:rFonts w:eastAsia="Times New Roman" w:cs="Arial"/>
                <w:color w:val="000000"/>
                <w:sz w:val="20"/>
                <w:szCs w:val="20"/>
              </w:rPr>
              <w:t xml:space="preserve">The total value of the sum of all </w:t>
            </w:r>
            <w:r w:rsidR="00B95DB6">
              <w:rPr>
                <w:rFonts w:eastAsia="Times New Roman" w:cs="Arial"/>
                <w:color w:val="000000"/>
                <w:sz w:val="20"/>
                <w:szCs w:val="20"/>
              </w:rPr>
              <w:t>a</w:t>
            </w:r>
            <w:r w:rsidRPr="005E4B57">
              <w:rPr>
                <w:rFonts w:eastAsia="Times New Roman" w:cs="Arial"/>
                <w:color w:val="000000"/>
                <w:sz w:val="20"/>
                <w:szCs w:val="20"/>
              </w:rPr>
              <w:t>ssets (current and non-current).</w:t>
            </w:r>
          </w:p>
        </w:tc>
        <w:tc>
          <w:tcPr>
            <w:tcW w:w="990" w:type="dxa"/>
            <w:gridSpan w:val="2"/>
            <w:vAlign w:val="center"/>
          </w:tcPr>
          <w:p w:rsidRPr="005E4B57" w:rsidR="00E8206B" w:rsidP="00E8206B" w:rsidRDefault="00E8206B" w14:paraId="166E562F" w14:textId="0372A354">
            <w:pPr>
              <w:rPr>
                <w:rFonts w:cs="Arial"/>
                <w:sz w:val="20"/>
                <w:szCs w:val="20"/>
              </w:rPr>
            </w:pPr>
            <w:r w:rsidRPr="005E4B57">
              <w:rPr>
                <w:rFonts w:cs="Arial"/>
                <w:sz w:val="20"/>
                <w:szCs w:val="20"/>
              </w:rPr>
              <w:t>Currency</w:t>
            </w:r>
          </w:p>
        </w:tc>
        <w:tc>
          <w:tcPr>
            <w:tcW w:w="1083" w:type="dxa"/>
            <w:gridSpan w:val="2"/>
            <w:vAlign w:val="center"/>
          </w:tcPr>
          <w:p w:rsidRPr="005E4B57" w:rsidR="00E8206B" w:rsidP="00E8206B" w:rsidRDefault="00E8206B" w14:paraId="27764F09" w14:textId="442EDBC3">
            <w:pPr>
              <w:jc w:val="center"/>
              <w:rPr>
                <w:rFonts w:cs="Arial"/>
                <w:i/>
                <w:sz w:val="20"/>
                <w:szCs w:val="20"/>
              </w:rPr>
            </w:pPr>
            <w:r w:rsidRPr="005E4B57">
              <w:rPr>
                <w:rFonts w:cs="Arial"/>
                <w:i/>
                <w:sz w:val="20"/>
                <w:szCs w:val="20"/>
              </w:rPr>
              <w:t>All Applicants</w:t>
            </w:r>
          </w:p>
        </w:tc>
        <w:tc>
          <w:tcPr>
            <w:tcW w:w="1082" w:type="dxa"/>
            <w:vAlign w:val="center"/>
          </w:tcPr>
          <w:p w:rsidRPr="005E4B57" w:rsidR="00E8206B" w:rsidP="00E8206B" w:rsidRDefault="00E8206B" w14:paraId="21ECFE20" w14:textId="0053BC95">
            <w:pPr>
              <w:rPr>
                <w:rFonts w:cs="Arial"/>
                <w:i/>
                <w:sz w:val="20"/>
                <w:szCs w:val="20"/>
              </w:rPr>
            </w:pPr>
            <w:r w:rsidRPr="005E4B57">
              <w:rPr>
                <w:rFonts w:cs="Arial"/>
                <w:i/>
                <w:sz w:val="20"/>
                <w:szCs w:val="20"/>
              </w:rPr>
              <w:t>$______</w:t>
            </w:r>
          </w:p>
        </w:tc>
        <w:tc>
          <w:tcPr>
            <w:tcW w:w="1085" w:type="dxa"/>
            <w:vAlign w:val="center"/>
          </w:tcPr>
          <w:p w:rsidRPr="005E4B57" w:rsidR="00E8206B" w:rsidP="00E8206B" w:rsidRDefault="00E8206B" w14:paraId="1BDDDC2E" w14:textId="2677DA22">
            <w:pPr>
              <w:rPr>
                <w:rFonts w:cs="Arial"/>
                <w:i/>
                <w:sz w:val="20"/>
                <w:szCs w:val="20"/>
              </w:rPr>
            </w:pPr>
            <w:r w:rsidRPr="005E4B57">
              <w:rPr>
                <w:rFonts w:cs="Arial"/>
                <w:i/>
                <w:sz w:val="20"/>
                <w:szCs w:val="20"/>
              </w:rPr>
              <w:t>$______</w:t>
            </w:r>
          </w:p>
        </w:tc>
        <w:tc>
          <w:tcPr>
            <w:tcW w:w="1206" w:type="dxa"/>
            <w:vAlign w:val="center"/>
          </w:tcPr>
          <w:p w:rsidRPr="005E4B57" w:rsidR="00E8206B" w:rsidP="00E8206B" w:rsidRDefault="00E8206B" w14:paraId="2954A049" w14:textId="5EF800BF">
            <w:pPr>
              <w:rPr>
                <w:rFonts w:cs="Arial"/>
                <w:i/>
                <w:sz w:val="20"/>
                <w:szCs w:val="20"/>
              </w:rPr>
            </w:pPr>
            <w:r w:rsidRPr="005E4B57">
              <w:rPr>
                <w:rFonts w:cs="Arial"/>
                <w:i/>
                <w:sz w:val="20"/>
                <w:szCs w:val="20"/>
              </w:rPr>
              <w:t>$______</w:t>
            </w:r>
          </w:p>
        </w:tc>
      </w:tr>
      <w:tr w:rsidRPr="005E4B57" w:rsidR="00E8206B" w:rsidTr="00AA7A19" w14:paraId="5E98A3F1" w14:textId="77777777">
        <w:tc>
          <w:tcPr>
            <w:tcW w:w="13708" w:type="dxa"/>
            <w:gridSpan w:val="9"/>
            <w:vAlign w:val="center"/>
          </w:tcPr>
          <w:p w:rsidRPr="005E4B57" w:rsidR="00E8206B" w:rsidP="00E8206B" w:rsidRDefault="00E8206B" w14:paraId="18DFD91B" w14:textId="266CF137">
            <w:pPr>
              <w:spacing w:before="40" w:after="40"/>
              <w:rPr>
                <w:rFonts w:cs="Arial"/>
                <w:i/>
                <w:sz w:val="20"/>
                <w:szCs w:val="20"/>
              </w:rPr>
            </w:pPr>
            <w:r w:rsidRPr="005E4B57">
              <w:rPr>
                <w:rFonts w:cs="Arial"/>
                <w:b/>
                <w:color w:val="2F5496" w:themeColor="accent5" w:themeShade="BF"/>
              </w:rPr>
              <w:t>Liabilities</w:t>
            </w:r>
          </w:p>
        </w:tc>
      </w:tr>
      <w:tr w:rsidRPr="005E4B57" w:rsidR="00E8206B" w:rsidTr="00301784" w14:paraId="57E75C13" w14:textId="77777777">
        <w:tc>
          <w:tcPr>
            <w:tcW w:w="2419" w:type="dxa"/>
            <w:shd w:val="clear" w:color="auto" w:fill="D0CECE" w:themeFill="background2" w:themeFillShade="E6"/>
            <w:vAlign w:val="center"/>
          </w:tcPr>
          <w:p w:rsidRPr="005E4B57" w:rsidR="00E8206B" w:rsidP="00E8206B" w:rsidRDefault="00E8206B" w14:paraId="35328B9D" w14:textId="09974DDC">
            <w:pPr>
              <w:rPr>
                <w:rFonts w:eastAsia="Times New Roman" w:cs="Arial"/>
                <w:b/>
                <w:color w:val="000000"/>
                <w:sz w:val="20"/>
                <w:szCs w:val="20"/>
              </w:rPr>
            </w:pPr>
            <w:r w:rsidRPr="005E4B57">
              <w:rPr>
                <w:rFonts w:eastAsia="Times New Roman" w:cs="Arial"/>
                <w:b/>
                <w:color w:val="000000"/>
                <w:sz w:val="20"/>
                <w:szCs w:val="20"/>
              </w:rPr>
              <w:t>Current Liabilities ($)</w:t>
            </w:r>
          </w:p>
        </w:tc>
        <w:tc>
          <w:tcPr>
            <w:tcW w:w="5843" w:type="dxa"/>
            <w:vAlign w:val="center"/>
          </w:tcPr>
          <w:p w:rsidRPr="005E4B57" w:rsidR="00E8206B" w:rsidP="00E8206B" w:rsidRDefault="00E8206B" w14:paraId="6F22D4DB" w14:textId="1A337563">
            <w:pPr>
              <w:rPr>
                <w:rFonts w:eastAsia="Times New Roman" w:cs="Arial"/>
                <w:color w:val="000000"/>
                <w:sz w:val="20"/>
                <w:szCs w:val="20"/>
              </w:rPr>
            </w:pPr>
            <w:r w:rsidRPr="005E4B57">
              <w:rPr>
                <w:rFonts w:eastAsia="Times New Roman" w:cs="Arial"/>
                <w:color w:val="000000"/>
                <w:sz w:val="20"/>
                <w:szCs w:val="20"/>
              </w:rPr>
              <w:t>The total value of debts, obligations and payables due within 12 months.</w:t>
            </w:r>
            <w:r w:rsidR="002411FC">
              <w:rPr>
                <w:rFonts w:eastAsia="Times New Roman" w:cs="Arial"/>
                <w:color w:val="000000"/>
                <w:sz w:val="20"/>
                <w:szCs w:val="20"/>
              </w:rPr>
              <w:t xml:space="preserve"> </w:t>
            </w:r>
            <w:r w:rsidRPr="005E4B57">
              <w:rPr>
                <w:rFonts w:eastAsia="Times New Roman" w:cs="Arial"/>
                <w:color w:val="000000"/>
                <w:sz w:val="20"/>
                <w:szCs w:val="20"/>
              </w:rPr>
              <w:t>Current liabilities include, but are not limited to, short-term debt, accounts payable, accrued liabilities and other debts.</w:t>
            </w:r>
          </w:p>
        </w:tc>
        <w:tc>
          <w:tcPr>
            <w:tcW w:w="990" w:type="dxa"/>
            <w:gridSpan w:val="2"/>
            <w:vAlign w:val="center"/>
          </w:tcPr>
          <w:p w:rsidRPr="005E4B57" w:rsidR="00E8206B" w:rsidP="00E8206B" w:rsidRDefault="00E8206B" w14:paraId="264CD90F" w14:textId="145DC749">
            <w:pPr>
              <w:rPr>
                <w:rFonts w:cs="Arial"/>
                <w:sz w:val="20"/>
                <w:szCs w:val="20"/>
              </w:rPr>
            </w:pPr>
            <w:r w:rsidRPr="005E4B57">
              <w:rPr>
                <w:rFonts w:cs="Arial"/>
                <w:sz w:val="20"/>
                <w:szCs w:val="20"/>
              </w:rPr>
              <w:t>Currency</w:t>
            </w:r>
          </w:p>
        </w:tc>
        <w:tc>
          <w:tcPr>
            <w:tcW w:w="1083" w:type="dxa"/>
            <w:gridSpan w:val="2"/>
            <w:vAlign w:val="center"/>
          </w:tcPr>
          <w:p w:rsidRPr="005E4B57" w:rsidR="00E8206B" w:rsidP="00E8206B" w:rsidRDefault="00E8206B" w14:paraId="631508FA" w14:textId="1E5DF853">
            <w:pPr>
              <w:jc w:val="center"/>
              <w:rPr>
                <w:rFonts w:cs="Arial"/>
                <w:i/>
                <w:sz w:val="20"/>
                <w:szCs w:val="20"/>
              </w:rPr>
            </w:pPr>
            <w:r w:rsidRPr="005E4B57">
              <w:rPr>
                <w:rFonts w:cs="Arial"/>
                <w:i/>
                <w:sz w:val="20"/>
                <w:szCs w:val="20"/>
              </w:rPr>
              <w:t>All Applicants</w:t>
            </w:r>
          </w:p>
        </w:tc>
        <w:tc>
          <w:tcPr>
            <w:tcW w:w="1082" w:type="dxa"/>
            <w:vAlign w:val="center"/>
          </w:tcPr>
          <w:p w:rsidRPr="005E4B57" w:rsidR="00E8206B" w:rsidP="00E8206B" w:rsidRDefault="00E8206B" w14:paraId="6D2FE5E5" w14:textId="15D68E12">
            <w:pPr>
              <w:rPr>
                <w:rFonts w:cs="Arial"/>
                <w:i/>
                <w:sz w:val="20"/>
                <w:szCs w:val="20"/>
              </w:rPr>
            </w:pPr>
            <w:r w:rsidRPr="005E4B57">
              <w:rPr>
                <w:rFonts w:cs="Arial"/>
                <w:i/>
                <w:sz w:val="20"/>
                <w:szCs w:val="20"/>
              </w:rPr>
              <w:t>$______</w:t>
            </w:r>
          </w:p>
        </w:tc>
        <w:tc>
          <w:tcPr>
            <w:tcW w:w="1085" w:type="dxa"/>
            <w:vAlign w:val="center"/>
          </w:tcPr>
          <w:p w:rsidRPr="005E4B57" w:rsidR="00E8206B" w:rsidP="00E8206B" w:rsidRDefault="00E8206B" w14:paraId="61936D0A" w14:textId="791F030A">
            <w:pPr>
              <w:rPr>
                <w:rFonts w:cs="Arial"/>
                <w:i/>
                <w:sz w:val="20"/>
                <w:szCs w:val="20"/>
              </w:rPr>
            </w:pPr>
            <w:r w:rsidRPr="005E4B57">
              <w:rPr>
                <w:rFonts w:cs="Arial"/>
                <w:i/>
                <w:sz w:val="20"/>
                <w:szCs w:val="20"/>
              </w:rPr>
              <w:t>$______</w:t>
            </w:r>
          </w:p>
        </w:tc>
        <w:tc>
          <w:tcPr>
            <w:tcW w:w="1206" w:type="dxa"/>
            <w:vAlign w:val="center"/>
          </w:tcPr>
          <w:p w:rsidRPr="005E4B57" w:rsidR="00E8206B" w:rsidP="00E8206B" w:rsidRDefault="00E8206B" w14:paraId="6FCAF35E" w14:textId="3E9F5137">
            <w:pPr>
              <w:rPr>
                <w:rFonts w:cs="Arial"/>
                <w:i/>
                <w:sz w:val="20"/>
                <w:szCs w:val="20"/>
              </w:rPr>
            </w:pPr>
            <w:r w:rsidRPr="005E4B57">
              <w:rPr>
                <w:rFonts w:cs="Arial"/>
                <w:i/>
                <w:sz w:val="20"/>
                <w:szCs w:val="20"/>
              </w:rPr>
              <w:t>$______</w:t>
            </w:r>
          </w:p>
        </w:tc>
      </w:tr>
      <w:tr w:rsidRPr="005E4B57" w:rsidR="00E8206B" w:rsidTr="00301784" w14:paraId="76EC7AC9" w14:textId="77777777">
        <w:tc>
          <w:tcPr>
            <w:tcW w:w="2419" w:type="dxa"/>
            <w:shd w:val="clear" w:color="auto" w:fill="D0CECE" w:themeFill="background2" w:themeFillShade="E6"/>
            <w:vAlign w:val="center"/>
          </w:tcPr>
          <w:p w:rsidRPr="004160C0" w:rsidR="00E8206B" w:rsidP="00E8206B" w:rsidRDefault="00E8206B" w14:paraId="3A8DC5F8" w14:textId="58C9BA93">
            <w:pPr>
              <w:rPr>
                <w:rFonts w:eastAsia="Times New Roman" w:cs="Arial"/>
                <w:b/>
                <w:color w:val="000000"/>
                <w:sz w:val="20"/>
                <w:szCs w:val="20"/>
                <w:highlight w:val="yellow"/>
              </w:rPr>
            </w:pPr>
            <w:r w:rsidRPr="0015179F">
              <w:rPr>
                <w:rFonts w:eastAsia="Times New Roman" w:cs="Arial"/>
                <w:b/>
                <w:color w:val="000000"/>
                <w:sz w:val="20"/>
                <w:szCs w:val="20"/>
              </w:rPr>
              <w:t>Total Liabilities ($)</w:t>
            </w:r>
          </w:p>
        </w:tc>
        <w:tc>
          <w:tcPr>
            <w:tcW w:w="5843" w:type="dxa"/>
            <w:vAlign w:val="center"/>
          </w:tcPr>
          <w:p w:rsidRPr="005E4B57" w:rsidR="00E8206B" w:rsidP="00293D61" w:rsidRDefault="00E8206B" w14:paraId="6BF091A2" w14:textId="043C2B0A">
            <w:pPr>
              <w:rPr>
                <w:rFonts w:eastAsia="Times New Roman" w:cs="Arial"/>
                <w:sz w:val="20"/>
                <w:szCs w:val="20"/>
              </w:rPr>
            </w:pPr>
            <w:r w:rsidRPr="005E4B57">
              <w:rPr>
                <w:rFonts w:eastAsia="Times New Roman" w:cs="Arial"/>
                <w:color w:val="000000"/>
                <w:sz w:val="20"/>
                <w:szCs w:val="20"/>
              </w:rPr>
              <w:t xml:space="preserve">The total value of short-term and long-term outstanding </w:t>
            </w:r>
            <w:r w:rsidR="00293D61">
              <w:rPr>
                <w:rFonts w:eastAsia="Times New Roman" w:cs="Arial"/>
                <w:color w:val="000000"/>
                <w:sz w:val="20"/>
                <w:szCs w:val="20"/>
              </w:rPr>
              <w:t>d</w:t>
            </w:r>
            <w:r w:rsidRPr="005E4B57">
              <w:rPr>
                <w:rFonts w:eastAsia="Times New Roman" w:cs="Arial"/>
                <w:color w:val="000000"/>
                <w:sz w:val="20"/>
                <w:szCs w:val="20"/>
              </w:rPr>
              <w:t>ebts, obligations, and payables.</w:t>
            </w:r>
          </w:p>
        </w:tc>
        <w:tc>
          <w:tcPr>
            <w:tcW w:w="990" w:type="dxa"/>
            <w:gridSpan w:val="2"/>
            <w:vAlign w:val="center"/>
          </w:tcPr>
          <w:p w:rsidRPr="005E4B57" w:rsidR="00E8206B" w:rsidP="00E8206B" w:rsidRDefault="00E8206B" w14:paraId="070FEC31" w14:textId="01385D02">
            <w:pPr>
              <w:rPr>
                <w:rFonts w:eastAsia="Times New Roman" w:cs="Arial"/>
                <w:color w:val="000000"/>
                <w:sz w:val="20"/>
                <w:szCs w:val="20"/>
              </w:rPr>
            </w:pPr>
            <w:r w:rsidRPr="005E4B57">
              <w:rPr>
                <w:rFonts w:cs="Arial"/>
                <w:sz w:val="20"/>
                <w:szCs w:val="20"/>
              </w:rPr>
              <w:t>Currency</w:t>
            </w:r>
          </w:p>
        </w:tc>
        <w:tc>
          <w:tcPr>
            <w:tcW w:w="1083" w:type="dxa"/>
            <w:gridSpan w:val="2"/>
            <w:vAlign w:val="center"/>
          </w:tcPr>
          <w:p w:rsidRPr="005E4B57" w:rsidR="00E8206B" w:rsidP="00E8206B" w:rsidRDefault="00E8206B" w14:paraId="6193EA98" w14:textId="38454997">
            <w:pPr>
              <w:jc w:val="center"/>
              <w:rPr>
                <w:rFonts w:cs="Arial"/>
                <w:i/>
                <w:sz w:val="20"/>
                <w:szCs w:val="20"/>
              </w:rPr>
            </w:pPr>
            <w:r w:rsidRPr="005E4B57">
              <w:rPr>
                <w:rFonts w:cs="Arial"/>
                <w:i/>
                <w:sz w:val="20"/>
                <w:szCs w:val="20"/>
              </w:rPr>
              <w:t>All Applicants</w:t>
            </w:r>
          </w:p>
        </w:tc>
        <w:tc>
          <w:tcPr>
            <w:tcW w:w="1082" w:type="dxa"/>
            <w:vAlign w:val="center"/>
          </w:tcPr>
          <w:p w:rsidRPr="005E4B57" w:rsidR="00E8206B" w:rsidP="00E8206B" w:rsidRDefault="00E8206B" w14:paraId="08E4BC7E" w14:textId="638ADED8">
            <w:pPr>
              <w:rPr>
                <w:rFonts w:eastAsia="Times New Roman" w:cs="Arial"/>
                <w:color w:val="000000"/>
                <w:sz w:val="20"/>
                <w:szCs w:val="20"/>
              </w:rPr>
            </w:pPr>
            <w:r w:rsidRPr="005E4B57">
              <w:rPr>
                <w:rFonts w:cs="Arial"/>
                <w:i/>
                <w:sz w:val="20"/>
                <w:szCs w:val="20"/>
              </w:rPr>
              <w:t>$______</w:t>
            </w:r>
          </w:p>
        </w:tc>
        <w:tc>
          <w:tcPr>
            <w:tcW w:w="1085" w:type="dxa"/>
            <w:vAlign w:val="center"/>
          </w:tcPr>
          <w:p w:rsidRPr="005E4B57" w:rsidR="00E8206B" w:rsidP="00E8206B" w:rsidRDefault="00E8206B" w14:paraId="4A1FD316" w14:textId="4690D427">
            <w:pPr>
              <w:rPr>
                <w:rFonts w:eastAsia="Times New Roman" w:cs="Arial"/>
                <w:color w:val="000000"/>
                <w:sz w:val="20"/>
                <w:szCs w:val="20"/>
              </w:rPr>
            </w:pPr>
            <w:r w:rsidRPr="005E4B57">
              <w:rPr>
                <w:rFonts w:cs="Arial"/>
                <w:i/>
                <w:sz w:val="20"/>
                <w:szCs w:val="20"/>
              </w:rPr>
              <w:t>$______</w:t>
            </w:r>
          </w:p>
        </w:tc>
        <w:tc>
          <w:tcPr>
            <w:tcW w:w="1206" w:type="dxa"/>
            <w:vAlign w:val="center"/>
          </w:tcPr>
          <w:p w:rsidRPr="005E4B57" w:rsidR="00E8206B" w:rsidP="00E8206B" w:rsidRDefault="00E8206B" w14:paraId="41F1DE5D" w14:textId="32293249">
            <w:pPr>
              <w:rPr>
                <w:rFonts w:cs="Arial"/>
                <w:i/>
                <w:sz w:val="20"/>
                <w:szCs w:val="20"/>
              </w:rPr>
            </w:pPr>
            <w:r w:rsidRPr="005E4B57">
              <w:rPr>
                <w:rFonts w:cs="Arial"/>
                <w:i/>
                <w:sz w:val="20"/>
                <w:szCs w:val="20"/>
              </w:rPr>
              <w:t>$______</w:t>
            </w:r>
          </w:p>
        </w:tc>
      </w:tr>
      <w:tr w:rsidRPr="005E4B57" w:rsidR="00E8206B" w:rsidTr="00AA7A19" w14:paraId="1C1142DB" w14:textId="77777777">
        <w:tc>
          <w:tcPr>
            <w:tcW w:w="13708" w:type="dxa"/>
            <w:gridSpan w:val="9"/>
            <w:vAlign w:val="center"/>
          </w:tcPr>
          <w:p w:rsidRPr="005E4B57" w:rsidR="00E8206B" w:rsidP="00E8206B" w:rsidRDefault="00E8206B" w14:paraId="665D1591" w14:textId="57B25724">
            <w:pPr>
              <w:spacing w:before="40" w:after="40"/>
              <w:rPr>
                <w:rFonts w:cs="Arial"/>
                <w:i/>
                <w:sz w:val="20"/>
                <w:szCs w:val="20"/>
              </w:rPr>
            </w:pPr>
            <w:r w:rsidRPr="005E4B57">
              <w:rPr>
                <w:rFonts w:cs="Arial"/>
                <w:b/>
                <w:color w:val="2F5496" w:themeColor="accent5" w:themeShade="BF"/>
              </w:rPr>
              <w:t>Net Assets (Net Worth)</w:t>
            </w:r>
          </w:p>
        </w:tc>
      </w:tr>
      <w:tr w:rsidRPr="005E4B57" w:rsidR="00E8206B" w:rsidTr="00301784" w14:paraId="1B0A35B6" w14:textId="77777777">
        <w:tc>
          <w:tcPr>
            <w:tcW w:w="2419" w:type="dxa"/>
            <w:shd w:val="clear" w:color="auto" w:fill="D0CECE" w:themeFill="background2" w:themeFillShade="E6"/>
            <w:vAlign w:val="center"/>
          </w:tcPr>
          <w:p w:rsidRPr="005E4B57" w:rsidR="00E8206B" w:rsidP="00E8206B" w:rsidRDefault="00E8206B" w14:paraId="444FA288" w14:textId="3DFF840F">
            <w:pPr>
              <w:rPr>
                <w:rFonts w:eastAsia="Times New Roman" w:cs="Arial"/>
                <w:b/>
                <w:color w:val="000000"/>
                <w:sz w:val="20"/>
                <w:szCs w:val="20"/>
              </w:rPr>
            </w:pPr>
            <w:r w:rsidRPr="005E4B57">
              <w:rPr>
                <w:rFonts w:eastAsia="Times New Roman" w:cs="Arial"/>
                <w:b/>
                <w:color w:val="000000"/>
                <w:sz w:val="20"/>
                <w:szCs w:val="20"/>
              </w:rPr>
              <w:t>Unrestricted Net Assets</w:t>
            </w:r>
            <w:r w:rsidRPr="005E4B57" w:rsidR="00B859F4">
              <w:rPr>
                <w:rFonts w:eastAsia="Times New Roman" w:cs="Arial"/>
                <w:b/>
                <w:color w:val="000000"/>
                <w:sz w:val="20"/>
                <w:szCs w:val="20"/>
              </w:rPr>
              <w:t xml:space="preserve"> ($)</w:t>
            </w:r>
          </w:p>
        </w:tc>
        <w:tc>
          <w:tcPr>
            <w:tcW w:w="5843" w:type="dxa"/>
            <w:vAlign w:val="center"/>
          </w:tcPr>
          <w:p w:rsidRPr="005E4B57" w:rsidR="00E8206B" w:rsidP="00C1062F" w:rsidRDefault="00E8206B" w14:paraId="3E1B1758" w14:textId="2B0767E8">
            <w:pPr>
              <w:autoSpaceDE w:val="0"/>
              <w:autoSpaceDN w:val="0"/>
              <w:adjustRightInd w:val="0"/>
              <w:rPr>
                <w:rFonts w:eastAsia="Times New Roman" w:cs="Arial"/>
                <w:color w:val="000000"/>
                <w:sz w:val="20"/>
                <w:szCs w:val="20"/>
              </w:rPr>
            </w:pPr>
            <w:r w:rsidRPr="005E4B57">
              <w:rPr>
                <w:rFonts w:ascii="Calibri" w:hAnsi="Calibri" w:cs="Calibri"/>
                <w:color w:val="000000"/>
                <w:sz w:val="20"/>
                <w:szCs w:val="23"/>
              </w:rPr>
              <w:t xml:space="preserve">The portion of Net Assets that is neither </w:t>
            </w:r>
            <w:r w:rsidR="00293D61">
              <w:rPr>
                <w:rFonts w:ascii="Calibri" w:hAnsi="Calibri" w:cs="Calibri"/>
                <w:color w:val="000000"/>
                <w:sz w:val="20"/>
                <w:szCs w:val="23"/>
              </w:rPr>
              <w:t>p</w:t>
            </w:r>
            <w:r w:rsidRPr="005E4B57">
              <w:rPr>
                <w:rFonts w:ascii="Calibri" w:hAnsi="Calibri" w:cs="Calibri"/>
                <w:color w:val="000000"/>
                <w:sz w:val="20"/>
                <w:szCs w:val="23"/>
              </w:rPr>
              <w:t xml:space="preserve">ermanently </w:t>
            </w:r>
            <w:r w:rsidR="00293D61">
              <w:rPr>
                <w:rFonts w:ascii="Calibri" w:hAnsi="Calibri" w:cs="Calibri"/>
                <w:color w:val="000000"/>
                <w:sz w:val="20"/>
                <w:szCs w:val="23"/>
              </w:rPr>
              <w:t>r</w:t>
            </w:r>
            <w:r w:rsidRPr="005E4B57">
              <w:rPr>
                <w:rFonts w:ascii="Calibri" w:hAnsi="Calibri" w:cs="Calibri"/>
                <w:color w:val="000000"/>
                <w:sz w:val="20"/>
                <w:szCs w:val="23"/>
              </w:rPr>
              <w:t xml:space="preserve">estricted nor </w:t>
            </w:r>
            <w:r w:rsidR="00293D61">
              <w:rPr>
                <w:rFonts w:ascii="Calibri" w:hAnsi="Calibri" w:cs="Calibri"/>
                <w:color w:val="000000"/>
                <w:sz w:val="20"/>
                <w:szCs w:val="23"/>
              </w:rPr>
              <w:t>t</w:t>
            </w:r>
            <w:r w:rsidRPr="005E4B57">
              <w:rPr>
                <w:rFonts w:ascii="Calibri" w:hAnsi="Calibri" w:cs="Calibri"/>
                <w:color w:val="000000"/>
                <w:sz w:val="20"/>
                <w:szCs w:val="23"/>
              </w:rPr>
              <w:t xml:space="preserve">emporarily </w:t>
            </w:r>
            <w:r w:rsidR="00293D61">
              <w:rPr>
                <w:rFonts w:ascii="Calibri" w:hAnsi="Calibri" w:cs="Calibri"/>
                <w:color w:val="000000"/>
                <w:sz w:val="20"/>
                <w:szCs w:val="23"/>
              </w:rPr>
              <w:t>re</w:t>
            </w:r>
            <w:r w:rsidRPr="005E4B57">
              <w:rPr>
                <w:rFonts w:ascii="Calibri" w:hAnsi="Calibri" w:cs="Calibri"/>
                <w:color w:val="000000"/>
                <w:sz w:val="20"/>
                <w:szCs w:val="23"/>
              </w:rPr>
              <w:t xml:space="preserve">stricted by donor-imposed stipulations. </w:t>
            </w:r>
            <w:r w:rsidRPr="005E4B57">
              <w:rPr>
                <w:rFonts w:eastAsia="Times New Roman" w:cs="Arial"/>
                <w:color w:val="000000"/>
                <w:sz w:val="20"/>
                <w:szCs w:val="20"/>
              </w:rPr>
              <w:t xml:space="preserve">Board designated unrestricted </w:t>
            </w:r>
            <w:r w:rsidR="00C1062F">
              <w:rPr>
                <w:rFonts w:eastAsia="Times New Roman" w:cs="Arial"/>
                <w:color w:val="000000"/>
                <w:sz w:val="20"/>
                <w:szCs w:val="20"/>
              </w:rPr>
              <w:t>n</w:t>
            </w:r>
            <w:r w:rsidRPr="005E4B57">
              <w:rPr>
                <w:rFonts w:eastAsia="Times New Roman" w:cs="Arial"/>
                <w:color w:val="000000"/>
                <w:sz w:val="20"/>
                <w:szCs w:val="20"/>
              </w:rPr>
              <w:t xml:space="preserve">et </w:t>
            </w:r>
            <w:r w:rsidR="00C1062F">
              <w:rPr>
                <w:rFonts w:eastAsia="Times New Roman" w:cs="Arial"/>
                <w:color w:val="000000"/>
                <w:sz w:val="20"/>
                <w:szCs w:val="20"/>
              </w:rPr>
              <w:t>a</w:t>
            </w:r>
            <w:r w:rsidRPr="005E4B57">
              <w:rPr>
                <w:rFonts w:eastAsia="Times New Roman" w:cs="Arial"/>
                <w:color w:val="000000"/>
                <w:sz w:val="20"/>
                <w:szCs w:val="20"/>
              </w:rPr>
              <w:t xml:space="preserve">ssets should be considered Unrestricted Net Assets for the purposes of this </w:t>
            </w:r>
            <w:r w:rsidR="001901EA">
              <w:rPr>
                <w:rFonts w:eastAsia="Times New Roman" w:cs="Arial"/>
                <w:color w:val="000000"/>
                <w:sz w:val="20"/>
                <w:szCs w:val="20"/>
              </w:rPr>
              <w:t>A</w:t>
            </w:r>
            <w:r w:rsidRPr="005E4B57">
              <w:rPr>
                <w:rFonts w:eastAsia="Times New Roman" w:cs="Arial"/>
                <w:color w:val="000000"/>
                <w:sz w:val="20"/>
                <w:szCs w:val="20"/>
              </w:rPr>
              <w:t>pplication.</w:t>
            </w:r>
          </w:p>
        </w:tc>
        <w:tc>
          <w:tcPr>
            <w:tcW w:w="990" w:type="dxa"/>
            <w:gridSpan w:val="2"/>
            <w:vAlign w:val="center"/>
          </w:tcPr>
          <w:p w:rsidRPr="005E4B57" w:rsidR="00E8206B" w:rsidP="00E8206B" w:rsidRDefault="00E8206B" w14:paraId="305B5FF0" w14:textId="5556276C">
            <w:pPr>
              <w:rPr>
                <w:rFonts w:cs="Arial"/>
                <w:sz w:val="20"/>
                <w:szCs w:val="20"/>
              </w:rPr>
            </w:pPr>
            <w:r w:rsidRPr="005E4B57">
              <w:rPr>
                <w:rFonts w:cs="Arial"/>
                <w:sz w:val="20"/>
                <w:szCs w:val="20"/>
              </w:rPr>
              <w:t>Currency</w:t>
            </w:r>
          </w:p>
        </w:tc>
        <w:tc>
          <w:tcPr>
            <w:tcW w:w="1083" w:type="dxa"/>
            <w:gridSpan w:val="2"/>
            <w:vAlign w:val="center"/>
          </w:tcPr>
          <w:p w:rsidRPr="005E4B57" w:rsidR="00E8206B" w:rsidP="00B55AD7" w:rsidRDefault="00E8206B" w14:paraId="365103F0" w14:textId="290C5D7C">
            <w:pPr>
              <w:jc w:val="center"/>
              <w:rPr>
                <w:rFonts w:cs="Arial"/>
                <w:i/>
                <w:sz w:val="20"/>
                <w:szCs w:val="20"/>
              </w:rPr>
            </w:pPr>
            <w:r w:rsidRPr="005E4B57">
              <w:rPr>
                <w:rFonts w:cs="Arial"/>
                <w:i/>
                <w:sz w:val="20"/>
                <w:szCs w:val="20"/>
              </w:rPr>
              <w:t xml:space="preserve">All Applicants </w:t>
            </w:r>
          </w:p>
        </w:tc>
        <w:tc>
          <w:tcPr>
            <w:tcW w:w="1082" w:type="dxa"/>
            <w:vAlign w:val="center"/>
          </w:tcPr>
          <w:p w:rsidRPr="005E4B57" w:rsidR="00E8206B" w:rsidP="00E8206B" w:rsidRDefault="00E8206B" w14:paraId="3C7C5347" w14:textId="64233910">
            <w:pPr>
              <w:rPr>
                <w:rFonts w:cs="Arial"/>
                <w:i/>
                <w:sz w:val="20"/>
                <w:szCs w:val="20"/>
              </w:rPr>
            </w:pPr>
            <w:r w:rsidRPr="005E4B57">
              <w:rPr>
                <w:rFonts w:cs="Arial"/>
                <w:i/>
                <w:sz w:val="20"/>
                <w:szCs w:val="20"/>
              </w:rPr>
              <w:t>$______</w:t>
            </w:r>
          </w:p>
        </w:tc>
        <w:tc>
          <w:tcPr>
            <w:tcW w:w="1085" w:type="dxa"/>
            <w:vAlign w:val="center"/>
          </w:tcPr>
          <w:p w:rsidRPr="005E4B57" w:rsidR="00E8206B" w:rsidP="00E8206B" w:rsidRDefault="00E8206B" w14:paraId="0893A383" w14:textId="7830B0C5">
            <w:pPr>
              <w:rPr>
                <w:rFonts w:cs="Arial"/>
                <w:i/>
                <w:sz w:val="20"/>
                <w:szCs w:val="20"/>
              </w:rPr>
            </w:pPr>
            <w:r w:rsidRPr="005E4B57">
              <w:rPr>
                <w:rFonts w:cs="Arial"/>
                <w:i/>
                <w:sz w:val="20"/>
                <w:szCs w:val="20"/>
              </w:rPr>
              <w:t>$______</w:t>
            </w:r>
          </w:p>
        </w:tc>
        <w:tc>
          <w:tcPr>
            <w:tcW w:w="1206" w:type="dxa"/>
            <w:vAlign w:val="center"/>
          </w:tcPr>
          <w:p w:rsidRPr="005E4B57" w:rsidR="00E8206B" w:rsidP="00E8206B" w:rsidRDefault="00E8206B" w14:paraId="22F48E77" w14:textId="661C96C1">
            <w:pPr>
              <w:rPr>
                <w:rFonts w:cs="Arial"/>
                <w:i/>
                <w:sz w:val="20"/>
                <w:szCs w:val="20"/>
              </w:rPr>
            </w:pPr>
            <w:r w:rsidRPr="005E4B57">
              <w:rPr>
                <w:rFonts w:cs="Arial"/>
                <w:i/>
                <w:sz w:val="20"/>
                <w:szCs w:val="20"/>
              </w:rPr>
              <w:t>$______</w:t>
            </w:r>
          </w:p>
        </w:tc>
      </w:tr>
      <w:tr w:rsidRPr="005E4B57" w:rsidR="00E8206B" w:rsidTr="00301784" w14:paraId="214D9072" w14:textId="77777777">
        <w:tc>
          <w:tcPr>
            <w:tcW w:w="2419" w:type="dxa"/>
            <w:shd w:val="clear" w:color="auto" w:fill="D0CECE" w:themeFill="background2" w:themeFillShade="E6"/>
            <w:vAlign w:val="center"/>
          </w:tcPr>
          <w:p w:rsidRPr="005E4B57" w:rsidR="00E8206B" w:rsidP="00E8206B" w:rsidRDefault="00E8206B" w14:paraId="0A1ACFB2" w14:textId="4D9312F2">
            <w:pPr>
              <w:rPr>
                <w:rFonts w:eastAsia="Times New Roman" w:cs="Arial"/>
                <w:b/>
                <w:color w:val="000000"/>
                <w:sz w:val="20"/>
                <w:szCs w:val="20"/>
              </w:rPr>
            </w:pPr>
            <w:r w:rsidRPr="004160C0">
              <w:rPr>
                <w:rFonts w:eastAsia="Times New Roman" w:cs="Arial"/>
                <w:b/>
                <w:sz w:val="20"/>
                <w:szCs w:val="20"/>
              </w:rPr>
              <w:t>Total Net Assets</w:t>
            </w:r>
            <w:r w:rsidRPr="004160C0" w:rsidR="00B859F4">
              <w:rPr>
                <w:rFonts w:eastAsia="Times New Roman" w:cs="Arial"/>
                <w:b/>
                <w:sz w:val="20"/>
                <w:szCs w:val="20"/>
              </w:rPr>
              <w:t xml:space="preserve"> ($)</w:t>
            </w:r>
            <w:r w:rsidRPr="004160C0" w:rsidR="00E35885">
              <w:rPr>
                <w:rFonts w:eastAsia="Times New Roman" w:cs="Arial"/>
                <w:b/>
                <w:sz w:val="20"/>
                <w:szCs w:val="20"/>
              </w:rPr>
              <w:t xml:space="preserve"> or Equity</w:t>
            </w:r>
          </w:p>
        </w:tc>
        <w:tc>
          <w:tcPr>
            <w:tcW w:w="5843" w:type="dxa"/>
            <w:vAlign w:val="center"/>
          </w:tcPr>
          <w:p w:rsidRPr="005E4B57" w:rsidR="00E8206B" w:rsidP="00E8206B" w:rsidRDefault="00E8206B" w14:paraId="3A6F29CC" w14:textId="77777777">
            <w:pPr>
              <w:rPr>
                <w:rFonts w:eastAsia="Times New Roman" w:cs="Arial"/>
                <w:color w:val="000000"/>
                <w:sz w:val="20"/>
                <w:szCs w:val="20"/>
              </w:rPr>
            </w:pPr>
            <w:r w:rsidRPr="005E4B57">
              <w:rPr>
                <w:rFonts w:eastAsia="Times New Roman" w:cs="Arial"/>
                <w:color w:val="000000"/>
                <w:sz w:val="20"/>
                <w:szCs w:val="20"/>
              </w:rPr>
              <w:t xml:space="preserve">Equal to Total Assets minus Total Liabilities as reported in an organization's balance sheet. </w:t>
            </w:r>
          </w:p>
          <w:p w:rsidRPr="005E4B57" w:rsidR="00E8206B" w:rsidP="00E8206B" w:rsidRDefault="00E8206B" w14:paraId="55A33DB1" w14:textId="77777777">
            <w:pPr>
              <w:rPr>
                <w:rFonts w:eastAsia="Times New Roman" w:cs="Arial"/>
                <w:color w:val="000000"/>
                <w:sz w:val="20"/>
                <w:szCs w:val="20"/>
              </w:rPr>
            </w:pPr>
          </w:p>
          <w:p w:rsidRPr="005E4B57" w:rsidR="00E8206B" w:rsidRDefault="00E8206B" w14:paraId="419EA619" w14:textId="573C140E">
            <w:pPr>
              <w:rPr>
                <w:rFonts w:eastAsia="Times New Roman" w:cs="Arial"/>
                <w:color w:val="000000"/>
                <w:sz w:val="20"/>
                <w:szCs w:val="20"/>
              </w:rPr>
            </w:pPr>
            <w:r w:rsidRPr="005E4B57">
              <w:rPr>
                <w:rFonts w:eastAsia="Times New Roman" w:cs="Arial"/>
                <w:color w:val="000000"/>
                <w:sz w:val="20"/>
                <w:szCs w:val="20"/>
              </w:rPr>
              <w:t xml:space="preserve">Credit Unions and Bank Applicants: Enter “0” and complete </w:t>
            </w:r>
            <w:r w:rsidRPr="005E4B57" w:rsidR="00B859F4">
              <w:rPr>
                <w:rFonts w:eastAsia="Times New Roman" w:cs="Arial"/>
                <w:color w:val="000000"/>
                <w:sz w:val="20"/>
                <w:szCs w:val="20"/>
              </w:rPr>
              <w:t>Net Worth (Credit Unions) or Tier 1 Capital (Banks) a</w:t>
            </w:r>
            <w:r w:rsidRPr="005E4B57">
              <w:rPr>
                <w:rFonts w:eastAsia="Times New Roman" w:cs="Arial"/>
                <w:color w:val="000000"/>
                <w:sz w:val="20"/>
                <w:szCs w:val="20"/>
              </w:rPr>
              <w:t>s appropriate.</w:t>
            </w:r>
          </w:p>
        </w:tc>
        <w:tc>
          <w:tcPr>
            <w:tcW w:w="990" w:type="dxa"/>
            <w:gridSpan w:val="2"/>
            <w:vAlign w:val="center"/>
          </w:tcPr>
          <w:p w:rsidRPr="005E4B57" w:rsidR="00E8206B" w:rsidP="00E8206B" w:rsidRDefault="00E8206B" w14:paraId="7E56DD07" w14:textId="6873C486">
            <w:pPr>
              <w:rPr>
                <w:rFonts w:cs="Arial"/>
                <w:sz w:val="20"/>
                <w:szCs w:val="20"/>
              </w:rPr>
            </w:pPr>
            <w:r w:rsidRPr="005E4B57">
              <w:rPr>
                <w:rFonts w:cs="Arial"/>
                <w:sz w:val="20"/>
                <w:szCs w:val="20"/>
              </w:rPr>
              <w:t>Currency</w:t>
            </w:r>
          </w:p>
        </w:tc>
        <w:tc>
          <w:tcPr>
            <w:tcW w:w="1083" w:type="dxa"/>
            <w:gridSpan w:val="2"/>
            <w:vAlign w:val="center"/>
          </w:tcPr>
          <w:p w:rsidRPr="005E4B57" w:rsidR="00E8206B" w:rsidP="00E8206B" w:rsidRDefault="00E8206B" w14:paraId="6366DB50" w14:textId="7641B83B">
            <w:pPr>
              <w:jc w:val="center"/>
              <w:rPr>
                <w:rFonts w:cs="Arial"/>
                <w:i/>
                <w:sz w:val="20"/>
                <w:szCs w:val="20"/>
              </w:rPr>
            </w:pPr>
            <w:r w:rsidRPr="005E4B57">
              <w:rPr>
                <w:rFonts w:cs="Arial"/>
                <w:i/>
                <w:sz w:val="20"/>
                <w:szCs w:val="20"/>
              </w:rPr>
              <w:t>All Applicants</w:t>
            </w:r>
          </w:p>
        </w:tc>
        <w:tc>
          <w:tcPr>
            <w:tcW w:w="1082" w:type="dxa"/>
            <w:vAlign w:val="center"/>
          </w:tcPr>
          <w:p w:rsidRPr="005E4B57" w:rsidR="00E8206B" w:rsidP="00E8206B" w:rsidRDefault="00E8206B" w14:paraId="656A4E7A" w14:textId="3F59643A">
            <w:pPr>
              <w:rPr>
                <w:rFonts w:cs="Arial"/>
                <w:i/>
                <w:sz w:val="20"/>
                <w:szCs w:val="20"/>
              </w:rPr>
            </w:pPr>
            <w:r w:rsidRPr="005E4B57">
              <w:rPr>
                <w:rFonts w:cs="Arial"/>
                <w:i/>
                <w:sz w:val="20"/>
                <w:szCs w:val="20"/>
              </w:rPr>
              <w:t>$______</w:t>
            </w:r>
          </w:p>
        </w:tc>
        <w:tc>
          <w:tcPr>
            <w:tcW w:w="1085" w:type="dxa"/>
            <w:vAlign w:val="center"/>
          </w:tcPr>
          <w:p w:rsidRPr="005E4B57" w:rsidR="00E8206B" w:rsidP="00E8206B" w:rsidRDefault="00E8206B" w14:paraId="3A517EC1" w14:textId="11238D0F">
            <w:pPr>
              <w:rPr>
                <w:rFonts w:cs="Arial"/>
                <w:i/>
                <w:sz w:val="20"/>
                <w:szCs w:val="20"/>
              </w:rPr>
            </w:pPr>
            <w:r w:rsidRPr="005E4B57">
              <w:rPr>
                <w:rFonts w:cs="Arial"/>
                <w:i/>
                <w:sz w:val="20"/>
                <w:szCs w:val="20"/>
              </w:rPr>
              <w:t>$______</w:t>
            </w:r>
          </w:p>
        </w:tc>
        <w:tc>
          <w:tcPr>
            <w:tcW w:w="1206" w:type="dxa"/>
            <w:vAlign w:val="center"/>
          </w:tcPr>
          <w:p w:rsidRPr="005E4B57" w:rsidR="00E8206B" w:rsidP="00E8206B" w:rsidRDefault="00E8206B" w14:paraId="6378832F" w14:textId="543A3CD0">
            <w:pPr>
              <w:rPr>
                <w:rFonts w:cs="Arial"/>
                <w:i/>
                <w:sz w:val="20"/>
                <w:szCs w:val="20"/>
              </w:rPr>
            </w:pPr>
            <w:r w:rsidRPr="005E4B57">
              <w:rPr>
                <w:rFonts w:cs="Arial"/>
                <w:i/>
                <w:sz w:val="20"/>
                <w:szCs w:val="20"/>
              </w:rPr>
              <w:t>$______</w:t>
            </w:r>
          </w:p>
        </w:tc>
      </w:tr>
      <w:tr w:rsidRPr="005E4B57" w:rsidR="00E8206B" w:rsidTr="00301784" w14:paraId="58616857" w14:textId="77777777">
        <w:tc>
          <w:tcPr>
            <w:tcW w:w="2419" w:type="dxa"/>
            <w:shd w:val="clear" w:color="auto" w:fill="D0CECE" w:themeFill="background2" w:themeFillShade="E6"/>
            <w:vAlign w:val="center"/>
          </w:tcPr>
          <w:p w:rsidRPr="005E4B57" w:rsidR="00E8206B" w:rsidP="00E8206B" w:rsidRDefault="00E8206B" w14:paraId="7C09F36F" w14:textId="7B9335BB">
            <w:pPr>
              <w:rPr>
                <w:rFonts w:eastAsia="Times New Roman" w:cs="Arial"/>
                <w:b/>
                <w:color w:val="000000"/>
                <w:sz w:val="20"/>
                <w:szCs w:val="20"/>
              </w:rPr>
            </w:pPr>
            <w:r w:rsidRPr="005E4B57">
              <w:rPr>
                <w:rFonts w:eastAsia="Times New Roman" w:cs="Arial"/>
                <w:b/>
                <w:color w:val="000000"/>
                <w:sz w:val="20"/>
                <w:szCs w:val="20"/>
              </w:rPr>
              <w:t>Net Worth (Credit Union Applicants Only)</w:t>
            </w:r>
            <w:r w:rsidR="006E288C">
              <w:rPr>
                <w:rFonts w:eastAsia="Times New Roman" w:cs="Arial"/>
                <w:b/>
                <w:color w:val="000000"/>
                <w:sz w:val="20"/>
                <w:szCs w:val="20"/>
              </w:rPr>
              <w:t xml:space="preserve"> ($)</w:t>
            </w:r>
          </w:p>
        </w:tc>
        <w:tc>
          <w:tcPr>
            <w:tcW w:w="5843" w:type="dxa"/>
            <w:vAlign w:val="center"/>
          </w:tcPr>
          <w:p w:rsidRPr="005E4B57" w:rsidR="00E8206B" w:rsidP="00E8206B" w:rsidRDefault="00E8206B" w14:paraId="24CCE4BC" w14:textId="127D4279">
            <w:pPr>
              <w:rPr>
                <w:rFonts w:eastAsia="Times New Roman" w:cs="Arial"/>
                <w:color w:val="000000"/>
                <w:sz w:val="20"/>
                <w:szCs w:val="20"/>
              </w:rPr>
            </w:pPr>
            <w:r w:rsidRPr="005E4B57">
              <w:rPr>
                <w:rFonts w:eastAsia="Times New Roman" w:cs="Arial"/>
                <w:color w:val="000000"/>
                <w:sz w:val="20"/>
                <w:szCs w:val="20"/>
              </w:rPr>
              <w:t>As defined by the appropriate federal or state regulating agency.</w:t>
            </w:r>
          </w:p>
        </w:tc>
        <w:tc>
          <w:tcPr>
            <w:tcW w:w="990" w:type="dxa"/>
            <w:gridSpan w:val="2"/>
            <w:vAlign w:val="center"/>
          </w:tcPr>
          <w:p w:rsidRPr="005E4B57" w:rsidR="00E8206B" w:rsidP="00E8206B" w:rsidRDefault="00E8206B" w14:paraId="636FBA11" w14:textId="0FF7247A">
            <w:pPr>
              <w:rPr>
                <w:rFonts w:cs="Arial"/>
                <w:sz w:val="20"/>
                <w:szCs w:val="20"/>
              </w:rPr>
            </w:pPr>
            <w:r w:rsidRPr="005E4B57">
              <w:rPr>
                <w:rFonts w:cs="Arial"/>
                <w:sz w:val="20"/>
                <w:szCs w:val="20"/>
              </w:rPr>
              <w:t>Currency</w:t>
            </w:r>
          </w:p>
        </w:tc>
        <w:tc>
          <w:tcPr>
            <w:tcW w:w="1083" w:type="dxa"/>
            <w:gridSpan w:val="2"/>
            <w:vAlign w:val="center"/>
          </w:tcPr>
          <w:p w:rsidRPr="005E4B57" w:rsidR="00E8206B" w:rsidP="00E8206B" w:rsidRDefault="002D0D03" w14:paraId="2AD37950" w14:textId="5AB7D7EF">
            <w:pPr>
              <w:jc w:val="center"/>
              <w:rPr>
                <w:rFonts w:cs="Arial"/>
                <w:i/>
                <w:sz w:val="20"/>
                <w:szCs w:val="20"/>
              </w:rPr>
            </w:pPr>
            <w:r>
              <w:rPr>
                <w:rFonts w:cs="Arial"/>
                <w:i/>
                <w:sz w:val="20"/>
                <w:szCs w:val="20"/>
              </w:rPr>
              <w:t>Credit Union Applicants</w:t>
            </w:r>
          </w:p>
        </w:tc>
        <w:tc>
          <w:tcPr>
            <w:tcW w:w="1082" w:type="dxa"/>
            <w:vAlign w:val="center"/>
          </w:tcPr>
          <w:p w:rsidRPr="005E4B57" w:rsidR="00E8206B" w:rsidP="00E8206B" w:rsidRDefault="00E8206B" w14:paraId="5041F9BD" w14:textId="795AC8BA">
            <w:pPr>
              <w:rPr>
                <w:rFonts w:cs="Arial"/>
                <w:i/>
                <w:sz w:val="20"/>
                <w:szCs w:val="20"/>
              </w:rPr>
            </w:pPr>
            <w:r w:rsidRPr="005E4B57">
              <w:rPr>
                <w:rFonts w:cs="Arial"/>
                <w:i/>
                <w:sz w:val="20"/>
                <w:szCs w:val="20"/>
              </w:rPr>
              <w:t>$______</w:t>
            </w:r>
          </w:p>
        </w:tc>
        <w:tc>
          <w:tcPr>
            <w:tcW w:w="1085" w:type="dxa"/>
            <w:vAlign w:val="center"/>
          </w:tcPr>
          <w:p w:rsidRPr="005E4B57" w:rsidR="00E8206B" w:rsidP="00E8206B" w:rsidRDefault="00E8206B" w14:paraId="0E16A027" w14:textId="6BE8B8C6">
            <w:pPr>
              <w:rPr>
                <w:rFonts w:cs="Arial"/>
                <w:i/>
                <w:sz w:val="20"/>
                <w:szCs w:val="20"/>
              </w:rPr>
            </w:pPr>
            <w:r w:rsidRPr="005E4B57">
              <w:rPr>
                <w:rFonts w:cs="Arial"/>
                <w:i/>
                <w:sz w:val="20"/>
                <w:szCs w:val="20"/>
              </w:rPr>
              <w:t>$______</w:t>
            </w:r>
          </w:p>
        </w:tc>
        <w:tc>
          <w:tcPr>
            <w:tcW w:w="1206" w:type="dxa"/>
            <w:vAlign w:val="center"/>
          </w:tcPr>
          <w:p w:rsidRPr="005E4B57" w:rsidR="00E8206B" w:rsidP="00E8206B" w:rsidRDefault="00E8206B" w14:paraId="150ABF81" w14:textId="76C29353">
            <w:pPr>
              <w:rPr>
                <w:rFonts w:cs="Arial"/>
                <w:i/>
                <w:sz w:val="20"/>
                <w:szCs w:val="20"/>
              </w:rPr>
            </w:pPr>
            <w:r w:rsidRPr="005E4B57">
              <w:rPr>
                <w:rFonts w:cs="Arial"/>
                <w:i/>
                <w:sz w:val="20"/>
                <w:szCs w:val="20"/>
              </w:rPr>
              <w:t>$______</w:t>
            </w:r>
          </w:p>
        </w:tc>
      </w:tr>
      <w:tr w:rsidRPr="005E4B57" w:rsidR="00E8206B" w:rsidTr="00301784" w14:paraId="6D5635A8" w14:textId="77777777">
        <w:tc>
          <w:tcPr>
            <w:tcW w:w="2419" w:type="dxa"/>
            <w:shd w:val="clear" w:color="auto" w:fill="D0CECE" w:themeFill="background2" w:themeFillShade="E6"/>
            <w:vAlign w:val="center"/>
          </w:tcPr>
          <w:p w:rsidRPr="005E4B57" w:rsidR="00E8206B" w:rsidP="00E8206B" w:rsidRDefault="00E8206B" w14:paraId="73D2A44B" w14:textId="32FC30D0">
            <w:pPr>
              <w:rPr>
                <w:rFonts w:eastAsia="Times New Roman" w:cs="Arial"/>
                <w:b/>
                <w:color w:val="000000"/>
                <w:sz w:val="20"/>
                <w:szCs w:val="20"/>
              </w:rPr>
            </w:pPr>
            <w:r w:rsidRPr="005E4B57">
              <w:rPr>
                <w:rFonts w:eastAsia="Times New Roman" w:cs="Arial"/>
                <w:b/>
                <w:color w:val="000000"/>
                <w:sz w:val="20"/>
                <w:szCs w:val="20"/>
              </w:rPr>
              <w:t>Tier 1 Capital (Bank Applicants Only)</w:t>
            </w:r>
            <w:r w:rsidR="006E288C">
              <w:rPr>
                <w:rFonts w:eastAsia="Times New Roman" w:cs="Arial"/>
                <w:b/>
                <w:color w:val="000000"/>
                <w:sz w:val="20"/>
                <w:szCs w:val="20"/>
              </w:rPr>
              <w:t xml:space="preserve"> ($)</w:t>
            </w:r>
          </w:p>
        </w:tc>
        <w:tc>
          <w:tcPr>
            <w:tcW w:w="5843" w:type="dxa"/>
            <w:vAlign w:val="center"/>
          </w:tcPr>
          <w:p w:rsidRPr="005E4B57" w:rsidR="00E8206B" w:rsidP="00E8206B" w:rsidRDefault="00E8206B" w14:paraId="72F5BFD6" w14:textId="7A3E4DC3">
            <w:pPr>
              <w:rPr>
                <w:rFonts w:eastAsia="Times New Roman" w:cs="Arial"/>
                <w:color w:val="000000"/>
                <w:sz w:val="20"/>
                <w:szCs w:val="20"/>
              </w:rPr>
            </w:pPr>
            <w:r w:rsidRPr="005E4B57">
              <w:rPr>
                <w:rFonts w:eastAsia="Times New Roman" w:cs="Arial"/>
                <w:color w:val="000000"/>
                <w:sz w:val="20"/>
                <w:szCs w:val="20"/>
              </w:rPr>
              <w:t xml:space="preserve">In general, this term is used by financial institution regulators to assess </w:t>
            </w:r>
            <w:r w:rsidR="001901EA">
              <w:rPr>
                <w:rFonts w:eastAsia="Times New Roman" w:cs="Arial"/>
                <w:color w:val="000000"/>
                <w:sz w:val="20"/>
                <w:szCs w:val="20"/>
              </w:rPr>
              <w:t>c</w:t>
            </w:r>
            <w:r w:rsidRPr="005E4B57">
              <w:rPr>
                <w:rFonts w:eastAsia="Times New Roman" w:cs="Arial"/>
                <w:color w:val="000000"/>
                <w:sz w:val="20"/>
                <w:szCs w:val="20"/>
              </w:rPr>
              <w:t xml:space="preserve">apital adequacy and may include common Equity, noncumulative perpetual preferred stock, minority interests in consolidated </w:t>
            </w:r>
            <w:r w:rsidR="00DA7E0D">
              <w:rPr>
                <w:rFonts w:eastAsia="Times New Roman" w:cs="Arial"/>
                <w:color w:val="000000"/>
                <w:sz w:val="20"/>
                <w:szCs w:val="20"/>
              </w:rPr>
              <w:t>S</w:t>
            </w:r>
            <w:r w:rsidRPr="005E4B57">
              <w:rPr>
                <w:rFonts w:eastAsia="Times New Roman" w:cs="Arial"/>
                <w:color w:val="000000"/>
                <w:sz w:val="20"/>
                <w:szCs w:val="20"/>
              </w:rPr>
              <w:t xml:space="preserve">ubsidiaries, less goodwill and other ineligible, intangible </w:t>
            </w:r>
            <w:r w:rsidR="00B95DB6">
              <w:rPr>
                <w:rFonts w:eastAsia="Times New Roman" w:cs="Arial"/>
                <w:color w:val="000000"/>
                <w:sz w:val="20"/>
                <w:szCs w:val="20"/>
              </w:rPr>
              <w:t>a</w:t>
            </w:r>
            <w:r w:rsidRPr="005E4B57">
              <w:rPr>
                <w:rFonts w:eastAsia="Times New Roman" w:cs="Arial"/>
                <w:color w:val="000000"/>
                <w:sz w:val="20"/>
                <w:szCs w:val="20"/>
              </w:rPr>
              <w:t>ssets.</w:t>
            </w:r>
          </w:p>
        </w:tc>
        <w:tc>
          <w:tcPr>
            <w:tcW w:w="990" w:type="dxa"/>
            <w:gridSpan w:val="2"/>
            <w:vAlign w:val="center"/>
          </w:tcPr>
          <w:p w:rsidRPr="005E4B57" w:rsidR="00E8206B" w:rsidP="00E8206B" w:rsidRDefault="00E8206B" w14:paraId="58CD78D7" w14:textId="13E9950B">
            <w:pPr>
              <w:rPr>
                <w:rFonts w:cs="Arial"/>
                <w:sz w:val="20"/>
                <w:szCs w:val="20"/>
              </w:rPr>
            </w:pPr>
            <w:r w:rsidRPr="005E4B57">
              <w:rPr>
                <w:rFonts w:cs="Arial"/>
                <w:sz w:val="20"/>
                <w:szCs w:val="20"/>
              </w:rPr>
              <w:t>Currency</w:t>
            </w:r>
          </w:p>
        </w:tc>
        <w:tc>
          <w:tcPr>
            <w:tcW w:w="1083" w:type="dxa"/>
            <w:gridSpan w:val="2"/>
            <w:vAlign w:val="center"/>
          </w:tcPr>
          <w:p w:rsidRPr="005E4B57" w:rsidR="00E8206B" w:rsidP="00E8206B" w:rsidRDefault="002D0D03" w14:paraId="25BD138A" w14:textId="710B44D8">
            <w:pPr>
              <w:jc w:val="center"/>
              <w:rPr>
                <w:rFonts w:cs="Arial"/>
                <w:i/>
                <w:sz w:val="20"/>
                <w:szCs w:val="20"/>
              </w:rPr>
            </w:pPr>
            <w:r>
              <w:rPr>
                <w:rFonts w:cs="Arial"/>
                <w:i/>
                <w:sz w:val="20"/>
                <w:szCs w:val="20"/>
              </w:rPr>
              <w:t>Bank Applicants</w:t>
            </w:r>
          </w:p>
        </w:tc>
        <w:tc>
          <w:tcPr>
            <w:tcW w:w="1082" w:type="dxa"/>
            <w:vAlign w:val="center"/>
          </w:tcPr>
          <w:p w:rsidRPr="005E4B57" w:rsidR="00E8206B" w:rsidP="00E8206B" w:rsidRDefault="00E8206B" w14:paraId="5DA1B2EF" w14:textId="7E97EF1C">
            <w:pPr>
              <w:rPr>
                <w:rFonts w:cs="Arial"/>
                <w:i/>
                <w:sz w:val="20"/>
                <w:szCs w:val="20"/>
              </w:rPr>
            </w:pPr>
            <w:r w:rsidRPr="005E4B57">
              <w:rPr>
                <w:rFonts w:cs="Arial"/>
                <w:i/>
                <w:sz w:val="20"/>
                <w:szCs w:val="20"/>
              </w:rPr>
              <w:t>$______</w:t>
            </w:r>
          </w:p>
        </w:tc>
        <w:tc>
          <w:tcPr>
            <w:tcW w:w="1085" w:type="dxa"/>
            <w:vAlign w:val="center"/>
          </w:tcPr>
          <w:p w:rsidRPr="005E4B57" w:rsidR="00E8206B" w:rsidP="00E8206B" w:rsidRDefault="00E8206B" w14:paraId="1F5A6B12" w14:textId="54679DCC">
            <w:pPr>
              <w:rPr>
                <w:rFonts w:cs="Arial"/>
                <w:i/>
                <w:sz w:val="20"/>
                <w:szCs w:val="20"/>
              </w:rPr>
            </w:pPr>
            <w:r w:rsidRPr="005E4B57">
              <w:rPr>
                <w:rFonts w:cs="Arial"/>
                <w:i/>
                <w:sz w:val="20"/>
                <w:szCs w:val="20"/>
              </w:rPr>
              <w:t>$______</w:t>
            </w:r>
          </w:p>
        </w:tc>
        <w:tc>
          <w:tcPr>
            <w:tcW w:w="1206" w:type="dxa"/>
            <w:vAlign w:val="center"/>
          </w:tcPr>
          <w:p w:rsidRPr="005E4B57" w:rsidR="00E8206B" w:rsidP="00E8206B" w:rsidRDefault="00E8206B" w14:paraId="6ACA48C2" w14:textId="0ABB5F70">
            <w:pPr>
              <w:rPr>
                <w:rFonts w:cs="Arial"/>
                <w:i/>
                <w:sz w:val="20"/>
                <w:szCs w:val="20"/>
              </w:rPr>
            </w:pPr>
            <w:r w:rsidRPr="005E4B57">
              <w:rPr>
                <w:rFonts w:cs="Arial"/>
                <w:i/>
                <w:sz w:val="20"/>
                <w:szCs w:val="20"/>
              </w:rPr>
              <w:t>$______</w:t>
            </w:r>
          </w:p>
        </w:tc>
      </w:tr>
      <w:tr w:rsidRPr="005E4B57" w:rsidR="00D94666" w:rsidTr="00301784" w14:paraId="3B4D334B" w14:textId="77777777">
        <w:tc>
          <w:tcPr>
            <w:tcW w:w="2419" w:type="dxa"/>
            <w:shd w:val="clear" w:color="auto" w:fill="D0CECE" w:themeFill="background2" w:themeFillShade="E6"/>
            <w:vAlign w:val="center"/>
          </w:tcPr>
          <w:p w:rsidRPr="004160C0" w:rsidR="00D94666" w:rsidP="00D94666" w:rsidRDefault="00D94666" w14:paraId="777386E0" w14:textId="7123FD2D">
            <w:pPr>
              <w:rPr>
                <w:rFonts w:eastAsia="Times New Roman" w:cs="Arial"/>
                <w:b/>
                <w:color w:val="FF0000"/>
                <w:sz w:val="20"/>
                <w:szCs w:val="20"/>
              </w:rPr>
            </w:pPr>
            <w:r w:rsidRPr="004160C0">
              <w:rPr>
                <w:rFonts w:eastAsia="Times New Roman" w:cs="Arial"/>
                <w:b/>
                <w:color w:val="000000"/>
                <w:sz w:val="20"/>
                <w:szCs w:val="20"/>
              </w:rPr>
              <w:t>Available Financing Capital ($)</w:t>
            </w:r>
          </w:p>
        </w:tc>
        <w:tc>
          <w:tcPr>
            <w:tcW w:w="5843" w:type="dxa"/>
            <w:vAlign w:val="center"/>
          </w:tcPr>
          <w:p w:rsidRPr="0015179F" w:rsidR="00D94666" w:rsidP="00D94666" w:rsidRDefault="00D94666" w14:paraId="260A3577" w14:textId="29E0C6B0">
            <w:pPr>
              <w:rPr>
                <w:rFonts w:eastAsia="Times New Roman" w:cs="Arial"/>
                <w:color w:val="000000"/>
                <w:sz w:val="20"/>
                <w:szCs w:val="20"/>
              </w:rPr>
            </w:pPr>
            <w:r w:rsidRPr="0015179F">
              <w:rPr>
                <w:rFonts w:ascii="Calibri" w:hAnsi="Calibri" w:cs="Calibri"/>
                <w:color w:val="000000"/>
                <w:sz w:val="20"/>
                <w:szCs w:val="23"/>
              </w:rPr>
              <w:t>Assets that can be used for lending and Equity Investments that have not already been committed, disbursed, or restricted for other purposes.</w:t>
            </w:r>
          </w:p>
        </w:tc>
        <w:tc>
          <w:tcPr>
            <w:tcW w:w="990" w:type="dxa"/>
            <w:gridSpan w:val="2"/>
            <w:vAlign w:val="center"/>
          </w:tcPr>
          <w:p w:rsidRPr="005E4B57" w:rsidR="00D94666" w:rsidP="00D94666" w:rsidRDefault="00D94666" w14:paraId="70B1D3E5" w14:textId="2F330A1B">
            <w:pPr>
              <w:rPr>
                <w:rFonts w:cs="Arial"/>
                <w:sz w:val="20"/>
                <w:szCs w:val="20"/>
              </w:rPr>
            </w:pPr>
            <w:r w:rsidRPr="00D02C53">
              <w:rPr>
                <w:rFonts w:cs="Arial"/>
                <w:sz w:val="20"/>
                <w:szCs w:val="20"/>
              </w:rPr>
              <w:t>Currency</w:t>
            </w:r>
          </w:p>
        </w:tc>
        <w:tc>
          <w:tcPr>
            <w:tcW w:w="1083" w:type="dxa"/>
            <w:gridSpan w:val="2"/>
            <w:vAlign w:val="center"/>
          </w:tcPr>
          <w:p w:rsidR="00D94666" w:rsidP="00D94666" w:rsidRDefault="00D94666" w14:paraId="711AE4D6" w14:textId="5417822D">
            <w:pPr>
              <w:jc w:val="center"/>
              <w:rPr>
                <w:rFonts w:cs="Arial"/>
                <w:i/>
                <w:sz w:val="20"/>
                <w:szCs w:val="20"/>
              </w:rPr>
            </w:pPr>
            <w:r w:rsidRPr="005E4B57">
              <w:rPr>
                <w:rFonts w:cs="Arial"/>
                <w:i/>
                <w:sz w:val="20"/>
                <w:szCs w:val="20"/>
              </w:rPr>
              <w:t>Financing Entities</w:t>
            </w:r>
          </w:p>
        </w:tc>
        <w:tc>
          <w:tcPr>
            <w:tcW w:w="1082" w:type="dxa"/>
            <w:vAlign w:val="center"/>
          </w:tcPr>
          <w:p w:rsidRPr="005E4B57" w:rsidR="00D94666" w:rsidP="00D94666" w:rsidRDefault="00D94666" w14:paraId="2FC9CE45" w14:textId="24E9E66B">
            <w:pPr>
              <w:rPr>
                <w:rFonts w:cs="Arial"/>
                <w:i/>
                <w:sz w:val="20"/>
                <w:szCs w:val="20"/>
              </w:rPr>
            </w:pPr>
            <w:r w:rsidRPr="005E4B57">
              <w:rPr>
                <w:rFonts w:cs="Arial"/>
                <w:i/>
                <w:sz w:val="20"/>
                <w:szCs w:val="20"/>
              </w:rPr>
              <w:t>$______</w:t>
            </w:r>
          </w:p>
        </w:tc>
        <w:tc>
          <w:tcPr>
            <w:tcW w:w="1085" w:type="dxa"/>
            <w:vAlign w:val="center"/>
          </w:tcPr>
          <w:p w:rsidRPr="005E4B57" w:rsidR="00D94666" w:rsidP="00D94666" w:rsidRDefault="00D94666" w14:paraId="6BFAEF87" w14:textId="3C396A31">
            <w:pPr>
              <w:rPr>
                <w:rFonts w:cs="Arial"/>
                <w:i/>
                <w:sz w:val="20"/>
                <w:szCs w:val="20"/>
              </w:rPr>
            </w:pPr>
            <w:r w:rsidRPr="005E4B57">
              <w:rPr>
                <w:rFonts w:cs="Arial"/>
                <w:i/>
                <w:sz w:val="20"/>
                <w:szCs w:val="20"/>
              </w:rPr>
              <w:t>$______</w:t>
            </w:r>
          </w:p>
        </w:tc>
        <w:tc>
          <w:tcPr>
            <w:tcW w:w="1206" w:type="dxa"/>
            <w:vAlign w:val="center"/>
          </w:tcPr>
          <w:p w:rsidRPr="005E4B57" w:rsidR="00D94666" w:rsidP="00D94666" w:rsidRDefault="00D94666" w14:paraId="14C3EC4E" w14:textId="27828BD8">
            <w:pPr>
              <w:rPr>
                <w:rFonts w:cs="Arial"/>
                <w:i/>
                <w:sz w:val="20"/>
                <w:szCs w:val="20"/>
              </w:rPr>
            </w:pPr>
            <w:r w:rsidRPr="005E4B57">
              <w:rPr>
                <w:rFonts w:cs="Arial"/>
                <w:i/>
                <w:sz w:val="20"/>
                <w:szCs w:val="20"/>
              </w:rPr>
              <w:t>$______</w:t>
            </w:r>
          </w:p>
        </w:tc>
      </w:tr>
      <w:tr w:rsidRPr="005E4B57" w:rsidR="00D94666" w:rsidTr="00301784" w14:paraId="708F4427" w14:textId="77777777">
        <w:tc>
          <w:tcPr>
            <w:tcW w:w="2419" w:type="dxa"/>
            <w:shd w:val="clear" w:color="auto" w:fill="D0CECE" w:themeFill="background2" w:themeFillShade="E6"/>
            <w:vAlign w:val="center"/>
          </w:tcPr>
          <w:p w:rsidRPr="004160C0" w:rsidR="00D94666" w:rsidP="00D94666" w:rsidRDefault="00D94666" w14:paraId="33C0C7FA" w14:textId="6556E31E">
            <w:pPr>
              <w:rPr>
                <w:rFonts w:eastAsia="Times New Roman" w:cs="Arial"/>
                <w:b/>
                <w:color w:val="FF0000"/>
                <w:sz w:val="20"/>
                <w:szCs w:val="20"/>
              </w:rPr>
            </w:pPr>
            <w:r w:rsidRPr="004160C0">
              <w:rPr>
                <w:rFonts w:eastAsia="Times New Roman" w:cs="Arial"/>
                <w:b/>
                <w:color w:val="000000"/>
                <w:sz w:val="20"/>
                <w:szCs w:val="20"/>
              </w:rPr>
              <w:t>Total Financing Capital ($)</w:t>
            </w:r>
          </w:p>
        </w:tc>
        <w:tc>
          <w:tcPr>
            <w:tcW w:w="5843" w:type="dxa"/>
            <w:vAlign w:val="center"/>
          </w:tcPr>
          <w:p w:rsidRPr="0015179F" w:rsidR="00D94666" w:rsidP="00D94666" w:rsidRDefault="00D94666" w14:paraId="05C4887B" w14:textId="4F87AF6C">
            <w:pPr>
              <w:rPr>
                <w:rFonts w:eastAsia="Times New Roman" w:cs="Arial"/>
                <w:color w:val="000000"/>
                <w:sz w:val="20"/>
                <w:szCs w:val="20"/>
              </w:rPr>
            </w:pPr>
            <w:r w:rsidRPr="0015179F">
              <w:rPr>
                <w:rFonts w:ascii="Calibri" w:hAnsi="Calibri" w:cs="Calibri"/>
                <w:color w:val="000000"/>
                <w:sz w:val="20"/>
                <w:szCs w:val="23"/>
              </w:rPr>
              <w:t xml:space="preserve">All capital either currently available or currently in use for financing activities. </w:t>
            </w:r>
            <w:r w:rsidRPr="0015179F">
              <w:rPr>
                <w:rFonts w:ascii="Calibri" w:hAnsi="Calibri" w:cs="Calibri"/>
                <w:i/>
                <w:iCs/>
                <w:color w:val="000000"/>
                <w:sz w:val="20"/>
                <w:szCs w:val="23"/>
              </w:rPr>
              <w:t xml:space="preserve">Note: This data point includes “Available Financing Capital” and therefore should be equal to or greater than the value entered for “Available Financing Capital ($)” below. </w:t>
            </w:r>
          </w:p>
        </w:tc>
        <w:tc>
          <w:tcPr>
            <w:tcW w:w="990" w:type="dxa"/>
            <w:gridSpan w:val="2"/>
            <w:vAlign w:val="center"/>
          </w:tcPr>
          <w:p w:rsidRPr="005E4B57" w:rsidR="00D94666" w:rsidP="00D94666" w:rsidRDefault="00D94666" w14:paraId="5FB4952C" w14:textId="23619DE0">
            <w:pPr>
              <w:rPr>
                <w:rFonts w:cs="Arial"/>
                <w:sz w:val="20"/>
                <w:szCs w:val="20"/>
              </w:rPr>
            </w:pPr>
            <w:r w:rsidRPr="00D02C53">
              <w:rPr>
                <w:rFonts w:cs="Arial"/>
                <w:sz w:val="20"/>
                <w:szCs w:val="20"/>
              </w:rPr>
              <w:t>Currency</w:t>
            </w:r>
          </w:p>
        </w:tc>
        <w:tc>
          <w:tcPr>
            <w:tcW w:w="1083" w:type="dxa"/>
            <w:gridSpan w:val="2"/>
            <w:vAlign w:val="center"/>
          </w:tcPr>
          <w:p w:rsidR="00D94666" w:rsidP="00D94666" w:rsidRDefault="00D94666" w14:paraId="2DCBA58F" w14:textId="72F25378">
            <w:pPr>
              <w:jc w:val="center"/>
              <w:rPr>
                <w:rFonts w:cs="Arial"/>
                <w:i/>
                <w:sz w:val="20"/>
                <w:szCs w:val="20"/>
              </w:rPr>
            </w:pPr>
            <w:r w:rsidRPr="005E4B57">
              <w:rPr>
                <w:rFonts w:cs="Arial"/>
                <w:i/>
                <w:sz w:val="20"/>
                <w:szCs w:val="20"/>
              </w:rPr>
              <w:t>Financing Entities</w:t>
            </w:r>
          </w:p>
        </w:tc>
        <w:tc>
          <w:tcPr>
            <w:tcW w:w="1082" w:type="dxa"/>
            <w:vAlign w:val="center"/>
          </w:tcPr>
          <w:p w:rsidRPr="005E4B57" w:rsidR="00D94666" w:rsidP="00D94666" w:rsidRDefault="00D94666" w14:paraId="789B19FD" w14:textId="55790C2B">
            <w:pPr>
              <w:rPr>
                <w:rFonts w:cs="Arial"/>
                <w:i/>
                <w:sz w:val="20"/>
                <w:szCs w:val="20"/>
              </w:rPr>
            </w:pPr>
            <w:r w:rsidRPr="005E4B57">
              <w:rPr>
                <w:rFonts w:cs="Arial"/>
                <w:i/>
                <w:sz w:val="20"/>
                <w:szCs w:val="20"/>
              </w:rPr>
              <w:t>$______</w:t>
            </w:r>
          </w:p>
        </w:tc>
        <w:tc>
          <w:tcPr>
            <w:tcW w:w="1085" w:type="dxa"/>
            <w:vAlign w:val="center"/>
          </w:tcPr>
          <w:p w:rsidRPr="005E4B57" w:rsidR="00D94666" w:rsidP="00D94666" w:rsidRDefault="00D94666" w14:paraId="71410434" w14:textId="1FD4A4EA">
            <w:pPr>
              <w:rPr>
                <w:rFonts w:cs="Arial"/>
                <w:i/>
                <w:sz w:val="20"/>
                <w:szCs w:val="20"/>
              </w:rPr>
            </w:pPr>
            <w:r w:rsidRPr="005E4B57">
              <w:rPr>
                <w:rFonts w:cs="Arial"/>
                <w:i/>
                <w:sz w:val="20"/>
                <w:szCs w:val="20"/>
              </w:rPr>
              <w:t>$______</w:t>
            </w:r>
          </w:p>
        </w:tc>
        <w:tc>
          <w:tcPr>
            <w:tcW w:w="1206" w:type="dxa"/>
            <w:vAlign w:val="center"/>
          </w:tcPr>
          <w:p w:rsidRPr="005E4B57" w:rsidR="00D94666" w:rsidP="00D94666" w:rsidRDefault="00D94666" w14:paraId="664B447C" w14:textId="171695C2">
            <w:pPr>
              <w:rPr>
                <w:rFonts w:cs="Arial"/>
                <w:i/>
                <w:sz w:val="20"/>
                <w:szCs w:val="20"/>
              </w:rPr>
            </w:pPr>
            <w:r w:rsidRPr="005E4B57">
              <w:rPr>
                <w:rFonts w:cs="Arial"/>
                <w:i/>
                <w:sz w:val="20"/>
                <w:szCs w:val="20"/>
              </w:rPr>
              <w:t>$______</w:t>
            </w:r>
          </w:p>
        </w:tc>
      </w:tr>
      <w:tr w:rsidRPr="005E4B57" w:rsidR="00D94666" w:rsidTr="00AA7A19" w14:paraId="384956F6" w14:textId="77777777">
        <w:tc>
          <w:tcPr>
            <w:tcW w:w="13708" w:type="dxa"/>
            <w:gridSpan w:val="9"/>
            <w:vAlign w:val="center"/>
          </w:tcPr>
          <w:p w:rsidRPr="005E4B57" w:rsidR="00D94666" w:rsidP="00D94666" w:rsidRDefault="00D94666" w14:paraId="1372DB07" w14:textId="5E2C6B4D">
            <w:pPr>
              <w:spacing w:before="40" w:after="40"/>
              <w:rPr>
                <w:rFonts w:cs="Arial"/>
                <w:i/>
                <w:sz w:val="20"/>
                <w:szCs w:val="20"/>
              </w:rPr>
            </w:pPr>
            <w:r w:rsidRPr="005E4B57">
              <w:rPr>
                <w:rFonts w:cs="Arial"/>
                <w:b/>
                <w:color w:val="2F5496" w:themeColor="accent5" w:themeShade="BF"/>
              </w:rPr>
              <w:t>Revenue and Expenses</w:t>
            </w:r>
          </w:p>
        </w:tc>
      </w:tr>
      <w:tr w:rsidRPr="005E4B57" w:rsidR="00D94666" w:rsidTr="00301784" w14:paraId="54555364" w14:textId="77777777">
        <w:tc>
          <w:tcPr>
            <w:tcW w:w="2419" w:type="dxa"/>
            <w:shd w:val="clear" w:color="auto" w:fill="D0CECE" w:themeFill="background2" w:themeFillShade="E6"/>
            <w:vAlign w:val="center"/>
          </w:tcPr>
          <w:p w:rsidRPr="005E4B57" w:rsidR="00D94666" w:rsidP="00D94666" w:rsidRDefault="00D94666" w14:paraId="77FFC70A" w14:textId="20DBA860">
            <w:pPr>
              <w:rPr>
                <w:rFonts w:eastAsia="Times New Roman" w:cs="Arial"/>
                <w:b/>
                <w:color w:val="000000"/>
                <w:sz w:val="20"/>
                <w:szCs w:val="20"/>
              </w:rPr>
            </w:pPr>
            <w:r w:rsidRPr="005E4B57">
              <w:rPr>
                <w:rFonts w:eastAsia="Times New Roman" w:cs="Arial"/>
                <w:b/>
                <w:color w:val="000000"/>
                <w:sz w:val="20"/>
                <w:szCs w:val="20"/>
              </w:rPr>
              <w:t xml:space="preserve">Interest Revenue ($) </w:t>
            </w:r>
          </w:p>
        </w:tc>
        <w:tc>
          <w:tcPr>
            <w:tcW w:w="5843" w:type="dxa"/>
            <w:vAlign w:val="center"/>
          </w:tcPr>
          <w:p w:rsidRPr="005E4B57" w:rsidR="00D94666" w:rsidP="00D94666" w:rsidRDefault="00D94666" w14:paraId="2A83D554" w14:textId="4A943EC5">
            <w:pPr>
              <w:autoSpaceDE w:val="0"/>
              <w:autoSpaceDN w:val="0"/>
              <w:adjustRightInd w:val="0"/>
              <w:rPr>
                <w:rFonts w:eastAsia="Times New Roman" w:cs="Arial"/>
                <w:color w:val="000000"/>
                <w:sz w:val="20"/>
                <w:szCs w:val="20"/>
              </w:rPr>
            </w:pPr>
            <w:r w:rsidRPr="005E4B57">
              <w:rPr>
                <w:rFonts w:ascii="Calibri" w:hAnsi="Calibri" w:cs="Calibri"/>
                <w:color w:val="000000"/>
                <w:sz w:val="20"/>
                <w:szCs w:val="23"/>
              </w:rPr>
              <w:t>A financial measure calculated as the sum of money the institution earns in interest on its assets (commercial loans, personal mortgages, etc.). This figure is calculated by adding up the amount of interest earned on assets.</w:t>
            </w:r>
            <w:r w:rsidRPr="00D02C53">
              <w:rPr>
                <w:rFonts w:ascii="Calibri" w:hAnsi="Calibri" w:cs="Calibri"/>
                <w:color w:val="000000"/>
                <w:sz w:val="20"/>
                <w:szCs w:val="23"/>
              </w:rPr>
              <w:t xml:space="preserve"> </w:t>
            </w:r>
          </w:p>
        </w:tc>
        <w:tc>
          <w:tcPr>
            <w:tcW w:w="990" w:type="dxa"/>
            <w:gridSpan w:val="2"/>
            <w:vAlign w:val="center"/>
          </w:tcPr>
          <w:p w:rsidRPr="005E4B57" w:rsidR="00D94666" w:rsidP="00D94666" w:rsidRDefault="00D94666" w14:paraId="1E9BB363" w14:textId="56D4DA8A">
            <w:pPr>
              <w:rPr>
                <w:rFonts w:cs="Arial"/>
                <w:sz w:val="20"/>
                <w:szCs w:val="20"/>
              </w:rPr>
            </w:pPr>
            <w:r w:rsidRPr="005E4B57">
              <w:rPr>
                <w:rFonts w:cs="Arial"/>
                <w:sz w:val="20"/>
                <w:szCs w:val="20"/>
              </w:rPr>
              <w:t>Currency</w:t>
            </w:r>
          </w:p>
        </w:tc>
        <w:tc>
          <w:tcPr>
            <w:tcW w:w="1083" w:type="dxa"/>
            <w:gridSpan w:val="2"/>
            <w:vAlign w:val="center"/>
          </w:tcPr>
          <w:p w:rsidRPr="005E4B57" w:rsidR="00D94666" w:rsidP="00D94666" w:rsidRDefault="00D94666" w14:paraId="2169CD97" w14:textId="749FA0CA">
            <w:pPr>
              <w:jc w:val="center"/>
              <w:rPr>
                <w:rFonts w:cs="Arial"/>
                <w:i/>
                <w:sz w:val="20"/>
                <w:szCs w:val="20"/>
              </w:rPr>
            </w:pPr>
            <w:r w:rsidRPr="005E4B57">
              <w:rPr>
                <w:rFonts w:cs="Arial"/>
                <w:i/>
                <w:sz w:val="20"/>
                <w:szCs w:val="20"/>
              </w:rPr>
              <w:t>Financing Entities</w:t>
            </w:r>
          </w:p>
        </w:tc>
        <w:tc>
          <w:tcPr>
            <w:tcW w:w="1082" w:type="dxa"/>
            <w:vAlign w:val="center"/>
          </w:tcPr>
          <w:p w:rsidRPr="005E4B57" w:rsidR="00D94666" w:rsidP="00D94666" w:rsidRDefault="00D94666" w14:paraId="563D9576" w14:textId="41ACE8BF">
            <w:pPr>
              <w:rPr>
                <w:rFonts w:cs="Arial"/>
                <w:i/>
                <w:sz w:val="20"/>
                <w:szCs w:val="20"/>
              </w:rPr>
            </w:pPr>
            <w:r w:rsidRPr="005E4B57">
              <w:rPr>
                <w:rFonts w:cs="Arial"/>
                <w:i/>
                <w:sz w:val="20"/>
                <w:szCs w:val="20"/>
              </w:rPr>
              <w:t>$______</w:t>
            </w:r>
          </w:p>
        </w:tc>
        <w:tc>
          <w:tcPr>
            <w:tcW w:w="1085" w:type="dxa"/>
            <w:vAlign w:val="center"/>
          </w:tcPr>
          <w:p w:rsidRPr="005E4B57" w:rsidR="00D94666" w:rsidP="00D94666" w:rsidRDefault="00D94666" w14:paraId="139BA810" w14:textId="69A09566">
            <w:pPr>
              <w:rPr>
                <w:rFonts w:cs="Arial"/>
                <w:i/>
                <w:sz w:val="20"/>
                <w:szCs w:val="20"/>
              </w:rPr>
            </w:pPr>
            <w:r w:rsidRPr="005E4B57">
              <w:rPr>
                <w:rFonts w:cs="Arial"/>
                <w:i/>
                <w:sz w:val="20"/>
                <w:szCs w:val="20"/>
              </w:rPr>
              <w:t>$______</w:t>
            </w:r>
          </w:p>
        </w:tc>
        <w:tc>
          <w:tcPr>
            <w:tcW w:w="1206" w:type="dxa"/>
            <w:vAlign w:val="center"/>
          </w:tcPr>
          <w:p w:rsidRPr="005E4B57" w:rsidR="00D94666" w:rsidP="00D94666" w:rsidRDefault="00D94666" w14:paraId="558B1945" w14:textId="0D044F1D">
            <w:pPr>
              <w:rPr>
                <w:rFonts w:cs="Arial"/>
                <w:i/>
                <w:sz w:val="20"/>
                <w:szCs w:val="20"/>
              </w:rPr>
            </w:pPr>
            <w:r w:rsidRPr="005E4B57">
              <w:rPr>
                <w:rFonts w:cs="Arial"/>
                <w:i/>
                <w:sz w:val="20"/>
                <w:szCs w:val="20"/>
              </w:rPr>
              <w:t>$______</w:t>
            </w:r>
          </w:p>
        </w:tc>
      </w:tr>
      <w:tr w:rsidRPr="005E4B57" w:rsidR="00D94666" w:rsidTr="00301784" w14:paraId="03E78441" w14:textId="77777777">
        <w:tc>
          <w:tcPr>
            <w:tcW w:w="2419" w:type="dxa"/>
            <w:shd w:val="clear" w:color="auto" w:fill="D0CECE" w:themeFill="background2" w:themeFillShade="E6"/>
            <w:vAlign w:val="center"/>
          </w:tcPr>
          <w:p w:rsidRPr="005E4B57" w:rsidR="00D94666" w:rsidP="00D94666" w:rsidRDefault="00D94666" w14:paraId="3301F63F" w14:textId="1EE2FC37">
            <w:pPr>
              <w:rPr>
                <w:rFonts w:eastAsia="Times New Roman" w:cs="Arial"/>
                <w:b/>
                <w:color w:val="000000"/>
                <w:sz w:val="20"/>
                <w:szCs w:val="20"/>
              </w:rPr>
            </w:pPr>
            <w:r w:rsidRPr="0015179F">
              <w:rPr>
                <w:rFonts w:eastAsia="Times New Roman" w:cs="Arial"/>
                <w:b/>
                <w:color w:val="000000"/>
                <w:sz w:val="20"/>
                <w:szCs w:val="20"/>
              </w:rPr>
              <w:t>Fee/Rental Revenue ($)</w:t>
            </w:r>
          </w:p>
        </w:tc>
        <w:tc>
          <w:tcPr>
            <w:tcW w:w="5843" w:type="dxa"/>
            <w:vAlign w:val="center"/>
          </w:tcPr>
          <w:p w:rsidRPr="00D02C53" w:rsidR="00D94666" w:rsidP="00D94666" w:rsidRDefault="00D94666" w14:paraId="6D50B037" w14:textId="68E298B1">
            <w:pPr>
              <w:rPr>
                <w:rFonts w:eastAsia="Times New Roman" w:cs="Arial"/>
                <w:color w:val="000000"/>
                <w:sz w:val="20"/>
                <w:szCs w:val="20"/>
              </w:rPr>
            </w:pPr>
            <w:r w:rsidRPr="005E4B57">
              <w:rPr>
                <w:rFonts w:eastAsia="Times New Roman" w:cs="Arial"/>
                <w:color w:val="000000"/>
                <w:sz w:val="20"/>
                <w:szCs w:val="20"/>
              </w:rPr>
              <w:t>Revenue generated from fees collected for services that are associated with an organization's mission.</w:t>
            </w:r>
            <w:r w:rsidR="002411FC">
              <w:rPr>
                <w:rFonts w:eastAsia="Times New Roman" w:cs="Arial"/>
                <w:color w:val="000000"/>
                <w:sz w:val="20"/>
                <w:szCs w:val="20"/>
              </w:rPr>
              <w:t xml:space="preserve"> </w:t>
            </w:r>
            <w:r w:rsidRPr="005E4B57">
              <w:rPr>
                <w:rFonts w:eastAsia="Times New Roman" w:cs="Arial"/>
                <w:color w:val="000000"/>
                <w:sz w:val="20"/>
                <w:szCs w:val="20"/>
              </w:rPr>
              <w:t xml:space="preserve">If the organization earns revenue from the rental of real property, include that </w:t>
            </w:r>
            <w:r>
              <w:rPr>
                <w:rFonts w:eastAsia="Times New Roman" w:cs="Arial"/>
                <w:color w:val="000000"/>
                <w:sz w:val="20"/>
                <w:szCs w:val="20"/>
              </w:rPr>
              <w:t xml:space="preserve">amount </w:t>
            </w:r>
            <w:r w:rsidRPr="005E4B57">
              <w:rPr>
                <w:rFonts w:eastAsia="Times New Roman" w:cs="Arial"/>
                <w:color w:val="000000"/>
                <w:sz w:val="20"/>
                <w:szCs w:val="20"/>
              </w:rPr>
              <w:t>here as well.</w:t>
            </w:r>
          </w:p>
        </w:tc>
        <w:tc>
          <w:tcPr>
            <w:tcW w:w="990" w:type="dxa"/>
            <w:gridSpan w:val="2"/>
            <w:vAlign w:val="center"/>
          </w:tcPr>
          <w:p w:rsidRPr="005E4B57" w:rsidR="00D94666" w:rsidP="00D94666" w:rsidRDefault="00D94666" w14:paraId="4B852C4F" w14:textId="4E43A36B">
            <w:pPr>
              <w:rPr>
                <w:rFonts w:cs="Arial"/>
                <w:sz w:val="20"/>
                <w:szCs w:val="20"/>
              </w:rPr>
            </w:pPr>
            <w:r w:rsidRPr="005E4B57">
              <w:rPr>
                <w:rFonts w:cs="Arial"/>
                <w:sz w:val="20"/>
                <w:szCs w:val="20"/>
              </w:rPr>
              <w:t>Currency</w:t>
            </w:r>
          </w:p>
        </w:tc>
        <w:tc>
          <w:tcPr>
            <w:tcW w:w="1083" w:type="dxa"/>
            <w:gridSpan w:val="2"/>
            <w:vAlign w:val="center"/>
          </w:tcPr>
          <w:p w:rsidRPr="005E4B57" w:rsidR="00D94666" w:rsidP="00D94666" w:rsidRDefault="00D94666" w14:paraId="6E59F4AC" w14:textId="262B5C86">
            <w:pPr>
              <w:jc w:val="center"/>
              <w:rPr>
                <w:rFonts w:cs="Arial"/>
                <w:i/>
                <w:sz w:val="20"/>
                <w:szCs w:val="20"/>
              </w:rPr>
            </w:pPr>
            <w:r w:rsidRPr="005E4B57">
              <w:rPr>
                <w:rFonts w:cs="Arial"/>
                <w:i/>
                <w:sz w:val="20"/>
                <w:szCs w:val="20"/>
              </w:rPr>
              <w:t>All Applicants</w:t>
            </w:r>
          </w:p>
        </w:tc>
        <w:tc>
          <w:tcPr>
            <w:tcW w:w="1082" w:type="dxa"/>
            <w:vAlign w:val="center"/>
          </w:tcPr>
          <w:p w:rsidRPr="005E4B57" w:rsidR="00D94666" w:rsidP="00D94666" w:rsidRDefault="00D94666" w14:paraId="4F01B621" w14:textId="37310357">
            <w:pPr>
              <w:rPr>
                <w:rFonts w:cs="Arial"/>
                <w:i/>
                <w:sz w:val="20"/>
                <w:szCs w:val="20"/>
              </w:rPr>
            </w:pPr>
            <w:r w:rsidRPr="005E4B57">
              <w:rPr>
                <w:rFonts w:cs="Arial"/>
                <w:i/>
                <w:sz w:val="20"/>
                <w:szCs w:val="20"/>
              </w:rPr>
              <w:t>$______</w:t>
            </w:r>
          </w:p>
        </w:tc>
        <w:tc>
          <w:tcPr>
            <w:tcW w:w="1085" w:type="dxa"/>
            <w:vAlign w:val="center"/>
          </w:tcPr>
          <w:p w:rsidRPr="005E4B57" w:rsidR="00D94666" w:rsidP="00D94666" w:rsidRDefault="00D94666" w14:paraId="0FB4EB41" w14:textId="3C485C70">
            <w:pPr>
              <w:rPr>
                <w:rFonts w:cs="Arial"/>
                <w:i/>
                <w:sz w:val="20"/>
                <w:szCs w:val="20"/>
              </w:rPr>
            </w:pPr>
            <w:r w:rsidRPr="005E4B57">
              <w:rPr>
                <w:rFonts w:cs="Arial"/>
                <w:i/>
                <w:sz w:val="20"/>
                <w:szCs w:val="20"/>
              </w:rPr>
              <w:t>$______</w:t>
            </w:r>
          </w:p>
        </w:tc>
        <w:tc>
          <w:tcPr>
            <w:tcW w:w="1206" w:type="dxa"/>
            <w:vAlign w:val="center"/>
          </w:tcPr>
          <w:p w:rsidRPr="005E4B57" w:rsidR="00D94666" w:rsidP="00D94666" w:rsidRDefault="00D94666" w14:paraId="2AB1D93B" w14:textId="3FAB2FBE">
            <w:pPr>
              <w:rPr>
                <w:rFonts w:cs="Arial"/>
                <w:i/>
                <w:sz w:val="20"/>
                <w:szCs w:val="20"/>
              </w:rPr>
            </w:pPr>
            <w:r w:rsidRPr="005E4B57">
              <w:rPr>
                <w:rFonts w:cs="Arial"/>
                <w:i/>
                <w:sz w:val="20"/>
                <w:szCs w:val="20"/>
              </w:rPr>
              <w:t>$______</w:t>
            </w:r>
          </w:p>
        </w:tc>
      </w:tr>
      <w:tr w:rsidRPr="005E4B57" w:rsidR="00D94666" w:rsidTr="00301784" w14:paraId="5EE847FF" w14:textId="77777777">
        <w:tc>
          <w:tcPr>
            <w:tcW w:w="2419" w:type="dxa"/>
            <w:shd w:val="clear" w:color="auto" w:fill="D0CECE" w:themeFill="background2" w:themeFillShade="E6"/>
            <w:vAlign w:val="center"/>
          </w:tcPr>
          <w:p w:rsidRPr="005E4B57" w:rsidR="00D94666" w:rsidP="00D94666" w:rsidRDefault="00D94666" w14:paraId="5537E405" w14:textId="06634A8B">
            <w:pPr>
              <w:rPr>
                <w:rFonts w:eastAsia="Times New Roman" w:cs="Arial"/>
                <w:b/>
                <w:color w:val="000000"/>
                <w:sz w:val="20"/>
                <w:szCs w:val="20"/>
              </w:rPr>
            </w:pPr>
            <w:r w:rsidRPr="005E4B57">
              <w:rPr>
                <w:rFonts w:eastAsia="Times New Roman" w:cs="Arial"/>
                <w:b/>
                <w:color w:val="000000"/>
                <w:sz w:val="20"/>
                <w:szCs w:val="20"/>
              </w:rPr>
              <w:t>Earned Revenue ($)</w:t>
            </w:r>
          </w:p>
        </w:tc>
        <w:tc>
          <w:tcPr>
            <w:tcW w:w="5843" w:type="dxa"/>
            <w:vAlign w:val="center"/>
          </w:tcPr>
          <w:p w:rsidRPr="005E4B57" w:rsidR="00D94666" w:rsidP="00D94666" w:rsidRDefault="00D94666" w14:paraId="5C336C61" w14:textId="603DD31A">
            <w:pPr>
              <w:rPr>
                <w:rFonts w:eastAsia="Times New Roman" w:cs="Arial"/>
                <w:color w:val="000000"/>
                <w:sz w:val="20"/>
                <w:szCs w:val="20"/>
              </w:rPr>
            </w:pPr>
            <w:r w:rsidRPr="005E4B57">
              <w:rPr>
                <w:rFonts w:eastAsia="Times New Roman" w:cs="Arial"/>
                <w:color w:val="000000"/>
                <w:sz w:val="20"/>
                <w:szCs w:val="20"/>
              </w:rPr>
              <w:t xml:space="preserve">Revenue generated by </w:t>
            </w:r>
            <w:r>
              <w:rPr>
                <w:rFonts w:eastAsia="Times New Roman" w:cs="Arial"/>
                <w:color w:val="000000"/>
                <w:sz w:val="20"/>
                <w:szCs w:val="20"/>
              </w:rPr>
              <w:t>a</w:t>
            </w:r>
            <w:r w:rsidRPr="005E4B57">
              <w:rPr>
                <w:rFonts w:eastAsia="Times New Roman" w:cs="Arial"/>
                <w:color w:val="000000"/>
                <w:sz w:val="20"/>
                <w:szCs w:val="20"/>
              </w:rPr>
              <w:t xml:space="preserve">ssets and activities, excluding </w:t>
            </w:r>
            <w:r>
              <w:rPr>
                <w:rFonts w:eastAsia="Times New Roman" w:cs="Arial"/>
                <w:color w:val="000000"/>
                <w:sz w:val="20"/>
                <w:szCs w:val="20"/>
              </w:rPr>
              <w:t>g</w:t>
            </w:r>
            <w:r w:rsidRPr="005E4B57">
              <w:rPr>
                <w:rFonts w:eastAsia="Times New Roman" w:cs="Arial"/>
                <w:color w:val="000000"/>
                <w:sz w:val="20"/>
                <w:szCs w:val="20"/>
              </w:rPr>
              <w:t xml:space="preserve">rants and </w:t>
            </w:r>
            <w:r>
              <w:rPr>
                <w:rFonts w:eastAsia="Times New Roman" w:cs="Arial"/>
                <w:color w:val="000000"/>
                <w:sz w:val="20"/>
                <w:szCs w:val="20"/>
              </w:rPr>
              <w:t>c</w:t>
            </w:r>
            <w:r w:rsidRPr="005E4B57">
              <w:rPr>
                <w:rFonts w:eastAsia="Times New Roman" w:cs="Arial"/>
                <w:color w:val="000000"/>
                <w:sz w:val="20"/>
                <w:szCs w:val="20"/>
              </w:rPr>
              <w:t>ontributions.</w:t>
            </w:r>
          </w:p>
        </w:tc>
        <w:tc>
          <w:tcPr>
            <w:tcW w:w="990" w:type="dxa"/>
            <w:gridSpan w:val="2"/>
            <w:vAlign w:val="center"/>
          </w:tcPr>
          <w:p w:rsidRPr="005E4B57" w:rsidR="00D94666" w:rsidP="00D94666" w:rsidRDefault="00D94666" w14:paraId="3BD1B9E7" w14:textId="3F99039F">
            <w:pPr>
              <w:rPr>
                <w:rFonts w:cs="Arial"/>
                <w:sz w:val="20"/>
                <w:szCs w:val="20"/>
              </w:rPr>
            </w:pPr>
            <w:r w:rsidRPr="005E4B57">
              <w:rPr>
                <w:rFonts w:cs="Arial"/>
                <w:sz w:val="20"/>
                <w:szCs w:val="20"/>
              </w:rPr>
              <w:t>Currency</w:t>
            </w:r>
          </w:p>
        </w:tc>
        <w:tc>
          <w:tcPr>
            <w:tcW w:w="1083" w:type="dxa"/>
            <w:gridSpan w:val="2"/>
            <w:vAlign w:val="center"/>
          </w:tcPr>
          <w:p w:rsidRPr="005E4B57" w:rsidR="00D94666" w:rsidP="00D94666" w:rsidRDefault="00D94666" w14:paraId="12B34640" w14:textId="25F0FB01">
            <w:pPr>
              <w:jc w:val="center"/>
              <w:rPr>
                <w:rFonts w:cs="Arial"/>
                <w:i/>
                <w:sz w:val="20"/>
                <w:szCs w:val="20"/>
              </w:rPr>
            </w:pPr>
            <w:r w:rsidRPr="005E4B57">
              <w:rPr>
                <w:rFonts w:cs="Arial"/>
                <w:i/>
                <w:sz w:val="20"/>
                <w:szCs w:val="20"/>
              </w:rPr>
              <w:t>All Applicants</w:t>
            </w:r>
          </w:p>
        </w:tc>
        <w:tc>
          <w:tcPr>
            <w:tcW w:w="1082" w:type="dxa"/>
            <w:vAlign w:val="center"/>
          </w:tcPr>
          <w:p w:rsidRPr="005E4B57" w:rsidR="00D94666" w:rsidP="00D94666" w:rsidRDefault="00D94666" w14:paraId="77D5A5A3" w14:textId="0F9CF016">
            <w:pPr>
              <w:rPr>
                <w:rFonts w:cs="Arial"/>
                <w:i/>
                <w:sz w:val="20"/>
                <w:szCs w:val="20"/>
              </w:rPr>
            </w:pPr>
            <w:r w:rsidRPr="005E4B57">
              <w:rPr>
                <w:rFonts w:cs="Arial"/>
                <w:i/>
                <w:sz w:val="20"/>
                <w:szCs w:val="20"/>
              </w:rPr>
              <w:t>$______</w:t>
            </w:r>
          </w:p>
        </w:tc>
        <w:tc>
          <w:tcPr>
            <w:tcW w:w="1085" w:type="dxa"/>
            <w:vAlign w:val="center"/>
          </w:tcPr>
          <w:p w:rsidRPr="005E4B57" w:rsidR="00D94666" w:rsidP="00D94666" w:rsidRDefault="00D94666" w14:paraId="5A404C6F" w14:textId="0B00CAD2">
            <w:pPr>
              <w:rPr>
                <w:rFonts w:cs="Arial"/>
                <w:i/>
                <w:sz w:val="20"/>
                <w:szCs w:val="20"/>
              </w:rPr>
            </w:pPr>
            <w:r w:rsidRPr="005E4B57">
              <w:rPr>
                <w:rFonts w:cs="Arial"/>
                <w:i/>
                <w:sz w:val="20"/>
                <w:szCs w:val="20"/>
              </w:rPr>
              <w:t>$______</w:t>
            </w:r>
          </w:p>
        </w:tc>
        <w:tc>
          <w:tcPr>
            <w:tcW w:w="1206" w:type="dxa"/>
            <w:vAlign w:val="center"/>
          </w:tcPr>
          <w:p w:rsidRPr="005E4B57" w:rsidR="00D94666" w:rsidP="00D94666" w:rsidRDefault="00D94666" w14:paraId="6FC11FA7" w14:textId="52B0FDCB">
            <w:pPr>
              <w:rPr>
                <w:rFonts w:cs="Arial"/>
                <w:i/>
                <w:sz w:val="20"/>
                <w:szCs w:val="20"/>
              </w:rPr>
            </w:pPr>
            <w:r w:rsidRPr="005E4B57">
              <w:rPr>
                <w:rFonts w:cs="Arial"/>
                <w:i/>
                <w:sz w:val="20"/>
                <w:szCs w:val="20"/>
              </w:rPr>
              <w:t>$______</w:t>
            </w:r>
          </w:p>
        </w:tc>
      </w:tr>
      <w:tr w:rsidRPr="005E4B57" w:rsidR="00D94666" w:rsidTr="00301784" w14:paraId="09A5FDCE" w14:textId="77777777">
        <w:tc>
          <w:tcPr>
            <w:tcW w:w="2419" w:type="dxa"/>
            <w:shd w:val="clear" w:color="auto" w:fill="D0CECE" w:themeFill="background2" w:themeFillShade="E6"/>
            <w:vAlign w:val="center"/>
          </w:tcPr>
          <w:p w:rsidRPr="005E4B57" w:rsidR="00D94666" w:rsidP="00D94666" w:rsidRDefault="00D94666" w14:paraId="3F7C9C21" w14:textId="353BD040">
            <w:pPr>
              <w:rPr>
                <w:rFonts w:eastAsia="Times New Roman" w:cs="Arial"/>
                <w:b/>
                <w:color w:val="000000"/>
                <w:sz w:val="20"/>
                <w:szCs w:val="20"/>
              </w:rPr>
            </w:pPr>
            <w:r w:rsidRPr="005E4B57">
              <w:rPr>
                <w:rFonts w:eastAsia="Times New Roman" w:cs="Arial"/>
                <w:b/>
                <w:color w:val="000000"/>
                <w:sz w:val="20"/>
                <w:szCs w:val="20"/>
              </w:rPr>
              <w:t>Operating Revenue ($)</w:t>
            </w:r>
          </w:p>
        </w:tc>
        <w:tc>
          <w:tcPr>
            <w:tcW w:w="5843" w:type="dxa"/>
            <w:vAlign w:val="center"/>
          </w:tcPr>
          <w:p w:rsidRPr="005E4B57" w:rsidR="00D94666" w:rsidP="00D94666" w:rsidRDefault="00D94666" w14:paraId="2A7E78BA" w14:textId="11313FC0">
            <w:pPr>
              <w:autoSpaceDE w:val="0"/>
              <w:autoSpaceDN w:val="0"/>
              <w:adjustRightInd w:val="0"/>
              <w:rPr>
                <w:rFonts w:eastAsia="Times New Roman" w:cs="Arial"/>
                <w:color w:val="000000"/>
                <w:sz w:val="20"/>
                <w:szCs w:val="20"/>
              </w:rPr>
            </w:pPr>
            <w:r w:rsidRPr="005E4B57">
              <w:rPr>
                <w:rFonts w:ascii="Calibri" w:hAnsi="Calibri" w:cs="Calibri"/>
                <w:color w:val="000000"/>
                <w:sz w:val="20"/>
                <w:szCs w:val="23"/>
              </w:rPr>
              <w:t xml:space="preserve">Revenue generated by </w:t>
            </w:r>
            <w:r>
              <w:rPr>
                <w:rFonts w:ascii="Calibri" w:hAnsi="Calibri" w:cs="Calibri"/>
                <w:color w:val="000000"/>
                <w:sz w:val="20"/>
                <w:szCs w:val="23"/>
              </w:rPr>
              <w:t>a</w:t>
            </w:r>
            <w:r w:rsidRPr="005E4B57">
              <w:rPr>
                <w:rFonts w:ascii="Calibri" w:hAnsi="Calibri" w:cs="Calibri"/>
                <w:color w:val="000000"/>
                <w:sz w:val="20"/>
                <w:szCs w:val="23"/>
              </w:rPr>
              <w:t xml:space="preserve">ssets and activities, including </w:t>
            </w:r>
            <w:r>
              <w:rPr>
                <w:rFonts w:ascii="Calibri" w:hAnsi="Calibri" w:cs="Calibri"/>
                <w:color w:val="000000"/>
                <w:sz w:val="20"/>
                <w:szCs w:val="23"/>
              </w:rPr>
              <w:t>g</w:t>
            </w:r>
            <w:r w:rsidRPr="005E4B57">
              <w:rPr>
                <w:rFonts w:ascii="Calibri" w:hAnsi="Calibri" w:cs="Calibri"/>
                <w:color w:val="000000"/>
                <w:sz w:val="20"/>
                <w:szCs w:val="23"/>
              </w:rPr>
              <w:t xml:space="preserve">rants and </w:t>
            </w:r>
            <w:r>
              <w:rPr>
                <w:rFonts w:ascii="Calibri" w:hAnsi="Calibri" w:cs="Calibri"/>
                <w:color w:val="000000"/>
                <w:sz w:val="20"/>
                <w:szCs w:val="23"/>
              </w:rPr>
              <w:t>c</w:t>
            </w:r>
            <w:r w:rsidRPr="005E4B57">
              <w:rPr>
                <w:rFonts w:ascii="Calibri" w:hAnsi="Calibri" w:cs="Calibri"/>
                <w:color w:val="000000"/>
                <w:sz w:val="20"/>
                <w:szCs w:val="23"/>
              </w:rPr>
              <w:t>ontributions.</w:t>
            </w:r>
          </w:p>
        </w:tc>
        <w:tc>
          <w:tcPr>
            <w:tcW w:w="990" w:type="dxa"/>
            <w:gridSpan w:val="2"/>
            <w:vAlign w:val="center"/>
          </w:tcPr>
          <w:p w:rsidRPr="00D02C53" w:rsidR="00D94666" w:rsidP="00D94666" w:rsidRDefault="00D94666" w14:paraId="50EA5023" w14:textId="6A9A8C0F">
            <w:pPr>
              <w:rPr>
                <w:rFonts w:cs="Arial"/>
                <w:sz w:val="20"/>
                <w:szCs w:val="20"/>
              </w:rPr>
            </w:pPr>
            <w:r w:rsidRPr="00D02C53">
              <w:rPr>
                <w:rFonts w:cs="Arial"/>
                <w:sz w:val="20"/>
                <w:szCs w:val="20"/>
              </w:rPr>
              <w:t>Currency</w:t>
            </w:r>
          </w:p>
        </w:tc>
        <w:tc>
          <w:tcPr>
            <w:tcW w:w="1083" w:type="dxa"/>
            <w:gridSpan w:val="2"/>
            <w:vAlign w:val="center"/>
          </w:tcPr>
          <w:p w:rsidRPr="005E4B57" w:rsidR="00D94666" w:rsidP="00D94666" w:rsidRDefault="00D94666" w14:paraId="48111D04" w14:textId="7443B08B">
            <w:pPr>
              <w:jc w:val="center"/>
              <w:rPr>
                <w:rFonts w:cs="Arial"/>
                <w:i/>
                <w:sz w:val="20"/>
                <w:szCs w:val="20"/>
              </w:rPr>
            </w:pPr>
            <w:r w:rsidRPr="005E4B57">
              <w:rPr>
                <w:rFonts w:cs="Arial"/>
                <w:i/>
                <w:sz w:val="20"/>
                <w:szCs w:val="20"/>
              </w:rPr>
              <w:t>All Applicants</w:t>
            </w:r>
          </w:p>
        </w:tc>
        <w:tc>
          <w:tcPr>
            <w:tcW w:w="1082" w:type="dxa"/>
            <w:vAlign w:val="center"/>
          </w:tcPr>
          <w:p w:rsidRPr="005E4B57" w:rsidR="00D94666" w:rsidP="00D94666" w:rsidRDefault="00D94666" w14:paraId="5392F52C" w14:textId="0A775B9B">
            <w:pPr>
              <w:rPr>
                <w:rFonts w:cs="Arial"/>
                <w:i/>
                <w:sz w:val="20"/>
                <w:szCs w:val="20"/>
              </w:rPr>
            </w:pPr>
            <w:r w:rsidRPr="005E4B57">
              <w:rPr>
                <w:rFonts w:cs="Arial"/>
                <w:i/>
                <w:sz w:val="20"/>
                <w:szCs w:val="20"/>
              </w:rPr>
              <w:t>$______</w:t>
            </w:r>
          </w:p>
        </w:tc>
        <w:tc>
          <w:tcPr>
            <w:tcW w:w="1085" w:type="dxa"/>
            <w:vAlign w:val="center"/>
          </w:tcPr>
          <w:p w:rsidRPr="005E4B57" w:rsidR="00D94666" w:rsidP="00D94666" w:rsidRDefault="00D94666" w14:paraId="47D48734" w14:textId="20020734">
            <w:pPr>
              <w:rPr>
                <w:rFonts w:cs="Arial"/>
                <w:i/>
                <w:sz w:val="20"/>
                <w:szCs w:val="20"/>
              </w:rPr>
            </w:pPr>
            <w:r w:rsidRPr="005E4B57">
              <w:rPr>
                <w:rFonts w:cs="Arial"/>
                <w:i/>
                <w:sz w:val="20"/>
                <w:szCs w:val="20"/>
              </w:rPr>
              <w:t>$______</w:t>
            </w:r>
          </w:p>
        </w:tc>
        <w:tc>
          <w:tcPr>
            <w:tcW w:w="1206" w:type="dxa"/>
            <w:vAlign w:val="center"/>
          </w:tcPr>
          <w:p w:rsidRPr="005E4B57" w:rsidR="00D94666" w:rsidP="00D94666" w:rsidRDefault="00D94666" w14:paraId="3F53B726" w14:textId="2499A42B">
            <w:pPr>
              <w:rPr>
                <w:rFonts w:cs="Arial"/>
                <w:i/>
                <w:sz w:val="20"/>
                <w:szCs w:val="20"/>
              </w:rPr>
            </w:pPr>
            <w:r w:rsidRPr="005E4B57">
              <w:rPr>
                <w:rFonts w:cs="Arial"/>
                <w:i/>
                <w:sz w:val="20"/>
                <w:szCs w:val="20"/>
              </w:rPr>
              <w:t>$______</w:t>
            </w:r>
          </w:p>
        </w:tc>
      </w:tr>
      <w:tr w:rsidRPr="005E4B57" w:rsidR="00D94666" w:rsidTr="00301784" w14:paraId="5C983611" w14:textId="77777777">
        <w:tc>
          <w:tcPr>
            <w:tcW w:w="2419" w:type="dxa"/>
            <w:shd w:val="clear" w:color="auto" w:fill="D0CECE" w:themeFill="background2" w:themeFillShade="E6"/>
            <w:vAlign w:val="center"/>
          </w:tcPr>
          <w:p w:rsidRPr="005E4B57" w:rsidR="00D94666" w:rsidP="00D94666" w:rsidRDefault="00D94666" w14:paraId="5C7EA246" w14:textId="7D54EEB4">
            <w:pPr>
              <w:rPr>
                <w:rFonts w:eastAsia="Times New Roman" w:cs="Arial"/>
                <w:b/>
                <w:color w:val="000000"/>
                <w:sz w:val="20"/>
                <w:szCs w:val="20"/>
              </w:rPr>
            </w:pPr>
            <w:r w:rsidRPr="005E4B57">
              <w:rPr>
                <w:rFonts w:eastAsia="Times New Roman" w:cs="Arial"/>
                <w:b/>
                <w:color w:val="000000"/>
                <w:sz w:val="20"/>
                <w:szCs w:val="20"/>
              </w:rPr>
              <w:t>Government Grants ($)</w:t>
            </w:r>
          </w:p>
        </w:tc>
        <w:tc>
          <w:tcPr>
            <w:tcW w:w="5843" w:type="dxa"/>
            <w:vAlign w:val="center"/>
          </w:tcPr>
          <w:p w:rsidRPr="005E4B57" w:rsidR="00D94666" w:rsidP="00D94666" w:rsidRDefault="00D94666" w14:paraId="01242C1B" w14:textId="3642E281">
            <w:pPr>
              <w:rPr>
                <w:rFonts w:eastAsia="Times New Roman" w:cs="Arial"/>
                <w:color w:val="000000"/>
                <w:sz w:val="20"/>
                <w:szCs w:val="20"/>
              </w:rPr>
            </w:pPr>
            <w:r w:rsidRPr="005E4B57">
              <w:rPr>
                <w:rFonts w:ascii="Calibri" w:hAnsi="Calibri" w:cs="Calibri"/>
                <w:color w:val="000000"/>
                <w:sz w:val="20"/>
                <w:szCs w:val="20"/>
              </w:rPr>
              <w:t xml:space="preserve">Financial assistance provided by Federal, State and </w:t>
            </w:r>
            <w:r>
              <w:rPr>
                <w:rFonts w:ascii="Calibri" w:hAnsi="Calibri" w:cs="Calibri"/>
                <w:color w:val="000000"/>
                <w:sz w:val="20"/>
                <w:szCs w:val="20"/>
              </w:rPr>
              <w:t>l</w:t>
            </w:r>
            <w:r w:rsidRPr="005E4B57">
              <w:rPr>
                <w:rFonts w:ascii="Calibri" w:hAnsi="Calibri" w:cs="Calibri"/>
                <w:color w:val="000000"/>
                <w:sz w:val="20"/>
                <w:szCs w:val="20"/>
              </w:rPr>
              <w:t xml:space="preserve">ocal </w:t>
            </w:r>
            <w:r>
              <w:rPr>
                <w:rFonts w:ascii="Calibri" w:hAnsi="Calibri" w:cs="Calibri"/>
                <w:color w:val="000000"/>
                <w:sz w:val="20"/>
                <w:szCs w:val="20"/>
              </w:rPr>
              <w:t>a</w:t>
            </w:r>
            <w:r w:rsidRPr="005E4B57">
              <w:rPr>
                <w:rFonts w:ascii="Calibri" w:hAnsi="Calibri" w:cs="Calibri"/>
                <w:color w:val="000000"/>
                <w:sz w:val="20"/>
                <w:szCs w:val="20"/>
              </w:rPr>
              <w:t>gencies to carry out a public purpose authorized by law, not including subsidies, Loans, Loan Guarantees, or insurance.</w:t>
            </w:r>
            <w:r w:rsidRPr="00D02C53">
              <w:rPr>
                <w:rFonts w:ascii="Calibri" w:hAnsi="Calibri" w:cs="Calibri"/>
                <w:color w:val="000000"/>
                <w:sz w:val="20"/>
                <w:szCs w:val="20"/>
              </w:rPr>
              <w:t xml:space="preserve"> </w:t>
            </w:r>
          </w:p>
        </w:tc>
        <w:tc>
          <w:tcPr>
            <w:tcW w:w="990" w:type="dxa"/>
            <w:gridSpan w:val="2"/>
            <w:vAlign w:val="center"/>
          </w:tcPr>
          <w:p w:rsidRPr="005E4B57" w:rsidR="00D94666" w:rsidP="00D94666" w:rsidRDefault="00D94666" w14:paraId="63BCAA20" w14:textId="3A7D82EB">
            <w:pPr>
              <w:rPr>
                <w:rFonts w:cs="Arial"/>
                <w:sz w:val="20"/>
                <w:szCs w:val="20"/>
              </w:rPr>
            </w:pPr>
            <w:r w:rsidRPr="005E4B57">
              <w:rPr>
                <w:rFonts w:cs="Arial"/>
                <w:sz w:val="20"/>
                <w:szCs w:val="20"/>
              </w:rPr>
              <w:t>Currency</w:t>
            </w:r>
          </w:p>
        </w:tc>
        <w:tc>
          <w:tcPr>
            <w:tcW w:w="1083" w:type="dxa"/>
            <w:gridSpan w:val="2"/>
            <w:vAlign w:val="center"/>
          </w:tcPr>
          <w:p w:rsidRPr="005E4B57" w:rsidR="00D94666" w:rsidP="00D94666" w:rsidRDefault="00D94666" w14:paraId="46B72ED6" w14:textId="0CC605E6">
            <w:pPr>
              <w:jc w:val="center"/>
              <w:rPr>
                <w:rFonts w:cs="Arial"/>
                <w:i/>
                <w:sz w:val="20"/>
                <w:szCs w:val="20"/>
              </w:rPr>
            </w:pPr>
            <w:r w:rsidRPr="005E4B57">
              <w:rPr>
                <w:rFonts w:cs="Arial"/>
                <w:i/>
                <w:sz w:val="20"/>
                <w:szCs w:val="20"/>
              </w:rPr>
              <w:t>All Applicants</w:t>
            </w:r>
          </w:p>
        </w:tc>
        <w:tc>
          <w:tcPr>
            <w:tcW w:w="1082" w:type="dxa"/>
            <w:vAlign w:val="center"/>
          </w:tcPr>
          <w:p w:rsidRPr="005E4B57" w:rsidR="00D94666" w:rsidP="00D94666" w:rsidRDefault="00D94666" w14:paraId="57D76ECF" w14:textId="5B4A2696">
            <w:pPr>
              <w:rPr>
                <w:rFonts w:cs="Arial"/>
                <w:i/>
                <w:sz w:val="20"/>
                <w:szCs w:val="20"/>
              </w:rPr>
            </w:pPr>
            <w:r w:rsidRPr="005E4B57">
              <w:rPr>
                <w:rFonts w:cs="Arial"/>
                <w:i/>
                <w:sz w:val="20"/>
                <w:szCs w:val="20"/>
              </w:rPr>
              <w:t>$______</w:t>
            </w:r>
          </w:p>
        </w:tc>
        <w:tc>
          <w:tcPr>
            <w:tcW w:w="1085" w:type="dxa"/>
            <w:vAlign w:val="center"/>
          </w:tcPr>
          <w:p w:rsidRPr="005E4B57" w:rsidR="00D94666" w:rsidP="00D94666" w:rsidRDefault="00D94666" w14:paraId="7EC2D0B0" w14:textId="32931CE9">
            <w:pPr>
              <w:rPr>
                <w:rFonts w:cs="Arial"/>
                <w:i/>
                <w:sz w:val="20"/>
                <w:szCs w:val="20"/>
              </w:rPr>
            </w:pPr>
            <w:r w:rsidRPr="005E4B57">
              <w:rPr>
                <w:rFonts w:cs="Arial"/>
                <w:i/>
                <w:sz w:val="20"/>
                <w:szCs w:val="20"/>
              </w:rPr>
              <w:t>$______</w:t>
            </w:r>
          </w:p>
        </w:tc>
        <w:tc>
          <w:tcPr>
            <w:tcW w:w="1206" w:type="dxa"/>
            <w:vAlign w:val="center"/>
          </w:tcPr>
          <w:p w:rsidRPr="005E4B57" w:rsidR="00D94666" w:rsidP="00D94666" w:rsidRDefault="00D94666" w14:paraId="12CCF9CF" w14:textId="0494A048">
            <w:pPr>
              <w:rPr>
                <w:rFonts w:cs="Arial"/>
                <w:i/>
                <w:sz w:val="20"/>
                <w:szCs w:val="20"/>
              </w:rPr>
            </w:pPr>
            <w:r w:rsidRPr="005E4B57">
              <w:rPr>
                <w:rFonts w:cs="Arial"/>
                <w:i/>
                <w:sz w:val="20"/>
                <w:szCs w:val="20"/>
              </w:rPr>
              <w:t>$______</w:t>
            </w:r>
          </w:p>
        </w:tc>
      </w:tr>
      <w:tr w:rsidRPr="005E4B57" w:rsidR="00D94666" w:rsidTr="00301784" w14:paraId="1C2B3099" w14:textId="77777777">
        <w:tc>
          <w:tcPr>
            <w:tcW w:w="2419" w:type="dxa"/>
            <w:shd w:val="clear" w:color="auto" w:fill="D0CECE" w:themeFill="background2" w:themeFillShade="E6"/>
            <w:vAlign w:val="center"/>
          </w:tcPr>
          <w:p w:rsidRPr="005E4B57" w:rsidR="00D94666" w:rsidP="00D94666" w:rsidRDefault="00D94666" w14:paraId="3A48C693" w14:textId="141E5D6C">
            <w:pPr>
              <w:rPr>
                <w:rFonts w:eastAsia="Times New Roman" w:cs="Arial"/>
                <w:b/>
                <w:color w:val="000000"/>
                <w:sz w:val="20"/>
                <w:szCs w:val="20"/>
              </w:rPr>
            </w:pPr>
            <w:r w:rsidRPr="005E4B57">
              <w:rPr>
                <w:rFonts w:eastAsia="Times New Roman" w:cs="Arial"/>
                <w:b/>
                <w:color w:val="000000"/>
                <w:sz w:val="20"/>
                <w:szCs w:val="20"/>
              </w:rPr>
              <w:t>Total Revenue ($)</w:t>
            </w:r>
          </w:p>
        </w:tc>
        <w:tc>
          <w:tcPr>
            <w:tcW w:w="5843" w:type="dxa"/>
            <w:vAlign w:val="center"/>
          </w:tcPr>
          <w:p w:rsidRPr="005E4B57" w:rsidR="00D94666" w:rsidP="00D94666" w:rsidRDefault="00D94666" w14:paraId="14F6D17E" w14:textId="5650A6B2">
            <w:pPr>
              <w:autoSpaceDE w:val="0"/>
              <w:autoSpaceDN w:val="0"/>
              <w:adjustRightInd w:val="0"/>
              <w:rPr>
                <w:rFonts w:eastAsia="Times New Roman" w:cs="Arial"/>
                <w:color w:val="000000"/>
                <w:sz w:val="20"/>
                <w:szCs w:val="20"/>
              </w:rPr>
            </w:pPr>
            <w:r w:rsidRPr="005E4B57">
              <w:rPr>
                <w:rFonts w:ascii="Calibri" w:hAnsi="Calibri" w:cs="Calibri"/>
                <w:color w:val="000000"/>
                <w:sz w:val="20"/>
                <w:szCs w:val="23"/>
              </w:rPr>
              <w:t>The total value of revenue from all sources within the current operating cycle.</w:t>
            </w:r>
            <w:r w:rsidRPr="00D02C53">
              <w:rPr>
                <w:rFonts w:ascii="Calibri" w:hAnsi="Calibri" w:cs="Calibri"/>
                <w:color w:val="000000"/>
                <w:sz w:val="20"/>
                <w:szCs w:val="23"/>
              </w:rPr>
              <w:t xml:space="preserve"> </w:t>
            </w:r>
          </w:p>
        </w:tc>
        <w:tc>
          <w:tcPr>
            <w:tcW w:w="990" w:type="dxa"/>
            <w:gridSpan w:val="2"/>
            <w:vAlign w:val="center"/>
          </w:tcPr>
          <w:p w:rsidRPr="005E4B57" w:rsidR="00D94666" w:rsidP="00D94666" w:rsidRDefault="00D94666" w14:paraId="5BCF8B50" w14:textId="4518353D">
            <w:pPr>
              <w:rPr>
                <w:rFonts w:cs="Arial"/>
                <w:sz w:val="20"/>
                <w:szCs w:val="20"/>
              </w:rPr>
            </w:pPr>
            <w:r w:rsidRPr="005E4B57">
              <w:rPr>
                <w:rFonts w:cs="Arial"/>
                <w:sz w:val="20"/>
                <w:szCs w:val="20"/>
              </w:rPr>
              <w:t>Currency</w:t>
            </w:r>
          </w:p>
        </w:tc>
        <w:tc>
          <w:tcPr>
            <w:tcW w:w="1083" w:type="dxa"/>
            <w:gridSpan w:val="2"/>
            <w:vAlign w:val="center"/>
          </w:tcPr>
          <w:p w:rsidRPr="005E4B57" w:rsidR="00D94666" w:rsidP="00D94666" w:rsidRDefault="00D94666" w14:paraId="78A34EB7" w14:textId="28AD5C0F">
            <w:pPr>
              <w:jc w:val="center"/>
              <w:rPr>
                <w:rFonts w:cs="Arial"/>
                <w:i/>
                <w:sz w:val="20"/>
                <w:szCs w:val="20"/>
              </w:rPr>
            </w:pPr>
            <w:r w:rsidRPr="005E4B57">
              <w:rPr>
                <w:rFonts w:cs="Arial"/>
                <w:i/>
                <w:sz w:val="20"/>
                <w:szCs w:val="20"/>
              </w:rPr>
              <w:t>All Applicants</w:t>
            </w:r>
          </w:p>
        </w:tc>
        <w:tc>
          <w:tcPr>
            <w:tcW w:w="1082" w:type="dxa"/>
            <w:vAlign w:val="center"/>
          </w:tcPr>
          <w:p w:rsidRPr="005E4B57" w:rsidR="00D94666" w:rsidP="00D94666" w:rsidRDefault="00D94666" w14:paraId="44207346" w14:textId="3FA6AF63">
            <w:pPr>
              <w:rPr>
                <w:rFonts w:cs="Arial"/>
                <w:i/>
                <w:sz w:val="20"/>
                <w:szCs w:val="20"/>
              </w:rPr>
            </w:pPr>
            <w:r w:rsidRPr="005E4B57">
              <w:rPr>
                <w:rFonts w:cs="Arial"/>
                <w:i/>
                <w:sz w:val="20"/>
                <w:szCs w:val="20"/>
              </w:rPr>
              <w:t>$______</w:t>
            </w:r>
          </w:p>
        </w:tc>
        <w:tc>
          <w:tcPr>
            <w:tcW w:w="1085" w:type="dxa"/>
            <w:vAlign w:val="center"/>
          </w:tcPr>
          <w:p w:rsidRPr="005E4B57" w:rsidR="00D94666" w:rsidP="00D94666" w:rsidRDefault="00D94666" w14:paraId="2BF31DE5" w14:textId="61D4DE2B">
            <w:pPr>
              <w:rPr>
                <w:rFonts w:cs="Arial"/>
                <w:i/>
                <w:sz w:val="20"/>
                <w:szCs w:val="20"/>
              </w:rPr>
            </w:pPr>
            <w:r w:rsidRPr="005E4B57">
              <w:rPr>
                <w:rFonts w:cs="Arial"/>
                <w:i/>
                <w:sz w:val="20"/>
                <w:szCs w:val="20"/>
              </w:rPr>
              <w:t>$______</w:t>
            </w:r>
          </w:p>
        </w:tc>
        <w:tc>
          <w:tcPr>
            <w:tcW w:w="1206" w:type="dxa"/>
            <w:vAlign w:val="center"/>
          </w:tcPr>
          <w:p w:rsidRPr="005E4B57" w:rsidR="00D94666" w:rsidP="00D94666" w:rsidRDefault="00D94666" w14:paraId="28CEAF63" w14:textId="7585452D">
            <w:pPr>
              <w:rPr>
                <w:rFonts w:cs="Arial"/>
                <w:i/>
                <w:sz w:val="20"/>
                <w:szCs w:val="20"/>
              </w:rPr>
            </w:pPr>
            <w:r w:rsidRPr="005E4B57">
              <w:rPr>
                <w:rFonts w:cs="Arial"/>
                <w:i/>
                <w:sz w:val="20"/>
                <w:szCs w:val="20"/>
              </w:rPr>
              <w:t>$______</w:t>
            </w:r>
          </w:p>
        </w:tc>
      </w:tr>
      <w:tr w:rsidRPr="005E4B57" w:rsidR="00D94666" w:rsidTr="00301784" w14:paraId="61EFB1FC" w14:textId="77777777">
        <w:tc>
          <w:tcPr>
            <w:tcW w:w="2419" w:type="dxa"/>
            <w:shd w:val="clear" w:color="auto" w:fill="D0CECE" w:themeFill="background2" w:themeFillShade="E6"/>
            <w:vAlign w:val="center"/>
          </w:tcPr>
          <w:p w:rsidRPr="005E4B57" w:rsidR="00D94666" w:rsidP="00D94666" w:rsidRDefault="00D94666" w14:paraId="6C9F2BBC" w14:textId="4E31B00E">
            <w:pPr>
              <w:rPr>
                <w:rFonts w:eastAsia="Times New Roman" w:cs="Arial"/>
                <w:b/>
                <w:color w:val="000000"/>
                <w:sz w:val="20"/>
                <w:szCs w:val="20"/>
              </w:rPr>
            </w:pPr>
            <w:r w:rsidRPr="005E4B57">
              <w:rPr>
                <w:rFonts w:eastAsia="Times New Roman" w:cs="Arial"/>
                <w:b/>
                <w:color w:val="000000"/>
                <w:sz w:val="20"/>
                <w:szCs w:val="20"/>
              </w:rPr>
              <w:t>Interest Expense ($)</w:t>
            </w:r>
          </w:p>
        </w:tc>
        <w:tc>
          <w:tcPr>
            <w:tcW w:w="5843" w:type="dxa"/>
            <w:vAlign w:val="center"/>
          </w:tcPr>
          <w:p w:rsidRPr="005E4B57" w:rsidR="00D94666" w:rsidP="00D94666" w:rsidRDefault="00D94666" w14:paraId="315DBED6" w14:textId="558898E2">
            <w:pPr>
              <w:pStyle w:val="Default"/>
              <w:rPr>
                <w:rFonts w:eastAsia="Times New Roman" w:cs="Arial"/>
                <w:sz w:val="20"/>
                <w:szCs w:val="20"/>
              </w:rPr>
            </w:pPr>
            <w:r w:rsidRPr="005E4B57">
              <w:rPr>
                <w:rFonts w:cs="Calibri" w:asciiTheme="minorHAnsi" w:hAnsiTheme="minorHAnsi"/>
                <w:sz w:val="20"/>
                <w:szCs w:val="23"/>
              </w:rPr>
              <w:t xml:space="preserve">The cost incurred by an entity for borrowed funds. It is essentially calculated as the interest rate times the outstanding principal amount of the debt. </w:t>
            </w:r>
          </w:p>
        </w:tc>
        <w:tc>
          <w:tcPr>
            <w:tcW w:w="990" w:type="dxa"/>
            <w:gridSpan w:val="2"/>
            <w:vAlign w:val="center"/>
          </w:tcPr>
          <w:p w:rsidRPr="00D02C53" w:rsidR="00D94666" w:rsidP="00D94666" w:rsidRDefault="00D94666" w14:paraId="746EF52D" w14:textId="2EB8E107">
            <w:pPr>
              <w:rPr>
                <w:rFonts w:cs="Arial"/>
                <w:sz w:val="20"/>
                <w:szCs w:val="20"/>
              </w:rPr>
            </w:pPr>
            <w:r w:rsidRPr="00D02C53">
              <w:rPr>
                <w:rFonts w:cs="Arial"/>
                <w:sz w:val="20"/>
                <w:szCs w:val="20"/>
              </w:rPr>
              <w:t>Currency</w:t>
            </w:r>
          </w:p>
        </w:tc>
        <w:tc>
          <w:tcPr>
            <w:tcW w:w="1083" w:type="dxa"/>
            <w:gridSpan w:val="2"/>
            <w:vAlign w:val="center"/>
          </w:tcPr>
          <w:p w:rsidRPr="005E4B57" w:rsidR="00D94666" w:rsidP="00D94666" w:rsidRDefault="00D94666" w14:paraId="6A6AE870" w14:textId="2AF8AC86">
            <w:pPr>
              <w:jc w:val="center"/>
              <w:rPr>
                <w:rFonts w:cs="Arial"/>
                <w:i/>
                <w:sz w:val="20"/>
                <w:szCs w:val="20"/>
              </w:rPr>
            </w:pPr>
            <w:r w:rsidRPr="005E4B57">
              <w:rPr>
                <w:rFonts w:cs="Arial"/>
                <w:i/>
                <w:sz w:val="20"/>
                <w:szCs w:val="20"/>
              </w:rPr>
              <w:t>Financing Entities</w:t>
            </w:r>
          </w:p>
        </w:tc>
        <w:tc>
          <w:tcPr>
            <w:tcW w:w="1082" w:type="dxa"/>
            <w:vAlign w:val="center"/>
          </w:tcPr>
          <w:p w:rsidRPr="005E4B57" w:rsidR="00D94666" w:rsidP="00D94666" w:rsidRDefault="00D94666" w14:paraId="5FC0AC97" w14:textId="01C129BD">
            <w:pPr>
              <w:rPr>
                <w:rFonts w:cs="Arial"/>
                <w:i/>
                <w:sz w:val="20"/>
                <w:szCs w:val="20"/>
              </w:rPr>
            </w:pPr>
            <w:r w:rsidRPr="005E4B57">
              <w:rPr>
                <w:rFonts w:cs="Arial"/>
                <w:i/>
                <w:sz w:val="20"/>
                <w:szCs w:val="20"/>
              </w:rPr>
              <w:t>$______</w:t>
            </w:r>
          </w:p>
        </w:tc>
        <w:tc>
          <w:tcPr>
            <w:tcW w:w="1085" w:type="dxa"/>
            <w:vAlign w:val="center"/>
          </w:tcPr>
          <w:p w:rsidRPr="005E4B57" w:rsidR="00D94666" w:rsidP="00D94666" w:rsidRDefault="00D94666" w14:paraId="7DAA16C3" w14:textId="0952D224">
            <w:pPr>
              <w:rPr>
                <w:rFonts w:cs="Arial"/>
                <w:i/>
                <w:sz w:val="20"/>
                <w:szCs w:val="20"/>
              </w:rPr>
            </w:pPr>
            <w:r w:rsidRPr="005E4B57">
              <w:rPr>
                <w:rFonts w:cs="Arial"/>
                <w:i/>
                <w:sz w:val="20"/>
                <w:szCs w:val="20"/>
              </w:rPr>
              <w:t>$______</w:t>
            </w:r>
          </w:p>
        </w:tc>
        <w:tc>
          <w:tcPr>
            <w:tcW w:w="1206" w:type="dxa"/>
            <w:vAlign w:val="center"/>
          </w:tcPr>
          <w:p w:rsidRPr="005E4B57" w:rsidR="00D94666" w:rsidP="00D94666" w:rsidRDefault="00D94666" w14:paraId="013824FD" w14:textId="1B5A6E51">
            <w:pPr>
              <w:rPr>
                <w:rFonts w:cs="Arial"/>
                <w:i/>
                <w:sz w:val="20"/>
                <w:szCs w:val="20"/>
              </w:rPr>
            </w:pPr>
            <w:r w:rsidRPr="005E4B57">
              <w:rPr>
                <w:rFonts w:cs="Arial"/>
                <w:i/>
                <w:sz w:val="20"/>
                <w:szCs w:val="20"/>
              </w:rPr>
              <w:t>$______</w:t>
            </w:r>
          </w:p>
        </w:tc>
      </w:tr>
      <w:tr w:rsidRPr="005E4B57" w:rsidR="00D94666" w:rsidTr="00301784" w14:paraId="212E44BF" w14:textId="77777777">
        <w:tc>
          <w:tcPr>
            <w:tcW w:w="2419" w:type="dxa"/>
            <w:shd w:val="clear" w:color="auto" w:fill="D0CECE" w:themeFill="background2" w:themeFillShade="E6"/>
            <w:vAlign w:val="center"/>
          </w:tcPr>
          <w:p w:rsidRPr="005E4B57" w:rsidR="00D94666" w:rsidP="00D94666" w:rsidRDefault="00D94666" w14:paraId="503F917A" w14:textId="677176C5">
            <w:pPr>
              <w:rPr>
                <w:rFonts w:eastAsia="Times New Roman" w:cs="Arial"/>
                <w:b/>
                <w:color w:val="000000"/>
                <w:sz w:val="20"/>
                <w:szCs w:val="20"/>
              </w:rPr>
            </w:pPr>
            <w:r w:rsidRPr="005E4B57">
              <w:rPr>
                <w:rFonts w:eastAsia="Times New Roman" w:cs="Arial"/>
                <w:b/>
                <w:color w:val="000000"/>
                <w:sz w:val="20"/>
                <w:szCs w:val="20"/>
              </w:rPr>
              <w:t>Operating Expense ($)</w:t>
            </w:r>
          </w:p>
        </w:tc>
        <w:tc>
          <w:tcPr>
            <w:tcW w:w="5843" w:type="dxa"/>
            <w:vAlign w:val="center"/>
          </w:tcPr>
          <w:p w:rsidRPr="005E4B57" w:rsidR="00D94666" w:rsidP="00D94666" w:rsidRDefault="00D94666" w14:paraId="31BCE75D" w14:textId="5D3189B4">
            <w:pPr>
              <w:autoSpaceDE w:val="0"/>
              <w:autoSpaceDN w:val="0"/>
              <w:adjustRightInd w:val="0"/>
              <w:rPr>
                <w:rFonts w:ascii="Calibri" w:hAnsi="Calibri" w:cs="Calibri"/>
                <w:color w:val="000000"/>
                <w:sz w:val="23"/>
                <w:szCs w:val="23"/>
              </w:rPr>
            </w:pPr>
            <w:r w:rsidRPr="005E4B57">
              <w:rPr>
                <w:rFonts w:ascii="Calibri" w:hAnsi="Calibri" w:cs="Calibri"/>
                <w:color w:val="000000"/>
                <w:sz w:val="20"/>
                <w:szCs w:val="23"/>
              </w:rPr>
              <w:t xml:space="preserve">Expenses related to everyday business operations, such as staff salaries, professional fees, </w:t>
            </w:r>
            <w:r>
              <w:rPr>
                <w:rFonts w:ascii="Calibri" w:hAnsi="Calibri" w:cs="Calibri"/>
                <w:color w:val="000000"/>
                <w:sz w:val="20"/>
                <w:szCs w:val="23"/>
              </w:rPr>
              <w:t xml:space="preserve">and any other </w:t>
            </w:r>
            <w:r>
              <w:rPr>
                <w:color w:val="000000"/>
                <w:sz w:val="20"/>
                <w:szCs w:val="20"/>
              </w:rPr>
              <w:t>expenses directly related to the organization’s business operations.</w:t>
            </w:r>
            <w:r w:rsidR="002411FC">
              <w:rPr>
                <w:color w:val="000000"/>
                <w:sz w:val="20"/>
                <w:szCs w:val="20"/>
              </w:rPr>
              <w:t xml:space="preserve"> </w:t>
            </w:r>
            <w:r w:rsidRPr="005E4B57">
              <w:rPr>
                <w:rFonts w:ascii="Calibri" w:hAnsi="Calibri" w:cs="Calibri"/>
                <w:color w:val="000000"/>
                <w:sz w:val="20"/>
                <w:szCs w:val="23"/>
              </w:rPr>
              <w:t xml:space="preserve"> </w:t>
            </w:r>
          </w:p>
        </w:tc>
        <w:tc>
          <w:tcPr>
            <w:tcW w:w="990" w:type="dxa"/>
            <w:gridSpan w:val="2"/>
            <w:vAlign w:val="center"/>
          </w:tcPr>
          <w:p w:rsidRPr="00D02C53" w:rsidR="00D94666" w:rsidP="00D94666" w:rsidRDefault="00D94666" w14:paraId="37049FCC" w14:textId="480D53F6">
            <w:pPr>
              <w:rPr>
                <w:rFonts w:cs="Arial"/>
                <w:sz w:val="20"/>
                <w:szCs w:val="20"/>
              </w:rPr>
            </w:pPr>
            <w:r w:rsidRPr="00D02C53">
              <w:rPr>
                <w:rFonts w:cs="Arial"/>
                <w:sz w:val="20"/>
                <w:szCs w:val="20"/>
              </w:rPr>
              <w:t>Currency</w:t>
            </w:r>
          </w:p>
        </w:tc>
        <w:tc>
          <w:tcPr>
            <w:tcW w:w="1083" w:type="dxa"/>
            <w:gridSpan w:val="2"/>
            <w:vAlign w:val="center"/>
          </w:tcPr>
          <w:p w:rsidRPr="005E4B57" w:rsidR="00D94666" w:rsidP="00D94666" w:rsidRDefault="00D94666" w14:paraId="13EC0E80" w14:textId="4A810D60">
            <w:pPr>
              <w:jc w:val="center"/>
              <w:rPr>
                <w:rFonts w:cs="Arial"/>
                <w:i/>
                <w:sz w:val="20"/>
                <w:szCs w:val="20"/>
              </w:rPr>
            </w:pPr>
            <w:r w:rsidRPr="005E4B57">
              <w:rPr>
                <w:rFonts w:cs="Arial"/>
                <w:i/>
                <w:sz w:val="20"/>
                <w:szCs w:val="20"/>
              </w:rPr>
              <w:t>All Applicants</w:t>
            </w:r>
          </w:p>
        </w:tc>
        <w:tc>
          <w:tcPr>
            <w:tcW w:w="1082" w:type="dxa"/>
            <w:vAlign w:val="center"/>
          </w:tcPr>
          <w:p w:rsidRPr="005E4B57" w:rsidR="00D94666" w:rsidP="00D94666" w:rsidRDefault="00D94666" w14:paraId="477313C0" w14:textId="70875C47">
            <w:pPr>
              <w:rPr>
                <w:rFonts w:cs="Arial"/>
                <w:i/>
                <w:sz w:val="20"/>
                <w:szCs w:val="20"/>
              </w:rPr>
            </w:pPr>
            <w:r w:rsidRPr="005E4B57">
              <w:rPr>
                <w:rFonts w:cs="Arial"/>
                <w:i/>
                <w:sz w:val="20"/>
                <w:szCs w:val="20"/>
              </w:rPr>
              <w:t>$______</w:t>
            </w:r>
          </w:p>
        </w:tc>
        <w:tc>
          <w:tcPr>
            <w:tcW w:w="1085" w:type="dxa"/>
            <w:vAlign w:val="center"/>
          </w:tcPr>
          <w:p w:rsidRPr="005E4B57" w:rsidR="00D94666" w:rsidP="00D94666" w:rsidRDefault="00D94666" w14:paraId="24C980E5" w14:textId="32FFE972">
            <w:pPr>
              <w:rPr>
                <w:rFonts w:cs="Arial"/>
                <w:i/>
                <w:sz w:val="20"/>
                <w:szCs w:val="20"/>
              </w:rPr>
            </w:pPr>
            <w:r w:rsidRPr="005E4B57">
              <w:rPr>
                <w:rFonts w:cs="Arial"/>
                <w:i/>
                <w:sz w:val="20"/>
                <w:szCs w:val="20"/>
              </w:rPr>
              <w:t>$______</w:t>
            </w:r>
          </w:p>
        </w:tc>
        <w:tc>
          <w:tcPr>
            <w:tcW w:w="1206" w:type="dxa"/>
            <w:vAlign w:val="center"/>
          </w:tcPr>
          <w:p w:rsidRPr="005E4B57" w:rsidR="00D94666" w:rsidP="00D94666" w:rsidRDefault="00D94666" w14:paraId="6162AA5B" w14:textId="4D4092B2">
            <w:pPr>
              <w:rPr>
                <w:rFonts w:cs="Arial"/>
                <w:i/>
                <w:sz w:val="20"/>
                <w:szCs w:val="20"/>
              </w:rPr>
            </w:pPr>
            <w:r w:rsidRPr="005E4B57">
              <w:rPr>
                <w:rFonts w:cs="Arial"/>
                <w:i/>
                <w:sz w:val="20"/>
                <w:szCs w:val="20"/>
              </w:rPr>
              <w:t>$______</w:t>
            </w:r>
          </w:p>
        </w:tc>
      </w:tr>
      <w:tr w:rsidRPr="005E4B57" w:rsidR="00D94666" w:rsidTr="00301784" w14:paraId="3EA795F7" w14:textId="77777777">
        <w:tc>
          <w:tcPr>
            <w:tcW w:w="2419" w:type="dxa"/>
            <w:shd w:val="clear" w:color="auto" w:fill="D0CECE" w:themeFill="background2" w:themeFillShade="E6"/>
            <w:vAlign w:val="center"/>
          </w:tcPr>
          <w:p w:rsidRPr="00D02C53" w:rsidR="00D94666" w:rsidP="00D94666" w:rsidRDefault="00D94666" w14:paraId="5A6BA7E1" w14:textId="7C405EA2">
            <w:pPr>
              <w:rPr>
                <w:rFonts w:eastAsia="Times New Roman" w:cs="Arial"/>
                <w:b/>
                <w:color w:val="000000"/>
                <w:sz w:val="20"/>
                <w:szCs w:val="20"/>
              </w:rPr>
            </w:pPr>
            <w:r w:rsidRPr="005E4B57">
              <w:rPr>
                <w:rFonts w:eastAsia="Times New Roman" w:cs="Arial"/>
                <w:b/>
                <w:color w:val="000000"/>
                <w:sz w:val="20"/>
                <w:szCs w:val="20"/>
              </w:rPr>
              <w:t>Non-cash Expenses ($)</w:t>
            </w:r>
          </w:p>
        </w:tc>
        <w:tc>
          <w:tcPr>
            <w:tcW w:w="5843" w:type="dxa"/>
            <w:vAlign w:val="center"/>
          </w:tcPr>
          <w:p w:rsidRPr="005E4B57" w:rsidR="00D94666" w:rsidP="00D94666" w:rsidRDefault="00D94666" w14:paraId="6F143B60" w14:textId="33B4FF0C">
            <w:pPr>
              <w:autoSpaceDE w:val="0"/>
              <w:autoSpaceDN w:val="0"/>
              <w:adjustRightInd w:val="0"/>
              <w:rPr>
                <w:rFonts w:ascii="Calibri" w:hAnsi="Calibri" w:cs="Calibri"/>
                <w:color w:val="000000"/>
                <w:sz w:val="23"/>
                <w:szCs w:val="23"/>
              </w:rPr>
            </w:pPr>
            <w:r w:rsidRPr="005E4B57">
              <w:rPr>
                <w:rFonts w:ascii="Calibri" w:hAnsi="Calibri" w:cs="Calibri"/>
                <w:color w:val="000000"/>
                <w:sz w:val="20"/>
                <w:szCs w:val="23"/>
              </w:rPr>
              <w:t xml:space="preserve">Non-cash expenses are “paper” expenses and do not involve an outflow of cash. Such non-cash expenses include depreciation expense and allowance for loan and lease losses expense on the income statement. </w:t>
            </w:r>
          </w:p>
        </w:tc>
        <w:tc>
          <w:tcPr>
            <w:tcW w:w="990" w:type="dxa"/>
            <w:gridSpan w:val="2"/>
            <w:vAlign w:val="center"/>
          </w:tcPr>
          <w:p w:rsidRPr="00D02C53" w:rsidR="00D94666" w:rsidP="00D94666" w:rsidRDefault="00D94666" w14:paraId="7636CD81" w14:textId="41380F10">
            <w:pPr>
              <w:rPr>
                <w:rFonts w:cs="Arial"/>
                <w:sz w:val="20"/>
                <w:szCs w:val="20"/>
              </w:rPr>
            </w:pPr>
            <w:r w:rsidRPr="00D02C53">
              <w:rPr>
                <w:rFonts w:cs="Arial"/>
                <w:sz w:val="20"/>
                <w:szCs w:val="20"/>
              </w:rPr>
              <w:t>Currency</w:t>
            </w:r>
          </w:p>
        </w:tc>
        <w:tc>
          <w:tcPr>
            <w:tcW w:w="1083" w:type="dxa"/>
            <w:gridSpan w:val="2"/>
            <w:vAlign w:val="center"/>
          </w:tcPr>
          <w:p w:rsidRPr="005E4B57" w:rsidR="00D94666" w:rsidP="00D94666" w:rsidRDefault="00D94666" w14:paraId="449873B4" w14:textId="60CED463">
            <w:pPr>
              <w:jc w:val="center"/>
              <w:rPr>
                <w:rFonts w:cs="Arial"/>
                <w:i/>
                <w:sz w:val="20"/>
                <w:szCs w:val="20"/>
              </w:rPr>
            </w:pPr>
            <w:r w:rsidRPr="005E4B57">
              <w:rPr>
                <w:rFonts w:cs="Arial"/>
                <w:i/>
                <w:sz w:val="20"/>
                <w:szCs w:val="20"/>
              </w:rPr>
              <w:t>All Applicants</w:t>
            </w:r>
          </w:p>
        </w:tc>
        <w:tc>
          <w:tcPr>
            <w:tcW w:w="1082" w:type="dxa"/>
            <w:vAlign w:val="center"/>
          </w:tcPr>
          <w:p w:rsidRPr="005E4B57" w:rsidR="00D94666" w:rsidP="00D94666" w:rsidRDefault="00D94666" w14:paraId="2F76C2FA" w14:textId="75C5E96A">
            <w:pPr>
              <w:rPr>
                <w:rFonts w:cs="Arial"/>
                <w:i/>
                <w:sz w:val="20"/>
                <w:szCs w:val="20"/>
              </w:rPr>
            </w:pPr>
            <w:r w:rsidRPr="005E4B57">
              <w:rPr>
                <w:rFonts w:cs="Arial"/>
                <w:i/>
                <w:sz w:val="20"/>
                <w:szCs w:val="20"/>
              </w:rPr>
              <w:t>$______</w:t>
            </w:r>
          </w:p>
        </w:tc>
        <w:tc>
          <w:tcPr>
            <w:tcW w:w="1085" w:type="dxa"/>
            <w:vAlign w:val="center"/>
          </w:tcPr>
          <w:p w:rsidRPr="005E4B57" w:rsidR="00D94666" w:rsidP="00D94666" w:rsidRDefault="00D94666" w14:paraId="7A22C70F" w14:textId="7A041AA6">
            <w:pPr>
              <w:rPr>
                <w:rFonts w:cs="Arial"/>
                <w:i/>
                <w:sz w:val="20"/>
                <w:szCs w:val="20"/>
              </w:rPr>
            </w:pPr>
            <w:r w:rsidRPr="005E4B57">
              <w:rPr>
                <w:rFonts w:cs="Arial"/>
                <w:i/>
                <w:sz w:val="20"/>
                <w:szCs w:val="20"/>
              </w:rPr>
              <w:t>$______</w:t>
            </w:r>
          </w:p>
        </w:tc>
        <w:tc>
          <w:tcPr>
            <w:tcW w:w="1206" w:type="dxa"/>
            <w:vAlign w:val="center"/>
          </w:tcPr>
          <w:p w:rsidRPr="005E4B57" w:rsidR="00D94666" w:rsidP="00D94666" w:rsidRDefault="00D94666" w14:paraId="233B8D47" w14:textId="7BA3F79D">
            <w:pPr>
              <w:rPr>
                <w:rFonts w:cs="Arial"/>
                <w:i/>
                <w:sz w:val="20"/>
                <w:szCs w:val="20"/>
              </w:rPr>
            </w:pPr>
            <w:r w:rsidRPr="005E4B57">
              <w:rPr>
                <w:rFonts w:cs="Arial"/>
                <w:i/>
                <w:sz w:val="20"/>
                <w:szCs w:val="20"/>
              </w:rPr>
              <w:t>$______</w:t>
            </w:r>
          </w:p>
        </w:tc>
      </w:tr>
      <w:tr w:rsidRPr="005E4B57" w:rsidR="00D94666" w:rsidTr="00301784" w14:paraId="1E2763CB" w14:textId="77777777">
        <w:tc>
          <w:tcPr>
            <w:tcW w:w="2419" w:type="dxa"/>
            <w:shd w:val="clear" w:color="auto" w:fill="D0CECE" w:themeFill="background2" w:themeFillShade="E6"/>
            <w:vAlign w:val="center"/>
          </w:tcPr>
          <w:p w:rsidRPr="005E4B57" w:rsidR="00D94666" w:rsidP="00D94666" w:rsidRDefault="00D94666" w14:paraId="1AD6DC64" w14:textId="147C0033">
            <w:pPr>
              <w:rPr>
                <w:rFonts w:eastAsia="Times New Roman" w:cs="Arial"/>
                <w:b/>
                <w:color w:val="000000"/>
                <w:sz w:val="20"/>
                <w:szCs w:val="20"/>
              </w:rPr>
            </w:pPr>
            <w:r w:rsidRPr="005E4B57">
              <w:rPr>
                <w:rFonts w:eastAsia="Times New Roman" w:cs="Arial"/>
                <w:b/>
                <w:color w:val="000000"/>
                <w:sz w:val="20"/>
                <w:szCs w:val="20"/>
              </w:rPr>
              <w:t>Total Expenses ($)</w:t>
            </w:r>
          </w:p>
        </w:tc>
        <w:tc>
          <w:tcPr>
            <w:tcW w:w="5843" w:type="dxa"/>
            <w:vAlign w:val="center"/>
          </w:tcPr>
          <w:p w:rsidRPr="005E4B57" w:rsidR="00D94666" w:rsidP="00D94666" w:rsidRDefault="00D94666" w14:paraId="3FD1B2E2" w14:textId="74205694">
            <w:pPr>
              <w:autoSpaceDE w:val="0"/>
              <w:autoSpaceDN w:val="0"/>
              <w:adjustRightInd w:val="0"/>
              <w:rPr>
                <w:rFonts w:eastAsia="Times New Roman" w:cs="Arial"/>
                <w:color w:val="000000"/>
                <w:sz w:val="20"/>
                <w:szCs w:val="20"/>
              </w:rPr>
            </w:pPr>
            <w:r w:rsidRPr="005E4B57">
              <w:rPr>
                <w:rFonts w:ascii="Calibri" w:hAnsi="Calibri" w:cs="Calibri"/>
                <w:color w:val="000000"/>
                <w:sz w:val="20"/>
                <w:szCs w:val="23"/>
              </w:rPr>
              <w:t xml:space="preserve">The total value of all operational and non-operational expenses (including Interest, financing cost, depreciation, amortization, and loan loss provision) incurred during the current reporting period, not including provision for income tax. </w:t>
            </w:r>
          </w:p>
        </w:tc>
        <w:tc>
          <w:tcPr>
            <w:tcW w:w="990" w:type="dxa"/>
            <w:gridSpan w:val="2"/>
            <w:vAlign w:val="center"/>
          </w:tcPr>
          <w:p w:rsidRPr="00D02C53" w:rsidR="00D94666" w:rsidP="00D94666" w:rsidRDefault="00D94666" w14:paraId="6AC857AC" w14:textId="529B4AD1">
            <w:pPr>
              <w:rPr>
                <w:rFonts w:cs="Arial"/>
                <w:sz w:val="20"/>
                <w:szCs w:val="20"/>
              </w:rPr>
            </w:pPr>
            <w:r w:rsidRPr="00D02C53">
              <w:rPr>
                <w:rFonts w:cs="Arial"/>
                <w:sz w:val="20"/>
                <w:szCs w:val="20"/>
              </w:rPr>
              <w:t>Currency</w:t>
            </w:r>
          </w:p>
        </w:tc>
        <w:tc>
          <w:tcPr>
            <w:tcW w:w="1083" w:type="dxa"/>
            <w:gridSpan w:val="2"/>
            <w:vAlign w:val="center"/>
          </w:tcPr>
          <w:p w:rsidRPr="005E4B57" w:rsidR="00D94666" w:rsidP="00D94666" w:rsidRDefault="00D94666" w14:paraId="7774B4C2" w14:textId="4A4F9AFF">
            <w:pPr>
              <w:jc w:val="center"/>
              <w:rPr>
                <w:rFonts w:cs="Arial"/>
                <w:i/>
                <w:sz w:val="20"/>
                <w:szCs w:val="20"/>
              </w:rPr>
            </w:pPr>
            <w:r w:rsidRPr="005E4B57">
              <w:rPr>
                <w:rFonts w:cs="Arial"/>
                <w:i/>
                <w:sz w:val="20"/>
                <w:szCs w:val="20"/>
              </w:rPr>
              <w:t>All Applicants</w:t>
            </w:r>
          </w:p>
        </w:tc>
        <w:tc>
          <w:tcPr>
            <w:tcW w:w="1082" w:type="dxa"/>
            <w:vAlign w:val="center"/>
          </w:tcPr>
          <w:p w:rsidRPr="005E4B57" w:rsidR="00D94666" w:rsidP="00D94666" w:rsidRDefault="00D94666" w14:paraId="22D85DF1" w14:textId="49986C04">
            <w:pPr>
              <w:rPr>
                <w:rFonts w:cs="Arial"/>
                <w:i/>
                <w:sz w:val="20"/>
                <w:szCs w:val="20"/>
              </w:rPr>
            </w:pPr>
            <w:r w:rsidRPr="005E4B57">
              <w:rPr>
                <w:rFonts w:cs="Arial"/>
                <w:i/>
                <w:sz w:val="20"/>
                <w:szCs w:val="20"/>
              </w:rPr>
              <w:t>$______</w:t>
            </w:r>
          </w:p>
        </w:tc>
        <w:tc>
          <w:tcPr>
            <w:tcW w:w="1085" w:type="dxa"/>
            <w:vAlign w:val="center"/>
          </w:tcPr>
          <w:p w:rsidRPr="005E4B57" w:rsidR="00D94666" w:rsidP="00D94666" w:rsidRDefault="00D94666" w14:paraId="6198B526" w14:textId="40914517">
            <w:pPr>
              <w:rPr>
                <w:rFonts w:cs="Arial"/>
                <w:i/>
                <w:sz w:val="20"/>
                <w:szCs w:val="20"/>
              </w:rPr>
            </w:pPr>
            <w:r w:rsidRPr="005E4B57">
              <w:rPr>
                <w:rFonts w:cs="Arial"/>
                <w:i/>
                <w:sz w:val="20"/>
                <w:szCs w:val="20"/>
              </w:rPr>
              <w:t>$______</w:t>
            </w:r>
          </w:p>
        </w:tc>
        <w:tc>
          <w:tcPr>
            <w:tcW w:w="1206" w:type="dxa"/>
            <w:vAlign w:val="center"/>
          </w:tcPr>
          <w:p w:rsidRPr="005E4B57" w:rsidR="00D94666" w:rsidP="00D94666" w:rsidRDefault="00D94666" w14:paraId="3A6A6166" w14:textId="62D8A7B1">
            <w:pPr>
              <w:rPr>
                <w:rFonts w:cs="Arial"/>
                <w:i/>
                <w:sz w:val="20"/>
                <w:szCs w:val="20"/>
              </w:rPr>
            </w:pPr>
            <w:r w:rsidRPr="005E4B57">
              <w:rPr>
                <w:rFonts w:cs="Arial"/>
                <w:i/>
                <w:sz w:val="20"/>
                <w:szCs w:val="20"/>
              </w:rPr>
              <w:t>$______</w:t>
            </w:r>
          </w:p>
        </w:tc>
      </w:tr>
    </w:tbl>
    <w:p w:rsidR="000560AC" w:rsidP="00EA39CC" w:rsidRDefault="000560AC" w14:paraId="007BC379" w14:textId="77777777">
      <w:pPr>
        <w:spacing w:after="0" w:line="240" w:lineRule="auto"/>
        <w:rPr>
          <w:b/>
          <w:color w:val="33588B"/>
          <w:sz w:val="24"/>
          <w:u w:val="single"/>
        </w:rPr>
      </w:pPr>
    </w:p>
    <w:p w:rsidR="00B43A81" w:rsidRDefault="00B43A81" w14:paraId="2ECB3392" w14:textId="54FD4A37">
      <w:pPr>
        <w:rPr>
          <w:b/>
          <w:color w:val="33588B"/>
          <w:sz w:val="24"/>
          <w:u w:val="single"/>
        </w:rPr>
      </w:pPr>
    </w:p>
    <w:p w:rsidRPr="005E4B57" w:rsidR="00DC3BB8" w:rsidP="00EA39CC" w:rsidRDefault="00DC3BB8" w14:paraId="7AAD1B00" w14:textId="0E7A9165">
      <w:pPr>
        <w:spacing w:after="0" w:line="240" w:lineRule="auto"/>
        <w:rPr>
          <w:b/>
          <w:color w:val="33588B"/>
          <w:sz w:val="24"/>
          <w:u w:val="single"/>
        </w:rPr>
      </w:pPr>
      <w:r w:rsidRPr="005E4B57">
        <w:rPr>
          <w:b/>
          <w:color w:val="33588B"/>
          <w:sz w:val="24"/>
          <w:u w:val="single"/>
        </w:rPr>
        <w:t xml:space="preserve">Table </w:t>
      </w:r>
      <w:r w:rsidR="0001393C">
        <w:rPr>
          <w:b/>
          <w:color w:val="33588B"/>
          <w:sz w:val="24"/>
          <w:u w:val="single"/>
        </w:rPr>
        <w:t>E</w:t>
      </w:r>
      <w:r w:rsidR="00BA406C">
        <w:rPr>
          <w:b/>
          <w:color w:val="33588B"/>
          <w:sz w:val="24"/>
          <w:u w:val="single"/>
        </w:rPr>
        <w:t xml:space="preserve"> </w:t>
      </w:r>
      <w:r w:rsidR="00022BB7">
        <w:rPr>
          <w:b/>
          <w:color w:val="33588B"/>
          <w:sz w:val="24"/>
          <w:u w:val="single"/>
        </w:rPr>
        <w:t xml:space="preserve">– Loan/Equity Portfolio </w:t>
      </w:r>
      <w:r w:rsidR="00BA406C">
        <w:rPr>
          <w:b/>
          <w:color w:val="33588B"/>
          <w:sz w:val="24"/>
          <w:u w:val="single"/>
        </w:rPr>
        <w:t>(Required for Financing Entities)</w:t>
      </w:r>
    </w:p>
    <w:p w:rsidRPr="005E4B57" w:rsidR="002676CD" w:rsidP="00EA39CC" w:rsidRDefault="002676CD" w14:paraId="3E2B26A2" w14:textId="77777777">
      <w:pPr>
        <w:pStyle w:val="ChartText"/>
        <w:spacing w:before="0" w:after="0"/>
        <w:rPr>
          <w:rFonts w:asciiTheme="minorHAnsi" w:hAnsiTheme="minorHAnsi"/>
          <w:sz w:val="22"/>
          <w:szCs w:val="22"/>
        </w:rPr>
      </w:pPr>
    </w:p>
    <w:p w:rsidR="00B20376" w:rsidP="00AA7A19" w:rsidRDefault="00416A3F" w14:paraId="1CB93DC6" w14:textId="41176FAF">
      <w:pPr>
        <w:spacing w:after="60" w:line="240" w:lineRule="auto"/>
        <w:rPr>
          <w:rFonts w:cs="Arial"/>
        </w:rPr>
      </w:pPr>
      <w:r w:rsidRPr="005E4B57">
        <w:t xml:space="preserve">The data entered in items </w:t>
      </w:r>
      <w:r w:rsidRPr="005E4B57" w:rsidR="00BE7690">
        <w:t>for the “On</w:t>
      </w:r>
      <w:r w:rsidR="00471212">
        <w:t>-</w:t>
      </w:r>
      <w:r w:rsidRPr="005E4B57" w:rsidR="00BE7690">
        <w:t xml:space="preserve">Balance Sheet” data fields </w:t>
      </w:r>
      <w:r w:rsidRPr="005E4B57">
        <w:t xml:space="preserve">in Table </w:t>
      </w:r>
      <w:r w:rsidR="0001393C">
        <w:t>E</w:t>
      </w:r>
      <w:r w:rsidRPr="005E4B57" w:rsidR="00DC3BB8">
        <w:t xml:space="preserve"> </w:t>
      </w:r>
      <w:r w:rsidRPr="00B20376">
        <w:rPr>
          <w:rFonts w:cs="Arial"/>
        </w:rPr>
        <w:t>must be for the loan/investment portfolio maintained on the balance sheet of the Applicant entity.</w:t>
      </w:r>
      <w:r w:rsidR="002411FC">
        <w:rPr>
          <w:rFonts w:cs="Arial"/>
        </w:rPr>
        <w:t xml:space="preserve"> </w:t>
      </w:r>
      <w:r w:rsidRPr="00B20376" w:rsidR="00AF14CF">
        <w:rPr>
          <w:rFonts w:cs="Arial"/>
        </w:rPr>
        <w:t xml:space="preserve">If the Applicant is a Certified CDFI Depository Institution Holding Company that intends to carry out the activities of a CMF Award through its Certified CDFI </w:t>
      </w:r>
      <w:r w:rsidRPr="00B20376" w:rsidR="00730862">
        <w:rPr>
          <w:rFonts w:cs="Arial"/>
        </w:rPr>
        <w:t>Subsidiary Insured Depository Institution</w:t>
      </w:r>
      <w:r w:rsidRPr="00B20376" w:rsidR="00AF14CF">
        <w:rPr>
          <w:rFonts w:cs="Arial"/>
        </w:rPr>
        <w:t>,</w:t>
      </w:r>
      <w:r w:rsidRPr="00B20376">
        <w:rPr>
          <w:rFonts w:cs="Arial"/>
        </w:rPr>
        <w:t xml:space="preserve"> it should provide data on the loan/investment portfolio maintained on the balance sheet of its </w:t>
      </w:r>
      <w:r w:rsidRPr="00B20376" w:rsidR="00AF14CF">
        <w:rPr>
          <w:rFonts w:cs="Arial"/>
        </w:rPr>
        <w:t xml:space="preserve">Certified CDFI </w:t>
      </w:r>
      <w:r w:rsidRPr="00B20376" w:rsidR="00730862">
        <w:rPr>
          <w:rFonts w:cs="Arial"/>
        </w:rPr>
        <w:t>Subsidiary Insured Depository Institution</w:t>
      </w:r>
      <w:r w:rsidRPr="00B20376" w:rsidR="00AF14CF">
        <w:rPr>
          <w:rFonts w:cs="Arial"/>
        </w:rPr>
        <w:t xml:space="preserve"> </w:t>
      </w:r>
      <w:r w:rsidRPr="00B20376">
        <w:rPr>
          <w:rFonts w:cs="Arial"/>
        </w:rPr>
        <w:t>that will administer the CMF Award.</w:t>
      </w:r>
      <w:r w:rsidR="002411FC">
        <w:rPr>
          <w:rFonts w:cs="Arial"/>
        </w:rPr>
        <w:t xml:space="preserve"> </w:t>
      </w:r>
      <w:r w:rsidRPr="00776272" w:rsidR="00B20376">
        <w:rPr>
          <w:rFonts w:cs="Arial"/>
        </w:rPr>
        <w:t>When entering data, ensure that the Financial Data 3 column contains financial data for the most recent</w:t>
      </w:r>
      <w:r w:rsidR="00C26DC2">
        <w:rPr>
          <w:rFonts w:cs="Arial"/>
        </w:rPr>
        <w:t>ly completed</w:t>
      </w:r>
      <w:r w:rsidRPr="00776272" w:rsidR="00B20376">
        <w:rPr>
          <w:rFonts w:cs="Arial"/>
        </w:rPr>
        <w:t xml:space="preserve"> fiscal year. Data for the middle year should be entered in the Financial Data 2 column. Data for the least recent year should be entered in the Financial Data 1 column. </w:t>
      </w:r>
    </w:p>
    <w:p w:rsidR="0042597E" w:rsidP="00AA7A19" w:rsidRDefault="0042597E" w14:paraId="5A8D0FDA" w14:textId="77777777">
      <w:pPr>
        <w:spacing w:after="60" w:line="240" w:lineRule="auto"/>
        <w:rPr>
          <w:b/>
          <w:i/>
        </w:rPr>
      </w:pPr>
    </w:p>
    <w:p w:rsidRPr="00AA7A19" w:rsidR="002D0D03" w:rsidP="00AA7A19" w:rsidRDefault="002D0D03" w14:paraId="5755E48F" w14:textId="29090838">
      <w:pPr>
        <w:spacing w:after="60" w:line="240" w:lineRule="auto"/>
        <w:rPr>
          <w:i/>
        </w:rPr>
      </w:pPr>
      <w:r w:rsidRPr="00AA7A19">
        <w:rPr>
          <w:b/>
          <w:i/>
        </w:rPr>
        <w:t>AMIS Note</w:t>
      </w:r>
      <w:r w:rsidRPr="00AA7A19">
        <w:rPr>
          <w:i/>
        </w:rPr>
        <w:t xml:space="preserve">: This table is not required for Affordable Housing Developer/Manager Applicants and </w:t>
      </w:r>
      <w:r w:rsidRPr="00301784">
        <w:rPr>
          <w:i/>
          <w:u w:val="single"/>
        </w:rPr>
        <w:t xml:space="preserve">will not appear in </w:t>
      </w:r>
      <w:r w:rsidRPr="00301784" w:rsidR="004D5925">
        <w:rPr>
          <w:i/>
          <w:u w:val="single"/>
        </w:rPr>
        <w:t xml:space="preserve">the </w:t>
      </w:r>
      <w:r w:rsidRPr="00301784">
        <w:rPr>
          <w:i/>
          <w:u w:val="single"/>
        </w:rPr>
        <w:t xml:space="preserve">AMIS </w:t>
      </w:r>
      <w:r w:rsidRPr="00301784" w:rsidR="004D5925">
        <w:rPr>
          <w:i/>
          <w:u w:val="single"/>
        </w:rPr>
        <w:t>Application</w:t>
      </w:r>
      <w:r w:rsidR="004D5925">
        <w:rPr>
          <w:i/>
        </w:rPr>
        <w:t xml:space="preserve"> </w:t>
      </w:r>
      <w:r w:rsidRPr="00AA7A19">
        <w:rPr>
          <w:i/>
        </w:rPr>
        <w:t>for these Applicants.</w:t>
      </w:r>
    </w:p>
    <w:p w:rsidRPr="005E4B57" w:rsidR="002676CD" w:rsidP="00EA39CC" w:rsidRDefault="002676CD" w14:paraId="3BF767BE" w14:textId="77777777">
      <w:pPr>
        <w:pStyle w:val="ChartText"/>
        <w:spacing w:before="0" w:after="0"/>
        <w:rPr>
          <w:rFonts w:asciiTheme="minorHAnsi" w:hAnsiTheme="minorHAnsi"/>
        </w:rPr>
      </w:pPr>
    </w:p>
    <w:tbl>
      <w:tblPr>
        <w:tblStyle w:val="TableGrid"/>
        <w:tblW w:w="13675" w:type="dxa"/>
        <w:tblLayout w:type="fixed"/>
        <w:tblLook w:val="04A0" w:firstRow="1" w:lastRow="0" w:firstColumn="1" w:lastColumn="0" w:noHBand="0" w:noVBand="1"/>
        <w:tblCaption w:val="Table I - Loan Portfolio"/>
      </w:tblPr>
      <w:tblGrid>
        <w:gridCol w:w="2425"/>
        <w:gridCol w:w="5850"/>
        <w:gridCol w:w="1080"/>
        <w:gridCol w:w="1080"/>
        <w:gridCol w:w="1080"/>
        <w:gridCol w:w="1080"/>
        <w:gridCol w:w="1080"/>
      </w:tblGrid>
      <w:tr w:rsidRPr="005E4B57" w:rsidR="00AA7A19" w:rsidTr="00AA7A19" w14:paraId="3510C160" w14:textId="77777777">
        <w:trPr>
          <w:tblHeader/>
        </w:trPr>
        <w:tc>
          <w:tcPr>
            <w:tcW w:w="10435" w:type="dxa"/>
            <w:gridSpan w:val="4"/>
            <w:shd w:val="clear" w:color="auto" w:fill="FFE599" w:themeFill="accent4" w:themeFillTint="66"/>
          </w:tcPr>
          <w:p w:rsidRPr="005E4B57" w:rsidR="00AA7A19" w:rsidP="00AA7A19" w:rsidRDefault="00AA7A19" w14:paraId="385A2CE0" w14:textId="32514E37">
            <w:pPr>
              <w:widowControl w:val="0"/>
              <w:rPr>
                <w:rFonts w:cs="Arial"/>
                <w:b/>
                <w:color w:val="000000" w:themeColor="text1"/>
                <w:szCs w:val="24"/>
              </w:rPr>
            </w:pPr>
            <w:r w:rsidRPr="005E4B57">
              <w:rPr>
                <w:rFonts w:cs="Arial"/>
                <w:b/>
                <w:color w:val="000000" w:themeColor="text1"/>
                <w:szCs w:val="24"/>
              </w:rPr>
              <w:t xml:space="preserve">Table </w:t>
            </w:r>
            <w:r w:rsidR="008C359A">
              <w:rPr>
                <w:rFonts w:cs="Arial"/>
                <w:b/>
                <w:color w:val="000000" w:themeColor="text1"/>
                <w:szCs w:val="24"/>
              </w:rPr>
              <w:t>E</w:t>
            </w:r>
            <w:r w:rsidRPr="005E4B57">
              <w:rPr>
                <w:rFonts w:cs="Arial"/>
                <w:b/>
                <w:color w:val="000000" w:themeColor="text1"/>
                <w:szCs w:val="24"/>
              </w:rPr>
              <w:t xml:space="preserve"> – </w:t>
            </w:r>
            <w:r w:rsidR="00B43A81">
              <w:rPr>
                <w:rFonts w:cs="Arial"/>
                <w:b/>
                <w:color w:val="000000" w:themeColor="text1"/>
                <w:szCs w:val="24"/>
              </w:rPr>
              <w:t xml:space="preserve">Loan/Equity </w:t>
            </w:r>
            <w:r w:rsidRPr="005E4B57">
              <w:rPr>
                <w:rFonts w:cs="Arial"/>
                <w:b/>
                <w:color w:val="000000" w:themeColor="text1"/>
                <w:szCs w:val="24"/>
              </w:rPr>
              <w:t>Portfolio</w:t>
            </w:r>
          </w:p>
        </w:tc>
        <w:tc>
          <w:tcPr>
            <w:tcW w:w="3240" w:type="dxa"/>
            <w:gridSpan w:val="3"/>
            <w:shd w:val="clear" w:color="auto" w:fill="FFE599" w:themeFill="accent4" w:themeFillTint="66"/>
          </w:tcPr>
          <w:p w:rsidRPr="005E4B57" w:rsidR="00AA7A19" w:rsidRDefault="00AA7A19" w14:paraId="5515815D" w14:textId="2D873DCA">
            <w:pPr>
              <w:widowControl w:val="0"/>
              <w:jc w:val="center"/>
              <w:rPr>
                <w:b/>
                <w:bCs/>
                <w:color w:val="33588B"/>
                <w:sz w:val="28"/>
              </w:rPr>
            </w:pPr>
            <w:r w:rsidRPr="005E4B57">
              <w:rPr>
                <w:rFonts w:cs="Arial"/>
                <w:b/>
                <w:color w:val="000000" w:themeColor="text1"/>
                <w:szCs w:val="24"/>
              </w:rPr>
              <w:t>Responses (by Fiscal Year)</w:t>
            </w:r>
          </w:p>
        </w:tc>
      </w:tr>
      <w:tr w:rsidRPr="005E4B57" w:rsidR="00B55AD7" w:rsidTr="00AA7A19" w14:paraId="3C92D686" w14:textId="77777777">
        <w:trPr>
          <w:tblHeader/>
        </w:trPr>
        <w:tc>
          <w:tcPr>
            <w:tcW w:w="2425" w:type="dxa"/>
            <w:shd w:val="clear" w:color="auto" w:fill="2E74B5" w:themeFill="accent1" w:themeFillShade="BF"/>
          </w:tcPr>
          <w:p w:rsidRPr="005E4B57" w:rsidR="00B55AD7" w:rsidRDefault="00B55AD7" w14:paraId="5ED74BA0" w14:textId="77777777">
            <w:pPr>
              <w:widowControl w:val="0"/>
              <w:rPr>
                <w:rFonts w:cs="Arial"/>
                <w:b/>
                <w:color w:val="FFFFFF" w:themeColor="background1"/>
                <w:szCs w:val="24"/>
              </w:rPr>
            </w:pPr>
            <w:r w:rsidRPr="005E4B57">
              <w:rPr>
                <w:rFonts w:cs="Arial"/>
                <w:b/>
                <w:color w:val="FFFFFF" w:themeColor="background1"/>
                <w:szCs w:val="24"/>
              </w:rPr>
              <w:t>AMIS Field Name</w:t>
            </w:r>
          </w:p>
        </w:tc>
        <w:tc>
          <w:tcPr>
            <w:tcW w:w="5850" w:type="dxa"/>
            <w:shd w:val="clear" w:color="auto" w:fill="2E74B5" w:themeFill="accent1" w:themeFillShade="BF"/>
          </w:tcPr>
          <w:p w:rsidRPr="005E4B57" w:rsidR="00B55AD7" w:rsidRDefault="004A6073" w14:paraId="047D2B78" w14:textId="1440B791">
            <w:pPr>
              <w:widowControl w:val="0"/>
              <w:rPr>
                <w:rFonts w:cs="Arial"/>
                <w:b/>
                <w:color w:val="FFFFFF" w:themeColor="background1"/>
                <w:szCs w:val="24"/>
              </w:rPr>
            </w:pPr>
            <w:r>
              <w:rPr>
                <w:rFonts w:cs="Arial"/>
                <w:b/>
                <w:color w:val="FFFFFF" w:themeColor="background1"/>
                <w:szCs w:val="24"/>
              </w:rPr>
              <w:t>Question Tips</w:t>
            </w:r>
          </w:p>
        </w:tc>
        <w:tc>
          <w:tcPr>
            <w:tcW w:w="1080" w:type="dxa"/>
            <w:shd w:val="clear" w:color="auto" w:fill="2E74B5" w:themeFill="accent1" w:themeFillShade="BF"/>
          </w:tcPr>
          <w:p w:rsidRPr="005E4B57" w:rsidR="00B55AD7" w:rsidRDefault="00B55AD7" w14:paraId="50F9551D" w14:textId="77777777">
            <w:pPr>
              <w:widowControl w:val="0"/>
              <w:rPr>
                <w:rFonts w:cs="Arial"/>
                <w:b/>
                <w:color w:val="FFFFFF" w:themeColor="background1"/>
                <w:szCs w:val="24"/>
              </w:rPr>
            </w:pPr>
            <w:r w:rsidRPr="005E4B57">
              <w:rPr>
                <w:rFonts w:cs="Arial"/>
                <w:b/>
                <w:color w:val="FFFFFF" w:themeColor="background1"/>
                <w:szCs w:val="24"/>
              </w:rPr>
              <w:t>Field Type</w:t>
            </w:r>
          </w:p>
        </w:tc>
        <w:tc>
          <w:tcPr>
            <w:tcW w:w="1080" w:type="dxa"/>
            <w:shd w:val="clear" w:color="auto" w:fill="2E74B5" w:themeFill="accent1" w:themeFillShade="BF"/>
          </w:tcPr>
          <w:p w:rsidRPr="005E4B57" w:rsidR="00B55AD7" w:rsidRDefault="00AA7A19" w14:paraId="7D65228C" w14:textId="1B71B792">
            <w:pPr>
              <w:widowControl w:val="0"/>
              <w:jc w:val="center"/>
              <w:rPr>
                <w:rFonts w:cs="Arial"/>
                <w:b/>
                <w:color w:val="FFFFFF" w:themeColor="background1"/>
                <w:szCs w:val="24"/>
              </w:rPr>
            </w:pPr>
            <w:r>
              <w:rPr>
                <w:rFonts w:cs="Arial"/>
                <w:b/>
                <w:color w:val="FFFFFF" w:themeColor="background1"/>
                <w:szCs w:val="24"/>
              </w:rPr>
              <w:t>Required For</w:t>
            </w:r>
          </w:p>
        </w:tc>
        <w:tc>
          <w:tcPr>
            <w:tcW w:w="1080" w:type="dxa"/>
            <w:shd w:val="clear" w:color="auto" w:fill="2E74B5" w:themeFill="accent1" w:themeFillShade="BF"/>
          </w:tcPr>
          <w:p w:rsidRPr="005E4B57" w:rsidR="00B55AD7" w:rsidP="00AA7A19" w:rsidRDefault="00B20376" w14:paraId="08430E0F" w14:textId="24C6973D">
            <w:pPr>
              <w:widowControl w:val="0"/>
              <w:rPr>
                <w:rFonts w:cs="Arial"/>
                <w:b/>
                <w:color w:val="FFFFFF" w:themeColor="background1"/>
                <w:szCs w:val="24"/>
              </w:rPr>
            </w:pPr>
            <w:r>
              <w:rPr>
                <w:rFonts w:cs="Arial"/>
                <w:b/>
                <w:color w:val="FFFFFF" w:themeColor="background1"/>
                <w:szCs w:val="24"/>
              </w:rPr>
              <w:t>Financial Data 1</w:t>
            </w:r>
          </w:p>
        </w:tc>
        <w:tc>
          <w:tcPr>
            <w:tcW w:w="1080" w:type="dxa"/>
            <w:shd w:val="clear" w:color="auto" w:fill="2E74B5" w:themeFill="accent1" w:themeFillShade="BF"/>
          </w:tcPr>
          <w:p w:rsidRPr="005E4B57" w:rsidR="00B55AD7" w:rsidP="009C5D78" w:rsidRDefault="00B20376" w14:paraId="0F7F04BB" w14:textId="71A4C404">
            <w:pPr>
              <w:widowControl w:val="0"/>
              <w:jc w:val="center"/>
              <w:rPr>
                <w:rFonts w:cs="Arial"/>
                <w:b/>
                <w:color w:val="FFFFFF" w:themeColor="background1"/>
                <w:szCs w:val="24"/>
              </w:rPr>
            </w:pPr>
            <w:r>
              <w:rPr>
                <w:rFonts w:cs="Arial"/>
                <w:b/>
                <w:color w:val="FFFFFF" w:themeColor="background1"/>
                <w:szCs w:val="24"/>
              </w:rPr>
              <w:t>Financial Data 2</w:t>
            </w:r>
          </w:p>
        </w:tc>
        <w:tc>
          <w:tcPr>
            <w:tcW w:w="1080" w:type="dxa"/>
            <w:shd w:val="clear" w:color="auto" w:fill="2E74B5" w:themeFill="accent1" w:themeFillShade="BF"/>
          </w:tcPr>
          <w:p w:rsidRPr="005E4B57" w:rsidR="00B55AD7" w:rsidP="009C5D78" w:rsidRDefault="00B20376" w14:paraId="16E54504" w14:textId="5900CAE2">
            <w:pPr>
              <w:widowControl w:val="0"/>
              <w:jc w:val="center"/>
              <w:rPr>
                <w:rFonts w:cs="Arial"/>
                <w:b/>
                <w:color w:val="FFFFFF" w:themeColor="background1"/>
                <w:szCs w:val="24"/>
              </w:rPr>
            </w:pPr>
            <w:r>
              <w:rPr>
                <w:rFonts w:cs="Arial"/>
                <w:b/>
                <w:color w:val="FFFFFF" w:themeColor="background1"/>
                <w:szCs w:val="24"/>
              </w:rPr>
              <w:t>Financial Data 3</w:t>
            </w:r>
          </w:p>
        </w:tc>
      </w:tr>
      <w:tr w:rsidRPr="005E4B57" w:rsidR="00EF1EB5" w:rsidTr="00AA7A19" w14:paraId="4E9D8A23" w14:textId="77777777">
        <w:tc>
          <w:tcPr>
            <w:tcW w:w="13675" w:type="dxa"/>
            <w:gridSpan w:val="7"/>
            <w:shd w:val="clear" w:color="auto" w:fill="auto"/>
            <w:vAlign w:val="center"/>
          </w:tcPr>
          <w:p w:rsidRPr="005E4B57" w:rsidR="00EF1EB5" w:rsidP="00EF1EB5" w:rsidRDefault="00EF1EB5" w14:paraId="58304395" w14:textId="14291714">
            <w:pPr>
              <w:rPr>
                <w:rFonts w:cs="Arial"/>
                <w:i/>
                <w:sz w:val="20"/>
                <w:szCs w:val="20"/>
              </w:rPr>
            </w:pPr>
            <w:r w:rsidRPr="005E4B57">
              <w:rPr>
                <w:rFonts w:cs="Arial"/>
                <w:b/>
                <w:color w:val="2F5496" w:themeColor="accent5" w:themeShade="BF"/>
              </w:rPr>
              <w:t>Loan and Investment Portfolio</w:t>
            </w:r>
          </w:p>
        </w:tc>
      </w:tr>
      <w:tr w:rsidRPr="005E4B57" w:rsidR="00B55AD7" w:rsidTr="00AA7A19" w14:paraId="76625361" w14:textId="77777777">
        <w:tc>
          <w:tcPr>
            <w:tcW w:w="2425" w:type="dxa"/>
            <w:shd w:val="clear" w:color="auto" w:fill="D0CECE" w:themeFill="background2" w:themeFillShade="E6"/>
            <w:vAlign w:val="center"/>
          </w:tcPr>
          <w:p w:rsidRPr="005E4B57" w:rsidR="00B55AD7" w:rsidP="00037B09" w:rsidRDefault="00B55AD7" w14:paraId="683CA1A7" w14:textId="597272AC">
            <w:pPr>
              <w:rPr>
                <w:rFonts w:cs="Arial"/>
                <w:b/>
                <w:sz w:val="20"/>
                <w:szCs w:val="20"/>
              </w:rPr>
            </w:pPr>
            <w:r w:rsidRPr="005E4B57">
              <w:rPr>
                <w:rFonts w:eastAsia="Times New Roman" w:cs="Arial"/>
                <w:b/>
                <w:color w:val="000000"/>
                <w:sz w:val="20"/>
                <w:szCs w:val="20"/>
              </w:rPr>
              <w:t xml:space="preserve">Total On-Balance Sheet </w:t>
            </w:r>
            <w:r w:rsidRPr="005E4B57" w:rsidR="00037B09">
              <w:rPr>
                <w:rFonts w:eastAsia="Times New Roman" w:cs="Arial"/>
                <w:b/>
                <w:color w:val="000000"/>
                <w:sz w:val="20"/>
                <w:szCs w:val="20"/>
              </w:rPr>
              <w:t>Loan Portfolio</w:t>
            </w:r>
            <w:r w:rsidRPr="005E4B57">
              <w:rPr>
                <w:rFonts w:eastAsia="Times New Roman" w:cs="Arial"/>
                <w:b/>
                <w:color w:val="000000"/>
                <w:sz w:val="20"/>
                <w:szCs w:val="20"/>
              </w:rPr>
              <w:t xml:space="preserve"> ($)</w:t>
            </w:r>
          </w:p>
        </w:tc>
        <w:tc>
          <w:tcPr>
            <w:tcW w:w="5850" w:type="dxa"/>
            <w:vAlign w:val="center"/>
          </w:tcPr>
          <w:p w:rsidRPr="005E4B57" w:rsidR="00B55AD7" w:rsidP="0097218B" w:rsidRDefault="0022704D" w14:paraId="79126EBD" w14:textId="0537CD5F">
            <w:pPr>
              <w:autoSpaceDE w:val="0"/>
              <w:autoSpaceDN w:val="0"/>
              <w:adjustRightInd w:val="0"/>
              <w:rPr>
                <w:rFonts w:cs="Arial"/>
                <w:i/>
                <w:sz w:val="20"/>
                <w:szCs w:val="20"/>
              </w:rPr>
            </w:pPr>
            <w:r w:rsidRPr="005E4B57">
              <w:rPr>
                <w:rFonts w:ascii="Calibri" w:hAnsi="Calibri" w:cs="Calibri"/>
                <w:color w:val="000000"/>
                <w:sz w:val="20"/>
                <w:szCs w:val="20"/>
              </w:rPr>
              <w:t>The gross dollar amount ($) of loans receivable as reported in an organization’s statement of financial condition or balance sheet. Gross loans receivable are the principal amount of loans receivable held by an organization that represents the amount still owed to the organization by its borrowers</w:t>
            </w:r>
            <w:r w:rsidR="00637EC2">
              <w:rPr>
                <w:rFonts w:ascii="Calibri" w:hAnsi="Calibri" w:cs="Calibri"/>
                <w:color w:val="000000"/>
                <w:sz w:val="20"/>
                <w:szCs w:val="20"/>
              </w:rPr>
              <w:t>,</w:t>
            </w:r>
            <w:r w:rsidRPr="005E4B57">
              <w:rPr>
                <w:rFonts w:ascii="Calibri" w:hAnsi="Calibri" w:cs="Calibri"/>
                <w:color w:val="000000"/>
                <w:sz w:val="20"/>
                <w:szCs w:val="20"/>
              </w:rPr>
              <w:t xml:space="preserve"> without giving effect to any allowance for the collectability thereof (i.e. before loan loss reserves are calculated).</w:t>
            </w:r>
            <w:r w:rsidRPr="00D02C53">
              <w:rPr>
                <w:rFonts w:ascii="Calibri" w:hAnsi="Calibri" w:cs="Calibri"/>
                <w:color w:val="000000"/>
                <w:sz w:val="20"/>
                <w:szCs w:val="20"/>
              </w:rPr>
              <w:t xml:space="preserve"> </w:t>
            </w:r>
          </w:p>
        </w:tc>
        <w:tc>
          <w:tcPr>
            <w:tcW w:w="1080" w:type="dxa"/>
            <w:vAlign w:val="center"/>
          </w:tcPr>
          <w:p w:rsidRPr="005E4B57" w:rsidR="00B55AD7" w:rsidRDefault="00B55AD7" w14:paraId="532F3827" w14:textId="77777777">
            <w:pPr>
              <w:rPr>
                <w:rFonts w:cs="Arial"/>
                <w:sz w:val="20"/>
                <w:szCs w:val="20"/>
              </w:rPr>
            </w:pPr>
            <w:r w:rsidRPr="005E4B57">
              <w:rPr>
                <w:rFonts w:cs="Arial"/>
                <w:sz w:val="20"/>
                <w:szCs w:val="20"/>
              </w:rPr>
              <w:t>Currency</w:t>
            </w:r>
          </w:p>
        </w:tc>
        <w:tc>
          <w:tcPr>
            <w:tcW w:w="1080" w:type="dxa"/>
            <w:vAlign w:val="center"/>
          </w:tcPr>
          <w:p w:rsidRPr="005E4B57" w:rsidR="00B55AD7" w:rsidP="00462061" w:rsidRDefault="00462061" w14:paraId="3C4E4D55" w14:textId="0EDFC170">
            <w:pPr>
              <w:rPr>
                <w:rFonts w:cs="Arial"/>
                <w:i/>
                <w:sz w:val="20"/>
                <w:szCs w:val="20"/>
              </w:rPr>
            </w:pPr>
            <w:r w:rsidRPr="005E4B57">
              <w:rPr>
                <w:rFonts w:cs="Arial"/>
                <w:i/>
                <w:sz w:val="20"/>
                <w:szCs w:val="20"/>
              </w:rPr>
              <w:t>Financing Entity</w:t>
            </w:r>
          </w:p>
        </w:tc>
        <w:tc>
          <w:tcPr>
            <w:tcW w:w="1080" w:type="dxa"/>
            <w:vAlign w:val="center"/>
          </w:tcPr>
          <w:p w:rsidRPr="005E4B57" w:rsidR="00B55AD7" w:rsidRDefault="00B55AD7" w14:paraId="558A14CC" w14:textId="6426B72E">
            <w:pPr>
              <w:rPr>
                <w:rFonts w:cs="Arial"/>
                <w:sz w:val="20"/>
                <w:szCs w:val="20"/>
              </w:rPr>
            </w:pPr>
            <w:r w:rsidRPr="005E4B57">
              <w:rPr>
                <w:rFonts w:cs="Arial"/>
                <w:i/>
                <w:sz w:val="20"/>
                <w:szCs w:val="20"/>
              </w:rPr>
              <w:t>$______</w:t>
            </w:r>
          </w:p>
        </w:tc>
        <w:tc>
          <w:tcPr>
            <w:tcW w:w="1080" w:type="dxa"/>
            <w:vAlign w:val="center"/>
          </w:tcPr>
          <w:p w:rsidRPr="005E4B57" w:rsidR="00B55AD7" w:rsidRDefault="00B55AD7" w14:paraId="2D4CADC7" w14:textId="77777777">
            <w:pPr>
              <w:rPr>
                <w:rFonts w:cs="Arial"/>
                <w:sz w:val="20"/>
                <w:szCs w:val="20"/>
              </w:rPr>
            </w:pPr>
            <w:r w:rsidRPr="005E4B57">
              <w:rPr>
                <w:rFonts w:cs="Arial"/>
                <w:i/>
                <w:sz w:val="20"/>
                <w:szCs w:val="20"/>
              </w:rPr>
              <w:t>$______</w:t>
            </w:r>
          </w:p>
        </w:tc>
        <w:tc>
          <w:tcPr>
            <w:tcW w:w="1080" w:type="dxa"/>
            <w:vAlign w:val="center"/>
          </w:tcPr>
          <w:p w:rsidRPr="005E4B57" w:rsidR="00B55AD7" w:rsidRDefault="00B55AD7" w14:paraId="71B372B2" w14:textId="77777777">
            <w:pPr>
              <w:rPr>
                <w:rFonts w:cs="Arial"/>
                <w:i/>
                <w:sz w:val="20"/>
                <w:szCs w:val="20"/>
              </w:rPr>
            </w:pPr>
            <w:r w:rsidRPr="005E4B57">
              <w:rPr>
                <w:rFonts w:cs="Arial"/>
                <w:i/>
                <w:sz w:val="20"/>
                <w:szCs w:val="20"/>
              </w:rPr>
              <w:t>$______</w:t>
            </w:r>
          </w:p>
        </w:tc>
      </w:tr>
      <w:tr w:rsidRPr="005E4B57" w:rsidR="00B55AD7" w:rsidTr="00AA7A19" w14:paraId="63C3DB75" w14:textId="77777777">
        <w:tc>
          <w:tcPr>
            <w:tcW w:w="2425" w:type="dxa"/>
            <w:shd w:val="clear" w:color="auto" w:fill="D0CECE" w:themeFill="background2" w:themeFillShade="E6"/>
            <w:vAlign w:val="center"/>
          </w:tcPr>
          <w:p w:rsidRPr="005E4B57" w:rsidR="00B55AD7" w:rsidP="00037B09" w:rsidRDefault="00B55AD7" w14:paraId="3525B8AF" w14:textId="44D1A9D3">
            <w:pPr>
              <w:rPr>
                <w:rFonts w:cs="Arial"/>
                <w:b/>
                <w:sz w:val="20"/>
                <w:szCs w:val="20"/>
              </w:rPr>
            </w:pPr>
            <w:r w:rsidRPr="005E4B57">
              <w:rPr>
                <w:rFonts w:eastAsia="Times New Roman" w:cs="Arial"/>
                <w:b/>
                <w:color w:val="000000"/>
                <w:sz w:val="20"/>
                <w:szCs w:val="20"/>
              </w:rPr>
              <w:t xml:space="preserve">Total On-Balance Sheet </w:t>
            </w:r>
            <w:r w:rsidRPr="005E4B57" w:rsidR="00037B09">
              <w:rPr>
                <w:rFonts w:eastAsia="Times New Roman" w:cs="Arial"/>
                <w:b/>
                <w:color w:val="000000"/>
                <w:sz w:val="20"/>
                <w:szCs w:val="20"/>
              </w:rPr>
              <w:t>Loan Portfolio</w:t>
            </w:r>
            <w:r w:rsidRPr="005E4B57">
              <w:rPr>
                <w:rFonts w:eastAsia="Times New Roman" w:cs="Arial"/>
                <w:b/>
                <w:color w:val="000000"/>
                <w:sz w:val="20"/>
                <w:szCs w:val="20"/>
              </w:rPr>
              <w:t xml:space="preserve"> (#)</w:t>
            </w:r>
          </w:p>
        </w:tc>
        <w:tc>
          <w:tcPr>
            <w:tcW w:w="5850" w:type="dxa"/>
            <w:vAlign w:val="center"/>
          </w:tcPr>
          <w:p w:rsidRPr="005E4B57" w:rsidR="00B55AD7" w:rsidP="0097218B" w:rsidRDefault="0022704D" w14:paraId="032AE293" w14:textId="4A4CEE0F">
            <w:pPr>
              <w:autoSpaceDE w:val="0"/>
              <w:autoSpaceDN w:val="0"/>
              <w:adjustRightInd w:val="0"/>
              <w:rPr>
                <w:rFonts w:cs="Arial"/>
                <w:i/>
                <w:sz w:val="20"/>
                <w:szCs w:val="20"/>
              </w:rPr>
            </w:pPr>
            <w:r w:rsidRPr="005E4B57">
              <w:rPr>
                <w:rFonts w:ascii="Calibri" w:hAnsi="Calibri" w:cs="Calibri"/>
                <w:color w:val="000000"/>
                <w:sz w:val="20"/>
                <w:szCs w:val="20"/>
              </w:rPr>
              <w:t xml:space="preserve">The total number (#) of loans receivable as reported in an organization’s statement of financial condition or balance sheet. </w:t>
            </w:r>
          </w:p>
        </w:tc>
        <w:tc>
          <w:tcPr>
            <w:tcW w:w="1080" w:type="dxa"/>
            <w:vAlign w:val="center"/>
          </w:tcPr>
          <w:p w:rsidRPr="005E4B57" w:rsidR="00B55AD7" w:rsidRDefault="00B55AD7" w14:paraId="1F42E271" w14:textId="77777777">
            <w:pPr>
              <w:rPr>
                <w:rFonts w:cs="Arial"/>
                <w:sz w:val="20"/>
                <w:szCs w:val="20"/>
              </w:rPr>
            </w:pPr>
            <w:r w:rsidRPr="005E4B57">
              <w:rPr>
                <w:rFonts w:cs="Arial"/>
                <w:sz w:val="20"/>
                <w:szCs w:val="20"/>
              </w:rPr>
              <w:t>Numeric</w:t>
            </w:r>
          </w:p>
        </w:tc>
        <w:tc>
          <w:tcPr>
            <w:tcW w:w="1080" w:type="dxa"/>
            <w:vAlign w:val="center"/>
          </w:tcPr>
          <w:p w:rsidRPr="005E4B57" w:rsidR="00B55AD7" w:rsidP="00462061" w:rsidRDefault="00462061" w14:paraId="5B571F3A" w14:textId="28D080BB">
            <w:pPr>
              <w:rPr>
                <w:rFonts w:cs="Arial"/>
                <w:sz w:val="20"/>
                <w:szCs w:val="20"/>
              </w:rPr>
            </w:pPr>
            <w:r w:rsidRPr="005E4B57">
              <w:rPr>
                <w:rFonts w:cs="Arial"/>
                <w:i/>
                <w:sz w:val="20"/>
                <w:szCs w:val="20"/>
              </w:rPr>
              <w:t>Financing Entity</w:t>
            </w:r>
            <w:r w:rsidRPr="005E4B57">
              <w:rPr>
                <w:rFonts w:cs="Arial"/>
                <w:sz w:val="20"/>
                <w:szCs w:val="20"/>
              </w:rPr>
              <w:t xml:space="preserve"> </w:t>
            </w:r>
          </w:p>
        </w:tc>
        <w:tc>
          <w:tcPr>
            <w:tcW w:w="1080" w:type="dxa"/>
            <w:vAlign w:val="center"/>
          </w:tcPr>
          <w:p w:rsidRPr="005E4B57" w:rsidR="00B55AD7" w:rsidRDefault="00B55AD7" w14:paraId="63F5D601" w14:textId="129438E3">
            <w:pPr>
              <w:rPr>
                <w:rFonts w:cs="Arial"/>
                <w:i/>
                <w:sz w:val="20"/>
                <w:szCs w:val="20"/>
              </w:rPr>
            </w:pPr>
            <w:r w:rsidRPr="005E4B57">
              <w:rPr>
                <w:rFonts w:cs="Arial"/>
                <w:sz w:val="20"/>
                <w:szCs w:val="20"/>
              </w:rPr>
              <w:t>_______</w:t>
            </w:r>
          </w:p>
        </w:tc>
        <w:tc>
          <w:tcPr>
            <w:tcW w:w="1080" w:type="dxa"/>
            <w:vAlign w:val="center"/>
          </w:tcPr>
          <w:p w:rsidRPr="005E4B57" w:rsidR="00B55AD7" w:rsidRDefault="00B55AD7" w14:paraId="691FC3BF" w14:textId="77777777">
            <w:pPr>
              <w:rPr>
                <w:rFonts w:cs="Arial"/>
                <w:i/>
                <w:sz w:val="20"/>
                <w:szCs w:val="20"/>
              </w:rPr>
            </w:pPr>
            <w:r w:rsidRPr="005E4B57">
              <w:rPr>
                <w:rFonts w:cs="Arial"/>
                <w:sz w:val="20"/>
                <w:szCs w:val="20"/>
              </w:rPr>
              <w:t>_______</w:t>
            </w:r>
          </w:p>
        </w:tc>
        <w:tc>
          <w:tcPr>
            <w:tcW w:w="1080" w:type="dxa"/>
            <w:vAlign w:val="center"/>
          </w:tcPr>
          <w:p w:rsidRPr="005E4B57" w:rsidR="00B55AD7" w:rsidRDefault="00B55AD7" w14:paraId="02A558FF" w14:textId="77777777">
            <w:pPr>
              <w:rPr>
                <w:rFonts w:cs="Arial"/>
                <w:i/>
                <w:sz w:val="20"/>
                <w:szCs w:val="20"/>
              </w:rPr>
            </w:pPr>
            <w:r w:rsidRPr="005E4B57">
              <w:rPr>
                <w:rFonts w:cs="Arial"/>
                <w:sz w:val="20"/>
                <w:szCs w:val="20"/>
              </w:rPr>
              <w:t>_______</w:t>
            </w:r>
          </w:p>
        </w:tc>
      </w:tr>
      <w:tr w:rsidRPr="005E4B57" w:rsidR="00B55AD7" w:rsidTr="00AA7A19" w14:paraId="43C4A29D" w14:textId="77777777">
        <w:tc>
          <w:tcPr>
            <w:tcW w:w="2425" w:type="dxa"/>
            <w:shd w:val="clear" w:color="auto" w:fill="D0CECE" w:themeFill="background2" w:themeFillShade="E6"/>
            <w:vAlign w:val="center"/>
          </w:tcPr>
          <w:p w:rsidRPr="005E4B57" w:rsidR="00B55AD7" w:rsidP="00B55AD7" w:rsidRDefault="00B55AD7" w14:paraId="4FE16781" w14:textId="6BC89F11">
            <w:pPr>
              <w:rPr>
                <w:rFonts w:eastAsia="Times New Roman" w:cs="Arial"/>
                <w:b/>
                <w:color w:val="000000"/>
                <w:sz w:val="20"/>
                <w:szCs w:val="20"/>
              </w:rPr>
            </w:pPr>
            <w:r w:rsidRPr="005E4B57">
              <w:rPr>
                <w:rFonts w:eastAsia="Times New Roman" w:cs="Arial"/>
                <w:b/>
                <w:color w:val="000000"/>
                <w:sz w:val="20"/>
                <w:szCs w:val="20"/>
              </w:rPr>
              <w:t>Commitments</w:t>
            </w:r>
            <w:r w:rsidRPr="005E4B57" w:rsidR="00037B09">
              <w:rPr>
                <w:rFonts w:eastAsia="Times New Roman" w:cs="Arial"/>
                <w:b/>
                <w:color w:val="000000"/>
                <w:sz w:val="20"/>
                <w:szCs w:val="20"/>
              </w:rPr>
              <w:t xml:space="preserve"> ($)</w:t>
            </w:r>
          </w:p>
        </w:tc>
        <w:tc>
          <w:tcPr>
            <w:tcW w:w="5850" w:type="dxa"/>
            <w:vAlign w:val="center"/>
          </w:tcPr>
          <w:p w:rsidRPr="00D02C53" w:rsidR="00B55AD7" w:rsidP="0097218B" w:rsidRDefault="0022704D" w14:paraId="154C8F71" w14:textId="7C5A1BD0">
            <w:pPr>
              <w:autoSpaceDE w:val="0"/>
              <w:autoSpaceDN w:val="0"/>
              <w:adjustRightInd w:val="0"/>
              <w:rPr>
                <w:rFonts w:ascii="Calibri" w:hAnsi="Calibri" w:cs="Calibri"/>
                <w:color w:val="000000"/>
                <w:sz w:val="20"/>
                <w:szCs w:val="20"/>
              </w:rPr>
            </w:pPr>
            <w:r w:rsidRPr="005E4B57">
              <w:rPr>
                <w:rFonts w:ascii="Calibri" w:hAnsi="Calibri" w:cs="Calibri"/>
                <w:color w:val="000000"/>
                <w:sz w:val="20"/>
                <w:szCs w:val="20"/>
              </w:rPr>
              <w:t>The total dollar amount ($) of loan or Equity Investment commitments made by an organization to borrowers or investees that have not yet been disbursed, but for which the organization has reserved cash, cash equivalents, or other assets to fund at a later date (e.g., a loan that is closed but not yet disbursed, a loan that has been provisionally approved but will not be closed or disbursed until a borrower meets certain terms and conditions; a loan that has been approved by a loan committee</w:t>
            </w:r>
            <w:r w:rsidR="00017BC2">
              <w:rPr>
                <w:rFonts w:ascii="Calibri" w:hAnsi="Calibri" w:cs="Calibri"/>
                <w:color w:val="000000"/>
                <w:sz w:val="20"/>
                <w:szCs w:val="20"/>
              </w:rPr>
              <w:t>,</w:t>
            </w:r>
            <w:r w:rsidRPr="005E4B57">
              <w:rPr>
                <w:rFonts w:ascii="Calibri" w:hAnsi="Calibri" w:cs="Calibri"/>
                <w:color w:val="000000"/>
                <w:sz w:val="20"/>
                <w:szCs w:val="20"/>
              </w:rPr>
              <w:t xml:space="preserve"> but not yet closed).</w:t>
            </w:r>
            <w:r w:rsidRPr="00D02C53">
              <w:rPr>
                <w:rFonts w:ascii="Calibri" w:hAnsi="Calibri" w:cs="Calibri"/>
                <w:color w:val="000000"/>
                <w:sz w:val="20"/>
                <w:szCs w:val="20"/>
              </w:rPr>
              <w:t xml:space="preserve"> </w:t>
            </w:r>
          </w:p>
        </w:tc>
        <w:tc>
          <w:tcPr>
            <w:tcW w:w="1080" w:type="dxa"/>
            <w:vAlign w:val="center"/>
          </w:tcPr>
          <w:p w:rsidRPr="005E4B57" w:rsidR="00B55AD7" w:rsidP="00B55AD7" w:rsidRDefault="00B55AD7" w14:paraId="352791C8" w14:textId="59FBA07B">
            <w:pPr>
              <w:rPr>
                <w:rFonts w:cs="Arial"/>
                <w:sz w:val="20"/>
                <w:szCs w:val="20"/>
              </w:rPr>
            </w:pPr>
            <w:r w:rsidRPr="005E4B57">
              <w:rPr>
                <w:rFonts w:cs="Arial"/>
                <w:sz w:val="20"/>
                <w:szCs w:val="20"/>
              </w:rPr>
              <w:t>Currency</w:t>
            </w:r>
          </w:p>
        </w:tc>
        <w:tc>
          <w:tcPr>
            <w:tcW w:w="1080" w:type="dxa"/>
            <w:vAlign w:val="center"/>
          </w:tcPr>
          <w:p w:rsidRPr="005E4B57" w:rsidR="00B55AD7" w:rsidP="00462061" w:rsidRDefault="00462061" w14:paraId="109DE8BB" w14:textId="61E73D14">
            <w:pPr>
              <w:rPr>
                <w:rFonts w:cs="Arial"/>
                <w:sz w:val="20"/>
                <w:szCs w:val="20"/>
              </w:rPr>
            </w:pPr>
            <w:r w:rsidRPr="005E4B57">
              <w:rPr>
                <w:rFonts w:cs="Arial"/>
                <w:i/>
                <w:sz w:val="20"/>
                <w:szCs w:val="20"/>
              </w:rPr>
              <w:t>Financing Entity</w:t>
            </w:r>
          </w:p>
        </w:tc>
        <w:tc>
          <w:tcPr>
            <w:tcW w:w="1080" w:type="dxa"/>
            <w:vAlign w:val="center"/>
          </w:tcPr>
          <w:p w:rsidRPr="005E4B57" w:rsidR="00B55AD7" w:rsidP="00B55AD7" w:rsidRDefault="00B55AD7" w14:paraId="4A10742E" w14:textId="2548866C">
            <w:pPr>
              <w:rPr>
                <w:rFonts w:cs="Arial"/>
                <w:sz w:val="20"/>
                <w:szCs w:val="20"/>
              </w:rPr>
            </w:pPr>
            <w:r w:rsidRPr="005E4B57">
              <w:rPr>
                <w:rFonts w:cs="Arial"/>
                <w:i/>
                <w:sz w:val="20"/>
                <w:szCs w:val="20"/>
              </w:rPr>
              <w:t>$______</w:t>
            </w:r>
          </w:p>
        </w:tc>
        <w:tc>
          <w:tcPr>
            <w:tcW w:w="1080" w:type="dxa"/>
            <w:vAlign w:val="center"/>
          </w:tcPr>
          <w:p w:rsidRPr="005E4B57" w:rsidR="00B55AD7" w:rsidP="00B55AD7" w:rsidRDefault="00B55AD7" w14:paraId="7445F055" w14:textId="6A599AC0">
            <w:pPr>
              <w:rPr>
                <w:rFonts w:cs="Arial"/>
                <w:sz w:val="20"/>
                <w:szCs w:val="20"/>
              </w:rPr>
            </w:pPr>
            <w:r w:rsidRPr="005E4B57">
              <w:rPr>
                <w:rFonts w:cs="Arial"/>
                <w:i/>
                <w:sz w:val="20"/>
                <w:szCs w:val="20"/>
              </w:rPr>
              <w:t>$______</w:t>
            </w:r>
          </w:p>
        </w:tc>
        <w:tc>
          <w:tcPr>
            <w:tcW w:w="1080" w:type="dxa"/>
            <w:vAlign w:val="center"/>
          </w:tcPr>
          <w:p w:rsidRPr="005E4B57" w:rsidR="00B55AD7" w:rsidP="00B55AD7" w:rsidRDefault="00B55AD7" w14:paraId="3A21F519" w14:textId="67E0999E">
            <w:pPr>
              <w:rPr>
                <w:rFonts w:cs="Arial"/>
                <w:sz w:val="20"/>
                <w:szCs w:val="20"/>
              </w:rPr>
            </w:pPr>
            <w:r w:rsidRPr="005E4B57">
              <w:rPr>
                <w:rFonts w:cs="Arial"/>
                <w:i/>
                <w:sz w:val="20"/>
                <w:szCs w:val="20"/>
              </w:rPr>
              <w:t>$______</w:t>
            </w:r>
          </w:p>
        </w:tc>
      </w:tr>
      <w:tr w:rsidRPr="005E4B57" w:rsidR="00037B09" w:rsidTr="00AA7A19" w14:paraId="6AA65137" w14:textId="77777777">
        <w:tc>
          <w:tcPr>
            <w:tcW w:w="2425" w:type="dxa"/>
            <w:shd w:val="clear" w:color="auto" w:fill="D0CECE" w:themeFill="background2" w:themeFillShade="E6"/>
            <w:vAlign w:val="center"/>
          </w:tcPr>
          <w:p w:rsidRPr="005E4B57" w:rsidR="00037B09" w:rsidP="00037B09" w:rsidRDefault="00037B09" w14:paraId="68D9434B" w14:textId="235724DE">
            <w:pPr>
              <w:rPr>
                <w:rFonts w:eastAsia="Times New Roman" w:cs="Arial"/>
                <w:b/>
                <w:color w:val="000000"/>
                <w:sz w:val="20"/>
                <w:szCs w:val="20"/>
              </w:rPr>
            </w:pPr>
            <w:r w:rsidRPr="005E4B57">
              <w:rPr>
                <w:rFonts w:eastAsia="Times New Roman" w:cs="Arial"/>
                <w:b/>
                <w:color w:val="000000"/>
                <w:sz w:val="20"/>
                <w:szCs w:val="20"/>
              </w:rPr>
              <w:t>Commitments (#)</w:t>
            </w:r>
          </w:p>
        </w:tc>
        <w:tc>
          <w:tcPr>
            <w:tcW w:w="5850" w:type="dxa"/>
            <w:vAlign w:val="center"/>
          </w:tcPr>
          <w:p w:rsidRPr="005E4B57" w:rsidR="00037B09" w:rsidP="00037B09" w:rsidRDefault="0022704D" w14:paraId="71F7768D" w14:textId="66962551">
            <w:pPr>
              <w:rPr>
                <w:rFonts w:eastAsia="Times New Roman" w:cs="Arial"/>
                <w:color w:val="000000"/>
                <w:sz w:val="20"/>
                <w:szCs w:val="20"/>
              </w:rPr>
            </w:pPr>
            <w:r w:rsidRPr="005E4B57">
              <w:rPr>
                <w:rFonts w:ascii="Calibri" w:hAnsi="Calibri" w:cs="Calibri"/>
                <w:color w:val="000000"/>
                <w:sz w:val="20"/>
                <w:szCs w:val="20"/>
              </w:rPr>
              <w:t>The number (#) of loan or Equity Investment commitments.</w:t>
            </w:r>
          </w:p>
        </w:tc>
        <w:tc>
          <w:tcPr>
            <w:tcW w:w="1080" w:type="dxa"/>
            <w:vAlign w:val="center"/>
          </w:tcPr>
          <w:p w:rsidRPr="00D02C53" w:rsidR="00037B09" w:rsidP="00037B09" w:rsidRDefault="00037B09" w14:paraId="3D8BE50D" w14:textId="28AB7AF1">
            <w:pPr>
              <w:rPr>
                <w:rFonts w:cs="Arial"/>
                <w:sz w:val="20"/>
                <w:szCs w:val="20"/>
              </w:rPr>
            </w:pPr>
            <w:r w:rsidRPr="00D02C53">
              <w:rPr>
                <w:rFonts w:cs="Arial"/>
                <w:sz w:val="20"/>
                <w:szCs w:val="20"/>
              </w:rPr>
              <w:t>Numeric</w:t>
            </w:r>
          </w:p>
        </w:tc>
        <w:tc>
          <w:tcPr>
            <w:tcW w:w="1080" w:type="dxa"/>
            <w:vAlign w:val="center"/>
          </w:tcPr>
          <w:p w:rsidRPr="005E4B57" w:rsidR="00037B09" w:rsidP="00462061" w:rsidRDefault="00462061" w14:paraId="3ADEF7DE" w14:textId="43B1BCBD">
            <w:pPr>
              <w:rPr>
                <w:rFonts w:cs="Arial"/>
                <w:sz w:val="20"/>
                <w:szCs w:val="20"/>
              </w:rPr>
            </w:pPr>
            <w:r w:rsidRPr="005E4B57">
              <w:rPr>
                <w:rFonts w:cs="Arial"/>
                <w:i/>
                <w:sz w:val="20"/>
                <w:szCs w:val="20"/>
              </w:rPr>
              <w:t>Financing Entity</w:t>
            </w:r>
          </w:p>
        </w:tc>
        <w:tc>
          <w:tcPr>
            <w:tcW w:w="1080" w:type="dxa"/>
            <w:vAlign w:val="center"/>
          </w:tcPr>
          <w:p w:rsidRPr="005E4B57" w:rsidR="00037B09" w:rsidP="00037B09" w:rsidRDefault="00037B09" w14:paraId="16D7D8D1" w14:textId="047DF70A">
            <w:pPr>
              <w:rPr>
                <w:rFonts w:cs="Arial"/>
                <w:i/>
                <w:sz w:val="20"/>
                <w:szCs w:val="20"/>
              </w:rPr>
            </w:pPr>
            <w:r w:rsidRPr="005E4B57">
              <w:rPr>
                <w:rFonts w:cs="Arial"/>
                <w:i/>
                <w:sz w:val="20"/>
                <w:szCs w:val="20"/>
              </w:rPr>
              <w:t>$______</w:t>
            </w:r>
          </w:p>
        </w:tc>
        <w:tc>
          <w:tcPr>
            <w:tcW w:w="1080" w:type="dxa"/>
            <w:vAlign w:val="center"/>
          </w:tcPr>
          <w:p w:rsidRPr="005E4B57" w:rsidR="00037B09" w:rsidP="00037B09" w:rsidRDefault="00037B09" w14:paraId="71A5833E" w14:textId="6F7AE7E3">
            <w:pPr>
              <w:rPr>
                <w:rFonts w:cs="Arial"/>
                <w:i/>
                <w:sz w:val="20"/>
                <w:szCs w:val="20"/>
              </w:rPr>
            </w:pPr>
            <w:r w:rsidRPr="005E4B57">
              <w:rPr>
                <w:rFonts w:cs="Arial"/>
                <w:i/>
                <w:sz w:val="20"/>
                <w:szCs w:val="20"/>
              </w:rPr>
              <w:t>$______</w:t>
            </w:r>
          </w:p>
        </w:tc>
        <w:tc>
          <w:tcPr>
            <w:tcW w:w="1080" w:type="dxa"/>
            <w:vAlign w:val="center"/>
          </w:tcPr>
          <w:p w:rsidRPr="005E4B57" w:rsidR="00037B09" w:rsidP="00037B09" w:rsidRDefault="00037B09" w14:paraId="75A8E000" w14:textId="6155602A">
            <w:pPr>
              <w:rPr>
                <w:rFonts w:cs="Arial"/>
                <w:i/>
                <w:sz w:val="20"/>
                <w:szCs w:val="20"/>
              </w:rPr>
            </w:pPr>
            <w:r w:rsidRPr="005E4B57">
              <w:rPr>
                <w:rFonts w:cs="Arial"/>
                <w:i/>
                <w:sz w:val="20"/>
                <w:szCs w:val="20"/>
              </w:rPr>
              <w:t>$______</w:t>
            </w:r>
          </w:p>
        </w:tc>
      </w:tr>
      <w:tr w:rsidRPr="005E4B57" w:rsidR="00037B09" w:rsidTr="00AA7A19" w14:paraId="4397445A" w14:textId="77777777">
        <w:tc>
          <w:tcPr>
            <w:tcW w:w="2425" w:type="dxa"/>
            <w:shd w:val="clear" w:color="auto" w:fill="D0CECE" w:themeFill="background2" w:themeFillShade="E6"/>
            <w:vAlign w:val="center"/>
          </w:tcPr>
          <w:p w:rsidRPr="005E4B57" w:rsidR="00037B09" w:rsidP="00037B09" w:rsidRDefault="00037B09" w14:paraId="31993D44" w14:textId="36733BF0">
            <w:pPr>
              <w:rPr>
                <w:rFonts w:eastAsia="Times New Roman" w:cs="Arial"/>
                <w:b/>
                <w:color w:val="000000"/>
                <w:sz w:val="20"/>
                <w:szCs w:val="20"/>
              </w:rPr>
            </w:pPr>
            <w:r w:rsidRPr="005E4B57">
              <w:rPr>
                <w:rFonts w:eastAsia="Times New Roman" w:cs="Arial"/>
                <w:b/>
                <w:color w:val="000000"/>
                <w:sz w:val="20"/>
                <w:szCs w:val="20"/>
              </w:rPr>
              <w:t>Total Charge-offs ($)</w:t>
            </w:r>
          </w:p>
        </w:tc>
        <w:tc>
          <w:tcPr>
            <w:tcW w:w="5850" w:type="dxa"/>
            <w:vAlign w:val="center"/>
          </w:tcPr>
          <w:p w:rsidRPr="005E4B57" w:rsidR="00037B09" w:rsidP="0097218B" w:rsidRDefault="0022704D" w14:paraId="5ED01E30" w14:textId="3E5BE8EC">
            <w:pPr>
              <w:autoSpaceDE w:val="0"/>
              <w:autoSpaceDN w:val="0"/>
              <w:adjustRightInd w:val="0"/>
              <w:rPr>
                <w:rFonts w:eastAsia="Times New Roman" w:cs="Arial"/>
                <w:color w:val="000000"/>
                <w:sz w:val="20"/>
                <w:szCs w:val="20"/>
              </w:rPr>
            </w:pPr>
            <w:r w:rsidRPr="005E4B57">
              <w:rPr>
                <w:rFonts w:ascii="Calibri" w:hAnsi="Calibri" w:cs="Calibri"/>
                <w:color w:val="000000"/>
                <w:sz w:val="20"/>
                <w:szCs w:val="20"/>
              </w:rPr>
              <w:t>The dollar amount ($) of a receivable, primarily a loan, that has been determined to be a loss or non-recoverable during the repayment cycle and that has been taken off the balance sheet as a loss during the reporting period</w:t>
            </w:r>
            <w:r w:rsidR="00AF427A">
              <w:rPr>
                <w:rFonts w:ascii="Calibri" w:hAnsi="Calibri" w:cs="Calibri"/>
                <w:color w:val="000000"/>
                <w:sz w:val="20"/>
                <w:szCs w:val="20"/>
              </w:rPr>
              <w:t xml:space="preserve"> and</w:t>
            </w:r>
            <w:r w:rsidR="00197197">
              <w:rPr>
                <w:rFonts w:ascii="Calibri" w:hAnsi="Calibri" w:cs="Calibri"/>
                <w:color w:val="000000"/>
                <w:sz w:val="20"/>
                <w:szCs w:val="20"/>
              </w:rPr>
              <w:t xml:space="preserve"> a</w:t>
            </w:r>
            <w:r w:rsidR="00AF427A">
              <w:rPr>
                <w:rFonts w:ascii="Calibri" w:hAnsi="Calibri" w:cs="Calibri"/>
                <w:color w:val="000000"/>
                <w:sz w:val="20"/>
                <w:szCs w:val="20"/>
              </w:rPr>
              <w:t xml:space="preserve"> </w:t>
            </w:r>
            <w:r w:rsidRPr="005E4B57">
              <w:rPr>
                <w:rFonts w:ascii="Calibri" w:hAnsi="Calibri" w:cs="Calibri"/>
                <w:color w:val="000000"/>
                <w:sz w:val="20"/>
                <w:szCs w:val="20"/>
              </w:rPr>
              <w:t>direct reduction of the carrying amount of a financial asset measured at amortized cost resulting from</w:t>
            </w:r>
            <w:r w:rsidR="00C6327E">
              <w:rPr>
                <w:rFonts w:ascii="Calibri" w:hAnsi="Calibri" w:cs="Calibri"/>
                <w:color w:val="000000"/>
                <w:sz w:val="20"/>
                <w:szCs w:val="20"/>
              </w:rPr>
              <w:t xml:space="preserve"> the inability to collect the asset.</w:t>
            </w:r>
            <w:r w:rsidRPr="005E4B57">
              <w:rPr>
                <w:rFonts w:ascii="Calibri" w:hAnsi="Calibri" w:cs="Calibri"/>
                <w:color w:val="000000"/>
                <w:sz w:val="20"/>
                <w:szCs w:val="20"/>
              </w:rPr>
              <w:t xml:space="preserve"> A financial asset is considered uncollectible if the entity has no reasonable expectation of recovery. </w:t>
            </w:r>
          </w:p>
        </w:tc>
        <w:tc>
          <w:tcPr>
            <w:tcW w:w="1080" w:type="dxa"/>
            <w:vAlign w:val="center"/>
          </w:tcPr>
          <w:p w:rsidRPr="00D02C53" w:rsidR="00037B09" w:rsidP="00037B09" w:rsidRDefault="00037B09" w14:paraId="7122F206" w14:textId="344C2364">
            <w:pPr>
              <w:rPr>
                <w:rFonts w:cs="Arial"/>
                <w:sz w:val="20"/>
                <w:szCs w:val="20"/>
              </w:rPr>
            </w:pPr>
            <w:r w:rsidRPr="00D02C53">
              <w:rPr>
                <w:rFonts w:cs="Arial"/>
                <w:sz w:val="20"/>
                <w:szCs w:val="20"/>
              </w:rPr>
              <w:t>Currency</w:t>
            </w:r>
          </w:p>
        </w:tc>
        <w:tc>
          <w:tcPr>
            <w:tcW w:w="1080" w:type="dxa"/>
            <w:vAlign w:val="center"/>
          </w:tcPr>
          <w:p w:rsidRPr="005E4B57" w:rsidR="00037B09" w:rsidP="00462061" w:rsidRDefault="00462061" w14:paraId="790F41BF" w14:textId="2F2B5B7A">
            <w:pPr>
              <w:rPr>
                <w:rFonts w:cs="Arial"/>
                <w:i/>
                <w:sz w:val="20"/>
                <w:szCs w:val="20"/>
              </w:rPr>
            </w:pPr>
            <w:r w:rsidRPr="005E4B57">
              <w:rPr>
                <w:rFonts w:cs="Arial"/>
                <w:i/>
                <w:sz w:val="20"/>
                <w:szCs w:val="20"/>
              </w:rPr>
              <w:t>Financing Entity</w:t>
            </w:r>
          </w:p>
        </w:tc>
        <w:tc>
          <w:tcPr>
            <w:tcW w:w="1080" w:type="dxa"/>
            <w:vAlign w:val="center"/>
          </w:tcPr>
          <w:p w:rsidRPr="005E4B57" w:rsidR="00037B09" w:rsidP="00037B09" w:rsidRDefault="00037B09" w14:paraId="64ABC12B" w14:textId="17FDA77E">
            <w:pPr>
              <w:rPr>
                <w:rFonts w:cs="Arial"/>
                <w:sz w:val="20"/>
                <w:szCs w:val="20"/>
              </w:rPr>
            </w:pPr>
            <w:r w:rsidRPr="005E4B57">
              <w:rPr>
                <w:rFonts w:cs="Arial"/>
                <w:i/>
                <w:sz w:val="20"/>
                <w:szCs w:val="20"/>
              </w:rPr>
              <w:t>$______</w:t>
            </w:r>
          </w:p>
        </w:tc>
        <w:tc>
          <w:tcPr>
            <w:tcW w:w="1080" w:type="dxa"/>
            <w:vAlign w:val="center"/>
          </w:tcPr>
          <w:p w:rsidRPr="005E4B57" w:rsidR="00037B09" w:rsidP="00037B09" w:rsidRDefault="00037B09" w14:paraId="2C1E8B87" w14:textId="747C2B5D">
            <w:pPr>
              <w:rPr>
                <w:rFonts w:cs="Arial"/>
                <w:sz w:val="20"/>
                <w:szCs w:val="20"/>
              </w:rPr>
            </w:pPr>
            <w:r w:rsidRPr="005E4B57">
              <w:rPr>
                <w:rFonts w:cs="Arial"/>
                <w:i/>
                <w:sz w:val="20"/>
                <w:szCs w:val="20"/>
              </w:rPr>
              <w:t>$______</w:t>
            </w:r>
          </w:p>
        </w:tc>
        <w:tc>
          <w:tcPr>
            <w:tcW w:w="1080" w:type="dxa"/>
            <w:vAlign w:val="center"/>
          </w:tcPr>
          <w:p w:rsidRPr="005E4B57" w:rsidR="00037B09" w:rsidP="00037B09" w:rsidRDefault="00037B09" w14:paraId="2ADB8C04" w14:textId="5A98926F">
            <w:pPr>
              <w:rPr>
                <w:rFonts w:cs="Arial"/>
                <w:sz w:val="20"/>
                <w:szCs w:val="20"/>
              </w:rPr>
            </w:pPr>
            <w:r w:rsidRPr="005E4B57">
              <w:rPr>
                <w:rFonts w:cs="Arial"/>
                <w:i/>
                <w:sz w:val="20"/>
                <w:szCs w:val="20"/>
              </w:rPr>
              <w:t>$______</w:t>
            </w:r>
          </w:p>
        </w:tc>
      </w:tr>
      <w:tr w:rsidRPr="005E4B57" w:rsidR="00037B09" w:rsidTr="00AA7A19" w14:paraId="6150657C" w14:textId="77777777">
        <w:tc>
          <w:tcPr>
            <w:tcW w:w="2425" w:type="dxa"/>
            <w:shd w:val="clear" w:color="auto" w:fill="D0CECE" w:themeFill="background2" w:themeFillShade="E6"/>
            <w:vAlign w:val="center"/>
          </w:tcPr>
          <w:p w:rsidRPr="005E4B57" w:rsidR="00037B09" w:rsidP="00037B09" w:rsidRDefault="00037B09" w14:paraId="4F70E52C" w14:textId="4E620CF6">
            <w:pPr>
              <w:rPr>
                <w:rFonts w:eastAsia="Times New Roman" w:cs="Arial"/>
                <w:b/>
                <w:color w:val="000000"/>
                <w:sz w:val="20"/>
                <w:szCs w:val="20"/>
              </w:rPr>
            </w:pPr>
            <w:r w:rsidRPr="005E4B57">
              <w:rPr>
                <w:rFonts w:eastAsia="Times New Roman" w:cs="Arial"/>
                <w:b/>
                <w:color w:val="000000"/>
                <w:sz w:val="20"/>
                <w:szCs w:val="20"/>
              </w:rPr>
              <w:t>Total Charge-offs (#)</w:t>
            </w:r>
          </w:p>
        </w:tc>
        <w:tc>
          <w:tcPr>
            <w:tcW w:w="5850" w:type="dxa"/>
            <w:vAlign w:val="center"/>
          </w:tcPr>
          <w:p w:rsidRPr="005E4B57" w:rsidR="00037B09" w:rsidP="0097218B" w:rsidRDefault="00B93D58" w14:paraId="3914B76E" w14:textId="0E5CAE20">
            <w:pPr>
              <w:autoSpaceDE w:val="0"/>
              <w:autoSpaceDN w:val="0"/>
              <w:adjustRightInd w:val="0"/>
              <w:rPr>
                <w:rFonts w:eastAsia="Times New Roman" w:cs="Arial"/>
                <w:color w:val="000000"/>
                <w:sz w:val="20"/>
                <w:szCs w:val="20"/>
              </w:rPr>
            </w:pPr>
            <w:r w:rsidRPr="005E4B57">
              <w:rPr>
                <w:rFonts w:ascii="Calibri" w:hAnsi="Calibri" w:cs="Calibri"/>
                <w:color w:val="000000"/>
                <w:sz w:val="20"/>
                <w:szCs w:val="20"/>
              </w:rPr>
              <w:t xml:space="preserve">The total number (#) of receivables, primarily loans, that have been determined to be a loss or non-recoverable during the repayment cycle and that have been taken off the balance sheet as a loss during the reporting period. </w:t>
            </w:r>
          </w:p>
        </w:tc>
        <w:tc>
          <w:tcPr>
            <w:tcW w:w="1080" w:type="dxa"/>
            <w:vAlign w:val="center"/>
          </w:tcPr>
          <w:p w:rsidRPr="00D02C53" w:rsidR="00037B09" w:rsidP="00037B09" w:rsidRDefault="00037B09" w14:paraId="6ACDC6C2" w14:textId="2A368BB6">
            <w:pPr>
              <w:rPr>
                <w:rFonts w:cs="Arial"/>
                <w:sz w:val="20"/>
                <w:szCs w:val="20"/>
              </w:rPr>
            </w:pPr>
            <w:r w:rsidRPr="00D02C53">
              <w:rPr>
                <w:rFonts w:cs="Arial"/>
                <w:sz w:val="20"/>
                <w:szCs w:val="20"/>
              </w:rPr>
              <w:t>Numeric</w:t>
            </w:r>
          </w:p>
        </w:tc>
        <w:tc>
          <w:tcPr>
            <w:tcW w:w="1080" w:type="dxa"/>
            <w:vAlign w:val="center"/>
          </w:tcPr>
          <w:p w:rsidRPr="005E4B57" w:rsidR="00037B09" w:rsidP="00462061" w:rsidRDefault="00462061" w14:paraId="21BF2A43" w14:textId="009A588E">
            <w:pPr>
              <w:rPr>
                <w:rFonts w:cs="Arial"/>
                <w:sz w:val="20"/>
                <w:szCs w:val="20"/>
              </w:rPr>
            </w:pPr>
            <w:r w:rsidRPr="005E4B57">
              <w:rPr>
                <w:rFonts w:cs="Arial"/>
                <w:i/>
                <w:sz w:val="20"/>
                <w:szCs w:val="20"/>
              </w:rPr>
              <w:t>Financing Entity</w:t>
            </w:r>
          </w:p>
        </w:tc>
        <w:tc>
          <w:tcPr>
            <w:tcW w:w="1080" w:type="dxa"/>
            <w:vAlign w:val="center"/>
          </w:tcPr>
          <w:p w:rsidRPr="005E4B57" w:rsidR="00037B09" w:rsidP="00037B09" w:rsidRDefault="00037B09" w14:paraId="734EEB79" w14:textId="546780A5">
            <w:pPr>
              <w:rPr>
                <w:rFonts w:cs="Arial"/>
                <w:sz w:val="20"/>
                <w:szCs w:val="20"/>
              </w:rPr>
            </w:pPr>
            <w:r w:rsidRPr="005E4B57">
              <w:rPr>
                <w:rFonts w:cs="Arial"/>
                <w:sz w:val="20"/>
                <w:szCs w:val="20"/>
              </w:rPr>
              <w:t>_______</w:t>
            </w:r>
          </w:p>
        </w:tc>
        <w:tc>
          <w:tcPr>
            <w:tcW w:w="1080" w:type="dxa"/>
            <w:vAlign w:val="center"/>
          </w:tcPr>
          <w:p w:rsidRPr="005E4B57" w:rsidR="00037B09" w:rsidP="00037B09" w:rsidRDefault="00037B09" w14:paraId="35AC697C" w14:textId="076181C3">
            <w:pPr>
              <w:rPr>
                <w:rFonts w:cs="Arial"/>
                <w:sz w:val="20"/>
                <w:szCs w:val="20"/>
              </w:rPr>
            </w:pPr>
            <w:r w:rsidRPr="005E4B57">
              <w:rPr>
                <w:rFonts w:cs="Arial"/>
                <w:sz w:val="20"/>
                <w:szCs w:val="20"/>
              </w:rPr>
              <w:t>_______</w:t>
            </w:r>
          </w:p>
        </w:tc>
        <w:tc>
          <w:tcPr>
            <w:tcW w:w="1080" w:type="dxa"/>
            <w:vAlign w:val="center"/>
          </w:tcPr>
          <w:p w:rsidRPr="005E4B57" w:rsidR="00037B09" w:rsidP="00037B09" w:rsidRDefault="00037B09" w14:paraId="32577C82" w14:textId="42BBD96D">
            <w:pPr>
              <w:rPr>
                <w:rFonts w:cs="Arial"/>
                <w:sz w:val="20"/>
                <w:szCs w:val="20"/>
              </w:rPr>
            </w:pPr>
            <w:r w:rsidRPr="005E4B57">
              <w:rPr>
                <w:rFonts w:cs="Arial"/>
                <w:sz w:val="20"/>
                <w:szCs w:val="20"/>
              </w:rPr>
              <w:t>_______</w:t>
            </w:r>
          </w:p>
        </w:tc>
      </w:tr>
      <w:tr w:rsidRPr="005E4B57" w:rsidR="00037B09" w:rsidTr="00AA7A19" w14:paraId="0DE999A0" w14:textId="77777777">
        <w:tc>
          <w:tcPr>
            <w:tcW w:w="2425" w:type="dxa"/>
            <w:shd w:val="clear" w:color="auto" w:fill="D0CECE" w:themeFill="background2" w:themeFillShade="E6"/>
            <w:vAlign w:val="center"/>
          </w:tcPr>
          <w:p w:rsidRPr="005E4B57" w:rsidR="00037B09" w:rsidP="00037B09" w:rsidRDefault="00037B09" w14:paraId="43FFCC04" w14:textId="269A8BAD">
            <w:pPr>
              <w:rPr>
                <w:rFonts w:eastAsia="Times New Roman" w:cs="Arial"/>
                <w:b/>
                <w:color w:val="000000"/>
                <w:sz w:val="20"/>
                <w:szCs w:val="20"/>
              </w:rPr>
            </w:pPr>
            <w:r w:rsidRPr="005E4B57">
              <w:rPr>
                <w:b/>
                <w:sz w:val="20"/>
                <w:szCs w:val="20"/>
              </w:rPr>
              <w:t>Troubled Debt Restructuring ($)</w:t>
            </w:r>
          </w:p>
        </w:tc>
        <w:tc>
          <w:tcPr>
            <w:tcW w:w="5850" w:type="dxa"/>
            <w:vAlign w:val="center"/>
          </w:tcPr>
          <w:p w:rsidRPr="005E4B57" w:rsidR="00037B09" w:rsidP="0097218B" w:rsidRDefault="00B93D58" w14:paraId="47429B0E" w14:textId="1F455E15">
            <w:pPr>
              <w:autoSpaceDE w:val="0"/>
              <w:autoSpaceDN w:val="0"/>
              <w:adjustRightInd w:val="0"/>
              <w:rPr>
                <w:rFonts w:eastAsia="Times New Roman" w:cs="Arial"/>
                <w:color w:val="000000"/>
                <w:sz w:val="20"/>
                <w:szCs w:val="20"/>
              </w:rPr>
            </w:pPr>
            <w:r w:rsidRPr="005E4B57">
              <w:rPr>
                <w:rFonts w:ascii="Calibri" w:hAnsi="Calibri" w:cs="Calibri"/>
                <w:color w:val="000000"/>
                <w:sz w:val="20"/>
                <w:szCs w:val="20"/>
              </w:rPr>
              <w:t xml:space="preserve">The total dollar amount ($) of all debt restructured during the reporting period by a creditor for economic or legal reasons related to the debtor’s financial difficulties and/or inability to pay and perform as agreed. </w:t>
            </w:r>
          </w:p>
        </w:tc>
        <w:tc>
          <w:tcPr>
            <w:tcW w:w="1080" w:type="dxa"/>
            <w:vAlign w:val="center"/>
          </w:tcPr>
          <w:p w:rsidRPr="00D02C53" w:rsidR="00037B09" w:rsidP="00037B09" w:rsidRDefault="00037B09" w14:paraId="61434D9D" w14:textId="40FD01E1">
            <w:pPr>
              <w:rPr>
                <w:rFonts w:cs="Arial"/>
                <w:sz w:val="20"/>
                <w:szCs w:val="20"/>
              </w:rPr>
            </w:pPr>
            <w:r w:rsidRPr="00D02C53">
              <w:rPr>
                <w:rFonts w:cs="Arial"/>
                <w:sz w:val="20"/>
                <w:szCs w:val="20"/>
              </w:rPr>
              <w:t>Currency</w:t>
            </w:r>
          </w:p>
        </w:tc>
        <w:tc>
          <w:tcPr>
            <w:tcW w:w="1080" w:type="dxa"/>
            <w:vAlign w:val="center"/>
          </w:tcPr>
          <w:p w:rsidRPr="005E4B57" w:rsidR="00037B09" w:rsidP="00462061" w:rsidRDefault="00462061" w14:paraId="6FC54FAD" w14:textId="5B68503C">
            <w:pPr>
              <w:rPr>
                <w:rFonts w:cs="Arial"/>
                <w:i/>
                <w:sz w:val="20"/>
                <w:szCs w:val="20"/>
              </w:rPr>
            </w:pPr>
            <w:r w:rsidRPr="005E4B57">
              <w:rPr>
                <w:rFonts w:cs="Arial"/>
                <w:i/>
                <w:sz w:val="20"/>
                <w:szCs w:val="20"/>
              </w:rPr>
              <w:t>Financing Entity</w:t>
            </w:r>
          </w:p>
        </w:tc>
        <w:tc>
          <w:tcPr>
            <w:tcW w:w="1080" w:type="dxa"/>
            <w:vAlign w:val="center"/>
          </w:tcPr>
          <w:p w:rsidRPr="005E4B57" w:rsidR="00037B09" w:rsidP="00037B09" w:rsidRDefault="00037B09" w14:paraId="6E055E98" w14:textId="51A2DB56">
            <w:pPr>
              <w:rPr>
                <w:rFonts w:cs="Arial"/>
                <w:sz w:val="20"/>
                <w:szCs w:val="20"/>
              </w:rPr>
            </w:pPr>
            <w:r w:rsidRPr="005E4B57">
              <w:rPr>
                <w:rFonts w:cs="Arial"/>
                <w:i/>
                <w:sz w:val="20"/>
                <w:szCs w:val="20"/>
              </w:rPr>
              <w:t>$______</w:t>
            </w:r>
          </w:p>
        </w:tc>
        <w:tc>
          <w:tcPr>
            <w:tcW w:w="1080" w:type="dxa"/>
            <w:vAlign w:val="center"/>
          </w:tcPr>
          <w:p w:rsidRPr="005E4B57" w:rsidR="00037B09" w:rsidP="00037B09" w:rsidRDefault="00037B09" w14:paraId="5F0ACFE6" w14:textId="7221EA84">
            <w:pPr>
              <w:rPr>
                <w:rFonts w:cs="Arial"/>
                <w:sz w:val="20"/>
                <w:szCs w:val="20"/>
              </w:rPr>
            </w:pPr>
            <w:r w:rsidRPr="005E4B57">
              <w:rPr>
                <w:rFonts w:cs="Arial"/>
                <w:i/>
                <w:sz w:val="20"/>
                <w:szCs w:val="20"/>
              </w:rPr>
              <w:t>$______</w:t>
            </w:r>
          </w:p>
        </w:tc>
        <w:tc>
          <w:tcPr>
            <w:tcW w:w="1080" w:type="dxa"/>
            <w:vAlign w:val="center"/>
          </w:tcPr>
          <w:p w:rsidRPr="005E4B57" w:rsidR="00037B09" w:rsidP="00037B09" w:rsidRDefault="00037B09" w14:paraId="3CD68CF0" w14:textId="1A2EB6E7">
            <w:pPr>
              <w:rPr>
                <w:rFonts w:cs="Arial"/>
                <w:sz w:val="20"/>
                <w:szCs w:val="20"/>
              </w:rPr>
            </w:pPr>
            <w:r w:rsidRPr="005E4B57">
              <w:rPr>
                <w:rFonts w:cs="Arial"/>
                <w:i/>
                <w:sz w:val="20"/>
                <w:szCs w:val="20"/>
              </w:rPr>
              <w:t>$______</w:t>
            </w:r>
          </w:p>
        </w:tc>
      </w:tr>
      <w:tr w:rsidRPr="005E4B57" w:rsidR="00037B09" w:rsidTr="00AA7A19" w14:paraId="0ED905B2" w14:textId="77777777">
        <w:tc>
          <w:tcPr>
            <w:tcW w:w="2425" w:type="dxa"/>
            <w:shd w:val="clear" w:color="auto" w:fill="D0CECE" w:themeFill="background2" w:themeFillShade="E6"/>
            <w:vAlign w:val="center"/>
          </w:tcPr>
          <w:p w:rsidRPr="005E4B57" w:rsidR="00037B09" w:rsidP="00037B09" w:rsidRDefault="00037B09" w14:paraId="10E39059" w14:textId="53166AF5">
            <w:pPr>
              <w:rPr>
                <w:rFonts w:eastAsia="Times New Roman" w:cs="Arial"/>
                <w:b/>
                <w:color w:val="000000"/>
                <w:sz w:val="20"/>
                <w:szCs w:val="20"/>
              </w:rPr>
            </w:pPr>
            <w:r w:rsidRPr="005E4B57">
              <w:rPr>
                <w:b/>
                <w:sz w:val="20"/>
                <w:szCs w:val="20"/>
              </w:rPr>
              <w:t>Troubled Debt Restructuring (#)</w:t>
            </w:r>
          </w:p>
        </w:tc>
        <w:tc>
          <w:tcPr>
            <w:tcW w:w="5850" w:type="dxa"/>
            <w:vAlign w:val="center"/>
          </w:tcPr>
          <w:p w:rsidRPr="005E4B57" w:rsidR="00037B09" w:rsidP="00037B09" w:rsidRDefault="00037B09" w14:paraId="05256CFE" w14:textId="300174FB">
            <w:pPr>
              <w:rPr>
                <w:rFonts w:eastAsia="Times New Roman" w:cs="Arial"/>
                <w:color w:val="000000"/>
                <w:sz w:val="20"/>
                <w:szCs w:val="20"/>
              </w:rPr>
            </w:pPr>
            <w:r w:rsidRPr="005E4B57">
              <w:rPr>
                <w:rFonts w:eastAsia="Times New Roman" w:cs="Arial"/>
                <w:color w:val="000000"/>
                <w:sz w:val="20"/>
                <w:szCs w:val="20"/>
              </w:rPr>
              <w:t>The total number</w:t>
            </w:r>
            <w:r w:rsidRPr="005E4B57" w:rsidR="00B93D58">
              <w:rPr>
                <w:rFonts w:eastAsia="Times New Roman" w:cs="Arial"/>
                <w:color w:val="000000"/>
                <w:sz w:val="20"/>
                <w:szCs w:val="20"/>
              </w:rPr>
              <w:t xml:space="preserve"> (#)</w:t>
            </w:r>
            <w:r w:rsidRPr="005E4B57">
              <w:rPr>
                <w:rFonts w:eastAsia="Times New Roman" w:cs="Arial"/>
                <w:color w:val="000000"/>
                <w:sz w:val="20"/>
                <w:szCs w:val="20"/>
              </w:rPr>
              <w:t xml:space="preserve"> </w:t>
            </w:r>
            <w:r w:rsidR="006573DE">
              <w:rPr>
                <w:rFonts w:eastAsia="Times New Roman" w:cs="Arial"/>
                <w:color w:val="000000"/>
                <w:sz w:val="20"/>
                <w:szCs w:val="20"/>
              </w:rPr>
              <w:t xml:space="preserve">of </w:t>
            </w:r>
            <w:r w:rsidRPr="005E4B57" w:rsidR="00B93D58">
              <w:rPr>
                <w:rFonts w:ascii="Calibri" w:hAnsi="Calibri" w:cs="Calibri"/>
                <w:color w:val="000000"/>
                <w:sz w:val="20"/>
                <w:szCs w:val="20"/>
              </w:rPr>
              <w:t>debt instruments restructured during the reporting period by a creditor for economic or legal reasons related to the debtor’s financial difficulties and/or inability to pay and perform as agreed.</w:t>
            </w:r>
          </w:p>
        </w:tc>
        <w:tc>
          <w:tcPr>
            <w:tcW w:w="1080" w:type="dxa"/>
            <w:vAlign w:val="center"/>
          </w:tcPr>
          <w:p w:rsidRPr="00D02C53" w:rsidR="00037B09" w:rsidP="00037B09" w:rsidRDefault="00037B09" w14:paraId="07D30AC4" w14:textId="0D2B7398">
            <w:pPr>
              <w:rPr>
                <w:rFonts w:cs="Arial"/>
                <w:sz w:val="20"/>
                <w:szCs w:val="20"/>
              </w:rPr>
            </w:pPr>
            <w:r w:rsidRPr="00D02C53">
              <w:rPr>
                <w:rFonts w:cs="Arial"/>
                <w:sz w:val="20"/>
                <w:szCs w:val="20"/>
              </w:rPr>
              <w:t>Numeric</w:t>
            </w:r>
          </w:p>
        </w:tc>
        <w:tc>
          <w:tcPr>
            <w:tcW w:w="1080" w:type="dxa"/>
            <w:vAlign w:val="center"/>
          </w:tcPr>
          <w:p w:rsidRPr="005E4B57" w:rsidR="00037B09" w:rsidP="00462061" w:rsidRDefault="00462061" w14:paraId="61DBF434" w14:textId="31F30D3E">
            <w:pPr>
              <w:rPr>
                <w:rFonts w:cs="Arial"/>
                <w:sz w:val="20"/>
                <w:szCs w:val="20"/>
              </w:rPr>
            </w:pPr>
            <w:r w:rsidRPr="005E4B57">
              <w:rPr>
                <w:rFonts w:cs="Arial"/>
                <w:i/>
                <w:sz w:val="20"/>
                <w:szCs w:val="20"/>
              </w:rPr>
              <w:t>Financing Entity</w:t>
            </w:r>
          </w:p>
        </w:tc>
        <w:tc>
          <w:tcPr>
            <w:tcW w:w="1080" w:type="dxa"/>
            <w:vAlign w:val="center"/>
          </w:tcPr>
          <w:p w:rsidRPr="005E4B57" w:rsidR="00037B09" w:rsidP="00037B09" w:rsidRDefault="00037B09" w14:paraId="4650C769" w14:textId="781BE98E">
            <w:pPr>
              <w:rPr>
                <w:rFonts w:cs="Arial"/>
                <w:sz w:val="20"/>
                <w:szCs w:val="20"/>
              </w:rPr>
            </w:pPr>
            <w:r w:rsidRPr="005E4B57">
              <w:rPr>
                <w:rFonts w:cs="Arial"/>
                <w:sz w:val="20"/>
                <w:szCs w:val="20"/>
              </w:rPr>
              <w:t>_______</w:t>
            </w:r>
          </w:p>
        </w:tc>
        <w:tc>
          <w:tcPr>
            <w:tcW w:w="1080" w:type="dxa"/>
            <w:vAlign w:val="center"/>
          </w:tcPr>
          <w:p w:rsidRPr="005E4B57" w:rsidR="00037B09" w:rsidP="00037B09" w:rsidRDefault="00037B09" w14:paraId="23FEE88E" w14:textId="72EEBE0D">
            <w:pPr>
              <w:rPr>
                <w:rFonts w:cs="Arial"/>
                <w:sz w:val="20"/>
                <w:szCs w:val="20"/>
              </w:rPr>
            </w:pPr>
            <w:r w:rsidRPr="005E4B57">
              <w:rPr>
                <w:rFonts w:cs="Arial"/>
                <w:sz w:val="20"/>
                <w:szCs w:val="20"/>
              </w:rPr>
              <w:t>_______</w:t>
            </w:r>
          </w:p>
        </w:tc>
        <w:tc>
          <w:tcPr>
            <w:tcW w:w="1080" w:type="dxa"/>
            <w:vAlign w:val="center"/>
          </w:tcPr>
          <w:p w:rsidRPr="005E4B57" w:rsidR="00037B09" w:rsidP="00037B09" w:rsidRDefault="00037B09" w14:paraId="052C4829" w14:textId="6F5ECB7B">
            <w:pPr>
              <w:rPr>
                <w:rFonts w:cs="Arial"/>
                <w:sz w:val="20"/>
                <w:szCs w:val="20"/>
              </w:rPr>
            </w:pPr>
            <w:r w:rsidRPr="005E4B57">
              <w:rPr>
                <w:rFonts w:cs="Arial"/>
                <w:sz w:val="20"/>
                <w:szCs w:val="20"/>
              </w:rPr>
              <w:t>_______</w:t>
            </w:r>
          </w:p>
        </w:tc>
      </w:tr>
      <w:tr w:rsidRPr="005E4B57" w:rsidR="00037B09" w:rsidTr="00AA7A19" w14:paraId="6B00AD45" w14:textId="77777777">
        <w:tc>
          <w:tcPr>
            <w:tcW w:w="2425" w:type="dxa"/>
            <w:shd w:val="clear" w:color="auto" w:fill="D0CECE" w:themeFill="background2" w:themeFillShade="E6"/>
            <w:vAlign w:val="center"/>
          </w:tcPr>
          <w:p w:rsidRPr="005E4B57" w:rsidR="00037B09" w:rsidP="00037B09" w:rsidRDefault="00037B09" w14:paraId="322730F0" w14:textId="3C78ED51">
            <w:pPr>
              <w:rPr>
                <w:rFonts w:eastAsia="Times New Roman" w:cs="Arial"/>
                <w:b/>
                <w:color w:val="000000"/>
                <w:sz w:val="20"/>
                <w:szCs w:val="20"/>
              </w:rPr>
            </w:pPr>
            <w:r w:rsidRPr="005E4B57">
              <w:rPr>
                <w:rFonts w:eastAsia="Times New Roman" w:cs="Arial"/>
                <w:b/>
                <w:color w:val="000000"/>
                <w:sz w:val="20"/>
                <w:szCs w:val="20"/>
              </w:rPr>
              <w:t>Recoveries ($)</w:t>
            </w:r>
          </w:p>
        </w:tc>
        <w:tc>
          <w:tcPr>
            <w:tcW w:w="5850" w:type="dxa"/>
            <w:vAlign w:val="center"/>
          </w:tcPr>
          <w:p w:rsidRPr="005E4B57" w:rsidR="00037B09" w:rsidP="0097218B" w:rsidRDefault="00B93D58" w14:paraId="248D2AC6" w14:textId="0E7B497C">
            <w:pPr>
              <w:autoSpaceDE w:val="0"/>
              <w:autoSpaceDN w:val="0"/>
              <w:adjustRightInd w:val="0"/>
              <w:rPr>
                <w:rFonts w:ascii="Calibri" w:hAnsi="Calibri" w:cs="Calibri"/>
                <w:color w:val="000000"/>
                <w:sz w:val="23"/>
                <w:szCs w:val="23"/>
              </w:rPr>
            </w:pPr>
            <w:r w:rsidRPr="005E4B57">
              <w:rPr>
                <w:rFonts w:ascii="Calibri" w:hAnsi="Calibri" w:cs="Calibri"/>
                <w:color w:val="000000"/>
                <w:sz w:val="20"/>
                <w:szCs w:val="23"/>
              </w:rPr>
              <w:t xml:space="preserve">The total dollar amount ($) of all gross recoveries on charged-off loans, less any related expenses, collected during the current reporting period. </w:t>
            </w:r>
          </w:p>
        </w:tc>
        <w:tc>
          <w:tcPr>
            <w:tcW w:w="1080" w:type="dxa"/>
            <w:vAlign w:val="center"/>
          </w:tcPr>
          <w:p w:rsidRPr="00D02C53" w:rsidR="00037B09" w:rsidP="00037B09" w:rsidRDefault="00037B09" w14:paraId="56AEC1A0" w14:textId="25C84FA0">
            <w:pPr>
              <w:rPr>
                <w:rFonts w:cs="Arial"/>
                <w:sz w:val="20"/>
                <w:szCs w:val="20"/>
              </w:rPr>
            </w:pPr>
            <w:r w:rsidRPr="00D02C53">
              <w:rPr>
                <w:rFonts w:cs="Arial"/>
                <w:sz w:val="20"/>
                <w:szCs w:val="20"/>
              </w:rPr>
              <w:t>Currency</w:t>
            </w:r>
          </w:p>
        </w:tc>
        <w:tc>
          <w:tcPr>
            <w:tcW w:w="1080" w:type="dxa"/>
            <w:vAlign w:val="center"/>
          </w:tcPr>
          <w:p w:rsidRPr="005E4B57" w:rsidR="00037B09" w:rsidP="00462061" w:rsidRDefault="00462061" w14:paraId="0631CF8D" w14:textId="765402B8">
            <w:pPr>
              <w:rPr>
                <w:rFonts w:cs="Arial"/>
                <w:i/>
                <w:sz w:val="20"/>
                <w:szCs w:val="20"/>
              </w:rPr>
            </w:pPr>
            <w:r w:rsidRPr="005E4B57">
              <w:rPr>
                <w:rFonts w:cs="Arial"/>
                <w:i/>
                <w:sz w:val="20"/>
                <w:szCs w:val="20"/>
              </w:rPr>
              <w:t>Financing Entity</w:t>
            </w:r>
          </w:p>
        </w:tc>
        <w:tc>
          <w:tcPr>
            <w:tcW w:w="1080" w:type="dxa"/>
            <w:vAlign w:val="center"/>
          </w:tcPr>
          <w:p w:rsidRPr="005E4B57" w:rsidR="00037B09" w:rsidP="00037B09" w:rsidRDefault="00037B09" w14:paraId="0946ECD9" w14:textId="56048366">
            <w:pPr>
              <w:rPr>
                <w:rFonts w:cs="Arial"/>
                <w:sz w:val="20"/>
                <w:szCs w:val="20"/>
              </w:rPr>
            </w:pPr>
            <w:r w:rsidRPr="005E4B57">
              <w:rPr>
                <w:rFonts w:cs="Arial"/>
                <w:i/>
                <w:sz w:val="20"/>
                <w:szCs w:val="20"/>
              </w:rPr>
              <w:t>$______</w:t>
            </w:r>
          </w:p>
        </w:tc>
        <w:tc>
          <w:tcPr>
            <w:tcW w:w="1080" w:type="dxa"/>
            <w:vAlign w:val="center"/>
          </w:tcPr>
          <w:p w:rsidRPr="005E4B57" w:rsidR="00037B09" w:rsidP="00037B09" w:rsidRDefault="00037B09" w14:paraId="00F8EC85" w14:textId="6864529B">
            <w:pPr>
              <w:rPr>
                <w:rFonts w:cs="Arial"/>
                <w:sz w:val="20"/>
                <w:szCs w:val="20"/>
              </w:rPr>
            </w:pPr>
            <w:r w:rsidRPr="005E4B57">
              <w:rPr>
                <w:rFonts w:cs="Arial"/>
                <w:i/>
                <w:sz w:val="20"/>
                <w:szCs w:val="20"/>
              </w:rPr>
              <w:t>$______</w:t>
            </w:r>
          </w:p>
        </w:tc>
        <w:tc>
          <w:tcPr>
            <w:tcW w:w="1080" w:type="dxa"/>
            <w:vAlign w:val="center"/>
          </w:tcPr>
          <w:p w:rsidRPr="005E4B57" w:rsidR="00037B09" w:rsidP="00037B09" w:rsidRDefault="00037B09" w14:paraId="689659D2" w14:textId="4F0A22F2">
            <w:pPr>
              <w:rPr>
                <w:rFonts w:cs="Arial"/>
                <w:sz w:val="20"/>
                <w:szCs w:val="20"/>
              </w:rPr>
            </w:pPr>
            <w:r w:rsidRPr="005E4B57">
              <w:rPr>
                <w:rFonts w:cs="Arial"/>
                <w:i/>
                <w:sz w:val="20"/>
                <w:szCs w:val="20"/>
              </w:rPr>
              <w:t>$______</w:t>
            </w:r>
          </w:p>
        </w:tc>
      </w:tr>
      <w:tr w:rsidRPr="005E4B57" w:rsidR="00037B09" w:rsidTr="00AA7A19" w14:paraId="57FAC49E" w14:textId="77777777">
        <w:tc>
          <w:tcPr>
            <w:tcW w:w="2425" w:type="dxa"/>
            <w:shd w:val="clear" w:color="auto" w:fill="D0CECE" w:themeFill="background2" w:themeFillShade="E6"/>
            <w:vAlign w:val="center"/>
          </w:tcPr>
          <w:p w:rsidRPr="005E4B57" w:rsidR="00037B09" w:rsidP="00037B09" w:rsidRDefault="00037B09" w14:paraId="475D2DB8" w14:textId="5D8B3717">
            <w:pPr>
              <w:rPr>
                <w:rFonts w:eastAsia="Times New Roman" w:cs="Arial"/>
                <w:b/>
                <w:color w:val="000000"/>
                <w:sz w:val="20"/>
                <w:szCs w:val="20"/>
              </w:rPr>
            </w:pPr>
            <w:r w:rsidRPr="005E4B57">
              <w:rPr>
                <w:rFonts w:eastAsia="Times New Roman" w:cs="Arial"/>
                <w:b/>
                <w:color w:val="000000"/>
                <w:sz w:val="20"/>
                <w:szCs w:val="20"/>
              </w:rPr>
              <w:t>Recoveries (#)</w:t>
            </w:r>
          </w:p>
        </w:tc>
        <w:tc>
          <w:tcPr>
            <w:tcW w:w="5850" w:type="dxa"/>
            <w:vAlign w:val="center"/>
          </w:tcPr>
          <w:p w:rsidRPr="005E4B57" w:rsidR="00037B09" w:rsidP="0097218B" w:rsidRDefault="00B93D58" w14:paraId="5CAFC934" w14:textId="71523ADF">
            <w:pPr>
              <w:autoSpaceDE w:val="0"/>
              <w:autoSpaceDN w:val="0"/>
              <w:adjustRightInd w:val="0"/>
              <w:rPr>
                <w:rFonts w:eastAsia="Times New Roman" w:cs="Arial"/>
                <w:color w:val="000000"/>
                <w:sz w:val="20"/>
                <w:szCs w:val="20"/>
              </w:rPr>
            </w:pPr>
            <w:r w:rsidRPr="005E4B57">
              <w:rPr>
                <w:rFonts w:ascii="Calibri" w:hAnsi="Calibri" w:cs="Calibri"/>
                <w:color w:val="000000"/>
                <w:sz w:val="20"/>
                <w:szCs w:val="23"/>
              </w:rPr>
              <w:t xml:space="preserve">The total number (#) of loans with gross recoveries collected during the current reporting period. </w:t>
            </w:r>
          </w:p>
        </w:tc>
        <w:tc>
          <w:tcPr>
            <w:tcW w:w="1080" w:type="dxa"/>
            <w:vAlign w:val="center"/>
          </w:tcPr>
          <w:p w:rsidRPr="00D02C53" w:rsidR="00037B09" w:rsidP="00037B09" w:rsidRDefault="00037B09" w14:paraId="5EC6B62B" w14:textId="08967C6B">
            <w:pPr>
              <w:rPr>
                <w:rFonts w:cs="Arial"/>
                <w:sz w:val="20"/>
                <w:szCs w:val="20"/>
              </w:rPr>
            </w:pPr>
            <w:r w:rsidRPr="00D02C53">
              <w:rPr>
                <w:rFonts w:cs="Arial"/>
                <w:sz w:val="20"/>
                <w:szCs w:val="20"/>
              </w:rPr>
              <w:t>Numeric</w:t>
            </w:r>
          </w:p>
        </w:tc>
        <w:tc>
          <w:tcPr>
            <w:tcW w:w="1080" w:type="dxa"/>
            <w:vAlign w:val="center"/>
          </w:tcPr>
          <w:p w:rsidRPr="005E4B57" w:rsidR="00037B09" w:rsidP="00462061" w:rsidRDefault="00462061" w14:paraId="536B574B" w14:textId="57AAA442">
            <w:pPr>
              <w:rPr>
                <w:rFonts w:cs="Arial"/>
                <w:sz w:val="20"/>
                <w:szCs w:val="20"/>
              </w:rPr>
            </w:pPr>
            <w:r w:rsidRPr="005E4B57">
              <w:rPr>
                <w:rFonts w:cs="Arial"/>
                <w:i/>
                <w:sz w:val="20"/>
                <w:szCs w:val="20"/>
              </w:rPr>
              <w:t>Financing Entity</w:t>
            </w:r>
          </w:p>
        </w:tc>
        <w:tc>
          <w:tcPr>
            <w:tcW w:w="1080" w:type="dxa"/>
            <w:vAlign w:val="center"/>
          </w:tcPr>
          <w:p w:rsidRPr="005E4B57" w:rsidR="00037B09" w:rsidP="00037B09" w:rsidRDefault="00037B09" w14:paraId="08476724" w14:textId="7B464FAB">
            <w:pPr>
              <w:rPr>
                <w:rFonts w:cs="Arial"/>
                <w:sz w:val="20"/>
                <w:szCs w:val="20"/>
              </w:rPr>
            </w:pPr>
            <w:r w:rsidRPr="005E4B57">
              <w:rPr>
                <w:rFonts w:cs="Arial"/>
                <w:sz w:val="20"/>
                <w:szCs w:val="20"/>
              </w:rPr>
              <w:t>_______</w:t>
            </w:r>
          </w:p>
        </w:tc>
        <w:tc>
          <w:tcPr>
            <w:tcW w:w="1080" w:type="dxa"/>
            <w:vAlign w:val="center"/>
          </w:tcPr>
          <w:p w:rsidRPr="005E4B57" w:rsidR="00037B09" w:rsidP="00037B09" w:rsidRDefault="00037B09" w14:paraId="364C898D" w14:textId="14F4C6B2">
            <w:pPr>
              <w:rPr>
                <w:rFonts w:cs="Arial"/>
                <w:sz w:val="20"/>
                <w:szCs w:val="20"/>
              </w:rPr>
            </w:pPr>
            <w:r w:rsidRPr="005E4B57">
              <w:rPr>
                <w:rFonts w:cs="Arial"/>
                <w:sz w:val="20"/>
                <w:szCs w:val="20"/>
              </w:rPr>
              <w:t>_______</w:t>
            </w:r>
          </w:p>
        </w:tc>
        <w:tc>
          <w:tcPr>
            <w:tcW w:w="1080" w:type="dxa"/>
            <w:vAlign w:val="center"/>
          </w:tcPr>
          <w:p w:rsidRPr="005E4B57" w:rsidR="00037B09" w:rsidP="00037B09" w:rsidRDefault="00037B09" w14:paraId="3145A5EA" w14:textId="185AE088">
            <w:pPr>
              <w:rPr>
                <w:rFonts w:cs="Arial"/>
                <w:sz w:val="20"/>
                <w:szCs w:val="20"/>
              </w:rPr>
            </w:pPr>
            <w:r w:rsidRPr="005E4B57">
              <w:rPr>
                <w:rFonts w:cs="Arial"/>
                <w:sz w:val="20"/>
                <w:szCs w:val="20"/>
              </w:rPr>
              <w:t>_______</w:t>
            </w:r>
          </w:p>
        </w:tc>
      </w:tr>
      <w:tr w:rsidRPr="005E4B57" w:rsidR="00037B09" w:rsidTr="00AA7A19" w14:paraId="1B33C333" w14:textId="77777777">
        <w:tc>
          <w:tcPr>
            <w:tcW w:w="2425" w:type="dxa"/>
            <w:shd w:val="clear" w:color="auto" w:fill="D0CECE" w:themeFill="background2" w:themeFillShade="E6"/>
            <w:vAlign w:val="center"/>
          </w:tcPr>
          <w:p w:rsidRPr="005E4B57" w:rsidR="00037B09" w:rsidP="00037B09" w:rsidRDefault="00037B09" w14:paraId="24D49D58" w14:textId="736B1D66">
            <w:pPr>
              <w:rPr>
                <w:rFonts w:eastAsia="Times New Roman" w:cs="Arial"/>
                <w:b/>
                <w:color w:val="000000"/>
                <w:sz w:val="20"/>
                <w:szCs w:val="20"/>
              </w:rPr>
            </w:pPr>
            <w:r w:rsidRPr="005E4B57">
              <w:rPr>
                <w:rFonts w:eastAsia="Times New Roman" w:cs="Arial"/>
                <w:b/>
                <w:color w:val="000000"/>
                <w:sz w:val="20"/>
                <w:szCs w:val="20"/>
              </w:rPr>
              <w:t>Loans 90 Days (or more) Past Due ($)</w:t>
            </w:r>
          </w:p>
        </w:tc>
        <w:tc>
          <w:tcPr>
            <w:tcW w:w="5850" w:type="dxa"/>
            <w:vAlign w:val="center"/>
          </w:tcPr>
          <w:p w:rsidRPr="005E4B57" w:rsidR="00037B09" w:rsidP="0097218B" w:rsidRDefault="00B93D58" w14:paraId="0BA50327" w14:textId="2EAEAB44">
            <w:pPr>
              <w:autoSpaceDE w:val="0"/>
              <w:autoSpaceDN w:val="0"/>
              <w:adjustRightInd w:val="0"/>
              <w:rPr>
                <w:rFonts w:eastAsia="Times New Roman" w:cs="Arial"/>
                <w:color w:val="000000"/>
                <w:sz w:val="20"/>
                <w:szCs w:val="20"/>
              </w:rPr>
            </w:pPr>
            <w:r w:rsidRPr="005E4B57">
              <w:rPr>
                <w:rFonts w:ascii="Calibri" w:hAnsi="Calibri" w:cs="Calibri"/>
                <w:color w:val="000000"/>
                <w:sz w:val="20"/>
                <w:szCs w:val="20"/>
              </w:rPr>
              <w:t xml:space="preserve">The total dollar amount ($) amount of all loans 90 or more days past due. Loans should be considered past due if any part of the payment is past due. </w:t>
            </w:r>
          </w:p>
        </w:tc>
        <w:tc>
          <w:tcPr>
            <w:tcW w:w="1080" w:type="dxa"/>
            <w:vAlign w:val="center"/>
          </w:tcPr>
          <w:p w:rsidRPr="00D02C53" w:rsidR="00037B09" w:rsidP="00037B09" w:rsidRDefault="00037B09" w14:paraId="54769BE6" w14:textId="6D3757E8">
            <w:pPr>
              <w:rPr>
                <w:rFonts w:cs="Arial"/>
                <w:sz w:val="20"/>
                <w:szCs w:val="20"/>
              </w:rPr>
            </w:pPr>
            <w:r w:rsidRPr="00D02C53">
              <w:rPr>
                <w:rFonts w:cs="Arial"/>
                <w:sz w:val="20"/>
                <w:szCs w:val="20"/>
              </w:rPr>
              <w:t>Currency</w:t>
            </w:r>
          </w:p>
        </w:tc>
        <w:tc>
          <w:tcPr>
            <w:tcW w:w="1080" w:type="dxa"/>
            <w:vAlign w:val="center"/>
          </w:tcPr>
          <w:p w:rsidRPr="005E4B57" w:rsidR="00037B09" w:rsidP="00462061" w:rsidRDefault="00462061" w14:paraId="24A65105" w14:textId="5887536B">
            <w:pPr>
              <w:rPr>
                <w:rFonts w:cs="Arial"/>
                <w:i/>
                <w:sz w:val="20"/>
                <w:szCs w:val="20"/>
              </w:rPr>
            </w:pPr>
            <w:r w:rsidRPr="005E4B57">
              <w:rPr>
                <w:rFonts w:cs="Arial"/>
                <w:i/>
                <w:sz w:val="20"/>
                <w:szCs w:val="20"/>
              </w:rPr>
              <w:t>Financing Entity</w:t>
            </w:r>
          </w:p>
        </w:tc>
        <w:tc>
          <w:tcPr>
            <w:tcW w:w="1080" w:type="dxa"/>
            <w:vAlign w:val="center"/>
          </w:tcPr>
          <w:p w:rsidRPr="005E4B57" w:rsidR="00037B09" w:rsidP="00037B09" w:rsidRDefault="00037B09" w14:paraId="6547B140" w14:textId="10944EF9">
            <w:pPr>
              <w:rPr>
                <w:rFonts w:cs="Arial"/>
                <w:sz w:val="20"/>
                <w:szCs w:val="20"/>
              </w:rPr>
            </w:pPr>
            <w:r w:rsidRPr="005E4B57">
              <w:rPr>
                <w:rFonts w:cs="Arial"/>
                <w:i/>
                <w:sz w:val="20"/>
                <w:szCs w:val="20"/>
              </w:rPr>
              <w:t>$______</w:t>
            </w:r>
          </w:p>
        </w:tc>
        <w:tc>
          <w:tcPr>
            <w:tcW w:w="1080" w:type="dxa"/>
            <w:vAlign w:val="center"/>
          </w:tcPr>
          <w:p w:rsidRPr="005E4B57" w:rsidR="00037B09" w:rsidP="00037B09" w:rsidRDefault="00037B09" w14:paraId="0A67D745" w14:textId="165FB3E2">
            <w:pPr>
              <w:rPr>
                <w:rFonts w:cs="Arial"/>
                <w:sz w:val="20"/>
                <w:szCs w:val="20"/>
              </w:rPr>
            </w:pPr>
            <w:r w:rsidRPr="005E4B57">
              <w:rPr>
                <w:rFonts w:cs="Arial"/>
                <w:i/>
                <w:sz w:val="20"/>
                <w:szCs w:val="20"/>
              </w:rPr>
              <w:t>$______</w:t>
            </w:r>
          </w:p>
        </w:tc>
        <w:tc>
          <w:tcPr>
            <w:tcW w:w="1080" w:type="dxa"/>
            <w:vAlign w:val="center"/>
          </w:tcPr>
          <w:p w:rsidRPr="005E4B57" w:rsidR="00037B09" w:rsidP="00037B09" w:rsidRDefault="00037B09" w14:paraId="4CBA1E93" w14:textId="3804624A">
            <w:pPr>
              <w:rPr>
                <w:rFonts w:cs="Arial"/>
                <w:sz w:val="20"/>
                <w:szCs w:val="20"/>
              </w:rPr>
            </w:pPr>
            <w:r w:rsidRPr="005E4B57">
              <w:rPr>
                <w:rFonts w:cs="Arial"/>
                <w:i/>
                <w:sz w:val="20"/>
                <w:szCs w:val="20"/>
              </w:rPr>
              <w:t>$______</w:t>
            </w:r>
          </w:p>
        </w:tc>
      </w:tr>
      <w:tr w:rsidRPr="005E4B57" w:rsidR="00037B09" w:rsidTr="00AA7A19" w14:paraId="568085DB" w14:textId="77777777">
        <w:tc>
          <w:tcPr>
            <w:tcW w:w="2425" w:type="dxa"/>
            <w:shd w:val="clear" w:color="auto" w:fill="D0CECE" w:themeFill="background2" w:themeFillShade="E6"/>
            <w:vAlign w:val="center"/>
          </w:tcPr>
          <w:p w:rsidRPr="005E4B57" w:rsidR="00037B09" w:rsidP="00037B09" w:rsidRDefault="00037B09" w14:paraId="5DF791F8" w14:textId="784626B9">
            <w:pPr>
              <w:rPr>
                <w:rFonts w:eastAsia="Times New Roman" w:cs="Arial"/>
                <w:b/>
                <w:color w:val="000000"/>
                <w:sz w:val="20"/>
                <w:szCs w:val="20"/>
              </w:rPr>
            </w:pPr>
            <w:r w:rsidRPr="005E4B57">
              <w:rPr>
                <w:rFonts w:eastAsia="Times New Roman" w:cs="Arial"/>
                <w:b/>
                <w:color w:val="000000"/>
                <w:sz w:val="20"/>
                <w:szCs w:val="20"/>
              </w:rPr>
              <w:t>Loans 90 Days (or more) Past Due (#)</w:t>
            </w:r>
          </w:p>
        </w:tc>
        <w:tc>
          <w:tcPr>
            <w:tcW w:w="5850" w:type="dxa"/>
            <w:vAlign w:val="center"/>
          </w:tcPr>
          <w:p w:rsidRPr="005E4B57" w:rsidR="00037B09" w:rsidP="0097218B" w:rsidRDefault="00B93D58" w14:paraId="7DA7BC78" w14:textId="6431FE3F">
            <w:pPr>
              <w:autoSpaceDE w:val="0"/>
              <w:autoSpaceDN w:val="0"/>
              <w:adjustRightInd w:val="0"/>
              <w:rPr>
                <w:rFonts w:eastAsia="Times New Roman" w:cs="Arial"/>
                <w:color w:val="000000"/>
                <w:sz w:val="20"/>
                <w:szCs w:val="20"/>
              </w:rPr>
            </w:pPr>
            <w:r w:rsidRPr="005E4B57">
              <w:rPr>
                <w:rFonts w:ascii="Calibri" w:hAnsi="Calibri" w:cs="Calibri"/>
                <w:color w:val="000000"/>
                <w:sz w:val="20"/>
                <w:szCs w:val="20"/>
              </w:rPr>
              <w:t xml:space="preserve">The total number (#) of loans 90 or more days past due. Loans should be considered past due if any part of the payment is past due. </w:t>
            </w:r>
          </w:p>
        </w:tc>
        <w:tc>
          <w:tcPr>
            <w:tcW w:w="1080" w:type="dxa"/>
            <w:vAlign w:val="center"/>
          </w:tcPr>
          <w:p w:rsidRPr="00D02C53" w:rsidR="00037B09" w:rsidP="00037B09" w:rsidRDefault="00037B09" w14:paraId="26F63E95" w14:textId="2D08D2F8">
            <w:pPr>
              <w:rPr>
                <w:rFonts w:cs="Arial"/>
                <w:sz w:val="20"/>
                <w:szCs w:val="20"/>
              </w:rPr>
            </w:pPr>
            <w:r w:rsidRPr="00D02C53">
              <w:rPr>
                <w:rFonts w:cs="Arial"/>
                <w:sz w:val="20"/>
                <w:szCs w:val="20"/>
              </w:rPr>
              <w:t>Numeric</w:t>
            </w:r>
          </w:p>
        </w:tc>
        <w:tc>
          <w:tcPr>
            <w:tcW w:w="1080" w:type="dxa"/>
            <w:vAlign w:val="center"/>
          </w:tcPr>
          <w:p w:rsidRPr="005E4B57" w:rsidR="00037B09" w:rsidP="00462061" w:rsidRDefault="00462061" w14:paraId="02EEC6FD" w14:textId="6928D820">
            <w:pPr>
              <w:rPr>
                <w:rFonts w:cs="Arial"/>
                <w:sz w:val="20"/>
                <w:szCs w:val="20"/>
              </w:rPr>
            </w:pPr>
            <w:r w:rsidRPr="005E4B57">
              <w:rPr>
                <w:rFonts w:cs="Arial"/>
                <w:i/>
                <w:sz w:val="20"/>
                <w:szCs w:val="20"/>
              </w:rPr>
              <w:t>Financing Entity</w:t>
            </w:r>
          </w:p>
        </w:tc>
        <w:tc>
          <w:tcPr>
            <w:tcW w:w="1080" w:type="dxa"/>
            <w:vAlign w:val="center"/>
          </w:tcPr>
          <w:p w:rsidRPr="005E4B57" w:rsidR="00037B09" w:rsidP="00037B09" w:rsidRDefault="00037B09" w14:paraId="4FCB9EB0" w14:textId="4F336D23">
            <w:pPr>
              <w:rPr>
                <w:rFonts w:cs="Arial"/>
                <w:sz w:val="20"/>
                <w:szCs w:val="20"/>
              </w:rPr>
            </w:pPr>
            <w:r w:rsidRPr="005E4B57">
              <w:rPr>
                <w:rFonts w:cs="Arial"/>
                <w:sz w:val="20"/>
                <w:szCs w:val="20"/>
              </w:rPr>
              <w:t>_______</w:t>
            </w:r>
          </w:p>
        </w:tc>
        <w:tc>
          <w:tcPr>
            <w:tcW w:w="1080" w:type="dxa"/>
            <w:vAlign w:val="center"/>
          </w:tcPr>
          <w:p w:rsidRPr="005E4B57" w:rsidR="00037B09" w:rsidP="00037B09" w:rsidRDefault="00037B09" w14:paraId="5193A77E" w14:textId="74042FAB">
            <w:pPr>
              <w:rPr>
                <w:rFonts w:cs="Arial"/>
                <w:sz w:val="20"/>
                <w:szCs w:val="20"/>
              </w:rPr>
            </w:pPr>
            <w:r w:rsidRPr="005E4B57">
              <w:rPr>
                <w:rFonts w:cs="Arial"/>
                <w:sz w:val="20"/>
                <w:szCs w:val="20"/>
              </w:rPr>
              <w:t>_______</w:t>
            </w:r>
          </w:p>
        </w:tc>
        <w:tc>
          <w:tcPr>
            <w:tcW w:w="1080" w:type="dxa"/>
            <w:vAlign w:val="center"/>
          </w:tcPr>
          <w:p w:rsidRPr="005E4B57" w:rsidR="00037B09" w:rsidP="00037B09" w:rsidRDefault="00037B09" w14:paraId="288D79A5" w14:textId="6677E108">
            <w:pPr>
              <w:rPr>
                <w:rFonts w:cs="Arial"/>
                <w:sz w:val="20"/>
                <w:szCs w:val="20"/>
              </w:rPr>
            </w:pPr>
            <w:r w:rsidRPr="005E4B57">
              <w:rPr>
                <w:rFonts w:cs="Arial"/>
                <w:sz w:val="20"/>
                <w:szCs w:val="20"/>
              </w:rPr>
              <w:t>_______</w:t>
            </w:r>
          </w:p>
        </w:tc>
      </w:tr>
      <w:tr w:rsidRPr="005E4B57" w:rsidR="00037B09" w:rsidTr="00AA7A19" w14:paraId="1487A40B" w14:textId="77777777">
        <w:tc>
          <w:tcPr>
            <w:tcW w:w="2425" w:type="dxa"/>
            <w:shd w:val="clear" w:color="auto" w:fill="D0CECE" w:themeFill="background2" w:themeFillShade="E6"/>
            <w:vAlign w:val="center"/>
          </w:tcPr>
          <w:p w:rsidRPr="005E4B57" w:rsidR="00037B09" w:rsidRDefault="00037B09" w14:paraId="08109A67" w14:textId="2899C216">
            <w:pPr>
              <w:rPr>
                <w:rFonts w:eastAsia="Times New Roman" w:cs="Arial"/>
                <w:b/>
                <w:color w:val="000000"/>
                <w:sz w:val="20"/>
                <w:szCs w:val="20"/>
              </w:rPr>
            </w:pPr>
            <w:r w:rsidRPr="005E4B57">
              <w:rPr>
                <w:rFonts w:eastAsia="Times New Roman" w:cs="Arial"/>
                <w:b/>
                <w:color w:val="000000"/>
                <w:sz w:val="20"/>
                <w:szCs w:val="20"/>
              </w:rPr>
              <w:t xml:space="preserve">Loans Delinquent 61 to </w:t>
            </w:r>
            <w:r w:rsidR="00397D5A">
              <w:rPr>
                <w:rFonts w:eastAsia="Times New Roman" w:cs="Arial"/>
                <w:b/>
                <w:color w:val="000000"/>
                <w:sz w:val="20"/>
                <w:szCs w:val="20"/>
              </w:rPr>
              <w:t>89</w:t>
            </w:r>
            <w:r w:rsidRPr="005E4B57">
              <w:rPr>
                <w:rFonts w:eastAsia="Times New Roman" w:cs="Arial"/>
                <w:b/>
                <w:color w:val="000000"/>
                <w:sz w:val="20"/>
                <w:szCs w:val="20"/>
              </w:rPr>
              <w:t xml:space="preserve"> days ($)</w:t>
            </w:r>
          </w:p>
        </w:tc>
        <w:tc>
          <w:tcPr>
            <w:tcW w:w="5850" w:type="dxa"/>
            <w:vAlign w:val="center"/>
          </w:tcPr>
          <w:p w:rsidRPr="005E4B57" w:rsidR="00037B09" w:rsidRDefault="00B93D58" w14:paraId="00002948" w14:textId="2DB79352">
            <w:pPr>
              <w:autoSpaceDE w:val="0"/>
              <w:autoSpaceDN w:val="0"/>
              <w:adjustRightInd w:val="0"/>
              <w:rPr>
                <w:rFonts w:eastAsia="Times New Roman" w:cs="Arial"/>
                <w:color w:val="000000"/>
                <w:sz w:val="20"/>
                <w:szCs w:val="20"/>
              </w:rPr>
            </w:pPr>
            <w:r w:rsidRPr="005E4B57">
              <w:rPr>
                <w:rFonts w:ascii="Calibri" w:hAnsi="Calibri" w:cs="Calibri"/>
                <w:color w:val="000000"/>
                <w:sz w:val="20"/>
                <w:szCs w:val="20"/>
              </w:rPr>
              <w:t xml:space="preserve">The total dollar amount ($) amount of all loans 61 to </w:t>
            </w:r>
            <w:r w:rsidR="00397D5A">
              <w:rPr>
                <w:rFonts w:ascii="Calibri" w:hAnsi="Calibri" w:cs="Calibri"/>
                <w:color w:val="000000"/>
                <w:sz w:val="20"/>
                <w:szCs w:val="20"/>
              </w:rPr>
              <w:t>89</w:t>
            </w:r>
            <w:r w:rsidRPr="005E4B57">
              <w:rPr>
                <w:rFonts w:ascii="Calibri" w:hAnsi="Calibri" w:cs="Calibri"/>
                <w:color w:val="000000"/>
                <w:sz w:val="20"/>
                <w:szCs w:val="20"/>
              </w:rPr>
              <w:t xml:space="preserve"> days past due. Loans should be considered past due if any part of the payment is past due. </w:t>
            </w:r>
          </w:p>
        </w:tc>
        <w:tc>
          <w:tcPr>
            <w:tcW w:w="1080" w:type="dxa"/>
            <w:vAlign w:val="center"/>
          </w:tcPr>
          <w:p w:rsidRPr="00D02C53" w:rsidR="00037B09" w:rsidP="00037B09" w:rsidRDefault="00037B09" w14:paraId="213C5AAF" w14:textId="6B8424CF">
            <w:pPr>
              <w:rPr>
                <w:rFonts w:cs="Arial"/>
                <w:sz w:val="20"/>
                <w:szCs w:val="20"/>
              </w:rPr>
            </w:pPr>
            <w:r w:rsidRPr="00D02C53">
              <w:rPr>
                <w:rFonts w:cs="Arial"/>
                <w:sz w:val="20"/>
                <w:szCs w:val="20"/>
              </w:rPr>
              <w:t>Currency</w:t>
            </w:r>
          </w:p>
        </w:tc>
        <w:tc>
          <w:tcPr>
            <w:tcW w:w="1080" w:type="dxa"/>
            <w:vAlign w:val="center"/>
          </w:tcPr>
          <w:p w:rsidRPr="005E4B57" w:rsidR="00037B09" w:rsidP="00462061" w:rsidRDefault="00462061" w14:paraId="6D3F57DC" w14:textId="116E7D61">
            <w:pPr>
              <w:rPr>
                <w:rFonts w:cs="Arial"/>
                <w:i/>
                <w:sz w:val="20"/>
                <w:szCs w:val="20"/>
              </w:rPr>
            </w:pPr>
            <w:r w:rsidRPr="005E4B57">
              <w:rPr>
                <w:rFonts w:cs="Arial"/>
                <w:i/>
                <w:sz w:val="20"/>
                <w:szCs w:val="20"/>
              </w:rPr>
              <w:t>Financing Entity</w:t>
            </w:r>
          </w:p>
        </w:tc>
        <w:tc>
          <w:tcPr>
            <w:tcW w:w="1080" w:type="dxa"/>
            <w:vAlign w:val="center"/>
          </w:tcPr>
          <w:p w:rsidRPr="005E4B57" w:rsidR="00037B09" w:rsidP="00037B09" w:rsidRDefault="00037B09" w14:paraId="236FA440" w14:textId="5EB55309">
            <w:pPr>
              <w:rPr>
                <w:rFonts w:cs="Arial"/>
                <w:sz w:val="20"/>
                <w:szCs w:val="20"/>
              </w:rPr>
            </w:pPr>
            <w:r w:rsidRPr="005E4B57">
              <w:rPr>
                <w:rFonts w:cs="Arial"/>
                <w:i/>
                <w:sz w:val="20"/>
                <w:szCs w:val="20"/>
              </w:rPr>
              <w:t>$______</w:t>
            </w:r>
          </w:p>
        </w:tc>
        <w:tc>
          <w:tcPr>
            <w:tcW w:w="1080" w:type="dxa"/>
            <w:vAlign w:val="center"/>
          </w:tcPr>
          <w:p w:rsidRPr="005E4B57" w:rsidR="00037B09" w:rsidP="00037B09" w:rsidRDefault="00037B09" w14:paraId="0CFD0039" w14:textId="56DEE52A">
            <w:pPr>
              <w:rPr>
                <w:rFonts w:cs="Arial"/>
                <w:sz w:val="20"/>
                <w:szCs w:val="20"/>
              </w:rPr>
            </w:pPr>
            <w:r w:rsidRPr="005E4B57">
              <w:rPr>
                <w:rFonts w:cs="Arial"/>
                <w:i/>
                <w:sz w:val="20"/>
                <w:szCs w:val="20"/>
              </w:rPr>
              <w:t>$______</w:t>
            </w:r>
          </w:p>
        </w:tc>
        <w:tc>
          <w:tcPr>
            <w:tcW w:w="1080" w:type="dxa"/>
            <w:vAlign w:val="center"/>
          </w:tcPr>
          <w:p w:rsidRPr="005E4B57" w:rsidR="00037B09" w:rsidP="00037B09" w:rsidRDefault="00037B09" w14:paraId="60FE3D6F" w14:textId="0A5725A4">
            <w:pPr>
              <w:rPr>
                <w:rFonts w:cs="Arial"/>
                <w:sz w:val="20"/>
                <w:szCs w:val="20"/>
              </w:rPr>
            </w:pPr>
            <w:r w:rsidRPr="005E4B57">
              <w:rPr>
                <w:rFonts w:cs="Arial"/>
                <w:i/>
                <w:sz w:val="20"/>
                <w:szCs w:val="20"/>
              </w:rPr>
              <w:t>$______</w:t>
            </w:r>
          </w:p>
        </w:tc>
      </w:tr>
      <w:tr w:rsidRPr="005E4B57" w:rsidR="00037B09" w:rsidTr="00AA7A19" w14:paraId="531C0502" w14:textId="77777777">
        <w:tc>
          <w:tcPr>
            <w:tcW w:w="2425" w:type="dxa"/>
            <w:shd w:val="clear" w:color="auto" w:fill="D0CECE" w:themeFill="background2" w:themeFillShade="E6"/>
            <w:vAlign w:val="center"/>
          </w:tcPr>
          <w:p w:rsidRPr="005E4B57" w:rsidR="00037B09" w:rsidRDefault="00037B09" w14:paraId="63491951" w14:textId="769B75A5">
            <w:pPr>
              <w:rPr>
                <w:rFonts w:eastAsia="Times New Roman" w:cs="Arial"/>
                <w:b/>
                <w:color w:val="000000"/>
                <w:sz w:val="20"/>
                <w:szCs w:val="20"/>
              </w:rPr>
            </w:pPr>
            <w:r w:rsidRPr="005E4B57">
              <w:rPr>
                <w:rFonts w:eastAsia="Times New Roman" w:cs="Arial"/>
                <w:b/>
                <w:color w:val="000000"/>
                <w:sz w:val="20"/>
                <w:szCs w:val="20"/>
              </w:rPr>
              <w:t xml:space="preserve">Loans Delinquent 61 to </w:t>
            </w:r>
            <w:r w:rsidR="00397D5A">
              <w:rPr>
                <w:rFonts w:eastAsia="Times New Roman" w:cs="Arial"/>
                <w:b/>
                <w:color w:val="000000"/>
                <w:sz w:val="20"/>
                <w:szCs w:val="20"/>
              </w:rPr>
              <w:t>89</w:t>
            </w:r>
            <w:r w:rsidRPr="005E4B57">
              <w:rPr>
                <w:rFonts w:eastAsia="Times New Roman" w:cs="Arial"/>
                <w:b/>
                <w:color w:val="000000"/>
                <w:sz w:val="20"/>
                <w:szCs w:val="20"/>
              </w:rPr>
              <w:t xml:space="preserve"> days (#)</w:t>
            </w:r>
          </w:p>
        </w:tc>
        <w:tc>
          <w:tcPr>
            <w:tcW w:w="5850" w:type="dxa"/>
            <w:vAlign w:val="center"/>
          </w:tcPr>
          <w:p w:rsidRPr="005E4B57" w:rsidR="00037B09" w:rsidP="0097218B" w:rsidRDefault="00B93D58" w14:paraId="065D18A3" w14:textId="44FD385F">
            <w:pPr>
              <w:autoSpaceDE w:val="0"/>
              <w:autoSpaceDN w:val="0"/>
              <w:adjustRightInd w:val="0"/>
              <w:rPr>
                <w:rFonts w:eastAsia="Times New Roman" w:cs="Arial"/>
                <w:color w:val="000000"/>
                <w:sz w:val="20"/>
                <w:szCs w:val="20"/>
              </w:rPr>
            </w:pPr>
            <w:r w:rsidRPr="005E4B57">
              <w:rPr>
                <w:rFonts w:ascii="Calibri" w:hAnsi="Calibri" w:cs="Calibri"/>
                <w:color w:val="000000"/>
                <w:sz w:val="20"/>
                <w:szCs w:val="20"/>
              </w:rPr>
              <w:t xml:space="preserve">The total number (#) of all loans 61 to </w:t>
            </w:r>
            <w:r w:rsidR="00397D5A">
              <w:rPr>
                <w:rFonts w:ascii="Calibri" w:hAnsi="Calibri" w:cs="Calibri"/>
                <w:color w:val="000000"/>
                <w:sz w:val="20"/>
                <w:szCs w:val="20"/>
              </w:rPr>
              <w:t>89</w:t>
            </w:r>
            <w:r w:rsidRPr="005E4B57">
              <w:rPr>
                <w:rFonts w:ascii="Calibri" w:hAnsi="Calibri" w:cs="Calibri"/>
                <w:color w:val="000000"/>
                <w:sz w:val="20"/>
                <w:szCs w:val="20"/>
              </w:rPr>
              <w:t xml:space="preserve"> days past due. Loans should be considered past due if any part of the payment is past due. </w:t>
            </w:r>
          </w:p>
        </w:tc>
        <w:tc>
          <w:tcPr>
            <w:tcW w:w="1080" w:type="dxa"/>
            <w:vAlign w:val="center"/>
          </w:tcPr>
          <w:p w:rsidRPr="00D02C53" w:rsidR="00037B09" w:rsidP="00037B09" w:rsidRDefault="00037B09" w14:paraId="3C86E162" w14:textId="6B3644FB">
            <w:pPr>
              <w:rPr>
                <w:rFonts w:cs="Arial"/>
                <w:sz w:val="20"/>
                <w:szCs w:val="20"/>
              </w:rPr>
            </w:pPr>
            <w:r w:rsidRPr="00D02C53">
              <w:rPr>
                <w:rFonts w:cs="Arial"/>
                <w:sz w:val="20"/>
                <w:szCs w:val="20"/>
              </w:rPr>
              <w:t>Numeric</w:t>
            </w:r>
          </w:p>
        </w:tc>
        <w:tc>
          <w:tcPr>
            <w:tcW w:w="1080" w:type="dxa"/>
            <w:vAlign w:val="center"/>
          </w:tcPr>
          <w:p w:rsidRPr="005E4B57" w:rsidR="00037B09" w:rsidP="00462061" w:rsidRDefault="00462061" w14:paraId="78F4E67C" w14:textId="2BE37EBF">
            <w:pPr>
              <w:rPr>
                <w:rFonts w:cs="Arial"/>
                <w:sz w:val="20"/>
                <w:szCs w:val="20"/>
              </w:rPr>
            </w:pPr>
            <w:r w:rsidRPr="005E4B57">
              <w:rPr>
                <w:rFonts w:cs="Arial"/>
                <w:i/>
                <w:sz w:val="20"/>
                <w:szCs w:val="20"/>
              </w:rPr>
              <w:t>Financing Entity</w:t>
            </w:r>
          </w:p>
        </w:tc>
        <w:tc>
          <w:tcPr>
            <w:tcW w:w="1080" w:type="dxa"/>
            <w:vAlign w:val="center"/>
          </w:tcPr>
          <w:p w:rsidRPr="005E4B57" w:rsidR="00037B09" w:rsidP="00037B09" w:rsidRDefault="00037B09" w14:paraId="1D8140F9" w14:textId="28F27811">
            <w:pPr>
              <w:rPr>
                <w:rFonts w:cs="Arial"/>
                <w:sz w:val="20"/>
                <w:szCs w:val="20"/>
              </w:rPr>
            </w:pPr>
            <w:r w:rsidRPr="005E4B57">
              <w:rPr>
                <w:rFonts w:cs="Arial"/>
                <w:sz w:val="20"/>
                <w:szCs w:val="20"/>
              </w:rPr>
              <w:t>_______</w:t>
            </w:r>
          </w:p>
        </w:tc>
        <w:tc>
          <w:tcPr>
            <w:tcW w:w="1080" w:type="dxa"/>
            <w:vAlign w:val="center"/>
          </w:tcPr>
          <w:p w:rsidRPr="005E4B57" w:rsidR="00037B09" w:rsidP="00037B09" w:rsidRDefault="00037B09" w14:paraId="02A6582B" w14:textId="7588A394">
            <w:pPr>
              <w:rPr>
                <w:rFonts w:cs="Arial"/>
                <w:sz w:val="20"/>
                <w:szCs w:val="20"/>
              </w:rPr>
            </w:pPr>
            <w:r w:rsidRPr="005E4B57">
              <w:rPr>
                <w:rFonts w:cs="Arial"/>
                <w:sz w:val="20"/>
                <w:szCs w:val="20"/>
              </w:rPr>
              <w:t>_______</w:t>
            </w:r>
          </w:p>
        </w:tc>
        <w:tc>
          <w:tcPr>
            <w:tcW w:w="1080" w:type="dxa"/>
            <w:vAlign w:val="center"/>
          </w:tcPr>
          <w:p w:rsidRPr="005E4B57" w:rsidR="00037B09" w:rsidP="00037B09" w:rsidRDefault="00037B09" w14:paraId="42911694" w14:textId="2CB7106E">
            <w:pPr>
              <w:rPr>
                <w:rFonts w:cs="Arial"/>
                <w:sz w:val="20"/>
                <w:szCs w:val="20"/>
              </w:rPr>
            </w:pPr>
            <w:r w:rsidRPr="005E4B57">
              <w:rPr>
                <w:rFonts w:cs="Arial"/>
                <w:sz w:val="20"/>
                <w:szCs w:val="20"/>
              </w:rPr>
              <w:t>_______</w:t>
            </w:r>
          </w:p>
        </w:tc>
      </w:tr>
      <w:tr w:rsidRPr="005E4B57" w:rsidR="00037B09" w:rsidTr="00AA7A19" w14:paraId="36F7681B" w14:textId="77777777">
        <w:tc>
          <w:tcPr>
            <w:tcW w:w="2425" w:type="dxa"/>
            <w:shd w:val="clear" w:color="auto" w:fill="D0CECE" w:themeFill="background2" w:themeFillShade="E6"/>
            <w:vAlign w:val="center"/>
          </w:tcPr>
          <w:p w:rsidRPr="005E4B57" w:rsidR="00037B09" w:rsidP="00037B09" w:rsidRDefault="00037B09" w14:paraId="493E01DF" w14:textId="7474E03F">
            <w:pPr>
              <w:rPr>
                <w:rFonts w:eastAsia="Times New Roman" w:cs="Arial"/>
                <w:b/>
                <w:color w:val="000000"/>
                <w:sz w:val="20"/>
                <w:szCs w:val="20"/>
              </w:rPr>
            </w:pPr>
            <w:r w:rsidRPr="005E4B57">
              <w:rPr>
                <w:rFonts w:eastAsia="Times New Roman" w:cs="Arial"/>
                <w:b/>
                <w:color w:val="000000"/>
                <w:sz w:val="20"/>
                <w:szCs w:val="20"/>
              </w:rPr>
              <w:t xml:space="preserve">Total Equity Investments Portfolio ($) </w:t>
            </w:r>
          </w:p>
        </w:tc>
        <w:tc>
          <w:tcPr>
            <w:tcW w:w="5850" w:type="dxa"/>
            <w:vAlign w:val="center"/>
          </w:tcPr>
          <w:p w:rsidRPr="005E4B57" w:rsidR="00037B09" w:rsidP="0097218B" w:rsidRDefault="00B93D58" w14:paraId="6ADA93C3" w14:textId="4F83746E">
            <w:pPr>
              <w:autoSpaceDE w:val="0"/>
              <w:autoSpaceDN w:val="0"/>
              <w:adjustRightInd w:val="0"/>
              <w:rPr>
                <w:rFonts w:eastAsia="Times New Roman" w:cs="Arial"/>
                <w:color w:val="000000"/>
                <w:sz w:val="20"/>
                <w:szCs w:val="20"/>
              </w:rPr>
            </w:pPr>
            <w:r w:rsidRPr="005E4B57">
              <w:rPr>
                <w:rFonts w:ascii="Calibri" w:hAnsi="Calibri" w:cs="Calibri"/>
                <w:color w:val="000000"/>
                <w:sz w:val="20"/>
                <w:szCs w:val="20"/>
              </w:rPr>
              <w:t xml:space="preserve">The total dollar amount ($) of Equity Investments held by an organization in portfolio companies in which it owns stock or other forms of ownership interest. Total Equity Investment </w:t>
            </w:r>
            <w:r w:rsidR="001901EA">
              <w:rPr>
                <w:rFonts w:ascii="Calibri" w:hAnsi="Calibri" w:cs="Calibri"/>
                <w:color w:val="000000"/>
                <w:sz w:val="20"/>
                <w:szCs w:val="20"/>
              </w:rPr>
              <w:t>p</w:t>
            </w:r>
            <w:r w:rsidRPr="005E4B57">
              <w:rPr>
                <w:rFonts w:ascii="Calibri" w:hAnsi="Calibri" w:cs="Calibri"/>
                <w:color w:val="000000"/>
                <w:sz w:val="20"/>
                <w:szCs w:val="20"/>
              </w:rPr>
              <w:t xml:space="preserve">ortfolio should reflect the valuation of the organization’s interests after making adjustments for any investment gains or losses. </w:t>
            </w:r>
          </w:p>
        </w:tc>
        <w:tc>
          <w:tcPr>
            <w:tcW w:w="1080" w:type="dxa"/>
            <w:vAlign w:val="center"/>
          </w:tcPr>
          <w:p w:rsidRPr="005E4B57" w:rsidR="00037B09" w:rsidP="00037B09" w:rsidRDefault="00037B09" w14:paraId="5E63922E" w14:textId="2548694A">
            <w:pPr>
              <w:rPr>
                <w:rFonts w:cs="Arial"/>
                <w:sz w:val="20"/>
                <w:szCs w:val="20"/>
              </w:rPr>
            </w:pPr>
            <w:r w:rsidRPr="005E4B57">
              <w:rPr>
                <w:rFonts w:cs="Arial"/>
                <w:sz w:val="20"/>
                <w:szCs w:val="20"/>
              </w:rPr>
              <w:t>Currency</w:t>
            </w:r>
          </w:p>
        </w:tc>
        <w:tc>
          <w:tcPr>
            <w:tcW w:w="1080" w:type="dxa"/>
            <w:vAlign w:val="center"/>
          </w:tcPr>
          <w:p w:rsidRPr="005E4B57" w:rsidR="00037B09" w:rsidP="00462061" w:rsidRDefault="00462061" w14:paraId="2CEBCFBF" w14:textId="73E8894A">
            <w:pPr>
              <w:rPr>
                <w:rFonts w:cs="Arial"/>
                <w:sz w:val="20"/>
                <w:szCs w:val="20"/>
              </w:rPr>
            </w:pPr>
            <w:r w:rsidRPr="005E4B57">
              <w:rPr>
                <w:rFonts w:cs="Arial"/>
                <w:i/>
                <w:sz w:val="20"/>
                <w:szCs w:val="20"/>
              </w:rPr>
              <w:t>Financing Entity</w:t>
            </w:r>
          </w:p>
        </w:tc>
        <w:tc>
          <w:tcPr>
            <w:tcW w:w="1080" w:type="dxa"/>
            <w:vAlign w:val="center"/>
          </w:tcPr>
          <w:p w:rsidRPr="005E4B57" w:rsidR="00037B09" w:rsidP="00037B09" w:rsidRDefault="00037B09" w14:paraId="6D8D8E7A" w14:textId="65FBF31A">
            <w:pPr>
              <w:rPr>
                <w:rFonts w:cs="Arial"/>
                <w:sz w:val="20"/>
                <w:szCs w:val="20"/>
              </w:rPr>
            </w:pPr>
            <w:r w:rsidRPr="005E4B57">
              <w:rPr>
                <w:rFonts w:cs="Arial"/>
                <w:i/>
                <w:sz w:val="20"/>
                <w:szCs w:val="20"/>
              </w:rPr>
              <w:t>$______</w:t>
            </w:r>
          </w:p>
        </w:tc>
        <w:tc>
          <w:tcPr>
            <w:tcW w:w="1080" w:type="dxa"/>
            <w:vAlign w:val="center"/>
          </w:tcPr>
          <w:p w:rsidRPr="005E4B57" w:rsidR="00037B09" w:rsidP="00037B09" w:rsidRDefault="00037B09" w14:paraId="6A9FD215" w14:textId="0DAA27A1">
            <w:pPr>
              <w:rPr>
                <w:rFonts w:cs="Arial"/>
                <w:sz w:val="20"/>
                <w:szCs w:val="20"/>
              </w:rPr>
            </w:pPr>
            <w:r w:rsidRPr="005E4B57">
              <w:rPr>
                <w:rFonts w:cs="Arial"/>
                <w:i/>
                <w:sz w:val="20"/>
                <w:szCs w:val="20"/>
              </w:rPr>
              <w:t>$______</w:t>
            </w:r>
          </w:p>
        </w:tc>
        <w:tc>
          <w:tcPr>
            <w:tcW w:w="1080" w:type="dxa"/>
            <w:vAlign w:val="center"/>
          </w:tcPr>
          <w:p w:rsidRPr="005E4B57" w:rsidR="00037B09" w:rsidP="00037B09" w:rsidRDefault="00037B09" w14:paraId="104B61E6" w14:textId="71B90316">
            <w:pPr>
              <w:rPr>
                <w:rFonts w:cs="Arial"/>
                <w:sz w:val="20"/>
                <w:szCs w:val="20"/>
              </w:rPr>
            </w:pPr>
            <w:r w:rsidRPr="005E4B57">
              <w:rPr>
                <w:rFonts w:cs="Arial"/>
                <w:i/>
                <w:sz w:val="20"/>
                <w:szCs w:val="20"/>
              </w:rPr>
              <w:t>$______</w:t>
            </w:r>
          </w:p>
        </w:tc>
      </w:tr>
      <w:tr w:rsidRPr="005E4B57" w:rsidR="00B24D1A" w:rsidTr="00AA7A19" w14:paraId="00AAF7A3" w14:textId="77777777">
        <w:tc>
          <w:tcPr>
            <w:tcW w:w="2425" w:type="dxa"/>
            <w:shd w:val="clear" w:color="auto" w:fill="D0CECE" w:themeFill="background2" w:themeFillShade="E6"/>
            <w:vAlign w:val="center"/>
          </w:tcPr>
          <w:p w:rsidRPr="005E4B57" w:rsidR="00B24D1A" w:rsidP="00B24D1A" w:rsidRDefault="00B24D1A" w14:paraId="7E0E6756" w14:textId="0C8A29F5">
            <w:pPr>
              <w:rPr>
                <w:rFonts w:eastAsia="Times New Roman" w:cs="Arial"/>
                <w:b/>
                <w:color w:val="000000"/>
                <w:sz w:val="20"/>
                <w:szCs w:val="20"/>
              </w:rPr>
            </w:pPr>
            <w:r w:rsidRPr="005E4B57">
              <w:rPr>
                <w:rFonts w:eastAsia="Times New Roman" w:cs="Arial"/>
                <w:b/>
                <w:color w:val="000000"/>
                <w:sz w:val="20"/>
                <w:szCs w:val="20"/>
              </w:rPr>
              <w:t>Total Equity Investments Portfolio (#)</w:t>
            </w:r>
          </w:p>
        </w:tc>
        <w:tc>
          <w:tcPr>
            <w:tcW w:w="5850" w:type="dxa"/>
            <w:vAlign w:val="center"/>
          </w:tcPr>
          <w:p w:rsidRPr="005E4B57" w:rsidR="00B24D1A" w:rsidP="00B24D1A" w:rsidRDefault="00B24D1A" w14:paraId="099F4083" w14:textId="148016AC">
            <w:pPr>
              <w:autoSpaceDE w:val="0"/>
              <w:autoSpaceDN w:val="0"/>
              <w:adjustRightInd w:val="0"/>
              <w:rPr>
                <w:rFonts w:eastAsia="Times New Roman" w:cs="Arial"/>
                <w:color w:val="000000"/>
                <w:sz w:val="20"/>
                <w:szCs w:val="20"/>
              </w:rPr>
            </w:pPr>
            <w:r w:rsidRPr="005E4B57">
              <w:rPr>
                <w:rFonts w:ascii="Calibri" w:hAnsi="Calibri" w:cs="Calibri"/>
                <w:color w:val="000000"/>
                <w:sz w:val="20"/>
                <w:szCs w:val="20"/>
              </w:rPr>
              <w:t xml:space="preserve">The total number (#) of Equity Investments held by an organization in portfolio companies in which it owns stock or other forms of ownership interest. </w:t>
            </w:r>
          </w:p>
        </w:tc>
        <w:tc>
          <w:tcPr>
            <w:tcW w:w="1080" w:type="dxa"/>
            <w:vAlign w:val="center"/>
          </w:tcPr>
          <w:p w:rsidRPr="00D02C53" w:rsidR="00B24D1A" w:rsidP="00B24D1A" w:rsidRDefault="00B24D1A" w14:paraId="3D7A9537" w14:textId="777B1B23">
            <w:pPr>
              <w:rPr>
                <w:rFonts w:cs="Arial"/>
                <w:sz w:val="20"/>
                <w:szCs w:val="20"/>
              </w:rPr>
            </w:pPr>
            <w:r w:rsidRPr="00D02C53">
              <w:rPr>
                <w:rFonts w:cs="Arial"/>
                <w:sz w:val="20"/>
                <w:szCs w:val="20"/>
              </w:rPr>
              <w:t>Numeric</w:t>
            </w:r>
          </w:p>
        </w:tc>
        <w:tc>
          <w:tcPr>
            <w:tcW w:w="1080" w:type="dxa"/>
            <w:vAlign w:val="center"/>
          </w:tcPr>
          <w:p w:rsidRPr="005E4B57" w:rsidR="00B24D1A" w:rsidP="00B24D1A" w:rsidRDefault="00B24D1A" w14:paraId="22BB3E97" w14:textId="0EF1506E">
            <w:pPr>
              <w:rPr>
                <w:rFonts w:cs="Arial"/>
                <w:sz w:val="20"/>
                <w:szCs w:val="20"/>
              </w:rPr>
            </w:pPr>
            <w:r w:rsidRPr="005E4B57">
              <w:rPr>
                <w:rFonts w:cs="Arial"/>
                <w:i/>
                <w:sz w:val="20"/>
                <w:szCs w:val="20"/>
              </w:rPr>
              <w:t>Financing Entity</w:t>
            </w:r>
          </w:p>
        </w:tc>
        <w:tc>
          <w:tcPr>
            <w:tcW w:w="1080" w:type="dxa"/>
            <w:vAlign w:val="center"/>
          </w:tcPr>
          <w:p w:rsidRPr="005E4B57" w:rsidR="00B24D1A" w:rsidP="00B24D1A" w:rsidRDefault="00B24D1A" w14:paraId="045CF802" w14:textId="745BEF73">
            <w:pPr>
              <w:rPr>
                <w:rFonts w:cs="Arial"/>
                <w:i/>
                <w:sz w:val="20"/>
                <w:szCs w:val="20"/>
              </w:rPr>
            </w:pPr>
            <w:r w:rsidRPr="005E4B57">
              <w:rPr>
                <w:rFonts w:cs="Arial"/>
                <w:i/>
                <w:sz w:val="20"/>
                <w:szCs w:val="20"/>
              </w:rPr>
              <w:t>$______</w:t>
            </w:r>
          </w:p>
        </w:tc>
        <w:tc>
          <w:tcPr>
            <w:tcW w:w="1080" w:type="dxa"/>
            <w:vAlign w:val="center"/>
          </w:tcPr>
          <w:p w:rsidRPr="005E4B57" w:rsidR="00B24D1A" w:rsidP="00B24D1A" w:rsidRDefault="00B24D1A" w14:paraId="7DA30D56" w14:textId="05FE0997">
            <w:pPr>
              <w:rPr>
                <w:rFonts w:cs="Arial"/>
                <w:i/>
                <w:sz w:val="20"/>
                <w:szCs w:val="20"/>
              </w:rPr>
            </w:pPr>
            <w:r w:rsidRPr="005E4B57">
              <w:rPr>
                <w:rFonts w:cs="Arial"/>
                <w:i/>
                <w:sz w:val="20"/>
                <w:szCs w:val="20"/>
              </w:rPr>
              <w:t>$______</w:t>
            </w:r>
          </w:p>
        </w:tc>
        <w:tc>
          <w:tcPr>
            <w:tcW w:w="1080" w:type="dxa"/>
            <w:vAlign w:val="center"/>
          </w:tcPr>
          <w:p w:rsidRPr="005E4B57" w:rsidR="00B24D1A" w:rsidP="00B24D1A" w:rsidRDefault="00B24D1A" w14:paraId="73438750" w14:textId="7DC28E3D">
            <w:pPr>
              <w:rPr>
                <w:rFonts w:cs="Arial"/>
                <w:i/>
                <w:sz w:val="20"/>
                <w:szCs w:val="20"/>
              </w:rPr>
            </w:pPr>
            <w:r w:rsidRPr="005E4B57">
              <w:rPr>
                <w:rFonts w:cs="Arial"/>
                <w:i/>
                <w:sz w:val="20"/>
                <w:szCs w:val="20"/>
              </w:rPr>
              <w:t>$______</w:t>
            </w:r>
          </w:p>
        </w:tc>
      </w:tr>
    </w:tbl>
    <w:p w:rsidR="00E9410B" w:rsidRDefault="00E9410B" w14:paraId="2351A9EE" w14:textId="35E85344"/>
    <w:p w:rsidR="000C74E8" w:rsidP="000C74E8" w:rsidRDefault="000C74E8" w14:paraId="2EAC0962" w14:textId="77777777">
      <w:pPr>
        <w:spacing w:after="0" w:line="240" w:lineRule="auto"/>
      </w:pPr>
    </w:p>
    <w:p w:rsidR="000C74E8" w:rsidRDefault="000C74E8" w14:paraId="69073867" w14:textId="77777777">
      <w:r>
        <w:br w:type="page"/>
      </w:r>
    </w:p>
    <w:p w:rsidRPr="005E4B57" w:rsidR="000C74E8" w:rsidP="000C74E8" w:rsidRDefault="000C74E8" w14:paraId="394BF59E" w14:textId="1FE3B76F">
      <w:pPr>
        <w:spacing w:after="0" w:line="240" w:lineRule="auto"/>
        <w:rPr>
          <w:b/>
          <w:color w:val="33588B"/>
          <w:sz w:val="24"/>
          <w:u w:val="single"/>
        </w:rPr>
      </w:pPr>
      <w:r w:rsidRPr="005E4B57">
        <w:rPr>
          <w:b/>
          <w:color w:val="33588B"/>
          <w:sz w:val="24"/>
          <w:u w:val="single"/>
        </w:rPr>
        <w:t xml:space="preserve">Table </w:t>
      </w:r>
      <w:r>
        <w:rPr>
          <w:b/>
          <w:color w:val="33588B"/>
          <w:sz w:val="24"/>
          <w:u w:val="single"/>
        </w:rPr>
        <w:t>F</w:t>
      </w:r>
      <w:r w:rsidR="00BA406C">
        <w:rPr>
          <w:b/>
          <w:color w:val="33588B"/>
          <w:sz w:val="24"/>
          <w:u w:val="single"/>
        </w:rPr>
        <w:t xml:space="preserve"> </w:t>
      </w:r>
      <w:r w:rsidR="00022BB7">
        <w:rPr>
          <w:b/>
          <w:color w:val="33588B"/>
          <w:sz w:val="24"/>
          <w:u w:val="single"/>
        </w:rPr>
        <w:t xml:space="preserve">– Property Portfolio </w:t>
      </w:r>
      <w:r w:rsidR="00BA406C">
        <w:rPr>
          <w:b/>
          <w:color w:val="33588B"/>
          <w:sz w:val="24"/>
          <w:u w:val="single"/>
        </w:rPr>
        <w:t>(Required for Affordable Housing Developers/Managers)</w:t>
      </w:r>
    </w:p>
    <w:p w:rsidRPr="005E4B57" w:rsidR="000C74E8" w:rsidP="000C74E8" w:rsidRDefault="000C74E8" w14:paraId="321A7475" w14:textId="77777777">
      <w:pPr>
        <w:pStyle w:val="ChartText"/>
        <w:spacing w:before="0" w:after="0"/>
        <w:rPr>
          <w:rFonts w:asciiTheme="minorHAnsi" w:hAnsiTheme="minorHAnsi"/>
          <w:sz w:val="22"/>
          <w:szCs w:val="22"/>
        </w:rPr>
      </w:pPr>
    </w:p>
    <w:p w:rsidR="000C74E8" w:rsidP="000C74E8" w:rsidRDefault="00945569" w14:paraId="3BF27FF9" w14:textId="33CBFA71">
      <w:pPr>
        <w:spacing w:after="60" w:line="240" w:lineRule="auto"/>
        <w:rPr>
          <w:rFonts w:cs="Arial"/>
        </w:rPr>
      </w:pPr>
      <w:r>
        <w:t xml:space="preserve">Affordable Housing </w:t>
      </w:r>
      <w:r w:rsidR="000C74E8">
        <w:t>Developers</w:t>
      </w:r>
      <w:r>
        <w:t>/Managers</w:t>
      </w:r>
      <w:r w:rsidR="000C74E8">
        <w:t xml:space="preserve"> will enter their property portfolio data in Table F</w:t>
      </w:r>
      <w:r w:rsidR="006573DE">
        <w:t xml:space="preserve"> </w:t>
      </w:r>
      <w:r w:rsidR="007C16C4">
        <w:t>for the</w:t>
      </w:r>
      <w:r w:rsidR="006573DE">
        <w:t xml:space="preserve"> three most recently completed fiscal years</w:t>
      </w:r>
      <w:r w:rsidR="001E1106">
        <w:t xml:space="preserve"> prior to publication date of the applicable NOFA</w:t>
      </w:r>
      <w:r w:rsidR="00BC506E">
        <w:t>.</w:t>
      </w:r>
      <w:r w:rsidR="000C74E8">
        <w:t xml:space="preserve"> </w:t>
      </w:r>
      <w:r w:rsidRPr="00776272" w:rsidR="000C74E8">
        <w:rPr>
          <w:rFonts w:cs="Arial"/>
        </w:rPr>
        <w:t>When entering data, ensure that the Financial Data 3 column contains financial data for the most recent</w:t>
      </w:r>
      <w:r w:rsidR="000C74E8">
        <w:rPr>
          <w:rFonts w:cs="Arial"/>
        </w:rPr>
        <w:t>ly completed</w:t>
      </w:r>
      <w:r w:rsidRPr="00776272" w:rsidR="000C74E8">
        <w:rPr>
          <w:rFonts w:cs="Arial"/>
        </w:rPr>
        <w:t xml:space="preserve"> fiscal year. Data for the middle year should be entered in the Financial Data 2 column. Data for the </w:t>
      </w:r>
      <w:r w:rsidR="001B5E40">
        <w:rPr>
          <w:rFonts w:cs="Arial"/>
        </w:rPr>
        <w:t xml:space="preserve">most </w:t>
      </w:r>
      <w:r w:rsidRPr="00776272" w:rsidR="000C74E8">
        <w:rPr>
          <w:rFonts w:cs="Arial"/>
        </w:rPr>
        <w:t xml:space="preserve">recent year should be entered in the Financial Data </w:t>
      </w:r>
      <w:r w:rsidR="001B5E40">
        <w:rPr>
          <w:rFonts w:cs="Arial"/>
        </w:rPr>
        <w:t>3</w:t>
      </w:r>
      <w:r w:rsidRPr="00776272" w:rsidR="000C74E8">
        <w:rPr>
          <w:rFonts w:cs="Arial"/>
        </w:rPr>
        <w:t xml:space="preserve"> column. </w:t>
      </w:r>
    </w:p>
    <w:p w:rsidR="000C74E8" w:rsidP="000C74E8" w:rsidRDefault="000C74E8" w14:paraId="4AB5D743" w14:textId="33AA4C0D">
      <w:pPr>
        <w:spacing w:after="60" w:line="240" w:lineRule="auto"/>
        <w:rPr>
          <w:i/>
        </w:rPr>
      </w:pPr>
      <w:r w:rsidRPr="00AA7A19">
        <w:rPr>
          <w:b/>
          <w:i/>
        </w:rPr>
        <w:t>AMIS Note</w:t>
      </w:r>
      <w:r w:rsidRPr="00AA7A19">
        <w:rPr>
          <w:i/>
        </w:rPr>
        <w:t xml:space="preserve">: This table is not required for </w:t>
      </w:r>
      <w:r>
        <w:rPr>
          <w:i/>
        </w:rPr>
        <w:t>Financing Entities</w:t>
      </w:r>
      <w:r w:rsidRPr="00AA7A19">
        <w:rPr>
          <w:i/>
        </w:rPr>
        <w:t xml:space="preserve"> and </w:t>
      </w:r>
      <w:r w:rsidRPr="00301784">
        <w:rPr>
          <w:i/>
          <w:u w:val="single"/>
        </w:rPr>
        <w:t>will not appear in the AMIS Application</w:t>
      </w:r>
      <w:r>
        <w:rPr>
          <w:i/>
        </w:rPr>
        <w:t xml:space="preserve"> </w:t>
      </w:r>
      <w:r w:rsidRPr="00AA7A19">
        <w:rPr>
          <w:i/>
        </w:rPr>
        <w:t>for these Applicants.</w:t>
      </w:r>
    </w:p>
    <w:p w:rsidRPr="00AA7A19" w:rsidR="002E1D92" w:rsidP="000C74E8" w:rsidRDefault="002E1D92" w14:paraId="27346F75" w14:textId="77777777">
      <w:pPr>
        <w:spacing w:after="60" w:line="240" w:lineRule="auto"/>
        <w:rPr>
          <w:i/>
        </w:rPr>
      </w:pPr>
    </w:p>
    <w:tbl>
      <w:tblPr>
        <w:tblStyle w:val="TableGrid"/>
        <w:tblW w:w="13675" w:type="dxa"/>
        <w:tblLayout w:type="fixed"/>
        <w:tblLook w:val="04A0" w:firstRow="1" w:lastRow="0" w:firstColumn="1" w:lastColumn="0" w:noHBand="0" w:noVBand="1"/>
      </w:tblPr>
      <w:tblGrid>
        <w:gridCol w:w="7825"/>
        <w:gridCol w:w="1260"/>
        <w:gridCol w:w="4590"/>
      </w:tblGrid>
      <w:tr w:rsidRPr="005E4B57" w:rsidR="002E1D92" w:rsidTr="00A2050A" w14:paraId="7D5E09FB" w14:textId="77777777">
        <w:trPr>
          <w:tblHeader/>
        </w:trPr>
        <w:tc>
          <w:tcPr>
            <w:tcW w:w="7825" w:type="dxa"/>
            <w:tcBorders>
              <w:bottom w:val="single" w:color="auto" w:sz="4" w:space="0"/>
            </w:tcBorders>
            <w:shd w:val="clear" w:color="auto" w:fill="2E74B5" w:themeFill="accent1" w:themeFillShade="BF"/>
          </w:tcPr>
          <w:p w:rsidRPr="005E4B57" w:rsidR="002E1D92" w:rsidRDefault="002E1D92" w14:paraId="79FFA724" w14:textId="5F885511">
            <w:pPr>
              <w:widowControl w:val="0"/>
              <w:rPr>
                <w:rFonts w:cs="Arial"/>
                <w:b/>
                <w:color w:val="FFFFFF" w:themeColor="background1"/>
                <w:szCs w:val="24"/>
              </w:rPr>
            </w:pPr>
            <w:r>
              <w:rPr>
                <w:rFonts w:cs="Arial"/>
                <w:b/>
                <w:color w:val="FFFFFF" w:themeColor="background1"/>
                <w:szCs w:val="24"/>
              </w:rPr>
              <w:t>Question</w:t>
            </w:r>
          </w:p>
        </w:tc>
        <w:tc>
          <w:tcPr>
            <w:tcW w:w="1260" w:type="dxa"/>
            <w:tcBorders>
              <w:bottom w:val="single" w:color="auto" w:sz="4" w:space="0"/>
            </w:tcBorders>
            <w:shd w:val="clear" w:color="auto" w:fill="2E74B5" w:themeFill="accent1" w:themeFillShade="BF"/>
          </w:tcPr>
          <w:p w:rsidRPr="005E4B57" w:rsidR="002E1D92" w:rsidP="00664E53" w:rsidRDefault="002E1D92" w14:paraId="5FBC06EA" w14:textId="77777777">
            <w:pPr>
              <w:widowControl w:val="0"/>
              <w:rPr>
                <w:rFonts w:cs="Arial"/>
                <w:b/>
                <w:color w:val="FFFFFF" w:themeColor="background1"/>
                <w:szCs w:val="24"/>
              </w:rPr>
            </w:pPr>
            <w:r w:rsidRPr="005E4B57">
              <w:rPr>
                <w:rFonts w:cs="Arial"/>
                <w:b/>
                <w:color w:val="FFFFFF" w:themeColor="background1"/>
                <w:szCs w:val="24"/>
              </w:rPr>
              <w:t>Response</w:t>
            </w:r>
          </w:p>
        </w:tc>
        <w:tc>
          <w:tcPr>
            <w:tcW w:w="4590" w:type="dxa"/>
            <w:tcBorders>
              <w:bottom w:val="single" w:color="auto" w:sz="4" w:space="0"/>
            </w:tcBorders>
            <w:shd w:val="clear" w:color="auto" w:fill="2E74B5" w:themeFill="accent1" w:themeFillShade="BF"/>
          </w:tcPr>
          <w:p w:rsidRPr="005E4B57" w:rsidR="002E1D92" w:rsidP="00664E53" w:rsidRDefault="002E1D92" w14:paraId="4B623312" w14:textId="77777777">
            <w:pPr>
              <w:widowControl w:val="0"/>
              <w:rPr>
                <w:rFonts w:cs="Arial"/>
                <w:b/>
                <w:color w:val="FFFFFF" w:themeColor="background1"/>
                <w:szCs w:val="24"/>
              </w:rPr>
            </w:pPr>
            <w:r>
              <w:rPr>
                <w:rFonts w:cs="Arial"/>
                <w:b/>
                <w:color w:val="FFFFFF" w:themeColor="background1"/>
                <w:szCs w:val="24"/>
              </w:rPr>
              <w:t>Question Tips</w:t>
            </w:r>
          </w:p>
        </w:tc>
      </w:tr>
      <w:tr w:rsidRPr="00E4790C" w:rsidR="002E1D92" w:rsidTr="00A2050A" w14:paraId="222E39B3" w14:textId="77777777">
        <w:tc>
          <w:tcPr>
            <w:tcW w:w="7825" w:type="dxa"/>
            <w:tcBorders>
              <w:top w:val="single" w:color="auto" w:sz="4" w:space="0"/>
              <w:left w:val="single" w:color="auto" w:sz="4" w:space="0"/>
              <w:bottom w:val="single" w:color="auto" w:sz="4" w:space="0"/>
            </w:tcBorders>
            <w:shd w:val="clear" w:color="auto" w:fill="auto"/>
            <w:vAlign w:val="center"/>
          </w:tcPr>
          <w:p w:rsidRPr="00A2050A" w:rsidR="002E1D92" w:rsidP="00664E53" w:rsidRDefault="002E1D92" w14:paraId="1BB1E6CF" w14:textId="3F220400">
            <w:pPr>
              <w:rPr>
                <w:rFonts w:cs="Arial"/>
                <w:sz w:val="20"/>
                <w:szCs w:val="20"/>
                <w:highlight w:val="yellow"/>
              </w:rPr>
            </w:pPr>
            <w:r w:rsidRPr="00A2050A">
              <w:rPr>
                <w:rFonts w:cs="Arial"/>
                <w:sz w:val="20"/>
                <w:szCs w:val="20"/>
                <w:highlight w:val="yellow"/>
              </w:rPr>
              <w:t>Does the Affordable Housing Developer/Manager Applicant have a rental property portfolio under management?</w:t>
            </w:r>
          </w:p>
        </w:tc>
        <w:tc>
          <w:tcPr>
            <w:tcW w:w="1260" w:type="dxa"/>
            <w:tcBorders>
              <w:top w:val="single" w:color="auto" w:sz="4" w:space="0"/>
              <w:bottom w:val="single" w:color="auto" w:sz="4" w:space="0"/>
            </w:tcBorders>
            <w:vAlign w:val="center"/>
          </w:tcPr>
          <w:p w:rsidRPr="00A2050A" w:rsidR="002E1D92" w:rsidP="00664E53" w:rsidRDefault="002E1D92" w14:paraId="12F05A29" w14:textId="73527545">
            <w:pPr>
              <w:rPr>
                <w:rFonts w:cs="Arial"/>
                <w:i/>
                <w:sz w:val="20"/>
                <w:szCs w:val="20"/>
                <w:highlight w:val="yellow"/>
              </w:rPr>
            </w:pPr>
            <w:r w:rsidRPr="00A2050A">
              <w:rPr>
                <w:rFonts w:cs="Arial"/>
                <w:i/>
                <w:sz w:val="20"/>
                <w:szCs w:val="20"/>
                <w:highlight w:val="yellow"/>
              </w:rPr>
              <w:t>Yes/No</w:t>
            </w:r>
          </w:p>
        </w:tc>
        <w:tc>
          <w:tcPr>
            <w:tcW w:w="4590" w:type="dxa"/>
            <w:tcBorders>
              <w:top w:val="single" w:color="auto" w:sz="4" w:space="0"/>
              <w:bottom w:val="single" w:color="auto" w:sz="4" w:space="0"/>
            </w:tcBorders>
            <w:vAlign w:val="center"/>
          </w:tcPr>
          <w:p w:rsidRPr="00A2050A" w:rsidR="002E1D92" w:rsidRDefault="002E1D92" w14:paraId="29BF8AE5" w14:textId="6CBFC098">
            <w:pPr>
              <w:rPr>
                <w:rFonts w:cs="Arial"/>
                <w:sz w:val="20"/>
                <w:szCs w:val="20"/>
                <w:highlight w:val="yellow"/>
              </w:rPr>
            </w:pPr>
            <w:r w:rsidRPr="00A2050A">
              <w:rPr>
                <w:rFonts w:cs="Arial"/>
                <w:sz w:val="20"/>
                <w:szCs w:val="20"/>
                <w:highlight w:val="yellow"/>
              </w:rPr>
              <w:t>Only Applicants who respond “Yes” to this question will be able to complete Table F.</w:t>
            </w:r>
          </w:p>
        </w:tc>
      </w:tr>
    </w:tbl>
    <w:p w:rsidR="002E1D92" w:rsidRDefault="002E1D92" w14:paraId="7E190CF0" w14:textId="77777777"/>
    <w:tbl>
      <w:tblPr>
        <w:tblStyle w:val="TableGrid"/>
        <w:tblW w:w="13675" w:type="dxa"/>
        <w:tblLayout w:type="fixed"/>
        <w:tblLook w:val="04A0" w:firstRow="1" w:lastRow="0" w:firstColumn="1" w:lastColumn="0" w:noHBand="0" w:noVBand="1"/>
        <w:tblCaption w:val="Table I - Loan Portfolio"/>
        <w:tblDescription w:val="Table I - Loan Portfolio"/>
      </w:tblPr>
      <w:tblGrid>
        <w:gridCol w:w="2425"/>
        <w:gridCol w:w="5760"/>
        <w:gridCol w:w="1170"/>
        <w:gridCol w:w="1080"/>
        <w:gridCol w:w="1080"/>
        <w:gridCol w:w="1080"/>
        <w:gridCol w:w="1080"/>
      </w:tblGrid>
      <w:tr w:rsidRPr="005E4B57" w:rsidR="00000889" w:rsidTr="00AB0D65" w14:paraId="3086EAEE" w14:textId="06D16D32">
        <w:trPr>
          <w:trHeight w:val="215"/>
          <w:tblHeader/>
        </w:trPr>
        <w:tc>
          <w:tcPr>
            <w:tcW w:w="10435" w:type="dxa"/>
            <w:gridSpan w:val="4"/>
            <w:shd w:val="clear" w:color="auto" w:fill="FFE599" w:themeFill="accent4" w:themeFillTint="66"/>
            <w:vAlign w:val="center"/>
          </w:tcPr>
          <w:p w:rsidRPr="00E9410B" w:rsidR="00000889" w:rsidP="00B24D1A" w:rsidRDefault="00000889" w14:paraId="525EEC45" w14:textId="77777777">
            <w:pPr>
              <w:rPr>
                <w:rFonts w:eastAsia="Times New Roman" w:cs="Arial"/>
                <w:b/>
                <w:color w:val="000000"/>
                <w:sz w:val="20"/>
                <w:szCs w:val="20"/>
              </w:rPr>
            </w:pPr>
          </w:p>
          <w:p w:rsidRPr="004160C0" w:rsidR="00000889" w:rsidP="00B24D1A" w:rsidRDefault="00000889" w14:paraId="6A82A1D2" w14:textId="67EA5122">
            <w:pPr>
              <w:rPr>
                <w:rFonts w:cs="Arial"/>
                <w:b/>
                <w:sz w:val="20"/>
                <w:szCs w:val="20"/>
              </w:rPr>
            </w:pPr>
            <w:r w:rsidRPr="004160C0">
              <w:rPr>
                <w:rFonts w:cs="Arial"/>
                <w:b/>
                <w:sz w:val="20"/>
                <w:szCs w:val="20"/>
              </w:rPr>
              <w:t xml:space="preserve">Table </w:t>
            </w:r>
            <w:r>
              <w:rPr>
                <w:rFonts w:cs="Arial"/>
                <w:b/>
                <w:sz w:val="20"/>
                <w:szCs w:val="20"/>
              </w:rPr>
              <w:t>F</w:t>
            </w:r>
            <w:r w:rsidRPr="004160C0">
              <w:rPr>
                <w:rFonts w:cs="Arial"/>
                <w:b/>
                <w:sz w:val="20"/>
                <w:szCs w:val="20"/>
              </w:rPr>
              <w:t xml:space="preserve"> – Property Portfolio</w:t>
            </w:r>
            <w:r>
              <w:rPr>
                <w:rFonts w:cs="Arial"/>
                <w:b/>
                <w:sz w:val="20"/>
                <w:szCs w:val="20"/>
              </w:rPr>
              <w:t xml:space="preserve"> (Developers</w:t>
            </w:r>
            <w:r w:rsidR="00E35FBB">
              <w:rPr>
                <w:rFonts w:cs="Arial"/>
                <w:b/>
                <w:sz w:val="20"/>
                <w:szCs w:val="20"/>
              </w:rPr>
              <w:t xml:space="preserve"> of Rental Property</w:t>
            </w:r>
            <w:r>
              <w:rPr>
                <w:rFonts w:cs="Arial"/>
                <w:b/>
                <w:sz w:val="20"/>
                <w:szCs w:val="20"/>
              </w:rPr>
              <w:t xml:space="preserve"> Only)</w:t>
            </w:r>
          </w:p>
        </w:tc>
        <w:tc>
          <w:tcPr>
            <w:tcW w:w="3240" w:type="dxa"/>
            <w:gridSpan w:val="3"/>
            <w:shd w:val="clear" w:color="auto" w:fill="FFE599" w:themeFill="accent4" w:themeFillTint="66"/>
            <w:vAlign w:val="center"/>
          </w:tcPr>
          <w:p w:rsidRPr="00E9410B" w:rsidR="00000889" w:rsidP="00B24D1A" w:rsidRDefault="00000889" w14:paraId="2B56D6C8" w14:textId="55617130">
            <w:pPr>
              <w:rPr>
                <w:rFonts w:cs="Arial"/>
                <w:b/>
                <w:sz w:val="20"/>
                <w:szCs w:val="20"/>
              </w:rPr>
            </w:pPr>
            <w:r>
              <w:rPr>
                <w:rFonts w:cs="Arial"/>
                <w:b/>
                <w:sz w:val="20"/>
                <w:szCs w:val="20"/>
              </w:rPr>
              <w:t>Responses (by Fiscal Year)</w:t>
            </w:r>
          </w:p>
        </w:tc>
      </w:tr>
      <w:tr w:rsidRPr="005E4B57" w:rsidR="00E9410B" w:rsidTr="008F2E51" w14:paraId="61280531" w14:textId="77777777">
        <w:tc>
          <w:tcPr>
            <w:tcW w:w="2425" w:type="dxa"/>
            <w:shd w:val="clear" w:color="auto" w:fill="2E74B5" w:themeFill="accent1" w:themeFillShade="BF"/>
          </w:tcPr>
          <w:p w:rsidR="00E9410B" w:rsidP="00E9410B" w:rsidRDefault="00E9410B" w14:paraId="45D2D161" w14:textId="51E46D0B">
            <w:pPr>
              <w:rPr>
                <w:rFonts w:eastAsia="Times New Roman" w:cs="Arial"/>
                <w:b/>
                <w:color w:val="000000"/>
                <w:sz w:val="20"/>
                <w:szCs w:val="20"/>
              </w:rPr>
            </w:pPr>
            <w:r w:rsidRPr="005E4B57">
              <w:rPr>
                <w:rFonts w:cs="Arial"/>
                <w:b/>
                <w:color w:val="FFFFFF" w:themeColor="background1"/>
                <w:szCs w:val="24"/>
              </w:rPr>
              <w:t>AMIS Field Name</w:t>
            </w:r>
          </w:p>
        </w:tc>
        <w:tc>
          <w:tcPr>
            <w:tcW w:w="5760" w:type="dxa"/>
            <w:shd w:val="clear" w:color="auto" w:fill="2E74B5" w:themeFill="accent1" w:themeFillShade="BF"/>
          </w:tcPr>
          <w:p w:rsidR="00E9410B" w:rsidP="00E9410B" w:rsidRDefault="004A6073" w14:paraId="43B745E3" w14:textId="0152AA32">
            <w:pPr>
              <w:autoSpaceDE w:val="0"/>
              <w:autoSpaceDN w:val="0"/>
              <w:adjustRightInd w:val="0"/>
              <w:rPr>
                <w:rFonts w:ascii="Calibri" w:hAnsi="Calibri" w:cs="Calibri"/>
                <w:color w:val="000000"/>
                <w:sz w:val="20"/>
                <w:szCs w:val="20"/>
              </w:rPr>
            </w:pPr>
            <w:r>
              <w:rPr>
                <w:rFonts w:cs="Arial"/>
                <w:b/>
                <w:color w:val="FFFFFF" w:themeColor="background1"/>
                <w:szCs w:val="24"/>
              </w:rPr>
              <w:t>Question Tips</w:t>
            </w:r>
          </w:p>
        </w:tc>
        <w:tc>
          <w:tcPr>
            <w:tcW w:w="1170" w:type="dxa"/>
            <w:shd w:val="clear" w:color="auto" w:fill="2E74B5" w:themeFill="accent1" w:themeFillShade="BF"/>
          </w:tcPr>
          <w:p w:rsidR="00E9410B" w:rsidP="00E9410B" w:rsidRDefault="00E9410B" w14:paraId="6900F286" w14:textId="35663A4B">
            <w:pPr>
              <w:rPr>
                <w:rFonts w:cs="Arial"/>
                <w:sz w:val="20"/>
                <w:szCs w:val="20"/>
              </w:rPr>
            </w:pPr>
            <w:r w:rsidRPr="005E4B57">
              <w:rPr>
                <w:rFonts w:cs="Arial"/>
                <w:b/>
                <w:color w:val="FFFFFF" w:themeColor="background1"/>
                <w:szCs w:val="24"/>
              </w:rPr>
              <w:t>Field Type</w:t>
            </w:r>
          </w:p>
        </w:tc>
        <w:tc>
          <w:tcPr>
            <w:tcW w:w="1080" w:type="dxa"/>
            <w:shd w:val="clear" w:color="auto" w:fill="2E74B5" w:themeFill="accent1" w:themeFillShade="BF"/>
          </w:tcPr>
          <w:p w:rsidR="00E9410B" w:rsidP="00E9410B" w:rsidRDefault="00E9410B" w14:paraId="6464EF72" w14:textId="2DD7287D">
            <w:pPr>
              <w:rPr>
                <w:rFonts w:cs="Arial"/>
                <w:i/>
                <w:sz w:val="20"/>
                <w:szCs w:val="20"/>
              </w:rPr>
            </w:pPr>
            <w:r>
              <w:rPr>
                <w:rFonts w:cs="Arial"/>
                <w:b/>
                <w:color w:val="FFFFFF" w:themeColor="background1"/>
                <w:szCs w:val="24"/>
              </w:rPr>
              <w:t>Required For</w:t>
            </w:r>
          </w:p>
        </w:tc>
        <w:tc>
          <w:tcPr>
            <w:tcW w:w="1080" w:type="dxa"/>
            <w:shd w:val="clear" w:color="auto" w:fill="2E74B5" w:themeFill="accent1" w:themeFillShade="BF"/>
          </w:tcPr>
          <w:p w:rsidRPr="005E4B57" w:rsidR="00E9410B" w:rsidP="00E9410B" w:rsidRDefault="00E9410B" w14:paraId="0F42D06B" w14:textId="323903B3">
            <w:pPr>
              <w:rPr>
                <w:rFonts w:cs="Arial"/>
                <w:i/>
                <w:sz w:val="20"/>
                <w:szCs w:val="20"/>
              </w:rPr>
            </w:pPr>
            <w:r>
              <w:rPr>
                <w:rFonts w:cs="Arial"/>
                <w:b/>
                <w:color w:val="FFFFFF" w:themeColor="background1"/>
                <w:szCs w:val="24"/>
              </w:rPr>
              <w:t>Financial Data 1</w:t>
            </w:r>
          </w:p>
        </w:tc>
        <w:tc>
          <w:tcPr>
            <w:tcW w:w="1080" w:type="dxa"/>
            <w:shd w:val="clear" w:color="auto" w:fill="2E74B5" w:themeFill="accent1" w:themeFillShade="BF"/>
          </w:tcPr>
          <w:p w:rsidRPr="005E4B57" w:rsidR="00E9410B" w:rsidP="00E9410B" w:rsidRDefault="00E9410B" w14:paraId="114250D9" w14:textId="504FBE05">
            <w:pPr>
              <w:rPr>
                <w:rFonts w:cs="Arial"/>
                <w:i/>
                <w:sz w:val="20"/>
                <w:szCs w:val="20"/>
              </w:rPr>
            </w:pPr>
            <w:r>
              <w:rPr>
                <w:rFonts w:cs="Arial"/>
                <w:b/>
                <w:color w:val="FFFFFF" w:themeColor="background1"/>
                <w:szCs w:val="24"/>
              </w:rPr>
              <w:t>Financial Data 2</w:t>
            </w:r>
          </w:p>
        </w:tc>
        <w:tc>
          <w:tcPr>
            <w:tcW w:w="1080" w:type="dxa"/>
            <w:shd w:val="clear" w:color="auto" w:fill="2E74B5" w:themeFill="accent1" w:themeFillShade="BF"/>
          </w:tcPr>
          <w:p w:rsidRPr="005E4B57" w:rsidR="00E9410B" w:rsidP="00E9410B" w:rsidRDefault="00E9410B" w14:paraId="38243C3F" w14:textId="78E059DD">
            <w:pPr>
              <w:rPr>
                <w:rFonts w:cs="Arial"/>
                <w:i/>
                <w:sz w:val="20"/>
                <w:szCs w:val="20"/>
              </w:rPr>
            </w:pPr>
            <w:r>
              <w:rPr>
                <w:rFonts w:cs="Arial"/>
                <w:b/>
                <w:color w:val="FFFFFF" w:themeColor="background1"/>
                <w:szCs w:val="24"/>
              </w:rPr>
              <w:t>Financial Data 3</w:t>
            </w:r>
          </w:p>
        </w:tc>
      </w:tr>
      <w:tr w:rsidRPr="005E4B57" w:rsidR="00B43A81" w:rsidTr="008F2E51" w14:paraId="44FA15B0" w14:textId="77777777">
        <w:tc>
          <w:tcPr>
            <w:tcW w:w="2425" w:type="dxa"/>
            <w:shd w:val="clear" w:color="auto" w:fill="D0CECE" w:themeFill="background2" w:themeFillShade="E6"/>
            <w:vAlign w:val="center"/>
          </w:tcPr>
          <w:p w:rsidRPr="005E4B57" w:rsidR="00B43A81" w:rsidRDefault="00B43A81" w14:paraId="5179BC72" w14:textId="1ECFE941">
            <w:pPr>
              <w:rPr>
                <w:rFonts w:eastAsia="Times New Roman" w:cs="Arial"/>
                <w:b/>
                <w:color w:val="000000"/>
                <w:sz w:val="20"/>
                <w:szCs w:val="20"/>
              </w:rPr>
            </w:pPr>
            <w:r>
              <w:rPr>
                <w:rFonts w:eastAsia="Times New Roman" w:cs="Arial"/>
                <w:b/>
                <w:color w:val="000000"/>
                <w:sz w:val="20"/>
                <w:szCs w:val="20"/>
              </w:rPr>
              <w:t xml:space="preserve">Total Number of Properties </w:t>
            </w:r>
          </w:p>
        </w:tc>
        <w:tc>
          <w:tcPr>
            <w:tcW w:w="5760" w:type="dxa"/>
            <w:vAlign w:val="center"/>
          </w:tcPr>
          <w:p w:rsidRPr="005E4B57" w:rsidR="00B43A81" w:rsidRDefault="00B43A81" w14:paraId="463F3735" w14:textId="09FE88EE">
            <w:pPr>
              <w:autoSpaceDE w:val="0"/>
              <w:autoSpaceDN w:val="0"/>
              <w:adjustRightInd w:val="0"/>
              <w:rPr>
                <w:rFonts w:ascii="Calibri" w:hAnsi="Calibri" w:cs="Calibri"/>
                <w:color w:val="000000"/>
                <w:sz w:val="20"/>
                <w:szCs w:val="20"/>
              </w:rPr>
            </w:pPr>
            <w:r>
              <w:rPr>
                <w:rFonts w:ascii="Calibri" w:hAnsi="Calibri" w:cs="Calibri"/>
                <w:color w:val="000000"/>
                <w:sz w:val="20"/>
                <w:szCs w:val="20"/>
              </w:rPr>
              <w:t>Enter the total number of properties in the Applicant’s property portfolio.</w:t>
            </w:r>
          </w:p>
        </w:tc>
        <w:tc>
          <w:tcPr>
            <w:tcW w:w="1170" w:type="dxa"/>
            <w:vAlign w:val="center"/>
          </w:tcPr>
          <w:p w:rsidRPr="00D02C53" w:rsidR="00B43A81" w:rsidP="00B43A81" w:rsidRDefault="00B43A81" w14:paraId="0235C546" w14:textId="2462D609">
            <w:pPr>
              <w:rPr>
                <w:rFonts w:cs="Arial"/>
                <w:sz w:val="20"/>
                <w:szCs w:val="20"/>
              </w:rPr>
            </w:pPr>
            <w:r>
              <w:rPr>
                <w:rFonts w:cs="Arial"/>
                <w:sz w:val="20"/>
                <w:szCs w:val="20"/>
              </w:rPr>
              <w:t>Numeric</w:t>
            </w:r>
          </w:p>
        </w:tc>
        <w:tc>
          <w:tcPr>
            <w:tcW w:w="1080" w:type="dxa"/>
            <w:vAlign w:val="center"/>
          </w:tcPr>
          <w:p w:rsidRPr="005E4B57" w:rsidR="00B43A81" w:rsidP="00B43A81" w:rsidRDefault="00B43A81" w14:paraId="63DDB9D0" w14:textId="3C428B78">
            <w:pPr>
              <w:rPr>
                <w:rFonts w:cs="Arial"/>
                <w:i/>
                <w:sz w:val="20"/>
                <w:szCs w:val="20"/>
              </w:rPr>
            </w:pPr>
            <w:r>
              <w:rPr>
                <w:rFonts w:cs="Arial"/>
                <w:i/>
                <w:sz w:val="20"/>
                <w:szCs w:val="20"/>
              </w:rPr>
              <w:t>Developer</w:t>
            </w:r>
          </w:p>
        </w:tc>
        <w:tc>
          <w:tcPr>
            <w:tcW w:w="1080" w:type="dxa"/>
            <w:vAlign w:val="center"/>
          </w:tcPr>
          <w:p w:rsidRPr="005E4B57" w:rsidR="00B43A81" w:rsidP="00B43A81" w:rsidRDefault="00B43A81" w14:paraId="4C2E40EC" w14:textId="7353C711">
            <w:pPr>
              <w:rPr>
                <w:rFonts w:cs="Arial"/>
                <w:i/>
                <w:sz w:val="20"/>
                <w:szCs w:val="20"/>
              </w:rPr>
            </w:pPr>
            <w:r w:rsidRPr="005E4B57">
              <w:rPr>
                <w:rFonts w:cs="Arial"/>
                <w:sz w:val="20"/>
                <w:szCs w:val="20"/>
              </w:rPr>
              <w:t>_______</w:t>
            </w:r>
          </w:p>
        </w:tc>
        <w:tc>
          <w:tcPr>
            <w:tcW w:w="1080" w:type="dxa"/>
            <w:vAlign w:val="center"/>
          </w:tcPr>
          <w:p w:rsidRPr="005E4B57" w:rsidR="00B43A81" w:rsidP="00B43A81" w:rsidRDefault="00B43A81" w14:paraId="257D7ED8" w14:textId="7008C671">
            <w:pPr>
              <w:rPr>
                <w:rFonts w:cs="Arial"/>
                <w:i/>
                <w:sz w:val="20"/>
                <w:szCs w:val="20"/>
              </w:rPr>
            </w:pPr>
            <w:r w:rsidRPr="005E4B57">
              <w:rPr>
                <w:rFonts w:cs="Arial"/>
                <w:sz w:val="20"/>
                <w:szCs w:val="20"/>
              </w:rPr>
              <w:t>_______</w:t>
            </w:r>
          </w:p>
        </w:tc>
        <w:tc>
          <w:tcPr>
            <w:tcW w:w="1080" w:type="dxa"/>
            <w:vAlign w:val="center"/>
          </w:tcPr>
          <w:p w:rsidRPr="005E4B57" w:rsidR="00B43A81" w:rsidP="00B43A81" w:rsidRDefault="00B43A81" w14:paraId="5A77E787" w14:textId="1BB1D337">
            <w:pPr>
              <w:rPr>
                <w:rFonts w:cs="Arial"/>
                <w:i/>
                <w:sz w:val="20"/>
                <w:szCs w:val="20"/>
              </w:rPr>
            </w:pPr>
            <w:r w:rsidRPr="005E4B57">
              <w:rPr>
                <w:rFonts w:cs="Arial"/>
                <w:sz w:val="20"/>
                <w:szCs w:val="20"/>
              </w:rPr>
              <w:t>_______</w:t>
            </w:r>
          </w:p>
        </w:tc>
      </w:tr>
      <w:tr w:rsidRPr="005E4B57" w:rsidR="00B43A81" w:rsidTr="008F2E51" w14:paraId="0494A416" w14:textId="77777777">
        <w:tc>
          <w:tcPr>
            <w:tcW w:w="2425" w:type="dxa"/>
            <w:shd w:val="clear" w:color="auto" w:fill="D0CECE" w:themeFill="background2" w:themeFillShade="E6"/>
            <w:vAlign w:val="center"/>
          </w:tcPr>
          <w:p w:rsidR="00B43A81" w:rsidP="00B43A81" w:rsidRDefault="00B43A81" w14:paraId="73898856" w14:textId="409A03DF">
            <w:pPr>
              <w:rPr>
                <w:rFonts w:eastAsia="Times New Roman" w:cs="Arial"/>
                <w:b/>
                <w:color w:val="000000"/>
                <w:sz w:val="20"/>
                <w:szCs w:val="20"/>
              </w:rPr>
            </w:pPr>
            <w:r>
              <w:rPr>
                <w:rFonts w:eastAsia="Times New Roman" w:cs="Arial"/>
                <w:b/>
                <w:color w:val="000000"/>
                <w:sz w:val="20"/>
                <w:szCs w:val="20"/>
              </w:rPr>
              <w:t>Total Number of Units in the Portfolio</w:t>
            </w:r>
          </w:p>
        </w:tc>
        <w:tc>
          <w:tcPr>
            <w:tcW w:w="5760" w:type="dxa"/>
            <w:vAlign w:val="center"/>
          </w:tcPr>
          <w:p w:rsidR="00B43A81" w:rsidP="00B43A81" w:rsidRDefault="00B43A81" w14:paraId="7E404E83" w14:textId="76AE793C">
            <w:pPr>
              <w:autoSpaceDE w:val="0"/>
              <w:autoSpaceDN w:val="0"/>
              <w:adjustRightInd w:val="0"/>
              <w:rPr>
                <w:rFonts w:ascii="Calibri" w:hAnsi="Calibri" w:cs="Calibri"/>
                <w:color w:val="000000"/>
                <w:sz w:val="20"/>
                <w:szCs w:val="20"/>
              </w:rPr>
            </w:pPr>
            <w:r>
              <w:rPr>
                <w:rFonts w:ascii="Calibri" w:hAnsi="Calibri" w:cs="Calibri"/>
                <w:color w:val="000000"/>
                <w:sz w:val="20"/>
                <w:szCs w:val="20"/>
              </w:rPr>
              <w:t>Enter the total number of units in the Applicant’s property portfolio.</w:t>
            </w:r>
          </w:p>
        </w:tc>
        <w:tc>
          <w:tcPr>
            <w:tcW w:w="1170" w:type="dxa"/>
            <w:vAlign w:val="center"/>
          </w:tcPr>
          <w:p w:rsidR="00B43A81" w:rsidP="00B43A81" w:rsidRDefault="00B43A81" w14:paraId="041100CA" w14:textId="4C2EAC04">
            <w:pPr>
              <w:rPr>
                <w:rFonts w:cs="Arial"/>
                <w:sz w:val="20"/>
                <w:szCs w:val="20"/>
              </w:rPr>
            </w:pPr>
            <w:r>
              <w:rPr>
                <w:rFonts w:cs="Arial"/>
                <w:sz w:val="20"/>
                <w:szCs w:val="20"/>
              </w:rPr>
              <w:t>Numeric</w:t>
            </w:r>
          </w:p>
        </w:tc>
        <w:tc>
          <w:tcPr>
            <w:tcW w:w="1080" w:type="dxa"/>
            <w:vAlign w:val="center"/>
          </w:tcPr>
          <w:p w:rsidR="00B43A81" w:rsidP="00B43A81" w:rsidRDefault="00B43A81" w14:paraId="1B57E8FA" w14:textId="0671C8B4">
            <w:pPr>
              <w:rPr>
                <w:rFonts w:cs="Arial"/>
                <w:i/>
                <w:sz w:val="20"/>
                <w:szCs w:val="20"/>
              </w:rPr>
            </w:pPr>
            <w:r>
              <w:rPr>
                <w:rFonts w:cs="Arial"/>
                <w:i/>
                <w:sz w:val="20"/>
                <w:szCs w:val="20"/>
              </w:rPr>
              <w:t>Developer</w:t>
            </w:r>
          </w:p>
        </w:tc>
        <w:tc>
          <w:tcPr>
            <w:tcW w:w="1080" w:type="dxa"/>
            <w:vAlign w:val="center"/>
          </w:tcPr>
          <w:p w:rsidRPr="005E4B57" w:rsidR="00B43A81" w:rsidP="00B43A81" w:rsidRDefault="00B43A81" w14:paraId="16917D03" w14:textId="1000A9B1">
            <w:pPr>
              <w:rPr>
                <w:rFonts w:cs="Arial"/>
                <w:i/>
                <w:sz w:val="20"/>
                <w:szCs w:val="20"/>
              </w:rPr>
            </w:pPr>
            <w:r w:rsidRPr="005E4B57">
              <w:rPr>
                <w:rFonts w:cs="Arial"/>
                <w:sz w:val="20"/>
                <w:szCs w:val="20"/>
              </w:rPr>
              <w:t>_______</w:t>
            </w:r>
          </w:p>
        </w:tc>
        <w:tc>
          <w:tcPr>
            <w:tcW w:w="1080" w:type="dxa"/>
            <w:vAlign w:val="center"/>
          </w:tcPr>
          <w:p w:rsidRPr="005E4B57" w:rsidR="00B43A81" w:rsidP="00B43A81" w:rsidRDefault="00B43A81" w14:paraId="6675ACC9" w14:textId="047AB46F">
            <w:pPr>
              <w:rPr>
                <w:rFonts w:cs="Arial"/>
                <w:i/>
                <w:sz w:val="20"/>
                <w:szCs w:val="20"/>
              </w:rPr>
            </w:pPr>
            <w:r w:rsidRPr="005E4B57">
              <w:rPr>
                <w:rFonts w:cs="Arial"/>
                <w:sz w:val="20"/>
                <w:szCs w:val="20"/>
              </w:rPr>
              <w:t>_______</w:t>
            </w:r>
          </w:p>
        </w:tc>
        <w:tc>
          <w:tcPr>
            <w:tcW w:w="1080" w:type="dxa"/>
            <w:vAlign w:val="center"/>
          </w:tcPr>
          <w:p w:rsidRPr="005E4B57" w:rsidR="00B43A81" w:rsidP="00B43A81" w:rsidRDefault="00B43A81" w14:paraId="4B728CE9" w14:textId="12CC3F03">
            <w:pPr>
              <w:rPr>
                <w:rFonts w:cs="Arial"/>
                <w:i/>
                <w:sz w:val="20"/>
                <w:szCs w:val="20"/>
              </w:rPr>
            </w:pPr>
            <w:r w:rsidRPr="005E4B57">
              <w:rPr>
                <w:rFonts w:cs="Arial"/>
                <w:sz w:val="20"/>
                <w:szCs w:val="20"/>
              </w:rPr>
              <w:t>_______</w:t>
            </w:r>
          </w:p>
        </w:tc>
      </w:tr>
      <w:tr w:rsidRPr="005E4B57" w:rsidR="00B44C6E" w:rsidTr="008F2E51" w14:paraId="7E897EC3" w14:textId="77777777">
        <w:tc>
          <w:tcPr>
            <w:tcW w:w="2425" w:type="dxa"/>
            <w:shd w:val="clear" w:color="auto" w:fill="D0CECE" w:themeFill="background2" w:themeFillShade="E6"/>
            <w:vAlign w:val="center"/>
          </w:tcPr>
          <w:p w:rsidRPr="005E4B57" w:rsidR="00B44C6E" w:rsidRDefault="00B44C6E" w14:paraId="2FDEEC29" w14:textId="1F2EABA0">
            <w:pPr>
              <w:rPr>
                <w:rFonts w:eastAsia="Times New Roman" w:cs="Arial"/>
                <w:b/>
                <w:color w:val="000000"/>
                <w:sz w:val="20"/>
                <w:szCs w:val="20"/>
              </w:rPr>
            </w:pPr>
            <w:r>
              <w:rPr>
                <w:rFonts w:eastAsia="Times New Roman" w:cs="Arial"/>
                <w:b/>
                <w:color w:val="000000"/>
                <w:sz w:val="20"/>
                <w:szCs w:val="20"/>
              </w:rPr>
              <w:t xml:space="preserve">Average Vacancy Rate for Portfolio </w:t>
            </w:r>
          </w:p>
        </w:tc>
        <w:tc>
          <w:tcPr>
            <w:tcW w:w="5760" w:type="dxa"/>
            <w:vAlign w:val="center"/>
          </w:tcPr>
          <w:p w:rsidRPr="005E4B57" w:rsidR="00B44C6E" w:rsidRDefault="00B44C6E" w14:paraId="1616B32B" w14:textId="6E2A8010">
            <w:pPr>
              <w:autoSpaceDE w:val="0"/>
              <w:autoSpaceDN w:val="0"/>
              <w:adjustRightInd w:val="0"/>
              <w:rPr>
                <w:rFonts w:ascii="Calibri" w:hAnsi="Calibri" w:cs="Calibri"/>
                <w:color w:val="000000"/>
                <w:sz w:val="20"/>
                <w:szCs w:val="20"/>
              </w:rPr>
            </w:pPr>
            <w:r>
              <w:rPr>
                <w:rFonts w:ascii="Calibri" w:hAnsi="Calibri" w:cs="Calibri"/>
                <w:color w:val="000000"/>
                <w:sz w:val="20"/>
                <w:szCs w:val="20"/>
              </w:rPr>
              <w:t>Average annual vacancy rate for all units in Applicant’s property portfolio. Calculation: number of vacant units divided by total number of units.</w:t>
            </w:r>
          </w:p>
        </w:tc>
        <w:tc>
          <w:tcPr>
            <w:tcW w:w="1170" w:type="dxa"/>
            <w:vAlign w:val="center"/>
          </w:tcPr>
          <w:p w:rsidRPr="00D02C53" w:rsidR="00B44C6E" w:rsidP="00B44C6E" w:rsidRDefault="00B44C6E" w14:paraId="7FE43D07" w14:textId="1ED7DA14">
            <w:pPr>
              <w:rPr>
                <w:rFonts w:cs="Arial"/>
                <w:sz w:val="20"/>
                <w:szCs w:val="20"/>
              </w:rPr>
            </w:pPr>
            <w:r>
              <w:rPr>
                <w:rFonts w:cs="Arial"/>
                <w:sz w:val="20"/>
                <w:szCs w:val="20"/>
              </w:rPr>
              <w:t>Percent</w:t>
            </w:r>
            <w:r w:rsidR="00B8795F">
              <w:rPr>
                <w:rFonts w:cs="Arial"/>
                <w:sz w:val="20"/>
                <w:szCs w:val="20"/>
              </w:rPr>
              <w:t>age</w:t>
            </w:r>
          </w:p>
        </w:tc>
        <w:tc>
          <w:tcPr>
            <w:tcW w:w="1080" w:type="dxa"/>
            <w:vAlign w:val="center"/>
          </w:tcPr>
          <w:p w:rsidRPr="005E4B57" w:rsidR="00B44C6E" w:rsidP="00B44C6E" w:rsidRDefault="00B44C6E" w14:paraId="72062F86" w14:textId="7423745B">
            <w:pPr>
              <w:rPr>
                <w:rFonts w:cs="Arial"/>
                <w:i/>
                <w:sz w:val="20"/>
                <w:szCs w:val="20"/>
              </w:rPr>
            </w:pPr>
            <w:r>
              <w:rPr>
                <w:rFonts w:cs="Arial"/>
                <w:i/>
                <w:sz w:val="20"/>
                <w:szCs w:val="20"/>
              </w:rPr>
              <w:t>Developer</w:t>
            </w:r>
          </w:p>
        </w:tc>
        <w:tc>
          <w:tcPr>
            <w:tcW w:w="1080" w:type="dxa"/>
          </w:tcPr>
          <w:p w:rsidRPr="005E4B57" w:rsidR="00B44C6E" w:rsidP="00B44C6E" w:rsidRDefault="00695C3B" w14:paraId="725A1CCA" w14:textId="2D00EBC1">
            <w:pPr>
              <w:rPr>
                <w:rFonts w:cs="Arial"/>
                <w:i/>
                <w:sz w:val="20"/>
                <w:szCs w:val="20"/>
              </w:rPr>
            </w:pPr>
            <w:r w:rsidRPr="005E4B57">
              <w:rPr>
                <w:rFonts w:cs="Arial"/>
                <w:sz w:val="20"/>
                <w:szCs w:val="20"/>
              </w:rPr>
              <w:t>_______</w:t>
            </w:r>
            <w:r w:rsidRPr="006344B1" w:rsidR="00B44C6E">
              <w:rPr>
                <w:rFonts w:cs="Arial"/>
                <w:sz w:val="20"/>
                <w:szCs w:val="20"/>
              </w:rPr>
              <w:t>%</w:t>
            </w:r>
          </w:p>
        </w:tc>
        <w:tc>
          <w:tcPr>
            <w:tcW w:w="1080" w:type="dxa"/>
          </w:tcPr>
          <w:p w:rsidRPr="005E4B57" w:rsidR="00B44C6E" w:rsidP="00B44C6E" w:rsidRDefault="00695C3B" w14:paraId="060F6DFE" w14:textId="64A040C0">
            <w:pPr>
              <w:rPr>
                <w:rFonts w:cs="Arial"/>
                <w:i/>
                <w:sz w:val="20"/>
                <w:szCs w:val="20"/>
              </w:rPr>
            </w:pPr>
            <w:r w:rsidRPr="005E4B57">
              <w:rPr>
                <w:rFonts w:cs="Arial"/>
                <w:sz w:val="20"/>
                <w:szCs w:val="20"/>
              </w:rPr>
              <w:t>_______</w:t>
            </w:r>
            <w:r w:rsidRPr="006344B1" w:rsidR="00B44C6E">
              <w:rPr>
                <w:rFonts w:cs="Arial"/>
                <w:sz w:val="20"/>
                <w:szCs w:val="20"/>
              </w:rPr>
              <w:t>%</w:t>
            </w:r>
          </w:p>
        </w:tc>
        <w:tc>
          <w:tcPr>
            <w:tcW w:w="1080" w:type="dxa"/>
          </w:tcPr>
          <w:p w:rsidRPr="005E4B57" w:rsidR="00B44C6E" w:rsidP="00B44C6E" w:rsidRDefault="00695C3B" w14:paraId="18FB5F73" w14:textId="1E1018BB">
            <w:pPr>
              <w:rPr>
                <w:rFonts w:cs="Arial"/>
                <w:i/>
                <w:sz w:val="20"/>
                <w:szCs w:val="20"/>
              </w:rPr>
            </w:pPr>
            <w:r w:rsidRPr="005E4B57">
              <w:rPr>
                <w:rFonts w:cs="Arial"/>
                <w:sz w:val="20"/>
                <w:szCs w:val="20"/>
              </w:rPr>
              <w:t>_______</w:t>
            </w:r>
            <w:r w:rsidRPr="006344B1" w:rsidR="00B44C6E">
              <w:rPr>
                <w:rFonts w:cs="Arial"/>
                <w:sz w:val="20"/>
                <w:szCs w:val="20"/>
              </w:rPr>
              <w:t>%</w:t>
            </w:r>
          </w:p>
        </w:tc>
      </w:tr>
      <w:tr w:rsidRPr="005E4B57" w:rsidR="00B44C6E" w:rsidTr="008F2E51" w14:paraId="0DBB0C49" w14:textId="77777777">
        <w:tc>
          <w:tcPr>
            <w:tcW w:w="2425" w:type="dxa"/>
            <w:shd w:val="clear" w:color="auto" w:fill="D0CECE" w:themeFill="background2" w:themeFillShade="E6"/>
            <w:vAlign w:val="center"/>
          </w:tcPr>
          <w:p w:rsidRPr="005E4B57" w:rsidR="00B44C6E" w:rsidRDefault="00B44C6E" w14:paraId="527F33E3" w14:textId="4B1692EF">
            <w:pPr>
              <w:rPr>
                <w:rFonts w:eastAsia="Times New Roman" w:cs="Arial"/>
                <w:b/>
                <w:color w:val="000000"/>
                <w:sz w:val="20"/>
                <w:szCs w:val="20"/>
              </w:rPr>
            </w:pPr>
            <w:r>
              <w:rPr>
                <w:rFonts w:eastAsia="Times New Roman" w:cs="Arial"/>
                <w:b/>
                <w:color w:val="000000"/>
                <w:sz w:val="20"/>
                <w:szCs w:val="20"/>
              </w:rPr>
              <w:t>Total Percent</w:t>
            </w:r>
            <w:r w:rsidR="00B8795F">
              <w:rPr>
                <w:rFonts w:eastAsia="Times New Roman" w:cs="Arial"/>
                <w:b/>
                <w:color w:val="000000"/>
                <w:sz w:val="20"/>
                <w:szCs w:val="20"/>
              </w:rPr>
              <w:t>age</w:t>
            </w:r>
            <w:r>
              <w:rPr>
                <w:rFonts w:eastAsia="Times New Roman" w:cs="Arial"/>
                <w:b/>
                <w:color w:val="000000"/>
                <w:sz w:val="20"/>
                <w:szCs w:val="20"/>
              </w:rPr>
              <w:t xml:space="preserve"> of Rent Collected for Portfolio </w:t>
            </w:r>
          </w:p>
        </w:tc>
        <w:tc>
          <w:tcPr>
            <w:tcW w:w="5760" w:type="dxa"/>
            <w:vAlign w:val="center"/>
          </w:tcPr>
          <w:p w:rsidRPr="005E4B57" w:rsidR="00B44C6E" w:rsidRDefault="00B44C6E" w14:paraId="74F66D65" w14:textId="322C5070">
            <w:pPr>
              <w:autoSpaceDE w:val="0"/>
              <w:autoSpaceDN w:val="0"/>
              <w:adjustRightInd w:val="0"/>
              <w:rPr>
                <w:rFonts w:ascii="Calibri" w:hAnsi="Calibri" w:cs="Calibri"/>
                <w:color w:val="000000"/>
                <w:sz w:val="20"/>
                <w:szCs w:val="20"/>
              </w:rPr>
            </w:pPr>
            <w:r w:rsidRPr="00B43A81">
              <w:rPr>
                <w:rFonts w:ascii="Calibri" w:hAnsi="Calibri" w:cs="Calibri"/>
                <w:color w:val="000000"/>
                <w:sz w:val="20"/>
                <w:szCs w:val="20"/>
              </w:rPr>
              <w:t>Percent</w:t>
            </w:r>
            <w:r w:rsidR="00B8795F">
              <w:rPr>
                <w:rFonts w:ascii="Calibri" w:hAnsi="Calibri" w:cs="Calibri"/>
                <w:color w:val="000000"/>
                <w:sz w:val="20"/>
                <w:szCs w:val="20"/>
              </w:rPr>
              <w:t>age</w:t>
            </w:r>
            <w:r w:rsidRPr="00B43A81">
              <w:rPr>
                <w:rFonts w:ascii="Calibri" w:hAnsi="Calibri" w:cs="Calibri"/>
                <w:color w:val="000000"/>
                <w:sz w:val="20"/>
                <w:szCs w:val="20"/>
              </w:rPr>
              <w:t xml:space="preserve"> of rent collected for the entire portfolio. </w:t>
            </w:r>
            <w:r>
              <w:rPr>
                <w:rFonts w:ascii="Calibri" w:hAnsi="Calibri" w:cs="Calibri"/>
                <w:color w:val="000000"/>
                <w:sz w:val="20"/>
                <w:szCs w:val="20"/>
              </w:rPr>
              <w:t>Calculation: t</w:t>
            </w:r>
            <w:r w:rsidRPr="00B43A81">
              <w:rPr>
                <w:rFonts w:ascii="Calibri" w:hAnsi="Calibri" w:cs="Calibri"/>
                <w:color w:val="000000"/>
                <w:sz w:val="20"/>
                <w:szCs w:val="20"/>
              </w:rPr>
              <w:t xml:space="preserve">otal rent collected </w:t>
            </w:r>
            <w:r>
              <w:rPr>
                <w:rFonts w:ascii="Calibri" w:hAnsi="Calibri" w:cs="Calibri"/>
                <w:color w:val="000000"/>
                <w:sz w:val="20"/>
                <w:szCs w:val="20"/>
              </w:rPr>
              <w:t>divided by</w:t>
            </w:r>
            <w:r w:rsidRPr="00B43A81">
              <w:rPr>
                <w:rFonts w:ascii="Calibri" w:hAnsi="Calibri" w:cs="Calibri"/>
                <w:color w:val="000000"/>
                <w:sz w:val="20"/>
                <w:szCs w:val="20"/>
              </w:rPr>
              <w:t xml:space="preserve"> gross rental revenue</w:t>
            </w:r>
            <w:r w:rsidRPr="004160C0">
              <w:rPr>
                <w:rFonts w:ascii="Calibri" w:hAnsi="Calibri" w:cs="Calibri"/>
                <w:color w:val="000000"/>
                <w:sz w:val="20"/>
                <w:szCs w:val="20"/>
              </w:rPr>
              <w:t xml:space="preserve"> </w:t>
            </w:r>
            <w:r w:rsidRPr="00B43A81">
              <w:rPr>
                <w:rFonts w:ascii="Calibri" w:hAnsi="Calibri" w:cs="Calibri"/>
                <w:color w:val="000000"/>
                <w:sz w:val="20"/>
                <w:szCs w:val="20"/>
              </w:rPr>
              <w:t>due.</w:t>
            </w:r>
            <w:r>
              <w:rPr>
                <w:rFonts w:ascii="Calibri" w:hAnsi="Calibri" w:cs="Calibri"/>
                <w:color w:val="000000"/>
                <w:sz w:val="20"/>
                <w:szCs w:val="20"/>
              </w:rPr>
              <w:t xml:space="preserve"> </w:t>
            </w:r>
          </w:p>
        </w:tc>
        <w:tc>
          <w:tcPr>
            <w:tcW w:w="1170" w:type="dxa"/>
            <w:vAlign w:val="center"/>
          </w:tcPr>
          <w:p w:rsidRPr="00D02C53" w:rsidR="00B44C6E" w:rsidP="00B44C6E" w:rsidRDefault="00B44C6E" w14:paraId="2CCFA50B" w14:textId="18D18DFE">
            <w:pPr>
              <w:rPr>
                <w:rFonts w:cs="Arial"/>
                <w:sz w:val="20"/>
                <w:szCs w:val="20"/>
              </w:rPr>
            </w:pPr>
            <w:r>
              <w:rPr>
                <w:rFonts w:cs="Arial"/>
                <w:sz w:val="20"/>
                <w:szCs w:val="20"/>
              </w:rPr>
              <w:t>Percent</w:t>
            </w:r>
            <w:r w:rsidR="00B8795F">
              <w:rPr>
                <w:rFonts w:cs="Arial"/>
                <w:sz w:val="20"/>
                <w:szCs w:val="20"/>
              </w:rPr>
              <w:t>age</w:t>
            </w:r>
          </w:p>
        </w:tc>
        <w:tc>
          <w:tcPr>
            <w:tcW w:w="1080" w:type="dxa"/>
            <w:vAlign w:val="center"/>
          </w:tcPr>
          <w:p w:rsidRPr="005E4B57" w:rsidR="00B44C6E" w:rsidP="00B44C6E" w:rsidRDefault="00B44C6E" w14:paraId="34FB5975" w14:textId="7A1EF2D9">
            <w:pPr>
              <w:rPr>
                <w:rFonts w:cs="Arial"/>
                <w:i/>
                <w:sz w:val="20"/>
                <w:szCs w:val="20"/>
              </w:rPr>
            </w:pPr>
            <w:r>
              <w:rPr>
                <w:rFonts w:cs="Arial"/>
                <w:i/>
                <w:sz w:val="20"/>
                <w:szCs w:val="20"/>
              </w:rPr>
              <w:t>Developer</w:t>
            </w:r>
          </w:p>
        </w:tc>
        <w:tc>
          <w:tcPr>
            <w:tcW w:w="1080" w:type="dxa"/>
          </w:tcPr>
          <w:p w:rsidRPr="005E4B57" w:rsidR="00B44C6E" w:rsidP="00B44C6E" w:rsidRDefault="00695C3B" w14:paraId="29A3BBC4" w14:textId="249DE252">
            <w:pPr>
              <w:rPr>
                <w:rFonts w:cs="Arial"/>
                <w:i/>
                <w:sz w:val="20"/>
                <w:szCs w:val="20"/>
              </w:rPr>
            </w:pPr>
            <w:r w:rsidRPr="005E4B57">
              <w:rPr>
                <w:rFonts w:cs="Arial"/>
                <w:sz w:val="20"/>
                <w:szCs w:val="20"/>
              </w:rPr>
              <w:t>_______</w:t>
            </w:r>
            <w:r w:rsidRPr="006344B1" w:rsidR="00B44C6E">
              <w:rPr>
                <w:rFonts w:cs="Arial"/>
                <w:sz w:val="20"/>
                <w:szCs w:val="20"/>
              </w:rPr>
              <w:t>%</w:t>
            </w:r>
          </w:p>
        </w:tc>
        <w:tc>
          <w:tcPr>
            <w:tcW w:w="1080" w:type="dxa"/>
          </w:tcPr>
          <w:p w:rsidRPr="005E4B57" w:rsidR="00B44C6E" w:rsidP="00B44C6E" w:rsidRDefault="00695C3B" w14:paraId="09671504" w14:textId="4990F1C7">
            <w:pPr>
              <w:rPr>
                <w:rFonts w:cs="Arial"/>
                <w:i/>
                <w:sz w:val="20"/>
                <w:szCs w:val="20"/>
              </w:rPr>
            </w:pPr>
            <w:r w:rsidRPr="005E4B57">
              <w:rPr>
                <w:rFonts w:cs="Arial"/>
                <w:sz w:val="20"/>
                <w:szCs w:val="20"/>
              </w:rPr>
              <w:t>_______</w:t>
            </w:r>
            <w:r w:rsidRPr="006344B1" w:rsidR="00B44C6E">
              <w:rPr>
                <w:rFonts w:cs="Arial"/>
                <w:sz w:val="20"/>
                <w:szCs w:val="20"/>
              </w:rPr>
              <w:t>%</w:t>
            </w:r>
          </w:p>
        </w:tc>
        <w:tc>
          <w:tcPr>
            <w:tcW w:w="1080" w:type="dxa"/>
          </w:tcPr>
          <w:p w:rsidRPr="005E4B57" w:rsidR="00B44C6E" w:rsidP="00B44C6E" w:rsidRDefault="00695C3B" w14:paraId="529DE084" w14:textId="45D65435">
            <w:pPr>
              <w:rPr>
                <w:rFonts w:cs="Arial"/>
                <w:i/>
                <w:sz w:val="20"/>
                <w:szCs w:val="20"/>
              </w:rPr>
            </w:pPr>
            <w:r w:rsidRPr="005E4B57">
              <w:rPr>
                <w:rFonts w:cs="Arial"/>
                <w:sz w:val="20"/>
                <w:szCs w:val="20"/>
              </w:rPr>
              <w:t>_______</w:t>
            </w:r>
            <w:r w:rsidRPr="006344B1" w:rsidR="00B44C6E">
              <w:rPr>
                <w:rFonts w:cs="Arial"/>
                <w:sz w:val="20"/>
                <w:szCs w:val="20"/>
              </w:rPr>
              <w:t>%</w:t>
            </w:r>
          </w:p>
        </w:tc>
      </w:tr>
      <w:tr w:rsidRPr="005E4B57" w:rsidR="00B43A81" w:rsidTr="008F2E51" w14:paraId="3244D063" w14:textId="77777777">
        <w:tc>
          <w:tcPr>
            <w:tcW w:w="2425" w:type="dxa"/>
            <w:shd w:val="clear" w:color="auto" w:fill="D0CECE" w:themeFill="background2" w:themeFillShade="E6"/>
            <w:vAlign w:val="center"/>
          </w:tcPr>
          <w:p w:rsidRPr="005E4B57" w:rsidR="00B43A81" w:rsidRDefault="00B43A81" w14:paraId="3B415082" w14:textId="3A946C77">
            <w:pPr>
              <w:rPr>
                <w:rFonts w:eastAsia="Times New Roman" w:cs="Arial"/>
                <w:b/>
                <w:color w:val="000000"/>
                <w:sz w:val="20"/>
                <w:szCs w:val="20"/>
              </w:rPr>
            </w:pPr>
            <w:r>
              <w:rPr>
                <w:rFonts w:eastAsia="Times New Roman" w:cs="Arial"/>
                <w:b/>
                <w:color w:val="000000"/>
                <w:sz w:val="20"/>
                <w:szCs w:val="20"/>
              </w:rPr>
              <w:t xml:space="preserve">Total NOI for Portfolio </w:t>
            </w:r>
          </w:p>
        </w:tc>
        <w:tc>
          <w:tcPr>
            <w:tcW w:w="5760" w:type="dxa"/>
            <w:vAlign w:val="center"/>
          </w:tcPr>
          <w:p w:rsidRPr="005E4B57" w:rsidR="00B43A81" w:rsidRDefault="00B43A81" w14:paraId="53BA715A" w14:textId="29F81D43">
            <w:pPr>
              <w:autoSpaceDE w:val="0"/>
              <w:autoSpaceDN w:val="0"/>
              <w:adjustRightInd w:val="0"/>
              <w:rPr>
                <w:rFonts w:ascii="Calibri" w:hAnsi="Calibri" w:cs="Calibri"/>
                <w:color w:val="000000"/>
                <w:sz w:val="20"/>
                <w:szCs w:val="20"/>
              </w:rPr>
            </w:pPr>
            <w:r>
              <w:rPr>
                <w:rFonts w:ascii="Calibri" w:hAnsi="Calibri" w:cs="Calibri"/>
                <w:color w:val="000000"/>
                <w:sz w:val="20"/>
                <w:szCs w:val="20"/>
              </w:rPr>
              <w:t xml:space="preserve">Total annual Net Operating Income (NOI) for the portfolio. Calculation: </w:t>
            </w:r>
            <w:r w:rsidR="0007067F">
              <w:rPr>
                <w:rFonts w:ascii="Calibri" w:hAnsi="Calibri" w:cs="Calibri"/>
                <w:color w:val="000000"/>
                <w:sz w:val="20"/>
                <w:szCs w:val="20"/>
              </w:rPr>
              <w:t>T</w:t>
            </w:r>
            <w:r>
              <w:rPr>
                <w:rFonts w:ascii="Calibri" w:hAnsi="Calibri" w:cs="Calibri"/>
                <w:color w:val="000000"/>
                <w:sz w:val="20"/>
                <w:szCs w:val="20"/>
              </w:rPr>
              <w:t xml:space="preserve">otal </w:t>
            </w:r>
            <w:r w:rsidR="0007067F">
              <w:rPr>
                <w:rFonts w:ascii="Calibri" w:hAnsi="Calibri" w:cs="Calibri"/>
                <w:color w:val="000000"/>
                <w:sz w:val="20"/>
                <w:szCs w:val="20"/>
              </w:rPr>
              <w:t>I</w:t>
            </w:r>
            <w:r>
              <w:rPr>
                <w:rFonts w:ascii="Calibri" w:hAnsi="Calibri" w:cs="Calibri"/>
                <w:color w:val="000000"/>
                <w:sz w:val="20"/>
                <w:szCs w:val="20"/>
              </w:rPr>
              <w:t>ncome minus total operating expenses.</w:t>
            </w:r>
          </w:p>
        </w:tc>
        <w:tc>
          <w:tcPr>
            <w:tcW w:w="1170" w:type="dxa"/>
            <w:vAlign w:val="center"/>
          </w:tcPr>
          <w:p w:rsidRPr="00D02C53" w:rsidR="00B43A81" w:rsidP="00B43A81" w:rsidRDefault="00B43A81" w14:paraId="329B79A4" w14:textId="4F1E2F64">
            <w:pPr>
              <w:rPr>
                <w:rFonts w:cs="Arial"/>
                <w:sz w:val="20"/>
                <w:szCs w:val="20"/>
              </w:rPr>
            </w:pPr>
            <w:r>
              <w:rPr>
                <w:rFonts w:cs="Arial"/>
                <w:sz w:val="20"/>
                <w:szCs w:val="20"/>
              </w:rPr>
              <w:t>Currency</w:t>
            </w:r>
          </w:p>
        </w:tc>
        <w:tc>
          <w:tcPr>
            <w:tcW w:w="1080" w:type="dxa"/>
            <w:vAlign w:val="center"/>
          </w:tcPr>
          <w:p w:rsidRPr="005E4B57" w:rsidR="00B43A81" w:rsidP="00B43A81" w:rsidRDefault="00B43A81" w14:paraId="11964A4B" w14:textId="4D6A6B95">
            <w:pPr>
              <w:rPr>
                <w:rFonts w:cs="Arial"/>
                <w:i/>
                <w:sz w:val="20"/>
                <w:szCs w:val="20"/>
              </w:rPr>
            </w:pPr>
            <w:r>
              <w:rPr>
                <w:rFonts w:cs="Arial"/>
                <w:i/>
                <w:sz w:val="20"/>
                <w:szCs w:val="20"/>
              </w:rPr>
              <w:t>Developer</w:t>
            </w:r>
          </w:p>
        </w:tc>
        <w:tc>
          <w:tcPr>
            <w:tcW w:w="1080" w:type="dxa"/>
            <w:vAlign w:val="center"/>
          </w:tcPr>
          <w:p w:rsidRPr="005E4B57" w:rsidR="00B43A81" w:rsidP="00B43A81" w:rsidRDefault="00B43A81" w14:paraId="4DACDE2F" w14:textId="2CBFBF0A">
            <w:pPr>
              <w:rPr>
                <w:rFonts w:cs="Arial"/>
                <w:i/>
                <w:sz w:val="20"/>
                <w:szCs w:val="20"/>
              </w:rPr>
            </w:pPr>
            <w:r w:rsidRPr="005E4B57">
              <w:rPr>
                <w:rFonts w:cs="Arial"/>
                <w:i/>
                <w:sz w:val="20"/>
                <w:szCs w:val="20"/>
              </w:rPr>
              <w:t>$______</w:t>
            </w:r>
          </w:p>
        </w:tc>
        <w:tc>
          <w:tcPr>
            <w:tcW w:w="1080" w:type="dxa"/>
            <w:vAlign w:val="center"/>
          </w:tcPr>
          <w:p w:rsidRPr="005E4B57" w:rsidR="00B43A81" w:rsidP="00B43A81" w:rsidRDefault="00B43A81" w14:paraId="7BD4A117" w14:textId="53109CC7">
            <w:pPr>
              <w:rPr>
                <w:rFonts w:cs="Arial"/>
                <w:i/>
                <w:sz w:val="20"/>
                <w:szCs w:val="20"/>
              </w:rPr>
            </w:pPr>
            <w:r w:rsidRPr="005E4B57">
              <w:rPr>
                <w:rFonts w:cs="Arial"/>
                <w:i/>
                <w:sz w:val="20"/>
                <w:szCs w:val="20"/>
              </w:rPr>
              <w:t>$______</w:t>
            </w:r>
          </w:p>
        </w:tc>
        <w:tc>
          <w:tcPr>
            <w:tcW w:w="1080" w:type="dxa"/>
            <w:vAlign w:val="center"/>
          </w:tcPr>
          <w:p w:rsidRPr="005E4B57" w:rsidR="00B43A81" w:rsidP="00B43A81" w:rsidRDefault="00B43A81" w14:paraId="2734DE67" w14:textId="3F5B5656">
            <w:pPr>
              <w:rPr>
                <w:rFonts w:cs="Arial"/>
                <w:i/>
                <w:sz w:val="20"/>
                <w:szCs w:val="20"/>
              </w:rPr>
            </w:pPr>
            <w:r w:rsidRPr="005E4B57">
              <w:rPr>
                <w:rFonts w:cs="Arial"/>
                <w:i/>
                <w:sz w:val="20"/>
                <w:szCs w:val="20"/>
              </w:rPr>
              <w:t>$______</w:t>
            </w:r>
          </w:p>
        </w:tc>
      </w:tr>
      <w:tr w:rsidRPr="005E4B57" w:rsidR="00B43A81" w:rsidTr="008F2E51" w14:paraId="4220C2A4" w14:textId="77777777">
        <w:tc>
          <w:tcPr>
            <w:tcW w:w="2425" w:type="dxa"/>
            <w:shd w:val="clear" w:color="auto" w:fill="D0CECE" w:themeFill="background2" w:themeFillShade="E6"/>
            <w:vAlign w:val="center"/>
          </w:tcPr>
          <w:p w:rsidRPr="005E4B57" w:rsidR="00B43A81" w:rsidRDefault="00B43A81" w14:paraId="27EF7E97" w14:textId="6D4B952E">
            <w:pPr>
              <w:rPr>
                <w:rFonts w:eastAsia="Times New Roman" w:cs="Arial"/>
                <w:b/>
                <w:color w:val="000000"/>
                <w:sz w:val="20"/>
                <w:szCs w:val="20"/>
              </w:rPr>
            </w:pPr>
            <w:r>
              <w:rPr>
                <w:rFonts w:eastAsia="Times New Roman" w:cs="Arial"/>
                <w:b/>
                <w:color w:val="000000"/>
                <w:sz w:val="20"/>
                <w:szCs w:val="20"/>
              </w:rPr>
              <w:t xml:space="preserve">Total DCR for Portfolio </w:t>
            </w:r>
          </w:p>
        </w:tc>
        <w:tc>
          <w:tcPr>
            <w:tcW w:w="5760" w:type="dxa"/>
            <w:vAlign w:val="center"/>
          </w:tcPr>
          <w:p w:rsidRPr="005E4B57" w:rsidR="00B43A81" w:rsidP="00B43A81" w:rsidRDefault="00B43A81" w14:paraId="29D82606" w14:textId="0C3F6F23">
            <w:pPr>
              <w:autoSpaceDE w:val="0"/>
              <w:autoSpaceDN w:val="0"/>
              <w:adjustRightInd w:val="0"/>
              <w:rPr>
                <w:rFonts w:ascii="Calibri" w:hAnsi="Calibri" w:cs="Calibri"/>
                <w:color w:val="000000"/>
                <w:sz w:val="20"/>
                <w:szCs w:val="20"/>
              </w:rPr>
            </w:pPr>
            <w:r>
              <w:rPr>
                <w:rFonts w:ascii="Calibri" w:hAnsi="Calibri" w:cs="Calibri"/>
                <w:color w:val="000000"/>
                <w:sz w:val="20"/>
                <w:szCs w:val="20"/>
              </w:rPr>
              <w:t>Annual debt coverage ratio for portfolio. NOI divided by total debt service costs.</w:t>
            </w:r>
          </w:p>
        </w:tc>
        <w:tc>
          <w:tcPr>
            <w:tcW w:w="1170" w:type="dxa"/>
            <w:vAlign w:val="center"/>
          </w:tcPr>
          <w:p w:rsidRPr="00D02C53" w:rsidR="00B43A81" w:rsidP="00B43A81" w:rsidRDefault="00B43A81" w14:paraId="64376C60" w14:textId="1492E888">
            <w:pPr>
              <w:rPr>
                <w:rFonts w:cs="Arial"/>
                <w:sz w:val="20"/>
                <w:szCs w:val="20"/>
              </w:rPr>
            </w:pPr>
            <w:r>
              <w:rPr>
                <w:rFonts w:cs="Arial"/>
                <w:sz w:val="20"/>
                <w:szCs w:val="20"/>
              </w:rPr>
              <w:t>Numeric</w:t>
            </w:r>
          </w:p>
        </w:tc>
        <w:tc>
          <w:tcPr>
            <w:tcW w:w="1080" w:type="dxa"/>
            <w:vAlign w:val="center"/>
          </w:tcPr>
          <w:p w:rsidRPr="005E4B57" w:rsidR="00B43A81" w:rsidP="00B43A81" w:rsidRDefault="00B43A81" w14:paraId="3D45818E" w14:textId="628AA845">
            <w:pPr>
              <w:rPr>
                <w:rFonts w:cs="Arial"/>
                <w:i/>
                <w:sz w:val="20"/>
                <w:szCs w:val="20"/>
              </w:rPr>
            </w:pPr>
            <w:r>
              <w:rPr>
                <w:rFonts w:cs="Arial"/>
                <w:i/>
                <w:sz w:val="20"/>
                <w:szCs w:val="20"/>
              </w:rPr>
              <w:t>Developer</w:t>
            </w:r>
          </w:p>
        </w:tc>
        <w:tc>
          <w:tcPr>
            <w:tcW w:w="1080" w:type="dxa"/>
            <w:vAlign w:val="center"/>
          </w:tcPr>
          <w:p w:rsidRPr="005E4B57" w:rsidR="00B43A81" w:rsidP="00B43A81" w:rsidRDefault="00B43A81" w14:paraId="2E8806E5" w14:textId="73E8AF8D">
            <w:pPr>
              <w:rPr>
                <w:rFonts w:cs="Arial"/>
                <w:i/>
                <w:sz w:val="20"/>
                <w:szCs w:val="20"/>
              </w:rPr>
            </w:pPr>
            <w:r w:rsidRPr="005E4B57">
              <w:rPr>
                <w:rFonts w:cs="Arial"/>
                <w:sz w:val="20"/>
                <w:szCs w:val="20"/>
              </w:rPr>
              <w:t>_______</w:t>
            </w:r>
          </w:p>
        </w:tc>
        <w:tc>
          <w:tcPr>
            <w:tcW w:w="1080" w:type="dxa"/>
            <w:vAlign w:val="center"/>
          </w:tcPr>
          <w:p w:rsidRPr="005E4B57" w:rsidR="00B43A81" w:rsidP="00B43A81" w:rsidRDefault="00B43A81" w14:paraId="337D3EA8" w14:textId="40A39721">
            <w:pPr>
              <w:rPr>
                <w:rFonts w:cs="Arial"/>
                <w:i/>
                <w:sz w:val="20"/>
                <w:szCs w:val="20"/>
              </w:rPr>
            </w:pPr>
            <w:r w:rsidRPr="005E4B57">
              <w:rPr>
                <w:rFonts w:cs="Arial"/>
                <w:sz w:val="20"/>
                <w:szCs w:val="20"/>
              </w:rPr>
              <w:t>_______</w:t>
            </w:r>
          </w:p>
        </w:tc>
        <w:tc>
          <w:tcPr>
            <w:tcW w:w="1080" w:type="dxa"/>
            <w:vAlign w:val="center"/>
          </w:tcPr>
          <w:p w:rsidRPr="005E4B57" w:rsidR="00B43A81" w:rsidP="00B43A81" w:rsidRDefault="00B43A81" w14:paraId="66D98719" w14:textId="34F956F0">
            <w:pPr>
              <w:rPr>
                <w:rFonts w:cs="Arial"/>
                <w:i/>
                <w:sz w:val="20"/>
                <w:szCs w:val="20"/>
              </w:rPr>
            </w:pPr>
            <w:r w:rsidRPr="005E4B57">
              <w:rPr>
                <w:rFonts w:cs="Arial"/>
                <w:sz w:val="20"/>
                <w:szCs w:val="20"/>
              </w:rPr>
              <w:t>_______</w:t>
            </w:r>
          </w:p>
        </w:tc>
      </w:tr>
      <w:tr w:rsidRPr="005E4B57" w:rsidR="00B43A81" w:rsidTr="008F2E51" w14:paraId="079053C0" w14:textId="77777777">
        <w:tc>
          <w:tcPr>
            <w:tcW w:w="2425" w:type="dxa"/>
            <w:shd w:val="clear" w:color="auto" w:fill="D0CECE" w:themeFill="background2" w:themeFillShade="E6"/>
            <w:vAlign w:val="center"/>
          </w:tcPr>
          <w:p w:rsidRPr="005E4B57" w:rsidR="00B43A81" w:rsidP="00B43A81" w:rsidRDefault="00B43A81" w14:paraId="4AF55ABB" w14:textId="46047B41">
            <w:pPr>
              <w:rPr>
                <w:rFonts w:eastAsia="Times New Roman" w:cs="Arial"/>
                <w:b/>
                <w:color w:val="000000"/>
                <w:sz w:val="20"/>
                <w:szCs w:val="20"/>
              </w:rPr>
            </w:pPr>
            <w:r>
              <w:rPr>
                <w:rFonts w:eastAsia="Times New Roman" w:cs="Arial"/>
                <w:b/>
                <w:color w:val="000000"/>
                <w:sz w:val="20"/>
                <w:szCs w:val="20"/>
              </w:rPr>
              <w:t>Total Properties with HUD REAC Score Below 60</w:t>
            </w:r>
          </w:p>
        </w:tc>
        <w:tc>
          <w:tcPr>
            <w:tcW w:w="5760" w:type="dxa"/>
            <w:vAlign w:val="center"/>
          </w:tcPr>
          <w:p w:rsidRPr="005E4B57" w:rsidR="00B43A81" w:rsidP="00B43A81" w:rsidRDefault="00B43A81" w14:paraId="41A6899B" w14:textId="3F7DAC48">
            <w:pPr>
              <w:autoSpaceDE w:val="0"/>
              <w:autoSpaceDN w:val="0"/>
              <w:adjustRightInd w:val="0"/>
              <w:rPr>
                <w:rFonts w:ascii="Calibri" w:hAnsi="Calibri" w:cs="Calibri"/>
                <w:color w:val="000000"/>
                <w:sz w:val="20"/>
                <w:szCs w:val="20"/>
              </w:rPr>
            </w:pPr>
            <w:r>
              <w:rPr>
                <w:rFonts w:ascii="Calibri" w:hAnsi="Calibri" w:cs="Calibri"/>
                <w:color w:val="000000"/>
                <w:sz w:val="20"/>
                <w:szCs w:val="20"/>
              </w:rPr>
              <w:t>Total number of properties in the portfolio subject to HUD Real Estate Assessment Center (REAC) inspection with scores below 60.</w:t>
            </w:r>
          </w:p>
        </w:tc>
        <w:tc>
          <w:tcPr>
            <w:tcW w:w="1170" w:type="dxa"/>
            <w:vAlign w:val="center"/>
          </w:tcPr>
          <w:p w:rsidRPr="00D02C53" w:rsidR="00B43A81" w:rsidP="00B43A81" w:rsidRDefault="00B43A81" w14:paraId="2CF9D8B3" w14:textId="1779E52F">
            <w:pPr>
              <w:rPr>
                <w:rFonts w:cs="Arial"/>
                <w:sz w:val="20"/>
                <w:szCs w:val="20"/>
              </w:rPr>
            </w:pPr>
            <w:r>
              <w:rPr>
                <w:rFonts w:cs="Arial"/>
                <w:sz w:val="20"/>
                <w:szCs w:val="20"/>
              </w:rPr>
              <w:t>Numeric</w:t>
            </w:r>
          </w:p>
        </w:tc>
        <w:tc>
          <w:tcPr>
            <w:tcW w:w="1080" w:type="dxa"/>
            <w:vAlign w:val="center"/>
          </w:tcPr>
          <w:p w:rsidRPr="005E4B57" w:rsidR="00B43A81" w:rsidP="00B43A81" w:rsidRDefault="00B43A81" w14:paraId="07FB1942" w14:textId="17C74956">
            <w:pPr>
              <w:rPr>
                <w:rFonts w:cs="Arial"/>
                <w:i/>
                <w:sz w:val="20"/>
                <w:szCs w:val="20"/>
              </w:rPr>
            </w:pPr>
            <w:r>
              <w:rPr>
                <w:rFonts w:cs="Arial"/>
                <w:i/>
                <w:sz w:val="20"/>
                <w:szCs w:val="20"/>
              </w:rPr>
              <w:t>Developer</w:t>
            </w:r>
          </w:p>
        </w:tc>
        <w:tc>
          <w:tcPr>
            <w:tcW w:w="1080" w:type="dxa"/>
            <w:vAlign w:val="center"/>
          </w:tcPr>
          <w:p w:rsidRPr="005E4B57" w:rsidR="00B43A81" w:rsidP="00B43A81" w:rsidRDefault="00B43A81" w14:paraId="47049E5E" w14:textId="4358F435">
            <w:pPr>
              <w:rPr>
                <w:rFonts w:cs="Arial"/>
                <w:i/>
                <w:sz w:val="20"/>
                <w:szCs w:val="20"/>
              </w:rPr>
            </w:pPr>
            <w:r w:rsidRPr="005E4B57">
              <w:rPr>
                <w:rFonts w:cs="Arial"/>
                <w:sz w:val="20"/>
                <w:szCs w:val="20"/>
              </w:rPr>
              <w:t>_______</w:t>
            </w:r>
          </w:p>
        </w:tc>
        <w:tc>
          <w:tcPr>
            <w:tcW w:w="1080" w:type="dxa"/>
            <w:vAlign w:val="center"/>
          </w:tcPr>
          <w:p w:rsidRPr="005E4B57" w:rsidR="00B43A81" w:rsidP="00B43A81" w:rsidRDefault="00B43A81" w14:paraId="173C4821" w14:textId="469D6A73">
            <w:pPr>
              <w:rPr>
                <w:rFonts w:cs="Arial"/>
                <w:i/>
                <w:sz w:val="20"/>
                <w:szCs w:val="20"/>
              </w:rPr>
            </w:pPr>
            <w:r w:rsidRPr="005E4B57">
              <w:rPr>
                <w:rFonts w:cs="Arial"/>
                <w:sz w:val="20"/>
                <w:szCs w:val="20"/>
              </w:rPr>
              <w:t>_______</w:t>
            </w:r>
          </w:p>
        </w:tc>
        <w:tc>
          <w:tcPr>
            <w:tcW w:w="1080" w:type="dxa"/>
            <w:vAlign w:val="center"/>
          </w:tcPr>
          <w:p w:rsidRPr="005E4B57" w:rsidR="00B43A81" w:rsidP="00B43A81" w:rsidRDefault="00B43A81" w14:paraId="7EA7D481" w14:textId="52669F92">
            <w:pPr>
              <w:rPr>
                <w:rFonts w:cs="Arial"/>
                <w:i/>
                <w:sz w:val="20"/>
                <w:szCs w:val="20"/>
              </w:rPr>
            </w:pPr>
            <w:r w:rsidRPr="005E4B57">
              <w:rPr>
                <w:rFonts w:cs="Arial"/>
                <w:sz w:val="20"/>
                <w:szCs w:val="20"/>
              </w:rPr>
              <w:t>_______</w:t>
            </w:r>
          </w:p>
        </w:tc>
      </w:tr>
    </w:tbl>
    <w:p w:rsidRPr="00EA39CC" w:rsidR="00975AF1" w:rsidP="00EA39CC" w:rsidRDefault="00975AF1" w14:paraId="58B1BC79" w14:textId="77777777">
      <w:pPr>
        <w:spacing w:line="240" w:lineRule="auto"/>
        <w:rPr>
          <w:rFonts w:cs="Arial"/>
          <w:sz w:val="20"/>
          <w:szCs w:val="20"/>
        </w:rPr>
      </w:pPr>
    </w:p>
    <w:p w:rsidR="000213BB" w:rsidP="00EA39CC" w:rsidRDefault="000213BB" w14:paraId="45CFEE05" w14:textId="77777777">
      <w:pPr>
        <w:keepNext/>
        <w:keepLines/>
        <w:spacing w:before="240" w:after="0" w:line="240" w:lineRule="auto"/>
        <w:outlineLvl w:val="0"/>
        <w:rPr>
          <w:b/>
        </w:rPr>
        <w:sectPr w:rsidR="000213BB" w:rsidSect="00E437B1">
          <w:pgSz w:w="15840" w:h="12240" w:orient="landscape"/>
          <w:pgMar w:top="1440" w:right="900" w:bottom="1440" w:left="1440" w:header="720" w:footer="720" w:gutter="0"/>
          <w:cols w:space="720"/>
          <w:docGrid w:linePitch="360"/>
        </w:sectPr>
      </w:pPr>
      <w:bookmarkStart w:name="_Toc31598315" w:id="32"/>
      <w:bookmarkStart w:name="_Toc33517459" w:id="33"/>
      <w:bookmarkStart w:name="_Toc33517631" w:id="34"/>
      <w:bookmarkStart w:name="_Toc33590877" w:id="35"/>
      <w:bookmarkStart w:name="_Toc116279336" w:id="36"/>
      <w:bookmarkEnd w:id="32"/>
      <w:bookmarkEnd w:id="33"/>
      <w:bookmarkEnd w:id="34"/>
      <w:bookmarkEnd w:id="35"/>
      <w:bookmarkEnd w:id="36"/>
    </w:p>
    <w:p w:rsidRPr="00EA39CC" w:rsidR="000213BB" w:rsidP="00EA39CC" w:rsidRDefault="00F8740E" w14:paraId="58B1BD8C" w14:textId="7EFDFC3A">
      <w:pPr>
        <w:pStyle w:val="Heading2"/>
        <w:spacing w:before="0" w:line="240" w:lineRule="auto"/>
        <w:rPr>
          <w:rFonts w:asciiTheme="minorHAnsi" w:hAnsiTheme="minorHAnsi"/>
          <w:b/>
          <w:bCs/>
          <w:color w:val="33588B"/>
          <w:sz w:val="28"/>
        </w:rPr>
      </w:pPr>
      <w:bookmarkStart w:name="_Toc5021653" w:id="37"/>
      <w:bookmarkStart w:name="_Toc40163881" w:id="38"/>
      <w:bookmarkStart w:name="App8" w:id="39"/>
      <w:r>
        <w:rPr>
          <w:rFonts w:asciiTheme="minorHAnsi" w:hAnsiTheme="minorHAnsi"/>
          <w:b/>
          <w:bCs/>
          <w:color w:val="33588B"/>
          <w:sz w:val="28"/>
        </w:rPr>
        <w:t xml:space="preserve">Appendix </w:t>
      </w:r>
      <w:r w:rsidR="00B44C6E">
        <w:rPr>
          <w:rFonts w:asciiTheme="minorHAnsi" w:hAnsiTheme="minorHAnsi"/>
          <w:b/>
          <w:bCs/>
          <w:color w:val="33588B"/>
          <w:sz w:val="28"/>
        </w:rPr>
        <w:t>8</w:t>
      </w:r>
      <w:r w:rsidRPr="00EA39CC" w:rsidR="007E126F">
        <w:rPr>
          <w:rFonts w:asciiTheme="minorHAnsi" w:hAnsiTheme="minorHAnsi"/>
          <w:b/>
          <w:bCs/>
          <w:color w:val="33588B"/>
          <w:sz w:val="28"/>
        </w:rPr>
        <w:t>:</w:t>
      </w:r>
      <w:r w:rsidR="002411FC">
        <w:rPr>
          <w:rFonts w:asciiTheme="minorHAnsi" w:hAnsiTheme="minorHAnsi"/>
          <w:b/>
          <w:bCs/>
          <w:color w:val="33588B"/>
          <w:sz w:val="28"/>
        </w:rPr>
        <w:t xml:space="preserve"> </w:t>
      </w:r>
      <w:r w:rsidRPr="00EA39CC" w:rsidR="000213BB">
        <w:rPr>
          <w:rFonts w:asciiTheme="minorHAnsi" w:hAnsiTheme="minorHAnsi"/>
          <w:b/>
          <w:bCs/>
          <w:color w:val="33588B"/>
          <w:sz w:val="28"/>
        </w:rPr>
        <w:t>AMIS Application Attachments</w:t>
      </w:r>
      <w:bookmarkEnd w:id="37"/>
      <w:bookmarkEnd w:id="38"/>
    </w:p>
    <w:bookmarkEnd w:id="39"/>
    <w:p w:rsidR="002676CD" w:rsidP="00EA39CC" w:rsidRDefault="002676CD" w14:paraId="713E478A" w14:textId="77777777">
      <w:pPr>
        <w:spacing w:after="0" w:line="240" w:lineRule="auto"/>
        <w:rPr>
          <w:rFonts w:cs="Arial"/>
          <w:sz w:val="20"/>
        </w:rPr>
      </w:pPr>
    </w:p>
    <w:p w:rsidR="000213BB" w:rsidP="00EA39CC" w:rsidRDefault="000213BB" w14:paraId="3DEB7019" w14:textId="26F6DF3E">
      <w:pPr>
        <w:spacing w:after="0" w:line="240" w:lineRule="auto"/>
        <w:rPr>
          <w:rFonts w:cs="Arial"/>
          <w:sz w:val="20"/>
        </w:rPr>
      </w:pPr>
      <w:r w:rsidRPr="00EA39CC">
        <w:rPr>
          <w:rFonts w:cs="Arial"/>
          <w:sz w:val="20"/>
        </w:rPr>
        <w:t xml:space="preserve">The following documents </w:t>
      </w:r>
      <w:r w:rsidRPr="00EA39CC" w:rsidR="00AF0524">
        <w:rPr>
          <w:rFonts w:cs="Arial"/>
          <w:sz w:val="20"/>
        </w:rPr>
        <w:t>must</w:t>
      </w:r>
      <w:r w:rsidRPr="00EA39CC">
        <w:rPr>
          <w:rFonts w:cs="Arial"/>
          <w:sz w:val="20"/>
        </w:rPr>
        <w:t xml:space="preserve"> be submitted as attachments </w:t>
      </w:r>
      <w:r w:rsidRPr="00EA39CC" w:rsidR="00455BAF">
        <w:rPr>
          <w:rFonts w:cs="Arial"/>
          <w:sz w:val="20"/>
        </w:rPr>
        <w:t xml:space="preserve">as part of </w:t>
      </w:r>
      <w:r w:rsidR="00EA70AE">
        <w:rPr>
          <w:rFonts w:cs="Arial"/>
          <w:sz w:val="20"/>
        </w:rPr>
        <w:t>the Applicant</w:t>
      </w:r>
      <w:r w:rsidRPr="00EA39CC" w:rsidR="00455BAF">
        <w:rPr>
          <w:rFonts w:cs="Arial"/>
          <w:sz w:val="20"/>
        </w:rPr>
        <w:t xml:space="preserve">’s </w:t>
      </w:r>
      <w:r w:rsidRPr="00EA39CC">
        <w:rPr>
          <w:rFonts w:cs="Arial"/>
          <w:sz w:val="20"/>
        </w:rPr>
        <w:t>AMIS Application.</w:t>
      </w:r>
      <w:r w:rsidR="002411FC">
        <w:rPr>
          <w:rFonts w:cs="Arial"/>
          <w:sz w:val="20"/>
        </w:rPr>
        <w:t xml:space="preserve"> </w:t>
      </w:r>
      <w:r w:rsidR="00194DC2">
        <w:rPr>
          <w:rFonts w:cs="Arial"/>
          <w:sz w:val="20"/>
        </w:rPr>
        <w:t>P</w:t>
      </w:r>
      <w:r w:rsidRPr="00EA39CC">
        <w:rPr>
          <w:rFonts w:cs="Arial"/>
          <w:sz w:val="20"/>
        </w:rPr>
        <w:t>lease note that di</w:t>
      </w:r>
      <w:r w:rsidRPr="00EA39CC" w:rsidR="006E54F5">
        <w:rPr>
          <w:rFonts w:cs="Arial"/>
          <w:sz w:val="20"/>
        </w:rPr>
        <w:t>fferent Applicant types have different required attachments.</w:t>
      </w:r>
      <w:r w:rsidR="002411FC">
        <w:rPr>
          <w:rFonts w:cs="Arial"/>
          <w:sz w:val="20"/>
        </w:rPr>
        <w:t xml:space="preserve"> </w:t>
      </w:r>
      <w:r w:rsidRPr="00EA39CC" w:rsidR="006E54F5">
        <w:rPr>
          <w:rFonts w:cs="Arial"/>
          <w:sz w:val="20"/>
        </w:rPr>
        <w:t>Be sure to attach all required documents for your Applicant type or AMIS may prevent you from submitting the Application.</w:t>
      </w:r>
    </w:p>
    <w:p w:rsidRPr="00EA39CC" w:rsidR="002676CD" w:rsidP="00EA39CC" w:rsidRDefault="002676CD" w14:paraId="788B38A7" w14:textId="77777777">
      <w:pPr>
        <w:spacing w:after="0" w:line="240" w:lineRule="auto"/>
        <w:rPr>
          <w:rFonts w:cs="Arial"/>
          <w:sz w:val="20"/>
        </w:rPr>
      </w:pPr>
    </w:p>
    <w:tbl>
      <w:tblPr>
        <w:tblStyle w:val="CDFIAlternatingColumns"/>
        <w:tblW w:w="8799" w:type="dxa"/>
        <w:tblInd w:w="219" w:type="dxa"/>
        <w:tblLayout w:type="fixed"/>
        <w:tblLook w:val="01E0" w:firstRow="1" w:lastRow="1" w:firstColumn="1" w:lastColumn="1" w:noHBand="0" w:noVBand="0"/>
        <w:tblCaption w:val="AMIS Application Attachments"/>
        <w:tblDescription w:val="Lists AMIS Application Attachments"/>
      </w:tblPr>
      <w:tblGrid>
        <w:gridCol w:w="5649"/>
        <w:gridCol w:w="3150"/>
      </w:tblGrid>
      <w:tr w:rsidRPr="00EF2A33" w:rsidR="006E54F5" w:rsidTr="00732B2C" w14:paraId="2273C862" w14:textId="77777777">
        <w:trPr>
          <w:cnfStyle w:val="100000000000" w:firstRow="1" w:lastRow="0" w:firstColumn="0" w:lastColumn="0" w:oddVBand="0" w:evenVBand="0" w:oddHBand="0" w:evenHBand="0" w:firstRowFirstColumn="0" w:firstRowLastColumn="0" w:lastRowFirstColumn="0" w:lastRowLastColumn="0"/>
          <w:trHeight w:val="449"/>
          <w:tblHeader/>
        </w:trPr>
        <w:tc>
          <w:tcPr>
            <w:cnfStyle w:val="000010000000" w:firstRow="0" w:lastRow="0" w:firstColumn="0" w:lastColumn="0" w:oddVBand="1" w:evenVBand="0" w:oddHBand="0" w:evenHBand="0" w:firstRowFirstColumn="0" w:firstRowLastColumn="0" w:lastRowFirstColumn="0" w:lastRowLastColumn="0"/>
            <w:tcW w:w="8799" w:type="dxa"/>
            <w:gridSpan w:val="2"/>
            <w:shd w:val="clear" w:color="auto" w:fill="EFB914"/>
            <w:vAlign w:val="center"/>
          </w:tcPr>
          <w:p w:rsidRPr="00EA39CC" w:rsidR="006E54F5" w:rsidRDefault="003E29B3" w14:paraId="6CDE2D11" w14:textId="5948DDBB">
            <w:pPr>
              <w:pStyle w:val="ChartTextBold"/>
              <w:rPr>
                <w:rFonts w:asciiTheme="minorHAnsi" w:hAnsiTheme="minorHAnsi"/>
                <w:color w:val="000000" w:themeColor="text1"/>
              </w:rPr>
            </w:pPr>
            <w:r w:rsidRPr="00EA39CC">
              <w:rPr>
                <w:rFonts w:asciiTheme="minorHAnsi" w:hAnsiTheme="minorHAnsi"/>
                <w:color w:val="000000" w:themeColor="text1"/>
                <w:sz w:val="20"/>
              </w:rPr>
              <w:t>AMIS APPLICATION ATTACHMENTS</w:t>
            </w:r>
          </w:p>
        </w:tc>
      </w:tr>
      <w:tr w:rsidRPr="00EF2A33" w:rsidR="006E54F5" w:rsidTr="00732B2C" w14:paraId="0BC73A6A" w14:textId="77777777">
        <w:trPr>
          <w:trHeight w:val="449"/>
        </w:trPr>
        <w:tc>
          <w:tcPr>
            <w:cnfStyle w:val="000010000000" w:firstRow="0" w:lastRow="0" w:firstColumn="0" w:lastColumn="0" w:oddVBand="1" w:evenVBand="0" w:oddHBand="0" w:evenHBand="0" w:firstRowFirstColumn="0" w:firstRowLastColumn="0" w:lastRowFirstColumn="0" w:lastRowLastColumn="0"/>
            <w:tcW w:w="5649" w:type="dxa"/>
            <w:vAlign w:val="center"/>
          </w:tcPr>
          <w:p w:rsidRPr="00A57B94" w:rsidR="006E54F5" w:rsidRDefault="006E54F5" w14:paraId="13CFB442" w14:textId="07626FE3">
            <w:pPr>
              <w:pStyle w:val="ChartTextBold"/>
              <w:rPr>
                <w:rFonts w:cs="Arial" w:asciiTheme="minorHAnsi" w:hAnsiTheme="minorHAnsi"/>
                <w:color w:val="000000" w:themeColor="text1"/>
                <w:sz w:val="20"/>
                <w:szCs w:val="20"/>
              </w:rPr>
            </w:pPr>
            <w:r w:rsidRPr="00A57B94">
              <w:rPr>
                <w:rFonts w:cs="Arial" w:asciiTheme="minorHAnsi" w:hAnsiTheme="minorHAnsi"/>
                <w:color w:val="000000" w:themeColor="text1"/>
                <w:sz w:val="20"/>
                <w:szCs w:val="20"/>
              </w:rPr>
              <w:t>Audited Financial Statements (most recent</w:t>
            </w:r>
            <w:r w:rsidRPr="00A57B94" w:rsidR="00C26DC2">
              <w:rPr>
                <w:rFonts w:cs="Arial" w:asciiTheme="minorHAnsi" w:hAnsiTheme="minorHAnsi"/>
                <w:color w:val="000000" w:themeColor="text1"/>
                <w:sz w:val="20"/>
                <w:szCs w:val="20"/>
              </w:rPr>
              <w:t>ly completed</w:t>
            </w:r>
            <w:r w:rsidRPr="00A57B94">
              <w:rPr>
                <w:rFonts w:cs="Arial" w:asciiTheme="minorHAnsi" w:hAnsiTheme="minorHAnsi"/>
                <w:color w:val="000000" w:themeColor="text1"/>
                <w:sz w:val="20"/>
                <w:szCs w:val="20"/>
              </w:rPr>
              <w:t xml:space="preserve"> </w:t>
            </w:r>
            <w:r w:rsidRPr="00A57B94" w:rsidR="00732B2C">
              <w:rPr>
                <w:rFonts w:cs="Arial" w:asciiTheme="minorHAnsi" w:hAnsiTheme="minorHAnsi"/>
                <w:color w:val="000000" w:themeColor="text1"/>
                <w:sz w:val="20"/>
                <w:szCs w:val="20"/>
              </w:rPr>
              <w:t>2</w:t>
            </w:r>
            <w:r w:rsidRPr="00A57B94">
              <w:rPr>
                <w:rFonts w:cs="Arial" w:asciiTheme="minorHAnsi" w:hAnsiTheme="minorHAnsi"/>
                <w:color w:val="000000" w:themeColor="text1"/>
                <w:sz w:val="20"/>
                <w:szCs w:val="20"/>
              </w:rPr>
              <w:t xml:space="preserve"> fiscal years</w:t>
            </w:r>
            <w:r w:rsidRPr="00A57B94" w:rsidR="00D520F0">
              <w:rPr>
                <w:rFonts w:cs="Arial" w:asciiTheme="minorHAnsi" w:hAnsiTheme="minorHAnsi"/>
                <w:color w:val="000000" w:themeColor="text1"/>
                <w:sz w:val="20"/>
                <w:szCs w:val="20"/>
              </w:rPr>
              <w:t xml:space="preserve"> as of the date of the NOFA</w:t>
            </w:r>
            <w:r w:rsidRPr="00A57B94">
              <w:rPr>
                <w:rFonts w:cs="Arial" w:asciiTheme="minorHAnsi" w:hAnsiTheme="minorHAnsi"/>
                <w:color w:val="000000" w:themeColor="text1"/>
                <w:sz w:val="20"/>
                <w:szCs w:val="20"/>
              </w:rPr>
              <w:t>)</w:t>
            </w:r>
          </w:p>
          <w:p w:rsidRPr="00A57B94" w:rsidR="00AF2942" w:rsidP="00A2050A" w:rsidRDefault="008A015A" w14:paraId="519D3D60" w14:textId="5EDCC4BE">
            <w:pPr>
              <w:pStyle w:val="ListParagraph"/>
              <w:numPr>
                <w:ilvl w:val="0"/>
                <w:numId w:val="22"/>
              </w:numPr>
              <w:spacing w:after="120"/>
              <w:ind w:left="418"/>
              <w:contextualSpacing w:val="0"/>
              <w:rPr>
                <w:rFonts w:cs="Arial" w:asciiTheme="minorHAnsi" w:hAnsiTheme="minorHAnsi"/>
                <w:sz w:val="20"/>
                <w:szCs w:val="20"/>
              </w:rPr>
            </w:pPr>
            <w:r w:rsidRPr="00A57B94">
              <w:rPr>
                <w:rFonts w:cs="Arial" w:asciiTheme="minorHAnsi" w:hAnsiTheme="minorHAnsi"/>
                <w:sz w:val="20"/>
                <w:szCs w:val="20"/>
              </w:rPr>
              <w:t xml:space="preserve">Data in the audited financial statements should correspond with the data entered in Tables </w:t>
            </w:r>
            <w:r w:rsidRPr="00A57B94" w:rsidR="008C359A">
              <w:rPr>
                <w:rFonts w:cs="Arial" w:asciiTheme="minorHAnsi" w:hAnsiTheme="minorHAnsi"/>
                <w:sz w:val="20"/>
                <w:szCs w:val="20"/>
              </w:rPr>
              <w:t>D</w:t>
            </w:r>
            <w:r w:rsidRPr="00A57B94">
              <w:rPr>
                <w:rFonts w:cs="Arial" w:asciiTheme="minorHAnsi" w:hAnsiTheme="minorHAnsi"/>
                <w:sz w:val="20"/>
                <w:szCs w:val="20"/>
              </w:rPr>
              <w:t xml:space="preserve"> and </w:t>
            </w:r>
            <w:r w:rsidRPr="00A57B94" w:rsidR="008C359A">
              <w:rPr>
                <w:rFonts w:cs="Arial" w:asciiTheme="minorHAnsi" w:hAnsiTheme="minorHAnsi"/>
                <w:sz w:val="20"/>
                <w:szCs w:val="20"/>
              </w:rPr>
              <w:t>E</w:t>
            </w:r>
            <w:r w:rsidRPr="00A57B94">
              <w:rPr>
                <w:rFonts w:cs="Arial" w:asciiTheme="minorHAnsi" w:hAnsiTheme="minorHAnsi"/>
                <w:sz w:val="20"/>
                <w:szCs w:val="20"/>
              </w:rPr>
              <w:t>.</w:t>
            </w:r>
          </w:p>
          <w:p w:rsidRPr="00A57B94" w:rsidR="006E54F5" w:rsidP="00A2050A" w:rsidRDefault="00683207" w14:paraId="725F2C28" w14:textId="175EE60C">
            <w:pPr>
              <w:pStyle w:val="ListParagraph"/>
              <w:numPr>
                <w:ilvl w:val="0"/>
                <w:numId w:val="22"/>
              </w:numPr>
              <w:spacing w:after="120"/>
              <w:ind w:left="418"/>
              <w:contextualSpacing w:val="0"/>
              <w:rPr>
                <w:rFonts w:asciiTheme="minorHAnsi" w:hAnsiTheme="minorHAnsi"/>
              </w:rPr>
            </w:pPr>
            <w:r w:rsidRPr="00A57B94">
              <w:rPr>
                <w:rFonts w:cs="Arial" w:asciiTheme="minorHAnsi" w:hAnsiTheme="minorHAnsi"/>
                <w:sz w:val="20"/>
                <w:szCs w:val="20"/>
              </w:rPr>
              <w:t>If the Applicant is a Certified CDFI Depository Institution, it may submit call reports.</w:t>
            </w:r>
            <w:r w:rsidR="002411FC">
              <w:rPr>
                <w:rFonts w:cs="Arial" w:asciiTheme="minorHAnsi" w:hAnsiTheme="minorHAnsi"/>
                <w:sz w:val="20"/>
                <w:szCs w:val="20"/>
              </w:rPr>
              <w:t xml:space="preserve"> </w:t>
            </w:r>
            <w:r w:rsidRPr="00A57B94" w:rsidR="006E54F5">
              <w:rPr>
                <w:rFonts w:cs="Arial" w:asciiTheme="minorHAnsi" w:hAnsiTheme="minorHAnsi"/>
                <w:sz w:val="20"/>
                <w:szCs w:val="20"/>
              </w:rPr>
              <w:t xml:space="preserve">If the Applicant is a Certified CDFI Depository Institution Holding Company that intends to carry out the activities of a CMF Award through its Certified CDFI </w:t>
            </w:r>
            <w:r w:rsidRPr="00A57B94" w:rsidR="00730862">
              <w:rPr>
                <w:rFonts w:cs="Arial" w:asciiTheme="minorHAnsi" w:hAnsiTheme="minorHAnsi"/>
                <w:sz w:val="20"/>
                <w:szCs w:val="20"/>
              </w:rPr>
              <w:t>Subsidiary Insured Depository Institution</w:t>
            </w:r>
            <w:r w:rsidRPr="00A57B94" w:rsidR="006E54F5">
              <w:rPr>
                <w:rFonts w:cs="Arial" w:asciiTheme="minorHAnsi" w:hAnsiTheme="minorHAnsi"/>
                <w:sz w:val="20"/>
                <w:szCs w:val="20"/>
              </w:rPr>
              <w:t>, it must</w:t>
            </w:r>
            <w:r w:rsidRPr="00A57B94" w:rsidR="00C63493">
              <w:rPr>
                <w:rFonts w:cs="Arial" w:asciiTheme="minorHAnsi" w:hAnsiTheme="minorHAnsi"/>
                <w:sz w:val="20"/>
                <w:szCs w:val="20"/>
              </w:rPr>
              <w:t xml:space="preserve"> </w:t>
            </w:r>
            <w:r w:rsidRPr="00A57B94" w:rsidR="008A015A">
              <w:rPr>
                <w:rFonts w:cs="Arial" w:asciiTheme="minorHAnsi" w:hAnsiTheme="minorHAnsi"/>
                <w:sz w:val="20"/>
                <w:szCs w:val="20"/>
              </w:rPr>
              <w:t>s</w:t>
            </w:r>
            <w:r w:rsidRPr="00A57B94" w:rsidR="00C63493">
              <w:rPr>
                <w:rFonts w:cs="Arial" w:asciiTheme="minorHAnsi" w:hAnsiTheme="minorHAnsi"/>
                <w:sz w:val="20"/>
                <w:szCs w:val="20"/>
              </w:rPr>
              <w:t>ubmit call reports</w:t>
            </w:r>
            <w:r w:rsidRPr="00A57B94" w:rsidR="008A015A">
              <w:rPr>
                <w:rFonts w:cs="Arial" w:asciiTheme="minorHAnsi" w:hAnsiTheme="minorHAnsi"/>
                <w:sz w:val="20"/>
                <w:szCs w:val="20"/>
              </w:rPr>
              <w:t xml:space="preserve"> for the Certified CDFI </w:t>
            </w:r>
            <w:r w:rsidRPr="00A57B94" w:rsidR="00730862">
              <w:rPr>
                <w:rFonts w:cs="Arial" w:asciiTheme="minorHAnsi" w:hAnsiTheme="minorHAnsi"/>
                <w:sz w:val="20"/>
                <w:szCs w:val="20"/>
              </w:rPr>
              <w:t>Subsidiary Insured Depository Institution</w:t>
            </w:r>
            <w:r w:rsidRPr="00A57B94" w:rsidR="006E54F5">
              <w:rPr>
                <w:rFonts w:cs="Arial" w:asciiTheme="minorHAnsi" w:hAnsiTheme="minorHAnsi"/>
                <w:sz w:val="20"/>
                <w:szCs w:val="20"/>
              </w:rPr>
              <w:t xml:space="preserve"> that will administer the CMF Award.</w:t>
            </w:r>
            <w:r w:rsidRPr="00A57B94" w:rsidR="006E54F5">
              <w:rPr>
                <w:rFonts w:cs="Arial"/>
                <w:i/>
                <w:sz w:val="20"/>
                <w:szCs w:val="20"/>
              </w:rPr>
              <w:t xml:space="preserve"> </w:t>
            </w:r>
          </w:p>
          <w:p w:rsidRPr="00A57B94" w:rsidR="000D3615" w:rsidP="00A2050A" w:rsidRDefault="008C359A" w14:paraId="75716703" w14:textId="334FB4D1">
            <w:pPr>
              <w:pStyle w:val="ListParagraph"/>
              <w:numPr>
                <w:ilvl w:val="0"/>
                <w:numId w:val="22"/>
              </w:numPr>
              <w:spacing w:after="120"/>
              <w:ind w:left="418"/>
              <w:contextualSpacing w:val="0"/>
              <w:rPr>
                <w:rFonts w:asciiTheme="minorHAnsi" w:hAnsiTheme="minorHAnsi"/>
              </w:rPr>
            </w:pPr>
            <w:r w:rsidRPr="00A57B94">
              <w:rPr>
                <w:rFonts w:cs="Arial" w:asciiTheme="minorHAnsi" w:hAnsiTheme="minorHAnsi"/>
                <w:sz w:val="20"/>
                <w:szCs w:val="20"/>
              </w:rPr>
              <w:t xml:space="preserve">If the Applicant is unable to submit </w:t>
            </w:r>
            <w:r w:rsidRPr="00A57B94" w:rsidR="00C6327E">
              <w:rPr>
                <w:rFonts w:cs="Arial" w:asciiTheme="minorHAnsi" w:hAnsiTheme="minorHAnsi"/>
                <w:sz w:val="20"/>
                <w:szCs w:val="20"/>
              </w:rPr>
              <w:t>its</w:t>
            </w:r>
            <w:r w:rsidRPr="00A57B94" w:rsidR="00933E7C">
              <w:rPr>
                <w:rFonts w:cs="Arial" w:asciiTheme="minorHAnsi" w:hAnsiTheme="minorHAnsi"/>
                <w:sz w:val="20"/>
                <w:szCs w:val="20"/>
              </w:rPr>
              <w:t xml:space="preserve"> </w:t>
            </w:r>
            <w:r w:rsidRPr="00A57B94" w:rsidR="00C6327E">
              <w:rPr>
                <w:rFonts w:cs="Arial" w:asciiTheme="minorHAnsi" w:hAnsiTheme="minorHAnsi"/>
                <w:sz w:val="20"/>
                <w:szCs w:val="20"/>
              </w:rPr>
              <w:t xml:space="preserve">two </w:t>
            </w:r>
            <w:r w:rsidRPr="00A57B94" w:rsidR="00933E7C">
              <w:rPr>
                <w:rFonts w:cs="Arial" w:asciiTheme="minorHAnsi" w:hAnsiTheme="minorHAnsi"/>
                <w:sz w:val="20"/>
                <w:szCs w:val="20"/>
              </w:rPr>
              <w:t>most recent</w:t>
            </w:r>
            <w:r w:rsidRPr="00A57B94" w:rsidR="00C6327E">
              <w:rPr>
                <w:rFonts w:cs="Arial" w:asciiTheme="minorHAnsi" w:hAnsiTheme="minorHAnsi"/>
                <w:sz w:val="20"/>
                <w:szCs w:val="20"/>
              </w:rPr>
              <w:t>ly completed</w:t>
            </w:r>
            <w:r w:rsidRPr="00A57B94" w:rsidR="00933E7C">
              <w:rPr>
                <w:rFonts w:cs="Arial" w:asciiTheme="minorHAnsi" w:hAnsiTheme="minorHAnsi"/>
                <w:sz w:val="20"/>
                <w:szCs w:val="20"/>
              </w:rPr>
              <w:t xml:space="preserve"> </w:t>
            </w:r>
            <w:r w:rsidRPr="00A57B94" w:rsidR="00C6327E">
              <w:rPr>
                <w:rFonts w:cs="Arial" w:asciiTheme="minorHAnsi" w:hAnsiTheme="minorHAnsi"/>
                <w:sz w:val="20"/>
                <w:szCs w:val="20"/>
              </w:rPr>
              <w:t xml:space="preserve">fiscal years </w:t>
            </w:r>
            <w:r w:rsidRPr="00A57B94" w:rsidR="00F14313">
              <w:rPr>
                <w:rFonts w:cs="Arial" w:asciiTheme="minorHAnsi" w:hAnsiTheme="minorHAnsi"/>
                <w:sz w:val="20"/>
                <w:szCs w:val="20"/>
              </w:rPr>
              <w:t>of audited</w:t>
            </w:r>
            <w:r w:rsidRPr="00A57B94">
              <w:rPr>
                <w:rFonts w:cs="Arial" w:asciiTheme="minorHAnsi" w:hAnsiTheme="minorHAnsi"/>
                <w:sz w:val="20"/>
                <w:szCs w:val="20"/>
              </w:rPr>
              <w:t xml:space="preserve"> financial statements, its Application will be deemed incomplete and ineligible.</w:t>
            </w:r>
          </w:p>
        </w:tc>
        <w:tc>
          <w:tcPr>
            <w:tcW w:w="3150" w:type="dxa"/>
            <w:vAlign w:val="center"/>
          </w:tcPr>
          <w:p w:rsidRPr="00EA39CC" w:rsidR="006E54F5" w:rsidRDefault="006E54F5" w14:paraId="32088446" w14:textId="77777777">
            <w:pPr>
              <w:pStyle w:val="ChartTextBold"/>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A39CC">
              <w:rPr>
                <w:rFonts w:asciiTheme="minorHAnsi" w:hAnsiTheme="minorHAnsi"/>
                <w:b w:val="0"/>
                <w:color w:val="000000" w:themeColor="text1"/>
                <w:sz w:val="20"/>
                <w:szCs w:val="20"/>
              </w:rPr>
              <w:t>Required for All Applicants</w:t>
            </w:r>
          </w:p>
        </w:tc>
      </w:tr>
      <w:tr w:rsidRPr="00EF2A33" w:rsidR="00C025A8" w:rsidTr="00732B2C" w14:paraId="3B339B39" w14:textId="77777777">
        <w:trPr>
          <w:trHeight w:val="449"/>
        </w:trPr>
        <w:tc>
          <w:tcPr>
            <w:cnfStyle w:val="000010000000" w:firstRow="0" w:lastRow="0" w:firstColumn="0" w:lastColumn="0" w:oddVBand="1" w:evenVBand="0" w:oddHBand="0" w:evenHBand="0" w:firstRowFirstColumn="0" w:firstRowLastColumn="0" w:lastRowFirstColumn="0" w:lastRowLastColumn="0"/>
            <w:tcW w:w="5649" w:type="dxa"/>
            <w:vAlign w:val="center"/>
          </w:tcPr>
          <w:p w:rsidRPr="00A57B94" w:rsidR="00C025A8" w:rsidRDefault="00C025A8" w14:paraId="60CDF47C" w14:textId="52BC0B6A">
            <w:pPr>
              <w:pStyle w:val="ChartTextBold"/>
              <w:rPr>
                <w:rFonts w:cs="Arial" w:asciiTheme="minorHAnsi" w:hAnsiTheme="minorHAnsi"/>
                <w:color w:val="000000" w:themeColor="text1"/>
                <w:sz w:val="20"/>
                <w:szCs w:val="20"/>
              </w:rPr>
            </w:pPr>
            <w:r w:rsidRPr="00A57B94">
              <w:rPr>
                <w:rFonts w:cs="Arial" w:asciiTheme="minorHAnsi" w:hAnsiTheme="minorHAnsi"/>
                <w:color w:val="000000" w:themeColor="text1"/>
                <w:sz w:val="20"/>
                <w:szCs w:val="20"/>
              </w:rPr>
              <w:t>Any management letter related to the audited financial statements for the two most recent</w:t>
            </w:r>
            <w:r w:rsidRPr="00A57B94" w:rsidR="00C26DC2">
              <w:rPr>
                <w:rFonts w:cs="Arial" w:asciiTheme="minorHAnsi" w:hAnsiTheme="minorHAnsi"/>
                <w:color w:val="000000" w:themeColor="text1"/>
                <w:sz w:val="20"/>
                <w:szCs w:val="20"/>
              </w:rPr>
              <w:t>ly completed</w:t>
            </w:r>
            <w:r w:rsidRPr="00A57B94">
              <w:rPr>
                <w:rFonts w:cs="Arial" w:asciiTheme="minorHAnsi" w:hAnsiTheme="minorHAnsi"/>
                <w:color w:val="000000" w:themeColor="text1"/>
                <w:sz w:val="20"/>
                <w:szCs w:val="20"/>
              </w:rPr>
              <w:t xml:space="preserve"> fiscal years</w:t>
            </w:r>
            <w:r w:rsidRPr="00A57B94" w:rsidR="00D520F0">
              <w:rPr>
                <w:rFonts w:cs="Arial" w:asciiTheme="minorHAnsi" w:hAnsiTheme="minorHAnsi"/>
                <w:color w:val="000000" w:themeColor="text1"/>
                <w:sz w:val="20"/>
                <w:szCs w:val="20"/>
              </w:rPr>
              <w:t xml:space="preserve"> as of the date of the NOFA</w:t>
            </w:r>
          </w:p>
        </w:tc>
        <w:tc>
          <w:tcPr>
            <w:tcW w:w="3150" w:type="dxa"/>
            <w:vAlign w:val="center"/>
          </w:tcPr>
          <w:p w:rsidRPr="00EA39CC" w:rsidR="00C025A8" w:rsidRDefault="00C025A8" w14:paraId="582915BB" w14:textId="73D13529">
            <w:pPr>
              <w:pStyle w:val="ChartTextBold"/>
              <w:cnfStyle w:val="000000000000" w:firstRow="0" w:lastRow="0" w:firstColumn="0" w:lastColumn="0" w:oddVBand="0" w:evenVBand="0" w:oddHBand="0" w:evenHBand="0" w:firstRowFirstColumn="0" w:firstRowLastColumn="0" w:lastRowFirstColumn="0" w:lastRowLastColumn="0"/>
              <w:rPr>
                <w:rFonts w:asciiTheme="minorHAnsi" w:hAnsiTheme="minorHAnsi"/>
                <w:b w:val="0"/>
                <w:color w:val="000000" w:themeColor="text1"/>
                <w:sz w:val="20"/>
                <w:szCs w:val="20"/>
              </w:rPr>
            </w:pPr>
            <w:r>
              <w:rPr>
                <w:rFonts w:asciiTheme="minorHAnsi" w:hAnsiTheme="minorHAnsi"/>
                <w:b w:val="0"/>
                <w:color w:val="000000" w:themeColor="text1"/>
                <w:sz w:val="20"/>
                <w:szCs w:val="20"/>
              </w:rPr>
              <w:t>Required for all Applicants</w:t>
            </w:r>
          </w:p>
        </w:tc>
      </w:tr>
      <w:tr w:rsidRPr="00EF2A33" w:rsidR="006E54F5" w:rsidTr="00732B2C" w14:paraId="1D143B02" w14:textId="77777777">
        <w:trPr>
          <w:trHeight w:val="449"/>
        </w:trPr>
        <w:tc>
          <w:tcPr>
            <w:cnfStyle w:val="000010000000" w:firstRow="0" w:lastRow="0" w:firstColumn="0" w:lastColumn="0" w:oddVBand="1" w:evenVBand="0" w:oddHBand="0" w:evenHBand="0" w:firstRowFirstColumn="0" w:firstRowLastColumn="0" w:lastRowFirstColumn="0" w:lastRowLastColumn="0"/>
            <w:tcW w:w="5649" w:type="dxa"/>
            <w:vAlign w:val="center"/>
          </w:tcPr>
          <w:p w:rsidRPr="00EA39CC" w:rsidR="006E54F5" w:rsidP="005B12E7" w:rsidRDefault="006E54F5" w14:paraId="7518A4D5" w14:textId="1B986587">
            <w:pPr>
              <w:pStyle w:val="ChartTextBold"/>
              <w:rPr>
                <w:rFonts w:asciiTheme="minorHAnsi" w:hAnsiTheme="minorHAnsi"/>
                <w:color w:val="000000" w:themeColor="text1"/>
                <w:sz w:val="20"/>
                <w:szCs w:val="20"/>
              </w:rPr>
            </w:pPr>
            <w:r w:rsidRPr="00EA39CC">
              <w:rPr>
                <w:rFonts w:asciiTheme="minorHAnsi" w:hAnsiTheme="minorHAnsi"/>
                <w:color w:val="000000" w:themeColor="text1"/>
                <w:sz w:val="20"/>
                <w:szCs w:val="20"/>
              </w:rPr>
              <w:t>State charter</w:t>
            </w:r>
            <w:r w:rsidR="007D3B3F">
              <w:rPr>
                <w:rFonts w:asciiTheme="minorHAnsi" w:hAnsiTheme="minorHAnsi"/>
                <w:color w:val="000000" w:themeColor="text1"/>
                <w:sz w:val="20"/>
                <w:szCs w:val="20"/>
              </w:rPr>
              <w:t>,</w:t>
            </w:r>
            <w:r w:rsidRPr="00EA39CC">
              <w:rPr>
                <w:rFonts w:asciiTheme="minorHAnsi" w:hAnsiTheme="minorHAnsi"/>
                <w:color w:val="000000" w:themeColor="text1"/>
                <w:sz w:val="20"/>
                <w:szCs w:val="20"/>
              </w:rPr>
              <w:t xml:space="preserve"> </w:t>
            </w:r>
            <w:r w:rsidRPr="005E309A">
              <w:rPr>
                <w:rFonts w:asciiTheme="minorHAnsi" w:hAnsiTheme="minorHAnsi"/>
                <w:color w:val="000000" w:themeColor="text1"/>
                <w:sz w:val="20"/>
                <w:szCs w:val="20"/>
              </w:rPr>
              <w:t>articles of incorporation</w:t>
            </w:r>
            <w:r w:rsidRPr="005E309A" w:rsidR="007D3B3F">
              <w:rPr>
                <w:rFonts w:asciiTheme="minorHAnsi" w:hAnsiTheme="minorHAnsi"/>
                <w:color w:val="000000" w:themeColor="text1"/>
                <w:sz w:val="20"/>
                <w:szCs w:val="20"/>
              </w:rPr>
              <w:t>,</w:t>
            </w:r>
            <w:r w:rsidR="002411FC">
              <w:rPr>
                <w:rFonts w:asciiTheme="minorHAnsi" w:hAnsiTheme="minorHAnsi"/>
                <w:color w:val="000000" w:themeColor="text1"/>
                <w:sz w:val="20"/>
                <w:szCs w:val="20"/>
              </w:rPr>
              <w:t xml:space="preserve"> </w:t>
            </w:r>
            <w:r w:rsidRPr="005E309A" w:rsidR="007D3B3F">
              <w:rPr>
                <w:rFonts w:asciiTheme="minorHAnsi" w:hAnsiTheme="minorHAnsi"/>
                <w:color w:val="000000" w:themeColor="text1"/>
                <w:sz w:val="20"/>
              </w:rPr>
              <w:t>or other establishing documents</w:t>
            </w:r>
            <w:r w:rsidRPr="005E309A">
              <w:rPr>
                <w:rFonts w:asciiTheme="minorHAnsi" w:hAnsiTheme="minorHAnsi"/>
                <w:color w:val="000000" w:themeColor="text1"/>
                <w:sz w:val="20"/>
                <w:szCs w:val="20"/>
              </w:rPr>
              <w:t xml:space="preserve"> designating that the Applicant is a </w:t>
            </w:r>
            <w:r w:rsidR="001901EA">
              <w:rPr>
                <w:rFonts w:asciiTheme="minorHAnsi" w:hAnsiTheme="minorHAnsi"/>
                <w:color w:val="000000" w:themeColor="text1"/>
                <w:sz w:val="20"/>
                <w:szCs w:val="20"/>
              </w:rPr>
              <w:t>N</w:t>
            </w:r>
            <w:r w:rsidRPr="005E309A">
              <w:rPr>
                <w:rFonts w:asciiTheme="minorHAnsi" w:hAnsiTheme="minorHAnsi"/>
                <w:color w:val="000000" w:themeColor="text1"/>
                <w:sz w:val="20"/>
                <w:szCs w:val="20"/>
              </w:rPr>
              <w:t>onprofit or not-for-profit entity under</w:t>
            </w:r>
            <w:r w:rsidRPr="00EA39CC">
              <w:rPr>
                <w:rFonts w:asciiTheme="minorHAnsi" w:hAnsiTheme="minorHAnsi"/>
                <w:color w:val="000000" w:themeColor="text1"/>
                <w:sz w:val="20"/>
                <w:szCs w:val="20"/>
              </w:rPr>
              <w:t xml:space="preserve"> the laws of the organization’s State of formation </w:t>
            </w:r>
          </w:p>
        </w:tc>
        <w:tc>
          <w:tcPr>
            <w:tcW w:w="3150" w:type="dxa"/>
            <w:vAlign w:val="center"/>
          </w:tcPr>
          <w:p w:rsidRPr="00EA39CC" w:rsidR="006E54F5" w:rsidRDefault="006E54F5" w14:paraId="23AC1E54" w14:textId="77777777">
            <w:pPr>
              <w:pStyle w:val="ChartTextBold"/>
              <w:cnfStyle w:val="000000000000" w:firstRow="0" w:lastRow="0" w:firstColumn="0" w:lastColumn="0" w:oddVBand="0" w:evenVBand="0" w:oddHBand="0" w:evenHBand="0" w:firstRowFirstColumn="0" w:firstRowLastColumn="0" w:lastRowFirstColumn="0" w:lastRowLastColumn="0"/>
              <w:rPr>
                <w:rFonts w:asciiTheme="minorHAnsi" w:hAnsiTheme="minorHAnsi"/>
                <w:b w:val="0"/>
                <w:color w:val="000000" w:themeColor="text1"/>
                <w:sz w:val="20"/>
                <w:szCs w:val="20"/>
              </w:rPr>
            </w:pPr>
            <w:r w:rsidRPr="00EA39CC">
              <w:rPr>
                <w:rFonts w:asciiTheme="minorHAnsi" w:hAnsiTheme="minorHAnsi"/>
                <w:b w:val="0"/>
                <w:color w:val="000000" w:themeColor="text1"/>
                <w:sz w:val="20"/>
                <w:szCs w:val="20"/>
              </w:rPr>
              <w:t xml:space="preserve">Required only for Applicants that are </w:t>
            </w:r>
            <w:r w:rsidRPr="00EA39CC">
              <w:rPr>
                <w:rFonts w:asciiTheme="minorHAnsi" w:hAnsiTheme="minorHAnsi"/>
                <w:b w:val="0"/>
                <w:color w:val="000000" w:themeColor="text1"/>
                <w:sz w:val="20"/>
                <w:szCs w:val="20"/>
                <w:u w:val="single"/>
              </w:rPr>
              <w:t>not</w:t>
            </w:r>
            <w:r w:rsidRPr="00EA39CC">
              <w:rPr>
                <w:rFonts w:asciiTheme="minorHAnsi" w:hAnsiTheme="minorHAnsi"/>
                <w:b w:val="0"/>
                <w:color w:val="000000" w:themeColor="text1"/>
                <w:sz w:val="20"/>
                <w:szCs w:val="20"/>
              </w:rPr>
              <w:t xml:space="preserve"> Certified CDFIs</w:t>
            </w:r>
          </w:p>
        </w:tc>
      </w:tr>
      <w:tr w:rsidRPr="00EF2A33" w:rsidR="006E54F5" w:rsidTr="00732B2C" w14:paraId="1A3A5A4F" w14:textId="77777777">
        <w:trPr>
          <w:trHeight w:val="449"/>
        </w:trPr>
        <w:tc>
          <w:tcPr>
            <w:cnfStyle w:val="000010000000" w:firstRow="0" w:lastRow="0" w:firstColumn="0" w:lastColumn="0" w:oddVBand="1" w:evenVBand="0" w:oddHBand="0" w:evenHBand="0" w:firstRowFirstColumn="0" w:firstRowLastColumn="0" w:lastRowFirstColumn="0" w:lastRowLastColumn="0"/>
            <w:tcW w:w="5649" w:type="dxa"/>
            <w:vAlign w:val="center"/>
          </w:tcPr>
          <w:p w:rsidRPr="00EA39CC" w:rsidR="006E54F5" w:rsidRDefault="006E54F5" w14:paraId="2C2881F0" w14:textId="1033A24E">
            <w:pPr>
              <w:pStyle w:val="ChartTextBold"/>
              <w:rPr>
                <w:rFonts w:asciiTheme="minorHAnsi" w:hAnsiTheme="minorHAnsi"/>
                <w:color w:val="000000" w:themeColor="text1"/>
                <w:sz w:val="20"/>
                <w:szCs w:val="20"/>
              </w:rPr>
            </w:pPr>
            <w:r w:rsidRPr="00EA39CC">
              <w:rPr>
                <w:rFonts w:asciiTheme="minorHAnsi" w:hAnsiTheme="minorHAnsi"/>
                <w:color w:val="000000" w:themeColor="text1"/>
                <w:sz w:val="20"/>
                <w:szCs w:val="20"/>
              </w:rPr>
              <w:t>A certification or determination letter demonstrating tax-exempt status from the IRS</w:t>
            </w:r>
            <w:r w:rsidRPr="0029201A" w:rsidR="005B12E7">
              <w:rPr>
                <w:rStyle w:val="FootnoteReference"/>
                <w:rFonts w:asciiTheme="minorHAnsi" w:hAnsiTheme="minorHAnsi"/>
                <w:color w:val="000000" w:themeColor="text1"/>
                <w:sz w:val="20"/>
              </w:rPr>
              <w:footnoteReference w:id="2"/>
            </w:r>
          </w:p>
        </w:tc>
        <w:tc>
          <w:tcPr>
            <w:tcW w:w="3150" w:type="dxa"/>
            <w:vAlign w:val="center"/>
          </w:tcPr>
          <w:p w:rsidRPr="00EA39CC" w:rsidR="006E54F5" w:rsidRDefault="006E54F5" w14:paraId="083CA95F" w14:textId="77777777">
            <w:pPr>
              <w:pStyle w:val="ChartTextBold"/>
              <w:cnfStyle w:val="000000000000" w:firstRow="0" w:lastRow="0" w:firstColumn="0" w:lastColumn="0" w:oddVBand="0" w:evenVBand="0" w:oddHBand="0" w:evenHBand="0" w:firstRowFirstColumn="0" w:firstRowLastColumn="0" w:lastRowFirstColumn="0" w:lastRowLastColumn="0"/>
              <w:rPr>
                <w:rFonts w:asciiTheme="minorHAnsi" w:hAnsiTheme="minorHAnsi"/>
                <w:b w:val="0"/>
                <w:color w:val="000000" w:themeColor="text1"/>
                <w:sz w:val="20"/>
                <w:szCs w:val="20"/>
              </w:rPr>
            </w:pPr>
            <w:r w:rsidRPr="00EA39CC">
              <w:rPr>
                <w:rFonts w:asciiTheme="minorHAnsi" w:hAnsiTheme="minorHAnsi"/>
                <w:b w:val="0"/>
                <w:color w:val="000000" w:themeColor="text1"/>
                <w:sz w:val="20"/>
                <w:szCs w:val="20"/>
              </w:rPr>
              <w:t xml:space="preserve">Required only for Applicants that are </w:t>
            </w:r>
            <w:r w:rsidRPr="00EA39CC">
              <w:rPr>
                <w:rFonts w:asciiTheme="minorHAnsi" w:hAnsiTheme="minorHAnsi"/>
                <w:b w:val="0"/>
                <w:color w:val="000000" w:themeColor="text1"/>
                <w:sz w:val="20"/>
                <w:szCs w:val="20"/>
                <w:u w:val="single"/>
              </w:rPr>
              <w:t>not</w:t>
            </w:r>
            <w:r w:rsidRPr="00EA39CC">
              <w:rPr>
                <w:rFonts w:asciiTheme="minorHAnsi" w:hAnsiTheme="minorHAnsi"/>
                <w:b w:val="0"/>
                <w:color w:val="000000" w:themeColor="text1"/>
                <w:sz w:val="20"/>
                <w:szCs w:val="20"/>
              </w:rPr>
              <w:t xml:space="preserve"> Certified CDFIs</w:t>
            </w:r>
          </w:p>
        </w:tc>
      </w:tr>
      <w:tr w:rsidRPr="00EF2A33" w:rsidR="006E54F5" w:rsidTr="00732B2C" w14:paraId="2EE13786" w14:textId="77777777">
        <w:trPr>
          <w:trHeight w:val="449"/>
        </w:trPr>
        <w:tc>
          <w:tcPr>
            <w:cnfStyle w:val="000010000000" w:firstRow="0" w:lastRow="0" w:firstColumn="0" w:lastColumn="0" w:oddVBand="1" w:evenVBand="0" w:oddHBand="0" w:evenHBand="0" w:firstRowFirstColumn="0" w:firstRowLastColumn="0" w:lastRowFirstColumn="0" w:lastRowLastColumn="0"/>
            <w:tcW w:w="5649" w:type="dxa"/>
            <w:vAlign w:val="center"/>
          </w:tcPr>
          <w:p w:rsidRPr="00EA39CC" w:rsidR="006E54F5" w:rsidP="00683207" w:rsidRDefault="006E54F5" w14:paraId="4BA75666" w14:textId="1BE8562A">
            <w:pPr>
              <w:pStyle w:val="ChartTextBold"/>
              <w:rPr>
                <w:rFonts w:asciiTheme="minorHAnsi" w:hAnsiTheme="minorHAnsi"/>
                <w:color w:val="000000" w:themeColor="text1"/>
                <w:sz w:val="20"/>
                <w:szCs w:val="20"/>
              </w:rPr>
            </w:pPr>
            <w:r w:rsidRPr="00EA39CC">
              <w:rPr>
                <w:rFonts w:asciiTheme="minorHAnsi" w:hAnsiTheme="minorHAnsi"/>
                <w:color w:val="000000" w:themeColor="text1"/>
                <w:sz w:val="20"/>
                <w:szCs w:val="20"/>
              </w:rPr>
              <w:t xml:space="preserve">Articles of incorporation, by-laws or other </w:t>
            </w:r>
            <w:r w:rsidR="003E34E8">
              <w:rPr>
                <w:rFonts w:asciiTheme="minorHAnsi" w:hAnsiTheme="minorHAnsi"/>
                <w:color w:val="000000" w:themeColor="text1"/>
                <w:sz w:val="20"/>
                <w:szCs w:val="20"/>
              </w:rPr>
              <w:t xml:space="preserve">establishing </w:t>
            </w:r>
            <w:r w:rsidRPr="00EA39CC">
              <w:rPr>
                <w:rFonts w:asciiTheme="minorHAnsi" w:hAnsiTheme="minorHAnsi"/>
                <w:color w:val="000000" w:themeColor="text1"/>
                <w:sz w:val="20"/>
                <w:szCs w:val="20"/>
              </w:rPr>
              <w:t>document demonstrating the Applicant has a principal purpose of managing or developing affordable housing</w:t>
            </w:r>
            <w:r w:rsidR="002411FC">
              <w:rPr>
                <w:rFonts w:asciiTheme="minorHAnsi" w:hAnsiTheme="minorHAnsi"/>
                <w:color w:val="000000" w:themeColor="text1"/>
                <w:sz w:val="20"/>
              </w:rPr>
              <w:t xml:space="preserve"> </w:t>
            </w:r>
          </w:p>
        </w:tc>
        <w:tc>
          <w:tcPr>
            <w:tcW w:w="3150" w:type="dxa"/>
            <w:vAlign w:val="center"/>
          </w:tcPr>
          <w:p w:rsidRPr="00EA39CC" w:rsidR="006E54F5" w:rsidRDefault="006E54F5" w14:paraId="3E67CAF0" w14:textId="77777777">
            <w:pPr>
              <w:pStyle w:val="ChartTextBold"/>
              <w:cnfStyle w:val="000000000000" w:firstRow="0" w:lastRow="0" w:firstColumn="0" w:lastColumn="0" w:oddVBand="0" w:evenVBand="0" w:oddHBand="0" w:evenHBand="0" w:firstRowFirstColumn="0" w:firstRowLastColumn="0" w:lastRowFirstColumn="0" w:lastRowLastColumn="0"/>
              <w:rPr>
                <w:rFonts w:asciiTheme="minorHAnsi" w:hAnsiTheme="minorHAnsi"/>
                <w:b w:val="0"/>
                <w:color w:val="000000" w:themeColor="text1"/>
                <w:sz w:val="20"/>
                <w:szCs w:val="20"/>
              </w:rPr>
            </w:pPr>
            <w:r w:rsidRPr="00EA39CC">
              <w:rPr>
                <w:rFonts w:asciiTheme="minorHAnsi" w:hAnsiTheme="minorHAnsi"/>
                <w:b w:val="0"/>
                <w:color w:val="000000" w:themeColor="text1"/>
                <w:sz w:val="20"/>
                <w:szCs w:val="20"/>
              </w:rPr>
              <w:t xml:space="preserve">Required only for Applicants that are </w:t>
            </w:r>
            <w:r w:rsidRPr="00EA39CC">
              <w:rPr>
                <w:rFonts w:asciiTheme="minorHAnsi" w:hAnsiTheme="minorHAnsi"/>
                <w:b w:val="0"/>
                <w:color w:val="000000" w:themeColor="text1"/>
                <w:sz w:val="20"/>
                <w:szCs w:val="20"/>
                <w:u w:val="single"/>
              </w:rPr>
              <w:t>not</w:t>
            </w:r>
            <w:r w:rsidRPr="00EA39CC">
              <w:rPr>
                <w:rFonts w:asciiTheme="minorHAnsi" w:hAnsiTheme="minorHAnsi"/>
                <w:b w:val="0"/>
                <w:color w:val="000000" w:themeColor="text1"/>
                <w:sz w:val="20"/>
                <w:szCs w:val="20"/>
              </w:rPr>
              <w:t xml:space="preserve"> Certified CDFIs</w:t>
            </w:r>
          </w:p>
        </w:tc>
      </w:tr>
      <w:tr w:rsidRPr="00EF2A33" w:rsidR="00665842" w:rsidTr="00732B2C" w14:paraId="210486DB" w14:textId="77777777">
        <w:trPr>
          <w:trHeight w:val="449"/>
        </w:trPr>
        <w:tc>
          <w:tcPr>
            <w:cnfStyle w:val="000010000000" w:firstRow="0" w:lastRow="0" w:firstColumn="0" w:lastColumn="0" w:oddVBand="1" w:evenVBand="0" w:oddHBand="0" w:evenHBand="0" w:firstRowFirstColumn="0" w:firstRowLastColumn="0" w:lastRowFirstColumn="0" w:lastRowLastColumn="0"/>
            <w:tcW w:w="5649" w:type="dxa"/>
            <w:vAlign w:val="center"/>
          </w:tcPr>
          <w:p w:rsidRPr="00EA39CC" w:rsidR="00665842" w:rsidRDefault="00665842" w14:paraId="17E66D04" w14:textId="5DA70A3A">
            <w:pPr>
              <w:pStyle w:val="ChartTextBold"/>
              <w:rPr>
                <w:rFonts w:asciiTheme="minorHAnsi" w:hAnsiTheme="minorHAnsi"/>
                <w:color w:val="000000" w:themeColor="text1"/>
                <w:sz w:val="20"/>
                <w:szCs w:val="20"/>
              </w:rPr>
            </w:pPr>
            <w:r>
              <w:rPr>
                <w:rFonts w:asciiTheme="minorHAnsi" w:hAnsiTheme="minorHAnsi"/>
                <w:color w:val="000000" w:themeColor="text1"/>
                <w:sz w:val="20"/>
                <w:szCs w:val="20"/>
              </w:rPr>
              <w:t xml:space="preserve">An organizational chart demonstrating the relationship </w:t>
            </w:r>
            <w:r w:rsidR="00695C3B">
              <w:rPr>
                <w:rFonts w:asciiTheme="minorHAnsi" w:hAnsiTheme="minorHAnsi"/>
                <w:color w:val="000000" w:themeColor="text1"/>
                <w:sz w:val="20"/>
                <w:szCs w:val="20"/>
              </w:rPr>
              <w:t>between the Applicant and</w:t>
            </w:r>
            <w:r w:rsidR="00F14A95">
              <w:rPr>
                <w:rFonts w:asciiTheme="minorHAnsi" w:hAnsiTheme="minorHAnsi"/>
                <w:color w:val="000000" w:themeColor="text1"/>
                <w:sz w:val="20"/>
                <w:szCs w:val="20"/>
              </w:rPr>
              <w:t xml:space="preserve"> </w:t>
            </w:r>
            <w:r>
              <w:rPr>
                <w:rFonts w:asciiTheme="minorHAnsi" w:hAnsiTheme="minorHAnsi"/>
                <w:color w:val="000000" w:themeColor="text1"/>
                <w:sz w:val="20"/>
                <w:szCs w:val="20"/>
              </w:rPr>
              <w:t xml:space="preserve">any </w:t>
            </w:r>
            <w:r w:rsidR="00695C3B">
              <w:rPr>
                <w:rFonts w:asciiTheme="minorHAnsi" w:hAnsiTheme="minorHAnsi"/>
                <w:color w:val="000000" w:themeColor="text1"/>
                <w:sz w:val="20"/>
                <w:szCs w:val="20"/>
              </w:rPr>
              <w:t>A</w:t>
            </w:r>
            <w:r>
              <w:rPr>
                <w:rFonts w:asciiTheme="minorHAnsi" w:hAnsiTheme="minorHAnsi"/>
                <w:color w:val="000000" w:themeColor="text1"/>
                <w:sz w:val="20"/>
                <w:szCs w:val="20"/>
              </w:rPr>
              <w:t xml:space="preserve">ffiliate, </w:t>
            </w:r>
            <w:r w:rsidR="00695C3B">
              <w:rPr>
                <w:rFonts w:asciiTheme="minorHAnsi" w:hAnsiTheme="minorHAnsi"/>
                <w:color w:val="000000" w:themeColor="text1"/>
                <w:sz w:val="20"/>
                <w:szCs w:val="20"/>
              </w:rPr>
              <w:t>S</w:t>
            </w:r>
            <w:r>
              <w:rPr>
                <w:rFonts w:asciiTheme="minorHAnsi" w:hAnsiTheme="minorHAnsi"/>
                <w:color w:val="000000" w:themeColor="text1"/>
                <w:sz w:val="20"/>
                <w:szCs w:val="20"/>
              </w:rPr>
              <w:t xml:space="preserve">ubsidiary or parent entity </w:t>
            </w:r>
            <w:r w:rsidR="00695C3B">
              <w:rPr>
                <w:rFonts w:asciiTheme="minorHAnsi" w:hAnsiTheme="minorHAnsi"/>
                <w:color w:val="000000" w:themeColor="text1"/>
                <w:sz w:val="20"/>
                <w:szCs w:val="20"/>
              </w:rPr>
              <w:t>that will play a role in executing the CMF Award.</w:t>
            </w:r>
            <w:r w:rsidR="002411FC">
              <w:rPr>
                <w:rFonts w:asciiTheme="minorHAnsi" w:hAnsiTheme="minorHAnsi"/>
                <w:color w:val="000000" w:themeColor="text1"/>
                <w:sz w:val="20"/>
                <w:szCs w:val="20"/>
              </w:rPr>
              <w:t xml:space="preserve"> </w:t>
            </w:r>
            <w:r>
              <w:rPr>
                <w:rFonts w:asciiTheme="minorHAnsi" w:hAnsiTheme="minorHAnsi"/>
                <w:color w:val="000000" w:themeColor="text1"/>
                <w:sz w:val="20"/>
                <w:szCs w:val="20"/>
              </w:rPr>
              <w:t xml:space="preserve"> </w:t>
            </w:r>
          </w:p>
        </w:tc>
        <w:tc>
          <w:tcPr>
            <w:tcW w:w="3150" w:type="dxa"/>
            <w:vAlign w:val="center"/>
          </w:tcPr>
          <w:p w:rsidRPr="00EA39CC" w:rsidR="00665842" w:rsidP="001A5A32" w:rsidRDefault="00665842" w14:paraId="7DF0FC1B" w14:textId="53E168E4">
            <w:pPr>
              <w:pStyle w:val="ChartTextBold"/>
              <w:cnfStyle w:val="000000000000" w:firstRow="0" w:lastRow="0" w:firstColumn="0" w:lastColumn="0" w:oddVBand="0" w:evenVBand="0" w:oddHBand="0" w:evenHBand="0" w:firstRowFirstColumn="0" w:firstRowLastColumn="0" w:lastRowFirstColumn="0" w:lastRowLastColumn="0"/>
              <w:rPr>
                <w:rFonts w:asciiTheme="minorHAnsi" w:hAnsiTheme="minorHAnsi"/>
                <w:b w:val="0"/>
                <w:color w:val="000000" w:themeColor="text1"/>
                <w:sz w:val="20"/>
                <w:szCs w:val="20"/>
              </w:rPr>
            </w:pPr>
            <w:r>
              <w:rPr>
                <w:rFonts w:asciiTheme="minorHAnsi" w:hAnsiTheme="minorHAnsi"/>
                <w:b w:val="0"/>
                <w:color w:val="000000" w:themeColor="text1"/>
                <w:sz w:val="20"/>
                <w:szCs w:val="20"/>
              </w:rPr>
              <w:t xml:space="preserve">Required for </w:t>
            </w:r>
            <w:r w:rsidR="00695C3B">
              <w:rPr>
                <w:rFonts w:asciiTheme="minorHAnsi" w:hAnsiTheme="minorHAnsi"/>
                <w:b w:val="0"/>
                <w:color w:val="000000" w:themeColor="text1"/>
                <w:sz w:val="20"/>
                <w:szCs w:val="20"/>
              </w:rPr>
              <w:t xml:space="preserve">all </w:t>
            </w:r>
            <w:r>
              <w:rPr>
                <w:rFonts w:asciiTheme="minorHAnsi" w:hAnsiTheme="minorHAnsi"/>
                <w:b w:val="0"/>
                <w:color w:val="000000" w:themeColor="text1"/>
                <w:sz w:val="20"/>
                <w:szCs w:val="20"/>
              </w:rPr>
              <w:t>Applicants</w:t>
            </w:r>
            <w:r w:rsidR="00695C3B">
              <w:rPr>
                <w:rFonts w:asciiTheme="minorHAnsi" w:hAnsiTheme="minorHAnsi"/>
                <w:b w:val="0"/>
                <w:color w:val="000000" w:themeColor="text1"/>
                <w:sz w:val="20"/>
                <w:szCs w:val="20"/>
              </w:rPr>
              <w:t>.</w:t>
            </w:r>
          </w:p>
        </w:tc>
      </w:tr>
    </w:tbl>
    <w:p w:rsidR="00BA406C" w:rsidP="00F14A95" w:rsidRDefault="00BA406C" w14:paraId="2207BC93" w14:textId="77777777">
      <w:pPr>
        <w:spacing w:line="240" w:lineRule="auto"/>
        <w:rPr>
          <w:b/>
          <w:bCs/>
          <w:color w:val="33588B"/>
          <w:sz w:val="28"/>
        </w:rPr>
      </w:pPr>
      <w:bookmarkStart w:name="_Toc5021654" w:id="40"/>
      <w:bookmarkStart w:name="_Toc40163882" w:id="41"/>
    </w:p>
    <w:p w:rsidR="00BA406C" w:rsidRDefault="00BA406C" w14:paraId="511B6DD7" w14:textId="77777777">
      <w:pPr>
        <w:rPr>
          <w:b/>
          <w:bCs/>
          <w:color w:val="33588B"/>
          <w:sz w:val="28"/>
        </w:rPr>
      </w:pPr>
      <w:r>
        <w:rPr>
          <w:b/>
          <w:bCs/>
          <w:color w:val="33588B"/>
          <w:sz w:val="28"/>
        </w:rPr>
        <w:br w:type="page"/>
      </w:r>
    </w:p>
    <w:p w:rsidRPr="00EA39CC" w:rsidR="007E126F" w:rsidP="00F14A95" w:rsidRDefault="007E126F" w14:paraId="0F325C4B" w14:textId="1DDA0C6D">
      <w:pPr>
        <w:spacing w:line="240" w:lineRule="auto"/>
        <w:rPr>
          <w:b/>
          <w:bCs/>
          <w:color w:val="33588B"/>
          <w:sz w:val="28"/>
        </w:rPr>
      </w:pPr>
      <w:r w:rsidRPr="00EA39CC">
        <w:rPr>
          <w:b/>
          <w:bCs/>
          <w:color w:val="33588B"/>
          <w:sz w:val="28"/>
        </w:rPr>
        <w:t xml:space="preserve">Appendix </w:t>
      </w:r>
      <w:r w:rsidR="00B44C6E">
        <w:rPr>
          <w:b/>
          <w:bCs/>
          <w:color w:val="33588B"/>
          <w:sz w:val="28"/>
        </w:rPr>
        <w:t>9</w:t>
      </w:r>
      <w:r w:rsidRPr="00EA39CC">
        <w:rPr>
          <w:b/>
          <w:bCs/>
          <w:color w:val="33588B"/>
          <w:sz w:val="28"/>
        </w:rPr>
        <w:t xml:space="preserve">: </w:t>
      </w:r>
      <w:r w:rsidRPr="00EA39CC" w:rsidR="002F2D76">
        <w:rPr>
          <w:b/>
          <w:bCs/>
          <w:color w:val="33588B"/>
          <w:sz w:val="28"/>
        </w:rPr>
        <w:t>Forms and Certifications</w:t>
      </w:r>
      <w:bookmarkEnd w:id="40"/>
      <w:bookmarkEnd w:id="41"/>
    </w:p>
    <w:p w:rsidRPr="00EA39CC" w:rsidR="002F2D76" w:rsidP="00EA39CC" w:rsidRDefault="002F2D76" w14:paraId="3A7F97C6" w14:textId="2BE9ADEB">
      <w:pPr>
        <w:spacing w:line="240" w:lineRule="auto"/>
        <w:rPr>
          <w:rFonts w:cs="Arial" w:eastAsiaTheme="minorEastAsia"/>
          <w:color w:val="000000" w:themeColor="text1"/>
          <w:sz w:val="20"/>
          <w:szCs w:val="20"/>
        </w:rPr>
      </w:pPr>
      <w:r w:rsidRPr="00EA39CC">
        <w:rPr>
          <w:rFonts w:cs="Arial" w:eastAsiaTheme="minorEastAsia"/>
          <w:color w:val="000000" w:themeColor="text1"/>
          <w:sz w:val="20"/>
          <w:szCs w:val="20"/>
        </w:rPr>
        <w:t>All CMF Applicants must complete the Environmental Review Form and Assurances and Certifications as part of their AMIS online application submission.</w:t>
      </w:r>
      <w:r w:rsidR="002411FC">
        <w:rPr>
          <w:rFonts w:cs="Arial" w:eastAsiaTheme="minorEastAsia"/>
          <w:color w:val="000000" w:themeColor="text1"/>
          <w:sz w:val="20"/>
          <w:szCs w:val="20"/>
        </w:rPr>
        <w:t xml:space="preserve"> </w:t>
      </w:r>
      <w:r w:rsidRPr="00EA39CC">
        <w:rPr>
          <w:rFonts w:cs="Arial" w:eastAsiaTheme="minorEastAsia"/>
          <w:color w:val="000000" w:themeColor="text1"/>
          <w:sz w:val="20"/>
          <w:szCs w:val="20"/>
        </w:rPr>
        <w:t xml:space="preserve">Any Applicant that is a 501(c)(4) must complete the 501(c)(4) form as part of their AMIS online Application submission. </w:t>
      </w:r>
    </w:p>
    <w:p w:rsidRPr="00EA39CC" w:rsidR="002F2D76" w:rsidP="00EA39CC" w:rsidRDefault="002F2D76" w14:paraId="4BEE4BA3" w14:textId="77777777">
      <w:pPr>
        <w:pStyle w:val="Heading2"/>
        <w:spacing w:before="360" w:after="20" w:line="240" w:lineRule="auto"/>
        <w:rPr>
          <w:rFonts w:asciiTheme="minorHAnsi" w:hAnsiTheme="minorHAnsi"/>
          <w:b/>
          <w:bCs/>
          <w:color w:val="33588B"/>
          <w:sz w:val="28"/>
        </w:rPr>
      </w:pPr>
      <w:bookmarkStart w:name="_Toc441144526" w:id="42"/>
      <w:bookmarkStart w:name="_Toc5021655" w:id="43"/>
      <w:bookmarkStart w:name="_Toc40163883" w:id="44"/>
      <w:r w:rsidRPr="00EA39CC">
        <w:rPr>
          <w:rFonts w:asciiTheme="minorHAnsi" w:hAnsiTheme="minorHAnsi"/>
          <w:b/>
          <w:bCs/>
          <w:color w:val="33588B"/>
          <w:sz w:val="28"/>
        </w:rPr>
        <w:t>Environmental Review Form</w:t>
      </w:r>
      <w:bookmarkEnd w:id="42"/>
      <w:bookmarkEnd w:id="43"/>
      <w:bookmarkEnd w:id="44"/>
    </w:p>
    <w:p w:rsidRPr="00EA39CC" w:rsidR="002F2D76" w:rsidP="00EA39CC" w:rsidRDefault="002F2D76" w14:paraId="0FD89BB6" w14:textId="645B60B4">
      <w:pPr>
        <w:pBdr>
          <w:top w:val="single" w:color="auto" w:sz="4" w:space="1"/>
          <w:left w:val="single" w:color="auto" w:sz="4" w:space="4"/>
          <w:bottom w:val="single" w:color="auto" w:sz="4" w:space="1"/>
          <w:right w:val="single" w:color="auto" w:sz="4" w:space="4"/>
          <w:between w:val="single" w:color="auto" w:sz="4" w:space="1"/>
          <w:bar w:val="single" w:color="auto" w:sz="4"/>
        </w:pBdr>
        <w:shd w:val="clear" w:color="auto" w:fill="DFDFE7"/>
        <w:spacing w:line="240" w:lineRule="auto"/>
        <w:rPr>
          <w:rFonts w:cs="Arial"/>
          <w:i/>
          <w:sz w:val="20"/>
          <w:szCs w:val="20"/>
        </w:rPr>
      </w:pPr>
      <w:r w:rsidRPr="00EA39CC">
        <w:rPr>
          <w:rFonts w:cs="Arial"/>
          <w:b/>
          <w:i/>
          <w:sz w:val="20"/>
          <w:szCs w:val="20"/>
        </w:rPr>
        <w:t>TIP:</w:t>
      </w:r>
      <w:r w:rsidR="002411FC">
        <w:rPr>
          <w:rFonts w:cs="Arial"/>
          <w:i/>
          <w:sz w:val="20"/>
          <w:szCs w:val="20"/>
        </w:rPr>
        <w:t xml:space="preserve"> </w:t>
      </w:r>
      <w:r w:rsidRPr="00EA39CC">
        <w:rPr>
          <w:rFonts w:cs="Arial"/>
          <w:i/>
          <w:sz w:val="20"/>
          <w:szCs w:val="20"/>
        </w:rPr>
        <w:t>This form must be completed in AMIS by all Applicants.</w:t>
      </w:r>
      <w:r w:rsidR="002411FC">
        <w:rPr>
          <w:rFonts w:cs="Arial"/>
          <w:i/>
          <w:sz w:val="20"/>
          <w:szCs w:val="20"/>
        </w:rPr>
        <w:t xml:space="preserve"> </w:t>
      </w:r>
      <w:r w:rsidRPr="00EA39CC">
        <w:rPr>
          <w:rFonts w:cs="Arial"/>
          <w:i/>
          <w:sz w:val="20"/>
          <w:szCs w:val="20"/>
        </w:rPr>
        <w:t xml:space="preserve">It is available on the AMIS Application </w:t>
      </w:r>
      <w:r w:rsidR="00683207">
        <w:rPr>
          <w:rFonts w:cs="Arial"/>
          <w:i/>
          <w:sz w:val="20"/>
          <w:szCs w:val="20"/>
        </w:rPr>
        <w:t>under the Forms and Certifications</w:t>
      </w:r>
      <w:r w:rsidR="00D259FC">
        <w:rPr>
          <w:rFonts w:cs="Arial"/>
          <w:i/>
          <w:sz w:val="20"/>
          <w:szCs w:val="20"/>
        </w:rPr>
        <w:t xml:space="preserve"> Appendix</w:t>
      </w:r>
      <w:r w:rsidR="00683207">
        <w:rPr>
          <w:rFonts w:cs="Arial"/>
          <w:i/>
          <w:sz w:val="20"/>
          <w:szCs w:val="20"/>
        </w:rPr>
        <w:t>.</w:t>
      </w:r>
      <w:r w:rsidR="002411FC">
        <w:rPr>
          <w:rFonts w:cs="Arial"/>
          <w:i/>
          <w:sz w:val="20"/>
          <w:szCs w:val="20"/>
        </w:rPr>
        <w:t xml:space="preserve"> </w:t>
      </w:r>
      <w:r w:rsidR="00203CE3">
        <w:rPr>
          <w:rFonts w:cs="Arial"/>
          <w:i/>
          <w:sz w:val="20"/>
          <w:szCs w:val="20"/>
        </w:rPr>
        <w:t>Note, by selecting “No” for the questions, the Applicant indicates that it does not have any projects that may require environmental review.</w:t>
      </w:r>
    </w:p>
    <w:p w:rsidRPr="00EA39CC" w:rsidR="002F2D76" w:rsidP="00EA39CC" w:rsidRDefault="002F2D76" w14:paraId="69BDAE44" w14:textId="12ADE3FA">
      <w:pPr>
        <w:pStyle w:val="Paragraph"/>
        <w:spacing w:line="240" w:lineRule="auto"/>
        <w:rPr>
          <w:rFonts w:cs="Arial" w:asciiTheme="minorHAnsi" w:hAnsiTheme="minorHAnsi"/>
          <w:sz w:val="18"/>
          <w:szCs w:val="18"/>
        </w:rPr>
      </w:pPr>
      <w:r w:rsidRPr="00EA39CC">
        <w:rPr>
          <w:rFonts w:cs="Arial" w:asciiTheme="minorHAnsi" w:hAnsiTheme="minorHAnsi"/>
          <w:sz w:val="18"/>
          <w:szCs w:val="18"/>
        </w:rPr>
        <w:t>The CDFI Fund’s environmental review requirements are set forth in 12 CFR Part 1815.</w:t>
      </w:r>
      <w:r w:rsidR="002411FC">
        <w:rPr>
          <w:rFonts w:cs="Arial" w:asciiTheme="minorHAnsi" w:hAnsiTheme="minorHAnsi"/>
          <w:sz w:val="18"/>
          <w:szCs w:val="18"/>
        </w:rPr>
        <w:t xml:space="preserve"> </w:t>
      </w:r>
      <w:r w:rsidRPr="00EA39CC">
        <w:rPr>
          <w:rFonts w:cs="Arial" w:asciiTheme="minorHAnsi" w:hAnsiTheme="minorHAnsi"/>
          <w:sz w:val="18"/>
          <w:szCs w:val="18"/>
        </w:rPr>
        <w:t>The Applicant should review such regulations carefully before completing this section.</w:t>
      </w:r>
      <w:r w:rsidR="002411FC">
        <w:rPr>
          <w:rFonts w:cs="Arial" w:asciiTheme="minorHAnsi" w:hAnsiTheme="minorHAnsi"/>
          <w:sz w:val="18"/>
          <w:szCs w:val="18"/>
        </w:rPr>
        <w:t xml:space="preserve"> </w:t>
      </w:r>
      <w:r w:rsidRPr="00EA39CC">
        <w:rPr>
          <w:rFonts w:cs="Arial" w:asciiTheme="minorHAnsi" w:hAnsiTheme="minorHAnsi"/>
          <w:sz w:val="18"/>
          <w:szCs w:val="18"/>
        </w:rPr>
        <w:t>In order to assure compliance with those regulations and other requirements related to the environment, the Applicant shall provide the following information:</w:t>
      </w:r>
    </w:p>
    <w:tbl>
      <w:tblPr>
        <w:tblStyle w:val="TableGrid"/>
        <w:tblW w:w="8759" w:type="dxa"/>
        <w:tblLayout w:type="fixed"/>
        <w:tblLook w:val="0000" w:firstRow="0" w:lastRow="0" w:firstColumn="0" w:lastColumn="0" w:noHBand="0" w:noVBand="0"/>
        <w:tblCaption w:val="Environmental Review Form"/>
      </w:tblPr>
      <w:tblGrid>
        <w:gridCol w:w="7319"/>
        <w:gridCol w:w="720"/>
        <w:gridCol w:w="720"/>
      </w:tblGrid>
      <w:tr w:rsidRPr="00EF2A33" w:rsidR="002F2D76" w:rsidTr="009C74E3" w14:paraId="64966C40" w14:textId="77777777">
        <w:trPr>
          <w:trHeight w:val="281"/>
          <w:tblHeader/>
        </w:trPr>
        <w:tc>
          <w:tcPr>
            <w:tcW w:w="7319" w:type="dxa"/>
          </w:tcPr>
          <w:p w:rsidRPr="00EA39CC" w:rsidR="002F2D76" w:rsidRDefault="00CE2AE1" w14:paraId="2CD35479" w14:textId="0666526E">
            <w:pPr>
              <w:keepNext/>
              <w:keepLines/>
              <w:rPr>
                <w:rFonts w:cs="Arial"/>
                <w:b/>
                <w:sz w:val="18"/>
                <w:szCs w:val="18"/>
              </w:rPr>
            </w:pPr>
            <w:r w:rsidRPr="00EA39CC">
              <w:rPr>
                <w:rFonts w:cs="Arial"/>
                <w:b/>
                <w:sz w:val="18"/>
                <w:szCs w:val="18"/>
              </w:rPr>
              <w:t>Environmental Review Form</w:t>
            </w:r>
          </w:p>
        </w:tc>
        <w:tc>
          <w:tcPr>
            <w:tcW w:w="720" w:type="dxa"/>
          </w:tcPr>
          <w:p w:rsidRPr="00EF2A33" w:rsidR="002F2D76" w:rsidRDefault="002F2D76" w14:paraId="425C83C4" w14:textId="77777777">
            <w:pPr>
              <w:keepNext/>
              <w:keepLines/>
              <w:jc w:val="center"/>
              <w:rPr>
                <w:rFonts w:cs="Arial"/>
                <w:b/>
                <w:sz w:val="18"/>
                <w:szCs w:val="18"/>
              </w:rPr>
            </w:pPr>
            <w:r w:rsidRPr="00EF2A33">
              <w:rPr>
                <w:rFonts w:cs="Arial"/>
                <w:b/>
                <w:sz w:val="18"/>
                <w:szCs w:val="18"/>
              </w:rPr>
              <w:t>YES</w:t>
            </w:r>
          </w:p>
        </w:tc>
        <w:tc>
          <w:tcPr>
            <w:tcW w:w="720" w:type="dxa"/>
          </w:tcPr>
          <w:p w:rsidRPr="00EF2A33" w:rsidR="002F2D76" w:rsidRDefault="002F2D76" w14:paraId="7237DFED" w14:textId="77777777">
            <w:pPr>
              <w:keepNext/>
              <w:keepLines/>
              <w:jc w:val="center"/>
              <w:rPr>
                <w:rFonts w:cs="Arial"/>
                <w:b/>
                <w:sz w:val="18"/>
                <w:szCs w:val="18"/>
              </w:rPr>
            </w:pPr>
            <w:r w:rsidRPr="00EF2A33">
              <w:rPr>
                <w:rFonts w:cs="Arial"/>
                <w:b/>
                <w:sz w:val="18"/>
                <w:szCs w:val="18"/>
              </w:rPr>
              <w:t>NO</w:t>
            </w:r>
          </w:p>
        </w:tc>
      </w:tr>
      <w:tr w:rsidRPr="00EF2A33" w:rsidR="002F2D76" w:rsidTr="00EA39CC" w14:paraId="45976B80" w14:textId="77777777">
        <w:tc>
          <w:tcPr>
            <w:tcW w:w="7319" w:type="dxa"/>
          </w:tcPr>
          <w:p w:rsidRPr="00EA39CC" w:rsidR="002F2D76" w:rsidP="00A2050A" w:rsidRDefault="002F2D76" w14:paraId="79C3B57A" w14:textId="77777777">
            <w:pPr>
              <w:pStyle w:val="ListNumber"/>
              <w:numPr>
                <w:ilvl w:val="0"/>
                <w:numId w:val="3"/>
              </w:numPr>
              <w:tabs>
                <w:tab w:val="clear" w:pos="360"/>
                <w:tab w:val="num" w:pos="227"/>
              </w:tabs>
              <w:spacing w:before="20" w:line="240" w:lineRule="auto"/>
              <w:ind w:left="227" w:hanging="227"/>
              <w:contextualSpacing w:val="0"/>
              <w:rPr>
                <w:rFonts w:cs="Arial" w:asciiTheme="minorHAnsi" w:hAnsiTheme="minorHAnsi"/>
                <w:color w:val="auto"/>
                <w:sz w:val="18"/>
                <w:szCs w:val="18"/>
              </w:rPr>
            </w:pPr>
            <w:r w:rsidRPr="00EA39CC">
              <w:rPr>
                <w:rFonts w:cs="Arial" w:asciiTheme="minorHAnsi" w:hAnsiTheme="minorHAnsi"/>
                <w:color w:val="auto"/>
                <w:sz w:val="18"/>
                <w:szCs w:val="18"/>
              </w:rPr>
              <w:t>Are there any actions proposed in the Application that do not constitute a “categorical exclusion” as defined in 12 CFR 1815.110?</w:t>
            </w:r>
          </w:p>
        </w:tc>
        <w:tc>
          <w:tcPr>
            <w:tcW w:w="720" w:type="dxa"/>
          </w:tcPr>
          <w:p w:rsidRPr="00EF2A33" w:rsidR="002F2D76" w:rsidRDefault="002F2D76" w14:paraId="64160E8A" w14:textId="77777777">
            <w:pPr>
              <w:keepNext/>
              <w:keepLines/>
              <w:jc w:val="right"/>
              <w:rPr>
                <w:rFonts w:cs="Arial"/>
                <w:sz w:val="18"/>
                <w:szCs w:val="18"/>
              </w:rPr>
            </w:pPr>
          </w:p>
        </w:tc>
        <w:tc>
          <w:tcPr>
            <w:tcW w:w="720" w:type="dxa"/>
          </w:tcPr>
          <w:p w:rsidRPr="00EF2A33" w:rsidR="002F2D76" w:rsidRDefault="002F2D76" w14:paraId="3D38C2D6" w14:textId="77777777">
            <w:pPr>
              <w:keepNext/>
              <w:keepLines/>
              <w:jc w:val="right"/>
              <w:rPr>
                <w:rFonts w:cs="Arial"/>
                <w:sz w:val="18"/>
                <w:szCs w:val="18"/>
              </w:rPr>
            </w:pPr>
          </w:p>
        </w:tc>
      </w:tr>
      <w:tr w:rsidRPr="00EF2A33" w:rsidR="002F2D76" w:rsidTr="00EA39CC" w14:paraId="5B8FA691" w14:textId="77777777">
        <w:tc>
          <w:tcPr>
            <w:tcW w:w="7319" w:type="dxa"/>
          </w:tcPr>
          <w:p w:rsidRPr="00EA39CC" w:rsidR="002F2D76" w:rsidRDefault="002F2D76" w14:paraId="5D03EC95" w14:textId="77777777">
            <w:pPr>
              <w:pStyle w:val="ListNumber"/>
              <w:numPr>
                <w:ilvl w:val="0"/>
                <w:numId w:val="0"/>
              </w:numPr>
              <w:spacing w:before="20" w:line="240" w:lineRule="auto"/>
              <w:ind w:left="227"/>
              <w:contextualSpacing w:val="0"/>
              <w:rPr>
                <w:rFonts w:cs="Arial" w:asciiTheme="minorHAnsi" w:hAnsiTheme="minorHAnsi"/>
                <w:color w:val="auto"/>
                <w:sz w:val="18"/>
                <w:szCs w:val="18"/>
              </w:rPr>
            </w:pPr>
            <w:r w:rsidRPr="00EA39CC">
              <w:rPr>
                <w:rFonts w:cs="Arial" w:asciiTheme="minorHAnsi" w:hAnsiTheme="minorHAnsi"/>
                <w:color w:val="auto"/>
                <w:sz w:val="18"/>
                <w:szCs w:val="18"/>
              </w:rPr>
              <w:t>If YES, would any of these actions normally require an environmental impact statement (see 12 CFR 1815.108)?</w:t>
            </w:r>
          </w:p>
        </w:tc>
        <w:tc>
          <w:tcPr>
            <w:tcW w:w="720" w:type="dxa"/>
          </w:tcPr>
          <w:p w:rsidRPr="00EF2A33" w:rsidR="002F2D76" w:rsidRDefault="002F2D76" w14:paraId="7A97FD39" w14:textId="77777777">
            <w:pPr>
              <w:keepNext/>
              <w:keepLines/>
              <w:jc w:val="right"/>
              <w:rPr>
                <w:rFonts w:cs="Arial"/>
                <w:sz w:val="18"/>
                <w:szCs w:val="18"/>
              </w:rPr>
            </w:pPr>
          </w:p>
        </w:tc>
        <w:tc>
          <w:tcPr>
            <w:tcW w:w="720" w:type="dxa"/>
          </w:tcPr>
          <w:p w:rsidRPr="00EF2A33" w:rsidR="002F2D76" w:rsidRDefault="002F2D76" w14:paraId="33DA5F88" w14:textId="77777777">
            <w:pPr>
              <w:keepNext/>
              <w:keepLines/>
              <w:jc w:val="right"/>
              <w:rPr>
                <w:rFonts w:cs="Arial"/>
                <w:sz w:val="18"/>
                <w:szCs w:val="18"/>
              </w:rPr>
            </w:pPr>
          </w:p>
        </w:tc>
      </w:tr>
      <w:tr w:rsidRPr="00EF2A33" w:rsidR="002F2D76" w:rsidTr="00EA39CC" w14:paraId="57102087" w14:textId="77777777">
        <w:tc>
          <w:tcPr>
            <w:tcW w:w="7319" w:type="dxa"/>
          </w:tcPr>
          <w:p w:rsidRPr="00EA39CC" w:rsidR="002F2D76" w:rsidP="00A2050A" w:rsidRDefault="002F2D76" w14:paraId="30F5F16D" w14:textId="77777777">
            <w:pPr>
              <w:pStyle w:val="ListNumber"/>
              <w:numPr>
                <w:ilvl w:val="0"/>
                <w:numId w:val="3"/>
              </w:numPr>
              <w:tabs>
                <w:tab w:val="clear" w:pos="360"/>
                <w:tab w:val="num" w:pos="227"/>
              </w:tabs>
              <w:spacing w:before="20" w:line="240" w:lineRule="auto"/>
              <w:ind w:left="227" w:hanging="227"/>
              <w:contextualSpacing w:val="0"/>
              <w:rPr>
                <w:rFonts w:cs="Arial" w:asciiTheme="minorHAnsi" w:hAnsiTheme="minorHAnsi"/>
                <w:color w:val="auto"/>
                <w:sz w:val="18"/>
                <w:szCs w:val="18"/>
              </w:rPr>
            </w:pPr>
            <w:r w:rsidRPr="00EA39CC">
              <w:rPr>
                <w:rFonts w:cs="Arial" w:asciiTheme="minorHAnsi" w:hAnsiTheme="minorHAnsi"/>
                <w:color w:val="auto"/>
                <w:sz w:val="18"/>
                <w:szCs w:val="18"/>
              </w:rPr>
              <w:t>Are there any activities proposed in the Application that involve:</w:t>
            </w:r>
          </w:p>
        </w:tc>
        <w:tc>
          <w:tcPr>
            <w:tcW w:w="720" w:type="dxa"/>
          </w:tcPr>
          <w:p w:rsidRPr="00EF2A33" w:rsidR="002F2D76" w:rsidRDefault="002F2D76" w14:paraId="663BB9E3" w14:textId="77777777">
            <w:pPr>
              <w:keepNext/>
              <w:keepLines/>
              <w:rPr>
                <w:rFonts w:cs="Arial"/>
                <w:sz w:val="18"/>
                <w:szCs w:val="18"/>
              </w:rPr>
            </w:pPr>
          </w:p>
        </w:tc>
        <w:tc>
          <w:tcPr>
            <w:tcW w:w="720" w:type="dxa"/>
          </w:tcPr>
          <w:p w:rsidRPr="00EF2A33" w:rsidR="002F2D76" w:rsidRDefault="002F2D76" w14:paraId="1C572AC2" w14:textId="77777777">
            <w:pPr>
              <w:keepNext/>
              <w:keepLines/>
              <w:rPr>
                <w:rFonts w:cs="Arial"/>
                <w:sz w:val="18"/>
                <w:szCs w:val="18"/>
              </w:rPr>
            </w:pPr>
          </w:p>
        </w:tc>
      </w:tr>
      <w:tr w:rsidRPr="00EF2A33" w:rsidR="002F2D76" w:rsidTr="00EA39CC" w14:paraId="7E31E9EE" w14:textId="77777777">
        <w:tc>
          <w:tcPr>
            <w:tcW w:w="7319" w:type="dxa"/>
          </w:tcPr>
          <w:p w:rsidRPr="00EA39CC" w:rsidR="002F2D76" w:rsidRDefault="002F2D76" w14:paraId="20BCC2E5" w14:textId="77777777">
            <w:pPr>
              <w:pStyle w:val="ListNumber2"/>
              <w:tabs>
                <w:tab w:val="clear" w:pos="720"/>
                <w:tab w:val="num" w:pos="407"/>
              </w:tabs>
              <w:spacing w:before="60" w:line="240" w:lineRule="auto"/>
              <w:ind w:left="407" w:hanging="270"/>
              <w:contextualSpacing w:val="0"/>
              <w:rPr>
                <w:rFonts w:cs="Arial" w:asciiTheme="minorHAnsi" w:hAnsiTheme="minorHAnsi"/>
                <w:color w:val="auto"/>
                <w:sz w:val="18"/>
                <w:szCs w:val="18"/>
              </w:rPr>
            </w:pPr>
            <w:r w:rsidRPr="00EA39CC">
              <w:rPr>
                <w:rFonts w:cs="Arial" w:asciiTheme="minorHAnsi" w:hAnsiTheme="minorHAnsi"/>
                <w:color w:val="auto"/>
                <w:sz w:val="18"/>
                <w:szCs w:val="18"/>
              </w:rPr>
              <w:t>Historical or archaeological sites listed on the National Register of Historic Places, or that may be eligible for such listing?</w:t>
            </w:r>
          </w:p>
        </w:tc>
        <w:tc>
          <w:tcPr>
            <w:tcW w:w="720" w:type="dxa"/>
          </w:tcPr>
          <w:p w:rsidRPr="00EF2A33" w:rsidR="002F2D76" w:rsidRDefault="002F2D76" w14:paraId="048D9B98" w14:textId="77777777">
            <w:pPr>
              <w:keepNext/>
              <w:keepLines/>
              <w:rPr>
                <w:rFonts w:cs="Arial"/>
                <w:sz w:val="18"/>
                <w:szCs w:val="18"/>
              </w:rPr>
            </w:pPr>
          </w:p>
        </w:tc>
        <w:tc>
          <w:tcPr>
            <w:tcW w:w="720" w:type="dxa"/>
          </w:tcPr>
          <w:p w:rsidRPr="00EF2A33" w:rsidR="002F2D76" w:rsidRDefault="002F2D76" w14:paraId="4796C5DF" w14:textId="77777777">
            <w:pPr>
              <w:keepNext/>
              <w:keepLines/>
              <w:rPr>
                <w:rFonts w:cs="Arial"/>
                <w:sz w:val="18"/>
                <w:szCs w:val="18"/>
              </w:rPr>
            </w:pPr>
          </w:p>
        </w:tc>
      </w:tr>
      <w:tr w:rsidRPr="00EF2A33" w:rsidR="002F2D76" w:rsidTr="00EA39CC" w14:paraId="193CE680" w14:textId="77777777">
        <w:tc>
          <w:tcPr>
            <w:tcW w:w="7319" w:type="dxa"/>
          </w:tcPr>
          <w:p w:rsidRPr="00EA39CC" w:rsidR="002F2D76" w:rsidRDefault="002F2D76" w14:paraId="5BE83B35" w14:textId="77777777">
            <w:pPr>
              <w:pStyle w:val="ListNumber2"/>
              <w:tabs>
                <w:tab w:val="clear" w:pos="720"/>
                <w:tab w:val="num" w:pos="407"/>
              </w:tabs>
              <w:spacing w:before="60" w:line="240" w:lineRule="auto"/>
              <w:ind w:left="407" w:hanging="270"/>
              <w:contextualSpacing w:val="0"/>
              <w:rPr>
                <w:rFonts w:cs="Arial" w:asciiTheme="minorHAnsi" w:hAnsiTheme="minorHAnsi"/>
                <w:color w:val="auto"/>
                <w:sz w:val="18"/>
                <w:szCs w:val="18"/>
              </w:rPr>
            </w:pPr>
            <w:r w:rsidRPr="00EA39CC">
              <w:rPr>
                <w:rFonts w:cs="Arial" w:asciiTheme="minorHAnsi" w:hAnsiTheme="minorHAnsi"/>
                <w:color w:val="auto"/>
                <w:sz w:val="18"/>
                <w:szCs w:val="18"/>
              </w:rPr>
              <w:t>Wilderness areas designated or proposed under the Wilderness Act?</w:t>
            </w:r>
          </w:p>
        </w:tc>
        <w:tc>
          <w:tcPr>
            <w:tcW w:w="720" w:type="dxa"/>
          </w:tcPr>
          <w:p w:rsidRPr="00EF2A33" w:rsidR="002F2D76" w:rsidRDefault="002F2D76" w14:paraId="773441E2" w14:textId="77777777">
            <w:pPr>
              <w:keepNext/>
              <w:keepLines/>
              <w:spacing w:before="60"/>
              <w:jc w:val="right"/>
              <w:rPr>
                <w:rFonts w:cs="Arial"/>
                <w:sz w:val="18"/>
                <w:szCs w:val="18"/>
              </w:rPr>
            </w:pPr>
          </w:p>
        </w:tc>
        <w:tc>
          <w:tcPr>
            <w:tcW w:w="720" w:type="dxa"/>
          </w:tcPr>
          <w:p w:rsidRPr="00EF2A33" w:rsidR="002F2D76" w:rsidRDefault="002F2D76" w14:paraId="2AD06EF1" w14:textId="77777777">
            <w:pPr>
              <w:keepNext/>
              <w:keepLines/>
              <w:spacing w:before="60"/>
              <w:jc w:val="right"/>
              <w:rPr>
                <w:rFonts w:cs="Arial"/>
                <w:sz w:val="18"/>
                <w:szCs w:val="18"/>
              </w:rPr>
            </w:pPr>
          </w:p>
        </w:tc>
      </w:tr>
      <w:tr w:rsidRPr="00EF2A33" w:rsidR="002F2D76" w:rsidTr="00EA39CC" w14:paraId="1B47F365" w14:textId="77777777">
        <w:tc>
          <w:tcPr>
            <w:tcW w:w="7319" w:type="dxa"/>
          </w:tcPr>
          <w:p w:rsidRPr="00EA39CC" w:rsidR="002F2D76" w:rsidRDefault="002F2D76" w14:paraId="506372E6" w14:textId="77777777">
            <w:pPr>
              <w:pStyle w:val="ListNumber2"/>
              <w:tabs>
                <w:tab w:val="clear" w:pos="720"/>
                <w:tab w:val="num" w:pos="407"/>
              </w:tabs>
              <w:spacing w:before="60" w:line="240" w:lineRule="auto"/>
              <w:ind w:left="407" w:hanging="270"/>
              <w:contextualSpacing w:val="0"/>
              <w:rPr>
                <w:rFonts w:cs="Arial" w:asciiTheme="minorHAnsi" w:hAnsiTheme="minorHAnsi"/>
                <w:color w:val="auto"/>
                <w:sz w:val="18"/>
                <w:szCs w:val="18"/>
              </w:rPr>
            </w:pPr>
            <w:r w:rsidRPr="00EA39CC">
              <w:rPr>
                <w:rFonts w:cs="Arial" w:asciiTheme="minorHAnsi" w:hAnsiTheme="minorHAnsi"/>
                <w:color w:val="auto"/>
                <w:sz w:val="18"/>
                <w:szCs w:val="18"/>
              </w:rPr>
              <w:t>Wild or scenic rivers proposed or listed under the Wild and Scenic Rivers Act?</w:t>
            </w:r>
          </w:p>
        </w:tc>
        <w:tc>
          <w:tcPr>
            <w:tcW w:w="720" w:type="dxa"/>
          </w:tcPr>
          <w:p w:rsidRPr="00EF2A33" w:rsidR="002F2D76" w:rsidRDefault="002F2D76" w14:paraId="123BB674" w14:textId="77777777">
            <w:pPr>
              <w:keepNext/>
              <w:keepLines/>
              <w:spacing w:before="60"/>
              <w:jc w:val="right"/>
              <w:rPr>
                <w:rFonts w:cs="Arial"/>
                <w:sz w:val="18"/>
                <w:szCs w:val="18"/>
              </w:rPr>
            </w:pPr>
          </w:p>
        </w:tc>
        <w:tc>
          <w:tcPr>
            <w:tcW w:w="720" w:type="dxa"/>
          </w:tcPr>
          <w:p w:rsidRPr="00EF2A33" w:rsidR="002F2D76" w:rsidRDefault="002F2D76" w14:paraId="17D32BE7" w14:textId="77777777">
            <w:pPr>
              <w:keepNext/>
              <w:keepLines/>
              <w:spacing w:before="60"/>
              <w:jc w:val="right"/>
              <w:rPr>
                <w:rFonts w:cs="Arial"/>
                <w:sz w:val="18"/>
                <w:szCs w:val="18"/>
              </w:rPr>
            </w:pPr>
          </w:p>
        </w:tc>
      </w:tr>
      <w:tr w:rsidRPr="00EF2A33" w:rsidR="002F2D76" w:rsidTr="00EA39CC" w14:paraId="1809DAEB" w14:textId="77777777">
        <w:tc>
          <w:tcPr>
            <w:tcW w:w="7319" w:type="dxa"/>
          </w:tcPr>
          <w:p w:rsidRPr="00EA39CC" w:rsidR="002F2D76" w:rsidRDefault="002F2D76" w14:paraId="32511F31" w14:textId="77777777">
            <w:pPr>
              <w:pStyle w:val="ListNumber2"/>
              <w:tabs>
                <w:tab w:val="clear" w:pos="720"/>
                <w:tab w:val="num" w:pos="407"/>
              </w:tabs>
              <w:spacing w:before="60" w:line="240" w:lineRule="auto"/>
              <w:ind w:left="407" w:hanging="270"/>
              <w:contextualSpacing w:val="0"/>
              <w:rPr>
                <w:rFonts w:cs="Arial" w:asciiTheme="minorHAnsi" w:hAnsiTheme="minorHAnsi"/>
                <w:color w:val="auto"/>
                <w:sz w:val="18"/>
                <w:szCs w:val="18"/>
              </w:rPr>
            </w:pPr>
            <w:r w:rsidRPr="00EA39CC">
              <w:rPr>
                <w:rFonts w:cs="Arial" w:asciiTheme="minorHAnsi" w:hAnsiTheme="minorHAnsi"/>
                <w:color w:val="auto"/>
                <w:sz w:val="18"/>
                <w:szCs w:val="18"/>
              </w:rPr>
              <w:t>Critical habitats of endangered or threatened species?</w:t>
            </w:r>
          </w:p>
        </w:tc>
        <w:tc>
          <w:tcPr>
            <w:tcW w:w="720" w:type="dxa"/>
          </w:tcPr>
          <w:p w:rsidRPr="00EF2A33" w:rsidR="002F2D76" w:rsidRDefault="002F2D76" w14:paraId="6D2668CC" w14:textId="77777777">
            <w:pPr>
              <w:spacing w:before="60"/>
              <w:jc w:val="right"/>
              <w:rPr>
                <w:rFonts w:cs="Arial"/>
                <w:sz w:val="18"/>
                <w:szCs w:val="18"/>
              </w:rPr>
            </w:pPr>
          </w:p>
        </w:tc>
        <w:tc>
          <w:tcPr>
            <w:tcW w:w="720" w:type="dxa"/>
          </w:tcPr>
          <w:p w:rsidRPr="00EF2A33" w:rsidR="002F2D76" w:rsidRDefault="002F2D76" w14:paraId="758F5DAE" w14:textId="77777777">
            <w:pPr>
              <w:spacing w:before="60"/>
              <w:jc w:val="right"/>
              <w:rPr>
                <w:rFonts w:cs="Arial"/>
                <w:sz w:val="18"/>
                <w:szCs w:val="18"/>
              </w:rPr>
            </w:pPr>
          </w:p>
        </w:tc>
      </w:tr>
      <w:tr w:rsidRPr="00EF2A33" w:rsidR="002F2D76" w:rsidTr="00EA39CC" w14:paraId="690B640F" w14:textId="77777777">
        <w:tc>
          <w:tcPr>
            <w:tcW w:w="7319" w:type="dxa"/>
          </w:tcPr>
          <w:p w:rsidRPr="00EA39CC" w:rsidR="002F2D76" w:rsidRDefault="002F2D76" w14:paraId="4D2022D7" w14:textId="77777777">
            <w:pPr>
              <w:pStyle w:val="ListNumber2"/>
              <w:tabs>
                <w:tab w:val="clear" w:pos="720"/>
                <w:tab w:val="num" w:pos="407"/>
              </w:tabs>
              <w:spacing w:before="60" w:line="240" w:lineRule="auto"/>
              <w:ind w:left="407" w:hanging="270"/>
              <w:contextualSpacing w:val="0"/>
              <w:rPr>
                <w:rFonts w:cs="Arial" w:asciiTheme="minorHAnsi" w:hAnsiTheme="minorHAnsi"/>
                <w:color w:val="auto"/>
                <w:sz w:val="18"/>
                <w:szCs w:val="18"/>
              </w:rPr>
            </w:pPr>
            <w:r w:rsidRPr="00EA39CC">
              <w:rPr>
                <w:rFonts w:cs="Arial" w:asciiTheme="minorHAnsi" w:hAnsiTheme="minorHAnsi"/>
                <w:color w:val="auto"/>
                <w:sz w:val="18"/>
                <w:szCs w:val="18"/>
              </w:rPr>
              <w:t>Natural landmarks listed on the National Registry of Natural Landmarks?</w:t>
            </w:r>
          </w:p>
        </w:tc>
        <w:tc>
          <w:tcPr>
            <w:tcW w:w="720" w:type="dxa"/>
          </w:tcPr>
          <w:p w:rsidRPr="00EF2A33" w:rsidR="002F2D76" w:rsidRDefault="002F2D76" w14:paraId="64E57828" w14:textId="77777777">
            <w:pPr>
              <w:spacing w:before="60"/>
              <w:jc w:val="right"/>
              <w:rPr>
                <w:rFonts w:cs="Arial"/>
                <w:sz w:val="18"/>
                <w:szCs w:val="18"/>
              </w:rPr>
            </w:pPr>
          </w:p>
        </w:tc>
        <w:tc>
          <w:tcPr>
            <w:tcW w:w="720" w:type="dxa"/>
          </w:tcPr>
          <w:p w:rsidRPr="00EF2A33" w:rsidR="002F2D76" w:rsidRDefault="002F2D76" w14:paraId="523F7F81" w14:textId="77777777">
            <w:pPr>
              <w:spacing w:before="60"/>
              <w:jc w:val="right"/>
              <w:rPr>
                <w:rFonts w:cs="Arial"/>
                <w:sz w:val="18"/>
                <w:szCs w:val="18"/>
              </w:rPr>
            </w:pPr>
          </w:p>
        </w:tc>
      </w:tr>
      <w:tr w:rsidRPr="00EF2A33" w:rsidR="002F2D76" w:rsidTr="00EA39CC" w14:paraId="38E54BCC" w14:textId="77777777">
        <w:tc>
          <w:tcPr>
            <w:tcW w:w="7319" w:type="dxa"/>
          </w:tcPr>
          <w:p w:rsidRPr="00EA39CC" w:rsidR="002F2D76" w:rsidRDefault="002F2D76" w14:paraId="750A7860" w14:textId="77777777">
            <w:pPr>
              <w:pStyle w:val="ListNumber2"/>
              <w:tabs>
                <w:tab w:val="clear" w:pos="720"/>
                <w:tab w:val="num" w:pos="407"/>
              </w:tabs>
              <w:spacing w:before="60" w:line="240" w:lineRule="auto"/>
              <w:ind w:left="407" w:hanging="270"/>
              <w:contextualSpacing w:val="0"/>
              <w:rPr>
                <w:rFonts w:cs="Arial" w:asciiTheme="minorHAnsi" w:hAnsiTheme="minorHAnsi"/>
                <w:color w:val="auto"/>
                <w:sz w:val="18"/>
                <w:szCs w:val="18"/>
              </w:rPr>
            </w:pPr>
            <w:r w:rsidRPr="00EA39CC">
              <w:rPr>
                <w:rFonts w:cs="Arial" w:asciiTheme="minorHAnsi" w:hAnsiTheme="minorHAnsi"/>
                <w:color w:val="auto"/>
                <w:sz w:val="18"/>
                <w:szCs w:val="18"/>
              </w:rPr>
              <w:t>Coastal barrier resource systems?</w:t>
            </w:r>
          </w:p>
        </w:tc>
        <w:tc>
          <w:tcPr>
            <w:tcW w:w="720" w:type="dxa"/>
          </w:tcPr>
          <w:p w:rsidRPr="00EF2A33" w:rsidR="002F2D76" w:rsidRDefault="002F2D76" w14:paraId="2DB8EE6A" w14:textId="77777777">
            <w:pPr>
              <w:spacing w:before="60"/>
              <w:jc w:val="right"/>
              <w:rPr>
                <w:rFonts w:cs="Arial"/>
                <w:sz w:val="18"/>
                <w:szCs w:val="18"/>
              </w:rPr>
            </w:pPr>
          </w:p>
        </w:tc>
        <w:tc>
          <w:tcPr>
            <w:tcW w:w="720" w:type="dxa"/>
          </w:tcPr>
          <w:p w:rsidRPr="00EF2A33" w:rsidR="002F2D76" w:rsidRDefault="002F2D76" w14:paraId="2A9F35F2" w14:textId="77777777">
            <w:pPr>
              <w:spacing w:before="60"/>
              <w:jc w:val="right"/>
              <w:rPr>
                <w:rFonts w:cs="Arial"/>
                <w:sz w:val="18"/>
                <w:szCs w:val="18"/>
              </w:rPr>
            </w:pPr>
          </w:p>
        </w:tc>
      </w:tr>
      <w:tr w:rsidRPr="00EF2A33" w:rsidR="002F2D76" w:rsidTr="00EA39CC" w14:paraId="206178E9" w14:textId="77777777">
        <w:tc>
          <w:tcPr>
            <w:tcW w:w="7319" w:type="dxa"/>
          </w:tcPr>
          <w:p w:rsidRPr="00EA39CC" w:rsidR="002F2D76" w:rsidRDefault="002F2D76" w14:paraId="4F99A481" w14:textId="77777777">
            <w:pPr>
              <w:pStyle w:val="ListNumber2"/>
              <w:tabs>
                <w:tab w:val="clear" w:pos="720"/>
                <w:tab w:val="num" w:pos="407"/>
              </w:tabs>
              <w:spacing w:before="60" w:line="240" w:lineRule="auto"/>
              <w:ind w:left="407" w:hanging="270"/>
              <w:contextualSpacing w:val="0"/>
              <w:rPr>
                <w:rFonts w:cs="Arial" w:asciiTheme="minorHAnsi" w:hAnsiTheme="minorHAnsi"/>
                <w:color w:val="auto"/>
                <w:sz w:val="18"/>
                <w:szCs w:val="18"/>
              </w:rPr>
            </w:pPr>
            <w:r w:rsidRPr="00EA39CC">
              <w:rPr>
                <w:rFonts w:cs="Arial" w:asciiTheme="minorHAnsi" w:hAnsiTheme="minorHAnsi"/>
                <w:color w:val="auto"/>
                <w:sz w:val="18"/>
                <w:szCs w:val="18"/>
              </w:rPr>
              <w:t>Coastal Zone Management Areas?</w:t>
            </w:r>
          </w:p>
        </w:tc>
        <w:tc>
          <w:tcPr>
            <w:tcW w:w="720" w:type="dxa"/>
          </w:tcPr>
          <w:p w:rsidRPr="00EF2A33" w:rsidR="002F2D76" w:rsidRDefault="002F2D76" w14:paraId="5448C912" w14:textId="77777777">
            <w:pPr>
              <w:spacing w:before="60"/>
              <w:jc w:val="right"/>
              <w:rPr>
                <w:rFonts w:cs="Arial"/>
                <w:sz w:val="18"/>
                <w:szCs w:val="18"/>
              </w:rPr>
            </w:pPr>
          </w:p>
        </w:tc>
        <w:tc>
          <w:tcPr>
            <w:tcW w:w="720" w:type="dxa"/>
          </w:tcPr>
          <w:p w:rsidRPr="00EF2A33" w:rsidR="002F2D76" w:rsidRDefault="002F2D76" w14:paraId="07569A13" w14:textId="77777777">
            <w:pPr>
              <w:spacing w:before="60"/>
              <w:jc w:val="right"/>
              <w:rPr>
                <w:rFonts w:cs="Arial"/>
                <w:sz w:val="18"/>
                <w:szCs w:val="18"/>
              </w:rPr>
            </w:pPr>
          </w:p>
        </w:tc>
      </w:tr>
      <w:tr w:rsidRPr="00EF2A33" w:rsidR="002F2D76" w:rsidTr="00EA39CC" w14:paraId="7A881906" w14:textId="77777777">
        <w:tc>
          <w:tcPr>
            <w:tcW w:w="7319" w:type="dxa"/>
          </w:tcPr>
          <w:p w:rsidRPr="00EA39CC" w:rsidR="002F2D76" w:rsidRDefault="002F2D76" w14:paraId="56684A5A" w14:textId="77777777">
            <w:pPr>
              <w:pStyle w:val="ListNumber2"/>
              <w:tabs>
                <w:tab w:val="clear" w:pos="720"/>
                <w:tab w:val="num" w:pos="407"/>
              </w:tabs>
              <w:spacing w:before="60" w:line="240" w:lineRule="auto"/>
              <w:ind w:left="407" w:hanging="270"/>
              <w:contextualSpacing w:val="0"/>
              <w:rPr>
                <w:rFonts w:cs="Arial" w:asciiTheme="minorHAnsi" w:hAnsiTheme="minorHAnsi"/>
                <w:color w:val="auto"/>
                <w:sz w:val="18"/>
                <w:szCs w:val="18"/>
              </w:rPr>
            </w:pPr>
            <w:r w:rsidRPr="00EA39CC">
              <w:rPr>
                <w:rFonts w:cs="Arial" w:asciiTheme="minorHAnsi" w:hAnsiTheme="minorHAnsi"/>
                <w:color w:val="auto"/>
                <w:sz w:val="18"/>
                <w:szCs w:val="18"/>
              </w:rPr>
              <w:t>Sole Source Aquifer Recharge Areas designated by EPA?</w:t>
            </w:r>
          </w:p>
        </w:tc>
        <w:tc>
          <w:tcPr>
            <w:tcW w:w="720" w:type="dxa"/>
          </w:tcPr>
          <w:p w:rsidRPr="00EF2A33" w:rsidR="002F2D76" w:rsidRDefault="002F2D76" w14:paraId="79F93203" w14:textId="77777777">
            <w:pPr>
              <w:spacing w:before="60"/>
              <w:jc w:val="right"/>
              <w:rPr>
                <w:rFonts w:cs="Arial"/>
                <w:sz w:val="18"/>
                <w:szCs w:val="18"/>
              </w:rPr>
            </w:pPr>
          </w:p>
        </w:tc>
        <w:tc>
          <w:tcPr>
            <w:tcW w:w="720" w:type="dxa"/>
          </w:tcPr>
          <w:p w:rsidRPr="00EF2A33" w:rsidR="002F2D76" w:rsidRDefault="002F2D76" w14:paraId="68009CB1" w14:textId="77777777">
            <w:pPr>
              <w:spacing w:before="60"/>
              <w:jc w:val="right"/>
              <w:rPr>
                <w:rFonts w:cs="Arial"/>
                <w:sz w:val="18"/>
                <w:szCs w:val="18"/>
              </w:rPr>
            </w:pPr>
          </w:p>
        </w:tc>
      </w:tr>
      <w:tr w:rsidRPr="00EF2A33" w:rsidR="002F2D76" w:rsidTr="00EA39CC" w14:paraId="2D663B57" w14:textId="77777777">
        <w:tc>
          <w:tcPr>
            <w:tcW w:w="7319" w:type="dxa"/>
          </w:tcPr>
          <w:p w:rsidRPr="00EA39CC" w:rsidR="002F2D76" w:rsidRDefault="002F2D76" w14:paraId="5234FC81" w14:textId="77777777">
            <w:pPr>
              <w:pStyle w:val="ListNumber2"/>
              <w:tabs>
                <w:tab w:val="clear" w:pos="720"/>
                <w:tab w:val="num" w:pos="407"/>
              </w:tabs>
              <w:spacing w:before="60" w:line="240" w:lineRule="auto"/>
              <w:ind w:left="407" w:hanging="270"/>
              <w:contextualSpacing w:val="0"/>
              <w:rPr>
                <w:rFonts w:cs="Arial" w:asciiTheme="minorHAnsi" w:hAnsiTheme="minorHAnsi"/>
                <w:color w:val="auto"/>
                <w:sz w:val="18"/>
                <w:szCs w:val="18"/>
              </w:rPr>
            </w:pPr>
            <w:r w:rsidRPr="00EA39CC">
              <w:rPr>
                <w:rFonts w:cs="Arial" w:asciiTheme="minorHAnsi" w:hAnsiTheme="minorHAnsi"/>
                <w:color w:val="auto"/>
                <w:sz w:val="18"/>
                <w:szCs w:val="18"/>
              </w:rPr>
              <w:t>Wetlands?</w:t>
            </w:r>
          </w:p>
        </w:tc>
        <w:tc>
          <w:tcPr>
            <w:tcW w:w="720" w:type="dxa"/>
          </w:tcPr>
          <w:p w:rsidRPr="00EF2A33" w:rsidR="002F2D76" w:rsidRDefault="002F2D76" w14:paraId="55C7CE7B" w14:textId="77777777">
            <w:pPr>
              <w:spacing w:before="60"/>
              <w:jc w:val="right"/>
              <w:rPr>
                <w:rFonts w:cs="Arial"/>
                <w:sz w:val="18"/>
                <w:szCs w:val="18"/>
              </w:rPr>
            </w:pPr>
          </w:p>
        </w:tc>
        <w:tc>
          <w:tcPr>
            <w:tcW w:w="720" w:type="dxa"/>
          </w:tcPr>
          <w:p w:rsidRPr="00EF2A33" w:rsidR="002F2D76" w:rsidRDefault="002F2D76" w14:paraId="6D493AEB" w14:textId="77777777">
            <w:pPr>
              <w:spacing w:before="60"/>
              <w:jc w:val="right"/>
              <w:rPr>
                <w:rFonts w:cs="Arial"/>
                <w:sz w:val="18"/>
                <w:szCs w:val="18"/>
              </w:rPr>
            </w:pPr>
          </w:p>
        </w:tc>
      </w:tr>
      <w:tr w:rsidRPr="00EF2A33" w:rsidR="002F2D76" w:rsidTr="00EA39CC" w14:paraId="343CFCE1" w14:textId="77777777">
        <w:tc>
          <w:tcPr>
            <w:tcW w:w="7319" w:type="dxa"/>
          </w:tcPr>
          <w:p w:rsidRPr="00EA39CC" w:rsidR="002F2D76" w:rsidRDefault="002F2D76" w14:paraId="45FF36B9" w14:textId="77777777">
            <w:pPr>
              <w:pStyle w:val="ListNumber2"/>
              <w:tabs>
                <w:tab w:val="clear" w:pos="720"/>
                <w:tab w:val="num" w:pos="407"/>
              </w:tabs>
              <w:spacing w:before="60" w:line="240" w:lineRule="auto"/>
              <w:ind w:left="407" w:hanging="270"/>
              <w:contextualSpacing w:val="0"/>
              <w:rPr>
                <w:rFonts w:cs="Arial" w:asciiTheme="minorHAnsi" w:hAnsiTheme="minorHAnsi"/>
                <w:color w:val="auto"/>
                <w:sz w:val="18"/>
                <w:szCs w:val="18"/>
              </w:rPr>
            </w:pPr>
            <w:r w:rsidRPr="00EA39CC">
              <w:rPr>
                <w:rFonts w:cs="Arial" w:asciiTheme="minorHAnsi" w:hAnsiTheme="minorHAnsi"/>
                <w:color w:val="auto"/>
                <w:sz w:val="18"/>
                <w:szCs w:val="18"/>
              </w:rPr>
              <w:t>Flood plains?</w:t>
            </w:r>
          </w:p>
        </w:tc>
        <w:tc>
          <w:tcPr>
            <w:tcW w:w="720" w:type="dxa"/>
          </w:tcPr>
          <w:p w:rsidRPr="00EF2A33" w:rsidR="002F2D76" w:rsidRDefault="002F2D76" w14:paraId="6AE320EF" w14:textId="77777777">
            <w:pPr>
              <w:spacing w:before="60"/>
              <w:jc w:val="right"/>
              <w:rPr>
                <w:rFonts w:cs="Arial"/>
                <w:sz w:val="18"/>
                <w:szCs w:val="18"/>
              </w:rPr>
            </w:pPr>
          </w:p>
        </w:tc>
        <w:tc>
          <w:tcPr>
            <w:tcW w:w="720" w:type="dxa"/>
          </w:tcPr>
          <w:p w:rsidRPr="00EF2A33" w:rsidR="002F2D76" w:rsidRDefault="002F2D76" w14:paraId="267366D7" w14:textId="77777777">
            <w:pPr>
              <w:spacing w:before="60"/>
              <w:jc w:val="right"/>
              <w:rPr>
                <w:rFonts w:cs="Arial"/>
                <w:sz w:val="18"/>
                <w:szCs w:val="18"/>
              </w:rPr>
            </w:pPr>
          </w:p>
        </w:tc>
      </w:tr>
      <w:tr w:rsidRPr="00EF2A33" w:rsidR="002F2D76" w:rsidTr="00EA39CC" w14:paraId="674C0893" w14:textId="77777777">
        <w:tc>
          <w:tcPr>
            <w:tcW w:w="7319" w:type="dxa"/>
          </w:tcPr>
          <w:p w:rsidRPr="00EA39CC" w:rsidR="002F2D76" w:rsidRDefault="002F2D76" w14:paraId="22BE151D" w14:textId="77777777">
            <w:pPr>
              <w:pStyle w:val="ListNumber2"/>
              <w:tabs>
                <w:tab w:val="clear" w:pos="720"/>
                <w:tab w:val="num" w:pos="407"/>
              </w:tabs>
              <w:spacing w:before="60" w:line="240" w:lineRule="auto"/>
              <w:ind w:left="407" w:hanging="270"/>
              <w:contextualSpacing w:val="0"/>
              <w:rPr>
                <w:rFonts w:cs="Arial" w:asciiTheme="minorHAnsi" w:hAnsiTheme="minorHAnsi"/>
                <w:color w:val="auto"/>
                <w:sz w:val="18"/>
                <w:szCs w:val="18"/>
              </w:rPr>
            </w:pPr>
            <w:r w:rsidRPr="00EA39CC">
              <w:rPr>
                <w:rFonts w:cs="Arial" w:asciiTheme="minorHAnsi" w:hAnsiTheme="minorHAnsi"/>
                <w:color w:val="auto"/>
                <w:sz w:val="18"/>
                <w:szCs w:val="18"/>
              </w:rPr>
              <w:t>Prime and unique farmland?</w:t>
            </w:r>
          </w:p>
        </w:tc>
        <w:tc>
          <w:tcPr>
            <w:tcW w:w="720" w:type="dxa"/>
          </w:tcPr>
          <w:p w:rsidRPr="00EF2A33" w:rsidR="002F2D76" w:rsidRDefault="002F2D76" w14:paraId="713CB70C" w14:textId="77777777">
            <w:pPr>
              <w:spacing w:before="60"/>
              <w:jc w:val="right"/>
              <w:rPr>
                <w:rFonts w:cs="Arial"/>
                <w:sz w:val="18"/>
                <w:szCs w:val="18"/>
              </w:rPr>
            </w:pPr>
          </w:p>
        </w:tc>
        <w:tc>
          <w:tcPr>
            <w:tcW w:w="720" w:type="dxa"/>
          </w:tcPr>
          <w:p w:rsidRPr="00EF2A33" w:rsidR="002F2D76" w:rsidRDefault="002F2D76" w14:paraId="41474C6F" w14:textId="77777777">
            <w:pPr>
              <w:spacing w:before="60"/>
              <w:jc w:val="right"/>
              <w:rPr>
                <w:rFonts w:cs="Arial"/>
                <w:sz w:val="18"/>
                <w:szCs w:val="18"/>
              </w:rPr>
            </w:pPr>
          </w:p>
        </w:tc>
      </w:tr>
      <w:tr w:rsidRPr="00EF2A33" w:rsidR="002F2D76" w:rsidTr="00EA39CC" w14:paraId="3AC0D21B" w14:textId="77777777">
        <w:tc>
          <w:tcPr>
            <w:tcW w:w="7319" w:type="dxa"/>
          </w:tcPr>
          <w:p w:rsidRPr="00EA39CC" w:rsidR="002F2D76" w:rsidRDefault="002F2D76" w14:paraId="6AF1EFD4" w14:textId="77777777">
            <w:pPr>
              <w:pStyle w:val="ListNumber2"/>
              <w:tabs>
                <w:tab w:val="clear" w:pos="720"/>
                <w:tab w:val="num" w:pos="407"/>
              </w:tabs>
              <w:spacing w:before="60" w:line="240" w:lineRule="auto"/>
              <w:ind w:left="407" w:hanging="270"/>
              <w:contextualSpacing w:val="0"/>
              <w:rPr>
                <w:rFonts w:cs="Arial" w:asciiTheme="minorHAnsi" w:hAnsiTheme="minorHAnsi"/>
                <w:color w:val="auto"/>
                <w:sz w:val="18"/>
                <w:szCs w:val="18"/>
              </w:rPr>
            </w:pPr>
            <w:r w:rsidRPr="00EA39CC">
              <w:rPr>
                <w:rFonts w:cs="Arial" w:asciiTheme="minorHAnsi" w:hAnsiTheme="minorHAnsi"/>
                <w:color w:val="auto"/>
                <w:sz w:val="18"/>
                <w:szCs w:val="18"/>
              </w:rPr>
              <w:t>Properties listed or under consideration for listing on the Environmental Protection Agency’s List of Violating Facilities?</w:t>
            </w:r>
          </w:p>
        </w:tc>
        <w:tc>
          <w:tcPr>
            <w:tcW w:w="720" w:type="dxa"/>
          </w:tcPr>
          <w:p w:rsidRPr="00EF2A33" w:rsidR="002F2D76" w:rsidRDefault="002F2D76" w14:paraId="5E8A7E97" w14:textId="77777777">
            <w:pPr>
              <w:spacing w:before="60"/>
              <w:jc w:val="right"/>
              <w:rPr>
                <w:rFonts w:cs="Arial"/>
                <w:sz w:val="18"/>
                <w:szCs w:val="18"/>
              </w:rPr>
            </w:pPr>
          </w:p>
        </w:tc>
        <w:tc>
          <w:tcPr>
            <w:tcW w:w="720" w:type="dxa"/>
          </w:tcPr>
          <w:p w:rsidRPr="00EF2A33" w:rsidR="002F2D76" w:rsidRDefault="002F2D76" w14:paraId="02275A53" w14:textId="77777777">
            <w:pPr>
              <w:spacing w:before="60"/>
              <w:jc w:val="right"/>
              <w:rPr>
                <w:rFonts w:cs="Arial"/>
                <w:sz w:val="18"/>
                <w:szCs w:val="18"/>
              </w:rPr>
            </w:pPr>
          </w:p>
        </w:tc>
      </w:tr>
    </w:tbl>
    <w:p w:rsidRPr="00EA39CC" w:rsidR="002676CD" w:rsidP="00683207" w:rsidRDefault="002F2D76" w14:paraId="26670E4E" w14:textId="5CF250CA">
      <w:pPr>
        <w:pStyle w:val="Paragraph"/>
        <w:spacing w:after="120" w:line="240" w:lineRule="auto"/>
        <w:rPr>
          <w:rFonts w:asciiTheme="minorHAnsi" w:hAnsiTheme="minorHAnsi"/>
        </w:rPr>
      </w:pPr>
      <w:r w:rsidRPr="00EA39CC">
        <w:rPr>
          <w:rFonts w:cs="Arial" w:asciiTheme="minorHAnsi" w:hAnsiTheme="minorHAnsi"/>
          <w:sz w:val="18"/>
          <w:szCs w:val="18"/>
        </w:rPr>
        <w:t xml:space="preserve">If YES to any of the above questions, attach a detailed description of each action, clearly identifying the category in which the action falls. </w:t>
      </w:r>
    </w:p>
    <w:tbl>
      <w:tblPr>
        <w:tblStyle w:val="CDFIAlternatingColumns"/>
        <w:tblW w:w="9090" w:type="dxa"/>
        <w:tblInd w:w="108" w:type="dxa"/>
        <w:tblLayout w:type="fixed"/>
        <w:tblLook w:val="01E0" w:firstRow="1" w:lastRow="1" w:firstColumn="1" w:lastColumn="1" w:noHBand="0" w:noVBand="0"/>
        <w:tblCaption w:val="Instructions and Guidance, if an Environmental Review is required."/>
        <w:tblDescription w:val="Enclosed is instructions and guidance, if an Environmental Review is required."/>
      </w:tblPr>
      <w:tblGrid>
        <w:gridCol w:w="9090"/>
      </w:tblGrid>
      <w:tr w:rsidRPr="00EF2A33" w:rsidR="002F2D76" w:rsidTr="000B0EC4" w14:paraId="2AF9EE83" w14:textId="77777777">
        <w:trPr>
          <w:cnfStyle w:val="100000000000" w:firstRow="1" w:lastRow="0" w:firstColumn="0" w:lastColumn="0" w:oddVBand="0" w:evenVBand="0" w:oddHBand="0" w:evenHBand="0" w:firstRowFirstColumn="0" w:firstRowLastColumn="0" w:lastRowFirstColumn="0" w:lastRowLastColumn="0"/>
          <w:trHeight w:val="288"/>
          <w:tblHeader/>
        </w:trPr>
        <w:tc>
          <w:tcPr>
            <w:cnfStyle w:val="000010000000" w:firstRow="0" w:lastRow="0" w:firstColumn="0" w:lastColumn="0" w:oddVBand="1" w:evenVBand="0" w:oddHBand="0" w:evenHBand="0" w:firstRowFirstColumn="0" w:firstRowLastColumn="0" w:lastRowFirstColumn="0" w:lastRowLastColumn="0"/>
            <w:tcW w:w="9090" w:type="dxa"/>
            <w:shd w:val="clear" w:color="auto" w:fill="EFB914"/>
            <w:vAlign w:val="center"/>
          </w:tcPr>
          <w:p w:rsidRPr="00EA39CC" w:rsidR="002F2D76" w:rsidP="000B0EC4" w:rsidRDefault="002F2D76" w14:paraId="1E25CB6E" w14:textId="77777777">
            <w:pPr>
              <w:pStyle w:val="ChartTextHeading"/>
              <w:spacing w:before="0" w:line="240" w:lineRule="auto"/>
              <w:jc w:val="center"/>
              <w:rPr>
                <w:rFonts w:asciiTheme="minorHAnsi" w:hAnsiTheme="minorHAnsi"/>
              </w:rPr>
            </w:pPr>
            <w:r w:rsidRPr="00EA39CC">
              <w:rPr>
                <w:rFonts w:asciiTheme="minorHAnsi" w:hAnsiTheme="minorHAnsi"/>
              </w:rPr>
              <w:t>Notification</w:t>
            </w:r>
          </w:p>
        </w:tc>
      </w:tr>
      <w:tr w:rsidRPr="00EF2A33" w:rsidR="002F2D76" w:rsidTr="0082090D" w14:paraId="7414F9AA" w14:textId="77777777">
        <w:trPr>
          <w:trHeight w:val="449"/>
        </w:trPr>
        <w:tc>
          <w:tcPr>
            <w:cnfStyle w:val="000010000000" w:firstRow="0" w:lastRow="0" w:firstColumn="0" w:lastColumn="0" w:oddVBand="1" w:evenVBand="0" w:oddHBand="0" w:evenHBand="0" w:firstRowFirstColumn="0" w:firstRowLastColumn="0" w:lastRowFirstColumn="0" w:lastRowLastColumn="0"/>
            <w:tcW w:w="9090" w:type="dxa"/>
          </w:tcPr>
          <w:p w:rsidRPr="00EA39CC" w:rsidR="002F2D76" w:rsidP="000B0EC4" w:rsidRDefault="002F2D76" w14:paraId="1CEFDCB4" w14:textId="685C0A29">
            <w:pPr>
              <w:pStyle w:val="NormalSmall"/>
              <w:spacing w:before="120" w:after="60"/>
              <w:jc w:val="both"/>
              <w:rPr>
                <w:rFonts w:cs="Arial" w:asciiTheme="minorHAnsi" w:hAnsiTheme="minorHAnsi"/>
                <w:color w:val="auto"/>
                <w:szCs w:val="18"/>
              </w:rPr>
            </w:pPr>
            <w:r w:rsidRPr="00EA39CC">
              <w:rPr>
                <w:rFonts w:cs="Arial" w:asciiTheme="minorHAnsi" w:hAnsiTheme="minorHAnsi"/>
                <w:color w:val="auto"/>
                <w:szCs w:val="18"/>
              </w:rPr>
              <w:t>As stated in 12 CFR 1815.105, if the CDFI Fund determines that the Application proposes actions which require an environmental assessment or an environmental impact statement, any approval and funding of the Application will be contingent upon:</w:t>
            </w:r>
          </w:p>
          <w:p w:rsidRPr="00683207" w:rsidR="002F2D76" w:rsidP="00A2050A" w:rsidRDefault="002F2D76" w14:paraId="38F2B3FE" w14:textId="77777777">
            <w:pPr>
              <w:numPr>
                <w:ilvl w:val="0"/>
                <w:numId w:val="4"/>
              </w:numPr>
              <w:tabs>
                <w:tab w:val="clear" w:pos="360"/>
                <w:tab w:val="num" w:pos="612"/>
              </w:tabs>
              <w:ind w:left="522"/>
              <w:rPr>
                <w:rFonts w:cs="Arial" w:asciiTheme="minorHAnsi" w:hAnsiTheme="minorHAnsi"/>
                <w:sz w:val="18"/>
                <w:szCs w:val="18"/>
              </w:rPr>
            </w:pPr>
            <w:r w:rsidRPr="00683207">
              <w:rPr>
                <w:rFonts w:cs="Arial" w:asciiTheme="minorHAnsi" w:hAnsiTheme="minorHAnsi"/>
                <w:sz w:val="18"/>
                <w:szCs w:val="18"/>
              </w:rPr>
              <w:t>The Applicant supplying to the CDFI Fund all information necessary for the CDFI Fund to perform or have performed any required environmental review;</w:t>
            </w:r>
          </w:p>
          <w:p w:rsidRPr="00683207" w:rsidR="002F2D76" w:rsidP="00A2050A" w:rsidRDefault="002F2D76" w14:paraId="51EFDF81" w14:textId="77777777">
            <w:pPr>
              <w:numPr>
                <w:ilvl w:val="0"/>
                <w:numId w:val="4"/>
              </w:numPr>
              <w:tabs>
                <w:tab w:val="clear" w:pos="360"/>
                <w:tab w:val="num" w:pos="612"/>
              </w:tabs>
              <w:ind w:left="522"/>
              <w:rPr>
                <w:rFonts w:cs="Arial" w:asciiTheme="minorHAnsi" w:hAnsiTheme="minorHAnsi"/>
                <w:sz w:val="18"/>
                <w:szCs w:val="18"/>
              </w:rPr>
            </w:pPr>
            <w:r w:rsidRPr="00683207">
              <w:rPr>
                <w:rFonts w:cs="Arial" w:asciiTheme="minorHAnsi" w:hAnsiTheme="minorHAnsi"/>
                <w:sz w:val="18"/>
                <w:szCs w:val="18"/>
              </w:rPr>
              <w:t>The Applicant not using any CDFI Fund Financial Assistance to perform any of the proposed actions in the Application requiring an environmental review until approval is received from the CDFI Fund; and</w:t>
            </w:r>
          </w:p>
          <w:p w:rsidRPr="00683207" w:rsidR="002F2D76" w:rsidP="00A2050A" w:rsidRDefault="002F2D76" w14:paraId="7A5E3598" w14:textId="77777777">
            <w:pPr>
              <w:numPr>
                <w:ilvl w:val="0"/>
                <w:numId w:val="4"/>
              </w:numPr>
              <w:tabs>
                <w:tab w:val="clear" w:pos="360"/>
                <w:tab w:val="num" w:pos="612"/>
              </w:tabs>
              <w:ind w:left="522"/>
              <w:rPr>
                <w:rFonts w:cs="Arial" w:asciiTheme="minorHAnsi" w:hAnsiTheme="minorHAnsi"/>
                <w:sz w:val="18"/>
                <w:szCs w:val="18"/>
              </w:rPr>
            </w:pPr>
            <w:r w:rsidRPr="00683207">
              <w:rPr>
                <w:rFonts w:cs="Arial" w:asciiTheme="minorHAnsi" w:hAnsiTheme="minorHAnsi"/>
                <w:sz w:val="18"/>
                <w:szCs w:val="18"/>
              </w:rPr>
              <w:t>The outcome of the required environmental review.</w:t>
            </w:r>
          </w:p>
          <w:p w:rsidRPr="00EA39CC" w:rsidR="002F2D76" w:rsidRDefault="002F2D76" w14:paraId="0B3B1157" w14:textId="77777777">
            <w:pPr>
              <w:pStyle w:val="NormalSmall"/>
              <w:spacing w:before="120"/>
              <w:jc w:val="both"/>
              <w:rPr>
                <w:rFonts w:asciiTheme="minorHAnsi" w:hAnsiTheme="minorHAnsi"/>
              </w:rPr>
            </w:pPr>
            <w:r w:rsidRPr="00EA39CC">
              <w:rPr>
                <w:rFonts w:cs="Arial" w:asciiTheme="minorHAnsi" w:hAnsiTheme="minorHAnsi"/>
                <w:color w:val="auto"/>
                <w:szCs w:val="18"/>
              </w:rPr>
              <w:t>In addition, as stated in 12 CFR 1815.106, if the CDFI Fund determines that an Application, or any part thereof, is not sufficiently definite to perform a meaningful environmental review prior to approval of the Application, final approval and funding of the Application shall require supplemental environmental review prior to the taking of any action directly using CDFI Fund Financial Assistance for any action that is not a categorical exclusion.</w:t>
            </w:r>
          </w:p>
        </w:tc>
      </w:tr>
    </w:tbl>
    <w:p w:rsidR="00105003" w:rsidRDefault="00105003" w14:paraId="256B7ADD" w14:textId="77777777">
      <w:pPr>
        <w:rPr>
          <w:rFonts w:eastAsiaTheme="majorEastAsia" w:cstheme="majorBidi"/>
          <w:b/>
          <w:bCs/>
          <w:color w:val="33588B"/>
          <w:sz w:val="28"/>
          <w:szCs w:val="26"/>
        </w:rPr>
      </w:pPr>
      <w:bookmarkStart w:name="_Toc441144527" w:id="45"/>
      <w:bookmarkStart w:name="_Toc5021656" w:id="46"/>
      <w:bookmarkStart w:name="_Toc40163884" w:id="47"/>
      <w:r>
        <w:rPr>
          <w:b/>
          <w:bCs/>
          <w:color w:val="33588B"/>
          <w:sz w:val="28"/>
        </w:rPr>
        <w:br w:type="page"/>
      </w:r>
    </w:p>
    <w:p w:rsidR="002F2D76" w:rsidP="00CA7312" w:rsidRDefault="002F2D76" w14:paraId="0ACC1FEE" w14:textId="103D9435">
      <w:pPr>
        <w:pStyle w:val="Heading2"/>
        <w:spacing w:before="360" w:after="120" w:line="240" w:lineRule="auto"/>
        <w:rPr>
          <w:rFonts w:asciiTheme="minorHAnsi" w:hAnsiTheme="minorHAnsi"/>
          <w:b/>
          <w:bCs/>
          <w:color w:val="33588B"/>
          <w:sz w:val="28"/>
        </w:rPr>
      </w:pPr>
      <w:r w:rsidRPr="000B0EC4">
        <w:rPr>
          <w:rFonts w:asciiTheme="minorHAnsi" w:hAnsiTheme="minorHAnsi"/>
          <w:b/>
          <w:bCs/>
          <w:color w:val="33588B"/>
          <w:sz w:val="28"/>
        </w:rPr>
        <w:t>Assurances and Certifications</w:t>
      </w:r>
      <w:bookmarkEnd w:id="45"/>
      <w:bookmarkEnd w:id="46"/>
      <w:bookmarkEnd w:id="47"/>
    </w:p>
    <w:p w:rsidRPr="00EA39CC" w:rsidR="002F2D76" w:rsidP="00EA39CC" w:rsidRDefault="002F2D76" w14:paraId="53F1AD60" w14:textId="7A412017">
      <w:pPr>
        <w:pBdr>
          <w:top w:val="single" w:color="auto" w:sz="4" w:space="1"/>
          <w:left w:val="single" w:color="auto" w:sz="4" w:space="4"/>
          <w:bottom w:val="single" w:color="auto" w:sz="4" w:space="1"/>
          <w:right w:val="single" w:color="auto" w:sz="4" w:space="4"/>
        </w:pBdr>
        <w:shd w:val="clear" w:color="auto" w:fill="DFDFE7"/>
        <w:spacing w:after="0" w:line="240" w:lineRule="auto"/>
        <w:rPr>
          <w:rFonts w:cs="Arial"/>
          <w:i/>
          <w:sz w:val="20"/>
          <w:szCs w:val="20"/>
        </w:rPr>
      </w:pPr>
      <w:r w:rsidRPr="00EA39CC">
        <w:rPr>
          <w:rFonts w:cs="Arial"/>
          <w:b/>
          <w:i/>
          <w:sz w:val="20"/>
          <w:szCs w:val="20"/>
        </w:rPr>
        <w:t>AMIS TIP:</w:t>
      </w:r>
      <w:r w:rsidR="002411FC">
        <w:rPr>
          <w:rFonts w:cs="Arial"/>
          <w:b/>
          <w:i/>
          <w:sz w:val="20"/>
          <w:szCs w:val="20"/>
        </w:rPr>
        <w:t xml:space="preserve"> </w:t>
      </w:r>
      <w:r w:rsidRPr="00EA39CC">
        <w:rPr>
          <w:rFonts w:cs="Arial"/>
          <w:i/>
          <w:sz w:val="20"/>
          <w:szCs w:val="20"/>
        </w:rPr>
        <w:t>In addition to signing the SF-424, an Applicant must indicate “Yes” that it is certifying the Assurances and Certifications in AMIS.</w:t>
      </w:r>
      <w:r w:rsidR="002411FC">
        <w:rPr>
          <w:rFonts w:cs="Arial"/>
          <w:i/>
          <w:sz w:val="20"/>
          <w:szCs w:val="20"/>
        </w:rPr>
        <w:t xml:space="preserve"> </w:t>
      </w:r>
      <w:r w:rsidRPr="00EA39CC">
        <w:rPr>
          <w:rFonts w:cs="Arial"/>
          <w:i/>
          <w:sz w:val="20"/>
          <w:szCs w:val="20"/>
        </w:rPr>
        <w:t>It will do this under the area titled “Assurances and Certifications Form” on the Application main page in AMIS.</w:t>
      </w:r>
    </w:p>
    <w:p w:rsidR="002676CD" w:rsidP="00EA39CC" w:rsidRDefault="002676CD" w14:paraId="626FF007" w14:textId="77777777">
      <w:pPr>
        <w:pStyle w:val="Paragraph"/>
        <w:spacing w:before="0" w:line="240" w:lineRule="auto"/>
        <w:rPr>
          <w:rFonts w:asciiTheme="minorHAnsi" w:hAnsiTheme="minorHAnsi"/>
        </w:rPr>
      </w:pPr>
    </w:p>
    <w:p w:rsidR="002F2D76" w:rsidP="00EA39CC" w:rsidRDefault="002F2D76" w14:paraId="79951363" w14:textId="17553F27">
      <w:pPr>
        <w:pStyle w:val="Paragraph"/>
        <w:spacing w:before="0" w:line="240" w:lineRule="auto"/>
        <w:rPr>
          <w:rFonts w:asciiTheme="minorHAnsi" w:hAnsiTheme="minorHAnsi"/>
        </w:rPr>
      </w:pPr>
      <w:r w:rsidRPr="00EA39CC">
        <w:rPr>
          <w:rFonts w:asciiTheme="minorHAnsi" w:hAnsiTheme="minorHAnsi"/>
        </w:rPr>
        <w:t>By signing the certification on the SF-424, the Applicant is certifying the Assurances and Certifications listed below.</w:t>
      </w:r>
      <w:r w:rsidR="002411FC">
        <w:rPr>
          <w:rFonts w:asciiTheme="minorHAnsi" w:hAnsiTheme="minorHAnsi"/>
        </w:rPr>
        <w:t xml:space="preserve"> </w:t>
      </w:r>
      <w:r w:rsidRPr="00EA39CC">
        <w:rPr>
          <w:rFonts w:asciiTheme="minorHAnsi" w:hAnsiTheme="minorHAnsi"/>
        </w:rPr>
        <w:t>Certain Assurances and Certifications may not be applicable to the Applicant.</w:t>
      </w:r>
      <w:r w:rsidR="002411FC">
        <w:rPr>
          <w:rFonts w:asciiTheme="minorHAnsi" w:hAnsiTheme="minorHAnsi"/>
        </w:rPr>
        <w:t xml:space="preserve"> </w:t>
      </w:r>
      <w:r w:rsidRPr="00EA39CC">
        <w:rPr>
          <w:rFonts w:asciiTheme="minorHAnsi" w:hAnsiTheme="minorHAnsi"/>
        </w:rPr>
        <w:t>An Applicant may not modify any of the Assurances and Certifications.</w:t>
      </w:r>
    </w:p>
    <w:p w:rsidRPr="00EA39CC" w:rsidR="002676CD" w:rsidP="00EA39CC" w:rsidRDefault="002676CD" w14:paraId="7A8616EB" w14:textId="77777777">
      <w:pPr>
        <w:pStyle w:val="Paragraph"/>
        <w:spacing w:before="0" w:line="240" w:lineRule="auto"/>
        <w:rPr>
          <w:rFonts w:asciiTheme="minorHAnsi" w:hAnsiTheme="minorHAnsi"/>
        </w:rPr>
      </w:pPr>
    </w:p>
    <w:p w:rsidRPr="00F5760F" w:rsidR="002F2D76" w:rsidP="00F5760F" w:rsidRDefault="002F2D76" w14:paraId="6715C329" w14:textId="767F2462">
      <w:pPr>
        <w:pStyle w:val="Heading3"/>
        <w:rPr>
          <w:rFonts w:asciiTheme="minorHAnsi" w:hAnsiTheme="minorHAnsi"/>
          <w:b/>
          <w:caps/>
          <w:color w:val="415291"/>
          <w:sz w:val="20"/>
          <w:szCs w:val="20"/>
        </w:rPr>
      </w:pPr>
      <w:bookmarkStart w:name="_Toc433904273" w:id="48"/>
      <w:bookmarkStart w:name="_Toc434340093" w:id="49"/>
      <w:bookmarkStart w:name="_Toc40163885" w:id="50"/>
      <w:r w:rsidRPr="00F5760F">
        <w:rPr>
          <w:rFonts w:asciiTheme="minorHAnsi" w:hAnsiTheme="minorHAnsi"/>
          <w:b/>
          <w:caps/>
          <w:color w:val="33588B"/>
          <w:sz w:val="20"/>
          <w:szCs w:val="20"/>
        </w:rPr>
        <w:t>Standard Form 424B:</w:t>
      </w:r>
      <w:r w:rsidR="002411FC">
        <w:rPr>
          <w:rFonts w:asciiTheme="minorHAnsi" w:hAnsiTheme="minorHAnsi"/>
          <w:b/>
          <w:caps/>
          <w:color w:val="33588B"/>
          <w:sz w:val="20"/>
          <w:szCs w:val="20"/>
        </w:rPr>
        <w:t xml:space="preserve"> </w:t>
      </w:r>
      <w:r w:rsidRPr="00F5760F">
        <w:rPr>
          <w:rFonts w:asciiTheme="minorHAnsi" w:hAnsiTheme="minorHAnsi"/>
          <w:b/>
          <w:caps/>
          <w:color w:val="33588B"/>
          <w:sz w:val="20"/>
          <w:szCs w:val="20"/>
        </w:rPr>
        <w:t>Assurances – Non-Construction Programs</w:t>
      </w:r>
      <w:bookmarkEnd w:id="48"/>
      <w:bookmarkEnd w:id="49"/>
      <w:bookmarkEnd w:id="50"/>
      <w:r w:rsidRPr="00F5760F">
        <w:rPr>
          <w:rFonts w:asciiTheme="minorHAnsi" w:hAnsiTheme="minorHAnsi"/>
          <w:b/>
          <w:caps/>
          <w:color w:val="33588B"/>
          <w:sz w:val="20"/>
          <w:szCs w:val="20"/>
        </w:rPr>
        <w:t xml:space="preserve"> </w:t>
      </w:r>
    </w:p>
    <w:p w:rsidRPr="00EA39CC" w:rsidR="002676CD" w:rsidP="009F5114" w:rsidRDefault="002676CD" w14:paraId="7EEEABE7" w14:textId="77777777">
      <w:pPr>
        <w:rPr>
          <w:caps/>
          <w:color w:val="415291"/>
          <w:sz w:val="20"/>
          <w:szCs w:val="20"/>
        </w:rPr>
      </w:pPr>
    </w:p>
    <w:p w:rsidR="002F2D76" w:rsidP="00EA39CC" w:rsidRDefault="002F2D76" w14:paraId="48ECE206" w14:textId="77777777">
      <w:pPr>
        <w:pStyle w:val="Paragraph"/>
        <w:spacing w:before="0" w:line="240" w:lineRule="auto"/>
        <w:rPr>
          <w:rFonts w:asciiTheme="minorHAnsi" w:hAnsiTheme="minorHAnsi"/>
        </w:rPr>
      </w:pPr>
      <w:r w:rsidRPr="00EA39CC">
        <w:rPr>
          <w:rFonts w:asciiTheme="minorHAnsi" w:hAnsiTheme="minorHAnsi"/>
        </w:rPr>
        <w:t>As the duly authorized representative of the Applicant, I certify that the Applicant:</w:t>
      </w:r>
    </w:p>
    <w:p w:rsidRPr="00EA39CC" w:rsidR="002676CD" w:rsidP="00EA39CC" w:rsidRDefault="002676CD" w14:paraId="05AE610E" w14:textId="77777777">
      <w:pPr>
        <w:pStyle w:val="Paragraph"/>
        <w:spacing w:before="0" w:line="240" w:lineRule="auto"/>
        <w:rPr>
          <w:rFonts w:asciiTheme="minorHAnsi" w:hAnsiTheme="minorHAnsi"/>
        </w:rPr>
      </w:pPr>
    </w:p>
    <w:p w:rsidRPr="00EA39CC" w:rsidR="002F2D76" w:rsidP="00A2050A" w:rsidRDefault="002F2D76" w14:paraId="42A7C9C2" w14:textId="77777777">
      <w:pPr>
        <w:pStyle w:val="Paragraph"/>
        <w:numPr>
          <w:ilvl w:val="0"/>
          <w:numId w:val="5"/>
        </w:numPr>
        <w:tabs>
          <w:tab w:val="clear" w:pos="1080"/>
          <w:tab w:val="num" w:pos="630"/>
          <w:tab w:val="left" w:pos="990"/>
        </w:tabs>
        <w:spacing w:before="0" w:line="240" w:lineRule="auto"/>
        <w:ind w:left="630"/>
        <w:rPr>
          <w:rFonts w:asciiTheme="minorHAnsi" w:hAnsiTheme="minorHAnsi"/>
          <w:bCs/>
        </w:rPr>
      </w:pPr>
      <w:r w:rsidRPr="00EA39CC">
        <w:rPr>
          <w:rFonts w:asciiTheme="minorHAnsi" w:hAnsiTheme="minorHAnsi"/>
          <w:bCs/>
        </w:rPr>
        <w:t>Has the legal authority to apply for Federal assistance, and the institutional, managerial and financial c</w:t>
      </w:r>
      <w:r w:rsidRPr="00EA39CC">
        <w:rPr>
          <w:rFonts w:asciiTheme="minorHAnsi" w:hAnsiTheme="minorHAnsi"/>
        </w:rPr>
        <w:t xml:space="preserve">apability (including funds sufficient to pay the non-Federal share of project costs) to ensure proper </w:t>
      </w:r>
      <w:r w:rsidRPr="00EA39CC">
        <w:rPr>
          <w:rFonts w:asciiTheme="minorHAnsi" w:hAnsiTheme="minorHAnsi"/>
          <w:bCs/>
        </w:rPr>
        <w:t>planning, management, and completion of the project described in this Application.</w:t>
      </w:r>
    </w:p>
    <w:p w:rsidRPr="00EA39CC" w:rsidR="002F2D76" w:rsidP="00A2050A" w:rsidRDefault="002F2D76" w14:paraId="39F3FF8D" w14:textId="77777777">
      <w:pPr>
        <w:pStyle w:val="Paragraph"/>
        <w:numPr>
          <w:ilvl w:val="0"/>
          <w:numId w:val="5"/>
        </w:numPr>
        <w:tabs>
          <w:tab w:val="clear" w:pos="1080"/>
          <w:tab w:val="num" w:pos="630"/>
          <w:tab w:val="left" w:pos="990"/>
        </w:tabs>
        <w:spacing w:before="0" w:line="240" w:lineRule="auto"/>
        <w:ind w:left="630"/>
        <w:rPr>
          <w:rFonts w:asciiTheme="minorHAnsi" w:hAnsiTheme="minorHAnsi"/>
          <w:bCs/>
        </w:rPr>
      </w:pPr>
      <w:r w:rsidRPr="00EA39CC">
        <w:rPr>
          <w:rFonts w:asciiTheme="minorHAnsi" w:hAnsiTheme="minorHAnsi"/>
          <w:bCs/>
        </w:rPr>
        <w:t>Will give the awarding agency, the Comptroller General of the United States, and if appropriate, the State, through any authorized representative, access to and the right to examine all records, books, papers, or documents related to the award; and will establish a proper accounting system in accordance with generally accepted accounting standards or agency directives.</w:t>
      </w:r>
    </w:p>
    <w:p w:rsidRPr="00EA39CC" w:rsidR="002F2D76" w:rsidP="00A2050A" w:rsidRDefault="002F2D76" w14:paraId="609FA986" w14:textId="77777777">
      <w:pPr>
        <w:pStyle w:val="Paragraph"/>
        <w:numPr>
          <w:ilvl w:val="0"/>
          <w:numId w:val="5"/>
        </w:numPr>
        <w:tabs>
          <w:tab w:val="clear" w:pos="1080"/>
          <w:tab w:val="num" w:pos="630"/>
          <w:tab w:val="left" w:pos="990"/>
        </w:tabs>
        <w:spacing w:before="0" w:line="240" w:lineRule="auto"/>
        <w:ind w:left="630"/>
        <w:rPr>
          <w:rFonts w:asciiTheme="minorHAnsi" w:hAnsiTheme="minorHAnsi"/>
          <w:bCs/>
        </w:rPr>
      </w:pPr>
      <w:r w:rsidRPr="00EA39CC">
        <w:rPr>
          <w:rFonts w:asciiTheme="minorHAnsi" w:hAnsiTheme="minorHAnsi"/>
          <w:bCs/>
        </w:rPr>
        <w:t>Will establish safeguards to prohibit employees from using their positions for a purpose that constitutes or presents the appearance of personal or organizational conflict of interest, or personal gain.</w:t>
      </w:r>
    </w:p>
    <w:p w:rsidRPr="00EA39CC" w:rsidR="002F2D76" w:rsidP="00A2050A" w:rsidRDefault="002F2D76" w14:paraId="683769B2" w14:textId="77777777">
      <w:pPr>
        <w:pStyle w:val="Paragraph"/>
        <w:numPr>
          <w:ilvl w:val="0"/>
          <w:numId w:val="5"/>
        </w:numPr>
        <w:tabs>
          <w:tab w:val="clear" w:pos="1080"/>
          <w:tab w:val="num" w:pos="630"/>
          <w:tab w:val="left" w:pos="990"/>
        </w:tabs>
        <w:spacing w:before="0" w:line="240" w:lineRule="auto"/>
        <w:ind w:left="630"/>
        <w:rPr>
          <w:rFonts w:asciiTheme="minorHAnsi" w:hAnsiTheme="minorHAnsi"/>
          <w:bCs/>
        </w:rPr>
      </w:pPr>
      <w:r w:rsidRPr="00EA39CC">
        <w:rPr>
          <w:rFonts w:asciiTheme="minorHAnsi" w:hAnsiTheme="minorHAnsi"/>
          <w:bCs/>
        </w:rPr>
        <w:t>Will initiate and complete the work (activities in Application) within the applicable time frame after receipt of approval of the awarding agency.</w:t>
      </w:r>
    </w:p>
    <w:p w:rsidRPr="00EA39CC" w:rsidR="002F2D76" w:rsidP="00A2050A" w:rsidRDefault="002F2D76" w14:paraId="30DEC0B6" w14:textId="44B68976">
      <w:pPr>
        <w:pStyle w:val="Paragraph"/>
        <w:numPr>
          <w:ilvl w:val="0"/>
          <w:numId w:val="5"/>
        </w:numPr>
        <w:tabs>
          <w:tab w:val="clear" w:pos="1080"/>
          <w:tab w:val="num" w:pos="630"/>
          <w:tab w:val="left" w:pos="990"/>
        </w:tabs>
        <w:spacing w:before="0" w:line="240" w:lineRule="auto"/>
        <w:ind w:left="630"/>
        <w:rPr>
          <w:rFonts w:asciiTheme="minorHAnsi" w:hAnsiTheme="minorHAnsi"/>
          <w:bCs/>
        </w:rPr>
      </w:pPr>
      <w:r w:rsidRPr="00EA39CC">
        <w:rPr>
          <w:rFonts w:asciiTheme="minorHAnsi" w:hAnsiTheme="minorHAnsi"/>
          <w:bCs/>
        </w:rPr>
        <w:t>Will comply with the Intergovernmental Personnel Act of 1970 (42 U.S.C. 4728-4763) relating to prescribed standards for merit systems for programs funded under one of the nineteen statutes or regulations specified in Appendix A of Ohm’s Standards for a Merit System of Personnel Administration (5 C</w:t>
      </w:r>
      <w:r w:rsidR="008909BF">
        <w:rPr>
          <w:rFonts w:asciiTheme="minorHAnsi" w:hAnsiTheme="minorHAnsi"/>
          <w:bCs/>
        </w:rPr>
        <w:t>.</w:t>
      </w:r>
      <w:r w:rsidRPr="00EA39CC">
        <w:rPr>
          <w:rFonts w:asciiTheme="minorHAnsi" w:hAnsiTheme="minorHAnsi"/>
          <w:bCs/>
        </w:rPr>
        <w:t>F</w:t>
      </w:r>
      <w:r w:rsidR="008909BF">
        <w:rPr>
          <w:rFonts w:asciiTheme="minorHAnsi" w:hAnsiTheme="minorHAnsi"/>
          <w:bCs/>
        </w:rPr>
        <w:t>.</w:t>
      </w:r>
      <w:r w:rsidRPr="00EA39CC">
        <w:rPr>
          <w:rFonts w:asciiTheme="minorHAnsi" w:hAnsiTheme="minorHAnsi"/>
          <w:bCs/>
        </w:rPr>
        <w:t>R</w:t>
      </w:r>
      <w:r w:rsidR="008909BF">
        <w:rPr>
          <w:rFonts w:asciiTheme="minorHAnsi" w:hAnsiTheme="minorHAnsi"/>
          <w:bCs/>
        </w:rPr>
        <w:t>.</w:t>
      </w:r>
      <w:r w:rsidRPr="00EA39CC">
        <w:rPr>
          <w:rFonts w:asciiTheme="minorHAnsi" w:hAnsiTheme="minorHAnsi"/>
          <w:bCs/>
        </w:rPr>
        <w:t xml:space="preserve"> 900, Subpart F).</w:t>
      </w:r>
    </w:p>
    <w:p w:rsidRPr="00EA39CC" w:rsidR="002F2D76" w:rsidP="00A2050A" w:rsidRDefault="002F2D76" w14:paraId="6C93C0EF" w14:textId="18F06A00">
      <w:pPr>
        <w:pStyle w:val="Paragraph"/>
        <w:numPr>
          <w:ilvl w:val="0"/>
          <w:numId w:val="5"/>
        </w:numPr>
        <w:tabs>
          <w:tab w:val="clear" w:pos="1080"/>
          <w:tab w:val="num" w:pos="630"/>
          <w:tab w:val="left" w:pos="990"/>
        </w:tabs>
        <w:spacing w:before="0" w:line="240" w:lineRule="auto"/>
        <w:ind w:left="630"/>
        <w:rPr>
          <w:rFonts w:asciiTheme="minorHAnsi" w:hAnsiTheme="minorHAnsi"/>
          <w:bCs/>
        </w:rPr>
      </w:pPr>
      <w:r w:rsidRPr="00EA39CC">
        <w:rPr>
          <w:rFonts w:asciiTheme="minorHAnsi" w:hAnsiTheme="minorHAnsi"/>
          <w:bCs/>
        </w:rPr>
        <w:t>Will comply with all Federal statutes relating to nondiscrimination.</w:t>
      </w:r>
      <w:r w:rsidR="002411FC">
        <w:rPr>
          <w:rFonts w:asciiTheme="minorHAnsi" w:hAnsiTheme="minorHAnsi"/>
          <w:bCs/>
        </w:rPr>
        <w:t xml:space="preserve"> </w:t>
      </w:r>
      <w:r w:rsidRPr="00EA39CC">
        <w:rPr>
          <w:rFonts w:asciiTheme="minorHAnsi" w:hAnsiTheme="minorHAnsi"/>
          <w:bCs/>
        </w:rPr>
        <w:t>These include but are not limited to:</w:t>
      </w:r>
      <w:r w:rsidR="002411FC">
        <w:rPr>
          <w:rFonts w:asciiTheme="minorHAnsi" w:hAnsiTheme="minorHAnsi"/>
          <w:bCs/>
        </w:rPr>
        <w:t xml:space="preserve"> </w:t>
      </w:r>
      <w:r w:rsidRPr="00EA39CC">
        <w:rPr>
          <w:rFonts w:asciiTheme="minorHAnsi" w:hAnsiTheme="minorHAnsi"/>
          <w:bCs/>
        </w:rPr>
        <w:t>(a) Title VI of the Civil Rights Act of 1964 (P.L.88-352) which prohibits discrimination on the basis of race, color or national origin; (b) Title IX of the Education Amendments of 1972, as amended (20 U.S.C.1681-1683, 1685-1686), which prohibits discrimination on the basis of sex; (c) Section 504 of the Rehabilitation Act of 1973, as amended (29 U.S.C.794), which prohibits discrimination on the basis of handicaps; (d) the Age Discrimination Act of 1975, as amended (42 U.S.C.6101-6107), which prohibits discrimination on the basis of age; (e) the Drug Abuse Office and Treatment Act of 1972 (P.L. 92-255), as amended, relating to nondiscrimination on the basis of drug abuse; (f) the Comprehensive Alcohol Abuse and Alcoholism Prevention, Treatment and Rehabilitation Act of 1970 (P.L.91-616), as amended, relating to nondiscrimination on the basis of alcohol abuse or alcoholism; (g) Sections 523 and 527 of the Public Health Service Act of</w:t>
      </w:r>
      <w:r w:rsidR="002411FC">
        <w:rPr>
          <w:rFonts w:asciiTheme="minorHAnsi" w:hAnsiTheme="minorHAnsi"/>
          <w:bCs/>
        </w:rPr>
        <w:t xml:space="preserve"> </w:t>
      </w:r>
      <w:r w:rsidRPr="00EA39CC">
        <w:rPr>
          <w:rFonts w:asciiTheme="minorHAnsi" w:hAnsiTheme="minorHAnsi"/>
          <w:bCs/>
        </w:rPr>
        <w:t>1912 (42 U.S.C. 290 dd-3 and 290 ee-3), as amended, relating to confidentiality of alcohol and drug abuse patient records; (h) Title VIII of the Civil Rights Act of 1968 (42 U.S.C.3601 et seq.), as amended, relating to nondiscrimination in the sale, rental or financing of housing; (i) any other nondiscrimination provisions in the specific statute(s) under which Application for Federal assistance is being made; and (j) the requirements of any other nondiscrimination statutes which may apply to the Application.</w:t>
      </w:r>
    </w:p>
    <w:p w:rsidRPr="00EA39CC" w:rsidR="002F2D76" w:rsidP="00A2050A" w:rsidRDefault="002F2D76" w14:paraId="7B5D8137" w14:textId="7C392522">
      <w:pPr>
        <w:pStyle w:val="Paragraph"/>
        <w:numPr>
          <w:ilvl w:val="0"/>
          <w:numId w:val="5"/>
        </w:numPr>
        <w:tabs>
          <w:tab w:val="clear" w:pos="1080"/>
          <w:tab w:val="num" w:pos="630"/>
          <w:tab w:val="left" w:pos="990"/>
        </w:tabs>
        <w:spacing w:before="0" w:line="240" w:lineRule="auto"/>
        <w:ind w:left="630"/>
        <w:rPr>
          <w:rFonts w:asciiTheme="minorHAnsi" w:hAnsiTheme="minorHAnsi"/>
          <w:bCs/>
        </w:rPr>
      </w:pPr>
      <w:r w:rsidRPr="00EA39CC">
        <w:rPr>
          <w:rFonts w:asciiTheme="minorHAnsi" w:hAnsiTheme="minorHAnsi"/>
          <w:bCs/>
        </w:rPr>
        <w:t>Will comply, or has already complied, with the requirements of Titles II and III of the Uniform Relocation Assistance and Real Property Acquisition Policies Act of 1970 (P.L. 91-646) which provide for fair and equitable treatment of persons displaced or whose property is acquired as a result of Federal or federally assisted programs.</w:t>
      </w:r>
      <w:r w:rsidR="002411FC">
        <w:rPr>
          <w:rFonts w:asciiTheme="minorHAnsi" w:hAnsiTheme="minorHAnsi"/>
          <w:bCs/>
        </w:rPr>
        <w:t xml:space="preserve"> </w:t>
      </w:r>
      <w:r w:rsidRPr="00EA39CC">
        <w:rPr>
          <w:rFonts w:asciiTheme="minorHAnsi" w:hAnsiTheme="minorHAnsi"/>
          <w:bCs/>
        </w:rPr>
        <w:t>These requirements apply to all interests in real property acquired for project purposes regardless of Federal participation in purchases.</w:t>
      </w:r>
    </w:p>
    <w:p w:rsidRPr="00EA39CC" w:rsidR="002F2D76" w:rsidP="00A2050A" w:rsidRDefault="002F2D76" w14:paraId="4D330681" w14:textId="77777777">
      <w:pPr>
        <w:pStyle w:val="Paragraph"/>
        <w:numPr>
          <w:ilvl w:val="0"/>
          <w:numId w:val="5"/>
        </w:numPr>
        <w:tabs>
          <w:tab w:val="clear" w:pos="1080"/>
          <w:tab w:val="num" w:pos="630"/>
          <w:tab w:val="left" w:pos="990"/>
        </w:tabs>
        <w:spacing w:before="0" w:line="240" w:lineRule="auto"/>
        <w:ind w:left="630"/>
        <w:rPr>
          <w:rFonts w:asciiTheme="minorHAnsi" w:hAnsiTheme="minorHAnsi"/>
          <w:bCs/>
        </w:rPr>
      </w:pPr>
      <w:r w:rsidRPr="00EA39CC">
        <w:rPr>
          <w:rFonts w:asciiTheme="minorHAnsi" w:hAnsiTheme="minorHAnsi"/>
          <w:bCs/>
        </w:rPr>
        <w:t>Will comply with the provisions of the Hatch Act (5 U.S.C.1501-1508 &amp; 7324-7328), which limit the political activities of employees whose principal employment activities are funded in whole or in part with Federal funds.</w:t>
      </w:r>
    </w:p>
    <w:p w:rsidRPr="00EA39CC" w:rsidR="002F2D76" w:rsidP="00A2050A" w:rsidRDefault="002F2D76" w14:paraId="398D4F84" w14:textId="77777777">
      <w:pPr>
        <w:pStyle w:val="Paragraph"/>
        <w:numPr>
          <w:ilvl w:val="0"/>
          <w:numId w:val="5"/>
        </w:numPr>
        <w:tabs>
          <w:tab w:val="clear" w:pos="1080"/>
          <w:tab w:val="num" w:pos="630"/>
          <w:tab w:val="left" w:pos="990"/>
        </w:tabs>
        <w:spacing w:before="0" w:line="240" w:lineRule="auto"/>
        <w:ind w:left="630"/>
        <w:rPr>
          <w:rFonts w:asciiTheme="minorHAnsi" w:hAnsiTheme="minorHAnsi"/>
          <w:bCs/>
        </w:rPr>
      </w:pPr>
      <w:r w:rsidRPr="00EA39CC">
        <w:rPr>
          <w:rFonts w:asciiTheme="minorHAnsi" w:hAnsiTheme="minorHAnsi"/>
          <w:bCs/>
        </w:rPr>
        <w:t>Will comply, as applicable, with the provisions of the Davis-Bacon Act (40 U.S.C. 276a to 276a-7), the Copeland Act (40 U.S.C. 276c and 18 U.S.C. 874), and the Contract Work Hours and Safety Standards Act (40 U.S.C. 327-333), regarding labor standards for federally assisted construction sub agreements.</w:t>
      </w:r>
    </w:p>
    <w:p w:rsidRPr="00EA39CC" w:rsidR="002F2D76" w:rsidP="00A2050A" w:rsidRDefault="002F2D76" w14:paraId="7D304DD2" w14:textId="77777777">
      <w:pPr>
        <w:pStyle w:val="Paragraph"/>
        <w:numPr>
          <w:ilvl w:val="0"/>
          <w:numId w:val="5"/>
        </w:numPr>
        <w:tabs>
          <w:tab w:val="clear" w:pos="1080"/>
          <w:tab w:val="num" w:pos="630"/>
          <w:tab w:val="left" w:pos="990"/>
        </w:tabs>
        <w:spacing w:before="0" w:line="240" w:lineRule="auto"/>
        <w:ind w:left="630"/>
        <w:rPr>
          <w:rFonts w:asciiTheme="minorHAnsi" w:hAnsiTheme="minorHAnsi"/>
          <w:bCs/>
        </w:rPr>
      </w:pPr>
      <w:r w:rsidRPr="00EA39CC">
        <w:rPr>
          <w:rFonts w:asciiTheme="minorHAnsi" w:hAnsiTheme="minorHAnsi"/>
          <w:bCs/>
        </w:rPr>
        <w:t>Will comply, if applicable, with flood insurance purchase requirements of Section 102(a) of the Flood Disaster Protection Act of 1973 (P.L. 93-234) which requires recipients in a special flood hazard area to participate in the program and to purchase flood insurance if the total cost of insurable construction and acquisition is $10,000 or more.</w:t>
      </w:r>
    </w:p>
    <w:p w:rsidRPr="00EA39CC" w:rsidR="002F2D76" w:rsidP="00A2050A" w:rsidRDefault="002F2D76" w14:paraId="41266D72" w14:textId="737F8966">
      <w:pPr>
        <w:pStyle w:val="Paragraph"/>
        <w:numPr>
          <w:ilvl w:val="0"/>
          <w:numId w:val="5"/>
        </w:numPr>
        <w:tabs>
          <w:tab w:val="clear" w:pos="1080"/>
          <w:tab w:val="num" w:pos="630"/>
          <w:tab w:val="left" w:pos="990"/>
        </w:tabs>
        <w:spacing w:before="0" w:line="240" w:lineRule="auto"/>
        <w:ind w:left="630"/>
        <w:rPr>
          <w:rFonts w:asciiTheme="minorHAnsi" w:hAnsiTheme="minorHAnsi"/>
          <w:bCs/>
        </w:rPr>
      </w:pPr>
      <w:r w:rsidRPr="00EA39CC">
        <w:rPr>
          <w:rFonts w:asciiTheme="minorHAnsi" w:hAnsiTheme="minorHAnsi"/>
          <w:bCs/>
        </w:rPr>
        <w:t>Will comply with environmental standards which may be prescribed pursuant to the following:</w:t>
      </w:r>
      <w:r w:rsidR="002411FC">
        <w:rPr>
          <w:rFonts w:asciiTheme="minorHAnsi" w:hAnsiTheme="minorHAnsi"/>
          <w:bCs/>
        </w:rPr>
        <w:t xml:space="preserve"> </w:t>
      </w:r>
      <w:r w:rsidRPr="00EA39CC">
        <w:rPr>
          <w:rFonts w:asciiTheme="minorHAnsi" w:hAnsiTheme="minorHAnsi"/>
          <w:bCs/>
        </w:rPr>
        <w:t>(a) institution of environmental quality control measures under the National Environmental Policy Act of 1969 (P.L.91-190) and Executive Order 11514; (b) notification of violating facilities pursuant to EO 11738; (c) protection of wetlands pursuant to EO 11990; (d) evaluation of flood hazards in floodplains in accordance with EO 11988; (e) assurance of project consistency with the approved State management program developed under the Coastal Zone Management Act of 1972 (16 U.S.C. 1451et seq.); (f) conformity of Federal actions to State Implementation Plans under Section 176(c) of the Clean Air Act of 1955, as amended (42 U.S.C. 7401 et seq.); (g) protection of underground sources of drinking water under the Safe Drinking Water Act of 1974, as amended, (P.L.93-523); and (h) protection of endangered species under the Endangered Species Act of 1973, as amended, (P.L.93-205).</w:t>
      </w:r>
    </w:p>
    <w:p w:rsidRPr="00EA39CC" w:rsidR="002F2D76" w:rsidP="00A2050A" w:rsidRDefault="002F2D76" w14:paraId="7A418780" w14:textId="77777777">
      <w:pPr>
        <w:pStyle w:val="Paragraph"/>
        <w:numPr>
          <w:ilvl w:val="0"/>
          <w:numId w:val="5"/>
        </w:numPr>
        <w:tabs>
          <w:tab w:val="clear" w:pos="1080"/>
          <w:tab w:val="num" w:pos="630"/>
          <w:tab w:val="left" w:pos="990"/>
        </w:tabs>
        <w:spacing w:before="0" w:line="240" w:lineRule="auto"/>
        <w:ind w:left="630"/>
        <w:rPr>
          <w:rFonts w:asciiTheme="minorHAnsi" w:hAnsiTheme="minorHAnsi"/>
          <w:bCs/>
        </w:rPr>
      </w:pPr>
      <w:r w:rsidRPr="00EA39CC">
        <w:rPr>
          <w:rFonts w:asciiTheme="minorHAnsi" w:hAnsiTheme="minorHAnsi"/>
          <w:bCs/>
        </w:rPr>
        <w:t>Will comply with the Wild and Scenic Rivers Act of 1968 (16 U.S.C. 1271 et seq.) related to protecting components or potential components of the national wild and scenic rivers system.</w:t>
      </w:r>
    </w:p>
    <w:p w:rsidRPr="00EA39CC" w:rsidR="002F2D76" w:rsidP="00A2050A" w:rsidRDefault="002F2D76" w14:paraId="3EF83894" w14:textId="77777777">
      <w:pPr>
        <w:pStyle w:val="Paragraph"/>
        <w:numPr>
          <w:ilvl w:val="0"/>
          <w:numId w:val="5"/>
        </w:numPr>
        <w:tabs>
          <w:tab w:val="clear" w:pos="1080"/>
          <w:tab w:val="num" w:pos="630"/>
          <w:tab w:val="left" w:pos="990"/>
        </w:tabs>
        <w:spacing w:before="0" w:line="240" w:lineRule="auto"/>
        <w:ind w:left="630"/>
        <w:rPr>
          <w:rFonts w:asciiTheme="minorHAnsi" w:hAnsiTheme="minorHAnsi"/>
          <w:bCs/>
        </w:rPr>
      </w:pPr>
      <w:r w:rsidRPr="00EA39CC">
        <w:rPr>
          <w:rFonts w:asciiTheme="minorHAnsi" w:hAnsiTheme="minorHAnsi"/>
          <w:bCs/>
        </w:rPr>
        <w:t>Will assist the awarding agency in assuring compliance with Section 106 of the National Historic Preservation Act of 1966, as amended (16 U.S.C. 470), EO 11593 (identification and protection of historic properties), and the Archaeological and Historic Preservation Act of 1974 (16 U.S.C. 469a-1 et seq.).</w:t>
      </w:r>
    </w:p>
    <w:p w:rsidRPr="00EA39CC" w:rsidR="002F2D76" w:rsidP="00A2050A" w:rsidRDefault="002F2D76" w14:paraId="539F6200" w14:textId="77777777">
      <w:pPr>
        <w:pStyle w:val="Paragraph"/>
        <w:numPr>
          <w:ilvl w:val="0"/>
          <w:numId w:val="5"/>
        </w:numPr>
        <w:tabs>
          <w:tab w:val="clear" w:pos="1080"/>
          <w:tab w:val="num" w:pos="630"/>
          <w:tab w:val="left" w:pos="990"/>
        </w:tabs>
        <w:spacing w:before="0" w:line="240" w:lineRule="auto"/>
        <w:ind w:left="630"/>
        <w:rPr>
          <w:rFonts w:asciiTheme="minorHAnsi" w:hAnsiTheme="minorHAnsi"/>
          <w:bCs/>
        </w:rPr>
      </w:pPr>
      <w:r w:rsidRPr="00EA39CC">
        <w:rPr>
          <w:rFonts w:asciiTheme="minorHAnsi" w:hAnsiTheme="minorHAnsi"/>
          <w:bCs/>
        </w:rPr>
        <w:t>Will comply with P.L. 93-348 regarding the protection of human subjects involved in research, development, and related activities supported by this award of assistance.</w:t>
      </w:r>
    </w:p>
    <w:p w:rsidRPr="00EA39CC" w:rsidR="002F2D76" w:rsidP="00A2050A" w:rsidRDefault="002F2D76" w14:paraId="247F8AD8" w14:textId="77777777">
      <w:pPr>
        <w:pStyle w:val="Paragraph"/>
        <w:numPr>
          <w:ilvl w:val="0"/>
          <w:numId w:val="5"/>
        </w:numPr>
        <w:tabs>
          <w:tab w:val="clear" w:pos="1080"/>
          <w:tab w:val="num" w:pos="630"/>
          <w:tab w:val="left" w:pos="990"/>
        </w:tabs>
        <w:spacing w:before="0" w:line="240" w:lineRule="auto"/>
        <w:ind w:left="630"/>
        <w:rPr>
          <w:rFonts w:asciiTheme="minorHAnsi" w:hAnsiTheme="minorHAnsi"/>
          <w:bCs/>
        </w:rPr>
      </w:pPr>
      <w:r w:rsidRPr="00EA39CC">
        <w:rPr>
          <w:rFonts w:asciiTheme="minorHAnsi" w:hAnsiTheme="minorHAnsi"/>
          <w:bCs/>
        </w:rPr>
        <w:t>Will comply with the Laboratory Animal Welfare Act of 1966 (P.L. 89-544, as amended, 7 U.S.C. 2131 et seq.) pertaining to the care, handling, and treatment of warm blooded animals held for research, teaching, or other activities supported by this award of assistance.</w:t>
      </w:r>
    </w:p>
    <w:p w:rsidRPr="00EA39CC" w:rsidR="002F2D76" w:rsidP="00A2050A" w:rsidRDefault="002F2D76" w14:paraId="4BFE4913" w14:textId="77777777">
      <w:pPr>
        <w:pStyle w:val="Paragraph"/>
        <w:numPr>
          <w:ilvl w:val="0"/>
          <w:numId w:val="5"/>
        </w:numPr>
        <w:tabs>
          <w:tab w:val="clear" w:pos="1080"/>
          <w:tab w:val="num" w:pos="630"/>
          <w:tab w:val="left" w:pos="990"/>
        </w:tabs>
        <w:spacing w:before="0" w:line="240" w:lineRule="auto"/>
        <w:ind w:left="630"/>
        <w:rPr>
          <w:rFonts w:asciiTheme="minorHAnsi" w:hAnsiTheme="minorHAnsi"/>
          <w:bCs/>
        </w:rPr>
      </w:pPr>
      <w:r w:rsidRPr="00EA39CC">
        <w:rPr>
          <w:rFonts w:asciiTheme="minorHAnsi" w:hAnsiTheme="minorHAnsi"/>
          <w:bCs/>
        </w:rPr>
        <w:t>Will comply with the Lead-Based Paint Poisoning Prevention Act (42 U.S.C. 4801 et seq.) which prohibits the use of lead based paint in construction or rehabilitation of residence structures.</w:t>
      </w:r>
    </w:p>
    <w:p w:rsidRPr="00EA39CC" w:rsidR="002F2D76" w:rsidP="00A2050A" w:rsidRDefault="002F2D76" w14:paraId="7546381D" w14:textId="77777777">
      <w:pPr>
        <w:pStyle w:val="Paragraph"/>
        <w:numPr>
          <w:ilvl w:val="0"/>
          <w:numId w:val="5"/>
        </w:numPr>
        <w:tabs>
          <w:tab w:val="clear" w:pos="1080"/>
          <w:tab w:val="num" w:pos="630"/>
          <w:tab w:val="left" w:pos="990"/>
        </w:tabs>
        <w:spacing w:before="0" w:line="240" w:lineRule="auto"/>
        <w:ind w:left="630"/>
        <w:rPr>
          <w:rFonts w:asciiTheme="minorHAnsi" w:hAnsiTheme="minorHAnsi"/>
          <w:bCs/>
        </w:rPr>
      </w:pPr>
      <w:r w:rsidRPr="00EA39CC">
        <w:rPr>
          <w:rFonts w:asciiTheme="minorHAnsi" w:hAnsiTheme="minorHAnsi"/>
          <w:bCs/>
        </w:rPr>
        <w:t>Will cause to be performed the required financial and compliance audits in accordance with the Single Audit Act of 1984.</w:t>
      </w:r>
    </w:p>
    <w:p w:rsidR="002F2D76" w:rsidP="00A2050A" w:rsidRDefault="002F2D76" w14:paraId="21E3A50D" w14:textId="77777777">
      <w:pPr>
        <w:pStyle w:val="Paragraph"/>
        <w:numPr>
          <w:ilvl w:val="0"/>
          <w:numId w:val="5"/>
        </w:numPr>
        <w:tabs>
          <w:tab w:val="clear" w:pos="1080"/>
          <w:tab w:val="num" w:pos="630"/>
          <w:tab w:val="left" w:pos="990"/>
        </w:tabs>
        <w:spacing w:before="0" w:line="240" w:lineRule="auto"/>
        <w:ind w:left="630"/>
        <w:rPr>
          <w:rFonts w:asciiTheme="minorHAnsi" w:hAnsiTheme="minorHAnsi"/>
          <w:bCs/>
        </w:rPr>
      </w:pPr>
      <w:r w:rsidRPr="00EA39CC">
        <w:rPr>
          <w:rFonts w:asciiTheme="minorHAnsi" w:hAnsiTheme="minorHAnsi"/>
          <w:bCs/>
        </w:rPr>
        <w:t>Will comply with all applicable requirements of all other Federal laws, executive orders, regulations and policies governing this program.</w:t>
      </w:r>
    </w:p>
    <w:p w:rsidRPr="000B0EC4" w:rsidR="008909BF" w:rsidP="00A2050A" w:rsidRDefault="008909BF" w14:paraId="3B7512CE" w14:textId="4C51A96B">
      <w:pPr>
        <w:pStyle w:val="Paragraph"/>
        <w:numPr>
          <w:ilvl w:val="0"/>
          <w:numId w:val="5"/>
        </w:numPr>
        <w:tabs>
          <w:tab w:val="clear" w:pos="1080"/>
          <w:tab w:val="num" w:pos="630"/>
          <w:tab w:val="left" w:pos="990"/>
        </w:tabs>
        <w:spacing w:before="0" w:line="240" w:lineRule="auto"/>
        <w:ind w:left="630"/>
        <w:rPr>
          <w:rFonts w:asciiTheme="minorHAnsi" w:hAnsiTheme="minorHAnsi"/>
          <w:bCs/>
        </w:rPr>
      </w:pPr>
      <w:r w:rsidRPr="000B0EC4">
        <w:rPr>
          <w:rFonts w:asciiTheme="minorHAnsi" w:hAnsiTheme="minorHAnsi"/>
          <w:bCs/>
        </w:rPr>
        <w:t>Will comply with the requirements of Section 106(g) of the Trafficking Victims Protection Act (TVPA) of 2000, as amended (22 U.S.C. 7104) which prohibits grant award recipients or a sub-recipient from (1) Engaging in severe forms of trafficking in persons during the period of time that the award is in effect (2) Procuring a commercial sex act during the period of time that the award is in effect or (3) Using forced labor in the performance of the award or sub-awards under the award.</w:t>
      </w:r>
    </w:p>
    <w:p w:rsidR="008909BF" w:rsidP="000B0EC4" w:rsidRDefault="008909BF" w14:paraId="19C8EA56" w14:textId="668DBE12">
      <w:pPr>
        <w:pStyle w:val="Paragraph"/>
        <w:tabs>
          <w:tab w:val="left" w:pos="990"/>
        </w:tabs>
        <w:spacing w:before="0" w:line="240" w:lineRule="auto"/>
        <w:ind w:left="630"/>
        <w:rPr>
          <w:rFonts w:asciiTheme="minorHAnsi" w:hAnsiTheme="minorHAnsi"/>
          <w:bCs/>
        </w:rPr>
      </w:pPr>
    </w:p>
    <w:p w:rsidR="00CA7312" w:rsidP="000B0EC4" w:rsidRDefault="00CA7312" w14:paraId="66C1AE79" w14:textId="77777777">
      <w:pPr>
        <w:pStyle w:val="Paragraph"/>
        <w:tabs>
          <w:tab w:val="left" w:pos="990"/>
        </w:tabs>
        <w:spacing w:before="0" w:line="240" w:lineRule="auto"/>
        <w:ind w:left="630"/>
        <w:rPr>
          <w:rFonts w:asciiTheme="minorHAnsi" w:hAnsiTheme="minorHAnsi"/>
          <w:bCs/>
        </w:rPr>
      </w:pPr>
    </w:p>
    <w:p w:rsidRPr="00EA39CC" w:rsidR="002676CD" w:rsidP="00EA39CC" w:rsidRDefault="002676CD" w14:paraId="6F01E5E1" w14:textId="77777777">
      <w:pPr>
        <w:pStyle w:val="Paragraph"/>
        <w:tabs>
          <w:tab w:val="left" w:pos="990"/>
        </w:tabs>
        <w:spacing w:before="0" w:line="240" w:lineRule="auto"/>
        <w:ind w:left="630"/>
        <w:rPr>
          <w:rFonts w:asciiTheme="minorHAnsi" w:hAnsiTheme="minorHAnsi"/>
          <w:bCs/>
        </w:rPr>
      </w:pPr>
    </w:p>
    <w:p w:rsidRPr="002B267A" w:rsidR="002F2D76" w:rsidP="00A2050A" w:rsidRDefault="002F2D76" w14:paraId="353FA895" w14:textId="77777777">
      <w:pPr>
        <w:pStyle w:val="Heading4"/>
        <w:numPr>
          <w:ilvl w:val="0"/>
          <w:numId w:val="18"/>
        </w:numPr>
        <w:spacing w:before="0"/>
        <w:ind w:left="360"/>
        <w:rPr>
          <w:rFonts w:asciiTheme="minorHAnsi" w:hAnsiTheme="minorHAnsi"/>
          <w:caps/>
          <w:color w:val="33588B"/>
          <w:sz w:val="20"/>
          <w:szCs w:val="20"/>
        </w:rPr>
      </w:pPr>
      <w:bookmarkStart w:name="_Toc433904274" w:id="51"/>
      <w:bookmarkStart w:name="_Toc434340094" w:id="52"/>
      <w:r w:rsidRPr="00EA39CC">
        <w:rPr>
          <w:rFonts w:asciiTheme="minorHAnsi" w:hAnsiTheme="minorHAnsi" w:cstheme="majorBidi"/>
          <w:caps/>
          <w:color w:val="33588B"/>
          <w:sz w:val="20"/>
          <w:szCs w:val="20"/>
        </w:rPr>
        <w:t>Additional Certifications</w:t>
      </w:r>
      <w:bookmarkEnd w:id="51"/>
      <w:bookmarkEnd w:id="52"/>
    </w:p>
    <w:p w:rsidRPr="00EA39CC" w:rsidR="002676CD" w:rsidP="009F5114" w:rsidRDefault="002676CD" w14:paraId="225154B9" w14:textId="77777777">
      <w:pPr>
        <w:rPr>
          <w:caps/>
          <w:color w:val="33588B"/>
          <w:sz w:val="20"/>
          <w:szCs w:val="20"/>
        </w:rPr>
      </w:pPr>
    </w:p>
    <w:p w:rsidR="002F2D76" w:rsidP="00EA39CC" w:rsidRDefault="002F2D76" w14:paraId="66333332" w14:textId="77777777">
      <w:pPr>
        <w:pStyle w:val="Paragraph"/>
        <w:spacing w:before="0" w:line="240" w:lineRule="auto"/>
        <w:rPr>
          <w:rFonts w:asciiTheme="minorHAnsi" w:hAnsiTheme="minorHAnsi"/>
        </w:rPr>
      </w:pPr>
      <w:r w:rsidRPr="00EA39CC">
        <w:rPr>
          <w:rFonts w:asciiTheme="minorHAnsi" w:hAnsiTheme="minorHAnsi"/>
        </w:rPr>
        <w:t>In addition to the assurances and certifications provided by the Applicant pursuant to OMB Standard Form 424, the Applicant hereby assures and certifies that:</w:t>
      </w:r>
    </w:p>
    <w:p w:rsidRPr="00EA39CC" w:rsidR="002676CD" w:rsidP="00EA39CC" w:rsidRDefault="002676CD" w14:paraId="1A0323DC" w14:textId="77777777">
      <w:pPr>
        <w:pStyle w:val="Paragraph"/>
        <w:spacing w:before="0" w:line="240" w:lineRule="auto"/>
        <w:rPr>
          <w:rFonts w:asciiTheme="minorHAnsi" w:hAnsiTheme="minorHAnsi"/>
        </w:rPr>
      </w:pPr>
    </w:p>
    <w:p w:rsidRPr="00EA39CC" w:rsidR="002F2D76" w:rsidP="00A2050A" w:rsidRDefault="002F2D76" w14:paraId="553FE18D" w14:textId="77777777">
      <w:pPr>
        <w:pStyle w:val="ListNumber3"/>
        <w:numPr>
          <w:ilvl w:val="0"/>
          <w:numId w:val="6"/>
        </w:numPr>
        <w:tabs>
          <w:tab w:val="left" w:pos="1170"/>
        </w:tabs>
        <w:spacing w:after="0" w:line="240" w:lineRule="auto"/>
        <w:ind w:left="630"/>
        <w:rPr>
          <w:rFonts w:cs="Arial"/>
          <w:sz w:val="20"/>
          <w:szCs w:val="20"/>
        </w:rPr>
      </w:pPr>
      <w:r w:rsidRPr="00EA39CC">
        <w:rPr>
          <w:rFonts w:cs="Arial"/>
          <w:sz w:val="20"/>
          <w:szCs w:val="20"/>
        </w:rPr>
        <w:t xml:space="preserve">It is duly organized and validly existing under the laws of the jurisdiction in which it was incorporated or otherwise established, and is (or within 30 days will be) authorized to do business in any jurisdiction in which it proposes to undertake activities specified in this Application; </w:t>
      </w:r>
    </w:p>
    <w:p w:rsidRPr="00EA39CC" w:rsidR="002F2D76" w:rsidP="00A2050A" w:rsidRDefault="002F2D76" w14:paraId="0EBCB6A4" w14:textId="77777777">
      <w:pPr>
        <w:pStyle w:val="Paragraph"/>
        <w:numPr>
          <w:ilvl w:val="0"/>
          <w:numId w:val="6"/>
        </w:numPr>
        <w:tabs>
          <w:tab w:val="num" w:pos="630"/>
          <w:tab w:val="left" w:pos="990"/>
        </w:tabs>
        <w:spacing w:before="0" w:line="240" w:lineRule="auto"/>
        <w:ind w:left="630"/>
        <w:rPr>
          <w:rFonts w:asciiTheme="minorHAnsi" w:hAnsiTheme="minorHAnsi"/>
          <w:bCs/>
        </w:rPr>
      </w:pPr>
      <w:r w:rsidRPr="00EA39CC">
        <w:rPr>
          <w:rFonts w:asciiTheme="minorHAnsi" w:hAnsiTheme="minorHAnsi"/>
          <w:bCs/>
        </w:rPr>
        <w:t>Its Board of Directors (or similar governing body) has by proper resolution or similar action authorized the filing of this Application, including all understandings and assurances contained herein, and directed and authorized the person identified as the authorized representative of the Applicant to act in connection with this Application and to provide such additional information as may be required;</w:t>
      </w:r>
    </w:p>
    <w:p w:rsidRPr="00EA39CC" w:rsidR="002F2D76" w:rsidP="00A2050A" w:rsidRDefault="002F2D76" w14:paraId="78B771F0" w14:textId="77777777">
      <w:pPr>
        <w:pStyle w:val="Paragraph"/>
        <w:numPr>
          <w:ilvl w:val="0"/>
          <w:numId w:val="6"/>
        </w:numPr>
        <w:tabs>
          <w:tab w:val="num" w:pos="630"/>
          <w:tab w:val="left" w:pos="990"/>
        </w:tabs>
        <w:spacing w:before="0" w:line="240" w:lineRule="auto"/>
        <w:ind w:left="630"/>
        <w:rPr>
          <w:rFonts w:asciiTheme="minorHAnsi" w:hAnsiTheme="minorHAnsi"/>
          <w:bCs/>
        </w:rPr>
      </w:pPr>
      <w:r w:rsidRPr="00EA39CC">
        <w:rPr>
          <w:rFonts w:asciiTheme="minorHAnsi" w:hAnsiTheme="minorHAnsi"/>
          <w:bCs/>
        </w:rPr>
        <w:t>It will comply with all applicable requirements of the Community Development Banking and Financial Institutions Act of 1994 (the Act) [12 U.S.C. 4701 et seq.], regulations implementing the Act and all other applicable Department of the Treasury regulations and implementing procedures (and any regulations or procedures which are later promulgated to supplement or replace them);</w:t>
      </w:r>
    </w:p>
    <w:p w:rsidRPr="00EA39CC" w:rsidR="002F2D76" w:rsidP="00A2050A" w:rsidRDefault="002F2D76" w14:paraId="309B0584" w14:textId="2666FBE9">
      <w:pPr>
        <w:pStyle w:val="Paragraph"/>
        <w:numPr>
          <w:ilvl w:val="0"/>
          <w:numId w:val="6"/>
        </w:numPr>
        <w:tabs>
          <w:tab w:val="num" w:pos="630"/>
          <w:tab w:val="left" w:pos="990"/>
        </w:tabs>
        <w:spacing w:before="0" w:line="240" w:lineRule="auto"/>
        <w:ind w:left="630"/>
        <w:rPr>
          <w:rFonts w:asciiTheme="minorHAnsi" w:hAnsiTheme="minorHAnsi"/>
          <w:bCs/>
        </w:rPr>
      </w:pPr>
      <w:r w:rsidRPr="00EA39CC">
        <w:rPr>
          <w:rFonts w:asciiTheme="minorHAnsi" w:hAnsiTheme="minorHAnsi"/>
          <w:bCs/>
        </w:rPr>
        <w:t>It will comply, as applicable and appropriate, with the requirements o</w:t>
      </w:r>
      <w:r w:rsidRPr="00EA39CC" w:rsidR="00CE2AE1">
        <w:rPr>
          <w:rFonts w:asciiTheme="minorHAnsi" w:hAnsiTheme="minorHAnsi"/>
          <w:bCs/>
        </w:rPr>
        <w:t>f</w:t>
      </w:r>
      <w:r w:rsidRPr="00EA39CC" w:rsidR="00614225">
        <w:rPr>
          <w:rFonts w:asciiTheme="minorHAnsi" w:hAnsiTheme="minorHAnsi"/>
          <w:bCs/>
        </w:rPr>
        <w:t xml:space="preserve"> </w:t>
      </w:r>
      <w:r w:rsidRPr="00EA39CC" w:rsidR="00381486">
        <w:rPr>
          <w:rFonts w:asciiTheme="minorHAnsi" w:hAnsiTheme="minorHAnsi"/>
          <w:bCs/>
        </w:rPr>
        <w:t>2 C</w:t>
      </w:r>
      <w:r w:rsidR="008909BF">
        <w:rPr>
          <w:rFonts w:asciiTheme="minorHAnsi" w:hAnsiTheme="minorHAnsi"/>
          <w:bCs/>
        </w:rPr>
        <w:t>.</w:t>
      </w:r>
      <w:r w:rsidRPr="00EA39CC" w:rsidR="00381486">
        <w:rPr>
          <w:rFonts w:asciiTheme="minorHAnsi" w:hAnsiTheme="minorHAnsi"/>
          <w:bCs/>
        </w:rPr>
        <w:t>F</w:t>
      </w:r>
      <w:r w:rsidR="008909BF">
        <w:rPr>
          <w:rFonts w:asciiTheme="minorHAnsi" w:hAnsiTheme="minorHAnsi"/>
          <w:bCs/>
        </w:rPr>
        <w:t>.</w:t>
      </w:r>
      <w:r w:rsidRPr="00EA39CC" w:rsidR="00381486">
        <w:rPr>
          <w:rFonts w:asciiTheme="minorHAnsi" w:hAnsiTheme="minorHAnsi"/>
          <w:bCs/>
        </w:rPr>
        <w:t>R</w:t>
      </w:r>
      <w:r w:rsidR="008909BF">
        <w:rPr>
          <w:rFonts w:asciiTheme="minorHAnsi" w:hAnsiTheme="minorHAnsi"/>
          <w:bCs/>
        </w:rPr>
        <w:t>.</w:t>
      </w:r>
      <w:r w:rsidRPr="00EA39CC" w:rsidR="00381486">
        <w:rPr>
          <w:rFonts w:asciiTheme="minorHAnsi" w:hAnsiTheme="minorHAnsi"/>
          <w:bCs/>
        </w:rPr>
        <w:t xml:space="preserve"> 200</w:t>
      </w:r>
      <w:r w:rsidRPr="00EA39CC">
        <w:rPr>
          <w:rFonts w:asciiTheme="minorHAnsi" w:hAnsiTheme="minorHAnsi"/>
          <w:bCs/>
        </w:rPr>
        <w:t xml:space="preserve"> and any regulations and circulars which are later promulgated to supplement or replace them, including standards for fund control and accountability;</w:t>
      </w:r>
    </w:p>
    <w:p w:rsidR="002F2D76" w:rsidP="00A2050A" w:rsidRDefault="002F2D76" w14:paraId="462F6036" w14:textId="32810E12">
      <w:pPr>
        <w:pStyle w:val="Paragraph"/>
        <w:numPr>
          <w:ilvl w:val="0"/>
          <w:numId w:val="6"/>
        </w:numPr>
        <w:tabs>
          <w:tab w:val="num" w:pos="630"/>
          <w:tab w:val="left" w:pos="990"/>
        </w:tabs>
        <w:spacing w:before="0" w:line="240" w:lineRule="auto"/>
        <w:ind w:left="630"/>
        <w:rPr>
          <w:rFonts w:asciiTheme="minorHAnsi" w:hAnsiTheme="minorHAnsi"/>
          <w:bCs/>
        </w:rPr>
      </w:pPr>
      <w:r w:rsidRPr="00EA39CC">
        <w:rPr>
          <w:rFonts w:asciiTheme="minorHAnsi" w:hAnsiTheme="minorHAnsi"/>
          <w:bCs/>
        </w:rPr>
        <w:t>It has not knowingly and willfully made or used a document or writing containing any false, fictitious or fraudulent statement or entry as part of this Application or any related document, correspondence or communication.</w:t>
      </w:r>
      <w:r w:rsidR="002411FC">
        <w:rPr>
          <w:rFonts w:asciiTheme="minorHAnsi" w:hAnsiTheme="minorHAnsi"/>
          <w:bCs/>
        </w:rPr>
        <w:t xml:space="preserve"> </w:t>
      </w:r>
      <w:r w:rsidRPr="00EA39CC">
        <w:rPr>
          <w:rFonts w:asciiTheme="minorHAnsi" w:hAnsiTheme="minorHAnsi"/>
          <w:bCs/>
        </w:rPr>
        <w:t>(The Applicant and its authorized representative should be aware that, under 18 U.S.C. 1001, whoever knowingly and willfully makes or uses such document or writing shall be fined or imprisoned for not more than five years, or both); and</w:t>
      </w:r>
    </w:p>
    <w:p w:rsidRPr="00203CE3" w:rsidR="0025310E" w:rsidP="00A2050A" w:rsidRDefault="0025310E" w14:paraId="6EB9ECE4" w14:textId="225FCCFB">
      <w:pPr>
        <w:pStyle w:val="Paragraph"/>
        <w:numPr>
          <w:ilvl w:val="0"/>
          <w:numId w:val="6"/>
        </w:numPr>
        <w:tabs>
          <w:tab w:val="num" w:pos="630"/>
          <w:tab w:val="left" w:pos="990"/>
        </w:tabs>
        <w:spacing w:before="0" w:line="240" w:lineRule="auto"/>
        <w:ind w:left="630"/>
        <w:rPr>
          <w:rFonts w:asciiTheme="minorHAnsi" w:hAnsiTheme="minorHAnsi"/>
        </w:rPr>
      </w:pPr>
      <w:r w:rsidRPr="00203CE3">
        <w:rPr>
          <w:rFonts w:asciiTheme="minorHAnsi" w:hAnsiTheme="minorHAnsi"/>
        </w:rPr>
        <w:t>It has not had proceedings instituted against it in, by, or before any court, governmental agency, or administrative body, and a final determination made within the last 3 years as of the date of the NOFA indicating that the Applicant has violated any of the following laws: Title VI of the Civil Rights Act of 1964, as amended (42 U.S.C.2000d); Section 504 of the Rehabilitation Act of 1973 (29 U.S.C. 794); the Age Discrimination Act of 1975 (42 U.S.C. 6101-6107); Title VIII of the Civil Rights Act of 1968, as amended (42 U.S.C. 3601 et seq.); and Executive Order 13166, Improving Access to Services for Persons with Limited English Proficiency.</w:t>
      </w:r>
    </w:p>
    <w:p w:rsidR="002F2D76" w:rsidP="00A2050A" w:rsidRDefault="002F2D76" w14:paraId="228AC77E" w14:textId="77777777">
      <w:pPr>
        <w:pStyle w:val="Paragraph"/>
        <w:numPr>
          <w:ilvl w:val="0"/>
          <w:numId w:val="6"/>
        </w:numPr>
        <w:tabs>
          <w:tab w:val="num" w:pos="630"/>
          <w:tab w:val="left" w:pos="990"/>
        </w:tabs>
        <w:spacing w:before="0" w:line="240" w:lineRule="auto"/>
        <w:ind w:left="630"/>
        <w:rPr>
          <w:rFonts w:asciiTheme="minorHAnsi" w:hAnsiTheme="minorHAnsi"/>
          <w:bCs/>
        </w:rPr>
      </w:pPr>
      <w:r w:rsidRPr="00EA39CC">
        <w:rPr>
          <w:rFonts w:asciiTheme="minorHAnsi" w:hAnsiTheme="minorHAnsi"/>
          <w:bCs/>
        </w:rPr>
        <w:t>The information in this Application, and in these assurances and certifications in support of the Application, is true and correct to the best of the Applicant’s knowledge and belief and the filing of this Application has been duly authorized.</w:t>
      </w:r>
    </w:p>
    <w:p w:rsidRPr="00EA39CC" w:rsidR="002676CD" w:rsidP="00EA39CC" w:rsidRDefault="002676CD" w14:paraId="0B6BDF3D" w14:textId="77777777">
      <w:pPr>
        <w:pStyle w:val="Paragraph"/>
        <w:tabs>
          <w:tab w:val="left" w:pos="990"/>
        </w:tabs>
        <w:spacing w:before="0" w:line="240" w:lineRule="auto"/>
        <w:ind w:left="630"/>
        <w:rPr>
          <w:rFonts w:asciiTheme="minorHAnsi" w:hAnsiTheme="minorHAnsi"/>
          <w:bCs/>
        </w:rPr>
      </w:pPr>
    </w:p>
    <w:p w:rsidRPr="002B267A" w:rsidR="002F2D76" w:rsidP="00A2050A" w:rsidRDefault="002F2D76" w14:paraId="4113F860" w14:textId="1E2AC0CF">
      <w:pPr>
        <w:pStyle w:val="Heading4"/>
        <w:numPr>
          <w:ilvl w:val="0"/>
          <w:numId w:val="18"/>
        </w:numPr>
        <w:spacing w:before="0"/>
        <w:ind w:left="360"/>
        <w:rPr>
          <w:rFonts w:asciiTheme="minorHAnsi" w:hAnsiTheme="minorHAnsi"/>
          <w:caps/>
          <w:color w:val="33588B"/>
          <w:sz w:val="20"/>
          <w:szCs w:val="20"/>
        </w:rPr>
      </w:pPr>
      <w:bookmarkStart w:name="_Toc433904275" w:id="53"/>
      <w:bookmarkStart w:name="_Toc434340095" w:id="54"/>
      <w:r w:rsidRPr="00EA39CC">
        <w:rPr>
          <w:rFonts w:asciiTheme="minorHAnsi" w:hAnsiTheme="minorHAnsi" w:cstheme="majorBidi"/>
          <w:caps/>
          <w:color w:val="33588B"/>
          <w:sz w:val="20"/>
          <w:szCs w:val="20"/>
        </w:rPr>
        <w:t xml:space="preserve">Certification Regarding Debarment, Suspension, and Other Responsibility Matters </w:t>
      </w:r>
      <w:r w:rsidRPr="00EA39CC" w:rsidR="00D67BE6">
        <w:rPr>
          <w:rFonts w:asciiTheme="minorHAnsi" w:hAnsiTheme="minorHAnsi" w:cstheme="majorBidi"/>
          <w:caps/>
          <w:color w:val="33588B"/>
          <w:sz w:val="20"/>
          <w:szCs w:val="20"/>
        </w:rPr>
        <w:t>–</w:t>
      </w:r>
      <w:r w:rsidRPr="00EA39CC">
        <w:rPr>
          <w:rFonts w:asciiTheme="minorHAnsi" w:hAnsiTheme="minorHAnsi" w:cstheme="majorBidi"/>
          <w:caps/>
          <w:color w:val="33588B"/>
          <w:sz w:val="20"/>
          <w:szCs w:val="20"/>
        </w:rPr>
        <w:t xml:space="preserve"> Primary Covered Transactions:</w:t>
      </w:r>
      <w:r w:rsidR="002411FC">
        <w:rPr>
          <w:rFonts w:asciiTheme="minorHAnsi" w:hAnsiTheme="minorHAnsi" w:cstheme="majorBidi"/>
          <w:caps/>
          <w:color w:val="33588B"/>
          <w:sz w:val="20"/>
          <w:szCs w:val="20"/>
        </w:rPr>
        <w:t xml:space="preserve"> </w:t>
      </w:r>
      <w:r w:rsidRPr="00EA39CC">
        <w:rPr>
          <w:rFonts w:asciiTheme="minorHAnsi" w:hAnsiTheme="minorHAnsi" w:cstheme="majorBidi"/>
          <w:caps/>
          <w:color w:val="33588B"/>
          <w:sz w:val="20"/>
          <w:szCs w:val="20"/>
        </w:rPr>
        <w:t>Instructions for Certification</w:t>
      </w:r>
      <w:bookmarkEnd w:id="53"/>
      <w:bookmarkEnd w:id="54"/>
    </w:p>
    <w:p w:rsidRPr="00EA39CC" w:rsidR="002676CD" w:rsidP="009F5114" w:rsidRDefault="002676CD" w14:paraId="1A43AC22" w14:textId="77777777">
      <w:pPr>
        <w:rPr>
          <w:caps/>
          <w:color w:val="33588B"/>
          <w:sz w:val="20"/>
          <w:szCs w:val="20"/>
        </w:rPr>
      </w:pPr>
    </w:p>
    <w:p w:rsidRPr="00EA39CC" w:rsidR="002F2D76" w:rsidP="00A2050A" w:rsidRDefault="002F2D76" w14:paraId="362C5F48" w14:textId="77777777">
      <w:pPr>
        <w:pStyle w:val="Paragraph"/>
        <w:numPr>
          <w:ilvl w:val="0"/>
          <w:numId w:val="7"/>
        </w:numPr>
        <w:tabs>
          <w:tab w:val="left" w:pos="990"/>
        </w:tabs>
        <w:spacing w:before="0" w:line="240" w:lineRule="auto"/>
        <w:ind w:left="630"/>
        <w:rPr>
          <w:rFonts w:asciiTheme="minorHAnsi" w:hAnsiTheme="minorHAnsi"/>
          <w:bCs/>
        </w:rPr>
      </w:pPr>
      <w:r w:rsidRPr="00EA39CC">
        <w:rPr>
          <w:rFonts w:asciiTheme="minorHAnsi" w:hAnsiTheme="minorHAnsi"/>
          <w:bCs/>
        </w:rPr>
        <w:t>By signing and submitting this Application, the prospective primary participant (the Applicant) is providing the certification set out below.</w:t>
      </w:r>
    </w:p>
    <w:p w:rsidRPr="00EA39CC" w:rsidR="002F2D76" w:rsidP="00A2050A" w:rsidRDefault="002F2D76" w14:paraId="5F500FEA" w14:textId="3C65E84D">
      <w:pPr>
        <w:pStyle w:val="Paragraph"/>
        <w:numPr>
          <w:ilvl w:val="0"/>
          <w:numId w:val="7"/>
        </w:numPr>
        <w:tabs>
          <w:tab w:val="num" w:pos="630"/>
          <w:tab w:val="left" w:pos="990"/>
        </w:tabs>
        <w:spacing w:before="0" w:line="240" w:lineRule="auto"/>
        <w:ind w:left="630"/>
        <w:rPr>
          <w:rFonts w:asciiTheme="minorHAnsi" w:hAnsiTheme="minorHAnsi"/>
          <w:bCs/>
        </w:rPr>
      </w:pPr>
      <w:r w:rsidRPr="00EA39CC">
        <w:rPr>
          <w:rFonts w:asciiTheme="minorHAnsi" w:hAnsiTheme="minorHAnsi"/>
          <w:bCs/>
        </w:rPr>
        <w:t>The inability of a person to provide the certification required below will not necessarily result in the denial of participation in this covered transaction.</w:t>
      </w:r>
      <w:r w:rsidR="002411FC">
        <w:rPr>
          <w:rFonts w:asciiTheme="minorHAnsi" w:hAnsiTheme="minorHAnsi"/>
          <w:bCs/>
        </w:rPr>
        <w:t xml:space="preserve"> </w:t>
      </w:r>
      <w:r w:rsidRPr="00EA39CC">
        <w:rPr>
          <w:rFonts w:asciiTheme="minorHAnsi" w:hAnsiTheme="minorHAnsi"/>
          <w:bCs/>
        </w:rPr>
        <w:t>The prospective Applicant shall submit an explanation of why it cannot provide the certification set out below.</w:t>
      </w:r>
      <w:r w:rsidR="002411FC">
        <w:rPr>
          <w:rFonts w:asciiTheme="minorHAnsi" w:hAnsiTheme="minorHAnsi"/>
          <w:bCs/>
        </w:rPr>
        <w:t xml:space="preserve"> </w:t>
      </w:r>
      <w:r w:rsidRPr="00EA39CC">
        <w:rPr>
          <w:rFonts w:asciiTheme="minorHAnsi" w:hAnsiTheme="minorHAnsi"/>
          <w:bCs/>
        </w:rPr>
        <w:t>The certification or explanation will be considered in connection with the CDFI Fund’s determination whether to enter into this transaction (approval and funding of the Application).</w:t>
      </w:r>
      <w:r w:rsidR="002411FC">
        <w:rPr>
          <w:rFonts w:asciiTheme="minorHAnsi" w:hAnsiTheme="minorHAnsi"/>
          <w:bCs/>
        </w:rPr>
        <w:t xml:space="preserve"> </w:t>
      </w:r>
      <w:r w:rsidRPr="00EA39CC">
        <w:rPr>
          <w:rFonts w:asciiTheme="minorHAnsi" w:hAnsiTheme="minorHAnsi"/>
          <w:bCs/>
        </w:rPr>
        <w:t>However, failure of the Applicant to furnish a certification or an explanation shall disqualify such person from participation in this transaction.</w:t>
      </w:r>
    </w:p>
    <w:p w:rsidRPr="00EA39CC" w:rsidR="002F2D76" w:rsidP="00A2050A" w:rsidRDefault="002F2D76" w14:paraId="1D7F7E25" w14:textId="50E88909">
      <w:pPr>
        <w:pStyle w:val="Paragraph"/>
        <w:numPr>
          <w:ilvl w:val="0"/>
          <w:numId w:val="7"/>
        </w:numPr>
        <w:tabs>
          <w:tab w:val="num" w:pos="630"/>
          <w:tab w:val="left" w:pos="990"/>
        </w:tabs>
        <w:spacing w:before="0" w:line="240" w:lineRule="auto"/>
        <w:ind w:left="630"/>
        <w:rPr>
          <w:rFonts w:asciiTheme="minorHAnsi" w:hAnsiTheme="minorHAnsi"/>
          <w:bCs/>
        </w:rPr>
      </w:pPr>
      <w:r w:rsidRPr="00EA39CC">
        <w:rPr>
          <w:rFonts w:asciiTheme="minorHAnsi" w:hAnsiTheme="minorHAnsi"/>
          <w:bCs/>
        </w:rPr>
        <w:t>This certification is a material representation of fact upon which reliance is placed when the CDFI Fund determines to enter into this transaction.</w:t>
      </w:r>
      <w:r w:rsidR="002411FC">
        <w:rPr>
          <w:rFonts w:asciiTheme="minorHAnsi" w:hAnsiTheme="minorHAnsi"/>
          <w:bCs/>
        </w:rPr>
        <w:t xml:space="preserve"> </w:t>
      </w:r>
      <w:r w:rsidRPr="00EA39CC">
        <w:rPr>
          <w:rFonts w:asciiTheme="minorHAnsi" w:hAnsiTheme="minorHAnsi"/>
          <w:bCs/>
        </w:rPr>
        <w:t>If it is later determined that the Applicant knowingly rendered an erroneous certification, in addition to other remedies available to the Federal Government, the CDFI Fund may terminate this transaction for cause or default.</w:t>
      </w:r>
    </w:p>
    <w:p w:rsidRPr="00EA39CC" w:rsidR="002F2D76" w:rsidP="00A2050A" w:rsidRDefault="002F2D76" w14:paraId="3F1707C4" w14:textId="77777777">
      <w:pPr>
        <w:pStyle w:val="Paragraph"/>
        <w:numPr>
          <w:ilvl w:val="0"/>
          <w:numId w:val="7"/>
        </w:numPr>
        <w:tabs>
          <w:tab w:val="num" w:pos="630"/>
          <w:tab w:val="left" w:pos="990"/>
        </w:tabs>
        <w:spacing w:before="0" w:line="240" w:lineRule="auto"/>
        <w:ind w:left="630"/>
        <w:rPr>
          <w:rFonts w:asciiTheme="minorHAnsi" w:hAnsiTheme="minorHAnsi"/>
          <w:bCs/>
        </w:rPr>
      </w:pPr>
      <w:r w:rsidRPr="00EA39CC">
        <w:rPr>
          <w:rFonts w:asciiTheme="minorHAnsi" w:hAnsiTheme="minorHAnsi"/>
          <w:bCs/>
        </w:rPr>
        <w:t>The Applicant shall provide immediate written notice to the CDFI Fund if at any time the Applicant learns that its certification was erroneous when submitted or has become erroneous by reason of changed circumstances.</w:t>
      </w:r>
    </w:p>
    <w:p w:rsidRPr="00EA39CC" w:rsidR="002F2D76" w:rsidP="00A2050A" w:rsidRDefault="002F2D76" w14:paraId="7191B820" w14:textId="79191296">
      <w:pPr>
        <w:pStyle w:val="Paragraph"/>
        <w:numPr>
          <w:ilvl w:val="0"/>
          <w:numId w:val="7"/>
        </w:numPr>
        <w:tabs>
          <w:tab w:val="num" w:pos="630"/>
          <w:tab w:val="left" w:pos="990"/>
        </w:tabs>
        <w:spacing w:before="0" w:line="240" w:lineRule="auto"/>
        <w:ind w:left="630"/>
        <w:rPr>
          <w:rFonts w:asciiTheme="minorHAnsi" w:hAnsiTheme="minorHAnsi"/>
          <w:bCs/>
        </w:rPr>
      </w:pPr>
      <w:r w:rsidRPr="00EA39CC">
        <w:rPr>
          <w:rFonts w:asciiTheme="minorHAnsi" w:hAnsiTheme="minorHAnsi"/>
          <w:bCs/>
        </w:rPr>
        <w:t>The terms “covered transactions,” “debarred,” “suspended,” “ineligible,” “lower tier covered transaction,” “participant,” “person,” “primary covered transaction,” “principal,” “proposal”, and “voluntarily excluded,” as used in this clause (certification), have the meanings set out in the Definitions and Coverage sections of the rules implementing Executive Order 12549.</w:t>
      </w:r>
      <w:r w:rsidR="002411FC">
        <w:rPr>
          <w:rFonts w:asciiTheme="minorHAnsi" w:hAnsiTheme="minorHAnsi"/>
          <w:bCs/>
        </w:rPr>
        <w:t xml:space="preserve"> </w:t>
      </w:r>
      <w:r w:rsidRPr="00EA39CC">
        <w:rPr>
          <w:rFonts w:asciiTheme="minorHAnsi" w:hAnsiTheme="minorHAnsi"/>
          <w:bCs/>
        </w:rPr>
        <w:t>You may contact the CDFI Fund for assistance in obtaining a copy of those regulations (31 C</w:t>
      </w:r>
      <w:r w:rsidR="003C52B2">
        <w:rPr>
          <w:rFonts w:asciiTheme="minorHAnsi" w:hAnsiTheme="minorHAnsi"/>
          <w:bCs/>
        </w:rPr>
        <w:t>.</w:t>
      </w:r>
      <w:r w:rsidRPr="00EA39CC">
        <w:rPr>
          <w:rFonts w:asciiTheme="minorHAnsi" w:hAnsiTheme="minorHAnsi"/>
          <w:bCs/>
        </w:rPr>
        <w:t>F</w:t>
      </w:r>
      <w:r w:rsidR="003C52B2">
        <w:rPr>
          <w:rFonts w:asciiTheme="minorHAnsi" w:hAnsiTheme="minorHAnsi"/>
          <w:bCs/>
        </w:rPr>
        <w:t>.</w:t>
      </w:r>
      <w:r w:rsidRPr="00EA39CC">
        <w:rPr>
          <w:rFonts w:asciiTheme="minorHAnsi" w:hAnsiTheme="minorHAnsi"/>
          <w:bCs/>
        </w:rPr>
        <w:t>R</w:t>
      </w:r>
      <w:r w:rsidR="003C52B2">
        <w:rPr>
          <w:rFonts w:asciiTheme="minorHAnsi" w:hAnsiTheme="minorHAnsi"/>
          <w:bCs/>
        </w:rPr>
        <w:t>.</w:t>
      </w:r>
      <w:r w:rsidRPr="00EA39CC">
        <w:rPr>
          <w:rFonts w:asciiTheme="minorHAnsi" w:hAnsiTheme="minorHAnsi"/>
          <w:bCs/>
        </w:rPr>
        <w:t xml:space="preserve"> part 19).</w:t>
      </w:r>
    </w:p>
    <w:p w:rsidRPr="00EA39CC" w:rsidR="002F2D76" w:rsidP="00A2050A" w:rsidRDefault="002F2D76" w14:paraId="7E51A03A" w14:textId="77777777">
      <w:pPr>
        <w:pStyle w:val="Paragraph"/>
        <w:numPr>
          <w:ilvl w:val="0"/>
          <w:numId w:val="7"/>
        </w:numPr>
        <w:tabs>
          <w:tab w:val="num" w:pos="630"/>
          <w:tab w:val="left" w:pos="990"/>
        </w:tabs>
        <w:spacing w:before="0" w:line="240" w:lineRule="auto"/>
        <w:ind w:left="630"/>
        <w:rPr>
          <w:rFonts w:asciiTheme="minorHAnsi" w:hAnsiTheme="minorHAnsi"/>
          <w:bCs/>
        </w:rPr>
      </w:pPr>
      <w:r w:rsidRPr="00EA39CC">
        <w:rPr>
          <w:rFonts w:asciiTheme="minorHAnsi" w:hAnsiTheme="minorHAnsi"/>
          <w:bCs/>
        </w:rPr>
        <w:t>The Applicant agrees by submitting this Application that, should the proposed covered transaction be entered into, it shall not knowingly enter into any lower tier covered transaction with a person who is debarred, suspended, declared ineligible, or voluntarily excluded from participation in this covered transaction, unless authorized by the CDFI Fund.</w:t>
      </w:r>
    </w:p>
    <w:p w:rsidRPr="002241E7" w:rsidR="000D406B" w:rsidP="00A2050A" w:rsidRDefault="002F2D76" w14:paraId="05D29C39" w14:textId="3E84E4D4">
      <w:pPr>
        <w:pStyle w:val="Paragraph"/>
        <w:numPr>
          <w:ilvl w:val="0"/>
          <w:numId w:val="7"/>
        </w:numPr>
        <w:tabs>
          <w:tab w:val="num" w:pos="630"/>
          <w:tab w:val="left" w:pos="990"/>
        </w:tabs>
        <w:spacing w:before="0" w:line="240" w:lineRule="auto"/>
        <w:ind w:left="630"/>
        <w:rPr>
          <w:rFonts w:asciiTheme="minorHAnsi" w:hAnsiTheme="minorHAnsi"/>
          <w:bCs/>
          <w:strike/>
          <w:color w:val="FF0000"/>
        </w:rPr>
      </w:pPr>
      <w:r w:rsidRPr="00EA39CC">
        <w:rPr>
          <w:rFonts w:asciiTheme="minorHAnsi" w:hAnsiTheme="minorHAnsi"/>
          <w:bCs/>
        </w:rPr>
        <w:t>The Applicant further agrees by submitting this Application that it will include the clause titled “Certification Regarding Debarment, Suspension, Ineligibility and Voluntary Exclusion-Lower Tier Covered Transaction,” to be provided by the CDFI Fund, without modification, in all lower tier covered transactions and in all solicitations for lower tier covered transactions (see 31 C</w:t>
      </w:r>
      <w:r w:rsidR="003C52B2">
        <w:rPr>
          <w:rFonts w:asciiTheme="minorHAnsi" w:hAnsiTheme="minorHAnsi"/>
          <w:bCs/>
        </w:rPr>
        <w:t>.</w:t>
      </w:r>
      <w:r w:rsidRPr="00EA39CC">
        <w:rPr>
          <w:rFonts w:asciiTheme="minorHAnsi" w:hAnsiTheme="minorHAnsi"/>
          <w:bCs/>
        </w:rPr>
        <w:t>F</w:t>
      </w:r>
      <w:r w:rsidR="003C52B2">
        <w:rPr>
          <w:rFonts w:asciiTheme="minorHAnsi" w:hAnsiTheme="minorHAnsi"/>
          <w:bCs/>
        </w:rPr>
        <w:t>.</w:t>
      </w:r>
      <w:r w:rsidRPr="00EA39CC">
        <w:rPr>
          <w:rFonts w:asciiTheme="minorHAnsi" w:hAnsiTheme="minorHAnsi"/>
          <w:bCs/>
        </w:rPr>
        <w:t>R</w:t>
      </w:r>
      <w:r w:rsidR="003C52B2">
        <w:rPr>
          <w:rFonts w:asciiTheme="minorHAnsi" w:hAnsiTheme="minorHAnsi"/>
          <w:bCs/>
        </w:rPr>
        <w:t>.</w:t>
      </w:r>
      <w:r w:rsidRPr="00EA39CC">
        <w:rPr>
          <w:rFonts w:asciiTheme="minorHAnsi" w:hAnsiTheme="minorHAnsi"/>
          <w:bCs/>
        </w:rPr>
        <w:t xml:space="preserve"> part 19, Appendix B).</w:t>
      </w:r>
      <w:r w:rsidR="002411FC">
        <w:rPr>
          <w:rFonts w:asciiTheme="minorHAnsi" w:hAnsiTheme="minorHAnsi"/>
          <w:bCs/>
        </w:rPr>
        <w:t xml:space="preserve"> </w:t>
      </w:r>
    </w:p>
    <w:p w:rsidRPr="00DE321B" w:rsidR="002F2D76" w:rsidP="00A2050A" w:rsidRDefault="002F2D76" w14:paraId="7BDCB784" w14:textId="3D3EA62C">
      <w:pPr>
        <w:pStyle w:val="Paragraph"/>
        <w:numPr>
          <w:ilvl w:val="0"/>
          <w:numId w:val="7"/>
        </w:numPr>
        <w:tabs>
          <w:tab w:val="num" w:pos="630"/>
          <w:tab w:val="left" w:pos="990"/>
        </w:tabs>
        <w:spacing w:before="0" w:line="240" w:lineRule="auto"/>
        <w:ind w:left="630"/>
        <w:rPr>
          <w:rFonts w:asciiTheme="minorHAnsi" w:hAnsiTheme="minorHAnsi"/>
          <w:bCs/>
          <w:strike/>
          <w:color w:val="FF0000"/>
        </w:rPr>
      </w:pPr>
      <w:r w:rsidRPr="00DE321B">
        <w:rPr>
          <w:rFonts w:asciiTheme="minorHAnsi" w:hAnsiTheme="minorHAnsi"/>
          <w:bCs/>
        </w:rPr>
        <w:t>A participant in a covered transaction may rely upon a certification of a prospective participant in a lower tier covered transaction that it is not debarred, suspended, ineligible, or voluntarily excluded from the covered transaction, unless it knows that the certification is erroneous.</w:t>
      </w:r>
      <w:r w:rsidR="002411FC">
        <w:rPr>
          <w:rFonts w:asciiTheme="minorHAnsi" w:hAnsiTheme="minorHAnsi"/>
          <w:bCs/>
        </w:rPr>
        <w:t xml:space="preserve"> </w:t>
      </w:r>
      <w:r w:rsidRPr="00DE321B">
        <w:rPr>
          <w:rFonts w:asciiTheme="minorHAnsi" w:hAnsiTheme="minorHAnsi"/>
          <w:bCs/>
        </w:rPr>
        <w:t>A participant may decide the method and frequency by which it determines the eligibility of its principals.</w:t>
      </w:r>
      <w:r w:rsidR="002411FC">
        <w:rPr>
          <w:rFonts w:asciiTheme="minorHAnsi" w:hAnsiTheme="minorHAnsi"/>
          <w:bCs/>
        </w:rPr>
        <w:t xml:space="preserve"> </w:t>
      </w:r>
      <w:r w:rsidR="000D406B">
        <w:rPr>
          <w:rFonts w:asciiTheme="minorHAnsi" w:hAnsiTheme="minorHAnsi"/>
          <w:bCs/>
        </w:rPr>
        <w:t>Each participant may, but is not required to, check the No Procurement List.</w:t>
      </w:r>
    </w:p>
    <w:p w:rsidRPr="00EA39CC" w:rsidR="002F2D76" w:rsidP="00A2050A" w:rsidRDefault="002F2D76" w14:paraId="5D794EC5" w14:textId="05EBC5E1">
      <w:pPr>
        <w:pStyle w:val="Paragraph"/>
        <w:numPr>
          <w:ilvl w:val="0"/>
          <w:numId w:val="7"/>
        </w:numPr>
        <w:tabs>
          <w:tab w:val="num" w:pos="630"/>
          <w:tab w:val="left" w:pos="990"/>
        </w:tabs>
        <w:spacing w:before="0" w:line="240" w:lineRule="auto"/>
        <w:ind w:left="630"/>
        <w:rPr>
          <w:rFonts w:asciiTheme="minorHAnsi" w:hAnsiTheme="minorHAnsi"/>
          <w:bCs/>
        </w:rPr>
      </w:pPr>
      <w:r w:rsidRPr="00EA39CC">
        <w:rPr>
          <w:rFonts w:asciiTheme="minorHAnsi" w:hAnsiTheme="minorHAnsi"/>
          <w:bCs/>
        </w:rPr>
        <w:t>Nothing contained in the foregoing shall be construed to require establishment of a system of records in order to render in good faith the certification required by this clause.</w:t>
      </w:r>
      <w:r w:rsidR="002411FC">
        <w:rPr>
          <w:rFonts w:asciiTheme="minorHAnsi" w:hAnsiTheme="minorHAnsi"/>
          <w:bCs/>
        </w:rPr>
        <w:t xml:space="preserve"> </w:t>
      </w:r>
      <w:r w:rsidRPr="00EA39CC">
        <w:rPr>
          <w:rFonts w:asciiTheme="minorHAnsi" w:hAnsiTheme="minorHAnsi"/>
          <w:bCs/>
        </w:rPr>
        <w:t xml:space="preserve">The knowledge and information of a participant is not required to exceed that which is normally possessed by a prudent person in the ordinary course of business dealings. </w:t>
      </w:r>
    </w:p>
    <w:p w:rsidR="002F2D76" w:rsidP="00A2050A" w:rsidRDefault="002F2D76" w14:paraId="11CFB350" w14:textId="77777777">
      <w:pPr>
        <w:pStyle w:val="Paragraph"/>
        <w:numPr>
          <w:ilvl w:val="0"/>
          <w:numId w:val="7"/>
        </w:numPr>
        <w:tabs>
          <w:tab w:val="num" w:pos="630"/>
          <w:tab w:val="left" w:pos="990"/>
        </w:tabs>
        <w:spacing w:before="0" w:line="240" w:lineRule="auto"/>
        <w:ind w:left="630"/>
        <w:rPr>
          <w:rFonts w:asciiTheme="minorHAnsi" w:hAnsiTheme="minorHAnsi"/>
          <w:bCs/>
        </w:rPr>
      </w:pPr>
      <w:r w:rsidRPr="00EA39CC">
        <w:rPr>
          <w:rFonts w:asciiTheme="minorHAnsi" w:hAnsiTheme="minorHAnsi"/>
          <w:bCs/>
        </w:rPr>
        <w:t>Except for transactions authorized under paragraph 6 of these instructions, if a participant in a covered transaction knowingly enters into a lower tier covered transaction with a person who is suspended, debarred, ineligible, or voluntarily excluded from participation in this transaction, in addition to other remedies available to the Federal Government, the CDFI Fund may terminate this transaction for cause or default.</w:t>
      </w:r>
    </w:p>
    <w:p w:rsidRPr="00EA39CC" w:rsidR="002676CD" w:rsidP="00EA39CC" w:rsidRDefault="002676CD" w14:paraId="67040202" w14:textId="77777777">
      <w:pPr>
        <w:pStyle w:val="Paragraph"/>
        <w:tabs>
          <w:tab w:val="left" w:pos="990"/>
        </w:tabs>
        <w:spacing w:before="0" w:line="240" w:lineRule="auto"/>
        <w:ind w:left="630"/>
        <w:rPr>
          <w:rFonts w:asciiTheme="minorHAnsi" w:hAnsiTheme="minorHAnsi"/>
          <w:bCs/>
        </w:rPr>
      </w:pPr>
    </w:p>
    <w:p w:rsidRPr="002B267A" w:rsidR="002F2D76" w:rsidP="00A2050A" w:rsidRDefault="002F2D76" w14:paraId="681EAC12" w14:textId="4A454E4C">
      <w:pPr>
        <w:pStyle w:val="Heading4"/>
        <w:numPr>
          <w:ilvl w:val="0"/>
          <w:numId w:val="18"/>
        </w:numPr>
        <w:spacing w:before="0"/>
        <w:ind w:left="360"/>
        <w:rPr>
          <w:rFonts w:asciiTheme="minorHAnsi" w:hAnsiTheme="minorHAnsi"/>
          <w:caps/>
          <w:color w:val="33588B"/>
          <w:sz w:val="20"/>
          <w:szCs w:val="20"/>
        </w:rPr>
      </w:pPr>
      <w:bookmarkStart w:name="_Toc433904276" w:id="55"/>
      <w:bookmarkStart w:name="_Toc434340096" w:id="56"/>
      <w:r w:rsidRPr="00EA39CC">
        <w:rPr>
          <w:rFonts w:asciiTheme="minorHAnsi" w:hAnsiTheme="minorHAnsi" w:cstheme="majorBidi"/>
          <w:caps/>
          <w:color w:val="33588B"/>
          <w:sz w:val="20"/>
          <w:szCs w:val="20"/>
        </w:rPr>
        <w:t xml:space="preserve">Certification Regarding Debarment, Suspension, and Other Responsibility Matters </w:t>
      </w:r>
      <w:r w:rsidRPr="00EA39CC" w:rsidR="00D67BE6">
        <w:rPr>
          <w:rFonts w:asciiTheme="minorHAnsi" w:hAnsiTheme="minorHAnsi" w:cstheme="majorBidi"/>
          <w:caps/>
          <w:color w:val="33588B"/>
          <w:sz w:val="20"/>
          <w:szCs w:val="20"/>
        </w:rPr>
        <w:t>–</w:t>
      </w:r>
      <w:r w:rsidRPr="00EA39CC">
        <w:rPr>
          <w:rFonts w:asciiTheme="minorHAnsi" w:hAnsiTheme="minorHAnsi" w:cstheme="majorBidi"/>
          <w:caps/>
          <w:color w:val="33588B"/>
          <w:sz w:val="20"/>
          <w:szCs w:val="20"/>
        </w:rPr>
        <w:t xml:space="preserve"> Primary Covered Transactions</w:t>
      </w:r>
      <w:bookmarkEnd w:id="55"/>
      <w:bookmarkEnd w:id="56"/>
    </w:p>
    <w:p w:rsidRPr="00EA39CC" w:rsidR="002676CD" w:rsidP="009F5114" w:rsidRDefault="002676CD" w14:paraId="0BDD267E" w14:textId="77777777">
      <w:pPr>
        <w:rPr>
          <w:caps/>
          <w:color w:val="33588B"/>
          <w:sz w:val="20"/>
          <w:szCs w:val="20"/>
        </w:rPr>
      </w:pPr>
    </w:p>
    <w:p w:rsidRPr="00EA39CC" w:rsidR="002F2D76" w:rsidP="00A2050A" w:rsidRDefault="002F2D76" w14:paraId="7BBC2E97" w14:textId="77777777">
      <w:pPr>
        <w:pStyle w:val="Paragraph"/>
        <w:numPr>
          <w:ilvl w:val="0"/>
          <w:numId w:val="8"/>
        </w:numPr>
        <w:tabs>
          <w:tab w:val="left" w:pos="990"/>
        </w:tabs>
        <w:spacing w:before="0" w:line="240" w:lineRule="auto"/>
        <w:ind w:left="630"/>
        <w:rPr>
          <w:rFonts w:asciiTheme="minorHAnsi" w:hAnsiTheme="minorHAnsi"/>
          <w:bCs/>
        </w:rPr>
      </w:pPr>
      <w:r w:rsidRPr="00EA39CC">
        <w:rPr>
          <w:rFonts w:asciiTheme="minorHAnsi" w:hAnsiTheme="minorHAnsi"/>
          <w:bCs/>
        </w:rPr>
        <w:t>The prospective primary participant (the Applicant) certifies to the best of its knowledge and belief, that it and its principals:</w:t>
      </w:r>
    </w:p>
    <w:p w:rsidRPr="00EA39CC" w:rsidR="002F2D76" w:rsidP="00A2050A" w:rsidRDefault="002F2D76" w14:paraId="7D5440F3" w14:textId="77777777">
      <w:pPr>
        <w:pStyle w:val="Paragraph"/>
        <w:numPr>
          <w:ilvl w:val="1"/>
          <w:numId w:val="9"/>
        </w:numPr>
        <w:spacing w:before="0" w:line="240" w:lineRule="auto"/>
        <w:ind w:left="900" w:hanging="270"/>
        <w:rPr>
          <w:rFonts w:asciiTheme="minorHAnsi" w:hAnsiTheme="minorHAnsi"/>
          <w:bCs/>
        </w:rPr>
      </w:pPr>
      <w:r w:rsidRPr="00EA39CC">
        <w:rPr>
          <w:rFonts w:asciiTheme="minorHAnsi" w:hAnsiTheme="minorHAnsi"/>
          <w:bCs/>
        </w:rPr>
        <w:t>are not presently debarred, suspended, proposed for debarment, declared ineligible, or voluntarily excluded from covered transactions by any Federal department or agency;</w:t>
      </w:r>
    </w:p>
    <w:p w:rsidRPr="00EA39CC" w:rsidR="002F2D76" w:rsidP="00A2050A" w:rsidRDefault="002F2D76" w14:paraId="244CB246" w14:textId="77777777">
      <w:pPr>
        <w:pStyle w:val="Paragraph"/>
        <w:numPr>
          <w:ilvl w:val="1"/>
          <w:numId w:val="9"/>
        </w:numPr>
        <w:spacing w:before="0" w:line="240" w:lineRule="auto"/>
        <w:ind w:left="900" w:hanging="270"/>
        <w:rPr>
          <w:rFonts w:asciiTheme="minorHAnsi" w:hAnsiTheme="minorHAnsi"/>
          <w:bCs/>
        </w:rPr>
      </w:pPr>
      <w:r w:rsidRPr="00EA39CC">
        <w:rPr>
          <w:rFonts w:asciiTheme="minorHAnsi" w:hAnsiTheme="minorHAnsi"/>
          <w:bCs/>
        </w:rPr>
        <w:t>have not within a three-year period preceding this Application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rsidRPr="00EA39CC" w:rsidR="002F2D76" w:rsidP="00A2050A" w:rsidRDefault="002F2D76" w14:paraId="2D5FF4FB" w14:textId="77777777">
      <w:pPr>
        <w:pStyle w:val="Paragraph"/>
        <w:numPr>
          <w:ilvl w:val="1"/>
          <w:numId w:val="9"/>
        </w:numPr>
        <w:spacing w:before="0" w:line="240" w:lineRule="auto"/>
        <w:ind w:left="900" w:hanging="270"/>
        <w:rPr>
          <w:rFonts w:asciiTheme="minorHAnsi" w:hAnsiTheme="minorHAnsi"/>
          <w:bCs/>
        </w:rPr>
      </w:pPr>
      <w:r w:rsidRPr="00EA39CC">
        <w:rPr>
          <w:rFonts w:asciiTheme="minorHAnsi" w:hAnsiTheme="minorHAnsi"/>
          <w:bCs/>
        </w:rPr>
        <w:t>are not presently indicted for or otherwise criminally or civilly charged by a governmental entity (Federal, State or local) with commission of any of the offenses enumerated in paragraph (1)(b) of this certification; and</w:t>
      </w:r>
    </w:p>
    <w:p w:rsidRPr="00EA39CC" w:rsidR="002F2D76" w:rsidP="00A2050A" w:rsidRDefault="002F2D76" w14:paraId="55461AF2" w14:textId="77777777">
      <w:pPr>
        <w:pStyle w:val="Paragraph"/>
        <w:numPr>
          <w:ilvl w:val="1"/>
          <w:numId w:val="9"/>
        </w:numPr>
        <w:spacing w:before="0" w:line="240" w:lineRule="auto"/>
        <w:ind w:left="900" w:hanging="270"/>
        <w:rPr>
          <w:rFonts w:asciiTheme="minorHAnsi" w:hAnsiTheme="minorHAnsi"/>
          <w:bCs/>
        </w:rPr>
      </w:pPr>
      <w:r w:rsidRPr="00EA39CC">
        <w:rPr>
          <w:rFonts w:asciiTheme="minorHAnsi" w:hAnsiTheme="minorHAnsi"/>
          <w:bCs/>
        </w:rPr>
        <w:t>Have not within a three-year period preceding this Application had one or more public transactions (Federal, State or local) terminated for cause or default.</w:t>
      </w:r>
    </w:p>
    <w:p w:rsidR="002F2D76" w:rsidP="00A2050A" w:rsidRDefault="002F2D76" w14:paraId="7D84A6FA" w14:textId="77777777">
      <w:pPr>
        <w:pStyle w:val="Paragraph"/>
        <w:numPr>
          <w:ilvl w:val="0"/>
          <w:numId w:val="8"/>
        </w:numPr>
        <w:tabs>
          <w:tab w:val="left" w:pos="990"/>
        </w:tabs>
        <w:spacing w:before="0" w:line="240" w:lineRule="auto"/>
        <w:ind w:left="630"/>
        <w:rPr>
          <w:rFonts w:asciiTheme="minorHAnsi" w:hAnsiTheme="minorHAnsi"/>
          <w:bCs/>
        </w:rPr>
      </w:pPr>
      <w:r w:rsidRPr="00EA39CC">
        <w:rPr>
          <w:rFonts w:asciiTheme="minorHAnsi" w:hAnsiTheme="minorHAnsi"/>
          <w:bCs/>
        </w:rPr>
        <w:t>Where the Applicant is unable to certify to any of the statements in this certification, such Applicant shall attach an explanation to this proposal.</w:t>
      </w:r>
    </w:p>
    <w:p w:rsidRPr="00EA39CC" w:rsidR="002676CD" w:rsidP="00EA39CC" w:rsidRDefault="002676CD" w14:paraId="35E673AC" w14:textId="77777777">
      <w:pPr>
        <w:pStyle w:val="Paragraph"/>
        <w:tabs>
          <w:tab w:val="left" w:pos="990"/>
        </w:tabs>
        <w:spacing w:before="0" w:line="240" w:lineRule="auto"/>
        <w:ind w:left="630"/>
        <w:rPr>
          <w:rFonts w:asciiTheme="minorHAnsi" w:hAnsiTheme="minorHAnsi"/>
          <w:bCs/>
        </w:rPr>
      </w:pPr>
    </w:p>
    <w:p w:rsidRPr="00EA39CC" w:rsidR="002F2D76" w:rsidP="00A2050A" w:rsidRDefault="002F2D76" w14:paraId="6506C8B1" w14:textId="77777777">
      <w:pPr>
        <w:pStyle w:val="Heading4"/>
        <w:numPr>
          <w:ilvl w:val="0"/>
          <w:numId w:val="18"/>
        </w:numPr>
        <w:spacing w:before="0"/>
        <w:ind w:left="360"/>
        <w:rPr>
          <w:rFonts w:asciiTheme="minorHAnsi" w:hAnsiTheme="minorHAnsi"/>
          <w:caps/>
          <w:color w:val="415291"/>
          <w:sz w:val="20"/>
          <w:szCs w:val="20"/>
        </w:rPr>
      </w:pPr>
      <w:bookmarkStart w:name="_Toc433904277" w:id="57"/>
      <w:bookmarkStart w:name="_Toc434340097" w:id="58"/>
      <w:r w:rsidRPr="00EA39CC">
        <w:rPr>
          <w:rFonts w:asciiTheme="minorHAnsi" w:hAnsiTheme="minorHAnsi" w:cstheme="majorBidi"/>
          <w:caps/>
          <w:color w:val="33588B"/>
          <w:sz w:val="20"/>
          <w:szCs w:val="20"/>
        </w:rPr>
        <w:t>Certification Regarding Drug-Free Workplace Requirements</w:t>
      </w:r>
      <w:bookmarkEnd w:id="57"/>
      <w:bookmarkEnd w:id="58"/>
    </w:p>
    <w:p w:rsidRPr="00EA39CC" w:rsidR="002676CD" w:rsidP="009F5114" w:rsidRDefault="002676CD" w14:paraId="1BD55382" w14:textId="77777777">
      <w:pPr>
        <w:rPr>
          <w:caps/>
          <w:color w:val="415291"/>
          <w:sz w:val="20"/>
          <w:szCs w:val="20"/>
        </w:rPr>
      </w:pPr>
    </w:p>
    <w:p w:rsidRPr="00EA39CC" w:rsidR="002F2D76" w:rsidP="00A2050A" w:rsidRDefault="002F2D76" w14:paraId="504E2284" w14:textId="77777777">
      <w:pPr>
        <w:pStyle w:val="Paragraph"/>
        <w:numPr>
          <w:ilvl w:val="0"/>
          <w:numId w:val="10"/>
        </w:numPr>
        <w:tabs>
          <w:tab w:val="left" w:pos="990"/>
        </w:tabs>
        <w:spacing w:before="0" w:line="240" w:lineRule="auto"/>
        <w:ind w:left="630"/>
        <w:rPr>
          <w:rFonts w:asciiTheme="minorHAnsi" w:hAnsiTheme="minorHAnsi"/>
          <w:bCs/>
        </w:rPr>
      </w:pPr>
      <w:r w:rsidRPr="00EA39CC">
        <w:rPr>
          <w:rFonts w:asciiTheme="minorHAnsi" w:hAnsiTheme="minorHAnsi"/>
          <w:bCs/>
        </w:rPr>
        <w:t>The Applicant certifies that it will provide a drug-free workplace by:</w:t>
      </w:r>
    </w:p>
    <w:p w:rsidRPr="00EA39CC" w:rsidR="002F2D76" w:rsidP="00A2050A" w:rsidRDefault="002F2D76" w14:paraId="608EF13A" w14:textId="77777777">
      <w:pPr>
        <w:pStyle w:val="Paragraph"/>
        <w:numPr>
          <w:ilvl w:val="1"/>
          <w:numId w:val="11"/>
        </w:numPr>
        <w:spacing w:before="0" w:line="240" w:lineRule="auto"/>
        <w:ind w:left="900" w:hanging="270"/>
        <w:rPr>
          <w:rFonts w:asciiTheme="minorHAnsi" w:hAnsiTheme="minorHAnsi"/>
          <w:bCs/>
        </w:rPr>
      </w:pPr>
      <w:r w:rsidRPr="00EA39CC">
        <w:rPr>
          <w:rFonts w:asciiTheme="minorHAnsi" w:hAnsiTheme="minorHAnsi"/>
          <w:bCs/>
        </w:rPr>
        <w:t>publishing a statement notifying employees that the unlawful manufacture, distribution, dispensing, possession, or use of a controlled substance is prohibited in the Applicant’s workplace and specifying the actions that will be taken against employee for violations of such prohibition;</w:t>
      </w:r>
    </w:p>
    <w:p w:rsidRPr="00EA39CC" w:rsidR="002F2D76" w:rsidP="00A2050A" w:rsidRDefault="002F2D76" w14:paraId="66C91EA7" w14:textId="77777777">
      <w:pPr>
        <w:pStyle w:val="Paragraph"/>
        <w:numPr>
          <w:ilvl w:val="1"/>
          <w:numId w:val="11"/>
        </w:numPr>
        <w:spacing w:before="0" w:line="240" w:lineRule="auto"/>
        <w:ind w:left="900" w:hanging="270"/>
        <w:rPr>
          <w:rFonts w:asciiTheme="minorHAnsi" w:hAnsiTheme="minorHAnsi"/>
          <w:bCs/>
        </w:rPr>
      </w:pPr>
      <w:r w:rsidRPr="00EA39CC">
        <w:rPr>
          <w:rFonts w:asciiTheme="minorHAnsi" w:hAnsiTheme="minorHAnsi"/>
          <w:bCs/>
        </w:rPr>
        <w:t>establishing a drug-free awareness program to inform employees about:</w:t>
      </w:r>
    </w:p>
    <w:p w:rsidRPr="00EA39CC" w:rsidR="002F2D76" w:rsidP="00A2050A" w:rsidRDefault="002F2D76" w14:paraId="4CA9CBAD" w14:textId="77777777">
      <w:pPr>
        <w:pStyle w:val="Paragraph"/>
        <w:numPr>
          <w:ilvl w:val="5"/>
          <w:numId w:val="12"/>
        </w:numPr>
        <w:spacing w:before="0" w:line="240" w:lineRule="auto"/>
        <w:ind w:left="1260"/>
        <w:rPr>
          <w:rFonts w:asciiTheme="minorHAnsi" w:hAnsiTheme="minorHAnsi"/>
          <w:bCs/>
        </w:rPr>
      </w:pPr>
      <w:r w:rsidRPr="00EA39CC">
        <w:rPr>
          <w:rFonts w:asciiTheme="minorHAnsi" w:hAnsiTheme="minorHAnsi"/>
          <w:bCs/>
        </w:rPr>
        <w:t>the dangers of drug abuse in the workplace;</w:t>
      </w:r>
    </w:p>
    <w:p w:rsidRPr="00EA39CC" w:rsidR="002F2D76" w:rsidP="00A2050A" w:rsidRDefault="002F2D76" w14:paraId="28F791FA" w14:textId="77777777">
      <w:pPr>
        <w:pStyle w:val="Paragraph"/>
        <w:numPr>
          <w:ilvl w:val="5"/>
          <w:numId w:val="12"/>
        </w:numPr>
        <w:spacing w:before="0" w:line="240" w:lineRule="auto"/>
        <w:ind w:left="1260"/>
        <w:rPr>
          <w:rFonts w:asciiTheme="minorHAnsi" w:hAnsiTheme="minorHAnsi"/>
          <w:bCs/>
        </w:rPr>
      </w:pPr>
      <w:r w:rsidRPr="00EA39CC">
        <w:rPr>
          <w:rFonts w:asciiTheme="minorHAnsi" w:hAnsiTheme="minorHAnsi"/>
          <w:bCs/>
        </w:rPr>
        <w:t>the Applicant’s policy of maintaining a drug-free workplace;</w:t>
      </w:r>
    </w:p>
    <w:p w:rsidRPr="00EA39CC" w:rsidR="002F2D76" w:rsidP="00A2050A" w:rsidRDefault="002F2D76" w14:paraId="3CA7ED67" w14:textId="77777777">
      <w:pPr>
        <w:pStyle w:val="Paragraph"/>
        <w:numPr>
          <w:ilvl w:val="5"/>
          <w:numId w:val="12"/>
        </w:numPr>
        <w:spacing w:before="0" w:line="240" w:lineRule="auto"/>
        <w:ind w:left="1260"/>
        <w:rPr>
          <w:rFonts w:asciiTheme="minorHAnsi" w:hAnsiTheme="minorHAnsi"/>
          <w:bCs/>
        </w:rPr>
      </w:pPr>
      <w:r w:rsidRPr="00EA39CC">
        <w:rPr>
          <w:rFonts w:asciiTheme="minorHAnsi" w:hAnsiTheme="minorHAnsi"/>
          <w:bCs/>
        </w:rPr>
        <w:t xml:space="preserve">any available drug counseling, rehabilitation, and employee assistance program; </w:t>
      </w:r>
    </w:p>
    <w:p w:rsidRPr="00EA39CC" w:rsidR="002F2D76" w:rsidP="00A2050A" w:rsidRDefault="002F2D76" w14:paraId="114B4A22" w14:textId="77777777">
      <w:pPr>
        <w:pStyle w:val="Paragraph"/>
        <w:numPr>
          <w:ilvl w:val="5"/>
          <w:numId w:val="12"/>
        </w:numPr>
        <w:spacing w:before="0" w:line="240" w:lineRule="auto"/>
        <w:ind w:left="1260"/>
        <w:rPr>
          <w:rFonts w:asciiTheme="minorHAnsi" w:hAnsiTheme="minorHAnsi"/>
          <w:bCs/>
        </w:rPr>
      </w:pPr>
      <w:r w:rsidRPr="00EA39CC">
        <w:rPr>
          <w:rFonts w:asciiTheme="minorHAnsi" w:hAnsiTheme="minorHAnsi"/>
          <w:bCs/>
        </w:rPr>
        <w:t>the penalties that may be imposed upon employees for drug abuse violations occurring in the workplace;</w:t>
      </w:r>
    </w:p>
    <w:p w:rsidRPr="00EA39CC" w:rsidR="002F2D76" w:rsidP="00A2050A" w:rsidRDefault="002F2D76" w14:paraId="1067B94B" w14:textId="77777777">
      <w:pPr>
        <w:pStyle w:val="Paragraph"/>
        <w:numPr>
          <w:ilvl w:val="1"/>
          <w:numId w:val="11"/>
        </w:numPr>
        <w:spacing w:before="0" w:line="240" w:lineRule="auto"/>
        <w:ind w:left="900" w:hanging="270"/>
        <w:rPr>
          <w:rFonts w:asciiTheme="minorHAnsi" w:hAnsiTheme="minorHAnsi"/>
          <w:bCs/>
        </w:rPr>
      </w:pPr>
      <w:r w:rsidRPr="00EA39CC">
        <w:rPr>
          <w:rFonts w:asciiTheme="minorHAnsi" w:hAnsiTheme="minorHAnsi"/>
          <w:bCs/>
        </w:rPr>
        <w:t>making it a requirement that each employee to be engaged in the performance of the award be given a copy of the statement required by subparagraph (a);</w:t>
      </w:r>
    </w:p>
    <w:p w:rsidRPr="00EA39CC" w:rsidR="002F2D76" w:rsidP="00A2050A" w:rsidRDefault="002F2D76" w14:paraId="763C3BE6" w14:textId="77777777">
      <w:pPr>
        <w:pStyle w:val="Paragraph"/>
        <w:numPr>
          <w:ilvl w:val="1"/>
          <w:numId w:val="11"/>
        </w:numPr>
        <w:spacing w:before="0" w:line="240" w:lineRule="auto"/>
        <w:ind w:left="900" w:hanging="270"/>
        <w:rPr>
          <w:rFonts w:asciiTheme="minorHAnsi" w:hAnsiTheme="minorHAnsi"/>
          <w:bCs/>
        </w:rPr>
      </w:pPr>
      <w:r w:rsidRPr="00EA39CC">
        <w:rPr>
          <w:rFonts w:asciiTheme="minorHAnsi" w:hAnsiTheme="minorHAnsi"/>
          <w:bCs/>
        </w:rPr>
        <w:t>notifying the employee in the statement required by subparagraph (a) that, as a condition of employment in such grant, the employee will:</w:t>
      </w:r>
    </w:p>
    <w:p w:rsidRPr="00EA39CC" w:rsidR="002F2D76" w:rsidP="00A2050A" w:rsidRDefault="002F2D76" w14:paraId="7FD2D598" w14:textId="77777777">
      <w:pPr>
        <w:pStyle w:val="Paragraph"/>
        <w:numPr>
          <w:ilvl w:val="5"/>
          <w:numId w:val="13"/>
        </w:numPr>
        <w:spacing w:before="0" w:line="240" w:lineRule="auto"/>
        <w:ind w:left="1260"/>
        <w:rPr>
          <w:rFonts w:asciiTheme="minorHAnsi" w:hAnsiTheme="minorHAnsi"/>
          <w:bCs/>
        </w:rPr>
      </w:pPr>
      <w:r w:rsidRPr="00EA39CC">
        <w:rPr>
          <w:rFonts w:asciiTheme="minorHAnsi" w:hAnsiTheme="minorHAnsi"/>
          <w:bCs/>
        </w:rPr>
        <w:t>abide by the terms of the statement; and</w:t>
      </w:r>
    </w:p>
    <w:p w:rsidRPr="00EA39CC" w:rsidR="002F2D76" w:rsidP="00A2050A" w:rsidRDefault="002F2D76" w14:paraId="56592FEA" w14:textId="77777777">
      <w:pPr>
        <w:pStyle w:val="Paragraph"/>
        <w:numPr>
          <w:ilvl w:val="5"/>
          <w:numId w:val="13"/>
        </w:numPr>
        <w:spacing w:before="0" w:line="240" w:lineRule="auto"/>
        <w:ind w:left="1260"/>
        <w:rPr>
          <w:rFonts w:asciiTheme="minorHAnsi" w:hAnsiTheme="minorHAnsi"/>
          <w:bCs/>
        </w:rPr>
      </w:pPr>
      <w:r w:rsidRPr="00EA39CC">
        <w:rPr>
          <w:rFonts w:asciiTheme="minorHAnsi" w:hAnsiTheme="minorHAnsi"/>
          <w:bCs/>
        </w:rPr>
        <w:t>notify the employer of any criminal drug use statute conviction for a violation occurring in the workplace no later than five calendar days after such conviction;</w:t>
      </w:r>
    </w:p>
    <w:p w:rsidRPr="00EA39CC" w:rsidR="002F2D76" w:rsidP="00A2050A" w:rsidRDefault="002F2D76" w14:paraId="368FFC0D" w14:textId="77777777">
      <w:pPr>
        <w:pStyle w:val="Paragraph"/>
        <w:numPr>
          <w:ilvl w:val="1"/>
          <w:numId w:val="11"/>
        </w:numPr>
        <w:spacing w:before="0" w:line="240" w:lineRule="auto"/>
        <w:ind w:left="900" w:hanging="270"/>
        <w:rPr>
          <w:rFonts w:asciiTheme="minorHAnsi" w:hAnsiTheme="minorHAnsi"/>
          <w:bCs/>
        </w:rPr>
      </w:pPr>
      <w:r w:rsidRPr="00EA39CC">
        <w:rPr>
          <w:rFonts w:asciiTheme="minorHAnsi" w:hAnsiTheme="minorHAnsi"/>
          <w:bCs/>
        </w:rPr>
        <w:t>notifying the granting agency in writing, within ten calendar days after receiving notice of a conviction under subparagraph (d) (ii) from an employee or otherwise receiving actual notice of such conviction;</w:t>
      </w:r>
    </w:p>
    <w:p w:rsidRPr="00EA39CC" w:rsidR="002F2D76" w:rsidP="00A2050A" w:rsidRDefault="002F2D76" w14:paraId="4CC5429B" w14:textId="77777777">
      <w:pPr>
        <w:pStyle w:val="Paragraph"/>
        <w:numPr>
          <w:ilvl w:val="1"/>
          <w:numId w:val="11"/>
        </w:numPr>
        <w:spacing w:before="0" w:line="240" w:lineRule="auto"/>
        <w:ind w:left="900" w:hanging="270"/>
        <w:rPr>
          <w:rFonts w:asciiTheme="minorHAnsi" w:hAnsiTheme="minorHAnsi"/>
          <w:bCs/>
        </w:rPr>
      </w:pPr>
      <w:r w:rsidRPr="00EA39CC">
        <w:rPr>
          <w:rFonts w:asciiTheme="minorHAnsi" w:hAnsiTheme="minorHAnsi"/>
          <w:bCs/>
        </w:rPr>
        <w:t>taking one of the following actions, within 30 days of receiving notice under subparagraph (d)(ii), with respect to any employee who is so convicted:</w:t>
      </w:r>
    </w:p>
    <w:p w:rsidRPr="00EA39CC" w:rsidR="002F2D76" w:rsidP="00A2050A" w:rsidRDefault="002F2D76" w14:paraId="469923E0" w14:textId="77777777">
      <w:pPr>
        <w:pStyle w:val="Paragraph"/>
        <w:numPr>
          <w:ilvl w:val="5"/>
          <w:numId w:val="14"/>
        </w:numPr>
        <w:spacing w:before="0" w:line="240" w:lineRule="auto"/>
        <w:ind w:left="1260"/>
        <w:rPr>
          <w:rFonts w:asciiTheme="minorHAnsi" w:hAnsiTheme="minorHAnsi"/>
          <w:bCs/>
        </w:rPr>
      </w:pPr>
      <w:r w:rsidRPr="00EA39CC">
        <w:rPr>
          <w:rFonts w:asciiTheme="minorHAnsi" w:hAnsiTheme="minorHAnsi"/>
          <w:bCs/>
        </w:rPr>
        <w:t xml:space="preserve">taking appropriate personnel action against such an employee, up to and including termination, consistent with the requirements of the Rehabilitation Act of 1973, as amended; or </w:t>
      </w:r>
    </w:p>
    <w:p w:rsidRPr="00EA39CC" w:rsidR="002F2D76" w:rsidP="00A2050A" w:rsidRDefault="002F2D76" w14:paraId="7C0233F8" w14:textId="77777777">
      <w:pPr>
        <w:pStyle w:val="Paragraph"/>
        <w:numPr>
          <w:ilvl w:val="5"/>
          <w:numId w:val="14"/>
        </w:numPr>
        <w:spacing w:before="0" w:line="240" w:lineRule="auto"/>
        <w:ind w:left="1260"/>
        <w:rPr>
          <w:rFonts w:asciiTheme="minorHAnsi" w:hAnsiTheme="minorHAnsi"/>
          <w:bCs/>
        </w:rPr>
      </w:pPr>
      <w:r w:rsidRPr="00EA39CC">
        <w:rPr>
          <w:rFonts w:asciiTheme="minorHAnsi" w:hAnsiTheme="minorHAnsi"/>
          <w:bCs/>
        </w:rPr>
        <w:t>requiring such employee to participate satisfactorily in a drug abuse assistance or rehabilitation program approved for such purposes by a Federal, State, or local health, law enforcement, or other appropriate agency; and</w:t>
      </w:r>
    </w:p>
    <w:p w:rsidRPr="00EA39CC" w:rsidR="002F2D76" w:rsidP="00A2050A" w:rsidRDefault="002F2D76" w14:paraId="7B90AB00" w14:textId="77777777">
      <w:pPr>
        <w:pStyle w:val="Paragraph"/>
        <w:numPr>
          <w:ilvl w:val="1"/>
          <w:numId w:val="11"/>
        </w:numPr>
        <w:spacing w:before="0" w:line="240" w:lineRule="auto"/>
        <w:ind w:left="900" w:hanging="270"/>
        <w:rPr>
          <w:rFonts w:asciiTheme="minorHAnsi" w:hAnsiTheme="minorHAnsi"/>
          <w:bCs/>
        </w:rPr>
      </w:pPr>
      <w:r w:rsidRPr="00EA39CC">
        <w:rPr>
          <w:rFonts w:asciiTheme="minorHAnsi" w:hAnsiTheme="minorHAnsi"/>
          <w:bCs/>
        </w:rPr>
        <w:t>making a good faith effort to continue to maintain a drug-free workplace through implementation of subparagraphs (a), (b), (c), (d), (e), and (f).</w:t>
      </w:r>
    </w:p>
    <w:p w:rsidR="002F2D76" w:rsidP="00A2050A" w:rsidRDefault="002F2D76" w14:paraId="77FD0D37" w14:textId="0F5467D0">
      <w:pPr>
        <w:pStyle w:val="Paragraph"/>
        <w:numPr>
          <w:ilvl w:val="0"/>
          <w:numId w:val="10"/>
        </w:numPr>
        <w:tabs>
          <w:tab w:val="left" w:pos="990"/>
        </w:tabs>
        <w:spacing w:before="0" w:line="240" w:lineRule="auto"/>
        <w:ind w:left="630"/>
        <w:rPr>
          <w:rFonts w:asciiTheme="minorHAnsi" w:hAnsiTheme="minorHAnsi"/>
          <w:bCs/>
        </w:rPr>
      </w:pPr>
      <w:r w:rsidRPr="00EA39CC">
        <w:rPr>
          <w:rFonts w:asciiTheme="minorHAnsi" w:hAnsiTheme="minorHAnsi"/>
          <w:bCs/>
        </w:rPr>
        <w:t>The Applicant may insert in the space provided below the site(s) for the performance of work (activities carried out by the Applicant) to be done in connection with the award (Place of Performance (Street Address, City, County, State and zip Code)):</w:t>
      </w:r>
      <w:r w:rsidR="002411FC">
        <w:rPr>
          <w:rFonts w:asciiTheme="minorHAnsi" w:hAnsiTheme="minorHAnsi"/>
          <w:bCs/>
        </w:rPr>
        <w:t xml:space="preserve"> </w:t>
      </w:r>
      <w:r w:rsidRPr="00EA39CC">
        <w:rPr>
          <w:rFonts w:asciiTheme="minorHAnsi" w:hAnsiTheme="minorHAnsi"/>
          <w:bCs/>
        </w:rPr>
        <w:t>Not Applicable.</w:t>
      </w:r>
    </w:p>
    <w:p w:rsidRPr="00EA39CC" w:rsidR="002676CD" w:rsidP="00EA39CC" w:rsidRDefault="002676CD" w14:paraId="1BC5F647" w14:textId="77777777">
      <w:pPr>
        <w:pStyle w:val="Paragraph"/>
        <w:tabs>
          <w:tab w:val="left" w:pos="990"/>
        </w:tabs>
        <w:spacing w:before="0" w:line="240" w:lineRule="auto"/>
        <w:ind w:left="630"/>
        <w:rPr>
          <w:rFonts w:asciiTheme="minorHAnsi" w:hAnsiTheme="minorHAnsi"/>
          <w:bCs/>
        </w:rPr>
      </w:pPr>
    </w:p>
    <w:p w:rsidRPr="002B267A" w:rsidR="002F2D76" w:rsidP="00A2050A" w:rsidRDefault="002F2D76" w14:paraId="41F0FEAD" w14:textId="77777777">
      <w:pPr>
        <w:pStyle w:val="Heading4"/>
        <w:numPr>
          <w:ilvl w:val="0"/>
          <w:numId w:val="18"/>
        </w:numPr>
        <w:spacing w:before="0"/>
        <w:ind w:left="360"/>
        <w:rPr>
          <w:rFonts w:asciiTheme="minorHAnsi" w:hAnsiTheme="minorHAnsi"/>
          <w:caps/>
          <w:color w:val="33588B"/>
          <w:sz w:val="20"/>
          <w:szCs w:val="20"/>
        </w:rPr>
      </w:pPr>
      <w:bookmarkStart w:name="_Toc433904278" w:id="59"/>
      <w:bookmarkStart w:name="_Toc434340098" w:id="60"/>
      <w:r w:rsidRPr="00EA39CC">
        <w:rPr>
          <w:rFonts w:asciiTheme="minorHAnsi" w:hAnsiTheme="minorHAnsi" w:cstheme="majorBidi"/>
          <w:caps/>
          <w:color w:val="33588B"/>
          <w:sz w:val="20"/>
          <w:szCs w:val="20"/>
        </w:rPr>
        <w:t>Certification Regarding Lobbying</w:t>
      </w:r>
      <w:bookmarkEnd w:id="59"/>
      <w:bookmarkEnd w:id="60"/>
    </w:p>
    <w:p w:rsidRPr="00EA39CC" w:rsidR="002676CD" w:rsidP="009F5114" w:rsidRDefault="002676CD" w14:paraId="21796CF6" w14:textId="77777777">
      <w:pPr>
        <w:rPr>
          <w:caps/>
          <w:color w:val="33588B"/>
          <w:sz w:val="20"/>
          <w:szCs w:val="20"/>
        </w:rPr>
      </w:pPr>
    </w:p>
    <w:p w:rsidRPr="00EA39CC" w:rsidR="002F2D76" w:rsidP="00A2050A" w:rsidRDefault="002F2D76" w14:paraId="55670AE3" w14:textId="77777777">
      <w:pPr>
        <w:pStyle w:val="Paragraph"/>
        <w:numPr>
          <w:ilvl w:val="0"/>
          <w:numId w:val="15"/>
        </w:numPr>
        <w:tabs>
          <w:tab w:val="left" w:pos="990"/>
        </w:tabs>
        <w:spacing w:before="0" w:line="240" w:lineRule="auto"/>
        <w:ind w:left="630"/>
        <w:rPr>
          <w:rFonts w:asciiTheme="minorHAnsi" w:hAnsiTheme="minorHAnsi"/>
          <w:bCs/>
          <w:szCs w:val="20"/>
        </w:rPr>
      </w:pPr>
      <w:r w:rsidRPr="00EA39CC">
        <w:rPr>
          <w:rFonts w:asciiTheme="minorHAnsi" w:hAnsiTheme="minorHAnsi"/>
          <w:bCs/>
          <w:szCs w:val="20"/>
        </w:rPr>
        <w:t>The Applicant certifies, to the best of its knowledge and belief, that:</w:t>
      </w:r>
    </w:p>
    <w:p w:rsidRPr="00EA39CC" w:rsidR="002F2D76" w:rsidP="00A2050A" w:rsidRDefault="002F2D76" w14:paraId="6D1990B6" w14:textId="77777777">
      <w:pPr>
        <w:pStyle w:val="Paragraph"/>
        <w:numPr>
          <w:ilvl w:val="5"/>
          <w:numId w:val="16"/>
        </w:numPr>
        <w:spacing w:before="0" w:line="240" w:lineRule="auto"/>
        <w:ind w:left="1260"/>
        <w:rPr>
          <w:rFonts w:asciiTheme="minorHAnsi" w:hAnsiTheme="minorHAnsi"/>
          <w:bCs/>
          <w:szCs w:val="20"/>
        </w:rPr>
      </w:pPr>
      <w:r w:rsidRPr="00EA39CC">
        <w:rPr>
          <w:rFonts w:asciiTheme="minorHAnsi" w:hAnsiTheme="minorHAnsi"/>
          <w:bCs/>
          <w:szCs w:val="20"/>
        </w:rPr>
        <w:t>No Federal appropriated funds have been paid or will be paid, by or on behalf of the Applicant, to any person for influencing or attempting to influence an officer or employee of any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rsidRPr="00EA39CC" w:rsidR="002F2D76" w:rsidP="00A2050A" w:rsidRDefault="002F2D76" w14:paraId="08D185B0" w14:textId="77777777">
      <w:pPr>
        <w:pStyle w:val="Paragraph"/>
        <w:numPr>
          <w:ilvl w:val="5"/>
          <w:numId w:val="16"/>
        </w:numPr>
        <w:spacing w:before="0" w:line="240" w:lineRule="auto"/>
        <w:ind w:left="1260"/>
        <w:rPr>
          <w:rFonts w:asciiTheme="minorHAnsi" w:hAnsiTheme="minorHAnsi"/>
          <w:bCs/>
          <w:szCs w:val="20"/>
        </w:rPr>
      </w:pPr>
      <w:r w:rsidRPr="00EA39CC">
        <w:rPr>
          <w:rFonts w:asciiTheme="minorHAnsi" w:hAnsiTheme="minorHAnsi"/>
          <w:bCs/>
          <w:szCs w:val="20"/>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Application, the undersigned shall complete and submit Standard Form LLL, “Disclosure Form to Report Lobbying“ in accordance with its instructions; and</w:t>
      </w:r>
    </w:p>
    <w:p w:rsidRPr="00EA39CC" w:rsidR="002F2D76" w:rsidP="00A2050A" w:rsidRDefault="002F2D76" w14:paraId="6902763E" w14:textId="77777777">
      <w:pPr>
        <w:pStyle w:val="Paragraph"/>
        <w:numPr>
          <w:ilvl w:val="5"/>
          <w:numId w:val="16"/>
        </w:numPr>
        <w:spacing w:before="0" w:line="240" w:lineRule="auto"/>
        <w:ind w:left="1260"/>
        <w:rPr>
          <w:rFonts w:asciiTheme="minorHAnsi" w:hAnsiTheme="minorHAnsi"/>
          <w:bCs/>
          <w:szCs w:val="20"/>
        </w:rPr>
      </w:pPr>
      <w:r w:rsidRPr="00EA39CC">
        <w:rPr>
          <w:rFonts w:asciiTheme="minorHAnsi" w:hAnsiTheme="minorHAnsi"/>
          <w:bCs/>
          <w:szCs w:val="20"/>
        </w:rPr>
        <w:t>The Applicant shall require that the language of this certification be included in the award documents for all sub-awards of all tiers (including subcontracts, sub grants, and contracts under grants, loans, and cooperative agreements) and that all sub recipients shall certify and disclose accordingly.</w:t>
      </w:r>
    </w:p>
    <w:p w:rsidRPr="00EA39CC" w:rsidR="002F2D76" w:rsidP="00A2050A" w:rsidRDefault="002F2D76" w14:paraId="1E7F2967" w14:textId="2FE6AD9E">
      <w:pPr>
        <w:pStyle w:val="Paragraph"/>
        <w:numPr>
          <w:ilvl w:val="0"/>
          <w:numId w:val="15"/>
        </w:numPr>
        <w:tabs>
          <w:tab w:val="left" w:pos="990"/>
        </w:tabs>
        <w:spacing w:before="0" w:line="240" w:lineRule="auto"/>
        <w:ind w:left="630"/>
        <w:rPr>
          <w:rFonts w:asciiTheme="minorHAnsi" w:hAnsiTheme="minorHAnsi" w:eastAsiaTheme="majorEastAsia" w:cstheme="majorBidi"/>
          <w:color w:val="2E74B5" w:themeColor="accent1" w:themeShade="BF"/>
          <w:sz w:val="26"/>
          <w:szCs w:val="26"/>
        </w:rPr>
      </w:pPr>
      <w:r w:rsidRPr="00EA39CC">
        <w:rPr>
          <w:rFonts w:asciiTheme="minorHAnsi" w:hAnsiTheme="minorHAnsi"/>
          <w:bCs/>
          <w:szCs w:val="20"/>
        </w:rPr>
        <w:t>This certification is a material representation of fact upon which reliance is placed when this transaction is made or entered into. Submission of this certification is a prerequisite for making or entering into this transaction imposed by section 1352, title 31, U.S. Code.</w:t>
      </w:r>
      <w:r w:rsidR="002411FC">
        <w:rPr>
          <w:rFonts w:asciiTheme="minorHAnsi" w:hAnsiTheme="minorHAnsi"/>
          <w:bCs/>
          <w:szCs w:val="20"/>
        </w:rPr>
        <w:t xml:space="preserve"> </w:t>
      </w:r>
      <w:r w:rsidRPr="00EA39CC">
        <w:rPr>
          <w:rFonts w:asciiTheme="minorHAnsi" w:hAnsiTheme="minorHAnsi"/>
          <w:bCs/>
          <w:szCs w:val="20"/>
        </w:rPr>
        <w:t>Any person who fails to file the required certification shall be subject to a civil penalty of not less than $10,000 and not more than $100,000 for each such failure.</w:t>
      </w:r>
      <w:r w:rsidRPr="00EA39CC">
        <w:rPr>
          <w:rFonts w:asciiTheme="minorHAnsi" w:hAnsiTheme="minorHAnsi"/>
        </w:rPr>
        <w:br w:type="page"/>
      </w:r>
    </w:p>
    <w:p w:rsidRPr="00EA39CC" w:rsidR="002F2D76" w:rsidP="00EA39CC" w:rsidRDefault="002F2D76" w14:paraId="0F641815" w14:textId="77777777">
      <w:pPr>
        <w:pStyle w:val="Heading2"/>
        <w:spacing w:before="480" w:after="20" w:line="240" w:lineRule="auto"/>
        <w:rPr>
          <w:rFonts w:asciiTheme="minorHAnsi" w:hAnsiTheme="minorHAnsi"/>
          <w:b/>
          <w:bCs/>
          <w:color w:val="33588B"/>
          <w:sz w:val="28"/>
        </w:rPr>
      </w:pPr>
      <w:bookmarkStart w:name="_Toc441144528" w:id="61"/>
      <w:bookmarkStart w:name="_Toc5021657" w:id="62"/>
      <w:bookmarkStart w:name="_Toc40163886" w:id="63"/>
      <w:r w:rsidRPr="00EA39CC">
        <w:rPr>
          <w:rFonts w:asciiTheme="minorHAnsi" w:hAnsiTheme="minorHAnsi"/>
          <w:b/>
          <w:bCs/>
          <w:color w:val="33588B"/>
          <w:sz w:val="28"/>
        </w:rPr>
        <w:t>501(C)(4) Questionnaire</w:t>
      </w:r>
      <w:bookmarkEnd w:id="61"/>
      <w:bookmarkEnd w:id="62"/>
      <w:bookmarkEnd w:id="63"/>
      <w:r w:rsidRPr="00EA39CC">
        <w:rPr>
          <w:rFonts w:asciiTheme="minorHAnsi" w:hAnsiTheme="minorHAnsi"/>
          <w:b/>
          <w:bCs/>
          <w:color w:val="33588B"/>
          <w:sz w:val="28"/>
        </w:rPr>
        <w:fldChar w:fldCharType="begin"/>
      </w:r>
      <w:r w:rsidRPr="00EA39CC">
        <w:rPr>
          <w:rFonts w:asciiTheme="minorHAnsi" w:hAnsiTheme="minorHAnsi"/>
          <w:b/>
          <w:bCs/>
          <w:color w:val="33588B"/>
          <w:sz w:val="28"/>
        </w:rPr>
        <w:instrText xml:space="preserve"> TC "501(C)(4) Questionnaire" \f C \l "2" </w:instrText>
      </w:r>
      <w:r w:rsidRPr="00EA39CC">
        <w:rPr>
          <w:rFonts w:asciiTheme="minorHAnsi" w:hAnsiTheme="minorHAnsi"/>
          <w:b/>
          <w:bCs/>
          <w:color w:val="33588B"/>
          <w:sz w:val="28"/>
        </w:rPr>
        <w:fldChar w:fldCharType="end"/>
      </w:r>
    </w:p>
    <w:p w:rsidRPr="00EA39CC" w:rsidR="002F2D76" w:rsidP="00EA39CC" w:rsidRDefault="002F2D76" w14:paraId="0DFC91EF" w14:textId="67125825">
      <w:pPr>
        <w:pBdr>
          <w:top w:val="single" w:color="auto" w:sz="4" w:space="1"/>
          <w:left w:val="single" w:color="auto" w:sz="4" w:space="4"/>
          <w:bottom w:val="single" w:color="auto" w:sz="4" w:space="1"/>
          <w:right w:val="single" w:color="auto" w:sz="4" w:space="4"/>
          <w:between w:val="single" w:color="auto" w:sz="4" w:space="1"/>
          <w:bar w:val="single" w:color="auto" w:sz="4"/>
        </w:pBdr>
        <w:shd w:val="clear" w:color="auto" w:fill="DFDFE7"/>
        <w:spacing w:before="240" w:line="240" w:lineRule="auto"/>
        <w:rPr>
          <w:rFonts w:cs="Arial"/>
          <w:i/>
          <w:kern w:val="16"/>
          <w:sz w:val="20"/>
          <w:szCs w:val="20"/>
        </w:rPr>
      </w:pPr>
      <w:r w:rsidRPr="00EA39CC">
        <w:rPr>
          <w:rFonts w:cs="Arial"/>
          <w:b/>
          <w:i/>
          <w:kern w:val="16"/>
          <w:sz w:val="20"/>
          <w:szCs w:val="20"/>
          <w:shd w:val="clear" w:color="auto" w:fill="DFDFE7"/>
        </w:rPr>
        <w:t>AMIS TIP:</w:t>
      </w:r>
      <w:r w:rsidRPr="00EA39CC">
        <w:rPr>
          <w:rFonts w:cs="Arial"/>
          <w:i/>
          <w:kern w:val="16"/>
          <w:sz w:val="20"/>
          <w:szCs w:val="20"/>
          <w:shd w:val="clear" w:color="auto" w:fill="DFDFE7"/>
        </w:rPr>
        <w:t xml:space="preserve"> An Applicant must only complete this form in AMIS if it is recognized as a 501(c)(4) entity.</w:t>
      </w:r>
      <w:r w:rsidR="002411FC">
        <w:rPr>
          <w:rFonts w:cs="Arial"/>
          <w:i/>
          <w:kern w:val="16"/>
          <w:sz w:val="20"/>
          <w:szCs w:val="20"/>
          <w:shd w:val="clear" w:color="auto" w:fill="DFDFE7"/>
        </w:rPr>
        <w:t xml:space="preserve"> </w:t>
      </w:r>
      <w:r w:rsidRPr="00EA39CC">
        <w:rPr>
          <w:rFonts w:cs="Arial"/>
          <w:i/>
          <w:kern w:val="16"/>
          <w:sz w:val="20"/>
          <w:szCs w:val="20"/>
          <w:shd w:val="clear" w:color="auto" w:fill="DFDFE7"/>
        </w:rPr>
        <w:t>No other Applicants should complete this form.</w:t>
      </w:r>
      <w:r w:rsidR="002411FC">
        <w:rPr>
          <w:rFonts w:cs="Arial"/>
          <w:i/>
          <w:kern w:val="16"/>
          <w:sz w:val="20"/>
          <w:szCs w:val="20"/>
          <w:shd w:val="clear" w:color="auto" w:fill="DFDFE7"/>
        </w:rPr>
        <w:t xml:space="preserve"> </w:t>
      </w:r>
    </w:p>
    <w:p w:rsidRPr="00EA39CC" w:rsidR="002F2D76" w:rsidP="00EA39CC" w:rsidRDefault="002F2D76" w14:paraId="2D77290F" w14:textId="7470C0B7">
      <w:pPr>
        <w:spacing w:before="240" w:line="240" w:lineRule="auto"/>
        <w:rPr>
          <w:rFonts w:cs="Arial"/>
          <w:sz w:val="20"/>
          <w:szCs w:val="20"/>
        </w:rPr>
      </w:pPr>
      <w:r w:rsidRPr="00EA39CC">
        <w:rPr>
          <w:rFonts w:cs="Arial"/>
          <w:kern w:val="16"/>
          <w:sz w:val="20"/>
          <w:szCs w:val="20"/>
        </w:rPr>
        <w:t>This questionnaire is necessary for the CDFI Fund to determine whether an Applicant with a 501(c)(4) designation from the IRS is eligible to receive an award from the Fund (see 2 U.S.C. 1601, et al.).</w:t>
      </w:r>
      <w:r w:rsidR="002411FC">
        <w:rPr>
          <w:rFonts w:cs="Arial"/>
          <w:kern w:val="16"/>
          <w:sz w:val="20"/>
          <w:szCs w:val="20"/>
        </w:rPr>
        <w:t xml:space="preserve"> </w:t>
      </w:r>
      <w:r w:rsidRPr="00EA39CC">
        <w:rPr>
          <w:rFonts w:cs="Arial"/>
          <w:kern w:val="16"/>
          <w:sz w:val="20"/>
          <w:szCs w:val="20"/>
        </w:rPr>
        <w:t>Please read all definitions before responding to the questions and continue to refer to such definitions in responding to this questionnaire.</w:t>
      </w:r>
      <w:r w:rsidR="002411FC">
        <w:rPr>
          <w:rFonts w:cs="Arial"/>
          <w:kern w:val="16"/>
          <w:sz w:val="20"/>
          <w:szCs w:val="20"/>
        </w:rPr>
        <w:t xml:space="preserve"> </w:t>
      </w:r>
      <w:r w:rsidRPr="00EA39CC">
        <w:rPr>
          <w:rFonts w:cs="Arial"/>
          <w:kern w:val="16"/>
          <w:sz w:val="20"/>
          <w:szCs w:val="20"/>
        </w:rPr>
        <w:t>If the answer to any question is yes, please describe in detail on a separate sheet(s) of paper the facts and circumstances, including:</w:t>
      </w:r>
      <w:r w:rsidR="002411FC">
        <w:rPr>
          <w:rFonts w:cs="Arial"/>
          <w:kern w:val="16"/>
          <w:sz w:val="20"/>
          <w:szCs w:val="20"/>
        </w:rPr>
        <w:t xml:space="preserve"> </w:t>
      </w:r>
      <w:r w:rsidRPr="00EA39CC">
        <w:rPr>
          <w:rFonts w:cs="Arial"/>
          <w:kern w:val="16"/>
          <w:sz w:val="20"/>
          <w:szCs w:val="20"/>
        </w:rPr>
        <w:t>subject matter; date(s); names and titles of all individuals and their employers and their organizations.</w:t>
      </w:r>
      <w:r w:rsidR="002411FC">
        <w:rPr>
          <w:rFonts w:cs="Arial"/>
          <w:kern w:val="16"/>
          <w:sz w:val="20"/>
          <w:szCs w:val="20"/>
        </w:rPr>
        <w:t xml:space="preserve"> </w:t>
      </w:r>
      <w:r w:rsidRPr="00EA39CC">
        <w:rPr>
          <w:rFonts w:cs="Arial"/>
          <w:kern w:val="16"/>
          <w:sz w:val="20"/>
          <w:szCs w:val="20"/>
        </w:rPr>
        <w:t>The CDFI Fund reserves the right to seek follow-up responses from an Applicant.</w:t>
      </w:r>
      <w:r w:rsidR="002411FC">
        <w:rPr>
          <w:rFonts w:cs="Arial"/>
          <w:kern w:val="16"/>
          <w:sz w:val="20"/>
          <w:szCs w:val="20"/>
        </w:rPr>
        <w:t xml:space="preserve"> </w:t>
      </w:r>
      <w:r w:rsidRPr="00EA39CC">
        <w:rPr>
          <w:rFonts w:cs="Arial"/>
          <w:kern w:val="16"/>
          <w:sz w:val="20"/>
          <w:szCs w:val="20"/>
        </w:rPr>
        <w:t>Failure to complete this questionnaire and, if applicable, respond timely to follow-up questions, will delay the CDFI Fund’s processing of the Application, and may result in the disqualification of the Application from further consideration.</w:t>
      </w:r>
      <w:r w:rsidR="002411FC">
        <w:rPr>
          <w:rFonts w:cs="Arial"/>
          <w:kern w:val="16"/>
          <w:sz w:val="20"/>
          <w:szCs w:val="20"/>
        </w:rPr>
        <w:t xml:space="preserve"> </w:t>
      </w:r>
      <w:r w:rsidRPr="00EA39CC">
        <w:rPr>
          <w:rFonts w:cs="Arial"/>
          <w:kern w:val="16"/>
          <w:sz w:val="20"/>
          <w:szCs w:val="20"/>
        </w:rPr>
        <w:t>After submitting responses to this questionnaire, the Applicant is under a continuing obligation to:</w:t>
      </w:r>
      <w:r w:rsidR="002411FC">
        <w:rPr>
          <w:rFonts w:cs="Arial"/>
          <w:kern w:val="16"/>
          <w:sz w:val="20"/>
          <w:szCs w:val="20"/>
        </w:rPr>
        <w:t xml:space="preserve"> </w:t>
      </w:r>
      <w:r w:rsidRPr="00EA39CC">
        <w:rPr>
          <w:rFonts w:cs="Arial"/>
          <w:kern w:val="16"/>
          <w:sz w:val="20"/>
          <w:szCs w:val="20"/>
        </w:rPr>
        <w:t>(1) supplement its responses upon a change in circumstances; and (2) revise or modify its responses within 10 business days of having actual or constructive knowledge that the responses previously submitted and certified are no longer complete, accurate, or true.</w:t>
      </w:r>
      <w:r w:rsidR="002411FC">
        <w:rPr>
          <w:rFonts w:cs="Arial"/>
          <w:kern w:val="16"/>
          <w:sz w:val="20"/>
          <w:szCs w:val="20"/>
        </w:rPr>
        <w:t xml:space="preserve"> </w:t>
      </w:r>
      <w:r w:rsidRPr="00EA39CC">
        <w:rPr>
          <w:rFonts w:cs="Arial"/>
          <w:kern w:val="16"/>
          <w:sz w:val="20"/>
          <w:szCs w:val="20"/>
        </w:rPr>
        <w:t>You may contact the CDFI Fund’s Office of Legal Counsel at (202) 653-0300 if you have any questions about this form.</w:t>
      </w:r>
    </w:p>
    <w:p w:rsidRPr="00EA39CC" w:rsidR="002F2D76" w:rsidP="00EA39CC" w:rsidRDefault="002F2D76" w14:paraId="4F6EF6DF" w14:textId="77777777">
      <w:pPr>
        <w:spacing w:before="60" w:after="60" w:line="240" w:lineRule="auto"/>
        <w:rPr>
          <w:rFonts w:cs="Arial"/>
          <w:sz w:val="20"/>
          <w:szCs w:val="20"/>
        </w:rPr>
      </w:pPr>
      <w:r w:rsidRPr="00EA39CC">
        <w:rPr>
          <w:rFonts w:cs="Arial"/>
          <w:sz w:val="20"/>
          <w:szCs w:val="20"/>
        </w:rPr>
        <w:t>Scope: The scope of this questionnaire is limited to activities on or after January 1, 1996.</w:t>
      </w:r>
    </w:p>
    <w:tbl>
      <w:tblPr>
        <w:tblW w:w="10236" w:type="dxa"/>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left w:w="58" w:type="dxa"/>
          <w:right w:w="58" w:type="dxa"/>
        </w:tblCellMar>
        <w:tblLook w:val="0000" w:firstRow="0" w:lastRow="0" w:firstColumn="0" w:lastColumn="0" w:noHBand="0" w:noVBand="0"/>
      </w:tblPr>
      <w:tblGrid>
        <w:gridCol w:w="9426"/>
        <w:gridCol w:w="810"/>
      </w:tblGrid>
      <w:tr w:rsidRPr="00EF2A33" w:rsidR="002F2D76" w:rsidTr="0082090D" w14:paraId="627CFF1F" w14:textId="77777777">
        <w:trPr>
          <w:jc w:val="center"/>
        </w:trPr>
        <w:tc>
          <w:tcPr>
            <w:tcW w:w="9426" w:type="dxa"/>
            <w:tcBorders>
              <w:top w:val="nil"/>
              <w:left w:val="nil"/>
              <w:bottom w:val="single" w:color="auto" w:sz="6" w:space="0"/>
              <w:right w:val="nil"/>
            </w:tcBorders>
            <w:vAlign w:val="center"/>
          </w:tcPr>
          <w:p w:rsidRPr="00EA39CC" w:rsidR="002F2D76" w:rsidRDefault="002F2D76" w14:paraId="6F019B5B" w14:textId="77777777">
            <w:pPr>
              <w:pStyle w:val="Heading4"/>
              <w:spacing w:before="240"/>
              <w:ind w:left="0"/>
              <w:rPr>
                <w:rFonts w:asciiTheme="minorHAnsi" w:hAnsiTheme="minorHAnsi"/>
              </w:rPr>
            </w:pPr>
            <w:r w:rsidRPr="00EA39CC">
              <w:rPr>
                <w:rFonts w:asciiTheme="minorHAnsi" w:hAnsiTheme="minorHAnsi" w:cstheme="majorBidi"/>
                <w:caps/>
                <w:color w:val="33588B"/>
                <w:sz w:val="20"/>
                <w:szCs w:val="20"/>
              </w:rPr>
              <w:t>Questions</w:t>
            </w:r>
          </w:p>
        </w:tc>
        <w:tc>
          <w:tcPr>
            <w:tcW w:w="810" w:type="dxa"/>
            <w:tcBorders>
              <w:top w:val="nil"/>
              <w:left w:val="nil"/>
              <w:bottom w:val="single" w:color="auto" w:sz="6" w:space="0"/>
              <w:right w:val="nil"/>
            </w:tcBorders>
            <w:tcMar>
              <w:left w:w="72" w:type="dxa"/>
              <w:right w:w="43" w:type="dxa"/>
            </w:tcMar>
            <w:vAlign w:val="center"/>
          </w:tcPr>
          <w:p w:rsidRPr="00EF2A33" w:rsidR="002F2D76" w:rsidP="00EA39CC" w:rsidRDefault="002F2D76" w14:paraId="2BB1E3CD" w14:textId="77777777">
            <w:pPr>
              <w:spacing w:line="240" w:lineRule="auto"/>
              <w:rPr>
                <w:rFonts w:cs="Tahoma"/>
                <w:sz w:val="18"/>
                <w:szCs w:val="18"/>
              </w:rPr>
            </w:pPr>
          </w:p>
        </w:tc>
      </w:tr>
      <w:tr w:rsidRPr="00EF2A33" w:rsidR="002F2D76" w:rsidTr="0082090D" w14:paraId="23B88EB3" w14:textId="77777777">
        <w:trPr>
          <w:jc w:val="center"/>
        </w:trPr>
        <w:tc>
          <w:tcPr>
            <w:tcW w:w="9426" w:type="dxa"/>
            <w:tcBorders>
              <w:top w:val="single" w:color="auto" w:sz="2" w:space="0"/>
              <w:bottom w:val="single" w:color="auto" w:sz="6" w:space="0"/>
              <w:right w:val="nil"/>
            </w:tcBorders>
            <w:vAlign w:val="center"/>
          </w:tcPr>
          <w:p w:rsidRPr="00EA39CC" w:rsidR="002F2D76" w:rsidP="00A2050A" w:rsidRDefault="002F2D76" w14:paraId="70542552" w14:textId="0F55F242">
            <w:pPr>
              <w:pStyle w:val="List"/>
              <w:numPr>
                <w:ilvl w:val="0"/>
                <w:numId w:val="17"/>
              </w:numPr>
              <w:autoSpaceDE w:val="0"/>
              <w:autoSpaceDN w:val="0"/>
              <w:adjustRightInd w:val="0"/>
              <w:spacing w:after="0" w:line="240" w:lineRule="auto"/>
              <w:contextualSpacing w:val="0"/>
              <w:rPr>
                <w:rFonts w:cs="Arial"/>
                <w:sz w:val="20"/>
                <w:szCs w:val="20"/>
              </w:rPr>
            </w:pPr>
            <w:r w:rsidRPr="00EA39CC">
              <w:rPr>
                <w:rFonts w:cs="Arial"/>
                <w:sz w:val="20"/>
                <w:szCs w:val="20"/>
              </w:rPr>
              <w:t xml:space="preserve">Has any officer, employee, director, partner, proprietor, or board member </w:t>
            </w:r>
            <w:r w:rsidRPr="00EA39CC" w:rsidR="002241E7">
              <w:rPr>
                <w:rFonts w:cs="Arial"/>
                <w:sz w:val="20"/>
                <w:szCs w:val="20"/>
              </w:rPr>
              <w:t>contacted</w:t>
            </w:r>
            <w:r w:rsidR="00945569">
              <w:rPr>
                <w:rFonts w:cs="Arial"/>
                <w:sz w:val="20"/>
                <w:szCs w:val="20"/>
                <w:vertAlign w:val="superscript"/>
              </w:rPr>
              <w:t>i</w:t>
            </w:r>
            <w:r w:rsidRPr="00EA39CC">
              <w:rPr>
                <w:rFonts w:cs="Arial"/>
                <w:sz w:val="20"/>
                <w:szCs w:val="20"/>
              </w:rPr>
              <w:t xml:space="preserve"> a Covered Executive Branch </w:t>
            </w:r>
            <w:r w:rsidRPr="00EA39CC" w:rsidR="00F14A95">
              <w:rPr>
                <w:rFonts w:cs="Arial"/>
                <w:sz w:val="20"/>
                <w:szCs w:val="20"/>
              </w:rPr>
              <w:t>Official</w:t>
            </w:r>
            <w:r w:rsidR="00945569">
              <w:rPr>
                <w:rFonts w:cs="Arial"/>
                <w:sz w:val="20"/>
                <w:szCs w:val="20"/>
                <w:vertAlign w:val="superscript"/>
              </w:rPr>
              <w:t>ii</w:t>
            </w:r>
            <w:r w:rsidRPr="00EA39CC">
              <w:rPr>
                <w:rFonts w:cs="Arial"/>
                <w:sz w:val="20"/>
                <w:szCs w:val="20"/>
              </w:rPr>
              <w:t xml:space="preserve"> with regard to the formulation, modification, or adoption of Federal legislation (including legislative proposals)?</w:t>
            </w:r>
          </w:p>
        </w:tc>
        <w:tc>
          <w:tcPr>
            <w:tcW w:w="810" w:type="dxa"/>
            <w:tcBorders>
              <w:top w:val="single" w:color="auto" w:sz="6" w:space="0"/>
              <w:left w:val="nil"/>
            </w:tcBorders>
            <w:tcMar>
              <w:left w:w="72" w:type="dxa"/>
              <w:right w:w="43" w:type="dxa"/>
            </w:tcMar>
            <w:vAlign w:val="center"/>
          </w:tcPr>
          <w:p w:rsidRPr="00EF2A33" w:rsidR="002F2D76" w:rsidP="00EA39CC" w:rsidRDefault="002F2D76" w14:paraId="6728AB8E" w14:textId="625BD05F">
            <w:pPr>
              <w:spacing w:line="240" w:lineRule="auto"/>
              <w:rPr>
                <w:rFonts w:cs="Tahoma"/>
                <w:sz w:val="18"/>
                <w:szCs w:val="18"/>
              </w:rPr>
            </w:pPr>
            <w:r w:rsidRPr="00EF2A33">
              <w:rPr>
                <w:rFonts w:cs="Tahoma"/>
                <w:sz w:val="18"/>
                <w:szCs w:val="18"/>
              </w:rPr>
              <w:sym w:font="Wingdings" w:char="F071"/>
            </w:r>
            <w:r w:rsidR="002411FC">
              <w:rPr>
                <w:rFonts w:cs="Tahoma"/>
                <w:sz w:val="18"/>
                <w:szCs w:val="18"/>
              </w:rPr>
              <w:t xml:space="preserve"> </w:t>
            </w:r>
            <w:r w:rsidRPr="00EF2A33">
              <w:rPr>
                <w:rFonts w:cs="Tahoma"/>
                <w:sz w:val="18"/>
                <w:szCs w:val="18"/>
              </w:rPr>
              <w:t>Yes</w:t>
            </w:r>
          </w:p>
          <w:p w:rsidRPr="00EF2A33" w:rsidR="002F2D76" w:rsidP="00EA39CC" w:rsidRDefault="002F2D76" w14:paraId="1E4A4EAA" w14:textId="2FD24EB7">
            <w:pPr>
              <w:spacing w:line="240" w:lineRule="auto"/>
              <w:rPr>
                <w:rFonts w:cs="Tahoma"/>
                <w:sz w:val="18"/>
                <w:szCs w:val="18"/>
              </w:rPr>
            </w:pPr>
            <w:r w:rsidRPr="00EF2A33">
              <w:rPr>
                <w:rFonts w:cs="Tahoma"/>
                <w:sz w:val="18"/>
                <w:szCs w:val="18"/>
              </w:rPr>
              <w:sym w:font="Wingdings" w:char="F071"/>
            </w:r>
            <w:r w:rsidR="002411FC">
              <w:rPr>
                <w:rFonts w:cs="Tahoma"/>
                <w:sz w:val="18"/>
                <w:szCs w:val="18"/>
              </w:rPr>
              <w:t xml:space="preserve"> </w:t>
            </w:r>
            <w:r w:rsidRPr="00EF2A33">
              <w:rPr>
                <w:rFonts w:cs="Tahoma"/>
                <w:sz w:val="18"/>
                <w:szCs w:val="18"/>
              </w:rPr>
              <w:t>No</w:t>
            </w:r>
          </w:p>
        </w:tc>
      </w:tr>
      <w:tr w:rsidRPr="00EF2A33" w:rsidR="002F2D76" w:rsidTr="0082090D" w14:paraId="226B0DE2" w14:textId="77777777">
        <w:trPr>
          <w:jc w:val="center"/>
        </w:trPr>
        <w:tc>
          <w:tcPr>
            <w:tcW w:w="9426" w:type="dxa"/>
            <w:tcBorders>
              <w:top w:val="single" w:color="auto" w:sz="6" w:space="0"/>
              <w:bottom w:val="single" w:color="auto" w:sz="6" w:space="0"/>
              <w:right w:val="nil"/>
            </w:tcBorders>
            <w:vAlign w:val="center"/>
          </w:tcPr>
          <w:p w:rsidRPr="00EA39CC" w:rsidR="002F2D76" w:rsidP="00A2050A" w:rsidRDefault="002F2D76" w14:paraId="7A4732AE" w14:textId="77777777">
            <w:pPr>
              <w:pStyle w:val="List"/>
              <w:numPr>
                <w:ilvl w:val="0"/>
                <w:numId w:val="17"/>
              </w:numPr>
              <w:autoSpaceDE w:val="0"/>
              <w:autoSpaceDN w:val="0"/>
              <w:adjustRightInd w:val="0"/>
              <w:spacing w:after="0" w:line="240" w:lineRule="auto"/>
              <w:contextualSpacing w:val="0"/>
              <w:rPr>
                <w:rFonts w:cs="Arial"/>
                <w:sz w:val="20"/>
                <w:szCs w:val="20"/>
              </w:rPr>
            </w:pPr>
            <w:r w:rsidRPr="00EA39CC">
              <w:rPr>
                <w:rFonts w:cs="Arial"/>
                <w:sz w:val="20"/>
                <w:szCs w:val="20"/>
              </w:rPr>
              <w:t>Has any officer, employee, director, partner, proprietor, or board member contacted a Covered Executive Branch Official with regard to the formulation, modification, or adoption of a Federal rule, regulation, Executive Order, or any other program, policy, or position of the United States Government?</w:t>
            </w:r>
          </w:p>
        </w:tc>
        <w:tc>
          <w:tcPr>
            <w:tcW w:w="810" w:type="dxa"/>
            <w:tcBorders>
              <w:left w:val="nil"/>
            </w:tcBorders>
            <w:tcMar>
              <w:left w:w="72" w:type="dxa"/>
              <w:right w:w="43" w:type="dxa"/>
            </w:tcMar>
            <w:vAlign w:val="center"/>
          </w:tcPr>
          <w:p w:rsidRPr="00EF2A33" w:rsidR="002F2D76" w:rsidP="00EA39CC" w:rsidRDefault="002F2D76" w14:paraId="18702C42" w14:textId="753B42CD">
            <w:pPr>
              <w:spacing w:line="240" w:lineRule="auto"/>
              <w:rPr>
                <w:rFonts w:cs="Tahoma"/>
                <w:sz w:val="18"/>
                <w:szCs w:val="18"/>
              </w:rPr>
            </w:pPr>
            <w:r w:rsidRPr="00EF2A33">
              <w:rPr>
                <w:rFonts w:cs="Tahoma"/>
                <w:sz w:val="18"/>
                <w:szCs w:val="18"/>
              </w:rPr>
              <w:sym w:font="Wingdings" w:char="F071"/>
            </w:r>
            <w:r w:rsidR="002411FC">
              <w:rPr>
                <w:rFonts w:cs="Tahoma"/>
                <w:sz w:val="18"/>
                <w:szCs w:val="18"/>
              </w:rPr>
              <w:t xml:space="preserve"> </w:t>
            </w:r>
            <w:r w:rsidRPr="00EF2A33">
              <w:rPr>
                <w:rFonts w:cs="Tahoma"/>
                <w:sz w:val="18"/>
                <w:szCs w:val="18"/>
              </w:rPr>
              <w:t>Yes</w:t>
            </w:r>
          </w:p>
          <w:p w:rsidRPr="00EF2A33" w:rsidR="002F2D76" w:rsidP="00EA39CC" w:rsidRDefault="002F2D76" w14:paraId="225E9AF3" w14:textId="014BA095">
            <w:pPr>
              <w:spacing w:line="240" w:lineRule="auto"/>
              <w:rPr>
                <w:rFonts w:cs="Tahoma"/>
                <w:sz w:val="18"/>
                <w:szCs w:val="18"/>
              </w:rPr>
            </w:pPr>
            <w:r w:rsidRPr="00EF2A33">
              <w:rPr>
                <w:rFonts w:cs="Tahoma"/>
                <w:sz w:val="18"/>
                <w:szCs w:val="18"/>
              </w:rPr>
              <w:sym w:font="Wingdings" w:char="F071"/>
            </w:r>
            <w:r w:rsidR="002411FC">
              <w:rPr>
                <w:rFonts w:cs="Tahoma"/>
                <w:sz w:val="18"/>
                <w:szCs w:val="18"/>
              </w:rPr>
              <w:t xml:space="preserve"> </w:t>
            </w:r>
            <w:r w:rsidRPr="00EF2A33">
              <w:rPr>
                <w:rFonts w:cs="Tahoma"/>
                <w:sz w:val="18"/>
                <w:szCs w:val="18"/>
              </w:rPr>
              <w:t>No</w:t>
            </w:r>
          </w:p>
        </w:tc>
      </w:tr>
      <w:tr w:rsidRPr="00EF2A33" w:rsidR="002F2D76" w:rsidTr="0082090D" w14:paraId="17FDD7D4" w14:textId="77777777">
        <w:trPr>
          <w:jc w:val="center"/>
        </w:trPr>
        <w:tc>
          <w:tcPr>
            <w:tcW w:w="9426" w:type="dxa"/>
            <w:tcBorders>
              <w:top w:val="single" w:color="auto" w:sz="6" w:space="0"/>
              <w:bottom w:val="single" w:color="auto" w:sz="6" w:space="0"/>
              <w:right w:val="nil"/>
            </w:tcBorders>
            <w:vAlign w:val="center"/>
          </w:tcPr>
          <w:p w:rsidRPr="00EA39CC" w:rsidR="002F2D76" w:rsidP="00A2050A" w:rsidRDefault="002F2D76" w14:paraId="00005406" w14:textId="77777777">
            <w:pPr>
              <w:pStyle w:val="List"/>
              <w:numPr>
                <w:ilvl w:val="0"/>
                <w:numId w:val="17"/>
              </w:numPr>
              <w:autoSpaceDE w:val="0"/>
              <w:autoSpaceDN w:val="0"/>
              <w:adjustRightInd w:val="0"/>
              <w:spacing w:after="0" w:line="240" w:lineRule="auto"/>
              <w:contextualSpacing w:val="0"/>
              <w:rPr>
                <w:rFonts w:cs="Arial"/>
                <w:sz w:val="20"/>
                <w:szCs w:val="20"/>
              </w:rPr>
            </w:pPr>
            <w:r w:rsidRPr="00EA39CC">
              <w:rPr>
                <w:rFonts w:cs="Arial"/>
                <w:sz w:val="20"/>
                <w:szCs w:val="20"/>
              </w:rPr>
              <w:t>Has any officer, employee, director, partner, proprietor, or Board member contacted a Covered Executive Branch Official with regard to the administration or execution of a Federal program or policy (including the negotiation, award, or administration or a Federal contract, grant, loan, permit, or license)?</w:t>
            </w:r>
          </w:p>
        </w:tc>
        <w:tc>
          <w:tcPr>
            <w:tcW w:w="810" w:type="dxa"/>
            <w:tcBorders>
              <w:left w:val="nil"/>
            </w:tcBorders>
            <w:tcMar>
              <w:left w:w="72" w:type="dxa"/>
              <w:right w:w="43" w:type="dxa"/>
            </w:tcMar>
            <w:vAlign w:val="center"/>
          </w:tcPr>
          <w:p w:rsidRPr="00EF2A33" w:rsidR="002F2D76" w:rsidP="00EA39CC" w:rsidRDefault="002F2D76" w14:paraId="27A41125" w14:textId="60999750">
            <w:pPr>
              <w:spacing w:line="240" w:lineRule="auto"/>
              <w:rPr>
                <w:rFonts w:cs="Tahoma"/>
                <w:sz w:val="18"/>
                <w:szCs w:val="18"/>
              </w:rPr>
            </w:pPr>
            <w:r w:rsidRPr="00EF2A33">
              <w:rPr>
                <w:rFonts w:cs="Tahoma"/>
                <w:sz w:val="18"/>
                <w:szCs w:val="18"/>
              </w:rPr>
              <w:sym w:font="Wingdings" w:char="F071"/>
            </w:r>
            <w:r w:rsidR="002411FC">
              <w:rPr>
                <w:rFonts w:cs="Tahoma"/>
                <w:sz w:val="18"/>
                <w:szCs w:val="18"/>
              </w:rPr>
              <w:t xml:space="preserve"> </w:t>
            </w:r>
            <w:r w:rsidRPr="00EF2A33">
              <w:rPr>
                <w:rFonts w:cs="Tahoma"/>
                <w:sz w:val="18"/>
                <w:szCs w:val="18"/>
              </w:rPr>
              <w:t xml:space="preserve">Yes </w:t>
            </w:r>
          </w:p>
          <w:p w:rsidRPr="00EF2A33" w:rsidR="002F2D76" w:rsidP="00EA39CC" w:rsidRDefault="002F2D76" w14:paraId="5C327D4D" w14:textId="09DD9327">
            <w:pPr>
              <w:spacing w:line="240" w:lineRule="auto"/>
              <w:rPr>
                <w:rFonts w:cs="Tahoma"/>
                <w:sz w:val="18"/>
                <w:szCs w:val="18"/>
              </w:rPr>
            </w:pPr>
            <w:r w:rsidRPr="00EF2A33">
              <w:rPr>
                <w:rFonts w:cs="Tahoma"/>
                <w:sz w:val="18"/>
                <w:szCs w:val="18"/>
              </w:rPr>
              <w:sym w:font="Wingdings" w:char="F071"/>
            </w:r>
            <w:r w:rsidR="002411FC">
              <w:rPr>
                <w:rFonts w:cs="Tahoma"/>
                <w:sz w:val="18"/>
                <w:szCs w:val="18"/>
              </w:rPr>
              <w:t xml:space="preserve"> </w:t>
            </w:r>
            <w:r w:rsidRPr="00EF2A33">
              <w:rPr>
                <w:rFonts w:cs="Tahoma"/>
                <w:sz w:val="18"/>
                <w:szCs w:val="18"/>
              </w:rPr>
              <w:t>No</w:t>
            </w:r>
          </w:p>
        </w:tc>
      </w:tr>
      <w:tr w:rsidRPr="00EF2A33" w:rsidR="002F2D76" w:rsidTr="0082090D" w14:paraId="244BEE24" w14:textId="77777777">
        <w:trPr>
          <w:jc w:val="center"/>
        </w:trPr>
        <w:tc>
          <w:tcPr>
            <w:tcW w:w="9426" w:type="dxa"/>
            <w:tcBorders>
              <w:top w:val="single" w:color="auto" w:sz="6" w:space="0"/>
              <w:bottom w:val="single" w:color="auto" w:sz="6" w:space="0"/>
              <w:right w:val="nil"/>
            </w:tcBorders>
            <w:vAlign w:val="center"/>
          </w:tcPr>
          <w:p w:rsidRPr="00EA39CC" w:rsidR="002F2D76" w:rsidP="00A2050A" w:rsidRDefault="002F2D76" w14:paraId="004DA63A" w14:textId="77777777">
            <w:pPr>
              <w:pStyle w:val="List"/>
              <w:numPr>
                <w:ilvl w:val="0"/>
                <w:numId w:val="17"/>
              </w:numPr>
              <w:autoSpaceDE w:val="0"/>
              <w:autoSpaceDN w:val="0"/>
              <w:adjustRightInd w:val="0"/>
              <w:spacing w:after="0" w:line="240" w:lineRule="auto"/>
              <w:contextualSpacing w:val="0"/>
              <w:rPr>
                <w:rFonts w:cs="Arial"/>
                <w:sz w:val="20"/>
                <w:szCs w:val="20"/>
              </w:rPr>
            </w:pPr>
            <w:r w:rsidRPr="00EA39CC">
              <w:rPr>
                <w:rFonts w:cs="Arial"/>
                <w:sz w:val="20"/>
                <w:szCs w:val="20"/>
              </w:rPr>
              <w:t>Has any officer, employee, director, partner, proprietor, or Board member contacted a Covered Executive Branch Official with regard to the nomination or confirmation of a person for a position subject to confirmation by the United States Senate?</w:t>
            </w:r>
          </w:p>
        </w:tc>
        <w:tc>
          <w:tcPr>
            <w:tcW w:w="810" w:type="dxa"/>
            <w:tcBorders>
              <w:left w:val="nil"/>
            </w:tcBorders>
            <w:tcMar>
              <w:left w:w="72" w:type="dxa"/>
              <w:right w:w="43" w:type="dxa"/>
            </w:tcMar>
            <w:vAlign w:val="center"/>
          </w:tcPr>
          <w:p w:rsidRPr="00EF2A33" w:rsidR="002F2D76" w:rsidP="00EA39CC" w:rsidRDefault="002F2D76" w14:paraId="3DEEBA1D" w14:textId="33DDEBC9">
            <w:pPr>
              <w:spacing w:line="240" w:lineRule="auto"/>
              <w:rPr>
                <w:rFonts w:cs="Tahoma"/>
                <w:sz w:val="18"/>
                <w:szCs w:val="18"/>
              </w:rPr>
            </w:pPr>
            <w:r w:rsidRPr="00EF2A33">
              <w:rPr>
                <w:rFonts w:cs="Tahoma"/>
                <w:sz w:val="18"/>
                <w:szCs w:val="18"/>
              </w:rPr>
              <w:sym w:font="Wingdings" w:char="F071"/>
            </w:r>
            <w:r w:rsidR="002411FC">
              <w:rPr>
                <w:rFonts w:cs="Tahoma"/>
                <w:sz w:val="18"/>
                <w:szCs w:val="18"/>
              </w:rPr>
              <w:t xml:space="preserve"> </w:t>
            </w:r>
            <w:r w:rsidRPr="00EF2A33">
              <w:rPr>
                <w:rFonts w:cs="Tahoma"/>
                <w:sz w:val="18"/>
                <w:szCs w:val="18"/>
              </w:rPr>
              <w:t xml:space="preserve">Yes </w:t>
            </w:r>
          </w:p>
          <w:p w:rsidRPr="00EF2A33" w:rsidR="002F2D76" w:rsidP="00EA39CC" w:rsidRDefault="002F2D76" w14:paraId="0A66C979" w14:textId="3E53B03C">
            <w:pPr>
              <w:spacing w:line="240" w:lineRule="auto"/>
              <w:rPr>
                <w:rFonts w:cs="Tahoma"/>
                <w:sz w:val="18"/>
                <w:szCs w:val="18"/>
              </w:rPr>
            </w:pPr>
            <w:r w:rsidRPr="00EF2A33">
              <w:rPr>
                <w:rFonts w:cs="Tahoma"/>
                <w:sz w:val="18"/>
                <w:szCs w:val="18"/>
              </w:rPr>
              <w:sym w:font="Wingdings" w:char="F071"/>
            </w:r>
            <w:r w:rsidR="002411FC">
              <w:rPr>
                <w:rFonts w:cs="Tahoma"/>
                <w:sz w:val="18"/>
                <w:szCs w:val="18"/>
              </w:rPr>
              <w:t xml:space="preserve"> </w:t>
            </w:r>
            <w:r w:rsidRPr="00EF2A33">
              <w:rPr>
                <w:rFonts w:cs="Tahoma"/>
                <w:sz w:val="18"/>
                <w:szCs w:val="18"/>
              </w:rPr>
              <w:t>No</w:t>
            </w:r>
          </w:p>
        </w:tc>
      </w:tr>
      <w:tr w:rsidRPr="00EF2A33" w:rsidR="002F2D76" w:rsidTr="0082090D" w14:paraId="03C18E5E" w14:textId="77777777">
        <w:trPr>
          <w:jc w:val="center"/>
        </w:trPr>
        <w:tc>
          <w:tcPr>
            <w:tcW w:w="9426" w:type="dxa"/>
            <w:tcBorders>
              <w:top w:val="single" w:color="auto" w:sz="6" w:space="0"/>
              <w:bottom w:val="single" w:color="auto" w:sz="6" w:space="0"/>
              <w:right w:val="nil"/>
            </w:tcBorders>
            <w:vAlign w:val="center"/>
          </w:tcPr>
          <w:p w:rsidRPr="00EA39CC" w:rsidR="002F2D76" w:rsidP="00A2050A" w:rsidRDefault="002F2D76" w14:paraId="0FFBA3FD" w14:textId="77777777">
            <w:pPr>
              <w:pStyle w:val="List"/>
              <w:numPr>
                <w:ilvl w:val="0"/>
                <w:numId w:val="17"/>
              </w:numPr>
              <w:autoSpaceDE w:val="0"/>
              <w:autoSpaceDN w:val="0"/>
              <w:adjustRightInd w:val="0"/>
              <w:spacing w:after="0" w:line="240" w:lineRule="auto"/>
              <w:contextualSpacing w:val="0"/>
              <w:rPr>
                <w:rFonts w:cs="Arial"/>
                <w:sz w:val="20"/>
                <w:szCs w:val="20"/>
              </w:rPr>
            </w:pPr>
            <w:r w:rsidRPr="00EA39CC">
              <w:rPr>
                <w:rFonts w:cs="Arial"/>
                <w:sz w:val="20"/>
                <w:szCs w:val="20"/>
              </w:rPr>
              <w:t>Has any officer, employee, director, partner, proprietor, or Board member engaged in efforts supporting and coordinating the contact by others of a Covered Executive Branch Official including preparation and planning activities, research and other background work that was intended, at the time performed, for a purpose described in Questions 1-4?</w:t>
            </w:r>
          </w:p>
        </w:tc>
        <w:tc>
          <w:tcPr>
            <w:tcW w:w="810" w:type="dxa"/>
            <w:tcBorders>
              <w:left w:val="nil"/>
            </w:tcBorders>
            <w:tcMar>
              <w:left w:w="72" w:type="dxa"/>
              <w:right w:w="43" w:type="dxa"/>
            </w:tcMar>
            <w:vAlign w:val="center"/>
          </w:tcPr>
          <w:p w:rsidRPr="00EF2A33" w:rsidR="002F2D76" w:rsidP="00EA39CC" w:rsidRDefault="002F2D76" w14:paraId="43CECA45" w14:textId="36A9A0A6">
            <w:pPr>
              <w:spacing w:line="240" w:lineRule="auto"/>
              <w:rPr>
                <w:rFonts w:cs="Tahoma"/>
                <w:sz w:val="18"/>
                <w:szCs w:val="18"/>
              </w:rPr>
            </w:pPr>
            <w:r w:rsidRPr="00EF2A33">
              <w:rPr>
                <w:rFonts w:cs="Tahoma"/>
                <w:sz w:val="18"/>
                <w:szCs w:val="18"/>
              </w:rPr>
              <w:sym w:font="Wingdings" w:char="F071"/>
            </w:r>
            <w:r w:rsidR="002411FC">
              <w:rPr>
                <w:rFonts w:cs="Tahoma"/>
                <w:sz w:val="18"/>
                <w:szCs w:val="18"/>
              </w:rPr>
              <w:t xml:space="preserve"> </w:t>
            </w:r>
            <w:r w:rsidRPr="00EF2A33">
              <w:rPr>
                <w:rFonts w:cs="Tahoma"/>
                <w:sz w:val="18"/>
                <w:szCs w:val="18"/>
              </w:rPr>
              <w:t xml:space="preserve">Yes </w:t>
            </w:r>
          </w:p>
          <w:p w:rsidRPr="00EF2A33" w:rsidR="002F2D76" w:rsidP="00EA39CC" w:rsidRDefault="002F2D76" w14:paraId="6F329D18" w14:textId="1716561A">
            <w:pPr>
              <w:spacing w:line="240" w:lineRule="auto"/>
              <w:rPr>
                <w:rFonts w:cs="Tahoma"/>
                <w:sz w:val="18"/>
                <w:szCs w:val="18"/>
              </w:rPr>
            </w:pPr>
            <w:r w:rsidRPr="00EF2A33">
              <w:rPr>
                <w:rFonts w:cs="Tahoma"/>
                <w:sz w:val="18"/>
                <w:szCs w:val="18"/>
              </w:rPr>
              <w:sym w:font="Wingdings" w:char="F071"/>
            </w:r>
            <w:r w:rsidR="002411FC">
              <w:rPr>
                <w:rFonts w:cs="Tahoma"/>
                <w:sz w:val="18"/>
                <w:szCs w:val="18"/>
              </w:rPr>
              <w:t xml:space="preserve"> </w:t>
            </w:r>
            <w:r w:rsidRPr="00EF2A33">
              <w:rPr>
                <w:rFonts w:cs="Tahoma"/>
                <w:sz w:val="18"/>
                <w:szCs w:val="18"/>
              </w:rPr>
              <w:t>No</w:t>
            </w:r>
          </w:p>
        </w:tc>
      </w:tr>
      <w:tr w:rsidRPr="00EF2A33" w:rsidR="002F2D76" w:rsidTr="0082090D" w14:paraId="31AC8178" w14:textId="77777777">
        <w:trPr>
          <w:jc w:val="center"/>
        </w:trPr>
        <w:tc>
          <w:tcPr>
            <w:tcW w:w="9426" w:type="dxa"/>
            <w:tcBorders>
              <w:top w:val="single" w:color="auto" w:sz="6" w:space="0"/>
              <w:bottom w:val="single" w:color="auto" w:sz="6" w:space="0"/>
              <w:right w:val="nil"/>
            </w:tcBorders>
            <w:vAlign w:val="center"/>
          </w:tcPr>
          <w:p w:rsidRPr="00EA39CC" w:rsidR="002F2D76" w:rsidP="00A2050A" w:rsidRDefault="002F2D76" w14:paraId="337F6E50" w14:textId="71367B16">
            <w:pPr>
              <w:pStyle w:val="List"/>
              <w:numPr>
                <w:ilvl w:val="0"/>
                <w:numId w:val="17"/>
              </w:numPr>
              <w:autoSpaceDE w:val="0"/>
              <w:autoSpaceDN w:val="0"/>
              <w:adjustRightInd w:val="0"/>
              <w:spacing w:after="0" w:line="240" w:lineRule="auto"/>
              <w:contextualSpacing w:val="0"/>
              <w:rPr>
                <w:rFonts w:cs="Arial"/>
                <w:sz w:val="20"/>
                <w:szCs w:val="20"/>
              </w:rPr>
            </w:pPr>
            <w:r w:rsidRPr="00EA39CC">
              <w:rPr>
                <w:rFonts w:cs="Arial"/>
                <w:sz w:val="20"/>
                <w:szCs w:val="20"/>
              </w:rPr>
              <w:t>Has any officer, employee, director, partner, proprietor, or Board member contacted a Covered Legislative Branch Official</w:t>
            </w:r>
            <w:r w:rsidRPr="00EA39CC">
              <w:rPr>
                <w:rFonts w:cs="Arial"/>
                <w:sz w:val="20"/>
                <w:szCs w:val="20"/>
                <w:vertAlign w:val="superscript"/>
              </w:rPr>
              <w:t>iii</w:t>
            </w:r>
            <w:r w:rsidRPr="00EA39CC">
              <w:rPr>
                <w:rFonts w:cs="Arial"/>
                <w:sz w:val="20"/>
                <w:szCs w:val="20"/>
              </w:rPr>
              <w:t xml:space="preserve"> with regard to the formulation, modification, or adoption of Federal legislation (including legislative proposals)?</w:t>
            </w:r>
          </w:p>
        </w:tc>
        <w:tc>
          <w:tcPr>
            <w:tcW w:w="810" w:type="dxa"/>
            <w:tcBorders>
              <w:left w:val="nil"/>
            </w:tcBorders>
            <w:tcMar>
              <w:left w:w="72" w:type="dxa"/>
              <w:right w:w="43" w:type="dxa"/>
            </w:tcMar>
            <w:vAlign w:val="center"/>
          </w:tcPr>
          <w:p w:rsidRPr="00EF2A33" w:rsidR="002F2D76" w:rsidP="00EA39CC" w:rsidRDefault="002F2D76" w14:paraId="3AB7B573" w14:textId="2D987B60">
            <w:pPr>
              <w:spacing w:line="240" w:lineRule="auto"/>
              <w:rPr>
                <w:rFonts w:cs="Tahoma"/>
                <w:sz w:val="18"/>
                <w:szCs w:val="18"/>
              </w:rPr>
            </w:pPr>
            <w:r w:rsidRPr="00EF2A33">
              <w:rPr>
                <w:rFonts w:cs="Tahoma"/>
                <w:sz w:val="18"/>
                <w:szCs w:val="18"/>
              </w:rPr>
              <w:sym w:font="Wingdings" w:char="F071"/>
            </w:r>
            <w:r w:rsidR="002411FC">
              <w:rPr>
                <w:rFonts w:cs="Tahoma"/>
                <w:sz w:val="18"/>
                <w:szCs w:val="18"/>
              </w:rPr>
              <w:t xml:space="preserve"> </w:t>
            </w:r>
            <w:r w:rsidRPr="00EF2A33">
              <w:rPr>
                <w:rFonts w:cs="Tahoma"/>
                <w:sz w:val="18"/>
                <w:szCs w:val="18"/>
              </w:rPr>
              <w:t xml:space="preserve">Yes </w:t>
            </w:r>
          </w:p>
          <w:p w:rsidRPr="00EF2A33" w:rsidR="002F2D76" w:rsidP="00EA39CC" w:rsidRDefault="002F2D76" w14:paraId="34B8D412" w14:textId="2120F850">
            <w:pPr>
              <w:spacing w:line="240" w:lineRule="auto"/>
              <w:rPr>
                <w:rFonts w:cs="Tahoma"/>
                <w:sz w:val="18"/>
                <w:szCs w:val="18"/>
              </w:rPr>
            </w:pPr>
            <w:r w:rsidRPr="00EF2A33">
              <w:rPr>
                <w:rFonts w:cs="Tahoma"/>
                <w:sz w:val="18"/>
                <w:szCs w:val="18"/>
              </w:rPr>
              <w:sym w:font="Wingdings" w:char="F071"/>
            </w:r>
            <w:r w:rsidR="002411FC">
              <w:rPr>
                <w:rFonts w:cs="Tahoma"/>
                <w:sz w:val="18"/>
                <w:szCs w:val="18"/>
              </w:rPr>
              <w:t xml:space="preserve"> </w:t>
            </w:r>
            <w:r w:rsidRPr="00EF2A33">
              <w:rPr>
                <w:rFonts w:cs="Tahoma"/>
                <w:sz w:val="18"/>
                <w:szCs w:val="18"/>
              </w:rPr>
              <w:t>No</w:t>
            </w:r>
          </w:p>
        </w:tc>
      </w:tr>
      <w:tr w:rsidRPr="00EF2A33" w:rsidR="002F2D76" w:rsidTr="0082090D" w14:paraId="49E5CA75" w14:textId="77777777">
        <w:trPr>
          <w:jc w:val="center"/>
        </w:trPr>
        <w:tc>
          <w:tcPr>
            <w:tcW w:w="9426" w:type="dxa"/>
            <w:tcBorders>
              <w:top w:val="single" w:color="auto" w:sz="6" w:space="0"/>
              <w:bottom w:val="single" w:color="auto" w:sz="6" w:space="0"/>
              <w:right w:val="nil"/>
            </w:tcBorders>
            <w:vAlign w:val="center"/>
          </w:tcPr>
          <w:p w:rsidRPr="00EA39CC" w:rsidR="002F2D76" w:rsidP="00A2050A" w:rsidRDefault="002F2D76" w14:paraId="41EFA4A5" w14:textId="77777777">
            <w:pPr>
              <w:pStyle w:val="List"/>
              <w:numPr>
                <w:ilvl w:val="0"/>
                <w:numId w:val="17"/>
              </w:numPr>
              <w:autoSpaceDE w:val="0"/>
              <w:autoSpaceDN w:val="0"/>
              <w:adjustRightInd w:val="0"/>
              <w:spacing w:after="0" w:line="240" w:lineRule="auto"/>
              <w:contextualSpacing w:val="0"/>
              <w:rPr>
                <w:rFonts w:cs="Arial"/>
                <w:sz w:val="20"/>
                <w:szCs w:val="20"/>
              </w:rPr>
            </w:pPr>
            <w:r w:rsidRPr="00EA39CC">
              <w:rPr>
                <w:rFonts w:cs="Arial"/>
                <w:sz w:val="20"/>
                <w:szCs w:val="20"/>
              </w:rPr>
              <w:t>Has any officer, employee, director, partner, proprietor, or Board member contacted a Covered Legislative Branch Official with regard to the formulation, modification, or adoption of a Federal rule, regulation, Executive Order, or any other program, policy, or position of the United States Government?</w:t>
            </w:r>
          </w:p>
        </w:tc>
        <w:tc>
          <w:tcPr>
            <w:tcW w:w="810" w:type="dxa"/>
            <w:tcBorders>
              <w:left w:val="nil"/>
            </w:tcBorders>
            <w:tcMar>
              <w:left w:w="72" w:type="dxa"/>
              <w:right w:w="43" w:type="dxa"/>
            </w:tcMar>
            <w:vAlign w:val="center"/>
          </w:tcPr>
          <w:p w:rsidRPr="00EF2A33" w:rsidR="002F2D76" w:rsidP="00EA39CC" w:rsidRDefault="002F2D76" w14:paraId="218C35CB" w14:textId="02590399">
            <w:pPr>
              <w:spacing w:line="240" w:lineRule="auto"/>
              <w:rPr>
                <w:rFonts w:cs="Tahoma"/>
                <w:sz w:val="18"/>
                <w:szCs w:val="18"/>
              </w:rPr>
            </w:pPr>
            <w:r w:rsidRPr="00EF2A33">
              <w:rPr>
                <w:rFonts w:cs="Tahoma"/>
                <w:sz w:val="18"/>
                <w:szCs w:val="18"/>
              </w:rPr>
              <w:sym w:font="Wingdings" w:char="F071"/>
            </w:r>
            <w:r w:rsidR="002411FC">
              <w:rPr>
                <w:rFonts w:cs="Tahoma"/>
                <w:sz w:val="18"/>
                <w:szCs w:val="18"/>
              </w:rPr>
              <w:t xml:space="preserve"> </w:t>
            </w:r>
            <w:r w:rsidRPr="00EF2A33">
              <w:rPr>
                <w:rFonts w:cs="Tahoma"/>
                <w:sz w:val="18"/>
                <w:szCs w:val="18"/>
              </w:rPr>
              <w:t xml:space="preserve">Yes </w:t>
            </w:r>
          </w:p>
          <w:p w:rsidRPr="00EF2A33" w:rsidR="002F2D76" w:rsidP="00EA39CC" w:rsidRDefault="002F2D76" w14:paraId="1AF87D26" w14:textId="0C7CAF13">
            <w:pPr>
              <w:spacing w:line="240" w:lineRule="auto"/>
              <w:rPr>
                <w:rFonts w:cs="Tahoma"/>
                <w:sz w:val="18"/>
                <w:szCs w:val="18"/>
              </w:rPr>
            </w:pPr>
            <w:r w:rsidRPr="00EF2A33">
              <w:rPr>
                <w:rFonts w:cs="Tahoma"/>
                <w:sz w:val="18"/>
                <w:szCs w:val="18"/>
              </w:rPr>
              <w:sym w:font="Wingdings" w:char="F071"/>
            </w:r>
            <w:r w:rsidR="002411FC">
              <w:rPr>
                <w:rFonts w:cs="Tahoma"/>
                <w:sz w:val="18"/>
                <w:szCs w:val="18"/>
              </w:rPr>
              <w:t xml:space="preserve"> </w:t>
            </w:r>
            <w:r w:rsidRPr="00EF2A33">
              <w:rPr>
                <w:rFonts w:cs="Tahoma"/>
                <w:sz w:val="18"/>
                <w:szCs w:val="18"/>
              </w:rPr>
              <w:t>No</w:t>
            </w:r>
          </w:p>
        </w:tc>
      </w:tr>
      <w:tr w:rsidRPr="00EF2A33" w:rsidR="002F2D76" w:rsidTr="0082090D" w14:paraId="45E5C7A9" w14:textId="77777777">
        <w:trPr>
          <w:jc w:val="center"/>
        </w:trPr>
        <w:tc>
          <w:tcPr>
            <w:tcW w:w="9426" w:type="dxa"/>
            <w:tcBorders>
              <w:top w:val="single" w:color="auto" w:sz="6" w:space="0"/>
              <w:bottom w:val="single" w:color="auto" w:sz="6" w:space="0"/>
              <w:right w:val="nil"/>
            </w:tcBorders>
            <w:vAlign w:val="center"/>
          </w:tcPr>
          <w:p w:rsidRPr="00EA39CC" w:rsidR="002F2D76" w:rsidP="00A2050A" w:rsidRDefault="002F2D76" w14:paraId="0F94D86D" w14:textId="77777777">
            <w:pPr>
              <w:pStyle w:val="List"/>
              <w:numPr>
                <w:ilvl w:val="0"/>
                <w:numId w:val="17"/>
              </w:numPr>
              <w:autoSpaceDE w:val="0"/>
              <w:autoSpaceDN w:val="0"/>
              <w:adjustRightInd w:val="0"/>
              <w:spacing w:after="0" w:line="240" w:lineRule="auto"/>
              <w:contextualSpacing w:val="0"/>
              <w:rPr>
                <w:rFonts w:cs="Arial"/>
                <w:sz w:val="20"/>
                <w:szCs w:val="20"/>
              </w:rPr>
            </w:pPr>
            <w:r w:rsidRPr="00EA39CC">
              <w:rPr>
                <w:rFonts w:cs="Arial"/>
                <w:sz w:val="20"/>
                <w:szCs w:val="20"/>
              </w:rPr>
              <w:t>Has any officer employee, director, partner, proprietor, or Board member contacted a Covered Legislative Branch Official with regard to the administration or execution of a Federal program or policy (including the negotiation, award, or administration of a Federal contract, grant, loan, permit, or license)?</w:t>
            </w:r>
          </w:p>
        </w:tc>
        <w:tc>
          <w:tcPr>
            <w:tcW w:w="810" w:type="dxa"/>
            <w:tcBorders>
              <w:left w:val="nil"/>
            </w:tcBorders>
            <w:tcMar>
              <w:left w:w="72" w:type="dxa"/>
              <w:right w:w="43" w:type="dxa"/>
            </w:tcMar>
            <w:vAlign w:val="center"/>
          </w:tcPr>
          <w:p w:rsidRPr="00EF2A33" w:rsidR="002F2D76" w:rsidP="00EA39CC" w:rsidRDefault="002F2D76" w14:paraId="5C3F92FB" w14:textId="2DAC9ADD">
            <w:pPr>
              <w:spacing w:line="240" w:lineRule="auto"/>
              <w:rPr>
                <w:rFonts w:cs="Tahoma"/>
                <w:sz w:val="18"/>
                <w:szCs w:val="18"/>
              </w:rPr>
            </w:pPr>
            <w:r w:rsidRPr="00EF2A33">
              <w:rPr>
                <w:rFonts w:cs="Tahoma"/>
                <w:sz w:val="18"/>
                <w:szCs w:val="18"/>
              </w:rPr>
              <w:sym w:font="Wingdings" w:char="F071"/>
            </w:r>
            <w:r w:rsidR="002411FC">
              <w:rPr>
                <w:rFonts w:cs="Tahoma"/>
                <w:sz w:val="18"/>
                <w:szCs w:val="18"/>
              </w:rPr>
              <w:t xml:space="preserve"> </w:t>
            </w:r>
            <w:r w:rsidRPr="00EF2A33">
              <w:rPr>
                <w:rFonts w:cs="Tahoma"/>
                <w:sz w:val="18"/>
                <w:szCs w:val="18"/>
              </w:rPr>
              <w:t xml:space="preserve">Yes </w:t>
            </w:r>
          </w:p>
          <w:p w:rsidRPr="00EF2A33" w:rsidR="002F2D76" w:rsidP="00EA39CC" w:rsidRDefault="002F2D76" w14:paraId="0DF688AB" w14:textId="7D168771">
            <w:pPr>
              <w:spacing w:line="240" w:lineRule="auto"/>
              <w:rPr>
                <w:rFonts w:cs="Tahoma"/>
                <w:sz w:val="18"/>
                <w:szCs w:val="18"/>
              </w:rPr>
            </w:pPr>
            <w:r w:rsidRPr="00EF2A33">
              <w:rPr>
                <w:rFonts w:cs="Tahoma"/>
                <w:sz w:val="18"/>
                <w:szCs w:val="18"/>
              </w:rPr>
              <w:sym w:font="Wingdings" w:char="F071"/>
            </w:r>
            <w:r w:rsidR="002411FC">
              <w:rPr>
                <w:rFonts w:cs="Tahoma"/>
                <w:sz w:val="18"/>
                <w:szCs w:val="18"/>
              </w:rPr>
              <w:t xml:space="preserve"> </w:t>
            </w:r>
            <w:r w:rsidRPr="00EF2A33">
              <w:rPr>
                <w:rFonts w:cs="Tahoma"/>
                <w:sz w:val="18"/>
                <w:szCs w:val="18"/>
              </w:rPr>
              <w:t>No</w:t>
            </w:r>
          </w:p>
        </w:tc>
      </w:tr>
      <w:tr w:rsidRPr="00EF2A33" w:rsidR="002F2D76" w:rsidTr="0082090D" w14:paraId="62247804" w14:textId="77777777">
        <w:trPr>
          <w:jc w:val="center"/>
        </w:trPr>
        <w:tc>
          <w:tcPr>
            <w:tcW w:w="9426" w:type="dxa"/>
            <w:tcBorders>
              <w:top w:val="single" w:color="auto" w:sz="6" w:space="0"/>
              <w:bottom w:val="single" w:color="auto" w:sz="6" w:space="0"/>
              <w:right w:val="nil"/>
            </w:tcBorders>
            <w:vAlign w:val="center"/>
          </w:tcPr>
          <w:p w:rsidRPr="00EA39CC" w:rsidR="002F2D76" w:rsidP="00A2050A" w:rsidRDefault="002F2D76" w14:paraId="1B29796F" w14:textId="77777777">
            <w:pPr>
              <w:pStyle w:val="List"/>
              <w:numPr>
                <w:ilvl w:val="0"/>
                <w:numId w:val="17"/>
              </w:numPr>
              <w:autoSpaceDE w:val="0"/>
              <w:autoSpaceDN w:val="0"/>
              <w:adjustRightInd w:val="0"/>
              <w:spacing w:after="0" w:line="240" w:lineRule="auto"/>
              <w:contextualSpacing w:val="0"/>
              <w:rPr>
                <w:rFonts w:cs="Arial"/>
                <w:sz w:val="20"/>
                <w:szCs w:val="20"/>
              </w:rPr>
            </w:pPr>
            <w:r w:rsidRPr="00EA39CC">
              <w:rPr>
                <w:rFonts w:cs="Arial"/>
                <w:sz w:val="20"/>
                <w:szCs w:val="20"/>
              </w:rPr>
              <w:t>Has any officer, employee, director, partner, proprietor, or Board member contacted a Covered Legislative Branch Official with regard to the nomination or confirmation of a person for a position subject to confirmation by the United States Senate?</w:t>
            </w:r>
          </w:p>
        </w:tc>
        <w:tc>
          <w:tcPr>
            <w:tcW w:w="810" w:type="dxa"/>
            <w:tcBorders>
              <w:left w:val="nil"/>
            </w:tcBorders>
            <w:tcMar>
              <w:left w:w="72" w:type="dxa"/>
              <w:right w:w="43" w:type="dxa"/>
            </w:tcMar>
            <w:vAlign w:val="center"/>
          </w:tcPr>
          <w:p w:rsidRPr="00EF2A33" w:rsidR="002F2D76" w:rsidP="00EA39CC" w:rsidRDefault="002F2D76" w14:paraId="21246567" w14:textId="76641199">
            <w:pPr>
              <w:spacing w:line="240" w:lineRule="auto"/>
              <w:rPr>
                <w:rFonts w:cs="Tahoma"/>
                <w:sz w:val="18"/>
                <w:szCs w:val="18"/>
              </w:rPr>
            </w:pPr>
            <w:r w:rsidRPr="00EF2A33">
              <w:rPr>
                <w:rFonts w:cs="Tahoma"/>
                <w:sz w:val="18"/>
                <w:szCs w:val="18"/>
              </w:rPr>
              <w:sym w:font="Wingdings" w:char="F071"/>
            </w:r>
            <w:r w:rsidR="002411FC">
              <w:rPr>
                <w:rFonts w:cs="Tahoma"/>
                <w:sz w:val="18"/>
                <w:szCs w:val="18"/>
              </w:rPr>
              <w:t xml:space="preserve"> </w:t>
            </w:r>
            <w:r w:rsidRPr="00EF2A33">
              <w:rPr>
                <w:rFonts w:cs="Tahoma"/>
                <w:sz w:val="18"/>
                <w:szCs w:val="18"/>
              </w:rPr>
              <w:t xml:space="preserve">Yes </w:t>
            </w:r>
          </w:p>
          <w:p w:rsidRPr="00EF2A33" w:rsidR="002F2D76" w:rsidP="00EA39CC" w:rsidRDefault="002F2D76" w14:paraId="0C52DE3D" w14:textId="4F3F9174">
            <w:pPr>
              <w:spacing w:line="240" w:lineRule="auto"/>
              <w:rPr>
                <w:rFonts w:cs="Tahoma"/>
                <w:sz w:val="18"/>
                <w:szCs w:val="18"/>
              </w:rPr>
            </w:pPr>
            <w:r w:rsidRPr="00EF2A33">
              <w:rPr>
                <w:rFonts w:cs="Tahoma"/>
                <w:sz w:val="18"/>
                <w:szCs w:val="18"/>
              </w:rPr>
              <w:sym w:font="Wingdings" w:char="F071"/>
            </w:r>
            <w:r w:rsidR="002411FC">
              <w:rPr>
                <w:rFonts w:cs="Tahoma"/>
                <w:sz w:val="18"/>
                <w:szCs w:val="18"/>
              </w:rPr>
              <w:t xml:space="preserve"> </w:t>
            </w:r>
            <w:r w:rsidRPr="00EF2A33">
              <w:rPr>
                <w:rFonts w:cs="Tahoma"/>
                <w:sz w:val="18"/>
                <w:szCs w:val="18"/>
              </w:rPr>
              <w:t>No</w:t>
            </w:r>
          </w:p>
        </w:tc>
      </w:tr>
      <w:tr w:rsidRPr="00EF2A33" w:rsidR="002F2D76" w:rsidTr="0082090D" w14:paraId="4B6C5D2C" w14:textId="77777777">
        <w:trPr>
          <w:jc w:val="center"/>
        </w:trPr>
        <w:tc>
          <w:tcPr>
            <w:tcW w:w="9426" w:type="dxa"/>
            <w:tcBorders>
              <w:top w:val="single" w:color="auto" w:sz="6" w:space="0"/>
              <w:bottom w:val="single" w:color="auto" w:sz="2" w:space="0"/>
              <w:right w:val="nil"/>
            </w:tcBorders>
          </w:tcPr>
          <w:p w:rsidRPr="00EA39CC" w:rsidR="002F2D76" w:rsidP="00A2050A" w:rsidRDefault="002F2D76" w14:paraId="2C1D1196" w14:textId="77777777">
            <w:pPr>
              <w:pStyle w:val="List"/>
              <w:numPr>
                <w:ilvl w:val="0"/>
                <w:numId w:val="17"/>
              </w:numPr>
              <w:autoSpaceDE w:val="0"/>
              <w:autoSpaceDN w:val="0"/>
              <w:adjustRightInd w:val="0"/>
              <w:spacing w:after="0" w:line="240" w:lineRule="auto"/>
              <w:contextualSpacing w:val="0"/>
              <w:rPr>
                <w:rFonts w:cs="Arial"/>
                <w:sz w:val="20"/>
                <w:szCs w:val="20"/>
              </w:rPr>
            </w:pPr>
            <w:r w:rsidRPr="00EA39CC">
              <w:rPr>
                <w:rFonts w:cs="Arial"/>
                <w:sz w:val="20"/>
                <w:szCs w:val="20"/>
              </w:rPr>
              <w:t>Has any officer, employee, director, partner, proprietor, or Board member engaged in efforts supporting and coordinating the contact by others of a Covered Legislative Branch Official including preparation and planning activities, research and other background work that was intended, at the time performed, for a purpose described in Questions 6-9?</w:t>
            </w:r>
          </w:p>
        </w:tc>
        <w:tc>
          <w:tcPr>
            <w:tcW w:w="810" w:type="dxa"/>
            <w:tcBorders>
              <w:left w:val="nil"/>
            </w:tcBorders>
            <w:tcMar>
              <w:left w:w="72" w:type="dxa"/>
              <w:right w:w="43" w:type="dxa"/>
            </w:tcMar>
          </w:tcPr>
          <w:p w:rsidRPr="00EF2A33" w:rsidR="002F2D76" w:rsidP="00EA39CC" w:rsidRDefault="002F2D76" w14:paraId="7238830D" w14:textId="4ABA1644">
            <w:pPr>
              <w:spacing w:line="240" w:lineRule="auto"/>
              <w:rPr>
                <w:rFonts w:cs="Tahoma"/>
                <w:sz w:val="18"/>
                <w:szCs w:val="18"/>
              </w:rPr>
            </w:pPr>
            <w:r w:rsidRPr="00EF2A33">
              <w:rPr>
                <w:rFonts w:cs="Tahoma"/>
                <w:sz w:val="18"/>
                <w:szCs w:val="18"/>
              </w:rPr>
              <w:sym w:font="Wingdings" w:char="F071"/>
            </w:r>
            <w:r w:rsidR="002411FC">
              <w:rPr>
                <w:rFonts w:cs="Tahoma"/>
                <w:sz w:val="18"/>
                <w:szCs w:val="18"/>
              </w:rPr>
              <w:t xml:space="preserve"> </w:t>
            </w:r>
            <w:r w:rsidRPr="00EF2A33">
              <w:rPr>
                <w:rFonts w:cs="Tahoma"/>
                <w:sz w:val="18"/>
                <w:szCs w:val="18"/>
              </w:rPr>
              <w:t xml:space="preserve">Yes </w:t>
            </w:r>
          </w:p>
          <w:p w:rsidRPr="00EF2A33" w:rsidR="002F2D76" w:rsidP="00EA39CC" w:rsidRDefault="002F2D76" w14:paraId="7D088893" w14:textId="55DCD399">
            <w:pPr>
              <w:spacing w:line="240" w:lineRule="auto"/>
              <w:rPr>
                <w:rFonts w:cs="Tahoma"/>
                <w:sz w:val="18"/>
                <w:szCs w:val="18"/>
              </w:rPr>
            </w:pPr>
            <w:r w:rsidRPr="00EF2A33">
              <w:rPr>
                <w:rFonts w:cs="Tahoma"/>
                <w:sz w:val="18"/>
                <w:szCs w:val="18"/>
              </w:rPr>
              <w:sym w:font="Wingdings" w:char="F071"/>
            </w:r>
            <w:r w:rsidR="002411FC">
              <w:rPr>
                <w:rFonts w:cs="Tahoma"/>
                <w:sz w:val="18"/>
                <w:szCs w:val="18"/>
              </w:rPr>
              <w:t xml:space="preserve"> </w:t>
            </w:r>
            <w:r w:rsidRPr="00EF2A33">
              <w:rPr>
                <w:rFonts w:cs="Tahoma"/>
                <w:sz w:val="18"/>
                <w:szCs w:val="18"/>
              </w:rPr>
              <w:t>No</w:t>
            </w:r>
          </w:p>
        </w:tc>
      </w:tr>
    </w:tbl>
    <w:p w:rsidRPr="00F5760F" w:rsidR="002F2D76" w:rsidP="00F5760F" w:rsidRDefault="002F2D76" w14:paraId="173F3EDF" w14:textId="77777777">
      <w:pPr>
        <w:pStyle w:val="Heading3"/>
        <w:rPr>
          <w:rFonts w:asciiTheme="minorHAnsi" w:hAnsiTheme="minorHAnsi"/>
          <w:b/>
          <w:caps/>
          <w:color w:val="33588B"/>
          <w:sz w:val="20"/>
          <w:szCs w:val="20"/>
        </w:rPr>
      </w:pPr>
      <w:bookmarkStart w:name="_Toc40163887" w:id="64"/>
      <w:r w:rsidRPr="00F5760F">
        <w:rPr>
          <w:rFonts w:asciiTheme="minorHAnsi" w:hAnsiTheme="minorHAnsi"/>
          <w:b/>
          <w:caps/>
          <w:color w:val="33588B"/>
          <w:sz w:val="20"/>
          <w:szCs w:val="20"/>
        </w:rPr>
        <w:t>Signature</w:t>
      </w:r>
      <w:bookmarkEnd w:id="64"/>
    </w:p>
    <w:p w:rsidRPr="00EA39CC" w:rsidR="002F2D76" w:rsidP="00EA39CC" w:rsidRDefault="002F2D76" w14:paraId="705BBB57" w14:textId="77777777">
      <w:pPr>
        <w:spacing w:after="120" w:line="240" w:lineRule="auto"/>
        <w:rPr>
          <w:rFonts w:cs="Arial"/>
          <w:sz w:val="20"/>
          <w:szCs w:val="16"/>
        </w:rPr>
      </w:pPr>
      <w:r w:rsidRPr="00EA39CC">
        <w:rPr>
          <w:rFonts w:cs="Arial"/>
          <w:sz w:val="20"/>
          <w:szCs w:val="16"/>
        </w:rPr>
        <w:t>Signing the certification on SF-424 certifies that the answers to the 501(c)(4) Questionnaire and the written explanations attached thereto are true, accurate, and complete to the best of its information, knowledge, and belief and that, since January 1, 1996, the Applicant has not engaged in Lobbying Activities as defined in Section 3 (7) of the Lobbying Disclosure Act of 1995, P.L. 104-65, as amended.</w:t>
      </w:r>
    </w:p>
    <w:p w:rsidRPr="00EA39CC" w:rsidR="002F2D76" w:rsidP="00EA39CC" w:rsidRDefault="002F2D76" w14:paraId="0A2ED9A4" w14:textId="77777777">
      <w:pPr>
        <w:spacing w:after="120" w:line="240" w:lineRule="auto"/>
        <w:rPr>
          <w:rFonts w:cs="Arial"/>
          <w:sz w:val="20"/>
        </w:rPr>
      </w:pPr>
    </w:p>
    <w:p w:rsidRPr="00EA39CC" w:rsidR="002F2D76" w:rsidRDefault="002F2D76" w14:paraId="426024BF" w14:textId="77777777">
      <w:pPr>
        <w:pStyle w:val="FootnoteText"/>
        <w:pBdr>
          <w:top w:val="single" w:color="C0C0C0" w:sz="2" w:space="1"/>
        </w:pBdr>
        <w:spacing w:after="120"/>
        <w:rPr>
          <w:rFonts w:cs="Tahoma" w:asciiTheme="minorHAnsi" w:hAnsiTheme="minorHAnsi"/>
          <w:sz w:val="18"/>
          <w:szCs w:val="18"/>
        </w:rPr>
      </w:pPr>
      <w:r w:rsidRPr="00EA39CC">
        <w:rPr>
          <w:rFonts w:cs="Tahoma" w:asciiTheme="minorHAnsi" w:hAnsiTheme="minorHAnsi"/>
          <w:sz w:val="18"/>
          <w:szCs w:val="18"/>
          <w:vertAlign w:val="superscript"/>
        </w:rPr>
        <w:t>i</w:t>
      </w:r>
      <w:r w:rsidRPr="00EA39CC">
        <w:rPr>
          <w:rFonts w:cs="Tahoma" w:asciiTheme="minorHAnsi" w:hAnsiTheme="minorHAnsi"/>
          <w:sz w:val="18"/>
          <w:szCs w:val="18"/>
        </w:rPr>
        <w:t xml:space="preserve"> “</w:t>
      </w:r>
      <w:r w:rsidRPr="00EA39CC">
        <w:rPr>
          <w:rFonts w:cs="Tahoma" w:asciiTheme="minorHAnsi" w:hAnsiTheme="minorHAnsi"/>
          <w:sz w:val="18"/>
          <w:szCs w:val="18"/>
          <w:u w:val="single"/>
        </w:rPr>
        <w:t>Contacted</w:t>
      </w:r>
      <w:r w:rsidRPr="00EA39CC">
        <w:rPr>
          <w:rFonts w:cs="Tahoma" w:asciiTheme="minorHAnsi" w:hAnsiTheme="minorHAnsi"/>
          <w:sz w:val="18"/>
          <w:szCs w:val="18"/>
        </w:rPr>
        <w:t>” (or “contacted”) means any oral or written communication, including an electronic communication.</w:t>
      </w:r>
    </w:p>
    <w:p w:rsidRPr="00EA39CC" w:rsidR="002F2D76" w:rsidRDefault="002F2D76" w14:paraId="7D6E87C1" w14:textId="77777777">
      <w:pPr>
        <w:pStyle w:val="FootnoteText"/>
        <w:pBdr>
          <w:top w:val="single" w:color="C0C0C0" w:sz="2" w:space="1"/>
        </w:pBdr>
        <w:spacing w:after="120"/>
        <w:rPr>
          <w:rFonts w:cs="Tahoma" w:asciiTheme="minorHAnsi" w:hAnsiTheme="minorHAnsi"/>
          <w:sz w:val="18"/>
          <w:szCs w:val="18"/>
        </w:rPr>
      </w:pPr>
      <w:r w:rsidRPr="00EA39CC">
        <w:rPr>
          <w:rFonts w:cs="Tahoma" w:asciiTheme="minorHAnsi" w:hAnsiTheme="minorHAnsi"/>
          <w:sz w:val="18"/>
          <w:szCs w:val="18"/>
          <w:vertAlign w:val="superscript"/>
        </w:rPr>
        <w:t xml:space="preserve">ii </w:t>
      </w:r>
      <w:r w:rsidRPr="00EA39CC">
        <w:rPr>
          <w:rFonts w:cs="Tahoma" w:asciiTheme="minorHAnsi" w:hAnsiTheme="minorHAnsi"/>
          <w:sz w:val="18"/>
          <w:szCs w:val="18"/>
        </w:rPr>
        <w:t>“</w:t>
      </w:r>
      <w:r w:rsidRPr="00EA39CC">
        <w:rPr>
          <w:rFonts w:cs="Tahoma" w:asciiTheme="minorHAnsi" w:hAnsiTheme="minorHAnsi"/>
          <w:sz w:val="18"/>
          <w:szCs w:val="18"/>
          <w:u w:val="single"/>
        </w:rPr>
        <w:t>Covered Executive Branch Official</w:t>
      </w:r>
      <w:r w:rsidRPr="00EA39CC">
        <w:rPr>
          <w:rFonts w:cs="Tahoma" w:asciiTheme="minorHAnsi" w:hAnsiTheme="minorHAnsi"/>
          <w:sz w:val="18"/>
          <w:szCs w:val="18"/>
        </w:rPr>
        <w:t>” means: (a) the President; (b) the Vice President; (c) any officer or employee, or any other individual functioning in the capacity of such an officer or employee, in the Executive Office of the President; (d) any officer or employee serving in an Executive Level I-V position, a “Schedule C” position, or any official in a Senior Executive Service position; (e) any member of the uniformed services serving at grade O-7 or above; or (f) any officer or employee serving in a position of a confidential, policy-determining, policy-making, or policy-advocating character described in section 7511(b)(2) of title 5, United States Code.</w:t>
      </w:r>
    </w:p>
    <w:p w:rsidRPr="00EA39CC" w:rsidR="002F2D76" w:rsidP="00EA39CC" w:rsidRDefault="002F2D76" w14:paraId="145AE530" w14:textId="77777777">
      <w:pPr>
        <w:spacing w:line="240" w:lineRule="auto"/>
        <w:rPr>
          <w:rFonts w:eastAsia="Times New Roman" w:cs="Tahoma"/>
          <w:sz w:val="18"/>
          <w:szCs w:val="18"/>
        </w:rPr>
      </w:pPr>
      <w:r w:rsidRPr="00EA39CC">
        <w:rPr>
          <w:rFonts w:eastAsia="Times New Roman" w:cs="Tahoma"/>
          <w:sz w:val="18"/>
          <w:szCs w:val="18"/>
          <w:vertAlign w:val="superscript"/>
        </w:rPr>
        <w:t xml:space="preserve">iii </w:t>
      </w:r>
      <w:r w:rsidRPr="00EA39CC">
        <w:rPr>
          <w:rFonts w:eastAsia="Times New Roman" w:cs="Tahoma"/>
          <w:sz w:val="18"/>
          <w:szCs w:val="18"/>
          <w:u w:val="single"/>
        </w:rPr>
        <w:t>“Covered Legislative Branch Official”</w:t>
      </w:r>
      <w:r w:rsidRPr="00EA39CC">
        <w:rPr>
          <w:rFonts w:eastAsia="Times New Roman" w:cs="Tahoma"/>
          <w:sz w:val="18"/>
          <w:szCs w:val="18"/>
        </w:rPr>
        <w:t xml:space="preserve"> means: (a) a member of Congress; (b) an elected officer of either House of Congress; (c) any employee of the House or Senate, including employees of Members, committees, leadership and working groups or caucuses organized to provide legislative services or other assistance to Members of Congress; and (d) any other legislative branch employee serving in a position described under section 109(13) of the Ethics in Government Act of 1978 (5 U.S.C. App.).</w:t>
      </w:r>
    </w:p>
    <w:p w:rsidRPr="00EF2A33" w:rsidR="006E54F5" w:rsidP="00EA39CC" w:rsidRDefault="006E54F5" w14:paraId="1473EE79" w14:textId="77777777">
      <w:pPr>
        <w:spacing w:line="240" w:lineRule="auto"/>
      </w:pPr>
    </w:p>
    <w:sectPr w:rsidRPr="00EF2A33" w:rsidR="006E54F5" w:rsidSect="00C062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3D3CF5" w14:textId="77777777" w:rsidR="00ED04D1" w:rsidRDefault="00ED04D1" w:rsidP="004F57F4">
      <w:pPr>
        <w:spacing w:after="0" w:line="240" w:lineRule="auto"/>
      </w:pPr>
      <w:r>
        <w:separator/>
      </w:r>
    </w:p>
  </w:endnote>
  <w:endnote w:type="continuationSeparator" w:id="0">
    <w:p w14:paraId="5465D2EB" w14:textId="77777777" w:rsidR="00ED04D1" w:rsidRDefault="00ED04D1" w:rsidP="004F57F4">
      <w:pPr>
        <w:spacing w:after="0" w:line="240" w:lineRule="auto"/>
      </w:pPr>
      <w:r>
        <w:continuationSeparator/>
      </w:r>
    </w:p>
  </w:endnote>
  <w:endnote w:type="continuationNotice" w:id="1">
    <w:p w14:paraId="3FE40C0F" w14:textId="77777777" w:rsidR="00ED04D1" w:rsidRDefault="00ED04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New Roman PS MT">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Helvetica-Bold">
    <w:panose1 w:val="00000000000000000000"/>
    <w:charset w:val="00"/>
    <w:family w:val="swiss"/>
    <w:notTrueType/>
    <w:pitch w:val="default"/>
    <w:sig w:usb0="00000003" w:usb1="00000000" w:usb2="00000000" w:usb3="00000000" w:csb0="00000001" w:csb1="00000000"/>
  </w:font>
  <w:font w:name="Melior-Italic">
    <w:panose1 w:val="00000000000000000000"/>
    <w:charset w:val="00"/>
    <w:family w:val="roman"/>
    <w:notTrueType/>
    <w:pitch w:val="default"/>
    <w:sig w:usb0="00000003" w:usb1="00000000" w:usb2="00000000" w:usb3="00000000" w:csb0="00000001" w:csb1="00000000"/>
  </w:font>
  <w:font w:name="Melior">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ambria" w:hAnsi="Cambria"/>
        <w:sz w:val="28"/>
        <w:szCs w:val="28"/>
      </w:rPr>
      <w:id w:val="-2050213645"/>
      <w:docPartObj>
        <w:docPartGallery w:val="Page Numbers (Bottom of Page)"/>
        <w:docPartUnique/>
      </w:docPartObj>
    </w:sdtPr>
    <w:sdtEndPr>
      <w:rPr>
        <w:rFonts w:asciiTheme="minorHAnsi" w:hAnsiTheme="minorHAnsi" w:cs="Arial"/>
        <w:sz w:val="20"/>
      </w:rPr>
    </w:sdtEndPr>
    <w:sdtContent>
      <w:p w14:paraId="36F48F5A" w14:textId="4C4EB8AF" w:rsidR="00ED04D1" w:rsidRPr="00BA465D" w:rsidRDefault="00ED04D1" w:rsidP="00BA465D">
        <w:pPr>
          <w:pStyle w:val="Footer"/>
          <w:tabs>
            <w:tab w:val="left" w:pos="9225"/>
          </w:tabs>
          <w:rPr>
            <w:sz w:val="18"/>
            <w:szCs w:val="18"/>
          </w:rPr>
        </w:pPr>
        <w:r>
          <w:rPr>
            <w:rFonts w:ascii="Arial" w:hAnsi="Arial" w:cs="Arial"/>
            <w:b/>
            <w:bCs/>
            <w:noProof/>
            <w:sz w:val="16"/>
            <w:szCs w:val="16"/>
          </w:rPr>
          <mc:AlternateContent>
            <mc:Choice Requires="wps">
              <w:drawing>
                <wp:anchor distT="0" distB="0" distL="114300" distR="114300" simplePos="0" relativeHeight="251658752" behindDoc="1" locked="0" layoutInCell="1" allowOverlap="1" wp14:anchorId="06F898C3" wp14:editId="5AC370D5">
                  <wp:simplePos x="0" y="0"/>
                  <wp:positionH relativeFrom="margin">
                    <wp:posOffset>4312</wp:posOffset>
                  </wp:positionH>
                  <wp:positionV relativeFrom="paragraph">
                    <wp:posOffset>2852</wp:posOffset>
                  </wp:positionV>
                  <wp:extent cx="5874589" cy="0"/>
                  <wp:effectExtent l="0" t="0" r="31115" b="19050"/>
                  <wp:wrapNone/>
                  <wp:docPr id="4" name="Straight Connector 4" descr="Line"/>
                  <wp:cNvGraphicFramePr/>
                  <a:graphic xmlns:a="http://schemas.openxmlformats.org/drawingml/2006/main">
                    <a:graphicData uri="http://schemas.microsoft.com/office/word/2010/wordprocessingShape">
                      <wps:wsp>
                        <wps:cNvCnPr/>
                        <wps:spPr>
                          <a:xfrm>
                            <a:off x="0" y="0"/>
                            <a:ext cx="5874589" cy="0"/>
                          </a:xfrm>
                          <a:prstGeom prst="line">
                            <a:avLst/>
                          </a:prstGeom>
                          <a:ln w="9525"/>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C15798" id="Straight Connector 4" o:spid="_x0000_s1026" alt="Line"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pt,.2pt" to="462.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" strokecolor="#ffc000 [3207]">
                  <v:stroke joinstyle="miter"/>
                  <w10:wrap anchorx="margin"/>
                </v:line>
              </w:pict>
            </mc:Fallback>
          </mc:AlternateContent>
        </w:r>
        <w:r w:rsidRPr="00BA465D">
          <w:rPr>
            <w:rFonts w:cs="Arial"/>
            <w:b/>
            <w:bCs/>
            <w:sz w:val="18"/>
            <w:szCs w:val="18"/>
          </w:rPr>
          <w:t xml:space="preserve">CDFI FUND </w:t>
        </w:r>
        <w:r w:rsidRPr="00BA465D">
          <w:rPr>
            <w:rFonts w:cs="Arial"/>
            <w:sz w:val="18"/>
            <w:szCs w:val="18"/>
          </w:rPr>
          <w:t xml:space="preserve">| CMF Application </w:t>
        </w:r>
        <w:r>
          <w:rPr>
            <w:rFonts w:cs="Arial"/>
            <w:sz w:val="18"/>
            <w:szCs w:val="18"/>
          </w:rPr>
          <w:t xml:space="preserve">Template </w:t>
        </w:r>
        <w:r>
          <w:rPr>
            <w:rFonts w:cs="Arial"/>
            <w:sz w:val="18"/>
            <w:szCs w:val="18"/>
          </w:rPr>
          <w:tab/>
        </w:r>
        <w:r>
          <w:rPr>
            <w:rFonts w:cs="Arial"/>
            <w:sz w:val="18"/>
            <w:szCs w:val="18"/>
          </w:rPr>
          <w:tab/>
        </w:r>
        <w:r w:rsidRPr="00BA465D">
          <w:rPr>
            <w:rFonts w:cs="Arial"/>
            <w:sz w:val="18"/>
            <w:szCs w:val="18"/>
          </w:rPr>
          <w:fldChar w:fldCharType="begin"/>
        </w:r>
        <w:r w:rsidRPr="00BA465D">
          <w:rPr>
            <w:rFonts w:cs="Arial"/>
            <w:sz w:val="18"/>
            <w:szCs w:val="18"/>
          </w:rPr>
          <w:instrText xml:space="preserve"> PAGE   \* MERGEFORMAT </w:instrText>
        </w:r>
        <w:r w:rsidRPr="00BA465D">
          <w:rPr>
            <w:rFonts w:cs="Arial"/>
            <w:sz w:val="18"/>
            <w:szCs w:val="18"/>
          </w:rPr>
          <w:fldChar w:fldCharType="separate"/>
        </w:r>
        <w:r w:rsidR="003D678A">
          <w:rPr>
            <w:rFonts w:cs="Arial"/>
            <w:noProof/>
            <w:sz w:val="18"/>
            <w:szCs w:val="18"/>
          </w:rPr>
          <w:t>54</w:t>
        </w:r>
        <w:r w:rsidRPr="00BA465D">
          <w:rPr>
            <w:rFonts w:cs="Arial"/>
            <w:noProof/>
            <w:sz w:val="18"/>
            <w:szCs w:val="18"/>
          </w:rPr>
          <w:fldChar w:fldCharType="end"/>
        </w:r>
      </w:p>
      <w:p w14:paraId="58B1BD94" w14:textId="575DF520" w:rsidR="00ED04D1" w:rsidRPr="00EA39CC" w:rsidRDefault="002D58BA">
        <w:pPr>
          <w:pStyle w:val="Footer"/>
          <w:jc w:val="right"/>
          <w:rPr>
            <w:rFonts w:cs="Arial"/>
            <w:sz w:val="20"/>
            <w:szCs w:val="28"/>
          </w:rPr>
        </w:pPr>
      </w:p>
    </w:sdtContent>
  </w:sdt>
  <w:p w14:paraId="58B1BD95" w14:textId="77777777" w:rsidR="00ED04D1" w:rsidRPr="007443B9" w:rsidRDefault="00ED04D1">
    <w:pPr>
      <w:pStyle w:val="Footer"/>
      <w:rPr>
        <w:sz w:val="28"/>
        <w:szCs w:val="28"/>
      </w:rPr>
    </w:pPr>
  </w:p>
  <w:p w14:paraId="5F6F0501" w14:textId="77777777" w:rsidR="00ED04D1" w:rsidRDefault="00ED04D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ACF127" w14:textId="77F01730" w:rsidR="00ED04D1" w:rsidRDefault="00ED04D1">
    <w:pPr>
      <w:pStyle w:val="Footer"/>
      <w:jc w:val="center"/>
    </w:pPr>
  </w:p>
  <w:p w14:paraId="1EB44C34" w14:textId="77777777" w:rsidR="00ED04D1" w:rsidRDefault="00ED04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47E321" w14:textId="77777777" w:rsidR="00ED04D1" w:rsidRDefault="00ED04D1" w:rsidP="004F57F4">
      <w:pPr>
        <w:spacing w:after="0" w:line="240" w:lineRule="auto"/>
      </w:pPr>
      <w:r>
        <w:separator/>
      </w:r>
    </w:p>
  </w:footnote>
  <w:footnote w:type="continuationSeparator" w:id="0">
    <w:p w14:paraId="6C7474B2" w14:textId="77777777" w:rsidR="00ED04D1" w:rsidRDefault="00ED04D1" w:rsidP="004F57F4">
      <w:pPr>
        <w:spacing w:after="0" w:line="240" w:lineRule="auto"/>
      </w:pPr>
      <w:r>
        <w:continuationSeparator/>
      </w:r>
    </w:p>
  </w:footnote>
  <w:footnote w:type="continuationNotice" w:id="1">
    <w:p w14:paraId="0547739C" w14:textId="77777777" w:rsidR="00ED04D1" w:rsidRDefault="00ED04D1">
      <w:pPr>
        <w:spacing w:after="0" w:line="240" w:lineRule="auto"/>
      </w:pPr>
    </w:p>
  </w:footnote>
  <w:footnote w:id="2">
    <w:p w14:paraId="27E650EC" w14:textId="55F5E894" w:rsidR="00ED04D1" w:rsidRPr="0029201A" w:rsidRDefault="00ED04D1" w:rsidP="005B12E7">
      <w:pPr>
        <w:pStyle w:val="FootnoteText"/>
        <w:rPr>
          <w:rFonts w:asciiTheme="minorHAnsi" w:hAnsiTheme="minorHAnsi"/>
          <w:sz w:val="18"/>
          <w:szCs w:val="18"/>
        </w:rPr>
      </w:pPr>
      <w:r w:rsidRPr="005E309A">
        <w:rPr>
          <w:rStyle w:val="FootnoteReference"/>
          <w:rFonts w:asciiTheme="minorHAnsi" w:hAnsiTheme="minorHAnsi"/>
          <w:sz w:val="18"/>
          <w:szCs w:val="18"/>
        </w:rPr>
        <w:footnoteRef/>
      </w:r>
      <w:r w:rsidRPr="005E309A">
        <w:rPr>
          <w:rFonts w:asciiTheme="minorHAnsi" w:hAnsiTheme="minorHAnsi"/>
          <w:sz w:val="18"/>
          <w:szCs w:val="18"/>
        </w:rPr>
        <w:t xml:space="preserve"> </w:t>
      </w:r>
      <w:r w:rsidRPr="00870A26">
        <w:rPr>
          <w:rFonts w:asciiTheme="minorHAnsi" w:hAnsiTheme="minorHAnsi" w:cstheme="minorHAnsi"/>
          <w:sz w:val="18"/>
          <w:szCs w:val="18"/>
        </w:rPr>
        <w:t>For Applicants that are governmental instrumentalities only, and as long as all other eligibility requirements are met, the Applicant must submit a legal opinion from counsel, in form and substance acceptable to the CDFI Fund, opining that the Applicant is exempt from Federal income tax, if the Applicant does not otherwise have such determination in a document from the IRS.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C37205" w14:textId="5FD9A62E" w:rsidR="00ED04D1" w:rsidRDefault="00ED04D1" w:rsidP="009D4CD1">
    <w:pPr>
      <w:pStyle w:val="Header"/>
      <w:jc w:val="center"/>
    </w:pPr>
  </w:p>
  <w:p w14:paraId="43714BA5" w14:textId="77777777" w:rsidR="00ED04D1" w:rsidRDefault="00ED04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C06FAD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764422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A661E7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E74E21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684AD1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18C37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268078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4DAF07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C5E344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9A079A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95145E"/>
    <w:multiLevelType w:val="hybridMultilevel"/>
    <w:tmpl w:val="0798A9C4"/>
    <w:lvl w:ilvl="0" w:tplc="241486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AB333A"/>
    <w:multiLevelType w:val="hybridMultilevel"/>
    <w:tmpl w:val="D4C07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558424A"/>
    <w:multiLevelType w:val="hybridMultilevel"/>
    <w:tmpl w:val="B7C0D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9A79BC"/>
    <w:multiLevelType w:val="hybridMultilevel"/>
    <w:tmpl w:val="D928802E"/>
    <w:lvl w:ilvl="0" w:tplc="E1BC91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8432FB4"/>
    <w:multiLevelType w:val="hybridMultilevel"/>
    <w:tmpl w:val="AA36692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088A4D1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B3220E4"/>
    <w:multiLevelType w:val="hybridMultilevel"/>
    <w:tmpl w:val="F71C8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D4A7E30"/>
    <w:multiLevelType w:val="hybridMultilevel"/>
    <w:tmpl w:val="A5183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0A53F63"/>
    <w:multiLevelType w:val="hybridMultilevel"/>
    <w:tmpl w:val="10BEC90C"/>
    <w:lvl w:ilvl="0" w:tplc="EE946C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7693D1F"/>
    <w:multiLevelType w:val="hybridMultilevel"/>
    <w:tmpl w:val="2352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94A6D57"/>
    <w:multiLevelType w:val="hybridMultilevel"/>
    <w:tmpl w:val="FAA2C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9910237"/>
    <w:multiLevelType w:val="singleLevel"/>
    <w:tmpl w:val="F5ECFBD0"/>
    <w:lvl w:ilvl="0">
      <w:start w:val="1"/>
      <w:numFmt w:val="decimal"/>
      <w:lvlText w:val="%1."/>
      <w:lvlJc w:val="left"/>
      <w:pPr>
        <w:ind w:left="1080" w:hanging="360"/>
      </w:pPr>
      <w:rPr>
        <w:strike w:val="0"/>
        <w:color w:val="auto"/>
      </w:rPr>
    </w:lvl>
  </w:abstractNum>
  <w:abstractNum w:abstractNumId="22" w15:restartNumberingAfterBreak="0">
    <w:nsid w:val="19C37510"/>
    <w:multiLevelType w:val="hybridMultilevel"/>
    <w:tmpl w:val="94528002"/>
    <w:lvl w:ilvl="0" w:tplc="F2F43A3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19CB41D5"/>
    <w:multiLevelType w:val="hybridMultilevel"/>
    <w:tmpl w:val="ECBA633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A514A0A"/>
    <w:multiLevelType w:val="hybridMultilevel"/>
    <w:tmpl w:val="28467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BE01297"/>
    <w:multiLevelType w:val="hybridMultilevel"/>
    <w:tmpl w:val="D494B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F832075"/>
    <w:multiLevelType w:val="hybridMultilevel"/>
    <w:tmpl w:val="C39A8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FAE7D9C"/>
    <w:multiLevelType w:val="singleLevel"/>
    <w:tmpl w:val="0409000F"/>
    <w:lvl w:ilvl="0">
      <w:start w:val="1"/>
      <w:numFmt w:val="decimal"/>
      <w:lvlText w:val="%1."/>
      <w:lvlJc w:val="left"/>
      <w:pPr>
        <w:ind w:left="1080" w:hanging="360"/>
      </w:pPr>
    </w:lvl>
  </w:abstractNum>
  <w:abstractNum w:abstractNumId="28" w15:restartNumberingAfterBreak="0">
    <w:nsid w:val="1FFC3C27"/>
    <w:multiLevelType w:val="hybridMultilevel"/>
    <w:tmpl w:val="A7D4F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1B0110C"/>
    <w:multiLevelType w:val="hybridMultilevel"/>
    <w:tmpl w:val="41B04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24621BD"/>
    <w:multiLevelType w:val="multilevel"/>
    <w:tmpl w:val="07104F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22640F92"/>
    <w:multiLevelType w:val="hybridMultilevel"/>
    <w:tmpl w:val="25A69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3CA3727"/>
    <w:multiLevelType w:val="hybridMultilevel"/>
    <w:tmpl w:val="1EA28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4D6594C"/>
    <w:multiLevelType w:val="hybridMultilevel"/>
    <w:tmpl w:val="90C8DDF0"/>
    <w:lvl w:ilvl="0" w:tplc="0409000F">
      <w:start w:val="1"/>
      <w:numFmt w:val="decimal"/>
      <w:lvlText w:val="%1."/>
      <w:lvlJc w:val="left"/>
      <w:pPr>
        <w:ind w:left="720" w:hanging="360"/>
      </w:pPr>
      <w:rPr>
        <w:rFonts w:hint="default"/>
        <w:b/>
      </w:rPr>
    </w:lvl>
    <w:lvl w:ilvl="1" w:tplc="3ED02046">
      <w:start w:val="1"/>
      <w:numFmt w:val="lowerLetter"/>
      <w:lvlText w:val="%2."/>
      <w:lvlJc w:val="left"/>
      <w:pPr>
        <w:ind w:left="1440" w:hanging="360"/>
      </w:pPr>
      <w:rPr>
        <w:rFonts w:asciiTheme="minorHAnsi" w:eastAsiaTheme="minorHAnsi" w:hAnsiTheme="minorHAnsi" w:cstheme="minorBidi"/>
      </w:rPr>
    </w:lvl>
    <w:lvl w:ilvl="2" w:tplc="04090001">
      <w:start w:val="1"/>
      <w:numFmt w:val="bullet"/>
      <w:lvlText w:val=""/>
      <w:lvlJc w:val="left"/>
      <w:pPr>
        <w:ind w:left="2340" w:hanging="360"/>
      </w:pPr>
      <w:rPr>
        <w:rFonts w:ascii="Symbol" w:hAnsi="Symbol" w:hint="default"/>
      </w:rPr>
    </w:lvl>
    <w:lvl w:ilvl="3" w:tplc="0409001B">
      <w:start w:val="1"/>
      <w:numFmt w:val="lowerRoman"/>
      <w:lvlText w:val="%4."/>
      <w:lvlJc w:val="right"/>
      <w:pPr>
        <w:ind w:left="3240" w:hanging="72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8E87A53"/>
    <w:multiLevelType w:val="hybridMultilevel"/>
    <w:tmpl w:val="3A321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AE96839"/>
    <w:multiLevelType w:val="hybridMultilevel"/>
    <w:tmpl w:val="E92264E0"/>
    <w:lvl w:ilvl="0" w:tplc="EE946C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E4D701F"/>
    <w:multiLevelType w:val="hybridMultilevel"/>
    <w:tmpl w:val="BA502030"/>
    <w:lvl w:ilvl="0" w:tplc="04090001">
      <w:start w:val="1"/>
      <w:numFmt w:val="bullet"/>
      <w:lvlText w:val=""/>
      <w:lvlJc w:val="left"/>
      <w:pPr>
        <w:ind w:left="1057" w:hanging="360"/>
      </w:pPr>
      <w:rPr>
        <w:rFonts w:ascii="Symbol" w:hAnsi="Symbol" w:hint="default"/>
      </w:rPr>
    </w:lvl>
    <w:lvl w:ilvl="1" w:tplc="04090003" w:tentative="1">
      <w:start w:val="1"/>
      <w:numFmt w:val="bullet"/>
      <w:lvlText w:val="o"/>
      <w:lvlJc w:val="left"/>
      <w:pPr>
        <w:ind w:left="1777" w:hanging="360"/>
      </w:pPr>
      <w:rPr>
        <w:rFonts w:ascii="Courier New" w:hAnsi="Courier New" w:cs="Courier New" w:hint="default"/>
      </w:rPr>
    </w:lvl>
    <w:lvl w:ilvl="2" w:tplc="04090005" w:tentative="1">
      <w:start w:val="1"/>
      <w:numFmt w:val="bullet"/>
      <w:lvlText w:val=""/>
      <w:lvlJc w:val="left"/>
      <w:pPr>
        <w:ind w:left="2497" w:hanging="360"/>
      </w:pPr>
      <w:rPr>
        <w:rFonts w:ascii="Wingdings" w:hAnsi="Wingdings" w:hint="default"/>
      </w:rPr>
    </w:lvl>
    <w:lvl w:ilvl="3" w:tplc="04090001" w:tentative="1">
      <w:start w:val="1"/>
      <w:numFmt w:val="bullet"/>
      <w:lvlText w:val=""/>
      <w:lvlJc w:val="left"/>
      <w:pPr>
        <w:ind w:left="3217" w:hanging="360"/>
      </w:pPr>
      <w:rPr>
        <w:rFonts w:ascii="Symbol" w:hAnsi="Symbol" w:hint="default"/>
      </w:rPr>
    </w:lvl>
    <w:lvl w:ilvl="4" w:tplc="04090003" w:tentative="1">
      <w:start w:val="1"/>
      <w:numFmt w:val="bullet"/>
      <w:lvlText w:val="o"/>
      <w:lvlJc w:val="left"/>
      <w:pPr>
        <w:ind w:left="3937" w:hanging="360"/>
      </w:pPr>
      <w:rPr>
        <w:rFonts w:ascii="Courier New" w:hAnsi="Courier New" w:cs="Courier New" w:hint="default"/>
      </w:rPr>
    </w:lvl>
    <w:lvl w:ilvl="5" w:tplc="04090005" w:tentative="1">
      <w:start w:val="1"/>
      <w:numFmt w:val="bullet"/>
      <w:lvlText w:val=""/>
      <w:lvlJc w:val="left"/>
      <w:pPr>
        <w:ind w:left="4657" w:hanging="360"/>
      </w:pPr>
      <w:rPr>
        <w:rFonts w:ascii="Wingdings" w:hAnsi="Wingdings" w:hint="default"/>
      </w:rPr>
    </w:lvl>
    <w:lvl w:ilvl="6" w:tplc="04090001" w:tentative="1">
      <w:start w:val="1"/>
      <w:numFmt w:val="bullet"/>
      <w:lvlText w:val=""/>
      <w:lvlJc w:val="left"/>
      <w:pPr>
        <w:ind w:left="5377" w:hanging="360"/>
      </w:pPr>
      <w:rPr>
        <w:rFonts w:ascii="Symbol" w:hAnsi="Symbol" w:hint="default"/>
      </w:rPr>
    </w:lvl>
    <w:lvl w:ilvl="7" w:tplc="04090003" w:tentative="1">
      <w:start w:val="1"/>
      <w:numFmt w:val="bullet"/>
      <w:lvlText w:val="o"/>
      <w:lvlJc w:val="left"/>
      <w:pPr>
        <w:ind w:left="6097" w:hanging="360"/>
      </w:pPr>
      <w:rPr>
        <w:rFonts w:ascii="Courier New" w:hAnsi="Courier New" w:cs="Courier New" w:hint="default"/>
      </w:rPr>
    </w:lvl>
    <w:lvl w:ilvl="8" w:tplc="04090005" w:tentative="1">
      <w:start w:val="1"/>
      <w:numFmt w:val="bullet"/>
      <w:lvlText w:val=""/>
      <w:lvlJc w:val="left"/>
      <w:pPr>
        <w:ind w:left="6817" w:hanging="360"/>
      </w:pPr>
      <w:rPr>
        <w:rFonts w:ascii="Wingdings" w:hAnsi="Wingdings" w:hint="default"/>
      </w:rPr>
    </w:lvl>
  </w:abstractNum>
  <w:abstractNum w:abstractNumId="37" w15:restartNumberingAfterBreak="0">
    <w:nsid w:val="2EB76CB4"/>
    <w:multiLevelType w:val="hybridMultilevel"/>
    <w:tmpl w:val="17FC9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1721B77"/>
    <w:multiLevelType w:val="hybridMultilevel"/>
    <w:tmpl w:val="58041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1BA6602"/>
    <w:multiLevelType w:val="hybridMultilevel"/>
    <w:tmpl w:val="411636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322D1D4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37D76067"/>
    <w:multiLevelType w:val="hybridMultilevel"/>
    <w:tmpl w:val="2C4607AE"/>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42" w15:restartNumberingAfterBreak="0">
    <w:nsid w:val="38D21C26"/>
    <w:multiLevelType w:val="hybridMultilevel"/>
    <w:tmpl w:val="5E4E6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9150A07"/>
    <w:multiLevelType w:val="hybridMultilevel"/>
    <w:tmpl w:val="A87AEA18"/>
    <w:lvl w:ilvl="0" w:tplc="E1BC91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A994CDB"/>
    <w:multiLevelType w:val="hybridMultilevel"/>
    <w:tmpl w:val="5240BF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3D1B7BA9"/>
    <w:multiLevelType w:val="hybridMultilevel"/>
    <w:tmpl w:val="A628E48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0891BAA"/>
    <w:multiLevelType w:val="hybridMultilevel"/>
    <w:tmpl w:val="02642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1773263"/>
    <w:multiLevelType w:val="hybridMultilevel"/>
    <w:tmpl w:val="88CC9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3583F52"/>
    <w:multiLevelType w:val="hybridMultilevel"/>
    <w:tmpl w:val="F7CAA6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15:restartNumberingAfterBreak="0">
    <w:nsid w:val="46CC4307"/>
    <w:multiLevelType w:val="hybridMultilevel"/>
    <w:tmpl w:val="35A6A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9F156C3"/>
    <w:multiLevelType w:val="hybridMultilevel"/>
    <w:tmpl w:val="8E54A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C291241"/>
    <w:multiLevelType w:val="hybridMultilevel"/>
    <w:tmpl w:val="DBB07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C8D13B4"/>
    <w:multiLevelType w:val="hybridMultilevel"/>
    <w:tmpl w:val="37DEADFE"/>
    <w:lvl w:ilvl="0" w:tplc="E1BC91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FA3686B"/>
    <w:multiLevelType w:val="hybridMultilevel"/>
    <w:tmpl w:val="3D706E90"/>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4" w15:restartNumberingAfterBreak="0">
    <w:nsid w:val="50092AB7"/>
    <w:multiLevelType w:val="hybridMultilevel"/>
    <w:tmpl w:val="C08676BA"/>
    <w:lvl w:ilvl="0" w:tplc="04090001">
      <w:start w:val="1"/>
      <w:numFmt w:val="bullet"/>
      <w:lvlText w:val=""/>
      <w:lvlJc w:val="left"/>
      <w:pPr>
        <w:ind w:left="1057" w:hanging="360"/>
      </w:pPr>
      <w:rPr>
        <w:rFonts w:ascii="Symbol" w:hAnsi="Symbol" w:hint="default"/>
      </w:rPr>
    </w:lvl>
    <w:lvl w:ilvl="1" w:tplc="04090003" w:tentative="1">
      <w:start w:val="1"/>
      <w:numFmt w:val="bullet"/>
      <w:lvlText w:val="o"/>
      <w:lvlJc w:val="left"/>
      <w:pPr>
        <w:ind w:left="1777" w:hanging="360"/>
      </w:pPr>
      <w:rPr>
        <w:rFonts w:ascii="Courier New" w:hAnsi="Courier New" w:cs="Courier New" w:hint="default"/>
      </w:rPr>
    </w:lvl>
    <w:lvl w:ilvl="2" w:tplc="04090005" w:tentative="1">
      <w:start w:val="1"/>
      <w:numFmt w:val="bullet"/>
      <w:lvlText w:val=""/>
      <w:lvlJc w:val="left"/>
      <w:pPr>
        <w:ind w:left="2497" w:hanging="360"/>
      </w:pPr>
      <w:rPr>
        <w:rFonts w:ascii="Wingdings" w:hAnsi="Wingdings" w:hint="default"/>
      </w:rPr>
    </w:lvl>
    <w:lvl w:ilvl="3" w:tplc="04090001" w:tentative="1">
      <w:start w:val="1"/>
      <w:numFmt w:val="bullet"/>
      <w:lvlText w:val=""/>
      <w:lvlJc w:val="left"/>
      <w:pPr>
        <w:ind w:left="3217" w:hanging="360"/>
      </w:pPr>
      <w:rPr>
        <w:rFonts w:ascii="Symbol" w:hAnsi="Symbol" w:hint="default"/>
      </w:rPr>
    </w:lvl>
    <w:lvl w:ilvl="4" w:tplc="04090003" w:tentative="1">
      <w:start w:val="1"/>
      <w:numFmt w:val="bullet"/>
      <w:lvlText w:val="o"/>
      <w:lvlJc w:val="left"/>
      <w:pPr>
        <w:ind w:left="3937" w:hanging="360"/>
      </w:pPr>
      <w:rPr>
        <w:rFonts w:ascii="Courier New" w:hAnsi="Courier New" w:cs="Courier New" w:hint="default"/>
      </w:rPr>
    </w:lvl>
    <w:lvl w:ilvl="5" w:tplc="04090005" w:tentative="1">
      <w:start w:val="1"/>
      <w:numFmt w:val="bullet"/>
      <w:lvlText w:val=""/>
      <w:lvlJc w:val="left"/>
      <w:pPr>
        <w:ind w:left="4657" w:hanging="360"/>
      </w:pPr>
      <w:rPr>
        <w:rFonts w:ascii="Wingdings" w:hAnsi="Wingdings" w:hint="default"/>
      </w:rPr>
    </w:lvl>
    <w:lvl w:ilvl="6" w:tplc="04090001" w:tentative="1">
      <w:start w:val="1"/>
      <w:numFmt w:val="bullet"/>
      <w:lvlText w:val=""/>
      <w:lvlJc w:val="left"/>
      <w:pPr>
        <w:ind w:left="5377" w:hanging="360"/>
      </w:pPr>
      <w:rPr>
        <w:rFonts w:ascii="Symbol" w:hAnsi="Symbol" w:hint="default"/>
      </w:rPr>
    </w:lvl>
    <w:lvl w:ilvl="7" w:tplc="04090003" w:tentative="1">
      <w:start w:val="1"/>
      <w:numFmt w:val="bullet"/>
      <w:lvlText w:val="o"/>
      <w:lvlJc w:val="left"/>
      <w:pPr>
        <w:ind w:left="6097" w:hanging="360"/>
      </w:pPr>
      <w:rPr>
        <w:rFonts w:ascii="Courier New" w:hAnsi="Courier New" w:cs="Courier New" w:hint="default"/>
      </w:rPr>
    </w:lvl>
    <w:lvl w:ilvl="8" w:tplc="04090005" w:tentative="1">
      <w:start w:val="1"/>
      <w:numFmt w:val="bullet"/>
      <w:lvlText w:val=""/>
      <w:lvlJc w:val="left"/>
      <w:pPr>
        <w:ind w:left="6817" w:hanging="360"/>
      </w:pPr>
      <w:rPr>
        <w:rFonts w:ascii="Wingdings" w:hAnsi="Wingdings" w:hint="default"/>
      </w:rPr>
    </w:lvl>
  </w:abstractNum>
  <w:abstractNum w:abstractNumId="55" w15:restartNumberingAfterBreak="0">
    <w:nsid w:val="504350C1"/>
    <w:multiLevelType w:val="hybridMultilevel"/>
    <w:tmpl w:val="69405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0550DF4"/>
    <w:multiLevelType w:val="hybridMultilevel"/>
    <w:tmpl w:val="50A40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11F6590"/>
    <w:multiLevelType w:val="hybridMultilevel"/>
    <w:tmpl w:val="49A24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1C944FC"/>
    <w:multiLevelType w:val="hybridMultilevel"/>
    <w:tmpl w:val="52223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22F0D7A"/>
    <w:multiLevelType w:val="singleLevel"/>
    <w:tmpl w:val="6444FBB0"/>
    <w:lvl w:ilvl="0">
      <w:start w:val="1"/>
      <w:numFmt w:val="decimal"/>
      <w:lvlText w:val="%1."/>
      <w:lvlJc w:val="left"/>
      <w:pPr>
        <w:ind w:left="720" w:hanging="360"/>
      </w:pPr>
      <w:rPr>
        <w:color w:val="auto"/>
        <w:sz w:val="20"/>
        <w:szCs w:val="20"/>
      </w:rPr>
    </w:lvl>
  </w:abstractNum>
  <w:abstractNum w:abstractNumId="60" w15:restartNumberingAfterBreak="0">
    <w:nsid w:val="53C043D8"/>
    <w:multiLevelType w:val="hybridMultilevel"/>
    <w:tmpl w:val="ECBA633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44E6BCE"/>
    <w:multiLevelType w:val="singleLevel"/>
    <w:tmpl w:val="0409000F"/>
    <w:lvl w:ilvl="0">
      <w:start w:val="1"/>
      <w:numFmt w:val="decimal"/>
      <w:lvlText w:val="%1."/>
      <w:lvlJc w:val="left"/>
      <w:pPr>
        <w:ind w:left="1080" w:hanging="360"/>
      </w:pPr>
    </w:lvl>
  </w:abstractNum>
  <w:abstractNum w:abstractNumId="62" w15:restartNumberingAfterBreak="0">
    <w:nsid w:val="55810288"/>
    <w:multiLevelType w:val="hybridMultilevel"/>
    <w:tmpl w:val="AF0ABE5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3" w15:restartNumberingAfterBreak="0">
    <w:nsid w:val="57DA1C1C"/>
    <w:multiLevelType w:val="hybridMultilevel"/>
    <w:tmpl w:val="395CE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8976911"/>
    <w:multiLevelType w:val="hybridMultilevel"/>
    <w:tmpl w:val="010687D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5" w15:restartNumberingAfterBreak="0">
    <w:nsid w:val="59695816"/>
    <w:multiLevelType w:val="hybridMultilevel"/>
    <w:tmpl w:val="0136C338"/>
    <w:lvl w:ilvl="0" w:tplc="DF8480D0">
      <w:numFmt w:val="bullet"/>
      <w:lvlText w:val=""/>
      <w:lvlJc w:val="left"/>
      <w:pPr>
        <w:ind w:left="940" w:hanging="361"/>
      </w:pPr>
      <w:rPr>
        <w:rFonts w:ascii="Symbol" w:eastAsia="Symbol" w:hAnsi="Symbol" w:cs="Symbol" w:hint="default"/>
        <w:w w:val="100"/>
        <w:sz w:val="22"/>
        <w:szCs w:val="22"/>
        <w:lang w:val="en-US" w:eastAsia="en-US" w:bidi="en-US"/>
      </w:rPr>
    </w:lvl>
    <w:lvl w:ilvl="1" w:tplc="36DE351E">
      <w:numFmt w:val="bullet"/>
      <w:lvlText w:val="•"/>
      <w:lvlJc w:val="left"/>
      <w:pPr>
        <w:ind w:left="1960" w:hanging="361"/>
      </w:pPr>
      <w:rPr>
        <w:rFonts w:hint="default"/>
        <w:lang w:val="en-US" w:eastAsia="en-US" w:bidi="en-US"/>
      </w:rPr>
    </w:lvl>
    <w:lvl w:ilvl="2" w:tplc="0AB2B92E">
      <w:numFmt w:val="bullet"/>
      <w:lvlText w:val="•"/>
      <w:lvlJc w:val="left"/>
      <w:pPr>
        <w:ind w:left="2980" w:hanging="361"/>
      </w:pPr>
      <w:rPr>
        <w:rFonts w:hint="default"/>
        <w:lang w:val="en-US" w:eastAsia="en-US" w:bidi="en-US"/>
      </w:rPr>
    </w:lvl>
    <w:lvl w:ilvl="3" w:tplc="9E387528">
      <w:numFmt w:val="bullet"/>
      <w:lvlText w:val="•"/>
      <w:lvlJc w:val="left"/>
      <w:pPr>
        <w:ind w:left="4000" w:hanging="361"/>
      </w:pPr>
      <w:rPr>
        <w:rFonts w:hint="default"/>
        <w:lang w:val="en-US" w:eastAsia="en-US" w:bidi="en-US"/>
      </w:rPr>
    </w:lvl>
    <w:lvl w:ilvl="4" w:tplc="20E8CE98">
      <w:numFmt w:val="bullet"/>
      <w:lvlText w:val="•"/>
      <w:lvlJc w:val="left"/>
      <w:pPr>
        <w:ind w:left="5020" w:hanging="361"/>
      </w:pPr>
      <w:rPr>
        <w:rFonts w:hint="default"/>
        <w:lang w:val="en-US" w:eastAsia="en-US" w:bidi="en-US"/>
      </w:rPr>
    </w:lvl>
    <w:lvl w:ilvl="5" w:tplc="239C8F5C">
      <w:numFmt w:val="bullet"/>
      <w:lvlText w:val="•"/>
      <w:lvlJc w:val="left"/>
      <w:pPr>
        <w:ind w:left="6040" w:hanging="361"/>
      </w:pPr>
      <w:rPr>
        <w:rFonts w:hint="default"/>
        <w:lang w:val="en-US" w:eastAsia="en-US" w:bidi="en-US"/>
      </w:rPr>
    </w:lvl>
    <w:lvl w:ilvl="6" w:tplc="45A6584A">
      <w:numFmt w:val="bullet"/>
      <w:lvlText w:val="•"/>
      <w:lvlJc w:val="left"/>
      <w:pPr>
        <w:ind w:left="7060" w:hanging="361"/>
      </w:pPr>
      <w:rPr>
        <w:rFonts w:hint="default"/>
        <w:lang w:val="en-US" w:eastAsia="en-US" w:bidi="en-US"/>
      </w:rPr>
    </w:lvl>
    <w:lvl w:ilvl="7" w:tplc="789C907C">
      <w:numFmt w:val="bullet"/>
      <w:lvlText w:val="•"/>
      <w:lvlJc w:val="left"/>
      <w:pPr>
        <w:ind w:left="8080" w:hanging="361"/>
      </w:pPr>
      <w:rPr>
        <w:rFonts w:hint="default"/>
        <w:lang w:val="en-US" w:eastAsia="en-US" w:bidi="en-US"/>
      </w:rPr>
    </w:lvl>
    <w:lvl w:ilvl="8" w:tplc="911C66A6">
      <w:numFmt w:val="bullet"/>
      <w:lvlText w:val="•"/>
      <w:lvlJc w:val="left"/>
      <w:pPr>
        <w:ind w:left="9100" w:hanging="361"/>
      </w:pPr>
      <w:rPr>
        <w:rFonts w:hint="default"/>
        <w:lang w:val="en-US" w:eastAsia="en-US" w:bidi="en-US"/>
      </w:rPr>
    </w:lvl>
  </w:abstractNum>
  <w:abstractNum w:abstractNumId="66" w15:restartNumberingAfterBreak="0">
    <w:nsid w:val="637E33C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64C4AAD"/>
    <w:multiLevelType w:val="hybridMultilevel"/>
    <w:tmpl w:val="E71EF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678494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67765EDD"/>
    <w:multiLevelType w:val="hybridMultilevel"/>
    <w:tmpl w:val="2C704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7822A3D"/>
    <w:multiLevelType w:val="hybridMultilevel"/>
    <w:tmpl w:val="59A6A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A1B556A"/>
    <w:multiLevelType w:val="hybridMultilevel"/>
    <w:tmpl w:val="A80EBF96"/>
    <w:lvl w:ilvl="0" w:tplc="04090001">
      <w:start w:val="1"/>
      <w:numFmt w:val="bullet"/>
      <w:lvlText w:val=""/>
      <w:lvlJc w:val="left"/>
      <w:pPr>
        <w:ind w:left="1057" w:hanging="360"/>
      </w:pPr>
      <w:rPr>
        <w:rFonts w:ascii="Symbol" w:hAnsi="Symbol" w:hint="default"/>
      </w:rPr>
    </w:lvl>
    <w:lvl w:ilvl="1" w:tplc="04090003" w:tentative="1">
      <w:start w:val="1"/>
      <w:numFmt w:val="bullet"/>
      <w:lvlText w:val="o"/>
      <w:lvlJc w:val="left"/>
      <w:pPr>
        <w:ind w:left="1777" w:hanging="360"/>
      </w:pPr>
      <w:rPr>
        <w:rFonts w:ascii="Courier New" w:hAnsi="Courier New" w:cs="Courier New" w:hint="default"/>
      </w:rPr>
    </w:lvl>
    <w:lvl w:ilvl="2" w:tplc="04090005" w:tentative="1">
      <w:start w:val="1"/>
      <w:numFmt w:val="bullet"/>
      <w:lvlText w:val=""/>
      <w:lvlJc w:val="left"/>
      <w:pPr>
        <w:ind w:left="2497" w:hanging="360"/>
      </w:pPr>
      <w:rPr>
        <w:rFonts w:ascii="Wingdings" w:hAnsi="Wingdings" w:hint="default"/>
      </w:rPr>
    </w:lvl>
    <w:lvl w:ilvl="3" w:tplc="04090001" w:tentative="1">
      <w:start w:val="1"/>
      <w:numFmt w:val="bullet"/>
      <w:lvlText w:val=""/>
      <w:lvlJc w:val="left"/>
      <w:pPr>
        <w:ind w:left="3217" w:hanging="360"/>
      </w:pPr>
      <w:rPr>
        <w:rFonts w:ascii="Symbol" w:hAnsi="Symbol" w:hint="default"/>
      </w:rPr>
    </w:lvl>
    <w:lvl w:ilvl="4" w:tplc="04090003" w:tentative="1">
      <w:start w:val="1"/>
      <w:numFmt w:val="bullet"/>
      <w:lvlText w:val="o"/>
      <w:lvlJc w:val="left"/>
      <w:pPr>
        <w:ind w:left="3937" w:hanging="360"/>
      </w:pPr>
      <w:rPr>
        <w:rFonts w:ascii="Courier New" w:hAnsi="Courier New" w:cs="Courier New" w:hint="default"/>
      </w:rPr>
    </w:lvl>
    <w:lvl w:ilvl="5" w:tplc="04090005" w:tentative="1">
      <w:start w:val="1"/>
      <w:numFmt w:val="bullet"/>
      <w:lvlText w:val=""/>
      <w:lvlJc w:val="left"/>
      <w:pPr>
        <w:ind w:left="4657" w:hanging="360"/>
      </w:pPr>
      <w:rPr>
        <w:rFonts w:ascii="Wingdings" w:hAnsi="Wingdings" w:hint="default"/>
      </w:rPr>
    </w:lvl>
    <w:lvl w:ilvl="6" w:tplc="04090001" w:tentative="1">
      <w:start w:val="1"/>
      <w:numFmt w:val="bullet"/>
      <w:lvlText w:val=""/>
      <w:lvlJc w:val="left"/>
      <w:pPr>
        <w:ind w:left="5377" w:hanging="360"/>
      </w:pPr>
      <w:rPr>
        <w:rFonts w:ascii="Symbol" w:hAnsi="Symbol" w:hint="default"/>
      </w:rPr>
    </w:lvl>
    <w:lvl w:ilvl="7" w:tplc="04090003" w:tentative="1">
      <w:start w:val="1"/>
      <w:numFmt w:val="bullet"/>
      <w:lvlText w:val="o"/>
      <w:lvlJc w:val="left"/>
      <w:pPr>
        <w:ind w:left="6097" w:hanging="360"/>
      </w:pPr>
      <w:rPr>
        <w:rFonts w:ascii="Courier New" w:hAnsi="Courier New" w:cs="Courier New" w:hint="default"/>
      </w:rPr>
    </w:lvl>
    <w:lvl w:ilvl="8" w:tplc="04090005" w:tentative="1">
      <w:start w:val="1"/>
      <w:numFmt w:val="bullet"/>
      <w:lvlText w:val=""/>
      <w:lvlJc w:val="left"/>
      <w:pPr>
        <w:ind w:left="6817" w:hanging="360"/>
      </w:pPr>
      <w:rPr>
        <w:rFonts w:ascii="Wingdings" w:hAnsi="Wingdings" w:hint="default"/>
      </w:rPr>
    </w:lvl>
  </w:abstractNum>
  <w:abstractNum w:abstractNumId="72" w15:restartNumberingAfterBreak="0">
    <w:nsid w:val="6C751C38"/>
    <w:multiLevelType w:val="hybridMultilevel"/>
    <w:tmpl w:val="7C3441E2"/>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73" w15:restartNumberingAfterBreak="0">
    <w:nsid w:val="6CF1241A"/>
    <w:multiLevelType w:val="hybridMultilevel"/>
    <w:tmpl w:val="7E3AD3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11D2752"/>
    <w:multiLevelType w:val="hybridMultilevel"/>
    <w:tmpl w:val="68D4E928"/>
    <w:lvl w:ilvl="0" w:tplc="543023E6">
      <w:start w:val="1"/>
      <w:numFmt w:val="decimal"/>
      <w:lvlText w:val="%1."/>
      <w:lvlJc w:val="left"/>
      <w:pPr>
        <w:tabs>
          <w:tab w:val="num" w:pos="360"/>
        </w:tabs>
        <w:ind w:left="360" w:hanging="360"/>
      </w:pPr>
      <w:rPr>
        <w:rFonts w:ascii="Arial" w:hAnsi="Arial" w:cs="Arial" w:hint="default"/>
        <w:b w:val="0"/>
        <w:i w:val="0"/>
        <w:color w:val="auto"/>
        <w:sz w:val="20"/>
        <w:u w:val="none"/>
      </w:rPr>
    </w:lvl>
    <w:lvl w:ilvl="1" w:tplc="04090001">
      <w:start w:val="1"/>
      <w:numFmt w:val="bullet"/>
      <w:lvlText w:val=""/>
      <w:lvlJc w:val="left"/>
      <w:pPr>
        <w:tabs>
          <w:tab w:val="num" w:pos="1440"/>
        </w:tabs>
        <w:ind w:left="1440" w:hanging="360"/>
      </w:pPr>
      <w:rPr>
        <w:rFonts w:ascii="Wingdings" w:hAnsi="Wingdings" w:hint="default"/>
        <w:sz w:val="16"/>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5" w15:restartNumberingAfterBreak="0">
    <w:nsid w:val="7196605A"/>
    <w:multiLevelType w:val="hybridMultilevel"/>
    <w:tmpl w:val="6EF0625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6" w15:restartNumberingAfterBreak="0">
    <w:nsid w:val="73E31D1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76980302"/>
    <w:multiLevelType w:val="hybridMultilevel"/>
    <w:tmpl w:val="59B29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7A2660A"/>
    <w:multiLevelType w:val="singleLevel"/>
    <w:tmpl w:val="0409000F"/>
    <w:lvl w:ilvl="0">
      <w:start w:val="1"/>
      <w:numFmt w:val="decimal"/>
      <w:lvlText w:val="%1."/>
      <w:lvlJc w:val="left"/>
      <w:pPr>
        <w:ind w:left="1080" w:hanging="360"/>
      </w:pPr>
    </w:lvl>
  </w:abstractNum>
  <w:abstractNum w:abstractNumId="79" w15:restartNumberingAfterBreak="0">
    <w:nsid w:val="78C315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0" w15:restartNumberingAfterBreak="0">
    <w:nsid w:val="7F3F6529"/>
    <w:multiLevelType w:val="hybridMultilevel"/>
    <w:tmpl w:val="A5A094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22"/>
  </w:num>
  <w:num w:numId="4">
    <w:abstractNumId w:val="39"/>
  </w:num>
  <w:num w:numId="5">
    <w:abstractNumId w:val="2"/>
  </w:num>
  <w:num w:numId="6">
    <w:abstractNumId w:val="27"/>
  </w:num>
  <w:num w:numId="7">
    <w:abstractNumId w:val="21"/>
  </w:num>
  <w:num w:numId="8">
    <w:abstractNumId w:val="61"/>
  </w:num>
  <w:num w:numId="9">
    <w:abstractNumId w:val="15"/>
  </w:num>
  <w:num w:numId="10">
    <w:abstractNumId w:val="78"/>
  </w:num>
  <w:num w:numId="11">
    <w:abstractNumId w:val="40"/>
  </w:num>
  <w:num w:numId="12">
    <w:abstractNumId w:val="76"/>
  </w:num>
  <w:num w:numId="13">
    <w:abstractNumId w:val="79"/>
  </w:num>
  <w:num w:numId="14">
    <w:abstractNumId w:val="66"/>
  </w:num>
  <w:num w:numId="15">
    <w:abstractNumId w:val="59"/>
  </w:num>
  <w:num w:numId="16">
    <w:abstractNumId w:val="68"/>
  </w:num>
  <w:num w:numId="17">
    <w:abstractNumId w:val="74"/>
    <w:lvlOverride w:ilvl="0">
      <w:startOverride w:val="1"/>
    </w:lvlOverride>
  </w:num>
  <w:num w:numId="18">
    <w:abstractNumId w:val="73"/>
  </w:num>
  <w:num w:numId="19">
    <w:abstractNumId w:val="33"/>
  </w:num>
  <w:num w:numId="20">
    <w:abstractNumId w:val="48"/>
  </w:num>
  <w:num w:numId="21">
    <w:abstractNumId w:val="70"/>
  </w:num>
  <w:num w:numId="22">
    <w:abstractNumId w:val="46"/>
  </w:num>
  <w:num w:numId="23">
    <w:abstractNumId w:val="9"/>
  </w:num>
  <w:num w:numId="24">
    <w:abstractNumId w:val="7"/>
  </w:num>
  <w:num w:numId="25">
    <w:abstractNumId w:val="6"/>
  </w:num>
  <w:num w:numId="26">
    <w:abstractNumId w:val="5"/>
  </w:num>
  <w:num w:numId="27">
    <w:abstractNumId w:val="4"/>
  </w:num>
  <w:num w:numId="28">
    <w:abstractNumId w:val="1"/>
  </w:num>
  <w:num w:numId="29">
    <w:abstractNumId w:val="0"/>
  </w:num>
  <w:num w:numId="30">
    <w:abstractNumId w:val="58"/>
  </w:num>
  <w:num w:numId="31">
    <w:abstractNumId w:val="45"/>
  </w:num>
  <w:num w:numId="32">
    <w:abstractNumId w:val="34"/>
  </w:num>
  <w:num w:numId="33">
    <w:abstractNumId w:val="56"/>
  </w:num>
  <w:num w:numId="34">
    <w:abstractNumId w:val="16"/>
  </w:num>
  <w:num w:numId="35">
    <w:abstractNumId w:val="29"/>
  </w:num>
  <w:num w:numId="36">
    <w:abstractNumId w:val="38"/>
  </w:num>
  <w:num w:numId="37">
    <w:abstractNumId w:val="72"/>
  </w:num>
  <w:num w:numId="38">
    <w:abstractNumId w:val="14"/>
  </w:num>
  <w:num w:numId="39">
    <w:abstractNumId w:val="62"/>
  </w:num>
  <w:num w:numId="40">
    <w:abstractNumId w:val="35"/>
  </w:num>
  <w:num w:numId="41">
    <w:abstractNumId w:val="77"/>
  </w:num>
  <w:num w:numId="42">
    <w:abstractNumId w:val="26"/>
  </w:num>
  <w:num w:numId="43">
    <w:abstractNumId w:val="20"/>
  </w:num>
  <w:num w:numId="44">
    <w:abstractNumId w:val="17"/>
  </w:num>
  <w:num w:numId="45">
    <w:abstractNumId w:val="63"/>
  </w:num>
  <w:num w:numId="46">
    <w:abstractNumId w:val="75"/>
  </w:num>
  <w:num w:numId="47">
    <w:abstractNumId w:val="53"/>
  </w:num>
  <w:num w:numId="48">
    <w:abstractNumId w:val="25"/>
  </w:num>
  <w:num w:numId="49">
    <w:abstractNumId w:val="49"/>
  </w:num>
  <w:num w:numId="50">
    <w:abstractNumId w:val="57"/>
  </w:num>
  <w:num w:numId="51">
    <w:abstractNumId w:val="18"/>
  </w:num>
  <w:num w:numId="52">
    <w:abstractNumId w:val="11"/>
  </w:num>
  <w:num w:numId="53">
    <w:abstractNumId w:val="69"/>
  </w:num>
  <w:num w:numId="54">
    <w:abstractNumId w:val="19"/>
  </w:num>
  <w:num w:numId="55">
    <w:abstractNumId w:val="10"/>
  </w:num>
  <w:num w:numId="56">
    <w:abstractNumId w:val="44"/>
  </w:num>
  <w:num w:numId="57">
    <w:abstractNumId w:val="42"/>
  </w:num>
  <w:num w:numId="58">
    <w:abstractNumId w:val="12"/>
  </w:num>
  <w:num w:numId="59">
    <w:abstractNumId w:val="23"/>
  </w:num>
  <w:num w:numId="60">
    <w:abstractNumId w:val="60"/>
  </w:num>
  <w:num w:numId="61">
    <w:abstractNumId w:val="41"/>
  </w:num>
  <w:num w:numId="62">
    <w:abstractNumId w:val="24"/>
  </w:num>
  <w:num w:numId="63">
    <w:abstractNumId w:val="55"/>
  </w:num>
  <w:num w:numId="64">
    <w:abstractNumId w:val="51"/>
  </w:num>
  <w:num w:numId="65">
    <w:abstractNumId w:val="54"/>
  </w:num>
  <w:num w:numId="66">
    <w:abstractNumId w:val="36"/>
  </w:num>
  <w:num w:numId="67">
    <w:abstractNumId w:val="71"/>
  </w:num>
  <w:num w:numId="68">
    <w:abstractNumId w:val="28"/>
  </w:num>
  <w:num w:numId="69">
    <w:abstractNumId w:val="67"/>
  </w:num>
  <w:num w:numId="70">
    <w:abstractNumId w:val="65"/>
  </w:num>
  <w:num w:numId="71">
    <w:abstractNumId w:val="80"/>
  </w:num>
  <w:num w:numId="72">
    <w:abstractNumId w:val="30"/>
  </w:num>
  <w:num w:numId="7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1"/>
  </w:num>
  <w:num w:numId="108">
    <w:abstractNumId w:val="37"/>
  </w:num>
  <w:num w:numId="109">
    <w:abstractNumId w:val="32"/>
  </w:num>
  <w:num w:numId="110">
    <w:abstractNumId w:val="64"/>
  </w:num>
  <w:num w:numId="111">
    <w:abstractNumId w:val="52"/>
  </w:num>
  <w:num w:numId="112">
    <w:abstractNumId w:val="43"/>
  </w:num>
  <w:num w:numId="113">
    <w:abstractNumId w:val="13"/>
  </w:num>
  <w:num w:numId="114">
    <w:abstractNumId w:val="50"/>
  </w:num>
  <w:num w:numId="115">
    <w:abstractNumId w:val="47"/>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911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7F4"/>
    <w:rsid w:val="00000127"/>
    <w:rsid w:val="0000058B"/>
    <w:rsid w:val="00000889"/>
    <w:rsid w:val="00000F13"/>
    <w:rsid w:val="00001521"/>
    <w:rsid w:val="00001D31"/>
    <w:rsid w:val="00002B40"/>
    <w:rsid w:val="0000316D"/>
    <w:rsid w:val="0000394D"/>
    <w:rsid w:val="0000485D"/>
    <w:rsid w:val="00004CBE"/>
    <w:rsid w:val="000050EF"/>
    <w:rsid w:val="00005B09"/>
    <w:rsid w:val="000071C8"/>
    <w:rsid w:val="000076F5"/>
    <w:rsid w:val="00007755"/>
    <w:rsid w:val="00007B63"/>
    <w:rsid w:val="00007D35"/>
    <w:rsid w:val="00010431"/>
    <w:rsid w:val="00010801"/>
    <w:rsid w:val="00010F19"/>
    <w:rsid w:val="000110A8"/>
    <w:rsid w:val="00011FF5"/>
    <w:rsid w:val="00012E94"/>
    <w:rsid w:val="0001342E"/>
    <w:rsid w:val="00013549"/>
    <w:rsid w:val="0001393C"/>
    <w:rsid w:val="0001464A"/>
    <w:rsid w:val="00014AAB"/>
    <w:rsid w:val="00015745"/>
    <w:rsid w:val="00017BC2"/>
    <w:rsid w:val="00017FF5"/>
    <w:rsid w:val="0002089F"/>
    <w:rsid w:val="00021188"/>
    <w:rsid w:val="000213BB"/>
    <w:rsid w:val="00021623"/>
    <w:rsid w:val="00021709"/>
    <w:rsid w:val="00021B58"/>
    <w:rsid w:val="00021E24"/>
    <w:rsid w:val="00022A0C"/>
    <w:rsid w:val="00022A4F"/>
    <w:rsid w:val="00022BB7"/>
    <w:rsid w:val="00023040"/>
    <w:rsid w:val="00023213"/>
    <w:rsid w:val="0002349F"/>
    <w:rsid w:val="000241FB"/>
    <w:rsid w:val="00024246"/>
    <w:rsid w:val="00024866"/>
    <w:rsid w:val="00024DEA"/>
    <w:rsid w:val="00024E17"/>
    <w:rsid w:val="000256C1"/>
    <w:rsid w:val="00025F73"/>
    <w:rsid w:val="00026145"/>
    <w:rsid w:val="00026C46"/>
    <w:rsid w:val="00026E0B"/>
    <w:rsid w:val="00026E8F"/>
    <w:rsid w:val="00027682"/>
    <w:rsid w:val="00030284"/>
    <w:rsid w:val="000309DC"/>
    <w:rsid w:val="00030FED"/>
    <w:rsid w:val="000316EA"/>
    <w:rsid w:val="0003226D"/>
    <w:rsid w:val="00032B85"/>
    <w:rsid w:val="00032BC8"/>
    <w:rsid w:val="00032E18"/>
    <w:rsid w:val="000331DC"/>
    <w:rsid w:val="000340A2"/>
    <w:rsid w:val="0003480E"/>
    <w:rsid w:val="00034B07"/>
    <w:rsid w:val="000367C3"/>
    <w:rsid w:val="000369D2"/>
    <w:rsid w:val="000371D9"/>
    <w:rsid w:val="00037317"/>
    <w:rsid w:val="00037B09"/>
    <w:rsid w:val="00037E79"/>
    <w:rsid w:val="000400A7"/>
    <w:rsid w:val="000402D8"/>
    <w:rsid w:val="0004129D"/>
    <w:rsid w:val="00041BD9"/>
    <w:rsid w:val="00043F4C"/>
    <w:rsid w:val="00044E19"/>
    <w:rsid w:val="000465B5"/>
    <w:rsid w:val="000467A4"/>
    <w:rsid w:val="00046B1E"/>
    <w:rsid w:val="0004794A"/>
    <w:rsid w:val="00047B46"/>
    <w:rsid w:val="00047E5B"/>
    <w:rsid w:val="00050254"/>
    <w:rsid w:val="000502C0"/>
    <w:rsid w:val="00050386"/>
    <w:rsid w:val="00050A6E"/>
    <w:rsid w:val="00051B4E"/>
    <w:rsid w:val="00051C2F"/>
    <w:rsid w:val="000521FC"/>
    <w:rsid w:val="000527D1"/>
    <w:rsid w:val="0005293F"/>
    <w:rsid w:val="0005300C"/>
    <w:rsid w:val="00053112"/>
    <w:rsid w:val="000534FB"/>
    <w:rsid w:val="0005387D"/>
    <w:rsid w:val="00053F14"/>
    <w:rsid w:val="000554B4"/>
    <w:rsid w:val="00055CAA"/>
    <w:rsid w:val="000560AC"/>
    <w:rsid w:val="000561F6"/>
    <w:rsid w:val="00056263"/>
    <w:rsid w:val="0005798D"/>
    <w:rsid w:val="00060E45"/>
    <w:rsid w:val="000613EC"/>
    <w:rsid w:val="0006191F"/>
    <w:rsid w:val="00061DAF"/>
    <w:rsid w:val="00062790"/>
    <w:rsid w:val="000629E4"/>
    <w:rsid w:val="00063243"/>
    <w:rsid w:val="00063A50"/>
    <w:rsid w:val="000649C8"/>
    <w:rsid w:val="00065367"/>
    <w:rsid w:val="00066560"/>
    <w:rsid w:val="000666DE"/>
    <w:rsid w:val="00066B89"/>
    <w:rsid w:val="0006787C"/>
    <w:rsid w:val="00067AEF"/>
    <w:rsid w:val="0007067F"/>
    <w:rsid w:val="00070F05"/>
    <w:rsid w:val="00070F3C"/>
    <w:rsid w:val="000710DC"/>
    <w:rsid w:val="00071A58"/>
    <w:rsid w:val="00071A7C"/>
    <w:rsid w:val="0007270A"/>
    <w:rsid w:val="00072A96"/>
    <w:rsid w:val="00073E9B"/>
    <w:rsid w:val="000744AA"/>
    <w:rsid w:val="00074E73"/>
    <w:rsid w:val="00075462"/>
    <w:rsid w:val="000771EF"/>
    <w:rsid w:val="000775FC"/>
    <w:rsid w:val="00077C76"/>
    <w:rsid w:val="000800B3"/>
    <w:rsid w:val="00081474"/>
    <w:rsid w:val="00081AD2"/>
    <w:rsid w:val="000822C3"/>
    <w:rsid w:val="00083080"/>
    <w:rsid w:val="00083137"/>
    <w:rsid w:val="00083489"/>
    <w:rsid w:val="00083854"/>
    <w:rsid w:val="00083AD6"/>
    <w:rsid w:val="00083BB8"/>
    <w:rsid w:val="0008471A"/>
    <w:rsid w:val="0008516E"/>
    <w:rsid w:val="0008550D"/>
    <w:rsid w:val="00086431"/>
    <w:rsid w:val="00086662"/>
    <w:rsid w:val="0008697E"/>
    <w:rsid w:val="000871E6"/>
    <w:rsid w:val="000872E5"/>
    <w:rsid w:val="00087F51"/>
    <w:rsid w:val="0009002D"/>
    <w:rsid w:val="00090A77"/>
    <w:rsid w:val="00090FDC"/>
    <w:rsid w:val="00091275"/>
    <w:rsid w:val="0009159D"/>
    <w:rsid w:val="00091D2D"/>
    <w:rsid w:val="00092456"/>
    <w:rsid w:val="00092EC7"/>
    <w:rsid w:val="00093129"/>
    <w:rsid w:val="000939C3"/>
    <w:rsid w:val="00093B59"/>
    <w:rsid w:val="00093F30"/>
    <w:rsid w:val="0009423A"/>
    <w:rsid w:val="000943B3"/>
    <w:rsid w:val="000962E4"/>
    <w:rsid w:val="000964CB"/>
    <w:rsid w:val="00096E33"/>
    <w:rsid w:val="00097703"/>
    <w:rsid w:val="0009782B"/>
    <w:rsid w:val="00097925"/>
    <w:rsid w:val="00097CC4"/>
    <w:rsid w:val="000A0B5C"/>
    <w:rsid w:val="000A0C44"/>
    <w:rsid w:val="000A0F2B"/>
    <w:rsid w:val="000A1147"/>
    <w:rsid w:val="000A1F44"/>
    <w:rsid w:val="000A1F67"/>
    <w:rsid w:val="000A2414"/>
    <w:rsid w:val="000A32B5"/>
    <w:rsid w:val="000A33A9"/>
    <w:rsid w:val="000A35D7"/>
    <w:rsid w:val="000A3FDA"/>
    <w:rsid w:val="000A41AF"/>
    <w:rsid w:val="000A4275"/>
    <w:rsid w:val="000A42C1"/>
    <w:rsid w:val="000A4416"/>
    <w:rsid w:val="000A4C1F"/>
    <w:rsid w:val="000A5CB5"/>
    <w:rsid w:val="000A66C7"/>
    <w:rsid w:val="000A6E90"/>
    <w:rsid w:val="000B08DA"/>
    <w:rsid w:val="000B0A7B"/>
    <w:rsid w:val="000B0EC4"/>
    <w:rsid w:val="000B1630"/>
    <w:rsid w:val="000B1ADE"/>
    <w:rsid w:val="000B1CE7"/>
    <w:rsid w:val="000B1FA3"/>
    <w:rsid w:val="000B215C"/>
    <w:rsid w:val="000B25F3"/>
    <w:rsid w:val="000B2D9C"/>
    <w:rsid w:val="000B33AF"/>
    <w:rsid w:val="000B3CEE"/>
    <w:rsid w:val="000B3D6F"/>
    <w:rsid w:val="000B40DD"/>
    <w:rsid w:val="000B4195"/>
    <w:rsid w:val="000B4B7A"/>
    <w:rsid w:val="000B51C7"/>
    <w:rsid w:val="000B53EF"/>
    <w:rsid w:val="000B588A"/>
    <w:rsid w:val="000B5A05"/>
    <w:rsid w:val="000B7886"/>
    <w:rsid w:val="000B7AC8"/>
    <w:rsid w:val="000C027C"/>
    <w:rsid w:val="000C02EB"/>
    <w:rsid w:val="000C0C55"/>
    <w:rsid w:val="000C0D1B"/>
    <w:rsid w:val="000C0E08"/>
    <w:rsid w:val="000C0E89"/>
    <w:rsid w:val="000C15E4"/>
    <w:rsid w:val="000C1A92"/>
    <w:rsid w:val="000C236B"/>
    <w:rsid w:val="000C2883"/>
    <w:rsid w:val="000C2F6C"/>
    <w:rsid w:val="000C3182"/>
    <w:rsid w:val="000C3502"/>
    <w:rsid w:val="000C38F2"/>
    <w:rsid w:val="000C4D46"/>
    <w:rsid w:val="000C57FE"/>
    <w:rsid w:val="000C6227"/>
    <w:rsid w:val="000C6333"/>
    <w:rsid w:val="000C6939"/>
    <w:rsid w:val="000C6A24"/>
    <w:rsid w:val="000C6CB5"/>
    <w:rsid w:val="000C74E8"/>
    <w:rsid w:val="000D1099"/>
    <w:rsid w:val="000D1A5B"/>
    <w:rsid w:val="000D2A8B"/>
    <w:rsid w:val="000D344F"/>
    <w:rsid w:val="000D3615"/>
    <w:rsid w:val="000D3885"/>
    <w:rsid w:val="000D38AB"/>
    <w:rsid w:val="000D3C1E"/>
    <w:rsid w:val="000D3C37"/>
    <w:rsid w:val="000D406B"/>
    <w:rsid w:val="000D502C"/>
    <w:rsid w:val="000D5255"/>
    <w:rsid w:val="000D54DF"/>
    <w:rsid w:val="000D58C5"/>
    <w:rsid w:val="000D6BC7"/>
    <w:rsid w:val="000D7067"/>
    <w:rsid w:val="000D72B7"/>
    <w:rsid w:val="000D7EE8"/>
    <w:rsid w:val="000E0488"/>
    <w:rsid w:val="000E162C"/>
    <w:rsid w:val="000E2C4D"/>
    <w:rsid w:val="000E2DDF"/>
    <w:rsid w:val="000E369F"/>
    <w:rsid w:val="000E37BF"/>
    <w:rsid w:val="000E3972"/>
    <w:rsid w:val="000E412E"/>
    <w:rsid w:val="000E427D"/>
    <w:rsid w:val="000E452B"/>
    <w:rsid w:val="000E4824"/>
    <w:rsid w:val="000E4BC3"/>
    <w:rsid w:val="000E51B7"/>
    <w:rsid w:val="000E61D1"/>
    <w:rsid w:val="000E73E3"/>
    <w:rsid w:val="000E76B6"/>
    <w:rsid w:val="000E78AE"/>
    <w:rsid w:val="000F03EF"/>
    <w:rsid w:val="000F0886"/>
    <w:rsid w:val="000F0BCE"/>
    <w:rsid w:val="000F101C"/>
    <w:rsid w:val="000F1059"/>
    <w:rsid w:val="000F10C0"/>
    <w:rsid w:val="000F17CB"/>
    <w:rsid w:val="000F1B1A"/>
    <w:rsid w:val="000F281E"/>
    <w:rsid w:val="000F313C"/>
    <w:rsid w:val="000F31FB"/>
    <w:rsid w:val="000F35B1"/>
    <w:rsid w:val="000F3DD8"/>
    <w:rsid w:val="000F5081"/>
    <w:rsid w:val="000F5276"/>
    <w:rsid w:val="000F59A8"/>
    <w:rsid w:val="000F5CE2"/>
    <w:rsid w:val="000F602B"/>
    <w:rsid w:val="000F634A"/>
    <w:rsid w:val="000F647B"/>
    <w:rsid w:val="000F68A7"/>
    <w:rsid w:val="000F77B2"/>
    <w:rsid w:val="000F78F4"/>
    <w:rsid w:val="00100134"/>
    <w:rsid w:val="0010042E"/>
    <w:rsid w:val="00100F1E"/>
    <w:rsid w:val="00100FA3"/>
    <w:rsid w:val="00101EE0"/>
    <w:rsid w:val="001022DF"/>
    <w:rsid w:val="00102C13"/>
    <w:rsid w:val="00102E40"/>
    <w:rsid w:val="00102E8A"/>
    <w:rsid w:val="00103C73"/>
    <w:rsid w:val="00104B45"/>
    <w:rsid w:val="00105003"/>
    <w:rsid w:val="00105228"/>
    <w:rsid w:val="001053F0"/>
    <w:rsid w:val="0010566B"/>
    <w:rsid w:val="0010669E"/>
    <w:rsid w:val="00106B13"/>
    <w:rsid w:val="00106CBE"/>
    <w:rsid w:val="00106D67"/>
    <w:rsid w:val="00106FCF"/>
    <w:rsid w:val="00107032"/>
    <w:rsid w:val="00107484"/>
    <w:rsid w:val="00107AE0"/>
    <w:rsid w:val="001116C8"/>
    <w:rsid w:val="00111BE5"/>
    <w:rsid w:val="00111DF5"/>
    <w:rsid w:val="00113ED1"/>
    <w:rsid w:val="0011410D"/>
    <w:rsid w:val="001142D7"/>
    <w:rsid w:val="00115934"/>
    <w:rsid w:val="00115BB0"/>
    <w:rsid w:val="001169AD"/>
    <w:rsid w:val="00116D4C"/>
    <w:rsid w:val="00116D89"/>
    <w:rsid w:val="0012216A"/>
    <w:rsid w:val="0012290B"/>
    <w:rsid w:val="00122F59"/>
    <w:rsid w:val="0012385E"/>
    <w:rsid w:val="00123B8C"/>
    <w:rsid w:val="00123DAC"/>
    <w:rsid w:val="001243F5"/>
    <w:rsid w:val="00124E5D"/>
    <w:rsid w:val="0012524D"/>
    <w:rsid w:val="001259F3"/>
    <w:rsid w:val="00125D3E"/>
    <w:rsid w:val="00130764"/>
    <w:rsid w:val="0013085C"/>
    <w:rsid w:val="00130EB9"/>
    <w:rsid w:val="001312AB"/>
    <w:rsid w:val="001313EE"/>
    <w:rsid w:val="00131510"/>
    <w:rsid w:val="001319EE"/>
    <w:rsid w:val="00131D87"/>
    <w:rsid w:val="001320C4"/>
    <w:rsid w:val="001327E9"/>
    <w:rsid w:val="001330DA"/>
    <w:rsid w:val="00133A79"/>
    <w:rsid w:val="00133FCC"/>
    <w:rsid w:val="001344F9"/>
    <w:rsid w:val="001354D0"/>
    <w:rsid w:val="00136373"/>
    <w:rsid w:val="00137BA9"/>
    <w:rsid w:val="001406CA"/>
    <w:rsid w:val="0014090D"/>
    <w:rsid w:val="00140A6E"/>
    <w:rsid w:val="00141623"/>
    <w:rsid w:val="00141D1F"/>
    <w:rsid w:val="00142FD6"/>
    <w:rsid w:val="001430CC"/>
    <w:rsid w:val="00143346"/>
    <w:rsid w:val="00144585"/>
    <w:rsid w:val="00144BC7"/>
    <w:rsid w:val="00145457"/>
    <w:rsid w:val="001469E5"/>
    <w:rsid w:val="00146BD0"/>
    <w:rsid w:val="0014721C"/>
    <w:rsid w:val="001473CD"/>
    <w:rsid w:val="001505FE"/>
    <w:rsid w:val="00150D89"/>
    <w:rsid w:val="0015179F"/>
    <w:rsid w:val="001519F7"/>
    <w:rsid w:val="00151D57"/>
    <w:rsid w:val="00151D71"/>
    <w:rsid w:val="00152294"/>
    <w:rsid w:val="001526E0"/>
    <w:rsid w:val="00152FC5"/>
    <w:rsid w:val="00155A1A"/>
    <w:rsid w:val="00155C5C"/>
    <w:rsid w:val="00155C79"/>
    <w:rsid w:val="00155D57"/>
    <w:rsid w:val="0015651D"/>
    <w:rsid w:val="0015656D"/>
    <w:rsid w:val="00156F77"/>
    <w:rsid w:val="00156FD7"/>
    <w:rsid w:val="001571AF"/>
    <w:rsid w:val="0015773C"/>
    <w:rsid w:val="00157D24"/>
    <w:rsid w:val="00157FDE"/>
    <w:rsid w:val="00160251"/>
    <w:rsid w:val="00160CEA"/>
    <w:rsid w:val="00160F7B"/>
    <w:rsid w:val="0016143C"/>
    <w:rsid w:val="0016149B"/>
    <w:rsid w:val="001617DE"/>
    <w:rsid w:val="00162253"/>
    <w:rsid w:val="00162E1F"/>
    <w:rsid w:val="001632C8"/>
    <w:rsid w:val="001635F2"/>
    <w:rsid w:val="0016390D"/>
    <w:rsid w:val="00163E71"/>
    <w:rsid w:val="00164045"/>
    <w:rsid w:val="0016466E"/>
    <w:rsid w:val="00165974"/>
    <w:rsid w:val="00165C38"/>
    <w:rsid w:val="00165F89"/>
    <w:rsid w:val="001661EE"/>
    <w:rsid w:val="001666A7"/>
    <w:rsid w:val="0016705B"/>
    <w:rsid w:val="00167220"/>
    <w:rsid w:val="00167D79"/>
    <w:rsid w:val="00170D5A"/>
    <w:rsid w:val="0017126C"/>
    <w:rsid w:val="00171CB6"/>
    <w:rsid w:val="00173063"/>
    <w:rsid w:val="001741F8"/>
    <w:rsid w:val="00174495"/>
    <w:rsid w:val="001757F1"/>
    <w:rsid w:val="00175B92"/>
    <w:rsid w:val="00175FA1"/>
    <w:rsid w:val="0017620A"/>
    <w:rsid w:val="001764C7"/>
    <w:rsid w:val="00176690"/>
    <w:rsid w:val="00177C5A"/>
    <w:rsid w:val="001800E5"/>
    <w:rsid w:val="00180474"/>
    <w:rsid w:val="00180A4A"/>
    <w:rsid w:val="00180E16"/>
    <w:rsid w:val="0018137E"/>
    <w:rsid w:val="00181AFF"/>
    <w:rsid w:val="00181B2E"/>
    <w:rsid w:val="001828F0"/>
    <w:rsid w:val="00182982"/>
    <w:rsid w:val="00182B07"/>
    <w:rsid w:val="001830D7"/>
    <w:rsid w:val="001831F3"/>
    <w:rsid w:val="00184563"/>
    <w:rsid w:val="001847AF"/>
    <w:rsid w:val="0018509E"/>
    <w:rsid w:val="00185CAE"/>
    <w:rsid w:val="00185F0F"/>
    <w:rsid w:val="00185FFF"/>
    <w:rsid w:val="00186240"/>
    <w:rsid w:val="001875DB"/>
    <w:rsid w:val="00187768"/>
    <w:rsid w:val="0018799C"/>
    <w:rsid w:val="001901EA"/>
    <w:rsid w:val="00190A16"/>
    <w:rsid w:val="00190E8B"/>
    <w:rsid w:val="0019107B"/>
    <w:rsid w:val="00191AC1"/>
    <w:rsid w:val="00191E85"/>
    <w:rsid w:val="00191EEF"/>
    <w:rsid w:val="001924C7"/>
    <w:rsid w:val="001926CE"/>
    <w:rsid w:val="00194DC2"/>
    <w:rsid w:val="00196443"/>
    <w:rsid w:val="00196983"/>
    <w:rsid w:val="00196C64"/>
    <w:rsid w:val="001970C8"/>
    <w:rsid w:val="00197197"/>
    <w:rsid w:val="0019782A"/>
    <w:rsid w:val="001979BC"/>
    <w:rsid w:val="001A0D3E"/>
    <w:rsid w:val="001A1122"/>
    <w:rsid w:val="001A22BC"/>
    <w:rsid w:val="001A2AF1"/>
    <w:rsid w:val="001A2ECF"/>
    <w:rsid w:val="001A2F31"/>
    <w:rsid w:val="001A4E2C"/>
    <w:rsid w:val="001A5321"/>
    <w:rsid w:val="001A5420"/>
    <w:rsid w:val="001A5A32"/>
    <w:rsid w:val="001A672C"/>
    <w:rsid w:val="001A67F6"/>
    <w:rsid w:val="001A6B9B"/>
    <w:rsid w:val="001A6C9D"/>
    <w:rsid w:val="001A799D"/>
    <w:rsid w:val="001A7CC3"/>
    <w:rsid w:val="001B0655"/>
    <w:rsid w:val="001B0A69"/>
    <w:rsid w:val="001B1E88"/>
    <w:rsid w:val="001B2355"/>
    <w:rsid w:val="001B28E8"/>
    <w:rsid w:val="001B389F"/>
    <w:rsid w:val="001B3921"/>
    <w:rsid w:val="001B4716"/>
    <w:rsid w:val="001B47B2"/>
    <w:rsid w:val="001B4847"/>
    <w:rsid w:val="001B4AB5"/>
    <w:rsid w:val="001B4B5A"/>
    <w:rsid w:val="001B4D7A"/>
    <w:rsid w:val="001B5B3D"/>
    <w:rsid w:val="001B5E40"/>
    <w:rsid w:val="001B6AC2"/>
    <w:rsid w:val="001B75AA"/>
    <w:rsid w:val="001B7C0F"/>
    <w:rsid w:val="001C0DFB"/>
    <w:rsid w:val="001C1F7B"/>
    <w:rsid w:val="001C33D5"/>
    <w:rsid w:val="001C393D"/>
    <w:rsid w:val="001C3B94"/>
    <w:rsid w:val="001C40EB"/>
    <w:rsid w:val="001C4CA8"/>
    <w:rsid w:val="001C534F"/>
    <w:rsid w:val="001C5695"/>
    <w:rsid w:val="001C57B8"/>
    <w:rsid w:val="001C69D8"/>
    <w:rsid w:val="001C726E"/>
    <w:rsid w:val="001C7E58"/>
    <w:rsid w:val="001D0302"/>
    <w:rsid w:val="001D0520"/>
    <w:rsid w:val="001D1B31"/>
    <w:rsid w:val="001D1BB8"/>
    <w:rsid w:val="001D23E7"/>
    <w:rsid w:val="001D2444"/>
    <w:rsid w:val="001D2828"/>
    <w:rsid w:val="001D48F7"/>
    <w:rsid w:val="001D4A77"/>
    <w:rsid w:val="001D5413"/>
    <w:rsid w:val="001D543D"/>
    <w:rsid w:val="001D55D4"/>
    <w:rsid w:val="001D55F7"/>
    <w:rsid w:val="001D5B1F"/>
    <w:rsid w:val="001D6515"/>
    <w:rsid w:val="001D6CDD"/>
    <w:rsid w:val="001D71D6"/>
    <w:rsid w:val="001D73DC"/>
    <w:rsid w:val="001D76FA"/>
    <w:rsid w:val="001D78A7"/>
    <w:rsid w:val="001E0637"/>
    <w:rsid w:val="001E0A17"/>
    <w:rsid w:val="001E0B3D"/>
    <w:rsid w:val="001E0B67"/>
    <w:rsid w:val="001E0E6F"/>
    <w:rsid w:val="001E1106"/>
    <w:rsid w:val="001E15D8"/>
    <w:rsid w:val="001E1B20"/>
    <w:rsid w:val="001E1B2A"/>
    <w:rsid w:val="001E2440"/>
    <w:rsid w:val="001E2D45"/>
    <w:rsid w:val="001E2EF6"/>
    <w:rsid w:val="001E345E"/>
    <w:rsid w:val="001E38F8"/>
    <w:rsid w:val="001E4EBE"/>
    <w:rsid w:val="001E5578"/>
    <w:rsid w:val="001E6371"/>
    <w:rsid w:val="001E67C4"/>
    <w:rsid w:val="001E6EDC"/>
    <w:rsid w:val="001E7023"/>
    <w:rsid w:val="001E791C"/>
    <w:rsid w:val="001E7A46"/>
    <w:rsid w:val="001E7AC0"/>
    <w:rsid w:val="001F03D3"/>
    <w:rsid w:val="001F0EF9"/>
    <w:rsid w:val="001F1BEC"/>
    <w:rsid w:val="001F251A"/>
    <w:rsid w:val="001F2522"/>
    <w:rsid w:val="001F2836"/>
    <w:rsid w:val="001F28BB"/>
    <w:rsid w:val="001F358F"/>
    <w:rsid w:val="001F3B89"/>
    <w:rsid w:val="001F4B74"/>
    <w:rsid w:val="001F6240"/>
    <w:rsid w:val="001F6579"/>
    <w:rsid w:val="001F7B56"/>
    <w:rsid w:val="002000B9"/>
    <w:rsid w:val="002004DD"/>
    <w:rsid w:val="0020099D"/>
    <w:rsid w:val="00200E42"/>
    <w:rsid w:val="002015C6"/>
    <w:rsid w:val="002019A0"/>
    <w:rsid w:val="00202576"/>
    <w:rsid w:val="0020265A"/>
    <w:rsid w:val="0020297C"/>
    <w:rsid w:val="00202CC8"/>
    <w:rsid w:val="0020303D"/>
    <w:rsid w:val="00203281"/>
    <w:rsid w:val="00203285"/>
    <w:rsid w:val="0020363D"/>
    <w:rsid w:val="00203B69"/>
    <w:rsid w:val="00203CE3"/>
    <w:rsid w:val="00203D67"/>
    <w:rsid w:val="0020558F"/>
    <w:rsid w:val="00205698"/>
    <w:rsid w:val="00206352"/>
    <w:rsid w:val="00206DF4"/>
    <w:rsid w:val="00206E3D"/>
    <w:rsid w:val="00207349"/>
    <w:rsid w:val="00210809"/>
    <w:rsid w:val="00210EC9"/>
    <w:rsid w:val="002114FB"/>
    <w:rsid w:val="0021164E"/>
    <w:rsid w:val="002128C7"/>
    <w:rsid w:val="00212A2B"/>
    <w:rsid w:val="00212BEE"/>
    <w:rsid w:val="00212C02"/>
    <w:rsid w:val="0021489C"/>
    <w:rsid w:val="00214FFA"/>
    <w:rsid w:val="00215951"/>
    <w:rsid w:val="002163FF"/>
    <w:rsid w:val="002164F4"/>
    <w:rsid w:val="002167C4"/>
    <w:rsid w:val="002176FE"/>
    <w:rsid w:val="00220306"/>
    <w:rsid w:val="002205EE"/>
    <w:rsid w:val="0022060B"/>
    <w:rsid w:val="00220B74"/>
    <w:rsid w:val="00221098"/>
    <w:rsid w:val="00221238"/>
    <w:rsid w:val="00221490"/>
    <w:rsid w:val="0022252F"/>
    <w:rsid w:val="00222955"/>
    <w:rsid w:val="00222F89"/>
    <w:rsid w:val="002232A6"/>
    <w:rsid w:val="00223386"/>
    <w:rsid w:val="002241E7"/>
    <w:rsid w:val="00225368"/>
    <w:rsid w:val="0022636D"/>
    <w:rsid w:val="0022678E"/>
    <w:rsid w:val="00226FB0"/>
    <w:rsid w:val="0022704D"/>
    <w:rsid w:val="0022732B"/>
    <w:rsid w:val="00227449"/>
    <w:rsid w:val="002274A6"/>
    <w:rsid w:val="00230065"/>
    <w:rsid w:val="00230170"/>
    <w:rsid w:val="00230A67"/>
    <w:rsid w:val="002310B9"/>
    <w:rsid w:val="0023127A"/>
    <w:rsid w:val="00231386"/>
    <w:rsid w:val="002315A5"/>
    <w:rsid w:val="00231B24"/>
    <w:rsid w:val="00231BA0"/>
    <w:rsid w:val="002322C2"/>
    <w:rsid w:val="00232EAB"/>
    <w:rsid w:val="00233526"/>
    <w:rsid w:val="00233AC8"/>
    <w:rsid w:val="00234262"/>
    <w:rsid w:val="00234282"/>
    <w:rsid w:val="00234D2F"/>
    <w:rsid w:val="00235018"/>
    <w:rsid w:val="002350B2"/>
    <w:rsid w:val="00235122"/>
    <w:rsid w:val="00235425"/>
    <w:rsid w:val="002360D3"/>
    <w:rsid w:val="00236B66"/>
    <w:rsid w:val="00236E7B"/>
    <w:rsid w:val="00237527"/>
    <w:rsid w:val="00237898"/>
    <w:rsid w:val="00237C9D"/>
    <w:rsid w:val="0024059C"/>
    <w:rsid w:val="00240663"/>
    <w:rsid w:val="00240831"/>
    <w:rsid w:val="00240A1B"/>
    <w:rsid w:val="002411FC"/>
    <w:rsid w:val="002414A4"/>
    <w:rsid w:val="00241A70"/>
    <w:rsid w:val="00241B99"/>
    <w:rsid w:val="00241CE8"/>
    <w:rsid w:val="0024253F"/>
    <w:rsid w:val="0024258D"/>
    <w:rsid w:val="002430BF"/>
    <w:rsid w:val="00243141"/>
    <w:rsid w:val="00243C93"/>
    <w:rsid w:val="0024503F"/>
    <w:rsid w:val="0024509E"/>
    <w:rsid w:val="0024531D"/>
    <w:rsid w:val="00245D66"/>
    <w:rsid w:val="00245FB4"/>
    <w:rsid w:val="00245FE7"/>
    <w:rsid w:val="002464B8"/>
    <w:rsid w:val="00246714"/>
    <w:rsid w:val="00246FE0"/>
    <w:rsid w:val="00247075"/>
    <w:rsid w:val="00247850"/>
    <w:rsid w:val="002478D9"/>
    <w:rsid w:val="00247B72"/>
    <w:rsid w:val="00247CD2"/>
    <w:rsid w:val="00250C97"/>
    <w:rsid w:val="00252362"/>
    <w:rsid w:val="00252B96"/>
    <w:rsid w:val="0025310E"/>
    <w:rsid w:val="00253298"/>
    <w:rsid w:val="00253437"/>
    <w:rsid w:val="0025343D"/>
    <w:rsid w:val="00253B6C"/>
    <w:rsid w:val="0025433B"/>
    <w:rsid w:val="002543F9"/>
    <w:rsid w:val="00255BFC"/>
    <w:rsid w:val="002561CF"/>
    <w:rsid w:val="00256A4C"/>
    <w:rsid w:val="00256E46"/>
    <w:rsid w:val="00257B96"/>
    <w:rsid w:val="00257CAC"/>
    <w:rsid w:val="00260DD5"/>
    <w:rsid w:val="00260F62"/>
    <w:rsid w:val="00261C42"/>
    <w:rsid w:val="00262884"/>
    <w:rsid w:val="00262B74"/>
    <w:rsid w:val="00262C99"/>
    <w:rsid w:val="00262FFC"/>
    <w:rsid w:val="00263F41"/>
    <w:rsid w:val="002656DD"/>
    <w:rsid w:val="002662A4"/>
    <w:rsid w:val="002663C7"/>
    <w:rsid w:val="00266685"/>
    <w:rsid w:val="0026670E"/>
    <w:rsid w:val="00266860"/>
    <w:rsid w:val="00266C36"/>
    <w:rsid w:val="0026734E"/>
    <w:rsid w:val="002676CD"/>
    <w:rsid w:val="0027033A"/>
    <w:rsid w:val="0027079A"/>
    <w:rsid w:val="002712A5"/>
    <w:rsid w:val="00271946"/>
    <w:rsid w:val="00271A3B"/>
    <w:rsid w:val="002722E3"/>
    <w:rsid w:val="0027349A"/>
    <w:rsid w:val="00273898"/>
    <w:rsid w:val="00273DC3"/>
    <w:rsid w:val="00275207"/>
    <w:rsid w:val="00276EFC"/>
    <w:rsid w:val="002773B9"/>
    <w:rsid w:val="00280140"/>
    <w:rsid w:val="00280738"/>
    <w:rsid w:val="002808FC"/>
    <w:rsid w:val="00280AA6"/>
    <w:rsid w:val="00281107"/>
    <w:rsid w:val="00282252"/>
    <w:rsid w:val="00283B2D"/>
    <w:rsid w:val="002843B2"/>
    <w:rsid w:val="0028456B"/>
    <w:rsid w:val="002853C8"/>
    <w:rsid w:val="00285AD4"/>
    <w:rsid w:val="00285D61"/>
    <w:rsid w:val="0028654F"/>
    <w:rsid w:val="00286A76"/>
    <w:rsid w:val="00286C7F"/>
    <w:rsid w:val="002876E5"/>
    <w:rsid w:val="00290178"/>
    <w:rsid w:val="00290AC9"/>
    <w:rsid w:val="00290D32"/>
    <w:rsid w:val="00291BF2"/>
    <w:rsid w:val="002927A3"/>
    <w:rsid w:val="00292B19"/>
    <w:rsid w:val="00292D03"/>
    <w:rsid w:val="00293367"/>
    <w:rsid w:val="00293D61"/>
    <w:rsid w:val="00293F31"/>
    <w:rsid w:val="002940D7"/>
    <w:rsid w:val="0029461A"/>
    <w:rsid w:val="0029476D"/>
    <w:rsid w:val="00294953"/>
    <w:rsid w:val="00294D07"/>
    <w:rsid w:val="00294DAD"/>
    <w:rsid w:val="00294E2C"/>
    <w:rsid w:val="00294E30"/>
    <w:rsid w:val="00295057"/>
    <w:rsid w:val="00295BE1"/>
    <w:rsid w:val="00295CAA"/>
    <w:rsid w:val="00295F52"/>
    <w:rsid w:val="00296546"/>
    <w:rsid w:val="00296704"/>
    <w:rsid w:val="00296CDF"/>
    <w:rsid w:val="00297188"/>
    <w:rsid w:val="002971FD"/>
    <w:rsid w:val="00297603"/>
    <w:rsid w:val="00297F46"/>
    <w:rsid w:val="00297F9E"/>
    <w:rsid w:val="002A1622"/>
    <w:rsid w:val="002A16B0"/>
    <w:rsid w:val="002A1975"/>
    <w:rsid w:val="002A1EDB"/>
    <w:rsid w:val="002A33F3"/>
    <w:rsid w:val="002A34FC"/>
    <w:rsid w:val="002A3909"/>
    <w:rsid w:val="002A3D4D"/>
    <w:rsid w:val="002A5849"/>
    <w:rsid w:val="002A67F7"/>
    <w:rsid w:val="002A6D2B"/>
    <w:rsid w:val="002A6F40"/>
    <w:rsid w:val="002A770D"/>
    <w:rsid w:val="002A790F"/>
    <w:rsid w:val="002B082F"/>
    <w:rsid w:val="002B0D3E"/>
    <w:rsid w:val="002B14C6"/>
    <w:rsid w:val="002B17FF"/>
    <w:rsid w:val="002B1D71"/>
    <w:rsid w:val="002B25AA"/>
    <w:rsid w:val="002B267A"/>
    <w:rsid w:val="002B3FC2"/>
    <w:rsid w:val="002B40D2"/>
    <w:rsid w:val="002B45C3"/>
    <w:rsid w:val="002B45CF"/>
    <w:rsid w:val="002B45E5"/>
    <w:rsid w:val="002B4A66"/>
    <w:rsid w:val="002B549C"/>
    <w:rsid w:val="002B5C9C"/>
    <w:rsid w:val="002B5D15"/>
    <w:rsid w:val="002B6334"/>
    <w:rsid w:val="002B6621"/>
    <w:rsid w:val="002B68E5"/>
    <w:rsid w:val="002B6FE0"/>
    <w:rsid w:val="002B7742"/>
    <w:rsid w:val="002B79A7"/>
    <w:rsid w:val="002B7CC2"/>
    <w:rsid w:val="002B7CEA"/>
    <w:rsid w:val="002B7DE1"/>
    <w:rsid w:val="002C0558"/>
    <w:rsid w:val="002C083C"/>
    <w:rsid w:val="002C1171"/>
    <w:rsid w:val="002C187D"/>
    <w:rsid w:val="002C1D7E"/>
    <w:rsid w:val="002C4F82"/>
    <w:rsid w:val="002C6544"/>
    <w:rsid w:val="002C6638"/>
    <w:rsid w:val="002C6788"/>
    <w:rsid w:val="002C6A24"/>
    <w:rsid w:val="002C6B95"/>
    <w:rsid w:val="002C712D"/>
    <w:rsid w:val="002C7608"/>
    <w:rsid w:val="002C768B"/>
    <w:rsid w:val="002C78B7"/>
    <w:rsid w:val="002C78DE"/>
    <w:rsid w:val="002D068D"/>
    <w:rsid w:val="002D0776"/>
    <w:rsid w:val="002D09DA"/>
    <w:rsid w:val="002D0A79"/>
    <w:rsid w:val="002D0BDC"/>
    <w:rsid w:val="002D0D03"/>
    <w:rsid w:val="002D14D6"/>
    <w:rsid w:val="002D1AB2"/>
    <w:rsid w:val="002D2356"/>
    <w:rsid w:val="002D2C0B"/>
    <w:rsid w:val="002D3130"/>
    <w:rsid w:val="002D3275"/>
    <w:rsid w:val="002D43EB"/>
    <w:rsid w:val="002D4715"/>
    <w:rsid w:val="002D4F74"/>
    <w:rsid w:val="002D5415"/>
    <w:rsid w:val="002D55A7"/>
    <w:rsid w:val="002D58BA"/>
    <w:rsid w:val="002D6797"/>
    <w:rsid w:val="002D6974"/>
    <w:rsid w:val="002D6ACB"/>
    <w:rsid w:val="002D7167"/>
    <w:rsid w:val="002D7552"/>
    <w:rsid w:val="002D7AD6"/>
    <w:rsid w:val="002D7DA2"/>
    <w:rsid w:val="002D7F4B"/>
    <w:rsid w:val="002E05CD"/>
    <w:rsid w:val="002E08FC"/>
    <w:rsid w:val="002E09CC"/>
    <w:rsid w:val="002E0F1A"/>
    <w:rsid w:val="002E105D"/>
    <w:rsid w:val="002E1D92"/>
    <w:rsid w:val="002E1F13"/>
    <w:rsid w:val="002E2A74"/>
    <w:rsid w:val="002E4037"/>
    <w:rsid w:val="002E45D6"/>
    <w:rsid w:val="002E4713"/>
    <w:rsid w:val="002E4763"/>
    <w:rsid w:val="002E4B8C"/>
    <w:rsid w:val="002E51A6"/>
    <w:rsid w:val="002E5B04"/>
    <w:rsid w:val="002E5FE9"/>
    <w:rsid w:val="002E6B30"/>
    <w:rsid w:val="002F01F1"/>
    <w:rsid w:val="002F06A2"/>
    <w:rsid w:val="002F0A4A"/>
    <w:rsid w:val="002F0BF7"/>
    <w:rsid w:val="002F2D76"/>
    <w:rsid w:val="002F2FDC"/>
    <w:rsid w:val="002F334B"/>
    <w:rsid w:val="002F387F"/>
    <w:rsid w:val="002F39CC"/>
    <w:rsid w:val="002F3A1E"/>
    <w:rsid w:val="002F4138"/>
    <w:rsid w:val="002F44EB"/>
    <w:rsid w:val="002F4E2E"/>
    <w:rsid w:val="002F4EBE"/>
    <w:rsid w:val="002F5232"/>
    <w:rsid w:val="002F5A46"/>
    <w:rsid w:val="002F68A4"/>
    <w:rsid w:val="002F6ED0"/>
    <w:rsid w:val="002F77B8"/>
    <w:rsid w:val="0030076C"/>
    <w:rsid w:val="00300AC4"/>
    <w:rsid w:val="0030163D"/>
    <w:rsid w:val="00301784"/>
    <w:rsid w:val="00302EC4"/>
    <w:rsid w:val="00303690"/>
    <w:rsid w:val="00303CC7"/>
    <w:rsid w:val="00304240"/>
    <w:rsid w:val="00305885"/>
    <w:rsid w:val="00307093"/>
    <w:rsid w:val="003072BD"/>
    <w:rsid w:val="00307E12"/>
    <w:rsid w:val="00310498"/>
    <w:rsid w:val="00310F08"/>
    <w:rsid w:val="00311BC1"/>
    <w:rsid w:val="0031293C"/>
    <w:rsid w:val="00312BEA"/>
    <w:rsid w:val="00312DBA"/>
    <w:rsid w:val="00312F27"/>
    <w:rsid w:val="00313776"/>
    <w:rsid w:val="00313932"/>
    <w:rsid w:val="00313E47"/>
    <w:rsid w:val="00314F3E"/>
    <w:rsid w:val="00314FC8"/>
    <w:rsid w:val="00316D71"/>
    <w:rsid w:val="00320ED5"/>
    <w:rsid w:val="003218C4"/>
    <w:rsid w:val="003218DF"/>
    <w:rsid w:val="00321CAF"/>
    <w:rsid w:val="003220A7"/>
    <w:rsid w:val="00322244"/>
    <w:rsid w:val="003225AD"/>
    <w:rsid w:val="00322F4E"/>
    <w:rsid w:val="00323126"/>
    <w:rsid w:val="0032361E"/>
    <w:rsid w:val="00324494"/>
    <w:rsid w:val="003249A4"/>
    <w:rsid w:val="0032546C"/>
    <w:rsid w:val="00325AA1"/>
    <w:rsid w:val="00325DCD"/>
    <w:rsid w:val="00325EDA"/>
    <w:rsid w:val="00326134"/>
    <w:rsid w:val="0032642B"/>
    <w:rsid w:val="003267A7"/>
    <w:rsid w:val="003268BB"/>
    <w:rsid w:val="00326CBB"/>
    <w:rsid w:val="0032706B"/>
    <w:rsid w:val="003271D4"/>
    <w:rsid w:val="003275EA"/>
    <w:rsid w:val="00327798"/>
    <w:rsid w:val="003278F3"/>
    <w:rsid w:val="003302C3"/>
    <w:rsid w:val="00331343"/>
    <w:rsid w:val="00331494"/>
    <w:rsid w:val="003318E7"/>
    <w:rsid w:val="00331BEF"/>
    <w:rsid w:val="003323F9"/>
    <w:rsid w:val="00332683"/>
    <w:rsid w:val="00332A50"/>
    <w:rsid w:val="00332D12"/>
    <w:rsid w:val="00332DA2"/>
    <w:rsid w:val="00333E0D"/>
    <w:rsid w:val="00334D5C"/>
    <w:rsid w:val="00334EBF"/>
    <w:rsid w:val="00335002"/>
    <w:rsid w:val="0033571A"/>
    <w:rsid w:val="00335A3D"/>
    <w:rsid w:val="00335AC7"/>
    <w:rsid w:val="00335D36"/>
    <w:rsid w:val="00335FF8"/>
    <w:rsid w:val="00336142"/>
    <w:rsid w:val="00336460"/>
    <w:rsid w:val="0033767C"/>
    <w:rsid w:val="00340282"/>
    <w:rsid w:val="0034101D"/>
    <w:rsid w:val="0034107D"/>
    <w:rsid w:val="003418B2"/>
    <w:rsid w:val="00341CE4"/>
    <w:rsid w:val="00341E1B"/>
    <w:rsid w:val="00342768"/>
    <w:rsid w:val="00344C12"/>
    <w:rsid w:val="00345729"/>
    <w:rsid w:val="0034572C"/>
    <w:rsid w:val="00345B42"/>
    <w:rsid w:val="003464F5"/>
    <w:rsid w:val="00346889"/>
    <w:rsid w:val="00346AC8"/>
    <w:rsid w:val="00347273"/>
    <w:rsid w:val="00347672"/>
    <w:rsid w:val="00347C6B"/>
    <w:rsid w:val="00347CD5"/>
    <w:rsid w:val="00347FB3"/>
    <w:rsid w:val="00350660"/>
    <w:rsid w:val="003514A7"/>
    <w:rsid w:val="00351575"/>
    <w:rsid w:val="00352166"/>
    <w:rsid w:val="00352514"/>
    <w:rsid w:val="003526EB"/>
    <w:rsid w:val="00352B56"/>
    <w:rsid w:val="003542E2"/>
    <w:rsid w:val="00354C36"/>
    <w:rsid w:val="00354E08"/>
    <w:rsid w:val="003554A9"/>
    <w:rsid w:val="00355C8D"/>
    <w:rsid w:val="00356413"/>
    <w:rsid w:val="00356754"/>
    <w:rsid w:val="00356A41"/>
    <w:rsid w:val="00357493"/>
    <w:rsid w:val="0035771F"/>
    <w:rsid w:val="00357A03"/>
    <w:rsid w:val="00357E6B"/>
    <w:rsid w:val="0036013A"/>
    <w:rsid w:val="003607C7"/>
    <w:rsid w:val="00360D32"/>
    <w:rsid w:val="00362928"/>
    <w:rsid w:val="0036301C"/>
    <w:rsid w:val="00363102"/>
    <w:rsid w:val="003638C3"/>
    <w:rsid w:val="00363CF0"/>
    <w:rsid w:val="00364BD8"/>
    <w:rsid w:val="00366955"/>
    <w:rsid w:val="00366AFE"/>
    <w:rsid w:val="00366CB4"/>
    <w:rsid w:val="00367738"/>
    <w:rsid w:val="00367A68"/>
    <w:rsid w:val="00367B91"/>
    <w:rsid w:val="00371276"/>
    <w:rsid w:val="003723EE"/>
    <w:rsid w:val="00373321"/>
    <w:rsid w:val="00373849"/>
    <w:rsid w:val="00373EF5"/>
    <w:rsid w:val="00375064"/>
    <w:rsid w:val="0037612A"/>
    <w:rsid w:val="0037672A"/>
    <w:rsid w:val="00376A8F"/>
    <w:rsid w:val="003779E0"/>
    <w:rsid w:val="003800E2"/>
    <w:rsid w:val="00380565"/>
    <w:rsid w:val="00380CF1"/>
    <w:rsid w:val="00380E87"/>
    <w:rsid w:val="00380F78"/>
    <w:rsid w:val="003811FB"/>
    <w:rsid w:val="00381486"/>
    <w:rsid w:val="00381E45"/>
    <w:rsid w:val="00381E49"/>
    <w:rsid w:val="0038288B"/>
    <w:rsid w:val="00383998"/>
    <w:rsid w:val="00383E0B"/>
    <w:rsid w:val="003845EF"/>
    <w:rsid w:val="003852DB"/>
    <w:rsid w:val="003854F6"/>
    <w:rsid w:val="0038689C"/>
    <w:rsid w:val="00386C77"/>
    <w:rsid w:val="00387689"/>
    <w:rsid w:val="00387C50"/>
    <w:rsid w:val="00391E6D"/>
    <w:rsid w:val="003936EF"/>
    <w:rsid w:val="00393E4D"/>
    <w:rsid w:val="00395668"/>
    <w:rsid w:val="00396114"/>
    <w:rsid w:val="0039689F"/>
    <w:rsid w:val="003972D1"/>
    <w:rsid w:val="00397515"/>
    <w:rsid w:val="00397D5A"/>
    <w:rsid w:val="003A0502"/>
    <w:rsid w:val="003A09D3"/>
    <w:rsid w:val="003A1831"/>
    <w:rsid w:val="003A1D09"/>
    <w:rsid w:val="003A2ED3"/>
    <w:rsid w:val="003A336E"/>
    <w:rsid w:val="003A3B66"/>
    <w:rsid w:val="003A3C8E"/>
    <w:rsid w:val="003A43BD"/>
    <w:rsid w:val="003A43BE"/>
    <w:rsid w:val="003A48FD"/>
    <w:rsid w:val="003A5237"/>
    <w:rsid w:val="003A57A5"/>
    <w:rsid w:val="003A5FCF"/>
    <w:rsid w:val="003A6B71"/>
    <w:rsid w:val="003A6E0F"/>
    <w:rsid w:val="003A6E70"/>
    <w:rsid w:val="003A7865"/>
    <w:rsid w:val="003A7BAD"/>
    <w:rsid w:val="003A7C65"/>
    <w:rsid w:val="003B09E7"/>
    <w:rsid w:val="003B11BF"/>
    <w:rsid w:val="003B12FA"/>
    <w:rsid w:val="003B161A"/>
    <w:rsid w:val="003B1F64"/>
    <w:rsid w:val="003B25FE"/>
    <w:rsid w:val="003B2F9B"/>
    <w:rsid w:val="003B3183"/>
    <w:rsid w:val="003B324D"/>
    <w:rsid w:val="003B3DF2"/>
    <w:rsid w:val="003B46B8"/>
    <w:rsid w:val="003B49FF"/>
    <w:rsid w:val="003B4B32"/>
    <w:rsid w:val="003B4F50"/>
    <w:rsid w:val="003B54D1"/>
    <w:rsid w:val="003B56D2"/>
    <w:rsid w:val="003B6670"/>
    <w:rsid w:val="003B6724"/>
    <w:rsid w:val="003B7D68"/>
    <w:rsid w:val="003C1461"/>
    <w:rsid w:val="003C1AC4"/>
    <w:rsid w:val="003C1BF7"/>
    <w:rsid w:val="003C1D16"/>
    <w:rsid w:val="003C1FE6"/>
    <w:rsid w:val="003C2C8C"/>
    <w:rsid w:val="003C404A"/>
    <w:rsid w:val="003C4EAB"/>
    <w:rsid w:val="003C52B2"/>
    <w:rsid w:val="003C5AEE"/>
    <w:rsid w:val="003C6336"/>
    <w:rsid w:val="003C69BB"/>
    <w:rsid w:val="003C6DEE"/>
    <w:rsid w:val="003C6DFC"/>
    <w:rsid w:val="003C75DA"/>
    <w:rsid w:val="003D03B9"/>
    <w:rsid w:val="003D16B2"/>
    <w:rsid w:val="003D2DBD"/>
    <w:rsid w:val="003D4253"/>
    <w:rsid w:val="003D429D"/>
    <w:rsid w:val="003D4C49"/>
    <w:rsid w:val="003D5A94"/>
    <w:rsid w:val="003D6158"/>
    <w:rsid w:val="003D678A"/>
    <w:rsid w:val="003D6C0E"/>
    <w:rsid w:val="003D718C"/>
    <w:rsid w:val="003D737E"/>
    <w:rsid w:val="003D7CD3"/>
    <w:rsid w:val="003D7DBC"/>
    <w:rsid w:val="003E0B01"/>
    <w:rsid w:val="003E0C13"/>
    <w:rsid w:val="003E0E81"/>
    <w:rsid w:val="003E1124"/>
    <w:rsid w:val="003E11C4"/>
    <w:rsid w:val="003E1924"/>
    <w:rsid w:val="003E1A5C"/>
    <w:rsid w:val="003E1E88"/>
    <w:rsid w:val="003E1F0F"/>
    <w:rsid w:val="003E223C"/>
    <w:rsid w:val="003E23F7"/>
    <w:rsid w:val="003E2725"/>
    <w:rsid w:val="003E29B3"/>
    <w:rsid w:val="003E2BAB"/>
    <w:rsid w:val="003E3407"/>
    <w:rsid w:val="003E34E8"/>
    <w:rsid w:val="003E3D21"/>
    <w:rsid w:val="003E3F4D"/>
    <w:rsid w:val="003E4813"/>
    <w:rsid w:val="003E54E6"/>
    <w:rsid w:val="003E561E"/>
    <w:rsid w:val="003E5AE3"/>
    <w:rsid w:val="003E5F85"/>
    <w:rsid w:val="003E616F"/>
    <w:rsid w:val="003E77BA"/>
    <w:rsid w:val="003F02C4"/>
    <w:rsid w:val="003F03A4"/>
    <w:rsid w:val="003F0562"/>
    <w:rsid w:val="003F14E0"/>
    <w:rsid w:val="003F213C"/>
    <w:rsid w:val="003F2B08"/>
    <w:rsid w:val="003F2B5C"/>
    <w:rsid w:val="003F4D13"/>
    <w:rsid w:val="003F518A"/>
    <w:rsid w:val="003F59D4"/>
    <w:rsid w:val="003F5CF4"/>
    <w:rsid w:val="003F61B8"/>
    <w:rsid w:val="003F6797"/>
    <w:rsid w:val="003F6A41"/>
    <w:rsid w:val="003F7857"/>
    <w:rsid w:val="003F78A9"/>
    <w:rsid w:val="00400686"/>
    <w:rsid w:val="00400B6A"/>
    <w:rsid w:val="00400F39"/>
    <w:rsid w:val="00401222"/>
    <w:rsid w:val="00401255"/>
    <w:rsid w:val="00401399"/>
    <w:rsid w:val="00401712"/>
    <w:rsid w:val="0040173E"/>
    <w:rsid w:val="004019B4"/>
    <w:rsid w:val="00402636"/>
    <w:rsid w:val="00402758"/>
    <w:rsid w:val="00402C03"/>
    <w:rsid w:val="004038BF"/>
    <w:rsid w:val="00405436"/>
    <w:rsid w:val="004054F0"/>
    <w:rsid w:val="00405713"/>
    <w:rsid w:val="004059D0"/>
    <w:rsid w:val="00405BDF"/>
    <w:rsid w:val="00406BA4"/>
    <w:rsid w:val="00406E68"/>
    <w:rsid w:val="00407238"/>
    <w:rsid w:val="00407920"/>
    <w:rsid w:val="0041155E"/>
    <w:rsid w:val="00411918"/>
    <w:rsid w:val="004121D4"/>
    <w:rsid w:val="004125A7"/>
    <w:rsid w:val="00412E6E"/>
    <w:rsid w:val="00413335"/>
    <w:rsid w:val="0041375E"/>
    <w:rsid w:val="00413CCC"/>
    <w:rsid w:val="00414343"/>
    <w:rsid w:val="00414EAA"/>
    <w:rsid w:val="00415217"/>
    <w:rsid w:val="0041582D"/>
    <w:rsid w:val="00415DD9"/>
    <w:rsid w:val="0041601B"/>
    <w:rsid w:val="004160C0"/>
    <w:rsid w:val="00416A3F"/>
    <w:rsid w:val="0042062E"/>
    <w:rsid w:val="00420C56"/>
    <w:rsid w:val="00420FB6"/>
    <w:rsid w:val="00421039"/>
    <w:rsid w:val="004213BE"/>
    <w:rsid w:val="004215FD"/>
    <w:rsid w:val="00421D39"/>
    <w:rsid w:val="004221A8"/>
    <w:rsid w:val="00423A85"/>
    <w:rsid w:val="00423C5A"/>
    <w:rsid w:val="0042477E"/>
    <w:rsid w:val="00424B87"/>
    <w:rsid w:val="00425065"/>
    <w:rsid w:val="00425433"/>
    <w:rsid w:val="0042597E"/>
    <w:rsid w:val="004263E4"/>
    <w:rsid w:val="004264F8"/>
    <w:rsid w:val="00426AF5"/>
    <w:rsid w:val="00426B70"/>
    <w:rsid w:val="00426CD5"/>
    <w:rsid w:val="0042749A"/>
    <w:rsid w:val="004274CA"/>
    <w:rsid w:val="0042798E"/>
    <w:rsid w:val="00427C80"/>
    <w:rsid w:val="00427DA8"/>
    <w:rsid w:val="00430647"/>
    <w:rsid w:val="00430716"/>
    <w:rsid w:val="00430A59"/>
    <w:rsid w:val="00431405"/>
    <w:rsid w:val="00431520"/>
    <w:rsid w:val="00431F00"/>
    <w:rsid w:val="004328A1"/>
    <w:rsid w:val="00433106"/>
    <w:rsid w:val="004333BD"/>
    <w:rsid w:val="004333BE"/>
    <w:rsid w:val="00433FEB"/>
    <w:rsid w:val="0043476B"/>
    <w:rsid w:val="004347F1"/>
    <w:rsid w:val="00434BE6"/>
    <w:rsid w:val="00434E70"/>
    <w:rsid w:val="00434E77"/>
    <w:rsid w:val="004352C1"/>
    <w:rsid w:val="00435606"/>
    <w:rsid w:val="00435B7A"/>
    <w:rsid w:val="00436687"/>
    <w:rsid w:val="004372C1"/>
    <w:rsid w:val="004400BC"/>
    <w:rsid w:val="00440289"/>
    <w:rsid w:val="00440719"/>
    <w:rsid w:val="00440C93"/>
    <w:rsid w:val="00440DCD"/>
    <w:rsid w:val="00440FA3"/>
    <w:rsid w:val="0044110C"/>
    <w:rsid w:val="00441C69"/>
    <w:rsid w:val="0044202A"/>
    <w:rsid w:val="00442545"/>
    <w:rsid w:val="00442548"/>
    <w:rsid w:val="004427E0"/>
    <w:rsid w:val="00443C2A"/>
    <w:rsid w:val="004444B9"/>
    <w:rsid w:val="00445434"/>
    <w:rsid w:val="00445591"/>
    <w:rsid w:val="00445941"/>
    <w:rsid w:val="00445D69"/>
    <w:rsid w:val="00445FB1"/>
    <w:rsid w:val="00446810"/>
    <w:rsid w:val="00447230"/>
    <w:rsid w:val="00447523"/>
    <w:rsid w:val="004505DE"/>
    <w:rsid w:val="004509BE"/>
    <w:rsid w:val="00450B3E"/>
    <w:rsid w:val="00451057"/>
    <w:rsid w:val="00451067"/>
    <w:rsid w:val="00451BA6"/>
    <w:rsid w:val="00451FC8"/>
    <w:rsid w:val="00451FFA"/>
    <w:rsid w:val="004520D3"/>
    <w:rsid w:val="004526AF"/>
    <w:rsid w:val="00452778"/>
    <w:rsid w:val="00452A77"/>
    <w:rsid w:val="00453872"/>
    <w:rsid w:val="0045393C"/>
    <w:rsid w:val="00454311"/>
    <w:rsid w:val="00454586"/>
    <w:rsid w:val="00454748"/>
    <w:rsid w:val="004547F5"/>
    <w:rsid w:val="00455BAF"/>
    <w:rsid w:val="0045722F"/>
    <w:rsid w:val="00457321"/>
    <w:rsid w:val="0045740A"/>
    <w:rsid w:val="004601A2"/>
    <w:rsid w:val="00460B84"/>
    <w:rsid w:val="0046116E"/>
    <w:rsid w:val="004615F1"/>
    <w:rsid w:val="004619A9"/>
    <w:rsid w:val="00461EB4"/>
    <w:rsid w:val="00462061"/>
    <w:rsid w:val="00462300"/>
    <w:rsid w:val="00462702"/>
    <w:rsid w:val="00462820"/>
    <w:rsid w:val="00462993"/>
    <w:rsid w:val="00462A21"/>
    <w:rsid w:val="00464C72"/>
    <w:rsid w:val="00465201"/>
    <w:rsid w:val="00465A0D"/>
    <w:rsid w:val="0046689E"/>
    <w:rsid w:val="00467295"/>
    <w:rsid w:val="00467AEB"/>
    <w:rsid w:val="00467B62"/>
    <w:rsid w:val="00471212"/>
    <w:rsid w:val="004717FD"/>
    <w:rsid w:val="00472761"/>
    <w:rsid w:val="00473975"/>
    <w:rsid w:val="00474024"/>
    <w:rsid w:val="00474C06"/>
    <w:rsid w:val="00475001"/>
    <w:rsid w:val="00475F36"/>
    <w:rsid w:val="00476057"/>
    <w:rsid w:val="00476E39"/>
    <w:rsid w:val="004776B2"/>
    <w:rsid w:val="00477BE5"/>
    <w:rsid w:val="0048001F"/>
    <w:rsid w:val="004801E0"/>
    <w:rsid w:val="0048033C"/>
    <w:rsid w:val="0048047C"/>
    <w:rsid w:val="0048177B"/>
    <w:rsid w:val="00481916"/>
    <w:rsid w:val="00482C58"/>
    <w:rsid w:val="00482C71"/>
    <w:rsid w:val="0048328F"/>
    <w:rsid w:val="004839DE"/>
    <w:rsid w:val="00483E0B"/>
    <w:rsid w:val="00484C44"/>
    <w:rsid w:val="00484E32"/>
    <w:rsid w:val="00484EB5"/>
    <w:rsid w:val="004851A6"/>
    <w:rsid w:val="00485439"/>
    <w:rsid w:val="0048547F"/>
    <w:rsid w:val="004854D8"/>
    <w:rsid w:val="0048577A"/>
    <w:rsid w:val="00485FC6"/>
    <w:rsid w:val="00486152"/>
    <w:rsid w:val="004863A0"/>
    <w:rsid w:val="004866EC"/>
    <w:rsid w:val="00486EC7"/>
    <w:rsid w:val="00487E88"/>
    <w:rsid w:val="004903D3"/>
    <w:rsid w:val="00490711"/>
    <w:rsid w:val="004907DE"/>
    <w:rsid w:val="00490D3C"/>
    <w:rsid w:val="004911C7"/>
    <w:rsid w:val="004911D8"/>
    <w:rsid w:val="00491A38"/>
    <w:rsid w:val="00491E87"/>
    <w:rsid w:val="00491EE0"/>
    <w:rsid w:val="00492F5A"/>
    <w:rsid w:val="004937A7"/>
    <w:rsid w:val="00494551"/>
    <w:rsid w:val="0049495E"/>
    <w:rsid w:val="00495216"/>
    <w:rsid w:val="004954D5"/>
    <w:rsid w:val="00495F1D"/>
    <w:rsid w:val="00496291"/>
    <w:rsid w:val="0049663A"/>
    <w:rsid w:val="00496874"/>
    <w:rsid w:val="00496DAA"/>
    <w:rsid w:val="00497C92"/>
    <w:rsid w:val="004A04CD"/>
    <w:rsid w:val="004A06CB"/>
    <w:rsid w:val="004A0786"/>
    <w:rsid w:val="004A09B5"/>
    <w:rsid w:val="004A0AC4"/>
    <w:rsid w:val="004A1478"/>
    <w:rsid w:val="004A16AC"/>
    <w:rsid w:val="004A2315"/>
    <w:rsid w:val="004A2DDE"/>
    <w:rsid w:val="004A2FDC"/>
    <w:rsid w:val="004A3125"/>
    <w:rsid w:val="004A400C"/>
    <w:rsid w:val="004A435B"/>
    <w:rsid w:val="004A436D"/>
    <w:rsid w:val="004A44B6"/>
    <w:rsid w:val="004A49F1"/>
    <w:rsid w:val="004A5663"/>
    <w:rsid w:val="004A6073"/>
    <w:rsid w:val="004A752C"/>
    <w:rsid w:val="004A76D4"/>
    <w:rsid w:val="004A7E07"/>
    <w:rsid w:val="004B29C2"/>
    <w:rsid w:val="004B33C1"/>
    <w:rsid w:val="004B34F3"/>
    <w:rsid w:val="004B39C8"/>
    <w:rsid w:val="004B4843"/>
    <w:rsid w:val="004B48AA"/>
    <w:rsid w:val="004B4BBB"/>
    <w:rsid w:val="004B4E3A"/>
    <w:rsid w:val="004B77DC"/>
    <w:rsid w:val="004C11CE"/>
    <w:rsid w:val="004C1A9C"/>
    <w:rsid w:val="004C1D66"/>
    <w:rsid w:val="004C1D71"/>
    <w:rsid w:val="004C26D8"/>
    <w:rsid w:val="004C294F"/>
    <w:rsid w:val="004C2D16"/>
    <w:rsid w:val="004C2EB4"/>
    <w:rsid w:val="004C40D2"/>
    <w:rsid w:val="004C51C4"/>
    <w:rsid w:val="004C5548"/>
    <w:rsid w:val="004C55B5"/>
    <w:rsid w:val="004C5FDC"/>
    <w:rsid w:val="004C686C"/>
    <w:rsid w:val="004C6AF1"/>
    <w:rsid w:val="004C73CA"/>
    <w:rsid w:val="004C7722"/>
    <w:rsid w:val="004C7D0B"/>
    <w:rsid w:val="004D0B88"/>
    <w:rsid w:val="004D14B2"/>
    <w:rsid w:val="004D15E7"/>
    <w:rsid w:val="004D1825"/>
    <w:rsid w:val="004D230B"/>
    <w:rsid w:val="004D2384"/>
    <w:rsid w:val="004D2622"/>
    <w:rsid w:val="004D33F8"/>
    <w:rsid w:val="004D3B06"/>
    <w:rsid w:val="004D4AF6"/>
    <w:rsid w:val="004D530F"/>
    <w:rsid w:val="004D54AA"/>
    <w:rsid w:val="004D5925"/>
    <w:rsid w:val="004D66C0"/>
    <w:rsid w:val="004D6729"/>
    <w:rsid w:val="004D685D"/>
    <w:rsid w:val="004D71FF"/>
    <w:rsid w:val="004E06F0"/>
    <w:rsid w:val="004E0BF4"/>
    <w:rsid w:val="004E113B"/>
    <w:rsid w:val="004E140C"/>
    <w:rsid w:val="004E18D5"/>
    <w:rsid w:val="004E298B"/>
    <w:rsid w:val="004E2B1D"/>
    <w:rsid w:val="004E2D3F"/>
    <w:rsid w:val="004E40EE"/>
    <w:rsid w:val="004E4757"/>
    <w:rsid w:val="004E47B3"/>
    <w:rsid w:val="004E4A2E"/>
    <w:rsid w:val="004E5D76"/>
    <w:rsid w:val="004E5E64"/>
    <w:rsid w:val="004E6073"/>
    <w:rsid w:val="004E6CBE"/>
    <w:rsid w:val="004E74C1"/>
    <w:rsid w:val="004E76E9"/>
    <w:rsid w:val="004F04AD"/>
    <w:rsid w:val="004F0E91"/>
    <w:rsid w:val="004F10EF"/>
    <w:rsid w:val="004F14CA"/>
    <w:rsid w:val="004F23FA"/>
    <w:rsid w:val="004F24A0"/>
    <w:rsid w:val="004F2A48"/>
    <w:rsid w:val="004F2BF3"/>
    <w:rsid w:val="004F2F58"/>
    <w:rsid w:val="004F3AB1"/>
    <w:rsid w:val="004F3B8E"/>
    <w:rsid w:val="004F4282"/>
    <w:rsid w:val="004F4993"/>
    <w:rsid w:val="004F5094"/>
    <w:rsid w:val="004F53E9"/>
    <w:rsid w:val="004F57F4"/>
    <w:rsid w:val="004F58F1"/>
    <w:rsid w:val="004F5FDE"/>
    <w:rsid w:val="004F6BCA"/>
    <w:rsid w:val="004F7202"/>
    <w:rsid w:val="00500119"/>
    <w:rsid w:val="00500120"/>
    <w:rsid w:val="0050016F"/>
    <w:rsid w:val="005004EA"/>
    <w:rsid w:val="00501096"/>
    <w:rsid w:val="00501F13"/>
    <w:rsid w:val="0050238B"/>
    <w:rsid w:val="005024AF"/>
    <w:rsid w:val="005027DD"/>
    <w:rsid w:val="00502AC6"/>
    <w:rsid w:val="005036C0"/>
    <w:rsid w:val="00503898"/>
    <w:rsid w:val="00504451"/>
    <w:rsid w:val="0050474E"/>
    <w:rsid w:val="00504C98"/>
    <w:rsid w:val="0050611F"/>
    <w:rsid w:val="0050698F"/>
    <w:rsid w:val="00506D8B"/>
    <w:rsid w:val="00507192"/>
    <w:rsid w:val="00507819"/>
    <w:rsid w:val="00510FF9"/>
    <w:rsid w:val="00511FC3"/>
    <w:rsid w:val="00512AFB"/>
    <w:rsid w:val="00512BE8"/>
    <w:rsid w:val="00512CF2"/>
    <w:rsid w:val="00513B98"/>
    <w:rsid w:val="005149C6"/>
    <w:rsid w:val="0051539A"/>
    <w:rsid w:val="00516001"/>
    <w:rsid w:val="005160E3"/>
    <w:rsid w:val="005161F5"/>
    <w:rsid w:val="00516AC6"/>
    <w:rsid w:val="005170BB"/>
    <w:rsid w:val="0052104E"/>
    <w:rsid w:val="00521973"/>
    <w:rsid w:val="005219F1"/>
    <w:rsid w:val="00521CE3"/>
    <w:rsid w:val="005222A8"/>
    <w:rsid w:val="0052238B"/>
    <w:rsid w:val="00522429"/>
    <w:rsid w:val="00523E90"/>
    <w:rsid w:val="005242DE"/>
    <w:rsid w:val="005243E2"/>
    <w:rsid w:val="00524E4E"/>
    <w:rsid w:val="005254A4"/>
    <w:rsid w:val="00526391"/>
    <w:rsid w:val="00526646"/>
    <w:rsid w:val="005267AA"/>
    <w:rsid w:val="00526BD3"/>
    <w:rsid w:val="00526C43"/>
    <w:rsid w:val="0052749A"/>
    <w:rsid w:val="00527CE1"/>
    <w:rsid w:val="0053045F"/>
    <w:rsid w:val="0053144C"/>
    <w:rsid w:val="0053168F"/>
    <w:rsid w:val="00532BBA"/>
    <w:rsid w:val="005332C2"/>
    <w:rsid w:val="0053529C"/>
    <w:rsid w:val="00535352"/>
    <w:rsid w:val="00535AE7"/>
    <w:rsid w:val="005364C3"/>
    <w:rsid w:val="005377E5"/>
    <w:rsid w:val="00537B9A"/>
    <w:rsid w:val="00537C01"/>
    <w:rsid w:val="005409E3"/>
    <w:rsid w:val="00540C93"/>
    <w:rsid w:val="00540E41"/>
    <w:rsid w:val="00541432"/>
    <w:rsid w:val="0054242D"/>
    <w:rsid w:val="00542DF2"/>
    <w:rsid w:val="00542E41"/>
    <w:rsid w:val="00542E81"/>
    <w:rsid w:val="00542F3D"/>
    <w:rsid w:val="005440FB"/>
    <w:rsid w:val="0054508F"/>
    <w:rsid w:val="00545614"/>
    <w:rsid w:val="00545666"/>
    <w:rsid w:val="005464CF"/>
    <w:rsid w:val="00546CD2"/>
    <w:rsid w:val="00547378"/>
    <w:rsid w:val="005477B0"/>
    <w:rsid w:val="00550552"/>
    <w:rsid w:val="00550755"/>
    <w:rsid w:val="005514E6"/>
    <w:rsid w:val="00551B62"/>
    <w:rsid w:val="00551BA4"/>
    <w:rsid w:val="00551CE3"/>
    <w:rsid w:val="0055206E"/>
    <w:rsid w:val="005521D1"/>
    <w:rsid w:val="00552D22"/>
    <w:rsid w:val="00553A14"/>
    <w:rsid w:val="00555700"/>
    <w:rsid w:val="00556759"/>
    <w:rsid w:val="00556F30"/>
    <w:rsid w:val="00557357"/>
    <w:rsid w:val="0055738F"/>
    <w:rsid w:val="00557A2B"/>
    <w:rsid w:val="00560052"/>
    <w:rsid w:val="00560671"/>
    <w:rsid w:val="00560E70"/>
    <w:rsid w:val="00561126"/>
    <w:rsid w:val="005627D5"/>
    <w:rsid w:val="00563442"/>
    <w:rsid w:val="005639C5"/>
    <w:rsid w:val="005647AA"/>
    <w:rsid w:val="005647E8"/>
    <w:rsid w:val="00564B5D"/>
    <w:rsid w:val="00565BBA"/>
    <w:rsid w:val="00565CFF"/>
    <w:rsid w:val="00566E67"/>
    <w:rsid w:val="005675CA"/>
    <w:rsid w:val="00567A0B"/>
    <w:rsid w:val="00567C05"/>
    <w:rsid w:val="00570111"/>
    <w:rsid w:val="00570113"/>
    <w:rsid w:val="00571F8C"/>
    <w:rsid w:val="00571FA7"/>
    <w:rsid w:val="00572356"/>
    <w:rsid w:val="00572578"/>
    <w:rsid w:val="00572E23"/>
    <w:rsid w:val="00572E3C"/>
    <w:rsid w:val="005736E8"/>
    <w:rsid w:val="00574215"/>
    <w:rsid w:val="0057433A"/>
    <w:rsid w:val="005749CF"/>
    <w:rsid w:val="005762DB"/>
    <w:rsid w:val="00576714"/>
    <w:rsid w:val="00576E63"/>
    <w:rsid w:val="00576ED6"/>
    <w:rsid w:val="00577157"/>
    <w:rsid w:val="00577178"/>
    <w:rsid w:val="005775DD"/>
    <w:rsid w:val="00577DF9"/>
    <w:rsid w:val="00580C9E"/>
    <w:rsid w:val="00580EA8"/>
    <w:rsid w:val="005828E1"/>
    <w:rsid w:val="00582A06"/>
    <w:rsid w:val="00582A99"/>
    <w:rsid w:val="00582D07"/>
    <w:rsid w:val="00582E95"/>
    <w:rsid w:val="00582EBB"/>
    <w:rsid w:val="0058367A"/>
    <w:rsid w:val="00584A97"/>
    <w:rsid w:val="00584D70"/>
    <w:rsid w:val="00585BA7"/>
    <w:rsid w:val="00586122"/>
    <w:rsid w:val="005868FA"/>
    <w:rsid w:val="00586E2C"/>
    <w:rsid w:val="00586E48"/>
    <w:rsid w:val="00586F86"/>
    <w:rsid w:val="00587649"/>
    <w:rsid w:val="00587C7F"/>
    <w:rsid w:val="0059002A"/>
    <w:rsid w:val="005904DC"/>
    <w:rsid w:val="00590638"/>
    <w:rsid w:val="00590A04"/>
    <w:rsid w:val="00590EF9"/>
    <w:rsid w:val="005920FB"/>
    <w:rsid w:val="0059246A"/>
    <w:rsid w:val="00592A9C"/>
    <w:rsid w:val="00592E64"/>
    <w:rsid w:val="005941E7"/>
    <w:rsid w:val="0059425B"/>
    <w:rsid w:val="0059445C"/>
    <w:rsid w:val="0059535A"/>
    <w:rsid w:val="00595CF2"/>
    <w:rsid w:val="00597624"/>
    <w:rsid w:val="00597EC6"/>
    <w:rsid w:val="005A0F0D"/>
    <w:rsid w:val="005A0F6D"/>
    <w:rsid w:val="005A1147"/>
    <w:rsid w:val="005A13AB"/>
    <w:rsid w:val="005A1E6A"/>
    <w:rsid w:val="005A235B"/>
    <w:rsid w:val="005A2577"/>
    <w:rsid w:val="005A31CD"/>
    <w:rsid w:val="005A31E5"/>
    <w:rsid w:val="005A34D7"/>
    <w:rsid w:val="005A3559"/>
    <w:rsid w:val="005A4302"/>
    <w:rsid w:val="005A473C"/>
    <w:rsid w:val="005A53F6"/>
    <w:rsid w:val="005A5963"/>
    <w:rsid w:val="005A63F7"/>
    <w:rsid w:val="005A696F"/>
    <w:rsid w:val="005A747D"/>
    <w:rsid w:val="005A7C53"/>
    <w:rsid w:val="005A7F3B"/>
    <w:rsid w:val="005A7FDE"/>
    <w:rsid w:val="005B0203"/>
    <w:rsid w:val="005B06AC"/>
    <w:rsid w:val="005B0A72"/>
    <w:rsid w:val="005B12E7"/>
    <w:rsid w:val="005B22D5"/>
    <w:rsid w:val="005B387B"/>
    <w:rsid w:val="005B431A"/>
    <w:rsid w:val="005B4481"/>
    <w:rsid w:val="005B46F5"/>
    <w:rsid w:val="005B565A"/>
    <w:rsid w:val="005B5AE1"/>
    <w:rsid w:val="005B5BAF"/>
    <w:rsid w:val="005B5BE5"/>
    <w:rsid w:val="005B5F24"/>
    <w:rsid w:val="005B5F8E"/>
    <w:rsid w:val="005B6265"/>
    <w:rsid w:val="005B673C"/>
    <w:rsid w:val="005B6A4A"/>
    <w:rsid w:val="005B6D5F"/>
    <w:rsid w:val="005B7579"/>
    <w:rsid w:val="005B798F"/>
    <w:rsid w:val="005B7B1C"/>
    <w:rsid w:val="005B7C75"/>
    <w:rsid w:val="005B7D21"/>
    <w:rsid w:val="005C1118"/>
    <w:rsid w:val="005C1ACF"/>
    <w:rsid w:val="005C1BE3"/>
    <w:rsid w:val="005C2870"/>
    <w:rsid w:val="005C2A65"/>
    <w:rsid w:val="005C2D79"/>
    <w:rsid w:val="005C4B89"/>
    <w:rsid w:val="005C4C7C"/>
    <w:rsid w:val="005C4F61"/>
    <w:rsid w:val="005C50C2"/>
    <w:rsid w:val="005C54CA"/>
    <w:rsid w:val="005C5A15"/>
    <w:rsid w:val="005C66D6"/>
    <w:rsid w:val="005C6B9B"/>
    <w:rsid w:val="005C6CDA"/>
    <w:rsid w:val="005C7555"/>
    <w:rsid w:val="005C7A23"/>
    <w:rsid w:val="005C7A36"/>
    <w:rsid w:val="005D09F5"/>
    <w:rsid w:val="005D12E9"/>
    <w:rsid w:val="005D26CC"/>
    <w:rsid w:val="005D31AD"/>
    <w:rsid w:val="005D3CF0"/>
    <w:rsid w:val="005D4A77"/>
    <w:rsid w:val="005D4B55"/>
    <w:rsid w:val="005D4FFD"/>
    <w:rsid w:val="005D5236"/>
    <w:rsid w:val="005D57D0"/>
    <w:rsid w:val="005D5C44"/>
    <w:rsid w:val="005D6A07"/>
    <w:rsid w:val="005D74D1"/>
    <w:rsid w:val="005D788C"/>
    <w:rsid w:val="005D7D2D"/>
    <w:rsid w:val="005D7D32"/>
    <w:rsid w:val="005E016F"/>
    <w:rsid w:val="005E0296"/>
    <w:rsid w:val="005E038E"/>
    <w:rsid w:val="005E085A"/>
    <w:rsid w:val="005E10FA"/>
    <w:rsid w:val="005E1588"/>
    <w:rsid w:val="005E2831"/>
    <w:rsid w:val="005E309A"/>
    <w:rsid w:val="005E31E1"/>
    <w:rsid w:val="005E4002"/>
    <w:rsid w:val="005E45D1"/>
    <w:rsid w:val="005E4B57"/>
    <w:rsid w:val="005E510D"/>
    <w:rsid w:val="005E52C9"/>
    <w:rsid w:val="005E590C"/>
    <w:rsid w:val="005E60B1"/>
    <w:rsid w:val="005E7AD5"/>
    <w:rsid w:val="005E7B17"/>
    <w:rsid w:val="005E7C22"/>
    <w:rsid w:val="005F1968"/>
    <w:rsid w:val="005F2010"/>
    <w:rsid w:val="005F2065"/>
    <w:rsid w:val="005F2686"/>
    <w:rsid w:val="005F2778"/>
    <w:rsid w:val="005F3621"/>
    <w:rsid w:val="005F3788"/>
    <w:rsid w:val="005F39CB"/>
    <w:rsid w:val="005F3ECB"/>
    <w:rsid w:val="005F5E22"/>
    <w:rsid w:val="005F60F8"/>
    <w:rsid w:val="005F64E6"/>
    <w:rsid w:val="005F6FB5"/>
    <w:rsid w:val="005F7160"/>
    <w:rsid w:val="005F7CAE"/>
    <w:rsid w:val="00600246"/>
    <w:rsid w:val="006004D0"/>
    <w:rsid w:val="0060138A"/>
    <w:rsid w:val="00601DB4"/>
    <w:rsid w:val="0060234B"/>
    <w:rsid w:val="0060234F"/>
    <w:rsid w:val="00602D9E"/>
    <w:rsid w:val="006033E8"/>
    <w:rsid w:val="00604463"/>
    <w:rsid w:val="006048CB"/>
    <w:rsid w:val="00604942"/>
    <w:rsid w:val="006049AA"/>
    <w:rsid w:val="00604BF3"/>
    <w:rsid w:val="0060538E"/>
    <w:rsid w:val="00606070"/>
    <w:rsid w:val="006067E7"/>
    <w:rsid w:val="00606A8D"/>
    <w:rsid w:val="00606F48"/>
    <w:rsid w:val="00610AA8"/>
    <w:rsid w:val="00610B97"/>
    <w:rsid w:val="00611159"/>
    <w:rsid w:val="00611C30"/>
    <w:rsid w:val="00611C7C"/>
    <w:rsid w:val="0061327A"/>
    <w:rsid w:val="00613319"/>
    <w:rsid w:val="006139EE"/>
    <w:rsid w:val="00613D0C"/>
    <w:rsid w:val="006141B5"/>
    <w:rsid w:val="00614225"/>
    <w:rsid w:val="00614351"/>
    <w:rsid w:val="00614CAA"/>
    <w:rsid w:val="00615C43"/>
    <w:rsid w:val="006172A8"/>
    <w:rsid w:val="00617709"/>
    <w:rsid w:val="006200CB"/>
    <w:rsid w:val="00620B44"/>
    <w:rsid w:val="00621774"/>
    <w:rsid w:val="006222C6"/>
    <w:rsid w:val="006224EB"/>
    <w:rsid w:val="0062271C"/>
    <w:rsid w:val="00623005"/>
    <w:rsid w:val="00623067"/>
    <w:rsid w:val="00623895"/>
    <w:rsid w:val="006238E9"/>
    <w:rsid w:val="006241E8"/>
    <w:rsid w:val="00624353"/>
    <w:rsid w:val="0062469B"/>
    <w:rsid w:val="00624C5F"/>
    <w:rsid w:val="00624D8D"/>
    <w:rsid w:val="00624E01"/>
    <w:rsid w:val="00624E0A"/>
    <w:rsid w:val="006259B2"/>
    <w:rsid w:val="00625A51"/>
    <w:rsid w:val="00625EAA"/>
    <w:rsid w:val="006265CC"/>
    <w:rsid w:val="00626676"/>
    <w:rsid w:val="006273F1"/>
    <w:rsid w:val="00627863"/>
    <w:rsid w:val="00630381"/>
    <w:rsid w:val="006304F6"/>
    <w:rsid w:val="00630D66"/>
    <w:rsid w:val="00631DD3"/>
    <w:rsid w:val="00631FB4"/>
    <w:rsid w:val="00632657"/>
    <w:rsid w:val="00632736"/>
    <w:rsid w:val="00632955"/>
    <w:rsid w:val="00633388"/>
    <w:rsid w:val="00634195"/>
    <w:rsid w:val="00634462"/>
    <w:rsid w:val="00634A63"/>
    <w:rsid w:val="00634F83"/>
    <w:rsid w:val="00635171"/>
    <w:rsid w:val="00635310"/>
    <w:rsid w:val="006357BE"/>
    <w:rsid w:val="0063698D"/>
    <w:rsid w:val="0063736C"/>
    <w:rsid w:val="00637A93"/>
    <w:rsid w:val="00637E3B"/>
    <w:rsid w:val="00637E6B"/>
    <w:rsid w:val="00637EC2"/>
    <w:rsid w:val="00637EEF"/>
    <w:rsid w:val="006404AC"/>
    <w:rsid w:val="00640681"/>
    <w:rsid w:val="006408E6"/>
    <w:rsid w:val="00641270"/>
    <w:rsid w:val="00641605"/>
    <w:rsid w:val="00641A9D"/>
    <w:rsid w:val="00641CBA"/>
    <w:rsid w:val="006435A2"/>
    <w:rsid w:val="00643999"/>
    <w:rsid w:val="00645B3B"/>
    <w:rsid w:val="006460EE"/>
    <w:rsid w:val="0065044B"/>
    <w:rsid w:val="00650505"/>
    <w:rsid w:val="00651D53"/>
    <w:rsid w:val="00651D89"/>
    <w:rsid w:val="00652819"/>
    <w:rsid w:val="0065290F"/>
    <w:rsid w:val="00652A97"/>
    <w:rsid w:val="00652AF6"/>
    <w:rsid w:val="00652B79"/>
    <w:rsid w:val="00652E0D"/>
    <w:rsid w:val="0065340D"/>
    <w:rsid w:val="006535A2"/>
    <w:rsid w:val="00653679"/>
    <w:rsid w:val="0065396F"/>
    <w:rsid w:val="00653E9B"/>
    <w:rsid w:val="00654669"/>
    <w:rsid w:val="00655627"/>
    <w:rsid w:val="006565E8"/>
    <w:rsid w:val="00657372"/>
    <w:rsid w:val="006573DE"/>
    <w:rsid w:val="00657B31"/>
    <w:rsid w:val="006605B2"/>
    <w:rsid w:val="00661522"/>
    <w:rsid w:val="0066172C"/>
    <w:rsid w:val="00661B2D"/>
    <w:rsid w:val="006621D4"/>
    <w:rsid w:val="00662931"/>
    <w:rsid w:val="00662A6E"/>
    <w:rsid w:val="0066356E"/>
    <w:rsid w:val="006638A0"/>
    <w:rsid w:val="00663FBC"/>
    <w:rsid w:val="00664E53"/>
    <w:rsid w:val="0066506C"/>
    <w:rsid w:val="00665842"/>
    <w:rsid w:val="00665DA8"/>
    <w:rsid w:val="006670D2"/>
    <w:rsid w:val="00667B2E"/>
    <w:rsid w:val="00667E78"/>
    <w:rsid w:val="0067016C"/>
    <w:rsid w:val="00670E81"/>
    <w:rsid w:val="00671A8B"/>
    <w:rsid w:val="00672257"/>
    <w:rsid w:val="006722EC"/>
    <w:rsid w:val="00672D07"/>
    <w:rsid w:val="00672FFF"/>
    <w:rsid w:val="0067309D"/>
    <w:rsid w:val="00673823"/>
    <w:rsid w:val="00673A54"/>
    <w:rsid w:val="00673AE4"/>
    <w:rsid w:val="00673DBD"/>
    <w:rsid w:val="0067411F"/>
    <w:rsid w:val="00674709"/>
    <w:rsid w:val="006756FE"/>
    <w:rsid w:val="0067577D"/>
    <w:rsid w:val="00675814"/>
    <w:rsid w:val="00675C06"/>
    <w:rsid w:val="00675DDA"/>
    <w:rsid w:val="00675E81"/>
    <w:rsid w:val="00675FA9"/>
    <w:rsid w:val="00676875"/>
    <w:rsid w:val="00677445"/>
    <w:rsid w:val="00677A4C"/>
    <w:rsid w:val="00680419"/>
    <w:rsid w:val="0068058A"/>
    <w:rsid w:val="00680601"/>
    <w:rsid w:val="00680852"/>
    <w:rsid w:val="00680A57"/>
    <w:rsid w:val="006811DA"/>
    <w:rsid w:val="00681E57"/>
    <w:rsid w:val="00682223"/>
    <w:rsid w:val="0068241C"/>
    <w:rsid w:val="00682906"/>
    <w:rsid w:val="00682E57"/>
    <w:rsid w:val="00683164"/>
    <w:rsid w:val="00683207"/>
    <w:rsid w:val="00683906"/>
    <w:rsid w:val="00683FEC"/>
    <w:rsid w:val="00684CC9"/>
    <w:rsid w:val="006857C4"/>
    <w:rsid w:val="00686256"/>
    <w:rsid w:val="006864B8"/>
    <w:rsid w:val="006865EA"/>
    <w:rsid w:val="00686B97"/>
    <w:rsid w:val="006871FF"/>
    <w:rsid w:val="006876CB"/>
    <w:rsid w:val="006877A9"/>
    <w:rsid w:val="006901E7"/>
    <w:rsid w:val="00692E92"/>
    <w:rsid w:val="006933F2"/>
    <w:rsid w:val="00693579"/>
    <w:rsid w:val="0069358F"/>
    <w:rsid w:val="006937DA"/>
    <w:rsid w:val="0069429A"/>
    <w:rsid w:val="00694612"/>
    <w:rsid w:val="006948C8"/>
    <w:rsid w:val="00694B54"/>
    <w:rsid w:val="006950DE"/>
    <w:rsid w:val="006954BE"/>
    <w:rsid w:val="006957F4"/>
    <w:rsid w:val="0069598B"/>
    <w:rsid w:val="00695C3B"/>
    <w:rsid w:val="00696CB5"/>
    <w:rsid w:val="00697A3A"/>
    <w:rsid w:val="006A01D7"/>
    <w:rsid w:val="006A09C6"/>
    <w:rsid w:val="006A0DAB"/>
    <w:rsid w:val="006A1110"/>
    <w:rsid w:val="006A1613"/>
    <w:rsid w:val="006A181A"/>
    <w:rsid w:val="006A205F"/>
    <w:rsid w:val="006A2216"/>
    <w:rsid w:val="006A240E"/>
    <w:rsid w:val="006A24D4"/>
    <w:rsid w:val="006A2AD5"/>
    <w:rsid w:val="006A3AB7"/>
    <w:rsid w:val="006A4179"/>
    <w:rsid w:val="006A4771"/>
    <w:rsid w:val="006A4A15"/>
    <w:rsid w:val="006A4BEE"/>
    <w:rsid w:val="006A4C11"/>
    <w:rsid w:val="006A5600"/>
    <w:rsid w:val="006A5B96"/>
    <w:rsid w:val="006A6070"/>
    <w:rsid w:val="006B00EF"/>
    <w:rsid w:val="006B114C"/>
    <w:rsid w:val="006B1C83"/>
    <w:rsid w:val="006B1F38"/>
    <w:rsid w:val="006B1FF9"/>
    <w:rsid w:val="006B24C0"/>
    <w:rsid w:val="006B26A0"/>
    <w:rsid w:val="006B272A"/>
    <w:rsid w:val="006B28C8"/>
    <w:rsid w:val="006B395E"/>
    <w:rsid w:val="006B42F0"/>
    <w:rsid w:val="006B46EF"/>
    <w:rsid w:val="006B5931"/>
    <w:rsid w:val="006B6017"/>
    <w:rsid w:val="006B68A6"/>
    <w:rsid w:val="006B6E53"/>
    <w:rsid w:val="006B7266"/>
    <w:rsid w:val="006B7383"/>
    <w:rsid w:val="006B7A12"/>
    <w:rsid w:val="006B7F6E"/>
    <w:rsid w:val="006C1716"/>
    <w:rsid w:val="006C1A1F"/>
    <w:rsid w:val="006C1D29"/>
    <w:rsid w:val="006C1DFB"/>
    <w:rsid w:val="006C2967"/>
    <w:rsid w:val="006C299E"/>
    <w:rsid w:val="006C2D1B"/>
    <w:rsid w:val="006C32CE"/>
    <w:rsid w:val="006C338C"/>
    <w:rsid w:val="006C35AD"/>
    <w:rsid w:val="006C3BE2"/>
    <w:rsid w:val="006C3DC5"/>
    <w:rsid w:val="006C3F51"/>
    <w:rsid w:val="006C494A"/>
    <w:rsid w:val="006C4EAF"/>
    <w:rsid w:val="006C5012"/>
    <w:rsid w:val="006C6B4F"/>
    <w:rsid w:val="006C73DA"/>
    <w:rsid w:val="006D0617"/>
    <w:rsid w:val="006D06E8"/>
    <w:rsid w:val="006D0BFC"/>
    <w:rsid w:val="006D3603"/>
    <w:rsid w:val="006D3841"/>
    <w:rsid w:val="006D3A3A"/>
    <w:rsid w:val="006D3EDF"/>
    <w:rsid w:val="006D40C2"/>
    <w:rsid w:val="006D43D3"/>
    <w:rsid w:val="006D46A6"/>
    <w:rsid w:val="006D4870"/>
    <w:rsid w:val="006D4B60"/>
    <w:rsid w:val="006D4B7A"/>
    <w:rsid w:val="006D50A0"/>
    <w:rsid w:val="006D5194"/>
    <w:rsid w:val="006D5656"/>
    <w:rsid w:val="006D5F06"/>
    <w:rsid w:val="006D750B"/>
    <w:rsid w:val="006D7538"/>
    <w:rsid w:val="006D7D6B"/>
    <w:rsid w:val="006E074A"/>
    <w:rsid w:val="006E0811"/>
    <w:rsid w:val="006E097E"/>
    <w:rsid w:val="006E0CD6"/>
    <w:rsid w:val="006E1ADC"/>
    <w:rsid w:val="006E288C"/>
    <w:rsid w:val="006E29AC"/>
    <w:rsid w:val="006E2C06"/>
    <w:rsid w:val="006E2CD4"/>
    <w:rsid w:val="006E42A2"/>
    <w:rsid w:val="006E4390"/>
    <w:rsid w:val="006E4A5C"/>
    <w:rsid w:val="006E4D5E"/>
    <w:rsid w:val="006E4D9B"/>
    <w:rsid w:val="006E5213"/>
    <w:rsid w:val="006E53F9"/>
    <w:rsid w:val="006E54F5"/>
    <w:rsid w:val="006E5A11"/>
    <w:rsid w:val="006E5F15"/>
    <w:rsid w:val="006E6CE9"/>
    <w:rsid w:val="006E70CA"/>
    <w:rsid w:val="006E7295"/>
    <w:rsid w:val="006E7298"/>
    <w:rsid w:val="006E74D9"/>
    <w:rsid w:val="006F0197"/>
    <w:rsid w:val="006F0BC6"/>
    <w:rsid w:val="006F1243"/>
    <w:rsid w:val="006F1248"/>
    <w:rsid w:val="006F1494"/>
    <w:rsid w:val="006F14BA"/>
    <w:rsid w:val="006F165C"/>
    <w:rsid w:val="006F1BC9"/>
    <w:rsid w:val="006F2336"/>
    <w:rsid w:val="006F30B2"/>
    <w:rsid w:val="006F34B2"/>
    <w:rsid w:val="006F3590"/>
    <w:rsid w:val="006F3690"/>
    <w:rsid w:val="006F4105"/>
    <w:rsid w:val="006F4891"/>
    <w:rsid w:val="006F49A5"/>
    <w:rsid w:val="006F58DF"/>
    <w:rsid w:val="006F5A25"/>
    <w:rsid w:val="006F6511"/>
    <w:rsid w:val="006F71B9"/>
    <w:rsid w:val="006F7F37"/>
    <w:rsid w:val="007003B4"/>
    <w:rsid w:val="007005CF"/>
    <w:rsid w:val="00701063"/>
    <w:rsid w:val="0070137F"/>
    <w:rsid w:val="007018C5"/>
    <w:rsid w:val="00702C1F"/>
    <w:rsid w:val="00703549"/>
    <w:rsid w:val="00704778"/>
    <w:rsid w:val="00704AE6"/>
    <w:rsid w:val="00704C96"/>
    <w:rsid w:val="00705404"/>
    <w:rsid w:val="007054F2"/>
    <w:rsid w:val="007056E1"/>
    <w:rsid w:val="00705925"/>
    <w:rsid w:val="00705AC3"/>
    <w:rsid w:val="007067DF"/>
    <w:rsid w:val="00706D1B"/>
    <w:rsid w:val="007070E3"/>
    <w:rsid w:val="0070768C"/>
    <w:rsid w:val="007077F8"/>
    <w:rsid w:val="00707E12"/>
    <w:rsid w:val="007101CB"/>
    <w:rsid w:val="0071028C"/>
    <w:rsid w:val="007103A0"/>
    <w:rsid w:val="00710887"/>
    <w:rsid w:val="00710999"/>
    <w:rsid w:val="00710A1F"/>
    <w:rsid w:val="00710C27"/>
    <w:rsid w:val="00710E38"/>
    <w:rsid w:val="007111B6"/>
    <w:rsid w:val="0071169B"/>
    <w:rsid w:val="00711DC2"/>
    <w:rsid w:val="00712AF9"/>
    <w:rsid w:val="00713120"/>
    <w:rsid w:val="00713366"/>
    <w:rsid w:val="00713614"/>
    <w:rsid w:val="0071367E"/>
    <w:rsid w:val="00713759"/>
    <w:rsid w:val="00715EEA"/>
    <w:rsid w:val="00716970"/>
    <w:rsid w:val="0071699C"/>
    <w:rsid w:val="00717767"/>
    <w:rsid w:val="007200D5"/>
    <w:rsid w:val="007208F2"/>
    <w:rsid w:val="00720DCA"/>
    <w:rsid w:val="0072111E"/>
    <w:rsid w:val="007216F7"/>
    <w:rsid w:val="007218AB"/>
    <w:rsid w:val="00721DC9"/>
    <w:rsid w:val="007224A3"/>
    <w:rsid w:val="007229C8"/>
    <w:rsid w:val="00723340"/>
    <w:rsid w:val="00723781"/>
    <w:rsid w:val="0072470C"/>
    <w:rsid w:val="007249CA"/>
    <w:rsid w:val="00724A8D"/>
    <w:rsid w:val="00725756"/>
    <w:rsid w:val="00726E38"/>
    <w:rsid w:val="007270B6"/>
    <w:rsid w:val="0072744C"/>
    <w:rsid w:val="007277E6"/>
    <w:rsid w:val="00727DD5"/>
    <w:rsid w:val="00730472"/>
    <w:rsid w:val="00730862"/>
    <w:rsid w:val="007313D4"/>
    <w:rsid w:val="00731716"/>
    <w:rsid w:val="0073227B"/>
    <w:rsid w:val="007322B2"/>
    <w:rsid w:val="007329CF"/>
    <w:rsid w:val="00732B2C"/>
    <w:rsid w:val="00733567"/>
    <w:rsid w:val="0073380E"/>
    <w:rsid w:val="007341D0"/>
    <w:rsid w:val="007343F2"/>
    <w:rsid w:val="00734B8C"/>
    <w:rsid w:val="00734DE4"/>
    <w:rsid w:val="00734FBD"/>
    <w:rsid w:val="0073561A"/>
    <w:rsid w:val="00735C88"/>
    <w:rsid w:val="00741091"/>
    <w:rsid w:val="00741263"/>
    <w:rsid w:val="0074137D"/>
    <w:rsid w:val="00741E9D"/>
    <w:rsid w:val="00742047"/>
    <w:rsid w:val="00742213"/>
    <w:rsid w:val="007422E0"/>
    <w:rsid w:val="00742ABC"/>
    <w:rsid w:val="00742CC3"/>
    <w:rsid w:val="00742D5E"/>
    <w:rsid w:val="007433AE"/>
    <w:rsid w:val="00743B5B"/>
    <w:rsid w:val="00743EA3"/>
    <w:rsid w:val="0074408C"/>
    <w:rsid w:val="007443B9"/>
    <w:rsid w:val="00744B5D"/>
    <w:rsid w:val="00744B6A"/>
    <w:rsid w:val="007459D6"/>
    <w:rsid w:val="0074620F"/>
    <w:rsid w:val="00746C0E"/>
    <w:rsid w:val="00747C34"/>
    <w:rsid w:val="00747F8F"/>
    <w:rsid w:val="007526CE"/>
    <w:rsid w:val="00752720"/>
    <w:rsid w:val="007529A0"/>
    <w:rsid w:val="007537E6"/>
    <w:rsid w:val="00754DC9"/>
    <w:rsid w:val="00754DF3"/>
    <w:rsid w:val="007550C5"/>
    <w:rsid w:val="00755512"/>
    <w:rsid w:val="00755571"/>
    <w:rsid w:val="00755C56"/>
    <w:rsid w:val="00756132"/>
    <w:rsid w:val="0075617D"/>
    <w:rsid w:val="0075649A"/>
    <w:rsid w:val="0075673D"/>
    <w:rsid w:val="00756BF4"/>
    <w:rsid w:val="00756FE3"/>
    <w:rsid w:val="00757104"/>
    <w:rsid w:val="007571BE"/>
    <w:rsid w:val="0075760E"/>
    <w:rsid w:val="00757C75"/>
    <w:rsid w:val="00760794"/>
    <w:rsid w:val="00760978"/>
    <w:rsid w:val="00760AE7"/>
    <w:rsid w:val="00761AB3"/>
    <w:rsid w:val="00761B83"/>
    <w:rsid w:val="00761D72"/>
    <w:rsid w:val="00761EAA"/>
    <w:rsid w:val="007622CD"/>
    <w:rsid w:val="007623E9"/>
    <w:rsid w:val="007634C2"/>
    <w:rsid w:val="0076373A"/>
    <w:rsid w:val="0076382C"/>
    <w:rsid w:val="00763BC0"/>
    <w:rsid w:val="007644D5"/>
    <w:rsid w:val="0076551A"/>
    <w:rsid w:val="0076556B"/>
    <w:rsid w:val="00767153"/>
    <w:rsid w:val="00767737"/>
    <w:rsid w:val="00767DD6"/>
    <w:rsid w:val="00770182"/>
    <w:rsid w:val="0077037D"/>
    <w:rsid w:val="007705FB"/>
    <w:rsid w:val="0077081B"/>
    <w:rsid w:val="00770BC6"/>
    <w:rsid w:val="00771746"/>
    <w:rsid w:val="00771853"/>
    <w:rsid w:val="007720C4"/>
    <w:rsid w:val="0077266C"/>
    <w:rsid w:val="0077285D"/>
    <w:rsid w:val="00772887"/>
    <w:rsid w:val="00772B9B"/>
    <w:rsid w:val="00772F4D"/>
    <w:rsid w:val="007733C6"/>
    <w:rsid w:val="0077374B"/>
    <w:rsid w:val="00773992"/>
    <w:rsid w:val="007749B7"/>
    <w:rsid w:val="00774C54"/>
    <w:rsid w:val="00774D2F"/>
    <w:rsid w:val="00776272"/>
    <w:rsid w:val="00776622"/>
    <w:rsid w:val="007767D0"/>
    <w:rsid w:val="00776AE6"/>
    <w:rsid w:val="007771D1"/>
    <w:rsid w:val="007777E1"/>
    <w:rsid w:val="00780228"/>
    <w:rsid w:val="00780A8A"/>
    <w:rsid w:val="00780A97"/>
    <w:rsid w:val="00780C7F"/>
    <w:rsid w:val="00780C85"/>
    <w:rsid w:val="007815E1"/>
    <w:rsid w:val="0078196E"/>
    <w:rsid w:val="007819B9"/>
    <w:rsid w:val="00781A10"/>
    <w:rsid w:val="007828C8"/>
    <w:rsid w:val="00783476"/>
    <w:rsid w:val="007835F8"/>
    <w:rsid w:val="00783AC3"/>
    <w:rsid w:val="00784720"/>
    <w:rsid w:val="0078547D"/>
    <w:rsid w:val="00786A4E"/>
    <w:rsid w:val="0078754B"/>
    <w:rsid w:val="00787B51"/>
    <w:rsid w:val="00787BAA"/>
    <w:rsid w:val="00790063"/>
    <w:rsid w:val="007900F3"/>
    <w:rsid w:val="00790C84"/>
    <w:rsid w:val="00790D01"/>
    <w:rsid w:val="00790DA4"/>
    <w:rsid w:val="00790F42"/>
    <w:rsid w:val="00791075"/>
    <w:rsid w:val="00791B68"/>
    <w:rsid w:val="007926DD"/>
    <w:rsid w:val="00792760"/>
    <w:rsid w:val="00792CB1"/>
    <w:rsid w:val="007933F1"/>
    <w:rsid w:val="007934A9"/>
    <w:rsid w:val="007934C2"/>
    <w:rsid w:val="00793D85"/>
    <w:rsid w:val="007942B3"/>
    <w:rsid w:val="0079440B"/>
    <w:rsid w:val="00794C47"/>
    <w:rsid w:val="00795EE8"/>
    <w:rsid w:val="00797E73"/>
    <w:rsid w:val="00797F70"/>
    <w:rsid w:val="00797FD6"/>
    <w:rsid w:val="00797FEB"/>
    <w:rsid w:val="007A0054"/>
    <w:rsid w:val="007A0DCD"/>
    <w:rsid w:val="007A259E"/>
    <w:rsid w:val="007A27BE"/>
    <w:rsid w:val="007A2FA6"/>
    <w:rsid w:val="007A3E23"/>
    <w:rsid w:val="007A4AE2"/>
    <w:rsid w:val="007A4F1E"/>
    <w:rsid w:val="007A5229"/>
    <w:rsid w:val="007A5DD0"/>
    <w:rsid w:val="007A6A05"/>
    <w:rsid w:val="007A6D16"/>
    <w:rsid w:val="007B08C5"/>
    <w:rsid w:val="007B0BB9"/>
    <w:rsid w:val="007B0E39"/>
    <w:rsid w:val="007B31EF"/>
    <w:rsid w:val="007B37AD"/>
    <w:rsid w:val="007B3B3A"/>
    <w:rsid w:val="007B3CF5"/>
    <w:rsid w:val="007B3D45"/>
    <w:rsid w:val="007B486B"/>
    <w:rsid w:val="007B531C"/>
    <w:rsid w:val="007B65DE"/>
    <w:rsid w:val="007B6661"/>
    <w:rsid w:val="007B7964"/>
    <w:rsid w:val="007B7D00"/>
    <w:rsid w:val="007C06FC"/>
    <w:rsid w:val="007C0F09"/>
    <w:rsid w:val="007C16C4"/>
    <w:rsid w:val="007C1B2A"/>
    <w:rsid w:val="007C1C4E"/>
    <w:rsid w:val="007C2209"/>
    <w:rsid w:val="007C23AB"/>
    <w:rsid w:val="007C2DFE"/>
    <w:rsid w:val="007C3370"/>
    <w:rsid w:val="007C35D2"/>
    <w:rsid w:val="007C4DA6"/>
    <w:rsid w:val="007C4E76"/>
    <w:rsid w:val="007C57E1"/>
    <w:rsid w:val="007C581B"/>
    <w:rsid w:val="007C58A9"/>
    <w:rsid w:val="007C60D3"/>
    <w:rsid w:val="007C6EFD"/>
    <w:rsid w:val="007C74D7"/>
    <w:rsid w:val="007C755E"/>
    <w:rsid w:val="007C7729"/>
    <w:rsid w:val="007D011F"/>
    <w:rsid w:val="007D0241"/>
    <w:rsid w:val="007D0A55"/>
    <w:rsid w:val="007D0F5E"/>
    <w:rsid w:val="007D13A2"/>
    <w:rsid w:val="007D1C6F"/>
    <w:rsid w:val="007D22C8"/>
    <w:rsid w:val="007D3B3F"/>
    <w:rsid w:val="007D3EB7"/>
    <w:rsid w:val="007D427C"/>
    <w:rsid w:val="007D42FE"/>
    <w:rsid w:val="007D46FF"/>
    <w:rsid w:val="007D517D"/>
    <w:rsid w:val="007D59C0"/>
    <w:rsid w:val="007D5EAB"/>
    <w:rsid w:val="007D5F25"/>
    <w:rsid w:val="007D609C"/>
    <w:rsid w:val="007D6C0A"/>
    <w:rsid w:val="007D6EB7"/>
    <w:rsid w:val="007D737A"/>
    <w:rsid w:val="007D78F6"/>
    <w:rsid w:val="007D7B4B"/>
    <w:rsid w:val="007E126F"/>
    <w:rsid w:val="007E1A05"/>
    <w:rsid w:val="007E1FDA"/>
    <w:rsid w:val="007E2365"/>
    <w:rsid w:val="007E276B"/>
    <w:rsid w:val="007E2A48"/>
    <w:rsid w:val="007E2ABD"/>
    <w:rsid w:val="007E3017"/>
    <w:rsid w:val="007E3246"/>
    <w:rsid w:val="007E39F1"/>
    <w:rsid w:val="007E3DAE"/>
    <w:rsid w:val="007E4D49"/>
    <w:rsid w:val="007E4DB1"/>
    <w:rsid w:val="007E581D"/>
    <w:rsid w:val="007E682F"/>
    <w:rsid w:val="007E72CD"/>
    <w:rsid w:val="007E7811"/>
    <w:rsid w:val="007E7C62"/>
    <w:rsid w:val="007E7D87"/>
    <w:rsid w:val="007F0190"/>
    <w:rsid w:val="007F03CB"/>
    <w:rsid w:val="007F148A"/>
    <w:rsid w:val="007F163A"/>
    <w:rsid w:val="007F1BE4"/>
    <w:rsid w:val="007F2588"/>
    <w:rsid w:val="007F2895"/>
    <w:rsid w:val="007F3475"/>
    <w:rsid w:val="007F360D"/>
    <w:rsid w:val="007F43A6"/>
    <w:rsid w:val="007F570C"/>
    <w:rsid w:val="007F5B16"/>
    <w:rsid w:val="007F5B3C"/>
    <w:rsid w:val="007F614A"/>
    <w:rsid w:val="007F66B9"/>
    <w:rsid w:val="007F6DC5"/>
    <w:rsid w:val="007F7463"/>
    <w:rsid w:val="007F7969"/>
    <w:rsid w:val="008000C9"/>
    <w:rsid w:val="0080062B"/>
    <w:rsid w:val="00800952"/>
    <w:rsid w:val="00801022"/>
    <w:rsid w:val="008023A4"/>
    <w:rsid w:val="0080251B"/>
    <w:rsid w:val="008037BA"/>
    <w:rsid w:val="008039A1"/>
    <w:rsid w:val="00803C4A"/>
    <w:rsid w:val="00803E76"/>
    <w:rsid w:val="00803FEF"/>
    <w:rsid w:val="00804040"/>
    <w:rsid w:val="008042EF"/>
    <w:rsid w:val="0080458A"/>
    <w:rsid w:val="00804766"/>
    <w:rsid w:val="00804D26"/>
    <w:rsid w:val="00804E2A"/>
    <w:rsid w:val="00805528"/>
    <w:rsid w:val="0080667B"/>
    <w:rsid w:val="00806A4C"/>
    <w:rsid w:val="00806A79"/>
    <w:rsid w:val="0080706C"/>
    <w:rsid w:val="008073FF"/>
    <w:rsid w:val="00807AD1"/>
    <w:rsid w:val="00807CEA"/>
    <w:rsid w:val="008105E5"/>
    <w:rsid w:val="00810EC6"/>
    <w:rsid w:val="00810F93"/>
    <w:rsid w:val="00811386"/>
    <w:rsid w:val="00811776"/>
    <w:rsid w:val="0081278A"/>
    <w:rsid w:val="00812AED"/>
    <w:rsid w:val="00813673"/>
    <w:rsid w:val="008136E6"/>
    <w:rsid w:val="008137D9"/>
    <w:rsid w:val="00813CC6"/>
    <w:rsid w:val="00813E64"/>
    <w:rsid w:val="00814C62"/>
    <w:rsid w:val="0081501B"/>
    <w:rsid w:val="008168C0"/>
    <w:rsid w:val="00816B44"/>
    <w:rsid w:val="00816F94"/>
    <w:rsid w:val="008171C0"/>
    <w:rsid w:val="0081775E"/>
    <w:rsid w:val="008178E2"/>
    <w:rsid w:val="0082036E"/>
    <w:rsid w:val="008208C5"/>
    <w:rsid w:val="0082090D"/>
    <w:rsid w:val="00821B50"/>
    <w:rsid w:val="00821E18"/>
    <w:rsid w:val="00822819"/>
    <w:rsid w:val="0082364A"/>
    <w:rsid w:val="008247A0"/>
    <w:rsid w:val="008259D4"/>
    <w:rsid w:val="00825BE7"/>
    <w:rsid w:val="008270A4"/>
    <w:rsid w:val="00827489"/>
    <w:rsid w:val="008309B1"/>
    <w:rsid w:val="00830CA2"/>
    <w:rsid w:val="00830CCA"/>
    <w:rsid w:val="008310CE"/>
    <w:rsid w:val="00831204"/>
    <w:rsid w:val="0083159D"/>
    <w:rsid w:val="0083213E"/>
    <w:rsid w:val="00832769"/>
    <w:rsid w:val="00832C88"/>
    <w:rsid w:val="0083329B"/>
    <w:rsid w:val="0083332D"/>
    <w:rsid w:val="00833406"/>
    <w:rsid w:val="0083388F"/>
    <w:rsid w:val="008347B5"/>
    <w:rsid w:val="008349FB"/>
    <w:rsid w:val="00835BB1"/>
    <w:rsid w:val="008373E4"/>
    <w:rsid w:val="00837DA6"/>
    <w:rsid w:val="008413DC"/>
    <w:rsid w:val="0084184F"/>
    <w:rsid w:val="00842A0B"/>
    <w:rsid w:val="00843380"/>
    <w:rsid w:val="00843984"/>
    <w:rsid w:val="00843B4B"/>
    <w:rsid w:val="00844916"/>
    <w:rsid w:val="00844BFC"/>
    <w:rsid w:val="00844F2B"/>
    <w:rsid w:val="0084539B"/>
    <w:rsid w:val="008455CB"/>
    <w:rsid w:val="00846CE3"/>
    <w:rsid w:val="0084739F"/>
    <w:rsid w:val="00847AD1"/>
    <w:rsid w:val="008501B7"/>
    <w:rsid w:val="0085022D"/>
    <w:rsid w:val="0085037D"/>
    <w:rsid w:val="008504A2"/>
    <w:rsid w:val="008504E6"/>
    <w:rsid w:val="00850856"/>
    <w:rsid w:val="00850A4D"/>
    <w:rsid w:val="00850CA4"/>
    <w:rsid w:val="008515F0"/>
    <w:rsid w:val="00851750"/>
    <w:rsid w:val="00851FD9"/>
    <w:rsid w:val="008521B8"/>
    <w:rsid w:val="00852481"/>
    <w:rsid w:val="0085269A"/>
    <w:rsid w:val="0085276D"/>
    <w:rsid w:val="0085306E"/>
    <w:rsid w:val="00853B38"/>
    <w:rsid w:val="008543F3"/>
    <w:rsid w:val="00855594"/>
    <w:rsid w:val="00856457"/>
    <w:rsid w:val="0085694B"/>
    <w:rsid w:val="00856D46"/>
    <w:rsid w:val="0085724E"/>
    <w:rsid w:val="008576CC"/>
    <w:rsid w:val="0085787A"/>
    <w:rsid w:val="00857BF2"/>
    <w:rsid w:val="00857D24"/>
    <w:rsid w:val="00860E23"/>
    <w:rsid w:val="00861029"/>
    <w:rsid w:val="008610E2"/>
    <w:rsid w:val="008619C0"/>
    <w:rsid w:val="00861F4C"/>
    <w:rsid w:val="008620DB"/>
    <w:rsid w:val="00862B7E"/>
    <w:rsid w:val="008635F9"/>
    <w:rsid w:val="008636D8"/>
    <w:rsid w:val="00865EB7"/>
    <w:rsid w:val="0086616B"/>
    <w:rsid w:val="00866CFA"/>
    <w:rsid w:val="0086760C"/>
    <w:rsid w:val="00867825"/>
    <w:rsid w:val="0086794F"/>
    <w:rsid w:val="00867A46"/>
    <w:rsid w:val="00867AFA"/>
    <w:rsid w:val="0087093E"/>
    <w:rsid w:val="00870962"/>
    <w:rsid w:val="00870C49"/>
    <w:rsid w:val="00871BF1"/>
    <w:rsid w:val="008724D3"/>
    <w:rsid w:val="00872704"/>
    <w:rsid w:val="00872AF8"/>
    <w:rsid w:val="008736E5"/>
    <w:rsid w:val="00873C98"/>
    <w:rsid w:val="00873E6C"/>
    <w:rsid w:val="00873ED1"/>
    <w:rsid w:val="00873F39"/>
    <w:rsid w:val="00874F5B"/>
    <w:rsid w:val="008758DF"/>
    <w:rsid w:val="00875AB1"/>
    <w:rsid w:val="00877136"/>
    <w:rsid w:val="0087789D"/>
    <w:rsid w:val="0088075F"/>
    <w:rsid w:val="008819F2"/>
    <w:rsid w:val="008821AC"/>
    <w:rsid w:val="008827C4"/>
    <w:rsid w:val="008836B7"/>
    <w:rsid w:val="00883980"/>
    <w:rsid w:val="00883BAA"/>
    <w:rsid w:val="0088448F"/>
    <w:rsid w:val="008846C1"/>
    <w:rsid w:val="00884FEB"/>
    <w:rsid w:val="00885682"/>
    <w:rsid w:val="00886BC6"/>
    <w:rsid w:val="00886C58"/>
    <w:rsid w:val="00887F2D"/>
    <w:rsid w:val="00887F73"/>
    <w:rsid w:val="00890883"/>
    <w:rsid w:val="008909BF"/>
    <w:rsid w:val="00890B2D"/>
    <w:rsid w:val="00891954"/>
    <w:rsid w:val="00891BCD"/>
    <w:rsid w:val="00892458"/>
    <w:rsid w:val="00892957"/>
    <w:rsid w:val="00892CDC"/>
    <w:rsid w:val="00892D47"/>
    <w:rsid w:val="00892E48"/>
    <w:rsid w:val="00893151"/>
    <w:rsid w:val="00895436"/>
    <w:rsid w:val="0089557B"/>
    <w:rsid w:val="00895616"/>
    <w:rsid w:val="00896CAA"/>
    <w:rsid w:val="0089711A"/>
    <w:rsid w:val="00897C07"/>
    <w:rsid w:val="00897E3F"/>
    <w:rsid w:val="00897E94"/>
    <w:rsid w:val="008A015A"/>
    <w:rsid w:val="008A0D11"/>
    <w:rsid w:val="008A19FA"/>
    <w:rsid w:val="008A2C94"/>
    <w:rsid w:val="008A429E"/>
    <w:rsid w:val="008A471E"/>
    <w:rsid w:val="008A490B"/>
    <w:rsid w:val="008A4BD9"/>
    <w:rsid w:val="008A4C32"/>
    <w:rsid w:val="008A59E7"/>
    <w:rsid w:val="008A6031"/>
    <w:rsid w:val="008A668A"/>
    <w:rsid w:val="008A70AA"/>
    <w:rsid w:val="008A7B81"/>
    <w:rsid w:val="008A7E08"/>
    <w:rsid w:val="008B051E"/>
    <w:rsid w:val="008B0EFA"/>
    <w:rsid w:val="008B124B"/>
    <w:rsid w:val="008B1254"/>
    <w:rsid w:val="008B256E"/>
    <w:rsid w:val="008B4E62"/>
    <w:rsid w:val="008B5084"/>
    <w:rsid w:val="008B5732"/>
    <w:rsid w:val="008B5B93"/>
    <w:rsid w:val="008B5DF3"/>
    <w:rsid w:val="008B65AB"/>
    <w:rsid w:val="008B662B"/>
    <w:rsid w:val="008B71ED"/>
    <w:rsid w:val="008C016B"/>
    <w:rsid w:val="008C01BF"/>
    <w:rsid w:val="008C027A"/>
    <w:rsid w:val="008C0962"/>
    <w:rsid w:val="008C0A8A"/>
    <w:rsid w:val="008C1386"/>
    <w:rsid w:val="008C1C52"/>
    <w:rsid w:val="008C2B77"/>
    <w:rsid w:val="008C2FEC"/>
    <w:rsid w:val="008C322D"/>
    <w:rsid w:val="008C359A"/>
    <w:rsid w:val="008C3980"/>
    <w:rsid w:val="008C4147"/>
    <w:rsid w:val="008C458A"/>
    <w:rsid w:val="008C4E0B"/>
    <w:rsid w:val="008C50AD"/>
    <w:rsid w:val="008C598C"/>
    <w:rsid w:val="008C630E"/>
    <w:rsid w:val="008C70AA"/>
    <w:rsid w:val="008C73A2"/>
    <w:rsid w:val="008C7C4A"/>
    <w:rsid w:val="008D01A9"/>
    <w:rsid w:val="008D0B64"/>
    <w:rsid w:val="008D1367"/>
    <w:rsid w:val="008D1492"/>
    <w:rsid w:val="008D1772"/>
    <w:rsid w:val="008D19B1"/>
    <w:rsid w:val="008D229C"/>
    <w:rsid w:val="008D2901"/>
    <w:rsid w:val="008D2E75"/>
    <w:rsid w:val="008D3AE0"/>
    <w:rsid w:val="008D4FF4"/>
    <w:rsid w:val="008D51B8"/>
    <w:rsid w:val="008D53B3"/>
    <w:rsid w:val="008D56AF"/>
    <w:rsid w:val="008D583F"/>
    <w:rsid w:val="008E0175"/>
    <w:rsid w:val="008E064D"/>
    <w:rsid w:val="008E0869"/>
    <w:rsid w:val="008E168F"/>
    <w:rsid w:val="008E1892"/>
    <w:rsid w:val="008E1DDD"/>
    <w:rsid w:val="008E1F4C"/>
    <w:rsid w:val="008E2574"/>
    <w:rsid w:val="008E2707"/>
    <w:rsid w:val="008E2A71"/>
    <w:rsid w:val="008E3D16"/>
    <w:rsid w:val="008E4064"/>
    <w:rsid w:val="008E4C20"/>
    <w:rsid w:val="008E4D2A"/>
    <w:rsid w:val="008E5AA9"/>
    <w:rsid w:val="008E6167"/>
    <w:rsid w:val="008E7071"/>
    <w:rsid w:val="008F096F"/>
    <w:rsid w:val="008F12B2"/>
    <w:rsid w:val="008F1610"/>
    <w:rsid w:val="008F1780"/>
    <w:rsid w:val="008F1F0D"/>
    <w:rsid w:val="008F1F24"/>
    <w:rsid w:val="008F1F4E"/>
    <w:rsid w:val="008F24C8"/>
    <w:rsid w:val="008F2BA2"/>
    <w:rsid w:val="008F2E51"/>
    <w:rsid w:val="008F300A"/>
    <w:rsid w:val="008F326D"/>
    <w:rsid w:val="008F354B"/>
    <w:rsid w:val="008F3B22"/>
    <w:rsid w:val="008F4826"/>
    <w:rsid w:val="008F4897"/>
    <w:rsid w:val="008F4A9B"/>
    <w:rsid w:val="008F4C06"/>
    <w:rsid w:val="008F4EC9"/>
    <w:rsid w:val="008F4FF6"/>
    <w:rsid w:val="008F506C"/>
    <w:rsid w:val="008F5C3C"/>
    <w:rsid w:val="008F6B13"/>
    <w:rsid w:val="008F7B23"/>
    <w:rsid w:val="009000F5"/>
    <w:rsid w:val="009009BD"/>
    <w:rsid w:val="00901185"/>
    <w:rsid w:val="00901673"/>
    <w:rsid w:val="00901A3D"/>
    <w:rsid w:val="00901E94"/>
    <w:rsid w:val="009023BC"/>
    <w:rsid w:val="00903243"/>
    <w:rsid w:val="00904C48"/>
    <w:rsid w:val="009054D0"/>
    <w:rsid w:val="009057B3"/>
    <w:rsid w:val="00905ADF"/>
    <w:rsid w:val="00905C48"/>
    <w:rsid w:val="0090609B"/>
    <w:rsid w:val="009068EF"/>
    <w:rsid w:val="00906ABF"/>
    <w:rsid w:val="00907E9A"/>
    <w:rsid w:val="00911E42"/>
    <w:rsid w:val="00911F1A"/>
    <w:rsid w:val="0091230D"/>
    <w:rsid w:val="009129F4"/>
    <w:rsid w:val="00912D65"/>
    <w:rsid w:val="0091347E"/>
    <w:rsid w:val="00913B98"/>
    <w:rsid w:val="00914C8B"/>
    <w:rsid w:val="00914DDE"/>
    <w:rsid w:val="00914F8F"/>
    <w:rsid w:val="00915104"/>
    <w:rsid w:val="009156CD"/>
    <w:rsid w:val="00915BFB"/>
    <w:rsid w:val="00915FE3"/>
    <w:rsid w:val="00916A5A"/>
    <w:rsid w:val="00916C08"/>
    <w:rsid w:val="0091719F"/>
    <w:rsid w:val="009171C8"/>
    <w:rsid w:val="00917242"/>
    <w:rsid w:val="00917AF1"/>
    <w:rsid w:val="00920950"/>
    <w:rsid w:val="00920D35"/>
    <w:rsid w:val="00921AF4"/>
    <w:rsid w:val="0092239D"/>
    <w:rsid w:val="009224AD"/>
    <w:rsid w:val="0092442E"/>
    <w:rsid w:val="00924502"/>
    <w:rsid w:val="009245E0"/>
    <w:rsid w:val="00924705"/>
    <w:rsid w:val="00924EAD"/>
    <w:rsid w:val="00924FAC"/>
    <w:rsid w:val="00925342"/>
    <w:rsid w:val="0092631F"/>
    <w:rsid w:val="00926480"/>
    <w:rsid w:val="009264FC"/>
    <w:rsid w:val="00926A92"/>
    <w:rsid w:val="009272D0"/>
    <w:rsid w:val="009300C9"/>
    <w:rsid w:val="00930A2C"/>
    <w:rsid w:val="009320AB"/>
    <w:rsid w:val="00932348"/>
    <w:rsid w:val="009328D2"/>
    <w:rsid w:val="00932A98"/>
    <w:rsid w:val="00932B63"/>
    <w:rsid w:val="0093316C"/>
    <w:rsid w:val="00933E7C"/>
    <w:rsid w:val="00934A05"/>
    <w:rsid w:val="00934ABB"/>
    <w:rsid w:val="00934F32"/>
    <w:rsid w:val="00935450"/>
    <w:rsid w:val="009355FD"/>
    <w:rsid w:val="00935F34"/>
    <w:rsid w:val="00936153"/>
    <w:rsid w:val="0093651F"/>
    <w:rsid w:val="0093656C"/>
    <w:rsid w:val="009404B8"/>
    <w:rsid w:val="0094155E"/>
    <w:rsid w:val="0094187A"/>
    <w:rsid w:val="00942198"/>
    <w:rsid w:val="00942243"/>
    <w:rsid w:val="00942ABA"/>
    <w:rsid w:val="00943F52"/>
    <w:rsid w:val="009440E4"/>
    <w:rsid w:val="00944B6D"/>
    <w:rsid w:val="0094553A"/>
    <w:rsid w:val="00945569"/>
    <w:rsid w:val="009476B6"/>
    <w:rsid w:val="00947DF1"/>
    <w:rsid w:val="009505FD"/>
    <w:rsid w:val="00950EB0"/>
    <w:rsid w:val="00951577"/>
    <w:rsid w:val="00951DA3"/>
    <w:rsid w:val="00952F4D"/>
    <w:rsid w:val="009531C4"/>
    <w:rsid w:val="00954008"/>
    <w:rsid w:val="0095408F"/>
    <w:rsid w:val="009549C2"/>
    <w:rsid w:val="00954F82"/>
    <w:rsid w:val="009552DE"/>
    <w:rsid w:val="00955A2B"/>
    <w:rsid w:val="00955A39"/>
    <w:rsid w:val="00955BD1"/>
    <w:rsid w:val="00956248"/>
    <w:rsid w:val="00956CD5"/>
    <w:rsid w:val="00956DE6"/>
    <w:rsid w:val="00957061"/>
    <w:rsid w:val="009570C5"/>
    <w:rsid w:val="00957A54"/>
    <w:rsid w:val="00960297"/>
    <w:rsid w:val="009603C7"/>
    <w:rsid w:val="00961015"/>
    <w:rsid w:val="009610C5"/>
    <w:rsid w:val="00961457"/>
    <w:rsid w:val="00961545"/>
    <w:rsid w:val="00961C70"/>
    <w:rsid w:val="00961CC4"/>
    <w:rsid w:val="00962700"/>
    <w:rsid w:val="00962B47"/>
    <w:rsid w:val="00963197"/>
    <w:rsid w:val="0096387D"/>
    <w:rsid w:val="00963AA5"/>
    <w:rsid w:val="00965833"/>
    <w:rsid w:val="00965AE2"/>
    <w:rsid w:val="00965E7B"/>
    <w:rsid w:val="00965F02"/>
    <w:rsid w:val="00966149"/>
    <w:rsid w:val="0096680A"/>
    <w:rsid w:val="00967B27"/>
    <w:rsid w:val="009700DC"/>
    <w:rsid w:val="009704DB"/>
    <w:rsid w:val="0097177E"/>
    <w:rsid w:val="0097218B"/>
    <w:rsid w:val="00972457"/>
    <w:rsid w:val="0097266A"/>
    <w:rsid w:val="009729D1"/>
    <w:rsid w:val="0097437F"/>
    <w:rsid w:val="0097474B"/>
    <w:rsid w:val="00975015"/>
    <w:rsid w:val="00975438"/>
    <w:rsid w:val="00975446"/>
    <w:rsid w:val="00975AF1"/>
    <w:rsid w:val="00975F68"/>
    <w:rsid w:val="00976A38"/>
    <w:rsid w:val="00976B63"/>
    <w:rsid w:val="009803E0"/>
    <w:rsid w:val="009805A0"/>
    <w:rsid w:val="00981D83"/>
    <w:rsid w:val="00982765"/>
    <w:rsid w:val="00982A22"/>
    <w:rsid w:val="00982CA0"/>
    <w:rsid w:val="00983164"/>
    <w:rsid w:val="00984011"/>
    <w:rsid w:val="00984E59"/>
    <w:rsid w:val="00984E72"/>
    <w:rsid w:val="009859B5"/>
    <w:rsid w:val="009870D7"/>
    <w:rsid w:val="00987924"/>
    <w:rsid w:val="00990588"/>
    <w:rsid w:val="009905EF"/>
    <w:rsid w:val="0099182D"/>
    <w:rsid w:val="00991AA5"/>
    <w:rsid w:val="00991AE3"/>
    <w:rsid w:val="00991BEC"/>
    <w:rsid w:val="0099258F"/>
    <w:rsid w:val="0099279E"/>
    <w:rsid w:val="0099287B"/>
    <w:rsid w:val="00993246"/>
    <w:rsid w:val="0099342A"/>
    <w:rsid w:val="0099438E"/>
    <w:rsid w:val="00994C2E"/>
    <w:rsid w:val="00994D46"/>
    <w:rsid w:val="00995482"/>
    <w:rsid w:val="009955E4"/>
    <w:rsid w:val="009960E8"/>
    <w:rsid w:val="009962EB"/>
    <w:rsid w:val="009968A3"/>
    <w:rsid w:val="00996BB4"/>
    <w:rsid w:val="00997466"/>
    <w:rsid w:val="00997634"/>
    <w:rsid w:val="0099777F"/>
    <w:rsid w:val="00997F1D"/>
    <w:rsid w:val="009A00D9"/>
    <w:rsid w:val="009A02B9"/>
    <w:rsid w:val="009A080A"/>
    <w:rsid w:val="009A199D"/>
    <w:rsid w:val="009A1D21"/>
    <w:rsid w:val="009A2419"/>
    <w:rsid w:val="009A30F7"/>
    <w:rsid w:val="009A398A"/>
    <w:rsid w:val="009A42FC"/>
    <w:rsid w:val="009A430A"/>
    <w:rsid w:val="009A5241"/>
    <w:rsid w:val="009A5290"/>
    <w:rsid w:val="009A56BD"/>
    <w:rsid w:val="009A5C64"/>
    <w:rsid w:val="009A6013"/>
    <w:rsid w:val="009A60D0"/>
    <w:rsid w:val="009A6B26"/>
    <w:rsid w:val="009A6B2D"/>
    <w:rsid w:val="009A7429"/>
    <w:rsid w:val="009A7AF1"/>
    <w:rsid w:val="009A7EAD"/>
    <w:rsid w:val="009B045E"/>
    <w:rsid w:val="009B0652"/>
    <w:rsid w:val="009B104F"/>
    <w:rsid w:val="009B13CB"/>
    <w:rsid w:val="009B2A58"/>
    <w:rsid w:val="009B2BA8"/>
    <w:rsid w:val="009B2DC2"/>
    <w:rsid w:val="009B2E82"/>
    <w:rsid w:val="009B2EB9"/>
    <w:rsid w:val="009B2F7F"/>
    <w:rsid w:val="009B4131"/>
    <w:rsid w:val="009B4818"/>
    <w:rsid w:val="009B4C31"/>
    <w:rsid w:val="009B5E5F"/>
    <w:rsid w:val="009C0B6D"/>
    <w:rsid w:val="009C0DCE"/>
    <w:rsid w:val="009C15D3"/>
    <w:rsid w:val="009C1707"/>
    <w:rsid w:val="009C2572"/>
    <w:rsid w:val="009C2CCD"/>
    <w:rsid w:val="009C30D8"/>
    <w:rsid w:val="009C3DA8"/>
    <w:rsid w:val="009C40D2"/>
    <w:rsid w:val="009C4801"/>
    <w:rsid w:val="009C4AF6"/>
    <w:rsid w:val="009C4B5B"/>
    <w:rsid w:val="009C5B3C"/>
    <w:rsid w:val="009C5D78"/>
    <w:rsid w:val="009C62BB"/>
    <w:rsid w:val="009C6488"/>
    <w:rsid w:val="009C68F7"/>
    <w:rsid w:val="009C74E3"/>
    <w:rsid w:val="009C7600"/>
    <w:rsid w:val="009D00FB"/>
    <w:rsid w:val="009D045F"/>
    <w:rsid w:val="009D0A14"/>
    <w:rsid w:val="009D0CE6"/>
    <w:rsid w:val="009D11E9"/>
    <w:rsid w:val="009D15D5"/>
    <w:rsid w:val="009D1C62"/>
    <w:rsid w:val="009D2D58"/>
    <w:rsid w:val="009D2EDC"/>
    <w:rsid w:val="009D3477"/>
    <w:rsid w:val="009D3642"/>
    <w:rsid w:val="009D3AF1"/>
    <w:rsid w:val="009D3C21"/>
    <w:rsid w:val="009D4752"/>
    <w:rsid w:val="009D4CD1"/>
    <w:rsid w:val="009D505F"/>
    <w:rsid w:val="009D55D7"/>
    <w:rsid w:val="009D5A18"/>
    <w:rsid w:val="009D63CF"/>
    <w:rsid w:val="009D6EBE"/>
    <w:rsid w:val="009D74BD"/>
    <w:rsid w:val="009E0371"/>
    <w:rsid w:val="009E0ACD"/>
    <w:rsid w:val="009E1219"/>
    <w:rsid w:val="009E1804"/>
    <w:rsid w:val="009E1B4B"/>
    <w:rsid w:val="009E1C44"/>
    <w:rsid w:val="009E2836"/>
    <w:rsid w:val="009E3011"/>
    <w:rsid w:val="009E3359"/>
    <w:rsid w:val="009E4556"/>
    <w:rsid w:val="009E492C"/>
    <w:rsid w:val="009E51C2"/>
    <w:rsid w:val="009E5585"/>
    <w:rsid w:val="009E5F14"/>
    <w:rsid w:val="009E665E"/>
    <w:rsid w:val="009E7422"/>
    <w:rsid w:val="009F0A76"/>
    <w:rsid w:val="009F11E8"/>
    <w:rsid w:val="009F12B8"/>
    <w:rsid w:val="009F1CAB"/>
    <w:rsid w:val="009F1F38"/>
    <w:rsid w:val="009F1F90"/>
    <w:rsid w:val="009F21E3"/>
    <w:rsid w:val="009F24B4"/>
    <w:rsid w:val="009F2603"/>
    <w:rsid w:val="009F3028"/>
    <w:rsid w:val="009F30DE"/>
    <w:rsid w:val="009F321D"/>
    <w:rsid w:val="009F3245"/>
    <w:rsid w:val="009F3312"/>
    <w:rsid w:val="009F3B05"/>
    <w:rsid w:val="009F480B"/>
    <w:rsid w:val="009F4989"/>
    <w:rsid w:val="009F5114"/>
    <w:rsid w:val="009F5951"/>
    <w:rsid w:val="009F59F0"/>
    <w:rsid w:val="009F5CCD"/>
    <w:rsid w:val="009F6680"/>
    <w:rsid w:val="009F6BD3"/>
    <w:rsid w:val="009F6E1A"/>
    <w:rsid w:val="009F778E"/>
    <w:rsid w:val="009F7C00"/>
    <w:rsid w:val="009F7CF2"/>
    <w:rsid w:val="009F7D2C"/>
    <w:rsid w:val="009F7F9D"/>
    <w:rsid w:val="00A01327"/>
    <w:rsid w:val="00A022C5"/>
    <w:rsid w:val="00A02727"/>
    <w:rsid w:val="00A02AB4"/>
    <w:rsid w:val="00A03A30"/>
    <w:rsid w:val="00A03C8C"/>
    <w:rsid w:val="00A047E6"/>
    <w:rsid w:val="00A04F28"/>
    <w:rsid w:val="00A055B3"/>
    <w:rsid w:val="00A05785"/>
    <w:rsid w:val="00A05AA1"/>
    <w:rsid w:val="00A05EED"/>
    <w:rsid w:val="00A0691B"/>
    <w:rsid w:val="00A06ABB"/>
    <w:rsid w:val="00A06BC5"/>
    <w:rsid w:val="00A11200"/>
    <w:rsid w:val="00A11A9D"/>
    <w:rsid w:val="00A12508"/>
    <w:rsid w:val="00A129A9"/>
    <w:rsid w:val="00A12B06"/>
    <w:rsid w:val="00A12B78"/>
    <w:rsid w:val="00A13144"/>
    <w:rsid w:val="00A13366"/>
    <w:rsid w:val="00A136AC"/>
    <w:rsid w:val="00A13828"/>
    <w:rsid w:val="00A13D4C"/>
    <w:rsid w:val="00A13FAF"/>
    <w:rsid w:val="00A14B5E"/>
    <w:rsid w:val="00A159CE"/>
    <w:rsid w:val="00A1641F"/>
    <w:rsid w:val="00A16970"/>
    <w:rsid w:val="00A17212"/>
    <w:rsid w:val="00A1750A"/>
    <w:rsid w:val="00A17E11"/>
    <w:rsid w:val="00A2020C"/>
    <w:rsid w:val="00A2050A"/>
    <w:rsid w:val="00A207C5"/>
    <w:rsid w:val="00A209EB"/>
    <w:rsid w:val="00A20C54"/>
    <w:rsid w:val="00A21ABE"/>
    <w:rsid w:val="00A225EC"/>
    <w:rsid w:val="00A2294F"/>
    <w:rsid w:val="00A23590"/>
    <w:rsid w:val="00A23763"/>
    <w:rsid w:val="00A2435E"/>
    <w:rsid w:val="00A24A9F"/>
    <w:rsid w:val="00A24BD9"/>
    <w:rsid w:val="00A257D5"/>
    <w:rsid w:val="00A25EBF"/>
    <w:rsid w:val="00A26A0F"/>
    <w:rsid w:val="00A27CBB"/>
    <w:rsid w:val="00A30C78"/>
    <w:rsid w:val="00A30F85"/>
    <w:rsid w:val="00A3137E"/>
    <w:rsid w:val="00A3203F"/>
    <w:rsid w:val="00A326E2"/>
    <w:rsid w:val="00A32A26"/>
    <w:rsid w:val="00A339D1"/>
    <w:rsid w:val="00A3469A"/>
    <w:rsid w:val="00A34851"/>
    <w:rsid w:val="00A35D1E"/>
    <w:rsid w:val="00A36161"/>
    <w:rsid w:val="00A366AA"/>
    <w:rsid w:val="00A3677C"/>
    <w:rsid w:val="00A36BEA"/>
    <w:rsid w:val="00A3726E"/>
    <w:rsid w:val="00A37612"/>
    <w:rsid w:val="00A409B1"/>
    <w:rsid w:val="00A40D71"/>
    <w:rsid w:val="00A4178A"/>
    <w:rsid w:val="00A41998"/>
    <w:rsid w:val="00A4344E"/>
    <w:rsid w:val="00A439D2"/>
    <w:rsid w:val="00A443A2"/>
    <w:rsid w:val="00A44FF5"/>
    <w:rsid w:val="00A4500B"/>
    <w:rsid w:val="00A45E8E"/>
    <w:rsid w:val="00A47B96"/>
    <w:rsid w:val="00A50003"/>
    <w:rsid w:val="00A50505"/>
    <w:rsid w:val="00A51298"/>
    <w:rsid w:val="00A5199F"/>
    <w:rsid w:val="00A52640"/>
    <w:rsid w:val="00A526C5"/>
    <w:rsid w:val="00A52CF2"/>
    <w:rsid w:val="00A52DB2"/>
    <w:rsid w:val="00A543F2"/>
    <w:rsid w:val="00A54AC6"/>
    <w:rsid w:val="00A54D6A"/>
    <w:rsid w:val="00A54D71"/>
    <w:rsid w:val="00A55A6C"/>
    <w:rsid w:val="00A55B81"/>
    <w:rsid w:val="00A55E1E"/>
    <w:rsid w:val="00A56F43"/>
    <w:rsid w:val="00A5787E"/>
    <w:rsid w:val="00A57B94"/>
    <w:rsid w:val="00A60051"/>
    <w:rsid w:val="00A60ACC"/>
    <w:rsid w:val="00A61119"/>
    <w:rsid w:val="00A61654"/>
    <w:rsid w:val="00A62592"/>
    <w:rsid w:val="00A62C0B"/>
    <w:rsid w:val="00A62D36"/>
    <w:rsid w:val="00A62E43"/>
    <w:rsid w:val="00A634B9"/>
    <w:rsid w:val="00A63EA5"/>
    <w:rsid w:val="00A65E0A"/>
    <w:rsid w:val="00A661D8"/>
    <w:rsid w:val="00A66495"/>
    <w:rsid w:val="00A66BBE"/>
    <w:rsid w:val="00A66BF9"/>
    <w:rsid w:val="00A66C29"/>
    <w:rsid w:val="00A66F1F"/>
    <w:rsid w:val="00A67224"/>
    <w:rsid w:val="00A676B0"/>
    <w:rsid w:val="00A70588"/>
    <w:rsid w:val="00A7093E"/>
    <w:rsid w:val="00A709A9"/>
    <w:rsid w:val="00A71063"/>
    <w:rsid w:val="00A715C4"/>
    <w:rsid w:val="00A71838"/>
    <w:rsid w:val="00A72166"/>
    <w:rsid w:val="00A725E1"/>
    <w:rsid w:val="00A72B69"/>
    <w:rsid w:val="00A72C27"/>
    <w:rsid w:val="00A732DF"/>
    <w:rsid w:val="00A73458"/>
    <w:rsid w:val="00A7349F"/>
    <w:rsid w:val="00A73A7B"/>
    <w:rsid w:val="00A73A9B"/>
    <w:rsid w:val="00A751A4"/>
    <w:rsid w:val="00A75D02"/>
    <w:rsid w:val="00A76556"/>
    <w:rsid w:val="00A76B99"/>
    <w:rsid w:val="00A77562"/>
    <w:rsid w:val="00A778F1"/>
    <w:rsid w:val="00A77AAD"/>
    <w:rsid w:val="00A801A3"/>
    <w:rsid w:val="00A8022A"/>
    <w:rsid w:val="00A80410"/>
    <w:rsid w:val="00A80705"/>
    <w:rsid w:val="00A80820"/>
    <w:rsid w:val="00A80941"/>
    <w:rsid w:val="00A80CE6"/>
    <w:rsid w:val="00A80E74"/>
    <w:rsid w:val="00A8319C"/>
    <w:rsid w:val="00A83A2F"/>
    <w:rsid w:val="00A84069"/>
    <w:rsid w:val="00A842B1"/>
    <w:rsid w:val="00A8477B"/>
    <w:rsid w:val="00A848BA"/>
    <w:rsid w:val="00A84D78"/>
    <w:rsid w:val="00A85FC4"/>
    <w:rsid w:val="00A862F0"/>
    <w:rsid w:val="00A862F9"/>
    <w:rsid w:val="00A863E3"/>
    <w:rsid w:val="00A86857"/>
    <w:rsid w:val="00A86A11"/>
    <w:rsid w:val="00A86F05"/>
    <w:rsid w:val="00A87225"/>
    <w:rsid w:val="00A90C03"/>
    <w:rsid w:val="00A91018"/>
    <w:rsid w:val="00A91AEC"/>
    <w:rsid w:val="00A91C9A"/>
    <w:rsid w:val="00A9217E"/>
    <w:rsid w:val="00A92B49"/>
    <w:rsid w:val="00A932D4"/>
    <w:rsid w:val="00A93794"/>
    <w:rsid w:val="00A93CA9"/>
    <w:rsid w:val="00A953BA"/>
    <w:rsid w:val="00A95488"/>
    <w:rsid w:val="00A95B82"/>
    <w:rsid w:val="00A96908"/>
    <w:rsid w:val="00AA07F5"/>
    <w:rsid w:val="00AA0D61"/>
    <w:rsid w:val="00AA0E25"/>
    <w:rsid w:val="00AA14F1"/>
    <w:rsid w:val="00AA16BE"/>
    <w:rsid w:val="00AA2145"/>
    <w:rsid w:val="00AA21EB"/>
    <w:rsid w:val="00AA26AC"/>
    <w:rsid w:val="00AA282C"/>
    <w:rsid w:val="00AA2FA9"/>
    <w:rsid w:val="00AA3E72"/>
    <w:rsid w:val="00AA40B0"/>
    <w:rsid w:val="00AA49BC"/>
    <w:rsid w:val="00AA4CAF"/>
    <w:rsid w:val="00AA4CF6"/>
    <w:rsid w:val="00AA5013"/>
    <w:rsid w:val="00AA52F7"/>
    <w:rsid w:val="00AA531D"/>
    <w:rsid w:val="00AA5685"/>
    <w:rsid w:val="00AA5E92"/>
    <w:rsid w:val="00AA61EF"/>
    <w:rsid w:val="00AA6951"/>
    <w:rsid w:val="00AA7007"/>
    <w:rsid w:val="00AA7A19"/>
    <w:rsid w:val="00AB09B3"/>
    <w:rsid w:val="00AB0A82"/>
    <w:rsid w:val="00AB0D65"/>
    <w:rsid w:val="00AB0E04"/>
    <w:rsid w:val="00AB19D4"/>
    <w:rsid w:val="00AB2A0E"/>
    <w:rsid w:val="00AB2C34"/>
    <w:rsid w:val="00AB34A5"/>
    <w:rsid w:val="00AB3FBC"/>
    <w:rsid w:val="00AB4217"/>
    <w:rsid w:val="00AB595B"/>
    <w:rsid w:val="00AB64AE"/>
    <w:rsid w:val="00AB6675"/>
    <w:rsid w:val="00AB6FA0"/>
    <w:rsid w:val="00AB748D"/>
    <w:rsid w:val="00AC0157"/>
    <w:rsid w:val="00AC1A47"/>
    <w:rsid w:val="00AC2057"/>
    <w:rsid w:val="00AC24A0"/>
    <w:rsid w:val="00AC29AC"/>
    <w:rsid w:val="00AC2FCD"/>
    <w:rsid w:val="00AC3370"/>
    <w:rsid w:val="00AC35D0"/>
    <w:rsid w:val="00AC3BE4"/>
    <w:rsid w:val="00AC4152"/>
    <w:rsid w:val="00AC44F9"/>
    <w:rsid w:val="00AC4D09"/>
    <w:rsid w:val="00AC57ED"/>
    <w:rsid w:val="00AC6A68"/>
    <w:rsid w:val="00AC7BA3"/>
    <w:rsid w:val="00AD0B3E"/>
    <w:rsid w:val="00AD0CAD"/>
    <w:rsid w:val="00AD111C"/>
    <w:rsid w:val="00AD15F8"/>
    <w:rsid w:val="00AD222B"/>
    <w:rsid w:val="00AD234F"/>
    <w:rsid w:val="00AD2F62"/>
    <w:rsid w:val="00AD30C4"/>
    <w:rsid w:val="00AD514C"/>
    <w:rsid w:val="00AD6A24"/>
    <w:rsid w:val="00AD6CA5"/>
    <w:rsid w:val="00AD6E76"/>
    <w:rsid w:val="00AD713F"/>
    <w:rsid w:val="00AD7426"/>
    <w:rsid w:val="00AD74E0"/>
    <w:rsid w:val="00AD7A29"/>
    <w:rsid w:val="00AE11ED"/>
    <w:rsid w:val="00AE133E"/>
    <w:rsid w:val="00AE1999"/>
    <w:rsid w:val="00AE1D4A"/>
    <w:rsid w:val="00AE3FF7"/>
    <w:rsid w:val="00AE4776"/>
    <w:rsid w:val="00AE49A2"/>
    <w:rsid w:val="00AE4E53"/>
    <w:rsid w:val="00AE4F82"/>
    <w:rsid w:val="00AE5471"/>
    <w:rsid w:val="00AE5B4D"/>
    <w:rsid w:val="00AE6E61"/>
    <w:rsid w:val="00AE7CE4"/>
    <w:rsid w:val="00AE7E21"/>
    <w:rsid w:val="00AF0493"/>
    <w:rsid w:val="00AF0524"/>
    <w:rsid w:val="00AF11A6"/>
    <w:rsid w:val="00AF1290"/>
    <w:rsid w:val="00AF14CF"/>
    <w:rsid w:val="00AF26AB"/>
    <w:rsid w:val="00AF2942"/>
    <w:rsid w:val="00AF2AEF"/>
    <w:rsid w:val="00AF31C6"/>
    <w:rsid w:val="00AF427A"/>
    <w:rsid w:val="00AF4573"/>
    <w:rsid w:val="00AF478D"/>
    <w:rsid w:val="00AF55E7"/>
    <w:rsid w:val="00AF5712"/>
    <w:rsid w:val="00AF5B41"/>
    <w:rsid w:val="00AF7071"/>
    <w:rsid w:val="00AF71B2"/>
    <w:rsid w:val="00AF7325"/>
    <w:rsid w:val="00AF7714"/>
    <w:rsid w:val="00B00358"/>
    <w:rsid w:val="00B004C1"/>
    <w:rsid w:val="00B004F6"/>
    <w:rsid w:val="00B00527"/>
    <w:rsid w:val="00B01111"/>
    <w:rsid w:val="00B0173D"/>
    <w:rsid w:val="00B0197A"/>
    <w:rsid w:val="00B019F8"/>
    <w:rsid w:val="00B01B74"/>
    <w:rsid w:val="00B01FE9"/>
    <w:rsid w:val="00B023F5"/>
    <w:rsid w:val="00B026F1"/>
    <w:rsid w:val="00B028DD"/>
    <w:rsid w:val="00B02DD7"/>
    <w:rsid w:val="00B0440D"/>
    <w:rsid w:val="00B04A4D"/>
    <w:rsid w:val="00B1083D"/>
    <w:rsid w:val="00B10F89"/>
    <w:rsid w:val="00B11740"/>
    <w:rsid w:val="00B1214F"/>
    <w:rsid w:val="00B12A97"/>
    <w:rsid w:val="00B12E7A"/>
    <w:rsid w:val="00B13915"/>
    <w:rsid w:val="00B13F65"/>
    <w:rsid w:val="00B14385"/>
    <w:rsid w:val="00B14388"/>
    <w:rsid w:val="00B14804"/>
    <w:rsid w:val="00B14F9A"/>
    <w:rsid w:val="00B15437"/>
    <w:rsid w:val="00B1549F"/>
    <w:rsid w:val="00B1592D"/>
    <w:rsid w:val="00B15BEF"/>
    <w:rsid w:val="00B15CBD"/>
    <w:rsid w:val="00B15CEF"/>
    <w:rsid w:val="00B15D8F"/>
    <w:rsid w:val="00B1629B"/>
    <w:rsid w:val="00B16C71"/>
    <w:rsid w:val="00B173E3"/>
    <w:rsid w:val="00B201FC"/>
    <w:rsid w:val="00B20376"/>
    <w:rsid w:val="00B20629"/>
    <w:rsid w:val="00B20A35"/>
    <w:rsid w:val="00B20F8E"/>
    <w:rsid w:val="00B2202A"/>
    <w:rsid w:val="00B2259C"/>
    <w:rsid w:val="00B22A9B"/>
    <w:rsid w:val="00B232F2"/>
    <w:rsid w:val="00B233AF"/>
    <w:rsid w:val="00B23759"/>
    <w:rsid w:val="00B24D1A"/>
    <w:rsid w:val="00B24DE0"/>
    <w:rsid w:val="00B24EBC"/>
    <w:rsid w:val="00B25D57"/>
    <w:rsid w:val="00B26FAD"/>
    <w:rsid w:val="00B2711E"/>
    <w:rsid w:val="00B27798"/>
    <w:rsid w:val="00B27BC8"/>
    <w:rsid w:val="00B301CA"/>
    <w:rsid w:val="00B30335"/>
    <w:rsid w:val="00B3056F"/>
    <w:rsid w:val="00B30775"/>
    <w:rsid w:val="00B3240F"/>
    <w:rsid w:val="00B327A1"/>
    <w:rsid w:val="00B330AF"/>
    <w:rsid w:val="00B344E1"/>
    <w:rsid w:val="00B34618"/>
    <w:rsid w:val="00B34F62"/>
    <w:rsid w:val="00B353BF"/>
    <w:rsid w:val="00B35865"/>
    <w:rsid w:val="00B35A7A"/>
    <w:rsid w:val="00B35D5C"/>
    <w:rsid w:val="00B35EA1"/>
    <w:rsid w:val="00B3628E"/>
    <w:rsid w:val="00B367EC"/>
    <w:rsid w:val="00B36965"/>
    <w:rsid w:val="00B3696E"/>
    <w:rsid w:val="00B3766C"/>
    <w:rsid w:val="00B37CEB"/>
    <w:rsid w:val="00B40722"/>
    <w:rsid w:val="00B4075A"/>
    <w:rsid w:val="00B40C4C"/>
    <w:rsid w:val="00B411E2"/>
    <w:rsid w:val="00B41841"/>
    <w:rsid w:val="00B41FFB"/>
    <w:rsid w:val="00B42010"/>
    <w:rsid w:val="00B42142"/>
    <w:rsid w:val="00B42A4A"/>
    <w:rsid w:val="00B42C9C"/>
    <w:rsid w:val="00B42DCE"/>
    <w:rsid w:val="00B42E56"/>
    <w:rsid w:val="00B42FC3"/>
    <w:rsid w:val="00B43121"/>
    <w:rsid w:val="00B43A81"/>
    <w:rsid w:val="00B43E72"/>
    <w:rsid w:val="00B4419A"/>
    <w:rsid w:val="00B44577"/>
    <w:rsid w:val="00B44C6E"/>
    <w:rsid w:val="00B44EBC"/>
    <w:rsid w:val="00B44F78"/>
    <w:rsid w:val="00B45224"/>
    <w:rsid w:val="00B4696D"/>
    <w:rsid w:val="00B47185"/>
    <w:rsid w:val="00B478C0"/>
    <w:rsid w:val="00B47917"/>
    <w:rsid w:val="00B479CA"/>
    <w:rsid w:val="00B47DFE"/>
    <w:rsid w:val="00B501D9"/>
    <w:rsid w:val="00B508B7"/>
    <w:rsid w:val="00B50CF2"/>
    <w:rsid w:val="00B510A2"/>
    <w:rsid w:val="00B511D6"/>
    <w:rsid w:val="00B51371"/>
    <w:rsid w:val="00B51600"/>
    <w:rsid w:val="00B52178"/>
    <w:rsid w:val="00B52934"/>
    <w:rsid w:val="00B52998"/>
    <w:rsid w:val="00B52D11"/>
    <w:rsid w:val="00B5302E"/>
    <w:rsid w:val="00B536C4"/>
    <w:rsid w:val="00B53CE8"/>
    <w:rsid w:val="00B543A2"/>
    <w:rsid w:val="00B55866"/>
    <w:rsid w:val="00B55AD7"/>
    <w:rsid w:val="00B55D6A"/>
    <w:rsid w:val="00B55E77"/>
    <w:rsid w:val="00B56416"/>
    <w:rsid w:val="00B5685E"/>
    <w:rsid w:val="00B56E52"/>
    <w:rsid w:val="00B5785A"/>
    <w:rsid w:val="00B579E5"/>
    <w:rsid w:val="00B601B5"/>
    <w:rsid w:val="00B60721"/>
    <w:rsid w:val="00B615A8"/>
    <w:rsid w:val="00B616B3"/>
    <w:rsid w:val="00B61CD3"/>
    <w:rsid w:val="00B61DCE"/>
    <w:rsid w:val="00B61E7F"/>
    <w:rsid w:val="00B62A5B"/>
    <w:rsid w:val="00B633C4"/>
    <w:rsid w:val="00B64020"/>
    <w:rsid w:val="00B64505"/>
    <w:rsid w:val="00B64A03"/>
    <w:rsid w:val="00B659BA"/>
    <w:rsid w:val="00B65A12"/>
    <w:rsid w:val="00B675BD"/>
    <w:rsid w:val="00B67926"/>
    <w:rsid w:val="00B67BF6"/>
    <w:rsid w:val="00B70878"/>
    <w:rsid w:val="00B708BC"/>
    <w:rsid w:val="00B714EA"/>
    <w:rsid w:val="00B717E3"/>
    <w:rsid w:val="00B725D1"/>
    <w:rsid w:val="00B73280"/>
    <w:rsid w:val="00B732A8"/>
    <w:rsid w:val="00B74317"/>
    <w:rsid w:val="00B74A40"/>
    <w:rsid w:val="00B75ADA"/>
    <w:rsid w:val="00B7678C"/>
    <w:rsid w:val="00B77325"/>
    <w:rsid w:val="00B77404"/>
    <w:rsid w:val="00B77CBD"/>
    <w:rsid w:val="00B77D6E"/>
    <w:rsid w:val="00B77D86"/>
    <w:rsid w:val="00B81D58"/>
    <w:rsid w:val="00B81D94"/>
    <w:rsid w:val="00B81EE7"/>
    <w:rsid w:val="00B828A0"/>
    <w:rsid w:val="00B82CAE"/>
    <w:rsid w:val="00B831F4"/>
    <w:rsid w:val="00B833DB"/>
    <w:rsid w:val="00B83B3F"/>
    <w:rsid w:val="00B84351"/>
    <w:rsid w:val="00B84D67"/>
    <w:rsid w:val="00B84D84"/>
    <w:rsid w:val="00B851F0"/>
    <w:rsid w:val="00B851F5"/>
    <w:rsid w:val="00B859F4"/>
    <w:rsid w:val="00B85B96"/>
    <w:rsid w:val="00B85D2B"/>
    <w:rsid w:val="00B86432"/>
    <w:rsid w:val="00B86874"/>
    <w:rsid w:val="00B87154"/>
    <w:rsid w:val="00B875BE"/>
    <w:rsid w:val="00B87944"/>
    <w:rsid w:val="00B8795F"/>
    <w:rsid w:val="00B9064E"/>
    <w:rsid w:val="00B908E6"/>
    <w:rsid w:val="00B9161C"/>
    <w:rsid w:val="00B917E9"/>
    <w:rsid w:val="00B92280"/>
    <w:rsid w:val="00B923D3"/>
    <w:rsid w:val="00B9259F"/>
    <w:rsid w:val="00B927AA"/>
    <w:rsid w:val="00B9359A"/>
    <w:rsid w:val="00B93D58"/>
    <w:rsid w:val="00B941E9"/>
    <w:rsid w:val="00B94CDA"/>
    <w:rsid w:val="00B94E69"/>
    <w:rsid w:val="00B9537B"/>
    <w:rsid w:val="00B95DB6"/>
    <w:rsid w:val="00B95E9F"/>
    <w:rsid w:val="00B9630B"/>
    <w:rsid w:val="00B9635D"/>
    <w:rsid w:val="00B97ADC"/>
    <w:rsid w:val="00B97CA1"/>
    <w:rsid w:val="00BA00C9"/>
    <w:rsid w:val="00BA017F"/>
    <w:rsid w:val="00BA050D"/>
    <w:rsid w:val="00BA0B2B"/>
    <w:rsid w:val="00BA0DC2"/>
    <w:rsid w:val="00BA22F0"/>
    <w:rsid w:val="00BA248F"/>
    <w:rsid w:val="00BA4003"/>
    <w:rsid w:val="00BA406C"/>
    <w:rsid w:val="00BA4138"/>
    <w:rsid w:val="00BA465D"/>
    <w:rsid w:val="00BA5D16"/>
    <w:rsid w:val="00BA62C0"/>
    <w:rsid w:val="00BA6856"/>
    <w:rsid w:val="00BA692B"/>
    <w:rsid w:val="00BA6D8F"/>
    <w:rsid w:val="00BA6F37"/>
    <w:rsid w:val="00BA73DD"/>
    <w:rsid w:val="00BA7CD1"/>
    <w:rsid w:val="00BB0988"/>
    <w:rsid w:val="00BB0BFB"/>
    <w:rsid w:val="00BB1950"/>
    <w:rsid w:val="00BB1C58"/>
    <w:rsid w:val="00BB1CF5"/>
    <w:rsid w:val="00BB219E"/>
    <w:rsid w:val="00BB312E"/>
    <w:rsid w:val="00BB3269"/>
    <w:rsid w:val="00BB33F0"/>
    <w:rsid w:val="00BB3AAE"/>
    <w:rsid w:val="00BB49A6"/>
    <w:rsid w:val="00BB5146"/>
    <w:rsid w:val="00BB622A"/>
    <w:rsid w:val="00BC0281"/>
    <w:rsid w:val="00BC0916"/>
    <w:rsid w:val="00BC092F"/>
    <w:rsid w:val="00BC12D1"/>
    <w:rsid w:val="00BC1534"/>
    <w:rsid w:val="00BC1EF9"/>
    <w:rsid w:val="00BC23D2"/>
    <w:rsid w:val="00BC274F"/>
    <w:rsid w:val="00BC2C35"/>
    <w:rsid w:val="00BC3240"/>
    <w:rsid w:val="00BC506E"/>
    <w:rsid w:val="00BC7372"/>
    <w:rsid w:val="00BC7555"/>
    <w:rsid w:val="00BC78DC"/>
    <w:rsid w:val="00BC7984"/>
    <w:rsid w:val="00BD083C"/>
    <w:rsid w:val="00BD130F"/>
    <w:rsid w:val="00BD2D34"/>
    <w:rsid w:val="00BD43A1"/>
    <w:rsid w:val="00BD450D"/>
    <w:rsid w:val="00BD4827"/>
    <w:rsid w:val="00BD4ABA"/>
    <w:rsid w:val="00BD543B"/>
    <w:rsid w:val="00BD6A57"/>
    <w:rsid w:val="00BD7955"/>
    <w:rsid w:val="00BD7A01"/>
    <w:rsid w:val="00BD7F47"/>
    <w:rsid w:val="00BE0395"/>
    <w:rsid w:val="00BE186B"/>
    <w:rsid w:val="00BE1974"/>
    <w:rsid w:val="00BE1E8E"/>
    <w:rsid w:val="00BE2E2B"/>
    <w:rsid w:val="00BE2E85"/>
    <w:rsid w:val="00BE31D8"/>
    <w:rsid w:val="00BE32CF"/>
    <w:rsid w:val="00BE3E49"/>
    <w:rsid w:val="00BE40BA"/>
    <w:rsid w:val="00BE46E4"/>
    <w:rsid w:val="00BE4702"/>
    <w:rsid w:val="00BE4ED6"/>
    <w:rsid w:val="00BE5149"/>
    <w:rsid w:val="00BE5178"/>
    <w:rsid w:val="00BE56F5"/>
    <w:rsid w:val="00BE5A6B"/>
    <w:rsid w:val="00BE6641"/>
    <w:rsid w:val="00BE7666"/>
    <w:rsid w:val="00BE7690"/>
    <w:rsid w:val="00BE7A97"/>
    <w:rsid w:val="00BE7E55"/>
    <w:rsid w:val="00BF06F7"/>
    <w:rsid w:val="00BF1975"/>
    <w:rsid w:val="00BF1A18"/>
    <w:rsid w:val="00BF1AE8"/>
    <w:rsid w:val="00BF2877"/>
    <w:rsid w:val="00BF2FCF"/>
    <w:rsid w:val="00BF30F8"/>
    <w:rsid w:val="00BF3462"/>
    <w:rsid w:val="00BF3BCF"/>
    <w:rsid w:val="00BF4636"/>
    <w:rsid w:val="00BF5CD4"/>
    <w:rsid w:val="00BF6AA9"/>
    <w:rsid w:val="00BF7778"/>
    <w:rsid w:val="00BF7BC8"/>
    <w:rsid w:val="00C00628"/>
    <w:rsid w:val="00C00E58"/>
    <w:rsid w:val="00C00F6D"/>
    <w:rsid w:val="00C01240"/>
    <w:rsid w:val="00C0198B"/>
    <w:rsid w:val="00C025A8"/>
    <w:rsid w:val="00C029B8"/>
    <w:rsid w:val="00C02A0F"/>
    <w:rsid w:val="00C02EB9"/>
    <w:rsid w:val="00C02EBF"/>
    <w:rsid w:val="00C02FB3"/>
    <w:rsid w:val="00C02FE4"/>
    <w:rsid w:val="00C030AD"/>
    <w:rsid w:val="00C03DEC"/>
    <w:rsid w:val="00C03FB3"/>
    <w:rsid w:val="00C06167"/>
    <w:rsid w:val="00C06210"/>
    <w:rsid w:val="00C064D0"/>
    <w:rsid w:val="00C0669E"/>
    <w:rsid w:val="00C06744"/>
    <w:rsid w:val="00C0732B"/>
    <w:rsid w:val="00C074D8"/>
    <w:rsid w:val="00C0760E"/>
    <w:rsid w:val="00C0797C"/>
    <w:rsid w:val="00C102E6"/>
    <w:rsid w:val="00C1062F"/>
    <w:rsid w:val="00C111A9"/>
    <w:rsid w:val="00C12A3A"/>
    <w:rsid w:val="00C12F62"/>
    <w:rsid w:val="00C14373"/>
    <w:rsid w:val="00C148DE"/>
    <w:rsid w:val="00C163DB"/>
    <w:rsid w:val="00C16A66"/>
    <w:rsid w:val="00C16BCD"/>
    <w:rsid w:val="00C20DD6"/>
    <w:rsid w:val="00C21F49"/>
    <w:rsid w:val="00C2238F"/>
    <w:rsid w:val="00C22F8B"/>
    <w:rsid w:val="00C2308C"/>
    <w:rsid w:val="00C23C6B"/>
    <w:rsid w:val="00C244C3"/>
    <w:rsid w:val="00C25B0F"/>
    <w:rsid w:val="00C262AC"/>
    <w:rsid w:val="00C26AF7"/>
    <w:rsid w:val="00C26DC2"/>
    <w:rsid w:val="00C2700E"/>
    <w:rsid w:val="00C2725C"/>
    <w:rsid w:val="00C2789E"/>
    <w:rsid w:val="00C27BEA"/>
    <w:rsid w:val="00C27DB1"/>
    <w:rsid w:val="00C30E6C"/>
    <w:rsid w:val="00C334E3"/>
    <w:rsid w:val="00C33C20"/>
    <w:rsid w:val="00C33E66"/>
    <w:rsid w:val="00C349D9"/>
    <w:rsid w:val="00C34B62"/>
    <w:rsid w:val="00C35B4C"/>
    <w:rsid w:val="00C35F38"/>
    <w:rsid w:val="00C4044F"/>
    <w:rsid w:val="00C4127E"/>
    <w:rsid w:val="00C416BB"/>
    <w:rsid w:val="00C416F9"/>
    <w:rsid w:val="00C41A31"/>
    <w:rsid w:val="00C41AF9"/>
    <w:rsid w:val="00C42001"/>
    <w:rsid w:val="00C4290A"/>
    <w:rsid w:val="00C434E3"/>
    <w:rsid w:val="00C43669"/>
    <w:rsid w:val="00C436C8"/>
    <w:rsid w:val="00C443B2"/>
    <w:rsid w:val="00C44557"/>
    <w:rsid w:val="00C44888"/>
    <w:rsid w:val="00C448F8"/>
    <w:rsid w:val="00C4516E"/>
    <w:rsid w:val="00C45529"/>
    <w:rsid w:val="00C45A27"/>
    <w:rsid w:val="00C45B88"/>
    <w:rsid w:val="00C463BA"/>
    <w:rsid w:val="00C47030"/>
    <w:rsid w:val="00C476C7"/>
    <w:rsid w:val="00C479E1"/>
    <w:rsid w:val="00C47D04"/>
    <w:rsid w:val="00C501A2"/>
    <w:rsid w:val="00C50C6F"/>
    <w:rsid w:val="00C515A5"/>
    <w:rsid w:val="00C51C56"/>
    <w:rsid w:val="00C52AD2"/>
    <w:rsid w:val="00C5344C"/>
    <w:rsid w:val="00C54D5A"/>
    <w:rsid w:val="00C55505"/>
    <w:rsid w:val="00C5558B"/>
    <w:rsid w:val="00C56C47"/>
    <w:rsid w:val="00C56D82"/>
    <w:rsid w:val="00C5719F"/>
    <w:rsid w:val="00C57C2D"/>
    <w:rsid w:val="00C57D58"/>
    <w:rsid w:val="00C60AC9"/>
    <w:rsid w:val="00C617EB"/>
    <w:rsid w:val="00C618F2"/>
    <w:rsid w:val="00C621D3"/>
    <w:rsid w:val="00C63147"/>
    <w:rsid w:val="00C6327E"/>
    <w:rsid w:val="00C63493"/>
    <w:rsid w:val="00C6367D"/>
    <w:rsid w:val="00C63B6B"/>
    <w:rsid w:val="00C64197"/>
    <w:rsid w:val="00C65041"/>
    <w:rsid w:val="00C654B0"/>
    <w:rsid w:val="00C65A9F"/>
    <w:rsid w:val="00C65E69"/>
    <w:rsid w:val="00C664C4"/>
    <w:rsid w:val="00C66FBE"/>
    <w:rsid w:val="00C70211"/>
    <w:rsid w:val="00C702B7"/>
    <w:rsid w:val="00C70414"/>
    <w:rsid w:val="00C70511"/>
    <w:rsid w:val="00C705BC"/>
    <w:rsid w:val="00C70874"/>
    <w:rsid w:val="00C71495"/>
    <w:rsid w:val="00C7149A"/>
    <w:rsid w:val="00C71C4C"/>
    <w:rsid w:val="00C7261B"/>
    <w:rsid w:val="00C73866"/>
    <w:rsid w:val="00C7426D"/>
    <w:rsid w:val="00C7432D"/>
    <w:rsid w:val="00C74717"/>
    <w:rsid w:val="00C7575F"/>
    <w:rsid w:val="00C75831"/>
    <w:rsid w:val="00C76B47"/>
    <w:rsid w:val="00C76D79"/>
    <w:rsid w:val="00C76E58"/>
    <w:rsid w:val="00C77490"/>
    <w:rsid w:val="00C80AB9"/>
    <w:rsid w:val="00C8114F"/>
    <w:rsid w:val="00C81ECF"/>
    <w:rsid w:val="00C81F2A"/>
    <w:rsid w:val="00C82F89"/>
    <w:rsid w:val="00C83259"/>
    <w:rsid w:val="00C83634"/>
    <w:rsid w:val="00C83B9F"/>
    <w:rsid w:val="00C8412A"/>
    <w:rsid w:val="00C846CE"/>
    <w:rsid w:val="00C84726"/>
    <w:rsid w:val="00C8568E"/>
    <w:rsid w:val="00C85C47"/>
    <w:rsid w:val="00C8699C"/>
    <w:rsid w:val="00C86AAF"/>
    <w:rsid w:val="00C86F8A"/>
    <w:rsid w:val="00C874A0"/>
    <w:rsid w:val="00C877C1"/>
    <w:rsid w:val="00C87F14"/>
    <w:rsid w:val="00C9082F"/>
    <w:rsid w:val="00C90BAE"/>
    <w:rsid w:val="00C91462"/>
    <w:rsid w:val="00C917F4"/>
    <w:rsid w:val="00C92030"/>
    <w:rsid w:val="00C924D2"/>
    <w:rsid w:val="00C92BD2"/>
    <w:rsid w:val="00C92D7D"/>
    <w:rsid w:val="00C938F2"/>
    <w:rsid w:val="00C9408C"/>
    <w:rsid w:val="00C940DC"/>
    <w:rsid w:val="00C94989"/>
    <w:rsid w:val="00C9527C"/>
    <w:rsid w:val="00C9529D"/>
    <w:rsid w:val="00C953C5"/>
    <w:rsid w:val="00C95A71"/>
    <w:rsid w:val="00C95C34"/>
    <w:rsid w:val="00C962B3"/>
    <w:rsid w:val="00C965A1"/>
    <w:rsid w:val="00C96667"/>
    <w:rsid w:val="00C9781B"/>
    <w:rsid w:val="00C97A42"/>
    <w:rsid w:val="00CA1829"/>
    <w:rsid w:val="00CA228F"/>
    <w:rsid w:val="00CA23BC"/>
    <w:rsid w:val="00CA30DE"/>
    <w:rsid w:val="00CA400F"/>
    <w:rsid w:val="00CA53C5"/>
    <w:rsid w:val="00CA6713"/>
    <w:rsid w:val="00CA7312"/>
    <w:rsid w:val="00CA7A10"/>
    <w:rsid w:val="00CA7FE0"/>
    <w:rsid w:val="00CB0537"/>
    <w:rsid w:val="00CB0FA6"/>
    <w:rsid w:val="00CB2DFF"/>
    <w:rsid w:val="00CB3271"/>
    <w:rsid w:val="00CB43E2"/>
    <w:rsid w:val="00CB4579"/>
    <w:rsid w:val="00CB4861"/>
    <w:rsid w:val="00CB4914"/>
    <w:rsid w:val="00CB5097"/>
    <w:rsid w:val="00CB5A4E"/>
    <w:rsid w:val="00CB5D23"/>
    <w:rsid w:val="00CB6254"/>
    <w:rsid w:val="00CB659D"/>
    <w:rsid w:val="00CB6B07"/>
    <w:rsid w:val="00CB704C"/>
    <w:rsid w:val="00CB773E"/>
    <w:rsid w:val="00CC0BA6"/>
    <w:rsid w:val="00CC184D"/>
    <w:rsid w:val="00CC1B3F"/>
    <w:rsid w:val="00CC1C5B"/>
    <w:rsid w:val="00CC1E2E"/>
    <w:rsid w:val="00CC21B7"/>
    <w:rsid w:val="00CC269D"/>
    <w:rsid w:val="00CC3836"/>
    <w:rsid w:val="00CC3887"/>
    <w:rsid w:val="00CC47AC"/>
    <w:rsid w:val="00CC4EB1"/>
    <w:rsid w:val="00CC52AB"/>
    <w:rsid w:val="00CC56E4"/>
    <w:rsid w:val="00CC5ED5"/>
    <w:rsid w:val="00CD0C47"/>
    <w:rsid w:val="00CD0D8B"/>
    <w:rsid w:val="00CD214B"/>
    <w:rsid w:val="00CD2D20"/>
    <w:rsid w:val="00CD2ECA"/>
    <w:rsid w:val="00CD321C"/>
    <w:rsid w:val="00CD32BD"/>
    <w:rsid w:val="00CD333A"/>
    <w:rsid w:val="00CD3670"/>
    <w:rsid w:val="00CD3E07"/>
    <w:rsid w:val="00CD435D"/>
    <w:rsid w:val="00CD5684"/>
    <w:rsid w:val="00CD57C9"/>
    <w:rsid w:val="00CD5B6B"/>
    <w:rsid w:val="00CD5EC6"/>
    <w:rsid w:val="00CD63F5"/>
    <w:rsid w:val="00CD6488"/>
    <w:rsid w:val="00CD77F3"/>
    <w:rsid w:val="00CE0AB2"/>
    <w:rsid w:val="00CE0CA5"/>
    <w:rsid w:val="00CE0F77"/>
    <w:rsid w:val="00CE0FC2"/>
    <w:rsid w:val="00CE186C"/>
    <w:rsid w:val="00CE18FC"/>
    <w:rsid w:val="00CE24B0"/>
    <w:rsid w:val="00CE2AE1"/>
    <w:rsid w:val="00CE2F7C"/>
    <w:rsid w:val="00CE3B0D"/>
    <w:rsid w:val="00CE3F09"/>
    <w:rsid w:val="00CE4D45"/>
    <w:rsid w:val="00CE4EFB"/>
    <w:rsid w:val="00CE5C8B"/>
    <w:rsid w:val="00CE6420"/>
    <w:rsid w:val="00CE7853"/>
    <w:rsid w:val="00CF0DFC"/>
    <w:rsid w:val="00CF10C9"/>
    <w:rsid w:val="00CF14A1"/>
    <w:rsid w:val="00CF1DBA"/>
    <w:rsid w:val="00CF2356"/>
    <w:rsid w:val="00CF23B0"/>
    <w:rsid w:val="00CF251D"/>
    <w:rsid w:val="00CF290D"/>
    <w:rsid w:val="00CF373E"/>
    <w:rsid w:val="00CF3820"/>
    <w:rsid w:val="00CF39E0"/>
    <w:rsid w:val="00CF457E"/>
    <w:rsid w:val="00CF4EE1"/>
    <w:rsid w:val="00CF4F2B"/>
    <w:rsid w:val="00CF52C4"/>
    <w:rsid w:val="00CF56B1"/>
    <w:rsid w:val="00CF5733"/>
    <w:rsid w:val="00CF5CC9"/>
    <w:rsid w:val="00CF74B9"/>
    <w:rsid w:val="00CF77F3"/>
    <w:rsid w:val="00CF7D48"/>
    <w:rsid w:val="00D00BCD"/>
    <w:rsid w:val="00D01256"/>
    <w:rsid w:val="00D026BC"/>
    <w:rsid w:val="00D02C53"/>
    <w:rsid w:val="00D03488"/>
    <w:rsid w:val="00D037D4"/>
    <w:rsid w:val="00D03F2E"/>
    <w:rsid w:val="00D04027"/>
    <w:rsid w:val="00D0415E"/>
    <w:rsid w:val="00D046DC"/>
    <w:rsid w:val="00D047D8"/>
    <w:rsid w:val="00D04A32"/>
    <w:rsid w:val="00D04B8B"/>
    <w:rsid w:val="00D04F87"/>
    <w:rsid w:val="00D0520E"/>
    <w:rsid w:val="00D05518"/>
    <w:rsid w:val="00D063B4"/>
    <w:rsid w:val="00D1064E"/>
    <w:rsid w:val="00D10EE0"/>
    <w:rsid w:val="00D116E5"/>
    <w:rsid w:val="00D119CB"/>
    <w:rsid w:val="00D11EAB"/>
    <w:rsid w:val="00D123D4"/>
    <w:rsid w:val="00D12E1B"/>
    <w:rsid w:val="00D138B0"/>
    <w:rsid w:val="00D14649"/>
    <w:rsid w:val="00D14F4B"/>
    <w:rsid w:val="00D1572D"/>
    <w:rsid w:val="00D15795"/>
    <w:rsid w:val="00D159EE"/>
    <w:rsid w:val="00D15AF1"/>
    <w:rsid w:val="00D16161"/>
    <w:rsid w:val="00D1759E"/>
    <w:rsid w:val="00D175FA"/>
    <w:rsid w:val="00D17925"/>
    <w:rsid w:val="00D179CB"/>
    <w:rsid w:val="00D2066B"/>
    <w:rsid w:val="00D2069F"/>
    <w:rsid w:val="00D20D92"/>
    <w:rsid w:val="00D20F03"/>
    <w:rsid w:val="00D21A20"/>
    <w:rsid w:val="00D21D96"/>
    <w:rsid w:val="00D22206"/>
    <w:rsid w:val="00D22481"/>
    <w:rsid w:val="00D22482"/>
    <w:rsid w:val="00D22773"/>
    <w:rsid w:val="00D22A11"/>
    <w:rsid w:val="00D23397"/>
    <w:rsid w:val="00D25004"/>
    <w:rsid w:val="00D255A1"/>
    <w:rsid w:val="00D255FF"/>
    <w:rsid w:val="00D2583C"/>
    <w:rsid w:val="00D259FC"/>
    <w:rsid w:val="00D25B60"/>
    <w:rsid w:val="00D25CCD"/>
    <w:rsid w:val="00D2619C"/>
    <w:rsid w:val="00D26580"/>
    <w:rsid w:val="00D26C1D"/>
    <w:rsid w:val="00D27781"/>
    <w:rsid w:val="00D27BF9"/>
    <w:rsid w:val="00D27E98"/>
    <w:rsid w:val="00D3055D"/>
    <w:rsid w:val="00D30BA7"/>
    <w:rsid w:val="00D3101E"/>
    <w:rsid w:val="00D316DD"/>
    <w:rsid w:val="00D31F29"/>
    <w:rsid w:val="00D3250B"/>
    <w:rsid w:val="00D3259C"/>
    <w:rsid w:val="00D3280B"/>
    <w:rsid w:val="00D32AD3"/>
    <w:rsid w:val="00D32E10"/>
    <w:rsid w:val="00D32F91"/>
    <w:rsid w:val="00D33401"/>
    <w:rsid w:val="00D33820"/>
    <w:rsid w:val="00D33B98"/>
    <w:rsid w:val="00D346E3"/>
    <w:rsid w:val="00D34E0C"/>
    <w:rsid w:val="00D35720"/>
    <w:rsid w:val="00D35A2C"/>
    <w:rsid w:val="00D37769"/>
    <w:rsid w:val="00D37AB2"/>
    <w:rsid w:val="00D4119C"/>
    <w:rsid w:val="00D41D6F"/>
    <w:rsid w:val="00D42009"/>
    <w:rsid w:val="00D4253E"/>
    <w:rsid w:val="00D426CE"/>
    <w:rsid w:val="00D4321D"/>
    <w:rsid w:val="00D437AD"/>
    <w:rsid w:val="00D43A17"/>
    <w:rsid w:val="00D43B0F"/>
    <w:rsid w:val="00D44302"/>
    <w:rsid w:val="00D44368"/>
    <w:rsid w:val="00D4477C"/>
    <w:rsid w:val="00D4531D"/>
    <w:rsid w:val="00D45926"/>
    <w:rsid w:val="00D47034"/>
    <w:rsid w:val="00D47249"/>
    <w:rsid w:val="00D47348"/>
    <w:rsid w:val="00D5073E"/>
    <w:rsid w:val="00D50874"/>
    <w:rsid w:val="00D509C0"/>
    <w:rsid w:val="00D5184B"/>
    <w:rsid w:val="00D51C4E"/>
    <w:rsid w:val="00D520F0"/>
    <w:rsid w:val="00D52390"/>
    <w:rsid w:val="00D52606"/>
    <w:rsid w:val="00D5356A"/>
    <w:rsid w:val="00D54509"/>
    <w:rsid w:val="00D54848"/>
    <w:rsid w:val="00D54857"/>
    <w:rsid w:val="00D5492D"/>
    <w:rsid w:val="00D54CFC"/>
    <w:rsid w:val="00D54DD9"/>
    <w:rsid w:val="00D55597"/>
    <w:rsid w:val="00D559D1"/>
    <w:rsid w:val="00D564BC"/>
    <w:rsid w:val="00D56656"/>
    <w:rsid w:val="00D56998"/>
    <w:rsid w:val="00D56E68"/>
    <w:rsid w:val="00D60284"/>
    <w:rsid w:val="00D6044F"/>
    <w:rsid w:val="00D6054C"/>
    <w:rsid w:val="00D616FF"/>
    <w:rsid w:val="00D6217C"/>
    <w:rsid w:val="00D63076"/>
    <w:rsid w:val="00D63663"/>
    <w:rsid w:val="00D63AC8"/>
    <w:rsid w:val="00D64497"/>
    <w:rsid w:val="00D65067"/>
    <w:rsid w:val="00D66330"/>
    <w:rsid w:val="00D66C1F"/>
    <w:rsid w:val="00D66D78"/>
    <w:rsid w:val="00D67BE6"/>
    <w:rsid w:val="00D7105C"/>
    <w:rsid w:val="00D712EC"/>
    <w:rsid w:val="00D715BE"/>
    <w:rsid w:val="00D71EA9"/>
    <w:rsid w:val="00D71F49"/>
    <w:rsid w:val="00D722F1"/>
    <w:rsid w:val="00D72E28"/>
    <w:rsid w:val="00D72F16"/>
    <w:rsid w:val="00D7308C"/>
    <w:rsid w:val="00D73AD7"/>
    <w:rsid w:val="00D751E3"/>
    <w:rsid w:val="00D75767"/>
    <w:rsid w:val="00D75D9B"/>
    <w:rsid w:val="00D76663"/>
    <w:rsid w:val="00D766B7"/>
    <w:rsid w:val="00D76AAA"/>
    <w:rsid w:val="00D76B50"/>
    <w:rsid w:val="00D76F42"/>
    <w:rsid w:val="00D775C3"/>
    <w:rsid w:val="00D77950"/>
    <w:rsid w:val="00D77983"/>
    <w:rsid w:val="00D77D27"/>
    <w:rsid w:val="00D80431"/>
    <w:rsid w:val="00D80E3D"/>
    <w:rsid w:val="00D810E2"/>
    <w:rsid w:val="00D820A6"/>
    <w:rsid w:val="00D8210D"/>
    <w:rsid w:val="00D826D6"/>
    <w:rsid w:val="00D82C69"/>
    <w:rsid w:val="00D84720"/>
    <w:rsid w:val="00D847F3"/>
    <w:rsid w:val="00D84ED8"/>
    <w:rsid w:val="00D8532F"/>
    <w:rsid w:val="00D86627"/>
    <w:rsid w:val="00D86DC3"/>
    <w:rsid w:val="00D870F7"/>
    <w:rsid w:val="00D87534"/>
    <w:rsid w:val="00D92122"/>
    <w:rsid w:val="00D924E8"/>
    <w:rsid w:val="00D92755"/>
    <w:rsid w:val="00D93117"/>
    <w:rsid w:val="00D93472"/>
    <w:rsid w:val="00D93889"/>
    <w:rsid w:val="00D9405E"/>
    <w:rsid w:val="00D940F1"/>
    <w:rsid w:val="00D94666"/>
    <w:rsid w:val="00D94C78"/>
    <w:rsid w:val="00D9539F"/>
    <w:rsid w:val="00D97367"/>
    <w:rsid w:val="00D9741B"/>
    <w:rsid w:val="00D9796A"/>
    <w:rsid w:val="00DA0C2E"/>
    <w:rsid w:val="00DA10D6"/>
    <w:rsid w:val="00DA1AB5"/>
    <w:rsid w:val="00DA1DE4"/>
    <w:rsid w:val="00DA1E6A"/>
    <w:rsid w:val="00DA229F"/>
    <w:rsid w:val="00DA2926"/>
    <w:rsid w:val="00DA2998"/>
    <w:rsid w:val="00DA2D1C"/>
    <w:rsid w:val="00DA371D"/>
    <w:rsid w:val="00DA3A7C"/>
    <w:rsid w:val="00DA4DC0"/>
    <w:rsid w:val="00DA515F"/>
    <w:rsid w:val="00DA5497"/>
    <w:rsid w:val="00DA5B77"/>
    <w:rsid w:val="00DA5EEA"/>
    <w:rsid w:val="00DA6AEA"/>
    <w:rsid w:val="00DA6F5E"/>
    <w:rsid w:val="00DA7E0D"/>
    <w:rsid w:val="00DB0854"/>
    <w:rsid w:val="00DB1602"/>
    <w:rsid w:val="00DB19DA"/>
    <w:rsid w:val="00DB1B54"/>
    <w:rsid w:val="00DB1FD3"/>
    <w:rsid w:val="00DB2146"/>
    <w:rsid w:val="00DB25A7"/>
    <w:rsid w:val="00DB2A97"/>
    <w:rsid w:val="00DB2CB4"/>
    <w:rsid w:val="00DB3131"/>
    <w:rsid w:val="00DB3930"/>
    <w:rsid w:val="00DB3A91"/>
    <w:rsid w:val="00DB3F07"/>
    <w:rsid w:val="00DB3F68"/>
    <w:rsid w:val="00DB4D51"/>
    <w:rsid w:val="00DB4E49"/>
    <w:rsid w:val="00DB5BA6"/>
    <w:rsid w:val="00DB7285"/>
    <w:rsid w:val="00DB73EF"/>
    <w:rsid w:val="00DB79CB"/>
    <w:rsid w:val="00DB7A83"/>
    <w:rsid w:val="00DC01F9"/>
    <w:rsid w:val="00DC0A4E"/>
    <w:rsid w:val="00DC0F57"/>
    <w:rsid w:val="00DC0FB4"/>
    <w:rsid w:val="00DC1141"/>
    <w:rsid w:val="00DC14B9"/>
    <w:rsid w:val="00DC1FFC"/>
    <w:rsid w:val="00DC209D"/>
    <w:rsid w:val="00DC3A59"/>
    <w:rsid w:val="00DC3BB8"/>
    <w:rsid w:val="00DC3D46"/>
    <w:rsid w:val="00DC3D8D"/>
    <w:rsid w:val="00DC3FE0"/>
    <w:rsid w:val="00DC4264"/>
    <w:rsid w:val="00DC4DA4"/>
    <w:rsid w:val="00DC5307"/>
    <w:rsid w:val="00DC5C63"/>
    <w:rsid w:val="00DC691D"/>
    <w:rsid w:val="00DC6DD5"/>
    <w:rsid w:val="00DC7769"/>
    <w:rsid w:val="00DC7782"/>
    <w:rsid w:val="00DD063D"/>
    <w:rsid w:val="00DD0823"/>
    <w:rsid w:val="00DD09A9"/>
    <w:rsid w:val="00DD12FE"/>
    <w:rsid w:val="00DD227C"/>
    <w:rsid w:val="00DD249E"/>
    <w:rsid w:val="00DD2690"/>
    <w:rsid w:val="00DD2B30"/>
    <w:rsid w:val="00DD3144"/>
    <w:rsid w:val="00DD3508"/>
    <w:rsid w:val="00DD3737"/>
    <w:rsid w:val="00DD3E90"/>
    <w:rsid w:val="00DD44B4"/>
    <w:rsid w:val="00DD4C51"/>
    <w:rsid w:val="00DD540D"/>
    <w:rsid w:val="00DD5AAE"/>
    <w:rsid w:val="00DD64A2"/>
    <w:rsid w:val="00DD7D48"/>
    <w:rsid w:val="00DD7D4B"/>
    <w:rsid w:val="00DE00C2"/>
    <w:rsid w:val="00DE0553"/>
    <w:rsid w:val="00DE0702"/>
    <w:rsid w:val="00DE0742"/>
    <w:rsid w:val="00DE0C30"/>
    <w:rsid w:val="00DE1214"/>
    <w:rsid w:val="00DE1BFF"/>
    <w:rsid w:val="00DE1D68"/>
    <w:rsid w:val="00DE1EC2"/>
    <w:rsid w:val="00DE2BBE"/>
    <w:rsid w:val="00DE2BD4"/>
    <w:rsid w:val="00DE2FC1"/>
    <w:rsid w:val="00DE31EF"/>
    <w:rsid w:val="00DE321B"/>
    <w:rsid w:val="00DE3C71"/>
    <w:rsid w:val="00DE4645"/>
    <w:rsid w:val="00DE4A27"/>
    <w:rsid w:val="00DE4A3D"/>
    <w:rsid w:val="00DE5572"/>
    <w:rsid w:val="00DE5EBC"/>
    <w:rsid w:val="00DE69AF"/>
    <w:rsid w:val="00DE69D0"/>
    <w:rsid w:val="00DE6C61"/>
    <w:rsid w:val="00DE6CDE"/>
    <w:rsid w:val="00DE78D5"/>
    <w:rsid w:val="00DE7C01"/>
    <w:rsid w:val="00DF0234"/>
    <w:rsid w:val="00DF03C7"/>
    <w:rsid w:val="00DF0574"/>
    <w:rsid w:val="00DF069D"/>
    <w:rsid w:val="00DF080C"/>
    <w:rsid w:val="00DF1260"/>
    <w:rsid w:val="00DF1CFE"/>
    <w:rsid w:val="00DF1D6E"/>
    <w:rsid w:val="00DF2321"/>
    <w:rsid w:val="00DF3B0E"/>
    <w:rsid w:val="00DF4415"/>
    <w:rsid w:val="00DF4F12"/>
    <w:rsid w:val="00DF5594"/>
    <w:rsid w:val="00DF5B1E"/>
    <w:rsid w:val="00DF5D7F"/>
    <w:rsid w:val="00DF6070"/>
    <w:rsid w:val="00DF63C3"/>
    <w:rsid w:val="00DF6C6D"/>
    <w:rsid w:val="00DF6CB7"/>
    <w:rsid w:val="00E0002D"/>
    <w:rsid w:val="00E00208"/>
    <w:rsid w:val="00E00CF0"/>
    <w:rsid w:val="00E00D4C"/>
    <w:rsid w:val="00E00D80"/>
    <w:rsid w:val="00E022B2"/>
    <w:rsid w:val="00E029D2"/>
    <w:rsid w:val="00E03E9F"/>
    <w:rsid w:val="00E04236"/>
    <w:rsid w:val="00E04D35"/>
    <w:rsid w:val="00E05B18"/>
    <w:rsid w:val="00E064FB"/>
    <w:rsid w:val="00E07A0F"/>
    <w:rsid w:val="00E07D1F"/>
    <w:rsid w:val="00E10460"/>
    <w:rsid w:val="00E114C5"/>
    <w:rsid w:val="00E12F92"/>
    <w:rsid w:val="00E134EA"/>
    <w:rsid w:val="00E13FA9"/>
    <w:rsid w:val="00E145EC"/>
    <w:rsid w:val="00E14961"/>
    <w:rsid w:val="00E1611B"/>
    <w:rsid w:val="00E163D0"/>
    <w:rsid w:val="00E1657B"/>
    <w:rsid w:val="00E1658D"/>
    <w:rsid w:val="00E16CDC"/>
    <w:rsid w:val="00E17A0C"/>
    <w:rsid w:val="00E17F50"/>
    <w:rsid w:val="00E2019E"/>
    <w:rsid w:val="00E20F3C"/>
    <w:rsid w:val="00E20FFD"/>
    <w:rsid w:val="00E210C4"/>
    <w:rsid w:val="00E21DEB"/>
    <w:rsid w:val="00E22AF8"/>
    <w:rsid w:val="00E22E6B"/>
    <w:rsid w:val="00E235C2"/>
    <w:rsid w:val="00E2426F"/>
    <w:rsid w:val="00E24C0B"/>
    <w:rsid w:val="00E258E6"/>
    <w:rsid w:val="00E25DFE"/>
    <w:rsid w:val="00E262FD"/>
    <w:rsid w:val="00E264F0"/>
    <w:rsid w:val="00E264F4"/>
    <w:rsid w:val="00E269CC"/>
    <w:rsid w:val="00E26FF3"/>
    <w:rsid w:val="00E278DB"/>
    <w:rsid w:val="00E30040"/>
    <w:rsid w:val="00E30973"/>
    <w:rsid w:val="00E30B0C"/>
    <w:rsid w:val="00E30D68"/>
    <w:rsid w:val="00E316DD"/>
    <w:rsid w:val="00E31F98"/>
    <w:rsid w:val="00E333EA"/>
    <w:rsid w:val="00E3348A"/>
    <w:rsid w:val="00E3392F"/>
    <w:rsid w:val="00E34CD1"/>
    <w:rsid w:val="00E34FFC"/>
    <w:rsid w:val="00E35885"/>
    <w:rsid w:val="00E35FBB"/>
    <w:rsid w:val="00E36F2A"/>
    <w:rsid w:val="00E36F34"/>
    <w:rsid w:val="00E37560"/>
    <w:rsid w:val="00E37C08"/>
    <w:rsid w:val="00E403D7"/>
    <w:rsid w:val="00E40567"/>
    <w:rsid w:val="00E4095C"/>
    <w:rsid w:val="00E40E84"/>
    <w:rsid w:val="00E42494"/>
    <w:rsid w:val="00E424C7"/>
    <w:rsid w:val="00E425F1"/>
    <w:rsid w:val="00E42784"/>
    <w:rsid w:val="00E427A0"/>
    <w:rsid w:val="00E43399"/>
    <w:rsid w:val="00E437B1"/>
    <w:rsid w:val="00E440B0"/>
    <w:rsid w:val="00E4564B"/>
    <w:rsid w:val="00E46EB1"/>
    <w:rsid w:val="00E4790C"/>
    <w:rsid w:val="00E50688"/>
    <w:rsid w:val="00E50BC7"/>
    <w:rsid w:val="00E51149"/>
    <w:rsid w:val="00E51BC8"/>
    <w:rsid w:val="00E51F56"/>
    <w:rsid w:val="00E52016"/>
    <w:rsid w:val="00E528A0"/>
    <w:rsid w:val="00E52BB1"/>
    <w:rsid w:val="00E52C56"/>
    <w:rsid w:val="00E53335"/>
    <w:rsid w:val="00E53415"/>
    <w:rsid w:val="00E53888"/>
    <w:rsid w:val="00E53C87"/>
    <w:rsid w:val="00E54739"/>
    <w:rsid w:val="00E54752"/>
    <w:rsid w:val="00E54DD6"/>
    <w:rsid w:val="00E558DF"/>
    <w:rsid w:val="00E5596C"/>
    <w:rsid w:val="00E55F41"/>
    <w:rsid w:val="00E56033"/>
    <w:rsid w:val="00E564D8"/>
    <w:rsid w:val="00E56D4B"/>
    <w:rsid w:val="00E56DAF"/>
    <w:rsid w:val="00E56DD7"/>
    <w:rsid w:val="00E576DB"/>
    <w:rsid w:val="00E604E5"/>
    <w:rsid w:val="00E6099B"/>
    <w:rsid w:val="00E609F5"/>
    <w:rsid w:val="00E61C78"/>
    <w:rsid w:val="00E62916"/>
    <w:rsid w:val="00E62BA8"/>
    <w:rsid w:val="00E631B1"/>
    <w:rsid w:val="00E632CD"/>
    <w:rsid w:val="00E6429E"/>
    <w:rsid w:val="00E64375"/>
    <w:rsid w:val="00E64621"/>
    <w:rsid w:val="00E64BAB"/>
    <w:rsid w:val="00E64EF4"/>
    <w:rsid w:val="00E66122"/>
    <w:rsid w:val="00E66363"/>
    <w:rsid w:val="00E6714F"/>
    <w:rsid w:val="00E67340"/>
    <w:rsid w:val="00E675E8"/>
    <w:rsid w:val="00E6779E"/>
    <w:rsid w:val="00E67DF2"/>
    <w:rsid w:val="00E67F1B"/>
    <w:rsid w:val="00E70D5F"/>
    <w:rsid w:val="00E71484"/>
    <w:rsid w:val="00E7179E"/>
    <w:rsid w:val="00E7194F"/>
    <w:rsid w:val="00E719B0"/>
    <w:rsid w:val="00E73370"/>
    <w:rsid w:val="00E73C25"/>
    <w:rsid w:val="00E73C4C"/>
    <w:rsid w:val="00E74567"/>
    <w:rsid w:val="00E747F5"/>
    <w:rsid w:val="00E74BF2"/>
    <w:rsid w:val="00E74D7B"/>
    <w:rsid w:val="00E74F43"/>
    <w:rsid w:val="00E7599C"/>
    <w:rsid w:val="00E7608F"/>
    <w:rsid w:val="00E76B97"/>
    <w:rsid w:val="00E770D8"/>
    <w:rsid w:val="00E77B69"/>
    <w:rsid w:val="00E802FF"/>
    <w:rsid w:val="00E8089B"/>
    <w:rsid w:val="00E80CAF"/>
    <w:rsid w:val="00E80FA1"/>
    <w:rsid w:val="00E811D8"/>
    <w:rsid w:val="00E8206B"/>
    <w:rsid w:val="00E823A5"/>
    <w:rsid w:val="00E8245D"/>
    <w:rsid w:val="00E82853"/>
    <w:rsid w:val="00E82E9C"/>
    <w:rsid w:val="00E82FF6"/>
    <w:rsid w:val="00E83AE5"/>
    <w:rsid w:val="00E83FC9"/>
    <w:rsid w:val="00E84C88"/>
    <w:rsid w:val="00E85428"/>
    <w:rsid w:val="00E859BA"/>
    <w:rsid w:val="00E85ED0"/>
    <w:rsid w:val="00E85FFC"/>
    <w:rsid w:val="00E86642"/>
    <w:rsid w:val="00E90121"/>
    <w:rsid w:val="00E908AF"/>
    <w:rsid w:val="00E9102E"/>
    <w:rsid w:val="00E91C39"/>
    <w:rsid w:val="00E9229A"/>
    <w:rsid w:val="00E92614"/>
    <w:rsid w:val="00E926CE"/>
    <w:rsid w:val="00E92C2A"/>
    <w:rsid w:val="00E93048"/>
    <w:rsid w:val="00E934E7"/>
    <w:rsid w:val="00E93952"/>
    <w:rsid w:val="00E9410B"/>
    <w:rsid w:val="00E9473B"/>
    <w:rsid w:val="00E94B72"/>
    <w:rsid w:val="00E94FF6"/>
    <w:rsid w:val="00E95EEE"/>
    <w:rsid w:val="00E95F19"/>
    <w:rsid w:val="00E961B6"/>
    <w:rsid w:val="00E96D32"/>
    <w:rsid w:val="00E96F83"/>
    <w:rsid w:val="00E96FDC"/>
    <w:rsid w:val="00E9705B"/>
    <w:rsid w:val="00E97989"/>
    <w:rsid w:val="00E97A24"/>
    <w:rsid w:val="00E97F62"/>
    <w:rsid w:val="00EA071A"/>
    <w:rsid w:val="00EA0EDE"/>
    <w:rsid w:val="00EA16D5"/>
    <w:rsid w:val="00EA1EBB"/>
    <w:rsid w:val="00EA285E"/>
    <w:rsid w:val="00EA2ACF"/>
    <w:rsid w:val="00EA2C69"/>
    <w:rsid w:val="00EA30E6"/>
    <w:rsid w:val="00EA310E"/>
    <w:rsid w:val="00EA39CC"/>
    <w:rsid w:val="00EA3A1F"/>
    <w:rsid w:val="00EA3B03"/>
    <w:rsid w:val="00EA3DCB"/>
    <w:rsid w:val="00EA5257"/>
    <w:rsid w:val="00EA5AF1"/>
    <w:rsid w:val="00EA70AE"/>
    <w:rsid w:val="00EB0411"/>
    <w:rsid w:val="00EB0C12"/>
    <w:rsid w:val="00EB2076"/>
    <w:rsid w:val="00EB322F"/>
    <w:rsid w:val="00EB3991"/>
    <w:rsid w:val="00EB39CB"/>
    <w:rsid w:val="00EB4C9D"/>
    <w:rsid w:val="00EB4EA4"/>
    <w:rsid w:val="00EB5077"/>
    <w:rsid w:val="00EB5369"/>
    <w:rsid w:val="00EB5BB3"/>
    <w:rsid w:val="00EB6024"/>
    <w:rsid w:val="00EB658B"/>
    <w:rsid w:val="00EB6A40"/>
    <w:rsid w:val="00EB7512"/>
    <w:rsid w:val="00EC0395"/>
    <w:rsid w:val="00EC046F"/>
    <w:rsid w:val="00EC0509"/>
    <w:rsid w:val="00EC06D2"/>
    <w:rsid w:val="00EC0F14"/>
    <w:rsid w:val="00EC11FD"/>
    <w:rsid w:val="00EC147A"/>
    <w:rsid w:val="00EC1DD1"/>
    <w:rsid w:val="00EC227E"/>
    <w:rsid w:val="00EC26F8"/>
    <w:rsid w:val="00EC2775"/>
    <w:rsid w:val="00EC288F"/>
    <w:rsid w:val="00EC2E95"/>
    <w:rsid w:val="00EC3296"/>
    <w:rsid w:val="00EC3DF0"/>
    <w:rsid w:val="00EC50EF"/>
    <w:rsid w:val="00EC51E6"/>
    <w:rsid w:val="00EC5EF5"/>
    <w:rsid w:val="00EC678E"/>
    <w:rsid w:val="00EC6ADE"/>
    <w:rsid w:val="00EC6DD8"/>
    <w:rsid w:val="00EC7574"/>
    <w:rsid w:val="00EC76B4"/>
    <w:rsid w:val="00EC78D4"/>
    <w:rsid w:val="00ED0040"/>
    <w:rsid w:val="00ED04D1"/>
    <w:rsid w:val="00ED0564"/>
    <w:rsid w:val="00ED152F"/>
    <w:rsid w:val="00ED1D7E"/>
    <w:rsid w:val="00ED224F"/>
    <w:rsid w:val="00ED2518"/>
    <w:rsid w:val="00ED33BF"/>
    <w:rsid w:val="00ED581A"/>
    <w:rsid w:val="00ED5952"/>
    <w:rsid w:val="00ED5B3F"/>
    <w:rsid w:val="00ED6AC3"/>
    <w:rsid w:val="00ED6DD0"/>
    <w:rsid w:val="00ED6F3E"/>
    <w:rsid w:val="00ED7655"/>
    <w:rsid w:val="00ED76E5"/>
    <w:rsid w:val="00ED7BA4"/>
    <w:rsid w:val="00ED7D71"/>
    <w:rsid w:val="00EE038F"/>
    <w:rsid w:val="00EE0C4F"/>
    <w:rsid w:val="00EE0F39"/>
    <w:rsid w:val="00EE1DB1"/>
    <w:rsid w:val="00EE23BE"/>
    <w:rsid w:val="00EE25B7"/>
    <w:rsid w:val="00EE2815"/>
    <w:rsid w:val="00EE32B7"/>
    <w:rsid w:val="00EE39B7"/>
    <w:rsid w:val="00EE3B77"/>
    <w:rsid w:val="00EE3CDF"/>
    <w:rsid w:val="00EE3CE2"/>
    <w:rsid w:val="00EE4065"/>
    <w:rsid w:val="00EE4A74"/>
    <w:rsid w:val="00EE4A88"/>
    <w:rsid w:val="00EE5FFA"/>
    <w:rsid w:val="00EE60B3"/>
    <w:rsid w:val="00EE613F"/>
    <w:rsid w:val="00EE69D6"/>
    <w:rsid w:val="00EE6A8C"/>
    <w:rsid w:val="00EE6AAE"/>
    <w:rsid w:val="00EE7343"/>
    <w:rsid w:val="00EE75FD"/>
    <w:rsid w:val="00EE785F"/>
    <w:rsid w:val="00EE7B82"/>
    <w:rsid w:val="00EF03C5"/>
    <w:rsid w:val="00EF118E"/>
    <w:rsid w:val="00EF12DE"/>
    <w:rsid w:val="00EF1D14"/>
    <w:rsid w:val="00EF1EB5"/>
    <w:rsid w:val="00EF2A33"/>
    <w:rsid w:val="00EF315E"/>
    <w:rsid w:val="00EF39A5"/>
    <w:rsid w:val="00EF3F97"/>
    <w:rsid w:val="00EF425C"/>
    <w:rsid w:val="00EF4EAF"/>
    <w:rsid w:val="00EF5406"/>
    <w:rsid w:val="00EF5AD4"/>
    <w:rsid w:val="00EF622D"/>
    <w:rsid w:val="00EF73D0"/>
    <w:rsid w:val="00EF7445"/>
    <w:rsid w:val="00EF7B56"/>
    <w:rsid w:val="00EF7BD7"/>
    <w:rsid w:val="00F0096D"/>
    <w:rsid w:val="00F00DB0"/>
    <w:rsid w:val="00F0193C"/>
    <w:rsid w:val="00F01DC6"/>
    <w:rsid w:val="00F02049"/>
    <w:rsid w:val="00F02772"/>
    <w:rsid w:val="00F02D6B"/>
    <w:rsid w:val="00F03FA4"/>
    <w:rsid w:val="00F04371"/>
    <w:rsid w:val="00F046F7"/>
    <w:rsid w:val="00F05157"/>
    <w:rsid w:val="00F052B2"/>
    <w:rsid w:val="00F0570B"/>
    <w:rsid w:val="00F05795"/>
    <w:rsid w:val="00F0612D"/>
    <w:rsid w:val="00F06CA6"/>
    <w:rsid w:val="00F07335"/>
    <w:rsid w:val="00F07A27"/>
    <w:rsid w:val="00F10CD0"/>
    <w:rsid w:val="00F11173"/>
    <w:rsid w:val="00F112D7"/>
    <w:rsid w:val="00F1211F"/>
    <w:rsid w:val="00F12667"/>
    <w:rsid w:val="00F12A77"/>
    <w:rsid w:val="00F12AC8"/>
    <w:rsid w:val="00F12D80"/>
    <w:rsid w:val="00F12F3E"/>
    <w:rsid w:val="00F1304C"/>
    <w:rsid w:val="00F13451"/>
    <w:rsid w:val="00F13691"/>
    <w:rsid w:val="00F13827"/>
    <w:rsid w:val="00F13C76"/>
    <w:rsid w:val="00F1411B"/>
    <w:rsid w:val="00F14313"/>
    <w:rsid w:val="00F14A54"/>
    <w:rsid w:val="00F14A95"/>
    <w:rsid w:val="00F15B34"/>
    <w:rsid w:val="00F15D23"/>
    <w:rsid w:val="00F16E1A"/>
    <w:rsid w:val="00F20013"/>
    <w:rsid w:val="00F2020A"/>
    <w:rsid w:val="00F20559"/>
    <w:rsid w:val="00F20814"/>
    <w:rsid w:val="00F20B54"/>
    <w:rsid w:val="00F213DB"/>
    <w:rsid w:val="00F21732"/>
    <w:rsid w:val="00F22D22"/>
    <w:rsid w:val="00F22F8D"/>
    <w:rsid w:val="00F239B4"/>
    <w:rsid w:val="00F23EDB"/>
    <w:rsid w:val="00F2413B"/>
    <w:rsid w:val="00F242E2"/>
    <w:rsid w:val="00F24BEA"/>
    <w:rsid w:val="00F25B33"/>
    <w:rsid w:val="00F271E7"/>
    <w:rsid w:val="00F272B5"/>
    <w:rsid w:val="00F27919"/>
    <w:rsid w:val="00F31FF1"/>
    <w:rsid w:val="00F3302F"/>
    <w:rsid w:val="00F34F1E"/>
    <w:rsid w:val="00F35352"/>
    <w:rsid w:val="00F359B9"/>
    <w:rsid w:val="00F35A68"/>
    <w:rsid w:val="00F365C2"/>
    <w:rsid w:val="00F3695D"/>
    <w:rsid w:val="00F36AF5"/>
    <w:rsid w:val="00F36CF3"/>
    <w:rsid w:val="00F3702D"/>
    <w:rsid w:val="00F37F3F"/>
    <w:rsid w:val="00F40069"/>
    <w:rsid w:val="00F40EAE"/>
    <w:rsid w:val="00F4103F"/>
    <w:rsid w:val="00F4107E"/>
    <w:rsid w:val="00F41192"/>
    <w:rsid w:val="00F41346"/>
    <w:rsid w:val="00F42784"/>
    <w:rsid w:val="00F42854"/>
    <w:rsid w:val="00F435E0"/>
    <w:rsid w:val="00F4383C"/>
    <w:rsid w:val="00F43A02"/>
    <w:rsid w:val="00F43C24"/>
    <w:rsid w:val="00F44578"/>
    <w:rsid w:val="00F44806"/>
    <w:rsid w:val="00F4500E"/>
    <w:rsid w:val="00F46112"/>
    <w:rsid w:val="00F461B3"/>
    <w:rsid w:val="00F465E6"/>
    <w:rsid w:val="00F470EC"/>
    <w:rsid w:val="00F47DEE"/>
    <w:rsid w:val="00F47E50"/>
    <w:rsid w:val="00F5016B"/>
    <w:rsid w:val="00F50256"/>
    <w:rsid w:val="00F507C8"/>
    <w:rsid w:val="00F509BF"/>
    <w:rsid w:val="00F514A3"/>
    <w:rsid w:val="00F53416"/>
    <w:rsid w:val="00F53673"/>
    <w:rsid w:val="00F53F76"/>
    <w:rsid w:val="00F53FA5"/>
    <w:rsid w:val="00F540B4"/>
    <w:rsid w:val="00F542C5"/>
    <w:rsid w:val="00F551C0"/>
    <w:rsid w:val="00F55312"/>
    <w:rsid w:val="00F55840"/>
    <w:rsid w:val="00F56A58"/>
    <w:rsid w:val="00F56CE6"/>
    <w:rsid w:val="00F56DB0"/>
    <w:rsid w:val="00F56E68"/>
    <w:rsid w:val="00F571C8"/>
    <w:rsid w:val="00F5750A"/>
    <w:rsid w:val="00F5760F"/>
    <w:rsid w:val="00F60125"/>
    <w:rsid w:val="00F626F4"/>
    <w:rsid w:val="00F62D92"/>
    <w:rsid w:val="00F6329D"/>
    <w:rsid w:val="00F63E6A"/>
    <w:rsid w:val="00F63F8E"/>
    <w:rsid w:val="00F644E6"/>
    <w:rsid w:val="00F64DFA"/>
    <w:rsid w:val="00F64F8B"/>
    <w:rsid w:val="00F65897"/>
    <w:rsid w:val="00F65FB0"/>
    <w:rsid w:val="00F6626E"/>
    <w:rsid w:val="00F66366"/>
    <w:rsid w:val="00F66CD9"/>
    <w:rsid w:val="00F673DB"/>
    <w:rsid w:val="00F67747"/>
    <w:rsid w:val="00F67E3F"/>
    <w:rsid w:val="00F70B55"/>
    <w:rsid w:val="00F70D21"/>
    <w:rsid w:val="00F714B9"/>
    <w:rsid w:val="00F71924"/>
    <w:rsid w:val="00F71E9A"/>
    <w:rsid w:val="00F71ED3"/>
    <w:rsid w:val="00F736A1"/>
    <w:rsid w:val="00F73F6F"/>
    <w:rsid w:val="00F7446A"/>
    <w:rsid w:val="00F747A5"/>
    <w:rsid w:val="00F74AED"/>
    <w:rsid w:val="00F75206"/>
    <w:rsid w:val="00F7675E"/>
    <w:rsid w:val="00F76FA1"/>
    <w:rsid w:val="00F77AF4"/>
    <w:rsid w:val="00F800FD"/>
    <w:rsid w:val="00F801D2"/>
    <w:rsid w:val="00F80894"/>
    <w:rsid w:val="00F81094"/>
    <w:rsid w:val="00F8123B"/>
    <w:rsid w:val="00F82199"/>
    <w:rsid w:val="00F829AB"/>
    <w:rsid w:val="00F83446"/>
    <w:rsid w:val="00F8391A"/>
    <w:rsid w:val="00F83A27"/>
    <w:rsid w:val="00F8582E"/>
    <w:rsid w:val="00F86E13"/>
    <w:rsid w:val="00F87369"/>
    <w:rsid w:val="00F8740E"/>
    <w:rsid w:val="00F875DE"/>
    <w:rsid w:val="00F90360"/>
    <w:rsid w:val="00F90CAB"/>
    <w:rsid w:val="00F917EC"/>
    <w:rsid w:val="00F922A0"/>
    <w:rsid w:val="00F929EF"/>
    <w:rsid w:val="00F92CBF"/>
    <w:rsid w:val="00F94E16"/>
    <w:rsid w:val="00F953AE"/>
    <w:rsid w:val="00F955B1"/>
    <w:rsid w:val="00F95771"/>
    <w:rsid w:val="00F95794"/>
    <w:rsid w:val="00F9658E"/>
    <w:rsid w:val="00F96756"/>
    <w:rsid w:val="00F96D4B"/>
    <w:rsid w:val="00F96E71"/>
    <w:rsid w:val="00F97885"/>
    <w:rsid w:val="00F978EE"/>
    <w:rsid w:val="00F97C59"/>
    <w:rsid w:val="00F97C81"/>
    <w:rsid w:val="00F97D50"/>
    <w:rsid w:val="00F97DBF"/>
    <w:rsid w:val="00FA0355"/>
    <w:rsid w:val="00FA08A8"/>
    <w:rsid w:val="00FA0B53"/>
    <w:rsid w:val="00FA0BE6"/>
    <w:rsid w:val="00FA17DA"/>
    <w:rsid w:val="00FA1A25"/>
    <w:rsid w:val="00FA1ACD"/>
    <w:rsid w:val="00FA1BF4"/>
    <w:rsid w:val="00FA2A2D"/>
    <w:rsid w:val="00FA3216"/>
    <w:rsid w:val="00FA3EAB"/>
    <w:rsid w:val="00FA43BA"/>
    <w:rsid w:val="00FA48A9"/>
    <w:rsid w:val="00FA4A47"/>
    <w:rsid w:val="00FA4D3F"/>
    <w:rsid w:val="00FA4DA9"/>
    <w:rsid w:val="00FA4E6A"/>
    <w:rsid w:val="00FA6F58"/>
    <w:rsid w:val="00FA7130"/>
    <w:rsid w:val="00FA76F4"/>
    <w:rsid w:val="00FA7723"/>
    <w:rsid w:val="00FA783C"/>
    <w:rsid w:val="00FA7885"/>
    <w:rsid w:val="00FB070F"/>
    <w:rsid w:val="00FB08B9"/>
    <w:rsid w:val="00FB1107"/>
    <w:rsid w:val="00FB1391"/>
    <w:rsid w:val="00FB13C2"/>
    <w:rsid w:val="00FB2EF0"/>
    <w:rsid w:val="00FB3B22"/>
    <w:rsid w:val="00FB422C"/>
    <w:rsid w:val="00FB461B"/>
    <w:rsid w:val="00FB49BB"/>
    <w:rsid w:val="00FB5256"/>
    <w:rsid w:val="00FB5391"/>
    <w:rsid w:val="00FB593F"/>
    <w:rsid w:val="00FB5AC7"/>
    <w:rsid w:val="00FB5D5F"/>
    <w:rsid w:val="00FB6303"/>
    <w:rsid w:val="00FB7068"/>
    <w:rsid w:val="00FB745D"/>
    <w:rsid w:val="00FB7B8E"/>
    <w:rsid w:val="00FC04F7"/>
    <w:rsid w:val="00FC0507"/>
    <w:rsid w:val="00FC0B78"/>
    <w:rsid w:val="00FC1A6D"/>
    <w:rsid w:val="00FC1CAC"/>
    <w:rsid w:val="00FC21CD"/>
    <w:rsid w:val="00FC298F"/>
    <w:rsid w:val="00FC33B7"/>
    <w:rsid w:val="00FC33BD"/>
    <w:rsid w:val="00FC34F8"/>
    <w:rsid w:val="00FC453D"/>
    <w:rsid w:val="00FC46EF"/>
    <w:rsid w:val="00FC48E3"/>
    <w:rsid w:val="00FC4A44"/>
    <w:rsid w:val="00FC5B93"/>
    <w:rsid w:val="00FC5CB0"/>
    <w:rsid w:val="00FC603F"/>
    <w:rsid w:val="00FC6057"/>
    <w:rsid w:val="00FC6381"/>
    <w:rsid w:val="00FC6FE3"/>
    <w:rsid w:val="00FC702D"/>
    <w:rsid w:val="00FC72B5"/>
    <w:rsid w:val="00FC7A97"/>
    <w:rsid w:val="00FC7E02"/>
    <w:rsid w:val="00FD19CA"/>
    <w:rsid w:val="00FD3143"/>
    <w:rsid w:val="00FD3FCB"/>
    <w:rsid w:val="00FD3FE7"/>
    <w:rsid w:val="00FD42AD"/>
    <w:rsid w:val="00FD499D"/>
    <w:rsid w:val="00FD5DD1"/>
    <w:rsid w:val="00FD6279"/>
    <w:rsid w:val="00FD64BD"/>
    <w:rsid w:val="00FD675D"/>
    <w:rsid w:val="00FD7352"/>
    <w:rsid w:val="00FD7756"/>
    <w:rsid w:val="00FD7AFC"/>
    <w:rsid w:val="00FD7F1B"/>
    <w:rsid w:val="00FE05FC"/>
    <w:rsid w:val="00FE0A83"/>
    <w:rsid w:val="00FE133F"/>
    <w:rsid w:val="00FE14FA"/>
    <w:rsid w:val="00FE1EE8"/>
    <w:rsid w:val="00FE2040"/>
    <w:rsid w:val="00FE24E2"/>
    <w:rsid w:val="00FE2958"/>
    <w:rsid w:val="00FE2EB6"/>
    <w:rsid w:val="00FE32F9"/>
    <w:rsid w:val="00FE3A66"/>
    <w:rsid w:val="00FE4611"/>
    <w:rsid w:val="00FE4BDA"/>
    <w:rsid w:val="00FE51E2"/>
    <w:rsid w:val="00FE5406"/>
    <w:rsid w:val="00FE61BD"/>
    <w:rsid w:val="00FE693B"/>
    <w:rsid w:val="00FE791A"/>
    <w:rsid w:val="00FE7E66"/>
    <w:rsid w:val="00FF102B"/>
    <w:rsid w:val="00FF1C3D"/>
    <w:rsid w:val="00FF1C66"/>
    <w:rsid w:val="00FF1DA6"/>
    <w:rsid w:val="00FF1FD8"/>
    <w:rsid w:val="00FF3118"/>
    <w:rsid w:val="00FF3125"/>
    <w:rsid w:val="00FF345E"/>
    <w:rsid w:val="00FF3E55"/>
    <w:rsid w:val="00FF41B2"/>
    <w:rsid w:val="00FF4336"/>
    <w:rsid w:val="00FF43CD"/>
    <w:rsid w:val="00FF46F8"/>
    <w:rsid w:val="00FF50C6"/>
    <w:rsid w:val="00FF5118"/>
    <w:rsid w:val="00FF5463"/>
    <w:rsid w:val="00FF6209"/>
    <w:rsid w:val="00FF6C67"/>
    <w:rsid w:val="00FF7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1137"/>
    <o:shapelayout v:ext="edit">
      <o:idmap v:ext="edit" data="1"/>
    </o:shapelayout>
  </w:shapeDefaults>
  <w:decimalSymbol w:val="."/>
  <w:listSeparator w:val=","/>
  <w14:docId w14:val="58B1B4C8"/>
  <w15:chartTrackingRefBased/>
  <w15:docId w15:val="{32259870-DBE2-4816-8AAE-F5A302CCE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7C3"/>
  </w:style>
  <w:style w:type="paragraph" w:styleId="Heading1">
    <w:name w:val="heading 1"/>
    <w:basedOn w:val="Normal"/>
    <w:next w:val="Normal"/>
    <w:link w:val="Heading1Char"/>
    <w:qFormat/>
    <w:rsid w:val="00DC20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29017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155C7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1"/>
    <w:qFormat/>
    <w:rsid w:val="00ED2518"/>
    <w:pPr>
      <w:widowControl w:val="0"/>
      <w:spacing w:before="62" w:after="0" w:line="240" w:lineRule="auto"/>
      <w:ind w:left="520"/>
      <w:outlineLvl w:val="3"/>
    </w:pPr>
    <w:rPr>
      <w:rFonts w:ascii="Tahoma" w:eastAsia="Tahoma" w:hAnsi="Tahoma"/>
      <w:b/>
      <w:bCs/>
    </w:rPr>
  </w:style>
  <w:style w:type="paragraph" w:styleId="Heading5">
    <w:name w:val="heading 5"/>
    <w:basedOn w:val="Normal"/>
    <w:next w:val="Normal"/>
    <w:link w:val="Heading5Char"/>
    <w:uiPriority w:val="9"/>
    <w:semiHidden/>
    <w:unhideWhenUsed/>
    <w:qFormat/>
    <w:rsid w:val="004F6BCA"/>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F6BCA"/>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F6BCA"/>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526C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F6BC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57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57F4"/>
  </w:style>
  <w:style w:type="paragraph" w:styleId="Footer">
    <w:name w:val="footer"/>
    <w:basedOn w:val="Normal"/>
    <w:link w:val="FooterChar"/>
    <w:uiPriority w:val="99"/>
    <w:unhideWhenUsed/>
    <w:rsid w:val="004F57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57F4"/>
  </w:style>
  <w:style w:type="paragraph" w:styleId="ListParagraph">
    <w:name w:val="List Paragraph"/>
    <w:basedOn w:val="Normal"/>
    <w:uiPriority w:val="34"/>
    <w:qFormat/>
    <w:rsid w:val="004F57F4"/>
    <w:pPr>
      <w:ind w:left="720"/>
      <w:contextualSpacing/>
    </w:pPr>
  </w:style>
  <w:style w:type="table" w:styleId="TableGrid">
    <w:name w:val="Table Grid"/>
    <w:basedOn w:val="TableNormal"/>
    <w:uiPriority w:val="59"/>
    <w:rsid w:val="004F57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474C06"/>
    <w:rPr>
      <w:sz w:val="16"/>
      <w:szCs w:val="16"/>
    </w:rPr>
  </w:style>
  <w:style w:type="paragraph" w:styleId="CommentText">
    <w:name w:val="annotation text"/>
    <w:basedOn w:val="Normal"/>
    <w:link w:val="CommentTextChar"/>
    <w:uiPriority w:val="99"/>
    <w:unhideWhenUsed/>
    <w:rsid w:val="00474C06"/>
    <w:pPr>
      <w:spacing w:line="240" w:lineRule="auto"/>
    </w:pPr>
    <w:rPr>
      <w:sz w:val="20"/>
      <w:szCs w:val="20"/>
    </w:rPr>
  </w:style>
  <w:style w:type="character" w:customStyle="1" w:styleId="CommentTextChar">
    <w:name w:val="Comment Text Char"/>
    <w:basedOn w:val="DefaultParagraphFont"/>
    <w:link w:val="CommentText"/>
    <w:uiPriority w:val="99"/>
    <w:rsid w:val="00474C06"/>
    <w:rPr>
      <w:sz w:val="20"/>
      <w:szCs w:val="20"/>
    </w:rPr>
  </w:style>
  <w:style w:type="paragraph" w:styleId="CommentSubject">
    <w:name w:val="annotation subject"/>
    <w:basedOn w:val="CommentText"/>
    <w:next w:val="CommentText"/>
    <w:link w:val="CommentSubjectChar"/>
    <w:uiPriority w:val="99"/>
    <w:semiHidden/>
    <w:unhideWhenUsed/>
    <w:rsid w:val="00474C06"/>
    <w:rPr>
      <w:b/>
      <w:bCs/>
    </w:rPr>
  </w:style>
  <w:style w:type="character" w:customStyle="1" w:styleId="CommentSubjectChar">
    <w:name w:val="Comment Subject Char"/>
    <w:basedOn w:val="CommentTextChar"/>
    <w:link w:val="CommentSubject"/>
    <w:uiPriority w:val="99"/>
    <w:semiHidden/>
    <w:rsid w:val="00474C06"/>
    <w:rPr>
      <w:b/>
      <w:bCs/>
      <w:sz w:val="20"/>
      <w:szCs w:val="20"/>
    </w:rPr>
  </w:style>
  <w:style w:type="paragraph" w:styleId="BalloonText">
    <w:name w:val="Balloon Text"/>
    <w:basedOn w:val="Normal"/>
    <w:link w:val="BalloonTextChar"/>
    <w:uiPriority w:val="99"/>
    <w:semiHidden/>
    <w:unhideWhenUsed/>
    <w:rsid w:val="00474C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C06"/>
    <w:rPr>
      <w:rFonts w:ascii="Segoe UI" w:hAnsi="Segoe UI" w:cs="Segoe UI"/>
      <w:sz w:val="18"/>
      <w:szCs w:val="18"/>
    </w:rPr>
  </w:style>
  <w:style w:type="paragraph" w:styleId="BodyText">
    <w:name w:val="Body Text"/>
    <w:basedOn w:val="Normal"/>
    <w:link w:val="BodyTextChar"/>
    <w:uiPriority w:val="1"/>
    <w:qFormat/>
    <w:rsid w:val="00FB5391"/>
    <w:pPr>
      <w:widowControl w:val="0"/>
      <w:spacing w:before="119" w:after="0" w:line="240" w:lineRule="auto"/>
      <w:ind w:left="1600" w:hanging="360"/>
    </w:pPr>
    <w:rPr>
      <w:rFonts w:ascii="Tahoma" w:eastAsia="Tahoma" w:hAnsi="Tahoma"/>
    </w:rPr>
  </w:style>
  <w:style w:type="character" w:customStyle="1" w:styleId="BodyTextChar">
    <w:name w:val="Body Text Char"/>
    <w:basedOn w:val="DefaultParagraphFont"/>
    <w:link w:val="BodyText"/>
    <w:uiPriority w:val="1"/>
    <w:rsid w:val="00FB5391"/>
    <w:rPr>
      <w:rFonts w:ascii="Tahoma" w:eastAsia="Tahoma" w:hAnsi="Tahoma"/>
    </w:rPr>
  </w:style>
  <w:style w:type="character" w:styleId="Hyperlink">
    <w:name w:val="Hyperlink"/>
    <w:basedOn w:val="DefaultParagraphFont"/>
    <w:uiPriority w:val="99"/>
    <w:unhideWhenUsed/>
    <w:rsid w:val="00E114C5"/>
    <w:rPr>
      <w:color w:val="0563C1" w:themeColor="hyperlink"/>
      <w:u w:val="single"/>
    </w:rPr>
  </w:style>
  <w:style w:type="character" w:styleId="FollowedHyperlink">
    <w:name w:val="FollowedHyperlink"/>
    <w:basedOn w:val="DefaultParagraphFont"/>
    <w:uiPriority w:val="99"/>
    <w:semiHidden/>
    <w:unhideWhenUsed/>
    <w:rsid w:val="00E114C5"/>
    <w:rPr>
      <w:color w:val="954F72" w:themeColor="followedHyperlink"/>
      <w:u w:val="single"/>
    </w:rPr>
  </w:style>
  <w:style w:type="character" w:customStyle="1" w:styleId="Heading4Char">
    <w:name w:val="Heading 4 Char"/>
    <w:basedOn w:val="DefaultParagraphFont"/>
    <w:link w:val="Heading4"/>
    <w:uiPriority w:val="1"/>
    <w:rsid w:val="00ED2518"/>
    <w:rPr>
      <w:rFonts w:ascii="Tahoma" w:eastAsia="Tahoma" w:hAnsi="Tahoma"/>
      <w:b/>
      <w:bCs/>
    </w:rPr>
  </w:style>
  <w:style w:type="paragraph" w:customStyle="1" w:styleId="TableParagraph">
    <w:name w:val="Table Paragraph"/>
    <w:basedOn w:val="Normal"/>
    <w:uiPriority w:val="1"/>
    <w:qFormat/>
    <w:rsid w:val="00892CDC"/>
    <w:pPr>
      <w:widowControl w:val="0"/>
      <w:spacing w:after="0" w:line="240" w:lineRule="auto"/>
    </w:pPr>
  </w:style>
  <w:style w:type="character" w:customStyle="1" w:styleId="Heading1Char">
    <w:name w:val="Heading 1 Char"/>
    <w:basedOn w:val="DefaultParagraphFont"/>
    <w:link w:val="Heading1"/>
    <w:rsid w:val="00DC209D"/>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semiHidden/>
    <w:rsid w:val="00DC209D"/>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DC209D"/>
    <w:rPr>
      <w:rFonts w:ascii="Arial" w:eastAsia="Times New Roman" w:hAnsi="Arial" w:cs="Times New Roman"/>
      <w:sz w:val="20"/>
      <w:szCs w:val="20"/>
    </w:rPr>
  </w:style>
  <w:style w:type="character" w:customStyle="1" w:styleId="Heading2Char">
    <w:name w:val="Heading 2 Char"/>
    <w:basedOn w:val="DefaultParagraphFont"/>
    <w:link w:val="Heading2"/>
    <w:uiPriority w:val="9"/>
    <w:rsid w:val="00290178"/>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E576DB"/>
    <w:pPr>
      <w:outlineLvl w:val="9"/>
    </w:pPr>
  </w:style>
  <w:style w:type="paragraph" w:styleId="TOC1">
    <w:name w:val="toc 1"/>
    <w:basedOn w:val="Normal"/>
    <w:next w:val="Normal"/>
    <w:autoRedefine/>
    <w:uiPriority w:val="39"/>
    <w:unhideWhenUsed/>
    <w:rsid w:val="00D810E2"/>
    <w:pPr>
      <w:tabs>
        <w:tab w:val="right" w:leader="dot" w:pos="10080"/>
      </w:tabs>
      <w:spacing w:after="100"/>
      <w:ind w:left="270"/>
    </w:pPr>
  </w:style>
  <w:style w:type="paragraph" w:styleId="TOC2">
    <w:name w:val="toc 2"/>
    <w:basedOn w:val="Normal"/>
    <w:next w:val="Normal"/>
    <w:autoRedefine/>
    <w:uiPriority w:val="39"/>
    <w:unhideWhenUsed/>
    <w:rsid w:val="00E576DB"/>
    <w:pPr>
      <w:spacing w:after="100"/>
      <w:ind w:left="220"/>
    </w:pPr>
  </w:style>
  <w:style w:type="paragraph" w:styleId="BodyText2">
    <w:name w:val="Body Text 2"/>
    <w:basedOn w:val="Normal"/>
    <w:link w:val="BodyText2Char"/>
    <w:uiPriority w:val="99"/>
    <w:semiHidden/>
    <w:unhideWhenUsed/>
    <w:rsid w:val="00E9229A"/>
    <w:pPr>
      <w:spacing w:after="120" w:line="480" w:lineRule="auto"/>
    </w:pPr>
  </w:style>
  <w:style w:type="character" w:customStyle="1" w:styleId="BodyText2Char">
    <w:name w:val="Body Text 2 Char"/>
    <w:basedOn w:val="DefaultParagraphFont"/>
    <w:link w:val="BodyText2"/>
    <w:uiPriority w:val="99"/>
    <w:semiHidden/>
    <w:rsid w:val="00E9229A"/>
  </w:style>
  <w:style w:type="paragraph" w:styleId="NoSpacing">
    <w:name w:val="No Spacing"/>
    <w:link w:val="NoSpacingChar"/>
    <w:uiPriority w:val="1"/>
    <w:qFormat/>
    <w:rsid w:val="00E9229A"/>
    <w:pPr>
      <w:spacing w:after="0" w:line="240" w:lineRule="auto"/>
    </w:pPr>
  </w:style>
  <w:style w:type="paragraph" w:customStyle="1" w:styleId="Paragraph">
    <w:name w:val="Paragraph"/>
    <w:basedOn w:val="Normal"/>
    <w:qFormat/>
    <w:rsid w:val="00ED33BF"/>
    <w:pPr>
      <w:spacing w:before="120" w:after="0" w:line="300" w:lineRule="auto"/>
    </w:pPr>
    <w:rPr>
      <w:rFonts w:ascii="Arial" w:eastAsiaTheme="minorEastAsia" w:hAnsi="Arial"/>
      <w:color w:val="000000" w:themeColor="text1"/>
      <w:sz w:val="20"/>
      <w:szCs w:val="24"/>
    </w:rPr>
  </w:style>
  <w:style w:type="paragraph" w:customStyle="1" w:styleId="ChartTextHeading">
    <w:name w:val="Chart Text Heading"/>
    <w:basedOn w:val="Paragraph"/>
    <w:qFormat/>
    <w:rsid w:val="00ED33BF"/>
    <w:pPr>
      <w:tabs>
        <w:tab w:val="right" w:pos="8424"/>
      </w:tabs>
    </w:pPr>
    <w:rPr>
      <w:rFonts w:cs="Arial"/>
      <w:b/>
      <w:sz w:val="22"/>
      <w:szCs w:val="22"/>
    </w:rPr>
  </w:style>
  <w:style w:type="table" w:customStyle="1" w:styleId="CDFIAlternatingColumns">
    <w:name w:val="CDFI Alternating Columns"/>
    <w:basedOn w:val="TableNormal"/>
    <w:uiPriority w:val="99"/>
    <w:rsid w:val="00ED33BF"/>
    <w:pPr>
      <w:spacing w:after="0" w:line="240" w:lineRule="auto"/>
    </w:pPr>
    <w:rPr>
      <w:rFonts w:ascii="Arial" w:eastAsiaTheme="minorEastAsia" w:hAnsi="Arial"/>
      <w:sz w:val="24"/>
      <w:szCs w:val="24"/>
    </w:rPr>
    <w:tblPr>
      <w:tblStyleRowBandSize w:val="1"/>
      <w:tblStyleCol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tblPr/>
      <w:tcPr>
        <w:tc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l2br w:val="nil"/>
          <w:tr2bl w:val="nil"/>
        </w:tcBorders>
        <w:shd w:val="clear" w:color="auto" w:fill="E1A53E"/>
        <w:vAlign w:val="top"/>
      </w:tcPr>
    </w:tblStylePr>
    <w:tblStylePr w:type="band1Vert">
      <w:rPr>
        <w:rFonts w:ascii="Arial" w:hAnsi="Arial"/>
        <w:sz w:val="24"/>
      </w:rPr>
      <w:tblPr/>
      <w:tcPr>
        <w:shd w:val="clear" w:color="auto" w:fill="DFDFE7"/>
      </w:tcPr>
    </w:tblStylePr>
  </w:style>
  <w:style w:type="paragraph" w:styleId="ListNumber">
    <w:name w:val="List Number"/>
    <w:basedOn w:val="Normal"/>
    <w:unhideWhenUsed/>
    <w:rsid w:val="00ED33BF"/>
    <w:pPr>
      <w:numPr>
        <w:numId w:val="1"/>
      </w:numPr>
      <w:spacing w:after="0" w:line="288" w:lineRule="auto"/>
      <w:contextualSpacing/>
    </w:pPr>
    <w:rPr>
      <w:rFonts w:ascii="Arial" w:eastAsiaTheme="minorEastAsia" w:hAnsi="Arial"/>
      <w:color w:val="000000" w:themeColor="text1"/>
      <w:sz w:val="20"/>
      <w:szCs w:val="24"/>
    </w:rPr>
  </w:style>
  <w:style w:type="paragraph" w:styleId="ListNumber2">
    <w:name w:val="List Number 2"/>
    <w:basedOn w:val="Normal"/>
    <w:uiPriority w:val="99"/>
    <w:semiHidden/>
    <w:unhideWhenUsed/>
    <w:rsid w:val="00ED33BF"/>
    <w:pPr>
      <w:numPr>
        <w:numId w:val="2"/>
      </w:numPr>
      <w:spacing w:after="0" w:line="288" w:lineRule="auto"/>
      <w:contextualSpacing/>
    </w:pPr>
    <w:rPr>
      <w:rFonts w:ascii="Arial" w:eastAsiaTheme="minorEastAsia" w:hAnsi="Arial"/>
      <w:color w:val="000000" w:themeColor="text1"/>
      <w:sz w:val="20"/>
      <w:szCs w:val="24"/>
    </w:rPr>
  </w:style>
  <w:style w:type="paragraph" w:customStyle="1" w:styleId="NormalSmall">
    <w:name w:val="Normal Small"/>
    <w:basedOn w:val="Normal"/>
    <w:link w:val="NormalSmallChar"/>
    <w:rsid w:val="00ED33BF"/>
    <w:pPr>
      <w:autoSpaceDE w:val="0"/>
      <w:autoSpaceDN w:val="0"/>
      <w:adjustRightInd w:val="0"/>
      <w:spacing w:before="20" w:after="0" w:line="240" w:lineRule="auto"/>
    </w:pPr>
    <w:rPr>
      <w:rFonts w:ascii="Arial" w:eastAsia="Times New Roman" w:hAnsi="Arial" w:cs="Times New Roman"/>
      <w:color w:val="333399"/>
      <w:sz w:val="18"/>
      <w:szCs w:val="24"/>
    </w:rPr>
  </w:style>
  <w:style w:type="character" w:customStyle="1" w:styleId="NormalSmallChar">
    <w:name w:val="Normal Small Char"/>
    <w:link w:val="NormalSmall"/>
    <w:rsid w:val="00ED33BF"/>
    <w:rPr>
      <w:rFonts w:ascii="Arial" w:eastAsia="Times New Roman" w:hAnsi="Arial" w:cs="Times New Roman"/>
      <w:color w:val="333399"/>
      <w:sz w:val="18"/>
      <w:szCs w:val="24"/>
    </w:rPr>
  </w:style>
  <w:style w:type="character" w:customStyle="1" w:styleId="Heading3Char">
    <w:name w:val="Heading 3 Char"/>
    <w:basedOn w:val="DefaultParagraphFont"/>
    <w:link w:val="Heading3"/>
    <w:rsid w:val="00155C79"/>
    <w:rPr>
      <w:rFonts w:asciiTheme="majorHAnsi" w:eastAsiaTheme="majorEastAsia" w:hAnsiTheme="majorHAnsi" w:cstheme="majorBidi"/>
      <w:color w:val="1F4D78" w:themeColor="accent1" w:themeShade="7F"/>
      <w:sz w:val="24"/>
      <w:szCs w:val="24"/>
    </w:rPr>
  </w:style>
  <w:style w:type="paragraph" w:styleId="ListNumber3">
    <w:name w:val="List Number 3"/>
    <w:basedOn w:val="Normal"/>
    <w:unhideWhenUsed/>
    <w:rsid w:val="00155C79"/>
    <w:pPr>
      <w:numPr>
        <w:numId w:val="5"/>
      </w:numPr>
      <w:contextualSpacing/>
    </w:pPr>
  </w:style>
  <w:style w:type="paragraph" w:styleId="TOC3">
    <w:name w:val="toc 3"/>
    <w:basedOn w:val="Normal"/>
    <w:next w:val="Normal"/>
    <w:autoRedefine/>
    <w:uiPriority w:val="39"/>
    <w:unhideWhenUsed/>
    <w:rsid w:val="008042EF"/>
    <w:pPr>
      <w:spacing w:after="100"/>
      <w:ind w:left="440"/>
    </w:pPr>
  </w:style>
  <w:style w:type="character" w:customStyle="1" w:styleId="Heading8Char">
    <w:name w:val="Heading 8 Char"/>
    <w:basedOn w:val="DefaultParagraphFont"/>
    <w:link w:val="Heading8"/>
    <w:uiPriority w:val="9"/>
    <w:semiHidden/>
    <w:rsid w:val="00A526C5"/>
    <w:rPr>
      <w:rFonts w:asciiTheme="majorHAnsi" w:eastAsiaTheme="majorEastAsia" w:hAnsiTheme="majorHAnsi" w:cstheme="majorBidi"/>
      <w:color w:val="272727" w:themeColor="text1" w:themeTint="D8"/>
      <w:sz w:val="21"/>
      <w:szCs w:val="21"/>
    </w:rPr>
  </w:style>
  <w:style w:type="paragraph" w:styleId="List">
    <w:name w:val="List"/>
    <w:basedOn w:val="Normal"/>
    <w:unhideWhenUsed/>
    <w:rsid w:val="00A526C5"/>
    <w:pPr>
      <w:ind w:left="360" w:hanging="360"/>
      <w:contextualSpacing/>
    </w:pPr>
  </w:style>
  <w:style w:type="paragraph" w:customStyle="1" w:styleId="ChartText">
    <w:name w:val="Chart Text"/>
    <w:basedOn w:val="Normal"/>
    <w:qFormat/>
    <w:rsid w:val="00A91AEC"/>
    <w:pPr>
      <w:spacing w:before="120" w:after="120" w:line="240" w:lineRule="auto"/>
    </w:pPr>
    <w:rPr>
      <w:rFonts w:ascii="Arial" w:eastAsiaTheme="minorEastAsia" w:hAnsi="Arial"/>
      <w:bCs/>
      <w:color w:val="000000" w:themeColor="text1"/>
      <w:sz w:val="18"/>
      <w:szCs w:val="24"/>
    </w:rPr>
  </w:style>
  <w:style w:type="paragraph" w:customStyle="1" w:styleId="ChartTextBold">
    <w:name w:val="Chart Text Bold"/>
    <w:basedOn w:val="ChartText"/>
    <w:qFormat/>
    <w:rsid w:val="00A91AEC"/>
    <w:pPr>
      <w:tabs>
        <w:tab w:val="center" w:pos="2097"/>
      </w:tabs>
    </w:pPr>
    <w:rPr>
      <w:b/>
      <w:bCs w:val="0"/>
      <w:color w:val="415291"/>
    </w:rPr>
  </w:style>
  <w:style w:type="character" w:styleId="FootnoteReference">
    <w:name w:val="footnote reference"/>
    <w:basedOn w:val="DefaultParagraphFont"/>
    <w:uiPriority w:val="99"/>
    <w:semiHidden/>
    <w:unhideWhenUsed/>
    <w:rsid w:val="00F53F76"/>
    <w:rPr>
      <w:vertAlign w:val="superscript"/>
    </w:rPr>
  </w:style>
  <w:style w:type="paragraph" w:styleId="Revision">
    <w:name w:val="Revision"/>
    <w:hidden/>
    <w:uiPriority w:val="99"/>
    <w:semiHidden/>
    <w:rsid w:val="00292B19"/>
    <w:pPr>
      <w:spacing w:after="0" w:line="240" w:lineRule="auto"/>
    </w:pPr>
  </w:style>
  <w:style w:type="paragraph" w:customStyle="1" w:styleId="Default">
    <w:name w:val="Default"/>
    <w:rsid w:val="000F35B1"/>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customStyle="1" w:styleId="para">
    <w:name w:val="para"/>
    <w:basedOn w:val="Normal"/>
    <w:rsid w:val="009440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155C5C"/>
  </w:style>
  <w:style w:type="paragraph" w:styleId="Bibliography">
    <w:name w:val="Bibliography"/>
    <w:basedOn w:val="Normal"/>
    <w:next w:val="Normal"/>
    <w:uiPriority w:val="37"/>
    <w:semiHidden/>
    <w:unhideWhenUsed/>
    <w:rsid w:val="004F6BCA"/>
  </w:style>
  <w:style w:type="paragraph" w:styleId="BlockText">
    <w:name w:val="Block Text"/>
    <w:basedOn w:val="Normal"/>
    <w:uiPriority w:val="99"/>
    <w:semiHidden/>
    <w:unhideWhenUsed/>
    <w:rsid w:val="004F6BCA"/>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eastAsiaTheme="minorEastAsia"/>
      <w:i/>
      <w:iCs/>
      <w:color w:val="5B9BD5" w:themeColor="accent1"/>
    </w:rPr>
  </w:style>
  <w:style w:type="paragraph" w:styleId="BodyText3">
    <w:name w:val="Body Text 3"/>
    <w:basedOn w:val="Normal"/>
    <w:link w:val="BodyText3Char"/>
    <w:uiPriority w:val="99"/>
    <w:semiHidden/>
    <w:unhideWhenUsed/>
    <w:rsid w:val="004F6BCA"/>
    <w:pPr>
      <w:spacing w:after="120"/>
    </w:pPr>
    <w:rPr>
      <w:sz w:val="16"/>
      <w:szCs w:val="16"/>
    </w:rPr>
  </w:style>
  <w:style w:type="character" w:customStyle="1" w:styleId="BodyText3Char">
    <w:name w:val="Body Text 3 Char"/>
    <w:basedOn w:val="DefaultParagraphFont"/>
    <w:link w:val="BodyText3"/>
    <w:uiPriority w:val="99"/>
    <w:semiHidden/>
    <w:rsid w:val="004F6BCA"/>
    <w:rPr>
      <w:sz w:val="16"/>
      <w:szCs w:val="16"/>
    </w:rPr>
  </w:style>
  <w:style w:type="paragraph" w:styleId="BodyTextFirstIndent">
    <w:name w:val="Body Text First Indent"/>
    <w:basedOn w:val="BodyText"/>
    <w:link w:val="BodyTextFirstIndentChar"/>
    <w:uiPriority w:val="99"/>
    <w:semiHidden/>
    <w:unhideWhenUsed/>
    <w:rsid w:val="004F6BCA"/>
    <w:pPr>
      <w:widowControl/>
      <w:spacing w:before="0" w:after="160" w:line="259" w:lineRule="auto"/>
      <w:ind w:left="0" w:firstLine="360"/>
    </w:pPr>
    <w:rPr>
      <w:rFonts w:asciiTheme="minorHAnsi" w:eastAsiaTheme="minorHAnsi" w:hAnsiTheme="minorHAnsi"/>
    </w:rPr>
  </w:style>
  <w:style w:type="character" w:customStyle="1" w:styleId="BodyTextFirstIndentChar">
    <w:name w:val="Body Text First Indent Char"/>
    <w:basedOn w:val="BodyTextChar"/>
    <w:link w:val="BodyTextFirstIndent"/>
    <w:uiPriority w:val="99"/>
    <w:semiHidden/>
    <w:rsid w:val="004F6BCA"/>
    <w:rPr>
      <w:rFonts w:ascii="Tahoma" w:eastAsia="Tahoma" w:hAnsi="Tahoma"/>
    </w:rPr>
  </w:style>
  <w:style w:type="paragraph" w:styleId="BodyTextIndent">
    <w:name w:val="Body Text Indent"/>
    <w:basedOn w:val="Normal"/>
    <w:link w:val="BodyTextIndentChar"/>
    <w:uiPriority w:val="99"/>
    <w:semiHidden/>
    <w:unhideWhenUsed/>
    <w:rsid w:val="004F6BCA"/>
    <w:pPr>
      <w:spacing w:after="120"/>
      <w:ind w:left="360"/>
    </w:pPr>
  </w:style>
  <w:style w:type="character" w:customStyle="1" w:styleId="BodyTextIndentChar">
    <w:name w:val="Body Text Indent Char"/>
    <w:basedOn w:val="DefaultParagraphFont"/>
    <w:link w:val="BodyTextIndent"/>
    <w:uiPriority w:val="99"/>
    <w:semiHidden/>
    <w:rsid w:val="004F6BCA"/>
  </w:style>
  <w:style w:type="paragraph" w:styleId="BodyTextFirstIndent2">
    <w:name w:val="Body Text First Indent 2"/>
    <w:basedOn w:val="BodyTextIndent"/>
    <w:link w:val="BodyTextFirstIndent2Char"/>
    <w:uiPriority w:val="99"/>
    <w:semiHidden/>
    <w:unhideWhenUsed/>
    <w:rsid w:val="004F6BCA"/>
    <w:pPr>
      <w:spacing w:after="160"/>
      <w:ind w:firstLine="360"/>
    </w:pPr>
  </w:style>
  <w:style w:type="character" w:customStyle="1" w:styleId="BodyTextFirstIndent2Char">
    <w:name w:val="Body Text First Indent 2 Char"/>
    <w:basedOn w:val="BodyTextIndentChar"/>
    <w:link w:val="BodyTextFirstIndent2"/>
    <w:uiPriority w:val="99"/>
    <w:semiHidden/>
    <w:rsid w:val="004F6BCA"/>
  </w:style>
  <w:style w:type="paragraph" w:styleId="BodyTextIndent2">
    <w:name w:val="Body Text Indent 2"/>
    <w:basedOn w:val="Normal"/>
    <w:link w:val="BodyTextIndent2Char"/>
    <w:uiPriority w:val="99"/>
    <w:semiHidden/>
    <w:unhideWhenUsed/>
    <w:rsid w:val="004F6BCA"/>
    <w:pPr>
      <w:spacing w:after="120" w:line="480" w:lineRule="auto"/>
      <w:ind w:left="360"/>
    </w:pPr>
  </w:style>
  <w:style w:type="character" w:customStyle="1" w:styleId="BodyTextIndent2Char">
    <w:name w:val="Body Text Indent 2 Char"/>
    <w:basedOn w:val="DefaultParagraphFont"/>
    <w:link w:val="BodyTextIndent2"/>
    <w:uiPriority w:val="99"/>
    <w:semiHidden/>
    <w:rsid w:val="004F6BCA"/>
  </w:style>
  <w:style w:type="paragraph" w:styleId="BodyTextIndent3">
    <w:name w:val="Body Text Indent 3"/>
    <w:basedOn w:val="Normal"/>
    <w:link w:val="BodyTextIndent3Char"/>
    <w:uiPriority w:val="99"/>
    <w:semiHidden/>
    <w:unhideWhenUsed/>
    <w:rsid w:val="004F6BC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F6BCA"/>
    <w:rPr>
      <w:sz w:val="16"/>
      <w:szCs w:val="16"/>
    </w:rPr>
  </w:style>
  <w:style w:type="paragraph" w:styleId="Caption">
    <w:name w:val="caption"/>
    <w:basedOn w:val="Normal"/>
    <w:next w:val="Normal"/>
    <w:uiPriority w:val="35"/>
    <w:unhideWhenUsed/>
    <w:qFormat/>
    <w:rsid w:val="004F6BCA"/>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4F6BCA"/>
    <w:pPr>
      <w:spacing w:after="0" w:line="240" w:lineRule="auto"/>
      <w:ind w:left="4320"/>
    </w:pPr>
  </w:style>
  <w:style w:type="character" w:customStyle="1" w:styleId="ClosingChar">
    <w:name w:val="Closing Char"/>
    <w:basedOn w:val="DefaultParagraphFont"/>
    <w:link w:val="Closing"/>
    <w:uiPriority w:val="99"/>
    <w:semiHidden/>
    <w:rsid w:val="004F6BCA"/>
  </w:style>
  <w:style w:type="paragraph" w:styleId="Date">
    <w:name w:val="Date"/>
    <w:basedOn w:val="Normal"/>
    <w:next w:val="Normal"/>
    <w:link w:val="DateChar"/>
    <w:uiPriority w:val="99"/>
    <w:semiHidden/>
    <w:unhideWhenUsed/>
    <w:rsid w:val="004F6BCA"/>
  </w:style>
  <w:style w:type="character" w:customStyle="1" w:styleId="DateChar">
    <w:name w:val="Date Char"/>
    <w:basedOn w:val="DefaultParagraphFont"/>
    <w:link w:val="Date"/>
    <w:uiPriority w:val="99"/>
    <w:semiHidden/>
    <w:rsid w:val="004F6BCA"/>
  </w:style>
  <w:style w:type="paragraph" w:styleId="DocumentMap">
    <w:name w:val="Document Map"/>
    <w:basedOn w:val="Normal"/>
    <w:link w:val="DocumentMapChar"/>
    <w:uiPriority w:val="99"/>
    <w:semiHidden/>
    <w:unhideWhenUsed/>
    <w:rsid w:val="004F6BCA"/>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F6BCA"/>
    <w:rPr>
      <w:rFonts w:ascii="Segoe UI" w:hAnsi="Segoe UI" w:cs="Segoe UI"/>
      <w:sz w:val="16"/>
      <w:szCs w:val="16"/>
    </w:rPr>
  </w:style>
  <w:style w:type="paragraph" w:styleId="E-mailSignature">
    <w:name w:val="E-mail Signature"/>
    <w:basedOn w:val="Normal"/>
    <w:link w:val="E-mailSignatureChar"/>
    <w:uiPriority w:val="99"/>
    <w:semiHidden/>
    <w:unhideWhenUsed/>
    <w:rsid w:val="004F6BCA"/>
    <w:pPr>
      <w:spacing w:after="0" w:line="240" w:lineRule="auto"/>
    </w:pPr>
  </w:style>
  <w:style w:type="character" w:customStyle="1" w:styleId="E-mailSignatureChar">
    <w:name w:val="E-mail Signature Char"/>
    <w:basedOn w:val="DefaultParagraphFont"/>
    <w:link w:val="E-mailSignature"/>
    <w:uiPriority w:val="99"/>
    <w:semiHidden/>
    <w:rsid w:val="004F6BCA"/>
  </w:style>
  <w:style w:type="paragraph" w:styleId="EndnoteText">
    <w:name w:val="endnote text"/>
    <w:basedOn w:val="Normal"/>
    <w:link w:val="EndnoteTextChar"/>
    <w:uiPriority w:val="99"/>
    <w:semiHidden/>
    <w:unhideWhenUsed/>
    <w:rsid w:val="004F6BC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F6BCA"/>
    <w:rPr>
      <w:sz w:val="20"/>
      <w:szCs w:val="20"/>
    </w:rPr>
  </w:style>
  <w:style w:type="paragraph" w:styleId="EnvelopeAddress">
    <w:name w:val="envelope address"/>
    <w:basedOn w:val="Normal"/>
    <w:uiPriority w:val="99"/>
    <w:semiHidden/>
    <w:unhideWhenUsed/>
    <w:rsid w:val="004F6BCA"/>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F6BCA"/>
    <w:pPr>
      <w:spacing w:after="0" w:line="240" w:lineRule="auto"/>
    </w:pPr>
    <w:rPr>
      <w:rFonts w:asciiTheme="majorHAnsi" w:eastAsiaTheme="majorEastAsia" w:hAnsiTheme="majorHAnsi" w:cstheme="majorBidi"/>
      <w:sz w:val="20"/>
      <w:szCs w:val="20"/>
    </w:rPr>
  </w:style>
  <w:style w:type="character" w:customStyle="1" w:styleId="Heading5Char">
    <w:name w:val="Heading 5 Char"/>
    <w:basedOn w:val="DefaultParagraphFont"/>
    <w:link w:val="Heading5"/>
    <w:uiPriority w:val="9"/>
    <w:semiHidden/>
    <w:rsid w:val="004F6BCA"/>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F6BC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F6BCA"/>
    <w:rPr>
      <w:rFonts w:asciiTheme="majorHAnsi" w:eastAsiaTheme="majorEastAsia" w:hAnsiTheme="majorHAnsi" w:cstheme="majorBidi"/>
      <w:i/>
      <w:iCs/>
      <w:color w:val="1F4D78" w:themeColor="accent1" w:themeShade="7F"/>
    </w:rPr>
  </w:style>
  <w:style w:type="character" w:customStyle="1" w:styleId="Heading9Char">
    <w:name w:val="Heading 9 Char"/>
    <w:basedOn w:val="DefaultParagraphFont"/>
    <w:link w:val="Heading9"/>
    <w:uiPriority w:val="9"/>
    <w:semiHidden/>
    <w:rsid w:val="004F6BCA"/>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4F6BCA"/>
    <w:pPr>
      <w:spacing w:after="0" w:line="240" w:lineRule="auto"/>
    </w:pPr>
    <w:rPr>
      <w:i/>
      <w:iCs/>
    </w:rPr>
  </w:style>
  <w:style w:type="character" w:customStyle="1" w:styleId="HTMLAddressChar">
    <w:name w:val="HTML Address Char"/>
    <w:basedOn w:val="DefaultParagraphFont"/>
    <w:link w:val="HTMLAddress"/>
    <w:uiPriority w:val="99"/>
    <w:semiHidden/>
    <w:rsid w:val="004F6BCA"/>
    <w:rPr>
      <w:i/>
      <w:iCs/>
    </w:rPr>
  </w:style>
  <w:style w:type="paragraph" w:styleId="HTMLPreformatted">
    <w:name w:val="HTML Preformatted"/>
    <w:basedOn w:val="Normal"/>
    <w:link w:val="HTMLPreformattedChar"/>
    <w:uiPriority w:val="99"/>
    <w:semiHidden/>
    <w:unhideWhenUsed/>
    <w:rsid w:val="004F6BC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F6BCA"/>
    <w:rPr>
      <w:rFonts w:ascii="Consolas" w:hAnsi="Consolas"/>
      <w:sz w:val="20"/>
      <w:szCs w:val="20"/>
    </w:rPr>
  </w:style>
  <w:style w:type="paragraph" w:styleId="Index1">
    <w:name w:val="index 1"/>
    <w:basedOn w:val="Normal"/>
    <w:next w:val="Normal"/>
    <w:autoRedefine/>
    <w:uiPriority w:val="99"/>
    <w:semiHidden/>
    <w:unhideWhenUsed/>
    <w:rsid w:val="004F6BCA"/>
    <w:pPr>
      <w:spacing w:after="0" w:line="240" w:lineRule="auto"/>
      <w:ind w:left="220" w:hanging="220"/>
    </w:pPr>
  </w:style>
  <w:style w:type="paragraph" w:styleId="Index2">
    <w:name w:val="index 2"/>
    <w:basedOn w:val="Normal"/>
    <w:next w:val="Normal"/>
    <w:autoRedefine/>
    <w:uiPriority w:val="99"/>
    <w:semiHidden/>
    <w:unhideWhenUsed/>
    <w:rsid w:val="004F6BCA"/>
    <w:pPr>
      <w:spacing w:after="0" w:line="240" w:lineRule="auto"/>
      <w:ind w:left="440" w:hanging="220"/>
    </w:pPr>
  </w:style>
  <w:style w:type="paragraph" w:styleId="Index3">
    <w:name w:val="index 3"/>
    <w:basedOn w:val="Normal"/>
    <w:next w:val="Normal"/>
    <w:autoRedefine/>
    <w:uiPriority w:val="99"/>
    <w:semiHidden/>
    <w:unhideWhenUsed/>
    <w:rsid w:val="004F6BCA"/>
    <w:pPr>
      <w:spacing w:after="0" w:line="240" w:lineRule="auto"/>
      <w:ind w:left="660" w:hanging="220"/>
    </w:pPr>
  </w:style>
  <w:style w:type="paragraph" w:styleId="Index4">
    <w:name w:val="index 4"/>
    <w:basedOn w:val="Normal"/>
    <w:next w:val="Normal"/>
    <w:autoRedefine/>
    <w:uiPriority w:val="99"/>
    <w:semiHidden/>
    <w:unhideWhenUsed/>
    <w:rsid w:val="004F6BCA"/>
    <w:pPr>
      <w:spacing w:after="0" w:line="240" w:lineRule="auto"/>
      <w:ind w:left="880" w:hanging="220"/>
    </w:pPr>
  </w:style>
  <w:style w:type="paragraph" w:styleId="Index5">
    <w:name w:val="index 5"/>
    <w:basedOn w:val="Normal"/>
    <w:next w:val="Normal"/>
    <w:autoRedefine/>
    <w:uiPriority w:val="99"/>
    <w:semiHidden/>
    <w:unhideWhenUsed/>
    <w:rsid w:val="004F6BCA"/>
    <w:pPr>
      <w:spacing w:after="0" w:line="240" w:lineRule="auto"/>
      <w:ind w:left="1100" w:hanging="220"/>
    </w:pPr>
  </w:style>
  <w:style w:type="paragraph" w:styleId="Index6">
    <w:name w:val="index 6"/>
    <w:basedOn w:val="Normal"/>
    <w:next w:val="Normal"/>
    <w:autoRedefine/>
    <w:uiPriority w:val="99"/>
    <w:semiHidden/>
    <w:unhideWhenUsed/>
    <w:rsid w:val="004F6BCA"/>
    <w:pPr>
      <w:spacing w:after="0" w:line="240" w:lineRule="auto"/>
      <w:ind w:left="1320" w:hanging="220"/>
    </w:pPr>
  </w:style>
  <w:style w:type="paragraph" w:styleId="Index7">
    <w:name w:val="index 7"/>
    <w:basedOn w:val="Normal"/>
    <w:next w:val="Normal"/>
    <w:autoRedefine/>
    <w:uiPriority w:val="99"/>
    <w:semiHidden/>
    <w:unhideWhenUsed/>
    <w:rsid w:val="004F6BCA"/>
    <w:pPr>
      <w:spacing w:after="0" w:line="240" w:lineRule="auto"/>
      <w:ind w:left="1540" w:hanging="220"/>
    </w:pPr>
  </w:style>
  <w:style w:type="paragraph" w:styleId="Index8">
    <w:name w:val="index 8"/>
    <w:basedOn w:val="Normal"/>
    <w:next w:val="Normal"/>
    <w:autoRedefine/>
    <w:uiPriority w:val="99"/>
    <w:semiHidden/>
    <w:unhideWhenUsed/>
    <w:rsid w:val="004F6BCA"/>
    <w:pPr>
      <w:spacing w:after="0" w:line="240" w:lineRule="auto"/>
      <w:ind w:left="1760" w:hanging="220"/>
    </w:pPr>
  </w:style>
  <w:style w:type="paragraph" w:styleId="Index9">
    <w:name w:val="index 9"/>
    <w:basedOn w:val="Normal"/>
    <w:next w:val="Normal"/>
    <w:autoRedefine/>
    <w:uiPriority w:val="99"/>
    <w:semiHidden/>
    <w:unhideWhenUsed/>
    <w:rsid w:val="004F6BCA"/>
    <w:pPr>
      <w:spacing w:after="0" w:line="240" w:lineRule="auto"/>
      <w:ind w:left="1980" w:hanging="220"/>
    </w:pPr>
  </w:style>
  <w:style w:type="paragraph" w:styleId="IndexHeading">
    <w:name w:val="index heading"/>
    <w:basedOn w:val="Normal"/>
    <w:next w:val="Index1"/>
    <w:uiPriority w:val="99"/>
    <w:semiHidden/>
    <w:unhideWhenUsed/>
    <w:rsid w:val="004F6BC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F6BC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4F6BCA"/>
    <w:rPr>
      <w:i/>
      <w:iCs/>
      <w:color w:val="5B9BD5" w:themeColor="accent1"/>
    </w:rPr>
  </w:style>
  <w:style w:type="paragraph" w:styleId="List2">
    <w:name w:val="List 2"/>
    <w:basedOn w:val="Normal"/>
    <w:uiPriority w:val="99"/>
    <w:semiHidden/>
    <w:unhideWhenUsed/>
    <w:rsid w:val="004F6BCA"/>
    <w:pPr>
      <w:ind w:left="720" w:hanging="360"/>
      <w:contextualSpacing/>
    </w:pPr>
  </w:style>
  <w:style w:type="paragraph" w:styleId="List3">
    <w:name w:val="List 3"/>
    <w:basedOn w:val="Normal"/>
    <w:uiPriority w:val="99"/>
    <w:semiHidden/>
    <w:unhideWhenUsed/>
    <w:rsid w:val="004F6BCA"/>
    <w:pPr>
      <w:ind w:left="1080" w:hanging="360"/>
      <w:contextualSpacing/>
    </w:pPr>
  </w:style>
  <w:style w:type="paragraph" w:styleId="List4">
    <w:name w:val="List 4"/>
    <w:basedOn w:val="Normal"/>
    <w:uiPriority w:val="99"/>
    <w:semiHidden/>
    <w:unhideWhenUsed/>
    <w:rsid w:val="004F6BCA"/>
    <w:pPr>
      <w:ind w:left="1440" w:hanging="360"/>
      <w:contextualSpacing/>
    </w:pPr>
  </w:style>
  <w:style w:type="paragraph" w:styleId="List5">
    <w:name w:val="List 5"/>
    <w:basedOn w:val="Normal"/>
    <w:uiPriority w:val="99"/>
    <w:semiHidden/>
    <w:unhideWhenUsed/>
    <w:rsid w:val="004F6BCA"/>
    <w:pPr>
      <w:ind w:left="1800" w:hanging="360"/>
      <w:contextualSpacing/>
    </w:pPr>
  </w:style>
  <w:style w:type="paragraph" w:styleId="ListBullet">
    <w:name w:val="List Bullet"/>
    <w:basedOn w:val="Normal"/>
    <w:uiPriority w:val="99"/>
    <w:semiHidden/>
    <w:unhideWhenUsed/>
    <w:rsid w:val="004F6BCA"/>
    <w:pPr>
      <w:numPr>
        <w:numId w:val="23"/>
      </w:numPr>
      <w:contextualSpacing/>
    </w:pPr>
  </w:style>
  <w:style w:type="paragraph" w:styleId="ListBullet2">
    <w:name w:val="List Bullet 2"/>
    <w:basedOn w:val="Normal"/>
    <w:uiPriority w:val="99"/>
    <w:semiHidden/>
    <w:unhideWhenUsed/>
    <w:rsid w:val="004F6BCA"/>
    <w:pPr>
      <w:numPr>
        <w:numId w:val="24"/>
      </w:numPr>
      <w:contextualSpacing/>
    </w:pPr>
  </w:style>
  <w:style w:type="paragraph" w:styleId="ListBullet3">
    <w:name w:val="List Bullet 3"/>
    <w:basedOn w:val="Normal"/>
    <w:uiPriority w:val="99"/>
    <w:semiHidden/>
    <w:unhideWhenUsed/>
    <w:rsid w:val="004F6BCA"/>
    <w:pPr>
      <w:numPr>
        <w:numId w:val="25"/>
      </w:numPr>
      <w:contextualSpacing/>
    </w:pPr>
  </w:style>
  <w:style w:type="paragraph" w:styleId="ListBullet4">
    <w:name w:val="List Bullet 4"/>
    <w:basedOn w:val="Normal"/>
    <w:uiPriority w:val="99"/>
    <w:semiHidden/>
    <w:unhideWhenUsed/>
    <w:rsid w:val="004F6BCA"/>
    <w:pPr>
      <w:numPr>
        <w:numId w:val="26"/>
      </w:numPr>
      <w:contextualSpacing/>
    </w:pPr>
  </w:style>
  <w:style w:type="paragraph" w:styleId="ListBullet5">
    <w:name w:val="List Bullet 5"/>
    <w:basedOn w:val="Normal"/>
    <w:uiPriority w:val="99"/>
    <w:semiHidden/>
    <w:unhideWhenUsed/>
    <w:rsid w:val="004F6BCA"/>
    <w:pPr>
      <w:numPr>
        <w:numId w:val="27"/>
      </w:numPr>
      <w:contextualSpacing/>
    </w:pPr>
  </w:style>
  <w:style w:type="paragraph" w:styleId="ListContinue">
    <w:name w:val="List Continue"/>
    <w:basedOn w:val="Normal"/>
    <w:uiPriority w:val="99"/>
    <w:semiHidden/>
    <w:unhideWhenUsed/>
    <w:rsid w:val="004F6BCA"/>
    <w:pPr>
      <w:spacing w:after="120"/>
      <w:ind w:left="360"/>
      <w:contextualSpacing/>
    </w:pPr>
  </w:style>
  <w:style w:type="paragraph" w:styleId="ListContinue2">
    <w:name w:val="List Continue 2"/>
    <w:basedOn w:val="Normal"/>
    <w:uiPriority w:val="99"/>
    <w:semiHidden/>
    <w:unhideWhenUsed/>
    <w:rsid w:val="004F6BCA"/>
    <w:pPr>
      <w:spacing w:after="120"/>
      <w:ind w:left="720"/>
      <w:contextualSpacing/>
    </w:pPr>
  </w:style>
  <w:style w:type="paragraph" w:styleId="ListContinue3">
    <w:name w:val="List Continue 3"/>
    <w:basedOn w:val="Normal"/>
    <w:uiPriority w:val="99"/>
    <w:semiHidden/>
    <w:unhideWhenUsed/>
    <w:rsid w:val="004F6BCA"/>
    <w:pPr>
      <w:spacing w:after="120"/>
      <w:ind w:left="1080"/>
      <w:contextualSpacing/>
    </w:pPr>
  </w:style>
  <w:style w:type="paragraph" w:styleId="ListContinue4">
    <w:name w:val="List Continue 4"/>
    <w:basedOn w:val="Normal"/>
    <w:uiPriority w:val="99"/>
    <w:semiHidden/>
    <w:unhideWhenUsed/>
    <w:rsid w:val="004F6BCA"/>
    <w:pPr>
      <w:spacing w:after="120"/>
      <w:ind w:left="1440"/>
      <w:contextualSpacing/>
    </w:pPr>
  </w:style>
  <w:style w:type="paragraph" w:styleId="ListContinue5">
    <w:name w:val="List Continue 5"/>
    <w:basedOn w:val="Normal"/>
    <w:uiPriority w:val="99"/>
    <w:semiHidden/>
    <w:unhideWhenUsed/>
    <w:rsid w:val="004F6BCA"/>
    <w:pPr>
      <w:spacing w:after="120"/>
      <w:ind w:left="1800"/>
      <w:contextualSpacing/>
    </w:pPr>
  </w:style>
  <w:style w:type="paragraph" w:styleId="ListNumber4">
    <w:name w:val="List Number 4"/>
    <w:basedOn w:val="Normal"/>
    <w:uiPriority w:val="99"/>
    <w:semiHidden/>
    <w:unhideWhenUsed/>
    <w:rsid w:val="004F6BCA"/>
    <w:pPr>
      <w:numPr>
        <w:numId w:val="28"/>
      </w:numPr>
      <w:contextualSpacing/>
    </w:pPr>
  </w:style>
  <w:style w:type="paragraph" w:styleId="ListNumber5">
    <w:name w:val="List Number 5"/>
    <w:basedOn w:val="Normal"/>
    <w:uiPriority w:val="99"/>
    <w:semiHidden/>
    <w:unhideWhenUsed/>
    <w:rsid w:val="004F6BCA"/>
    <w:pPr>
      <w:numPr>
        <w:numId w:val="29"/>
      </w:numPr>
      <w:contextualSpacing/>
    </w:pPr>
  </w:style>
  <w:style w:type="paragraph" w:styleId="MacroText">
    <w:name w:val="macro"/>
    <w:link w:val="MacroTextChar"/>
    <w:uiPriority w:val="99"/>
    <w:semiHidden/>
    <w:unhideWhenUsed/>
    <w:rsid w:val="004F6BC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4F6BCA"/>
    <w:rPr>
      <w:rFonts w:ascii="Consolas" w:hAnsi="Consolas"/>
      <w:sz w:val="20"/>
      <w:szCs w:val="20"/>
    </w:rPr>
  </w:style>
  <w:style w:type="paragraph" w:styleId="MessageHeader">
    <w:name w:val="Message Header"/>
    <w:basedOn w:val="Normal"/>
    <w:link w:val="MessageHeaderChar"/>
    <w:uiPriority w:val="99"/>
    <w:semiHidden/>
    <w:unhideWhenUsed/>
    <w:rsid w:val="004F6BCA"/>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F6BCA"/>
    <w:rPr>
      <w:rFonts w:asciiTheme="majorHAnsi" w:eastAsiaTheme="majorEastAsia" w:hAnsiTheme="majorHAnsi" w:cstheme="majorBidi"/>
      <w:sz w:val="24"/>
      <w:szCs w:val="24"/>
      <w:shd w:val="pct20" w:color="auto" w:fill="auto"/>
    </w:rPr>
  </w:style>
  <w:style w:type="paragraph" w:styleId="NormalWeb">
    <w:name w:val="Normal (Web)"/>
    <w:basedOn w:val="Normal"/>
    <w:uiPriority w:val="99"/>
    <w:unhideWhenUsed/>
    <w:rsid w:val="004F6BCA"/>
    <w:rPr>
      <w:rFonts w:ascii="Times New Roman" w:hAnsi="Times New Roman" w:cs="Times New Roman"/>
      <w:sz w:val="24"/>
      <w:szCs w:val="24"/>
    </w:rPr>
  </w:style>
  <w:style w:type="paragraph" w:styleId="NormalIndent">
    <w:name w:val="Normal Indent"/>
    <w:basedOn w:val="Normal"/>
    <w:uiPriority w:val="99"/>
    <w:semiHidden/>
    <w:unhideWhenUsed/>
    <w:rsid w:val="004F6BCA"/>
    <w:pPr>
      <w:ind w:left="720"/>
    </w:pPr>
  </w:style>
  <w:style w:type="paragraph" w:styleId="NoteHeading">
    <w:name w:val="Note Heading"/>
    <w:basedOn w:val="Normal"/>
    <w:next w:val="Normal"/>
    <w:link w:val="NoteHeadingChar"/>
    <w:uiPriority w:val="99"/>
    <w:semiHidden/>
    <w:unhideWhenUsed/>
    <w:rsid w:val="004F6BCA"/>
    <w:pPr>
      <w:spacing w:after="0" w:line="240" w:lineRule="auto"/>
    </w:pPr>
  </w:style>
  <w:style w:type="character" w:customStyle="1" w:styleId="NoteHeadingChar">
    <w:name w:val="Note Heading Char"/>
    <w:basedOn w:val="DefaultParagraphFont"/>
    <w:link w:val="NoteHeading"/>
    <w:uiPriority w:val="99"/>
    <w:semiHidden/>
    <w:rsid w:val="004F6BCA"/>
  </w:style>
  <w:style w:type="paragraph" w:styleId="PlainText">
    <w:name w:val="Plain Text"/>
    <w:basedOn w:val="Normal"/>
    <w:link w:val="PlainTextChar"/>
    <w:uiPriority w:val="99"/>
    <w:semiHidden/>
    <w:unhideWhenUsed/>
    <w:rsid w:val="004F6BC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4F6BCA"/>
    <w:rPr>
      <w:rFonts w:ascii="Consolas" w:hAnsi="Consolas"/>
      <w:sz w:val="21"/>
      <w:szCs w:val="21"/>
    </w:rPr>
  </w:style>
  <w:style w:type="paragraph" w:styleId="Quote">
    <w:name w:val="Quote"/>
    <w:basedOn w:val="Normal"/>
    <w:next w:val="Normal"/>
    <w:link w:val="QuoteChar"/>
    <w:uiPriority w:val="29"/>
    <w:qFormat/>
    <w:rsid w:val="004F6BCA"/>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4F6BCA"/>
    <w:rPr>
      <w:i/>
      <w:iCs/>
      <w:color w:val="404040" w:themeColor="text1" w:themeTint="BF"/>
    </w:rPr>
  </w:style>
  <w:style w:type="paragraph" w:styleId="Salutation">
    <w:name w:val="Salutation"/>
    <w:basedOn w:val="Normal"/>
    <w:next w:val="Normal"/>
    <w:link w:val="SalutationChar"/>
    <w:uiPriority w:val="99"/>
    <w:semiHidden/>
    <w:unhideWhenUsed/>
    <w:rsid w:val="004F6BCA"/>
  </w:style>
  <w:style w:type="character" w:customStyle="1" w:styleId="SalutationChar">
    <w:name w:val="Salutation Char"/>
    <w:basedOn w:val="DefaultParagraphFont"/>
    <w:link w:val="Salutation"/>
    <w:uiPriority w:val="99"/>
    <w:semiHidden/>
    <w:rsid w:val="004F6BCA"/>
  </w:style>
  <w:style w:type="paragraph" w:styleId="Signature">
    <w:name w:val="Signature"/>
    <w:basedOn w:val="Normal"/>
    <w:link w:val="SignatureChar"/>
    <w:uiPriority w:val="99"/>
    <w:semiHidden/>
    <w:unhideWhenUsed/>
    <w:rsid w:val="004F6BCA"/>
    <w:pPr>
      <w:spacing w:after="0" w:line="240" w:lineRule="auto"/>
      <w:ind w:left="4320"/>
    </w:pPr>
  </w:style>
  <w:style w:type="character" w:customStyle="1" w:styleId="SignatureChar">
    <w:name w:val="Signature Char"/>
    <w:basedOn w:val="DefaultParagraphFont"/>
    <w:link w:val="Signature"/>
    <w:uiPriority w:val="99"/>
    <w:semiHidden/>
    <w:rsid w:val="004F6BCA"/>
  </w:style>
  <w:style w:type="paragraph" w:styleId="Subtitle">
    <w:name w:val="Subtitle"/>
    <w:basedOn w:val="Normal"/>
    <w:next w:val="Normal"/>
    <w:link w:val="SubtitleChar"/>
    <w:uiPriority w:val="11"/>
    <w:qFormat/>
    <w:rsid w:val="004F6BC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F6BCA"/>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4F6BCA"/>
    <w:pPr>
      <w:spacing w:after="0"/>
      <w:ind w:left="220" w:hanging="220"/>
    </w:pPr>
  </w:style>
  <w:style w:type="paragraph" w:styleId="TableofFigures">
    <w:name w:val="table of figures"/>
    <w:basedOn w:val="Normal"/>
    <w:next w:val="Normal"/>
    <w:uiPriority w:val="99"/>
    <w:semiHidden/>
    <w:unhideWhenUsed/>
    <w:rsid w:val="004F6BCA"/>
    <w:pPr>
      <w:spacing w:after="0"/>
    </w:pPr>
  </w:style>
  <w:style w:type="paragraph" w:styleId="Title">
    <w:name w:val="Title"/>
    <w:basedOn w:val="Normal"/>
    <w:next w:val="Normal"/>
    <w:link w:val="TitleChar"/>
    <w:uiPriority w:val="10"/>
    <w:qFormat/>
    <w:rsid w:val="004F6BC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6BCA"/>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4F6BCA"/>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4F6BCA"/>
    <w:pPr>
      <w:spacing w:after="100"/>
      <w:ind w:left="660"/>
    </w:pPr>
  </w:style>
  <w:style w:type="paragraph" w:styleId="TOC5">
    <w:name w:val="toc 5"/>
    <w:basedOn w:val="Normal"/>
    <w:next w:val="Normal"/>
    <w:autoRedefine/>
    <w:uiPriority w:val="39"/>
    <w:semiHidden/>
    <w:unhideWhenUsed/>
    <w:rsid w:val="004F6BCA"/>
    <w:pPr>
      <w:spacing w:after="100"/>
      <w:ind w:left="880"/>
    </w:pPr>
  </w:style>
  <w:style w:type="paragraph" w:styleId="TOC6">
    <w:name w:val="toc 6"/>
    <w:basedOn w:val="Normal"/>
    <w:next w:val="Normal"/>
    <w:autoRedefine/>
    <w:uiPriority w:val="39"/>
    <w:semiHidden/>
    <w:unhideWhenUsed/>
    <w:rsid w:val="004F6BCA"/>
    <w:pPr>
      <w:spacing w:after="100"/>
      <w:ind w:left="1100"/>
    </w:pPr>
  </w:style>
  <w:style w:type="paragraph" w:styleId="TOC7">
    <w:name w:val="toc 7"/>
    <w:basedOn w:val="Normal"/>
    <w:next w:val="Normal"/>
    <w:autoRedefine/>
    <w:uiPriority w:val="39"/>
    <w:semiHidden/>
    <w:unhideWhenUsed/>
    <w:rsid w:val="004F6BCA"/>
    <w:pPr>
      <w:spacing w:after="100"/>
      <w:ind w:left="1320"/>
    </w:pPr>
  </w:style>
  <w:style w:type="paragraph" w:styleId="TOC8">
    <w:name w:val="toc 8"/>
    <w:basedOn w:val="Normal"/>
    <w:next w:val="Normal"/>
    <w:autoRedefine/>
    <w:uiPriority w:val="39"/>
    <w:semiHidden/>
    <w:unhideWhenUsed/>
    <w:rsid w:val="004F6BCA"/>
    <w:pPr>
      <w:spacing w:after="100"/>
      <w:ind w:left="1540"/>
    </w:pPr>
  </w:style>
  <w:style w:type="paragraph" w:styleId="TOC9">
    <w:name w:val="toc 9"/>
    <w:basedOn w:val="Normal"/>
    <w:next w:val="Normal"/>
    <w:autoRedefine/>
    <w:uiPriority w:val="39"/>
    <w:semiHidden/>
    <w:unhideWhenUsed/>
    <w:rsid w:val="004F6BCA"/>
    <w:pPr>
      <w:spacing w:after="100"/>
      <w:ind w:left="1760"/>
    </w:pPr>
  </w:style>
  <w:style w:type="character" w:customStyle="1" w:styleId="paragraph0">
    <w:name w:val="paragraph"/>
    <w:basedOn w:val="DefaultParagraphFont"/>
    <w:rsid w:val="00780C85"/>
  </w:style>
  <w:style w:type="character" w:customStyle="1" w:styleId="y0nh2b">
    <w:name w:val="y0nh2b"/>
    <w:basedOn w:val="DefaultParagraphFont"/>
    <w:rsid w:val="00E8206B"/>
  </w:style>
  <w:style w:type="character" w:customStyle="1" w:styleId="UnresolvedMention1">
    <w:name w:val="Unresolved Mention1"/>
    <w:basedOn w:val="DefaultParagraphFont"/>
    <w:uiPriority w:val="99"/>
    <w:semiHidden/>
    <w:unhideWhenUsed/>
    <w:rsid w:val="00295F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903846">
      <w:bodyDiv w:val="1"/>
      <w:marLeft w:val="0"/>
      <w:marRight w:val="0"/>
      <w:marTop w:val="0"/>
      <w:marBottom w:val="0"/>
      <w:divBdr>
        <w:top w:val="none" w:sz="0" w:space="0" w:color="auto"/>
        <w:left w:val="none" w:sz="0" w:space="0" w:color="auto"/>
        <w:bottom w:val="none" w:sz="0" w:space="0" w:color="auto"/>
        <w:right w:val="none" w:sz="0" w:space="0" w:color="auto"/>
      </w:divBdr>
    </w:div>
    <w:div w:id="248930084">
      <w:bodyDiv w:val="1"/>
      <w:marLeft w:val="0"/>
      <w:marRight w:val="0"/>
      <w:marTop w:val="0"/>
      <w:marBottom w:val="0"/>
      <w:divBdr>
        <w:top w:val="none" w:sz="0" w:space="0" w:color="auto"/>
        <w:left w:val="none" w:sz="0" w:space="0" w:color="auto"/>
        <w:bottom w:val="none" w:sz="0" w:space="0" w:color="auto"/>
        <w:right w:val="none" w:sz="0" w:space="0" w:color="auto"/>
      </w:divBdr>
    </w:div>
    <w:div w:id="335155519">
      <w:bodyDiv w:val="1"/>
      <w:marLeft w:val="0"/>
      <w:marRight w:val="0"/>
      <w:marTop w:val="0"/>
      <w:marBottom w:val="0"/>
      <w:divBdr>
        <w:top w:val="none" w:sz="0" w:space="0" w:color="auto"/>
        <w:left w:val="none" w:sz="0" w:space="0" w:color="auto"/>
        <w:bottom w:val="none" w:sz="0" w:space="0" w:color="auto"/>
        <w:right w:val="none" w:sz="0" w:space="0" w:color="auto"/>
      </w:divBdr>
    </w:div>
    <w:div w:id="431246663">
      <w:bodyDiv w:val="1"/>
      <w:marLeft w:val="0"/>
      <w:marRight w:val="0"/>
      <w:marTop w:val="0"/>
      <w:marBottom w:val="0"/>
      <w:divBdr>
        <w:top w:val="none" w:sz="0" w:space="0" w:color="auto"/>
        <w:left w:val="none" w:sz="0" w:space="0" w:color="auto"/>
        <w:bottom w:val="none" w:sz="0" w:space="0" w:color="auto"/>
        <w:right w:val="none" w:sz="0" w:space="0" w:color="auto"/>
      </w:divBdr>
    </w:div>
    <w:div w:id="500046458">
      <w:bodyDiv w:val="1"/>
      <w:marLeft w:val="0"/>
      <w:marRight w:val="0"/>
      <w:marTop w:val="0"/>
      <w:marBottom w:val="0"/>
      <w:divBdr>
        <w:top w:val="none" w:sz="0" w:space="0" w:color="auto"/>
        <w:left w:val="none" w:sz="0" w:space="0" w:color="auto"/>
        <w:bottom w:val="none" w:sz="0" w:space="0" w:color="auto"/>
        <w:right w:val="none" w:sz="0" w:space="0" w:color="auto"/>
      </w:divBdr>
    </w:div>
    <w:div w:id="779103524">
      <w:bodyDiv w:val="1"/>
      <w:marLeft w:val="0"/>
      <w:marRight w:val="0"/>
      <w:marTop w:val="0"/>
      <w:marBottom w:val="0"/>
      <w:divBdr>
        <w:top w:val="none" w:sz="0" w:space="0" w:color="auto"/>
        <w:left w:val="none" w:sz="0" w:space="0" w:color="auto"/>
        <w:bottom w:val="none" w:sz="0" w:space="0" w:color="auto"/>
        <w:right w:val="none" w:sz="0" w:space="0" w:color="auto"/>
      </w:divBdr>
    </w:div>
    <w:div w:id="790513920">
      <w:bodyDiv w:val="1"/>
      <w:marLeft w:val="0"/>
      <w:marRight w:val="0"/>
      <w:marTop w:val="0"/>
      <w:marBottom w:val="0"/>
      <w:divBdr>
        <w:top w:val="none" w:sz="0" w:space="0" w:color="auto"/>
        <w:left w:val="none" w:sz="0" w:space="0" w:color="auto"/>
        <w:bottom w:val="none" w:sz="0" w:space="0" w:color="auto"/>
        <w:right w:val="none" w:sz="0" w:space="0" w:color="auto"/>
      </w:divBdr>
    </w:div>
    <w:div w:id="896353171">
      <w:bodyDiv w:val="1"/>
      <w:marLeft w:val="0"/>
      <w:marRight w:val="0"/>
      <w:marTop w:val="0"/>
      <w:marBottom w:val="0"/>
      <w:divBdr>
        <w:top w:val="none" w:sz="0" w:space="0" w:color="auto"/>
        <w:left w:val="none" w:sz="0" w:space="0" w:color="auto"/>
        <w:bottom w:val="none" w:sz="0" w:space="0" w:color="auto"/>
        <w:right w:val="none" w:sz="0" w:space="0" w:color="auto"/>
      </w:divBdr>
    </w:div>
    <w:div w:id="946691517">
      <w:bodyDiv w:val="1"/>
      <w:marLeft w:val="0"/>
      <w:marRight w:val="0"/>
      <w:marTop w:val="0"/>
      <w:marBottom w:val="0"/>
      <w:divBdr>
        <w:top w:val="none" w:sz="0" w:space="0" w:color="auto"/>
        <w:left w:val="none" w:sz="0" w:space="0" w:color="auto"/>
        <w:bottom w:val="none" w:sz="0" w:space="0" w:color="auto"/>
        <w:right w:val="none" w:sz="0" w:space="0" w:color="auto"/>
      </w:divBdr>
    </w:div>
    <w:div w:id="1121652086">
      <w:bodyDiv w:val="1"/>
      <w:marLeft w:val="0"/>
      <w:marRight w:val="0"/>
      <w:marTop w:val="0"/>
      <w:marBottom w:val="0"/>
      <w:divBdr>
        <w:top w:val="none" w:sz="0" w:space="0" w:color="auto"/>
        <w:left w:val="none" w:sz="0" w:space="0" w:color="auto"/>
        <w:bottom w:val="none" w:sz="0" w:space="0" w:color="auto"/>
        <w:right w:val="none" w:sz="0" w:space="0" w:color="auto"/>
      </w:divBdr>
    </w:div>
    <w:div w:id="1255281196">
      <w:bodyDiv w:val="1"/>
      <w:marLeft w:val="0"/>
      <w:marRight w:val="0"/>
      <w:marTop w:val="0"/>
      <w:marBottom w:val="0"/>
      <w:divBdr>
        <w:top w:val="none" w:sz="0" w:space="0" w:color="auto"/>
        <w:left w:val="none" w:sz="0" w:space="0" w:color="auto"/>
        <w:bottom w:val="none" w:sz="0" w:space="0" w:color="auto"/>
        <w:right w:val="none" w:sz="0" w:space="0" w:color="auto"/>
      </w:divBdr>
    </w:div>
    <w:div w:id="1428771703">
      <w:bodyDiv w:val="1"/>
      <w:marLeft w:val="0"/>
      <w:marRight w:val="0"/>
      <w:marTop w:val="0"/>
      <w:marBottom w:val="0"/>
      <w:divBdr>
        <w:top w:val="none" w:sz="0" w:space="0" w:color="auto"/>
        <w:left w:val="none" w:sz="0" w:space="0" w:color="auto"/>
        <w:bottom w:val="none" w:sz="0" w:space="0" w:color="auto"/>
        <w:right w:val="none" w:sz="0" w:space="0" w:color="auto"/>
      </w:divBdr>
    </w:div>
    <w:div w:id="1440838204">
      <w:bodyDiv w:val="1"/>
      <w:marLeft w:val="0"/>
      <w:marRight w:val="0"/>
      <w:marTop w:val="0"/>
      <w:marBottom w:val="0"/>
      <w:divBdr>
        <w:top w:val="none" w:sz="0" w:space="0" w:color="auto"/>
        <w:left w:val="none" w:sz="0" w:space="0" w:color="auto"/>
        <w:bottom w:val="none" w:sz="0" w:space="0" w:color="auto"/>
        <w:right w:val="none" w:sz="0" w:space="0" w:color="auto"/>
      </w:divBdr>
    </w:div>
    <w:div w:id="1457136129">
      <w:bodyDiv w:val="1"/>
      <w:marLeft w:val="0"/>
      <w:marRight w:val="0"/>
      <w:marTop w:val="0"/>
      <w:marBottom w:val="0"/>
      <w:divBdr>
        <w:top w:val="none" w:sz="0" w:space="0" w:color="auto"/>
        <w:left w:val="none" w:sz="0" w:space="0" w:color="auto"/>
        <w:bottom w:val="none" w:sz="0" w:space="0" w:color="auto"/>
        <w:right w:val="none" w:sz="0" w:space="0" w:color="auto"/>
      </w:divBdr>
    </w:div>
    <w:div w:id="1544905581">
      <w:bodyDiv w:val="1"/>
      <w:marLeft w:val="0"/>
      <w:marRight w:val="0"/>
      <w:marTop w:val="0"/>
      <w:marBottom w:val="0"/>
      <w:divBdr>
        <w:top w:val="none" w:sz="0" w:space="0" w:color="auto"/>
        <w:left w:val="none" w:sz="0" w:space="0" w:color="auto"/>
        <w:bottom w:val="none" w:sz="0" w:space="0" w:color="auto"/>
        <w:right w:val="none" w:sz="0" w:space="0" w:color="auto"/>
      </w:divBdr>
    </w:div>
    <w:div w:id="1575240948">
      <w:bodyDiv w:val="1"/>
      <w:marLeft w:val="0"/>
      <w:marRight w:val="0"/>
      <w:marTop w:val="0"/>
      <w:marBottom w:val="0"/>
      <w:divBdr>
        <w:top w:val="none" w:sz="0" w:space="0" w:color="auto"/>
        <w:left w:val="none" w:sz="0" w:space="0" w:color="auto"/>
        <w:bottom w:val="none" w:sz="0" w:space="0" w:color="auto"/>
        <w:right w:val="none" w:sz="0" w:space="0" w:color="auto"/>
      </w:divBdr>
    </w:div>
    <w:div w:id="1793329539">
      <w:bodyDiv w:val="1"/>
      <w:marLeft w:val="0"/>
      <w:marRight w:val="0"/>
      <w:marTop w:val="0"/>
      <w:marBottom w:val="0"/>
      <w:divBdr>
        <w:top w:val="none" w:sz="0" w:space="0" w:color="auto"/>
        <w:left w:val="none" w:sz="0" w:space="0" w:color="auto"/>
        <w:bottom w:val="none" w:sz="0" w:space="0" w:color="auto"/>
        <w:right w:val="none" w:sz="0" w:space="0" w:color="auto"/>
      </w:divBdr>
    </w:div>
    <w:div w:id="1822194610">
      <w:bodyDiv w:val="1"/>
      <w:marLeft w:val="0"/>
      <w:marRight w:val="0"/>
      <w:marTop w:val="0"/>
      <w:marBottom w:val="0"/>
      <w:divBdr>
        <w:top w:val="none" w:sz="0" w:space="0" w:color="auto"/>
        <w:left w:val="none" w:sz="0" w:space="0" w:color="auto"/>
        <w:bottom w:val="none" w:sz="0" w:space="0" w:color="auto"/>
        <w:right w:val="none" w:sz="0" w:space="0" w:color="auto"/>
      </w:divBdr>
    </w:div>
    <w:div w:id="1823498067">
      <w:bodyDiv w:val="1"/>
      <w:marLeft w:val="0"/>
      <w:marRight w:val="0"/>
      <w:marTop w:val="0"/>
      <w:marBottom w:val="0"/>
      <w:divBdr>
        <w:top w:val="none" w:sz="0" w:space="0" w:color="auto"/>
        <w:left w:val="none" w:sz="0" w:space="0" w:color="auto"/>
        <w:bottom w:val="none" w:sz="0" w:space="0" w:color="auto"/>
        <w:right w:val="none" w:sz="0" w:space="0" w:color="auto"/>
      </w:divBdr>
    </w:div>
    <w:div w:id="2016032799">
      <w:bodyDiv w:val="1"/>
      <w:marLeft w:val="0"/>
      <w:marRight w:val="0"/>
      <w:marTop w:val="0"/>
      <w:marBottom w:val="0"/>
      <w:divBdr>
        <w:top w:val="none" w:sz="0" w:space="0" w:color="auto"/>
        <w:left w:val="none" w:sz="0" w:space="0" w:color="auto"/>
        <w:bottom w:val="none" w:sz="0" w:space="0" w:color="auto"/>
        <w:right w:val="none" w:sz="0" w:space="0" w:color="auto"/>
      </w:divBdr>
    </w:div>
    <w:div w:id="2088795752">
      <w:bodyDiv w:val="1"/>
      <w:marLeft w:val="0"/>
      <w:marRight w:val="0"/>
      <w:marTop w:val="0"/>
      <w:marBottom w:val="0"/>
      <w:divBdr>
        <w:top w:val="none" w:sz="0" w:space="0" w:color="auto"/>
        <w:left w:val="none" w:sz="0" w:space="0" w:color="auto"/>
        <w:bottom w:val="none" w:sz="0" w:space="0" w:color="auto"/>
        <w:right w:val="none" w:sz="0" w:space="0" w:color="auto"/>
      </w:divBdr>
    </w:div>
    <w:div w:id="2100131857">
      <w:bodyDiv w:val="1"/>
      <w:marLeft w:val="0"/>
      <w:marRight w:val="0"/>
      <w:marTop w:val="0"/>
      <w:marBottom w:val="0"/>
      <w:divBdr>
        <w:top w:val="none" w:sz="0" w:space="0" w:color="auto"/>
        <w:left w:val="none" w:sz="0" w:space="0" w:color="auto"/>
        <w:bottom w:val="none" w:sz="0" w:space="0" w:color="auto"/>
        <w:right w:val="none" w:sz="0" w:space="0" w:color="auto"/>
      </w:divBdr>
      <w:divsChild>
        <w:div w:id="646469555">
          <w:marLeft w:val="0"/>
          <w:marRight w:val="0"/>
          <w:marTop w:val="0"/>
          <w:marBottom w:val="0"/>
          <w:divBdr>
            <w:top w:val="none" w:sz="0" w:space="0" w:color="auto"/>
            <w:left w:val="none" w:sz="0" w:space="0" w:color="auto"/>
            <w:bottom w:val="none" w:sz="0" w:space="0" w:color="auto"/>
            <w:right w:val="none" w:sz="0" w:space="0" w:color="auto"/>
          </w:divBdr>
          <w:divsChild>
            <w:div w:id="1581451739">
              <w:marLeft w:val="0"/>
              <w:marRight w:val="0"/>
              <w:marTop w:val="0"/>
              <w:marBottom w:val="0"/>
              <w:divBdr>
                <w:top w:val="none" w:sz="0" w:space="0" w:color="auto"/>
                <w:left w:val="none" w:sz="0" w:space="0" w:color="auto"/>
                <w:bottom w:val="none" w:sz="0" w:space="0" w:color="auto"/>
                <w:right w:val="none" w:sz="0" w:space="0" w:color="auto"/>
              </w:divBdr>
              <w:divsChild>
                <w:div w:id="2109885751">
                  <w:marLeft w:val="0"/>
                  <w:marRight w:val="0"/>
                  <w:marTop w:val="0"/>
                  <w:marBottom w:val="0"/>
                  <w:divBdr>
                    <w:top w:val="none" w:sz="0" w:space="0" w:color="auto"/>
                    <w:left w:val="none" w:sz="0" w:space="0" w:color="auto"/>
                    <w:bottom w:val="none" w:sz="0" w:space="0" w:color="auto"/>
                    <w:right w:val="none" w:sz="0" w:space="0" w:color="auto"/>
                  </w:divBdr>
                  <w:divsChild>
                    <w:div w:id="533495370">
                      <w:marLeft w:val="0"/>
                      <w:marRight w:val="0"/>
                      <w:marTop w:val="0"/>
                      <w:marBottom w:val="0"/>
                      <w:divBdr>
                        <w:top w:val="none" w:sz="0" w:space="0" w:color="auto"/>
                        <w:left w:val="none" w:sz="0" w:space="0" w:color="auto"/>
                        <w:bottom w:val="none" w:sz="0" w:space="0" w:color="auto"/>
                        <w:right w:val="none" w:sz="0" w:space="0" w:color="auto"/>
                      </w:divBdr>
                      <w:divsChild>
                        <w:div w:id="1030910111">
                          <w:marLeft w:val="0"/>
                          <w:marRight w:val="0"/>
                          <w:marTop w:val="0"/>
                          <w:marBottom w:val="0"/>
                          <w:divBdr>
                            <w:top w:val="none" w:sz="0" w:space="0" w:color="auto"/>
                            <w:left w:val="none" w:sz="0" w:space="0" w:color="auto"/>
                            <w:bottom w:val="none" w:sz="0" w:space="0" w:color="auto"/>
                            <w:right w:val="none" w:sz="0" w:space="0" w:color="auto"/>
                          </w:divBdr>
                          <w:divsChild>
                            <w:div w:id="747927155">
                              <w:marLeft w:val="0"/>
                              <w:marRight w:val="0"/>
                              <w:marTop w:val="0"/>
                              <w:marBottom w:val="0"/>
                              <w:divBdr>
                                <w:top w:val="none" w:sz="0" w:space="0" w:color="auto"/>
                                <w:left w:val="none" w:sz="0" w:space="0" w:color="auto"/>
                                <w:bottom w:val="none" w:sz="0" w:space="0" w:color="auto"/>
                                <w:right w:val="none" w:sz="0" w:space="0" w:color="auto"/>
                              </w:divBdr>
                              <w:divsChild>
                                <w:div w:id="715201185">
                                  <w:marLeft w:val="0"/>
                                  <w:marRight w:val="0"/>
                                  <w:marTop w:val="0"/>
                                  <w:marBottom w:val="0"/>
                                  <w:divBdr>
                                    <w:top w:val="none" w:sz="0" w:space="0" w:color="auto"/>
                                    <w:left w:val="none" w:sz="0" w:space="0" w:color="auto"/>
                                    <w:bottom w:val="none" w:sz="0" w:space="0" w:color="auto"/>
                                    <w:right w:val="none" w:sz="0" w:space="0" w:color="auto"/>
                                  </w:divBdr>
                                  <w:divsChild>
                                    <w:div w:id="1867408465">
                                      <w:marLeft w:val="0"/>
                                      <w:marRight w:val="0"/>
                                      <w:marTop w:val="0"/>
                                      <w:marBottom w:val="0"/>
                                      <w:divBdr>
                                        <w:top w:val="none" w:sz="0" w:space="0" w:color="auto"/>
                                        <w:left w:val="none" w:sz="0" w:space="0" w:color="auto"/>
                                        <w:bottom w:val="none" w:sz="0" w:space="0" w:color="auto"/>
                                        <w:right w:val="none" w:sz="0" w:space="0" w:color="auto"/>
                                      </w:divBdr>
                                      <w:divsChild>
                                        <w:div w:id="588193810">
                                          <w:marLeft w:val="0"/>
                                          <w:marRight w:val="0"/>
                                          <w:marTop w:val="0"/>
                                          <w:marBottom w:val="0"/>
                                          <w:divBdr>
                                            <w:top w:val="none" w:sz="0" w:space="0" w:color="auto"/>
                                            <w:left w:val="none" w:sz="0" w:space="0" w:color="auto"/>
                                            <w:bottom w:val="none" w:sz="0" w:space="0" w:color="auto"/>
                                            <w:right w:val="none" w:sz="0" w:space="0" w:color="auto"/>
                                          </w:divBdr>
                                          <w:divsChild>
                                            <w:div w:id="1697271537">
                                              <w:marLeft w:val="0"/>
                                              <w:marRight w:val="0"/>
                                              <w:marTop w:val="0"/>
                                              <w:marBottom w:val="0"/>
                                              <w:divBdr>
                                                <w:top w:val="none" w:sz="0" w:space="0" w:color="auto"/>
                                                <w:left w:val="none" w:sz="0" w:space="0" w:color="auto"/>
                                                <w:bottom w:val="none" w:sz="0" w:space="0" w:color="auto"/>
                                                <w:right w:val="none" w:sz="0" w:space="0" w:color="auto"/>
                                              </w:divBdr>
                                              <w:divsChild>
                                                <w:div w:id="73709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577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cdfifund.gov/Documents/Interim%20Rule%20FR%202016-02132.pdf" TargetMode="External"/><Relationship Id="rId18" Type="http://schemas.openxmlformats.org/officeDocument/2006/relationships/hyperlink" Target="https://www.cdfifund.gov/Documents/Guidance%20on%20Alternative%20Form%20of%20Commitment%20of%20CMF%20Award%20Under%20the%20Waiver%20of%20General%20Applicability.pdf" TargetMode="External"/><Relationship Id="rId3" Type="http://schemas.openxmlformats.org/officeDocument/2006/relationships/customXml" Target="../customXml/item3.xml"/><Relationship Id="rId21" Type="http://schemas.openxmlformats.org/officeDocument/2006/relationships/hyperlink" Target="https://www.cdfifund.gov/programs-training/Programs/cmf/Pages/apply-step.aspx"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cdfifund.gov/programs-training/Programs/cmf/Pages/apply-step.asp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fhfa.gov/DataTools/Downloads/Pages/Duty-to-Serve-Data.aspx"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cdfifund.gov/cmf" TargetMode="External"/><Relationship Id="rId22" Type="http://schemas.openxmlformats.org/officeDocument/2006/relationships/hyperlink" Target="https://www.cdfifund.gov/programs-training/Programs/cmf/Pages/apply-step.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58c94b6-0c1f-4fd9-98f4-f8d13a80f1e0"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AA796BC1288D24E82D31D5B3DFBFA4C" ma:contentTypeVersion="15" ma:contentTypeDescription="Create a new document." ma:contentTypeScope="" ma:versionID="4e90a80a9b8c0e818d5cf4baab6e0691">
  <xsd:schema xmlns:xsd="http://www.w3.org/2001/XMLSchema" xmlns:xs="http://www.w3.org/2001/XMLSchema" xmlns:p="http://schemas.microsoft.com/office/2006/metadata/properties" xmlns:ns2="52222ef0-b167-44f5-92f7-438fda0857cd" xmlns:ns3="ba7c71e0-88d2-4c74-817c-97ae11c1db3b" targetNamespace="http://schemas.microsoft.com/office/2006/metadata/properties" ma:root="true" ma:fieldsID="01529c2916969ac6f2f734ed33557151" ns2:_="" ns3:_="">
    <xsd:import namespace="52222ef0-b167-44f5-92f7-438fda0857cd"/>
    <xsd:import namespace="ba7c71e0-88d2-4c74-817c-97ae11c1db3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222ef0-b167-44f5-92f7-438fda0857c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a7c71e0-88d2-4c74-817c-97ae11c1db3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52222ef0-b167-44f5-92f7-438fda0857cd">DOCDFI-234-8695</_dlc_DocId>
    <_dlc_DocIdUrl xmlns="52222ef0-b167-44f5-92f7-438fda0857cd">
      <Url>https://my.treas.gov/collab/CDFI/CMF/_layouts/15/DocIdRedir.aspx?ID=DOCDFI-234-8695</Url>
      <Description>DOCDFI-234-8695</Description>
    </_dlc_DocIdUrl>
  </documentManagement>
</p:properties>
</file>

<file path=customXml/itemProps1.xml><?xml version="1.0" encoding="utf-8"?>
<ds:datastoreItem xmlns:ds="http://schemas.openxmlformats.org/officeDocument/2006/customXml" ds:itemID="{44DDDA02-3B44-4EEA-BCB9-A2BD0C5D2991}">
  <ds:schemaRefs>
    <ds:schemaRef ds:uri="Microsoft.SharePoint.Taxonomy.ContentTypeSync"/>
  </ds:schemaRefs>
</ds:datastoreItem>
</file>

<file path=customXml/itemProps2.xml><?xml version="1.0" encoding="utf-8"?>
<ds:datastoreItem xmlns:ds="http://schemas.openxmlformats.org/officeDocument/2006/customXml" ds:itemID="{534894B3-9FB8-4CCE-AF61-395860742C23}">
  <ds:schemaRefs>
    <ds:schemaRef ds:uri="http://schemas.microsoft.com/sharepoint/events"/>
  </ds:schemaRefs>
</ds:datastoreItem>
</file>

<file path=customXml/itemProps3.xml><?xml version="1.0" encoding="utf-8"?>
<ds:datastoreItem xmlns:ds="http://schemas.openxmlformats.org/officeDocument/2006/customXml" ds:itemID="{9AE61111-0178-4AD7-9DEF-034F32890893}">
  <ds:schemaRefs>
    <ds:schemaRef ds:uri="http://schemas.openxmlformats.org/officeDocument/2006/bibliography"/>
  </ds:schemaRefs>
</ds:datastoreItem>
</file>

<file path=customXml/itemProps4.xml><?xml version="1.0" encoding="utf-8"?>
<ds:datastoreItem xmlns:ds="http://schemas.openxmlformats.org/officeDocument/2006/customXml" ds:itemID="{920D395C-6B14-4735-8082-367AD406B3E1}">
  <ds:schemaRefs>
    <ds:schemaRef ds:uri="http://schemas.microsoft.com/sharepoint/v3/contenttype/forms"/>
  </ds:schemaRefs>
</ds:datastoreItem>
</file>

<file path=customXml/itemProps5.xml><?xml version="1.0" encoding="utf-8"?>
<ds:datastoreItem xmlns:ds="http://schemas.openxmlformats.org/officeDocument/2006/customXml" ds:itemID="{CB4CA372-DB79-4EC4-868D-D78D6D782B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222ef0-b167-44f5-92f7-438fda0857cd"/>
    <ds:schemaRef ds:uri="ba7c71e0-88d2-4c74-817c-97ae11c1db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6443CFE-5318-4F65-8DDB-6CEFF795D483}">
  <ds:schemaRefs>
    <ds:schemaRef ds:uri="http://www.w3.org/XML/1998/namespace"/>
    <ds:schemaRef ds:uri="ba7c71e0-88d2-4c74-817c-97ae11c1db3b"/>
    <ds:schemaRef ds:uri="http://schemas.microsoft.com/office/2006/documentManagement/types"/>
    <ds:schemaRef ds:uri="52222ef0-b167-44f5-92f7-438fda0857cd"/>
    <ds:schemaRef ds:uri="http://purl.org/dc/dcmitype/"/>
    <ds:schemaRef ds:uri="http://schemas.microsoft.com/office/infopath/2007/PartnerControls"/>
    <ds:schemaRef ds:uri="http://purl.org/dc/elements/1.1/"/>
    <ds:schemaRef ds:uri="http://purl.org/dc/term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26134</Words>
  <Characters>148969</Characters>
  <Application>Microsoft Office Word</Application>
  <DocSecurity>4</DocSecurity>
  <Lines>1241</Lines>
  <Paragraphs>349</Paragraphs>
  <ScaleCrop>false</ScaleCrop>
  <HeadingPairs>
    <vt:vector size="2" baseType="variant">
      <vt:variant>
        <vt:lpstr>Title</vt:lpstr>
      </vt:variant>
      <vt:variant>
        <vt:i4>1</vt:i4>
      </vt:variant>
    </vt:vector>
  </HeadingPairs>
  <TitlesOfParts>
    <vt:vector size="1" baseType="lpstr">
      <vt:lpstr>CMF PRA Application for Comment</vt:lpstr>
    </vt:vector>
  </TitlesOfParts>
  <Company>Alcohol &amp; Tobacco Tax &amp; Trade Bureau</Company>
  <LinksUpToDate>false</LinksUpToDate>
  <CharactersWithSpaces>174754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CMF PRA Application for Comment</dc:title>
  <dc:subject/>
  <dc:creator>Aiello, Daniel</dc:creator>
  <cp:keywords/>
  <dc:description/>
  <cp:lastModifiedBy>Clark, Spencer</cp:lastModifiedBy>
  <cp:revision>2</cp:revision>
  <cp:lastPrinted>2020-02-26T13:57:00Z</cp:lastPrinted>
  <dcterms:created xsi:type="dcterms:W3CDTF">2021-04-30T23:29:00Z</dcterms:created>
  <dcterms:modified xsi:type="dcterms:W3CDTF">2021-04-30T23:29:00Z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0x0101008AA796BC1288D24E82D31D5B3DFBFA4C</vt:lpwstr>
  </property>
  <property fmtid="{D5CDD505-2E9C-101B-9397-08002B2CF9AE}" pid="3" name="_dlc_DocIdItemGuid">
    <vt:lpwstr>b9bd4fa4-6f37-48d6-b9c7-90c7a0818453</vt:lpwstr>
  </property>
  <property fmtid="{D5CDD505-2E9C-101B-9397-08002B2CF9AE}" pid="4" name="WorkflowChangePath">
    <vt:lpwstr>c53023f0-92a4-4213-a047-d74cf5efee8f,5;c53023f0-92a4-4213-a047-d74cf5efee8f,7;c53023f0-92a4-4213-a047-d74cf5efee8f,9;c53023f0-92a4-4213-a047-d74cf5efee8f,12;c53023f0-92a4-4213-a047-d74cf5efee8f,41;c53023f0-92a4-4213-a047-d74cf5efee8f,58;c53023f0-92a4-4213</vt:lpwstr>
  </property>
</Properties>
</file>