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36E" w:rsidRDefault="003148BF" w14:paraId="2C69B231" w14:textId="77777777">
      <w:pPr>
        <w:spacing w:after="0"/>
        <w:ind w:left="58" w:right="28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editId="41C68B23" wp14:anchorId="51804AE8">
            <wp:simplePos x="0" y="0"/>
            <wp:positionH relativeFrom="column">
              <wp:posOffset>36547</wp:posOffset>
            </wp:positionH>
            <wp:positionV relativeFrom="paragraph">
              <wp:posOffset>-395759</wp:posOffset>
            </wp:positionV>
            <wp:extent cx="1090329" cy="1108129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0329" cy="1108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Federal Energy Regulatory Commission</w:t>
      </w:r>
    </w:p>
    <w:p w:rsidR="000D336E" w:rsidP="008B283F" w:rsidRDefault="003148BF" w14:paraId="6DE5C875" w14:textId="708D48A5">
      <w:pPr>
        <w:spacing w:after="0"/>
        <w:ind w:left="58"/>
        <w:jc w:val="center"/>
        <w:rPr>
          <w:sz w:val="30"/>
        </w:rPr>
      </w:pPr>
      <w:r>
        <w:rPr>
          <w:sz w:val="30"/>
        </w:rPr>
        <w:t>Form 520</w:t>
      </w:r>
    </w:p>
    <w:p w:rsidR="008B283F" w:rsidRDefault="008B283F" w14:paraId="7728DDCB" w14:textId="77777777">
      <w:pPr>
        <w:spacing w:after="966"/>
        <w:ind w:left="58"/>
        <w:jc w:val="center"/>
      </w:pPr>
    </w:p>
    <w:p w:rsidR="000D336E" w:rsidRDefault="003148BF" w14:paraId="2348155C" w14:textId="42A277AE">
      <w:pPr>
        <w:spacing w:after="214" w:line="219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Please refer to the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>eFiling User Guide</w:t>
      </w:r>
      <w:r>
        <w:rPr>
          <w:rFonts w:ascii="Times New Roman" w:hAnsi="Times New Roman" w:eastAsia="Times New Roman" w:cs="Times New Roman"/>
          <w:sz w:val="24"/>
        </w:rPr>
        <w:t xml:space="preserve"> for general filing instructions.</w:t>
      </w:r>
    </w:p>
    <w:p w:rsidR="008B283F" w:rsidRDefault="008B283F" w14:paraId="6DD633F6" w14:textId="77777777">
      <w:pPr>
        <w:spacing w:after="214" w:line="219" w:lineRule="auto"/>
      </w:pPr>
    </w:p>
    <w:p w:rsidRPr="0003050C" w:rsidR="0003050C" w:rsidP="0003050C" w:rsidRDefault="0003050C" w14:paraId="7A31920E" w14:textId="46ED30A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lang w:bidi="en-US"/>
        </w:rPr>
      </w:pPr>
    </w:p>
    <w:p w:rsidRPr="0003050C" w:rsidR="0003050C" w:rsidP="0003050C" w:rsidRDefault="0003050C" w14:paraId="1245DC96" w14:textId="4628EE2D">
      <w:pPr>
        <w:spacing w:after="0" w:line="240" w:lineRule="auto"/>
        <w:rPr>
          <w:rFonts w:ascii="Times New Roman" w:hAnsi="Times New Roman" w:eastAsia="Times New Roman" w:cs="Times New Roman"/>
          <w:sz w:val="24"/>
          <w:lang w:bidi="en-US"/>
        </w:rPr>
      </w:pPr>
      <w:r w:rsidRPr="0003050C">
        <w:rPr>
          <w:rFonts w:ascii="Times New Roman" w:hAnsi="Times New Roman" w:eastAsia="Times New Roman" w:cs="Times New Roman"/>
          <w:b/>
          <w:sz w:val="24"/>
          <w:lang w:bidi="en-US"/>
        </w:rPr>
        <w:t xml:space="preserve">The Paperwork Reduction Act </w:t>
      </w:r>
      <w:r w:rsidRPr="0003050C">
        <w:rPr>
          <w:rFonts w:ascii="Times New Roman" w:hAnsi="Times New Roman" w:eastAsia="Times New Roman" w:cs="Times New Roman"/>
          <w:sz w:val="24"/>
          <w:lang w:bidi="en-US"/>
        </w:rPr>
        <w:t>requires that you be furnished with the following information in connection with the information</w:t>
      </w:r>
      <w:r w:rsidR="008B283F">
        <w:rPr>
          <w:rFonts w:ascii="Times New Roman" w:hAnsi="Times New Roman" w:eastAsia="Times New Roman" w:cs="Times New Roman"/>
          <w:sz w:val="24"/>
          <w:lang w:bidi="en-US"/>
        </w:rPr>
        <w:t>:  T</w:t>
      </w:r>
      <w:r>
        <w:rPr>
          <w:rFonts w:ascii="Times New Roman" w:hAnsi="Times New Roman" w:eastAsia="Times New Roman" w:cs="Times New Roman"/>
          <w:sz w:val="24"/>
          <w:lang w:bidi="en-US"/>
        </w:rPr>
        <w:t>he Federal Energy Regulatory Commission</w:t>
      </w:r>
      <w:r w:rsidRPr="0003050C">
        <w:rPr>
          <w:rFonts w:ascii="Times New Roman" w:hAnsi="Times New Roman" w:eastAsia="Times New Roman" w:cs="Times New Roman"/>
          <w:sz w:val="24"/>
          <w:lang w:bidi="en-US"/>
        </w:rPr>
        <w:t xml:space="preserve"> collects this information </w:t>
      </w:r>
      <w:r w:rsidR="008B283F">
        <w:rPr>
          <w:rFonts w:ascii="Times New Roman" w:hAnsi="Times New Roman" w:eastAsia="Times New Roman" w:cs="Times New Roman"/>
          <w:sz w:val="24"/>
          <w:lang w:bidi="en-US"/>
        </w:rPr>
        <w:t xml:space="preserve">in order </w:t>
      </w:r>
      <w:r w:rsidRPr="0003050C">
        <w:rPr>
          <w:rFonts w:ascii="Times New Roman" w:hAnsi="Times New Roman" w:eastAsia="Times New Roman" w:cs="Times New Roman"/>
          <w:sz w:val="24"/>
          <w:lang w:bidi="en-US"/>
        </w:rPr>
        <w:t xml:space="preserve">to </w:t>
      </w:r>
      <w:r w:rsidR="009744AE">
        <w:rPr>
          <w:rFonts w:ascii="Times New Roman" w:hAnsi="Times New Roman" w:eastAsia="Times New Roman" w:cs="Times New Roman"/>
          <w:sz w:val="24"/>
          <w:lang w:bidi="en-US"/>
        </w:rPr>
        <w:t xml:space="preserve">consider whether to authorize </w:t>
      </w:r>
      <w:r w:rsidRPr="009744AE" w:rsidR="009744AE">
        <w:rPr>
          <w:rFonts w:ascii="Times New Roman" w:hAnsi="Times New Roman" w:eastAsia="Times New Roman" w:cs="Times New Roman"/>
          <w:sz w:val="24"/>
          <w:lang w:bidi="en-US"/>
        </w:rPr>
        <w:t xml:space="preserve">officers and directors of regulated public utilities to simultaneously hold positions of officers and directors of certain other entities.  </w:t>
      </w:r>
      <w:r w:rsidR="009744AE">
        <w:rPr>
          <w:rFonts w:ascii="Times New Roman" w:hAnsi="Times New Roman" w:eastAsia="Times New Roman" w:cs="Times New Roman"/>
          <w:sz w:val="24"/>
          <w:lang w:bidi="en-US"/>
        </w:rPr>
        <w:t xml:space="preserve">The authority for this collection of information is 16 U.S.C. 825d(b)(1).  </w:t>
      </w:r>
      <w:r w:rsidRPr="0003050C">
        <w:rPr>
          <w:rFonts w:ascii="Times New Roman" w:hAnsi="Times New Roman" w:eastAsia="Times New Roman" w:cs="Times New Roman"/>
          <w:sz w:val="24"/>
          <w:lang w:bidi="en-US"/>
        </w:rPr>
        <w:t xml:space="preserve">Response to this request is </w:t>
      </w:r>
      <w:r w:rsidR="009744AE">
        <w:rPr>
          <w:rFonts w:ascii="Times New Roman" w:hAnsi="Times New Roman" w:eastAsia="Times New Roman" w:cs="Times New Roman"/>
          <w:sz w:val="24"/>
          <w:lang w:bidi="en-US"/>
        </w:rPr>
        <w:t xml:space="preserve">mandatory.  </w:t>
      </w:r>
      <w:r w:rsidRPr="0003050C">
        <w:rPr>
          <w:rFonts w:ascii="Times New Roman" w:hAnsi="Times New Roman" w:eastAsia="Times New Roman" w:cs="Times New Roman"/>
          <w:sz w:val="24"/>
          <w:lang w:bidi="en-US"/>
        </w:rPr>
        <w:t>You do not have to respond to this or any other Federal agency-sponsored information collection unless it displays a valid OMB control number.</w:t>
      </w:r>
    </w:p>
    <w:p w:rsidR="009744AE" w:rsidP="0003050C" w:rsidRDefault="009744AE" w14:paraId="3F7A3143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lang w:bidi="en-US"/>
        </w:rPr>
      </w:pPr>
    </w:p>
    <w:p w:rsidR="000D336E" w:rsidP="008B283F" w:rsidRDefault="009744AE" w14:paraId="51F8D13F" w14:textId="4A51E3F1">
      <w:pPr>
        <w:spacing w:after="0" w:line="240" w:lineRule="auto"/>
        <w:rPr>
          <w:lang w:bidi="en-US"/>
        </w:rPr>
      </w:pPr>
      <w:r>
        <w:rPr>
          <w:rFonts w:ascii="Times New Roman" w:hAnsi="Times New Roman" w:eastAsia="Times New Roman" w:cs="Times New Roman"/>
          <w:bCs/>
          <w:sz w:val="24"/>
          <w:lang w:bidi="en-US"/>
        </w:rPr>
        <w:t>The p</w:t>
      </w:r>
      <w:r w:rsidRPr="0003050C" w:rsidR="0003050C">
        <w:rPr>
          <w:rFonts w:ascii="Times New Roman" w:hAnsi="Times New Roman" w:eastAsia="Times New Roman" w:cs="Times New Roman"/>
          <w:sz w:val="24"/>
          <w:lang w:bidi="en-US"/>
        </w:rPr>
        <w:t xml:space="preserve">ublic reporting burden for this form is estimated to average </w:t>
      </w:r>
      <w:r>
        <w:rPr>
          <w:rFonts w:ascii="Times New Roman" w:hAnsi="Times New Roman" w:eastAsia="Times New Roman" w:cs="Times New Roman"/>
          <w:sz w:val="24"/>
          <w:lang w:bidi="en-US"/>
        </w:rPr>
        <w:t>1 hour</w:t>
      </w:r>
      <w:r w:rsidR="00C3428A">
        <w:rPr>
          <w:rFonts w:ascii="Times New Roman" w:hAnsi="Times New Roman" w:eastAsia="Times New Roman" w:cs="Times New Roman"/>
          <w:sz w:val="24"/>
          <w:lang w:bidi="en-US"/>
        </w:rPr>
        <w:t xml:space="preserve"> per</w:t>
      </w:r>
      <w:r>
        <w:rPr>
          <w:rFonts w:ascii="Times New Roman" w:hAnsi="Times New Roman" w:eastAsia="Times New Roman" w:cs="Times New Roman"/>
          <w:sz w:val="24"/>
          <w:lang w:bidi="en-US"/>
        </w:rPr>
        <w:t xml:space="preserve"> </w:t>
      </w:r>
      <w:r w:rsidRPr="0003050C" w:rsidR="0003050C">
        <w:rPr>
          <w:rFonts w:ascii="Times New Roman" w:hAnsi="Times New Roman" w:eastAsia="Times New Roman" w:cs="Times New Roman"/>
          <w:sz w:val="24"/>
          <w:lang w:bidi="en-US"/>
        </w:rPr>
        <w:t xml:space="preserve">response, including the time for reviewing instructions, gathering and maintaining data, and completing and reviewing the form. </w:t>
      </w:r>
      <w:r w:rsidR="00C3428A">
        <w:rPr>
          <w:rFonts w:ascii="Times New Roman" w:hAnsi="Times New Roman" w:eastAsia="Times New Roman" w:cs="Times New Roman"/>
          <w:sz w:val="24"/>
          <w:lang w:bidi="en-US"/>
        </w:rPr>
        <w:t>You may d</w:t>
      </w:r>
      <w:r w:rsidRPr="0003050C" w:rsidR="0003050C">
        <w:rPr>
          <w:rFonts w:ascii="Times New Roman" w:hAnsi="Times New Roman" w:eastAsia="Times New Roman" w:cs="Times New Roman"/>
          <w:sz w:val="24"/>
          <w:lang w:bidi="en-US"/>
        </w:rPr>
        <w:t xml:space="preserve">irect comments regarding the burden estimate or any other aspect of this form </w:t>
      </w:r>
      <w:r w:rsidRPr="00C3428A" w:rsidR="00C3428A">
        <w:rPr>
          <w:rFonts w:ascii="Times New Roman" w:hAnsi="Times New Roman" w:eastAsia="Times New Roman" w:cs="Times New Roman"/>
          <w:sz w:val="24"/>
          <w:lang w:bidi="en-US"/>
        </w:rPr>
        <w:t xml:space="preserve">to the Federal Energy Regulatory Commission, 888 First Street NE, Washington, DC  20426 (Attention: Information Clearance Officer, CIO) or email </w:t>
      </w:r>
      <w:hyperlink w:history="1" r:id="rId8">
        <w:r w:rsidRPr="00C3428A" w:rsidR="00C3428A">
          <w:rPr>
            <w:rStyle w:val="Hyperlink"/>
            <w:rFonts w:ascii="Times New Roman" w:hAnsi="Times New Roman" w:eastAsia="Times New Roman" w:cs="Times New Roman"/>
            <w:sz w:val="24"/>
            <w:lang w:bidi="en-US"/>
          </w:rPr>
          <w:t>DataClearance@FERC.gov</w:t>
        </w:r>
      </w:hyperlink>
      <w:r w:rsidRPr="00C3428A" w:rsidR="00C3428A">
        <w:rPr>
          <w:rFonts w:ascii="Times New Roman" w:hAnsi="Times New Roman" w:eastAsia="Times New Roman" w:cs="Times New Roman"/>
          <w:sz w:val="24"/>
          <w:lang w:bidi="en-US"/>
        </w:rPr>
        <w:t xml:space="preserve">; and to the Office of Management and Budget via email to the Office of Information and Regulatory Affairs at </w:t>
      </w:r>
      <w:hyperlink w:history="1" r:id="rId9">
        <w:r w:rsidRPr="00C3428A" w:rsidR="00C3428A">
          <w:rPr>
            <w:rStyle w:val="Hyperlink"/>
            <w:rFonts w:ascii="Times New Roman" w:hAnsi="Times New Roman" w:eastAsia="Times New Roman" w:cs="Times New Roman"/>
            <w:sz w:val="24"/>
            <w:lang w:bidi="en-US"/>
          </w:rPr>
          <w:t>oira</w:t>
        </w:r>
        <w:r w:rsidRPr="00C3428A" w:rsidR="00C3428A">
          <w:rPr>
            <w:rStyle w:val="Hyperlink"/>
            <w:rFonts w:ascii="Times New Roman" w:hAnsi="Times New Roman" w:eastAsia="Times New Roman" w:cs="Times New Roman"/>
            <w:b/>
            <w:sz w:val="24"/>
            <w:lang w:bidi="en-US"/>
          </w:rPr>
          <w:t>_</w:t>
        </w:r>
        <w:r w:rsidRPr="00C3428A" w:rsidR="00C3428A">
          <w:rPr>
            <w:rStyle w:val="Hyperlink"/>
            <w:rFonts w:ascii="Times New Roman" w:hAnsi="Times New Roman" w:eastAsia="Times New Roman" w:cs="Times New Roman"/>
            <w:sz w:val="24"/>
            <w:lang w:bidi="en-US"/>
          </w:rPr>
          <w:t>submission@omb.gov</w:t>
        </w:r>
      </w:hyperlink>
      <w:r w:rsidRPr="00C3428A" w:rsidR="00C3428A">
        <w:rPr>
          <w:rFonts w:ascii="Times New Roman" w:hAnsi="Times New Roman" w:eastAsia="Times New Roman" w:cs="Times New Roman"/>
          <w:sz w:val="24"/>
          <w:lang w:bidi="en-US"/>
        </w:rPr>
        <w:t xml:space="preserve">  (Attention: Federal Energy Regulatory Commission Desk Officer).</w:t>
      </w:r>
    </w:p>
    <w:sectPr w:rsidR="000D336E">
      <w:headerReference w:type="default" r:id="rId10"/>
      <w:pgSz w:w="12240" w:h="15840"/>
      <w:pgMar w:top="1440" w:right="1602" w:bottom="1440" w:left="1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470EA" w14:textId="77777777" w:rsidR="0003050C" w:rsidRDefault="0003050C" w:rsidP="0003050C">
      <w:pPr>
        <w:spacing w:after="0" w:line="240" w:lineRule="auto"/>
      </w:pPr>
      <w:r>
        <w:separator/>
      </w:r>
    </w:p>
  </w:endnote>
  <w:endnote w:type="continuationSeparator" w:id="0">
    <w:p w14:paraId="196C9798" w14:textId="77777777" w:rsidR="0003050C" w:rsidRDefault="0003050C" w:rsidP="0003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5B2D2" w14:textId="77777777" w:rsidR="0003050C" w:rsidRDefault="0003050C" w:rsidP="0003050C">
      <w:pPr>
        <w:spacing w:after="0" w:line="240" w:lineRule="auto"/>
      </w:pPr>
      <w:r>
        <w:separator/>
      </w:r>
    </w:p>
  </w:footnote>
  <w:footnote w:type="continuationSeparator" w:id="0">
    <w:p w14:paraId="63FF1117" w14:textId="77777777" w:rsidR="0003050C" w:rsidRDefault="0003050C" w:rsidP="0003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B227" w14:textId="717E720D" w:rsidR="0003050C" w:rsidRDefault="0003050C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672CC91F64A44ECC811AF30F2FD099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04040" w:themeColor="text1" w:themeTint="BF"/>
          </w:rPr>
          <w:t>OMB Control No. 1902-0083</w:t>
        </w:r>
      </w:sdtContent>
    </w:sdt>
  </w:p>
  <w:p w14:paraId="1AEA4A0C" w14:textId="1483D75E" w:rsidR="0003050C" w:rsidRDefault="0003050C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 xml:space="preserve">Expiration date:  </w:t>
    </w:r>
    <w:proofErr w:type="spellStart"/>
    <w:r>
      <w:rPr>
        <w:color w:val="404040" w:themeColor="text1" w:themeTint="BF"/>
      </w:rPr>
      <w:t>nn</w:t>
    </w:r>
    <w:proofErr w:type="spellEnd"/>
    <w:r>
      <w:rPr>
        <w:color w:val="404040" w:themeColor="text1" w:themeTint="BF"/>
      </w:rPr>
      <w:t>/</w:t>
    </w:r>
    <w:proofErr w:type="spellStart"/>
    <w:r>
      <w:rPr>
        <w:color w:val="404040" w:themeColor="text1" w:themeTint="BF"/>
      </w:rPr>
      <w:t>nn</w:t>
    </w:r>
    <w:proofErr w:type="spellEnd"/>
    <w:r>
      <w:rPr>
        <w:color w:val="404040" w:themeColor="text1" w:themeTint="BF"/>
      </w:rPr>
      <w:t>/</w:t>
    </w:r>
    <w:proofErr w:type="spellStart"/>
    <w:r>
      <w:rPr>
        <w:color w:val="404040" w:themeColor="text1" w:themeTint="BF"/>
      </w:rPr>
      <w:t>nnnn</w:t>
    </w:r>
    <w:proofErr w:type="spellEnd"/>
  </w:p>
  <w:p w14:paraId="2EBF0D21" w14:textId="77777777" w:rsidR="0003050C" w:rsidRDefault="00030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47165"/>
    <w:multiLevelType w:val="hybridMultilevel"/>
    <w:tmpl w:val="0A966A82"/>
    <w:lvl w:ilvl="0" w:tplc="5A26E426">
      <w:start w:val="1"/>
      <w:numFmt w:val="bullet"/>
      <w:lvlText w:val="•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66A014A">
      <w:start w:val="1"/>
      <w:numFmt w:val="bullet"/>
      <w:lvlText w:val="o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E726E7C">
      <w:start w:val="1"/>
      <w:numFmt w:val="bullet"/>
      <w:lvlText w:val="▪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3D299B6">
      <w:start w:val="1"/>
      <w:numFmt w:val="bullet"/>
      <w:lvlText w:val="•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9EE2D24">
      <w:start w:val="1"/>
      <w:numFmt w:val="bullet"/>
      <w:lvlText w:val="o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AAC2274">
      <w:start w:val="1"/>
      <w:numFmt w:val="bullet"/>
      <w:lvlText w:val="▪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C7A0E4E">
      <w:start w:val="1"/>
      <w:numFmt w:val="bullet"/>
      <w:lvlText w:val="•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D40F33A">
      <w:start w:val="1"/>
      <w:numFmt w:val="bullet"/>
      <w:lvlText w:val="o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86FC10F8">
      <w:start w:val="1"/>
      <w:numFmt w:val="bullet"/>
      <w:lvlText w:val="▪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6E"/>
    <w:rsid w:val="0003050C"/>
    <w:rsid w:val="000D336E"/>
    <w:rsid w:val="003148BF"/>
    <w:rsid w:val="008B283F"/>
    <w:rsid w:val="009744AE"/>
    <w:rsid w:val="00C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4120D"/>
  <w15:docId w15:val="{379C75E0-2883-4F6C-A646-168774F1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5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50C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44AE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4AE"/>
    <w:rPr>
      <w:rFonts w:eastAsiaTheme="minorHAnsi"/>
      <w:sz w:val="20"/>
      <w:szCs w:val="20"/>
    </w:rPr>
  </w:style>
  <w:style w:type="character" w:styleId="FootnoteReference">
    <w:name w:val="footnote reference"/>
    <w:aliases w:val="o,fr,Style 13,Style 12,Style 15,Style 17,Style 9,o1,fr1,o2,fr2,o3,fr3,Style 18,(NECG) Footnote Reference,Style 20,Style 7,Styl,Style 8,Style 19,Style 28,Style 11,Style 16,Footnote Reference (EIS),fnr,Footnote reference (EA),Style 30"/>
    <w:rsid w:val="009744AE"/>
    <w:rPr>
      <w:rFonts w:ascii="Times New Roman" w:hAnsi="Times New Roman"/>
      <w:b/>
      <w:sz w:val="26"/>
      <w:szCs w:val="26"/>
      <w:vertAlign w:val="superscript"/>
    </w:rPr>
  </w:style>
  <w:style w:type="character" w:styleId="Hyperlink">
    <w:name w:val="Hyperlink"/>
    <w:basedOn w:val="DefaultParagraphFont"/>
    <w:uiPriority w:val="99"/>
    <w:unhideWhenUsed/>
    <w:rsid w:val="00C34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Clearance@FERC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ira_submission@omb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2CC91F64A44ECC811AF30F2FD0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0697C-8532-4A48-9EC7-F367F9B284D4}"/>
      </w:docPartPr>
      <w:docPartBody>
        <w:p w:rsidR="00000000" w:rsidRDefault="00DA4A42" w:rsidP="00DA4A42">
          <w:pPr>
            <w:pStyle w:val="672CC91F64A44ECC811AF30F2FD09903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42"/>
    <w:rsid w:val="00D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2CC91F64A44ECC811AF30F2FD09903">
    <w:name w:val="672CC91F64A44ECC811AF30F2FD09903"/>
    <w:rsid w:val="00DA4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520 eFiling Instructions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No. 1902-0083</dc:title>
  <dc:subject/>
  <dc:creator>jnsed34</dc:creator>
  <cp:keywords/>
  <cp:lastModifiedBy>Jean Sonneman</cp:lastModifiedBy>
  <cp:revision>2</cp:revision>
  <dcterms:created xsi:type="dcterms:W3CDTF">2021-11-03T17:52:00Z</dcterms:created>
  <dcterms:modified xsi:type="dcterms:W3CDTF">2021-11-03T17:52:00Z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5a89b-0f08-4a93-8ea2-8a916d6643b5_Enabled">
    <vt:lpwstr>true</vt:lpwstr>
  </property>
  <property fmtid="{D5CDD505-2E9C-101B-9397-08002B2CF9AE}" pid="3" name="MSIP_Label_6155a89b-0f08-4a93-8ea2-8a916d6643b5_SetDate">
    <vt:lpwstr>2021-11-03T17:51:56Z</vt:lpwstr>
  </property>
  <property fmtid="{D5CDD505-2E9C-101B-9397-08002B2CF9AE}" pid="4" name="MSIP_Label_6155a89b-0f08-4a93-8ea2-8a916d6643b5_Method">
    <vt:lpwstr>Privileged</vt:lpwstr>
  </property>
  <property fmtid="{D5CDD505-2E9C-101B-9397-08002B2CF9AE}" pid="5" name="MSIP_Label_6155a89b-0f08-4a93-8ea2-8a916d6643b5_Name">
    <vt:lpwstr>6155a89b-0f08-4a93-8ea2-8a916d6643b5</vt:lpwstr>
  </property>
  <property fmtid="{D5CDD505-2E9C-101B-9397-08002B2CF9AE}" pid="6" name="MSIP_Label_6155a89b-0f08-4a93-8ea2-8a916d6643b5_SiteId">
    <vt:lpwstr>19caa9e9-04ff-43fa-885f-d77fac387903</vt:lpwstr>
  </property>
  <property fmtid="{D5CDD505-2E9C-101B-9397-08002B2CF9AE}" pid="7" name="MSIP_Label_6155a89b-0f08-4a93-8ea2-8a916d6643b5_ActionId">
    <vt:lpwstr>491d3a82-cd0d-4a12-94b9-4df2c408ac52</vt:lpwstr>
  </property>
  <property fmtid="{D5CDD505-2E9C-101B-9397-08002B2CF9AE}" pid="8" name="MSIP_Label_6155a89b-0f08-4a93-8ea2-8a916d6643b5_ContentBits">
    <vt:lpwstr>0</vt:lpwstr>
  </property>
</Properties>
</file>