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29C73DEA" w14:textId="60855B1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441D7">
        <w:rPr>
          <w:sz w:val="28"/>
        </w:rPr>
        <w:t>2105-0573</w:t>
      </w:r>
      <w:r>
        <w:rPr>
          <w:sz w:val="28"/>
        </w:rPr>
        <w:t>)</w:t>
      </w:r>
    </w:p>
    <w:p w:rsidR="00D40F22" w:rsidP="00D40F22" w14:paraId="50E8BE6B" w14:textId="5F1C5B25">
      <w:r>
        <w:rPr>
          <w:b/>
        </w:rPr>
        <w:br/>
      </w:r>
      <w:r w:rsidR="009441D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D40F22" w:rsidRPr="00D40F22" w:rsidP="00D40F22" w14:paraId="5908247F" w14:textId="0A0946B4">
      <w:pPr>
        <w:rPr>
          <w:color w:val="000000" w:themeColor="text1"/>
          <w:shd w:val="clear" w:color="auto" w:fill="FFFFFF"/>
        </w:rPr>
      </w:pPr>
      <w:r w:rsidRPr="00D40F22">
        <w:rPr>
          <w:color w:val="000000" w:themeColor="text1"/>
        </w:rPr>
        <w:t xml:space="preserve">Feedback survey for Delivering the Benefits of the Bipartisan Infrastructure Law: </w:t>
      </w:r>
      <w:r w:rsidRPr="00D40F22">
        <w:rPr>
          <w:color w:val="000000" w:themeColor="text1"/>
          <w:shd w:val="clear" w:color="auto" w:fill="FFFFFF"/>
        </w:rPr>
        <w:t xml:space="preserve"> A new thought leadership series on best practices to successfully deliver </w:t>
      </w:r>
      <w:r w:rsidR="00857EDF">
        <w:rPr>
          <w:color w:val="000000" w:themeColor="text1"/>
          <w:shd w:val="clear" w:color="auto" w:fill="FFFFFF"/>
        </w:rPr>
        <w:t>infrastructure</w:t>
      </w:r>
      <w:r w:rsidRPr="00D40F22" w:rsidR="00857EDF">
        <w:rPr>
          <w:color w:val="000000" w:themeColor="text1"/>
          <w:shd w:val="clear" w:color="auto" w:fill="FFFFFF"/>
        </w:rPr>
        <w:t xml:space="preserve"> </w:t>
      </w:r>
      <w:r w:rsidRPr="00D40F22">
        <w:rPr>
          <w:color w:val="000000" w:themeColor="text1"/>
          <w:shd w:val="clear" w:color="auto" w:fill="FFFFFF"/>
        </w:rPr>
        <w:t>projects</w:t>
      </w:r>
    </w:p>
    <w:p w:rsidR="00D40F22" w:rsidRPr="00D40F22" w:rsidP="00D40F22" w14:paraId="0BDDF5C0" w14:textId="4E803F5E">
      <w:pPr>
        <w:rPr>
          <w:color w:val="000000" w:themeColor="text1"/>
          <w:shd w:val="clear" w:color="auto" w:fill="FFFFFF"/>
        </w:rPr>
      </w:pPr>
      <w:r w:rsidRPr="00D40F22">
        <w:rPr>
          <w:color w:val="000000" w:themeColor="text1"/>
          <w:shd w:val="clear" w:color="auto" w:fill="FFFFFF"/>
        </w:rPr>
        <w:t>sponsored by U.S. DOT’s Project Delivery Center of Excellence</w:t>
      </w:r>
      <w:r w:rsidR="00857EDF">
        <w:rPr>
          <w:color w:val="000000" w:themeColor="text1"/>
          <w:shd w:val="clear" w:color="auto" w:fill="FFFFFF"/>
        </w:rPr>
        <w:t>.</w:t>
      </w:r>
      <w:r w:rsidRPr="00D40F22">
        <w:rPr>
          <w:color w:val="000000" w:themeColor="text1"/>
        </w:rPr>
        <w:t xml:space="preserve"> </w:t>
      </w:r>
    </w:p>
    <w:p w:rsidR="005E714A" w14:paraId="7D0648D3" w14:textId="77777777"/>
    <w:p w:rsidR="001B0AAA" w14:paraId="7524C5E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40F22" w:rsidRPr="00D40F22" w:rsidP="00D40F22" w14:paraId="2A8FD7B2" w14:textId="7280A796">
      <w:pPr>
        <w:spacing w:after="60"/>
        <w:rPr>
          <w:bCs/>
          <w:color w:val="000000" w:themeColor="text1"/>
        </w:rPr>
      </w:pPr>
      <w:r w:rsidRPr="00D40F22">
        <w:rPr>
          <w:bCs/>
          <w:color w:val="000000" w:themeColor="text1"/>
        </w:rPr>
        <w:t xml:space="preserve">The data collection described in this document will support the </w:t>
      </w:r>
      <w:r>
        <w:rPr>
          <w:bCs/>
          <w:color w:val="000000" w:themeColor="text1"/>
        </w:rPr>
        <w:t xml:space="preserve">new </w:t>
      </w:r>
      <w:r w:rsidRPr="00D40F22">
        <w:rPr>
          <w:bCs/>
          <w:color w:val="000000" w:themeColor="text1"/>
        </w:rPr>
        <w:t xml:space="preserve">U.S. Department of Transportation’s Project Delivery Center of Excellence (COE).  The Project Delivery COE will be hosting a </w:t>
      </w:r>
      <w:r>
        <w:rPr>
          <w:bCs/>
          <w:color w:val="000000" w:themeColor="text1"/>
        </w:rPr>
        <w:t>t</w:t>
      </w:r>
      <w:r w:rsidRPr="00D40F22">
        <w:rPr>
          <w:bCs/>
          <w:color w:val="000000" w:themeColor="text1"/>
        </w:rPr>
        <w:t xml:space="preserve">hought </w:t>
      </w:r>
      <w:r>
        <w:rPr>
          <w:bCs/>
          <w:color w:val="000000" w:themeColor="text1"/>
        </w:rPr>
        <w:t>l</w:t>
      </w:r>
      <w:r w:rsidRPr="00D40F22">
        <w:rPr>
          <w:bCs/>
          <w:color w:val="000000" w:themeColor="text1"/>
        </w:rPr>
        <w:t xml:space="preserve">eadership </w:t>
      </w:r>
      <w:r>
        <w:rPr>
          <w:bCs/>
          <w:color w:val="000000" w:themeColor="text1"/>
        </w:rPr>
        <w:t>speaker s</w:t>
      </w:r>
      <w:r w:rsidRPr="00D40F22">
        <w:rPr>
          <w:bCs/>
          <w:color w:val="000000" w:themeColor="text1"/>
        </w:rPr>
        <w:t>eries consisting of nine webinars. The webinars will be held</w:t>
      </w:r>
      <w:r>
        <w:rPr>
          <w:bCs/>
          <w:color w:val="000000" w:themeColor="text1"/>
        </w:rPr>
        <w:t xml:space="preserve"> on a Zoom government platform</w:t>
      </w:r>
      <w:r w:rsidRPr="00D40F22">
        <w:rPr>
          <w:bCs/>
          <w:color w:val="000000" w:themeColor="text1"/>
        </w:rPr>
        <w:t xml:space="preserve"> at least once a month from July to November 2023. A brief </w:t>
      </w:r>
      <w:r w:rsidR="00FC1492">
        <w:rPr>
          <w:bCs/>
          <w:color w:val="000000" w:themeColor="text1"/>
        </w:rPr>
        <w:t>e-</w:t>
      </w:r>
      <w:r w:rsidRPr="00D40F22">
        <w:rPr>
          <w:bCs/>
          <w:color w:val="000000" w:themeColor="text1"/>
        </w:rPr>
        <w:t xml:space="preserve">survey </w:t>
      </w:r>
      <w:r w:rsidR="00FC1492">
        <w:rPr>
          <w:bCs/>
          <w:color w:val="000000" w:themeColor="text1"/>
        </w:rPr>
        <w:t xml:space="preserve">for </w:t>
      </w:r>
      <w:r w:rsidRPr="00D40F22">
        <w:rPr>
          <w:bCs/>
          <w:color w:val="000000" w:themeColor="text1"/>
        </w:rPr>
        <w:t xml:space="preserve">attendees </w:t>
      </w:r>
      <w:r w:rsidR="00FC1492">
        <w:rPr>
          <w:bCs/>
          <w:color w:val="000000" w:themeColor="text1"/>
        </w:rPr>
        <w:t xml:space="preserve">will be available </w:t>
      </w:r>
      <w:r w:rsidRPr="00D40F22">
        <w:rPr>
          <w:bCs/>
          <w:color w:val="000000" w:themeColor="text1"/>
        </w:rPr>
        <w:t>after each webinar to measure their level of satisfaction with the event and level of engagement with the content delivered. The survey will also capture topic suggestion</w:t>
      </w:r>
      <w:r w:rsidR="00501A1E">
        <w:rPr>
          <w:bCs/>
          <w:color w:val="000000" w:themeColor="text1"/>
        </w:rPr>
        <w:t>s</w:t>
      </w:r>
      <w:r w:rsidRPr="00D40F22">
        <w:rPr>
          <w:bCs/>
          <w:color w:val="000000" w:themeColor="text1"/>
        </w:rPr>
        <w:t xml:space="preserve"> for future COE events.  (Expected burden &lt; 5 minutes)</w:t>
      </w:r>
    </w:p>
    <w:p w:rsidR="00D40F22" w:rsidP="00D40F22" w14:paraId="2C9D3EFB" w14:textId="77777777">
      <w:pPr>
        <w:rPr>
          <w:color w:val="000000" w:themeColor="text1"/>
        </w:rPr>
      </w:pPr>
    </w:p>
    <w:p w:rsidR="00434E33" w:rsidRPr="00434E33" w:rsidP="00434E33" w14:paraId="2206D99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B1393" w:rsidRPr="005B1393" w:rsidP="005B1393" w14:paraId="01876C44" w14:textId="21CA2F6E">
      <w:pPr>
        <w:pStyle w:val="Header"/>
        <w:tabs>
          <w:tab w:val="left" w:pos="720"/>
        </w:tabs>
        <w:rPr>
          <w:color w:val="000000" w:themeColor="text1"/>
        </w:rPr>
      </w:pPr>
      <w:r w:rsidRPr="005B1393">
        <w:rPr>
          <w:bCs/>
          <w:color w:val="000000" w:themeColor="text1"/>
        </w:rPr>
        <w:t xml:space="preserve">It is anticipated that each event will attract attendees from Federal, state, local, territorial and tribal transportation agencies, planning organizations (MPOs, </w:t>
      </w:r>
      <w:r w:rsidRPr="005B1393" w:rsidR="004E1D1D">
        <w:rPr>
          <w:bCs/>
          <w:color w:val="000000" w:themeColor="text1"/>
        </w:rPr>
        <w:t>Councils</w:t>
      </w:r>
      <w:r w:rsidRPr="005B1393">
        <w:rPr>
          <w:bCs/>
          <w:color w:val="000000" w:themeColor="text1"/>
        </w:rPr>
        <w:t xml:space="preserve"> of Governments, regional councils, etc.), trade associations, private sector organizations (e.g., engineering firms, consulting companies, technology companies, equipment vendors, etc.), non-profit organizations, colleges and universities and others. </w:t>
      </w:r>
      <w:r>
        <w:rPr>
          <w:bCs/>
          <w:color w:val="000000" w:themeColor="text1"/>
        </w:rPr>
        <w:br/>
      </w:r>
    </w:p>
    <w:p w:rsidR="00D40F22" w:rsidRPr="005B1393" w:rsidP="00D40F22" w14:paraId="273CDCAE" w14:textId="6F426D88">
      <w:pPr>
        <w:pStyle w:val="Header"/>
        <w:tabs>
          <w:tab w:val="left" w:pos="720"/>
        </w:tabs>
        <w:rPr>
          <w:color w:val="000000" w:themeColor="text1"/>
        </w:rPr>
      </w:pPr>
      <w:r w:rsidRPr="005B1393">
        <w:rPr>
          <w:color w:val="000000" w:themeColor="text1"/>
        </w:rPr>
        <w:t xml:space="preserve">The thought leadership events will be announced by U.S. DOT and registration will be open to all interested parties who will register in advance and receive a link to the online event. The USDOT will promote the </w:t>
      </w:r>
      <w:r w:rsidRPr="005B1393" w:rsidR="005B1393">
        <w:rPr>
          <w:color w:val="000000" w:themeColor="text1"/>
        </w:rPr>
        <w:t>s</w:t>
      </w:r>
      <w:r w:rsidRPr="005B1393">
        <w:rPr>
          <w:color w:val="000000" w:themeColor="text1"/>
        </w:rPr>
        <w:t xml:space="preserve">eries through the Project Delivery COE website </w:t>
      </w:r>
      <w:r w:rsidRPr="005B1393" w:rsidR="005B1393">
        <w:rPr>
          <w:color w:val="000000" w:themeColor="text1"/>
        </w:rPr>
        <w:t xml:space="preserve">and DOT social media channels and </w:t>
      </w:r>
      <w:r w:rsidRPr="005B1393">
        <w:rPr>
          <w:color w:val="000000" w:themeColor="text1"/>
        </w:rPr>
        <w:t xml:space="preserve">will send email announcements to those on the </w:t>
      </w:r>
      <w:r w:rsidR="00501A1E">
        <w:rPr>
          <w:color w:val="000000" w:themeColor="text1"/>
        </w:rPr>
        <w:t xml:space="preserve">U.S. DOT </w:t>
      </w:r>
      <w:r w:rsidRPr="005B1393">
        <w:rPr>
          <w:color w:val="000000" w:themeColor="text1"/>
        </w:rPr>
        <w:t xml:space="preserve">Volpe </w:t>
      </w:r>
      <w:r w:rsidR="00501A1E">
        <w:rPr>
          <w:color w:val="000000" w:themeColor="text1"/>
        </w:rPr>
        <w:t xml:space="preserve">National </w:t>
      </w:r>
      <w:r w:rsidRPr="005B1393">
        <w:rPr>
          <w:color w:val="000000" w:themeColor="text1"/>
        </w:rPr>
        <w:t xml:space="preserve">Transportation Systems Center’s listserv. </w:t>
      </w:r>
    </w:p>
    <w:p w:rsidR="00E26329" w14:paraId="701858DA" w14:textId="77777777">
      <w:pPr>
        <w:rPr>
          <w:b/>
        </w:rPr>
      </w:pPr>
    </w:p>
    <w:p w:rsidR="00F06866" w:rsidRPr="00F06866" w14:paraId="711591D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389B01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4343B7E" w14:textId="559F94B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B139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2DB16E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A0A9CB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42B21E6" w14:textId="77777777">
      <w:pPr>
        <w:pStyle w:val="Header"/>
        <w:tabs>
          <w:tab w:val="clear" w:pos="4320"/>
          <w:tab w:val="clear" w:pos="8640"/>
        </w:tabs>
      </w:pPr>
    </w:p>
    <w:p w:rsidR="00CA2650" w14:paraId="45C0535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E4A01D3" w14:textId="77777777">
      <w:pPr>
        <w:rPr>
          <w:sz w:val="16"/>
          <w:szCs w:val="16"/>
        </w:rPr>
      </w:pPr>
    </w:p>
    <w:p w:rsidR="008101A5" w:rsidRPr="009C13B9" w:rsidP="008101A5" w14:paraId="7834F7F5" w14:textId="77777777">
      <w:r>
        <w:t xml:space="preserve">I certify the following to be true: </w:t>
      </w:r>
    </w:p>
    <w:p w:rsidR="008101A5" w:rsidP="008101A5" w14:paraId="2319590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E79587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0433E1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EB2046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E5F833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138A2E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4CD4E6F" w14:textId="77777777"/>
    <w:p w:rsidR="009C13B9" w:rsidP="009C13B9" w14:paraId="2346B0BF" w14:textId="36453B94">
      <w:r>
        <w:t>Name:</w:t>
      </w:r>
      <w:r w:rsidR="005B1393">
        <w:t xml:space="preserve"> Ellen Bell, U.S. DOT Volpe Center, Cambridge, MA</w:t>
      </w:r>
      <w:r w:rsidR="00B570F3">
        <w:t xml:space="preserve"> </w:t>
      </w:r>
    </w:p>
    <w:p w:rsidR="009C13B9" w:rsidP="009C13B9" w14:paraId="69F7609B" w14:textId="77777777">
      <w:pPr>
        <w:pStyle w:val="ListParagraph"/>
        <w:ind w:left="360"/>
      </w:pPr>
    </w:p>
    <w:p w:rsidR="009C13B9" w:rsidP="009C13B9" w14:paraId="5242169D" w14:textId="77777777">
      <w:r>
        <w:t>To assist review, please provide answers to the following question:</w:t>
      </w:r>
    </w:p>
    <w:p w:rsidR="009C13B9" w:rsidP="009C13B9" w14:paraId="4C6A6BFC" w14:textId="77777777">
      <w:pPr>
        <w:pStyle w:val="ListParagraph"/>
        <w:ind w:left="360"/>
      </w:pPr>
    </w:p>
    <w:p w:rsidR="009C13B9" w:rsidRPr="00C86E91" w:rsidP="00C86E91" w14:paraId="29BD926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8A6CD9D" w14:textId="548416B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5B1393">
        <w:t>X</w:t>
      </w:r>
      <w:r w:rsidR="009239AA">
        <w:t xml:space="preserve">]  No </w:t>
      </w:r>
    </w:p>
    <w:p w:rsidR="00C86E91" w:rsidP="00C86E91" w14:paraId="622AE97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 w14:paraId="234B1D26" w14:textId="44A3384C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5B1393">
        <w:br/>
      </w:r>
    </w:p>
    <w:p w:rsidR="00C86E91" w:rsidRPr="00C86E91" w:rsidP="00C86E91" w14:paraId="13AA070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4D6E14" w:rsidRPr="00C36669" w14:paraId="11A84B54" w14:textId="2D1D4BE6">
      <w:r>
        <w:t xml:space="preserve">Is an incentive (e.g., money or reimbursement of expenses, token of appreciation) provided to participants?  [  ] Yes [ </w:t>
      </w:r>
      <w:r w:rsidR="005B1393">
        <w:t>X</w:t>
      </w:r>
      <w:r>
        <w:t xml:space="preserve"> ] No  </w:t>
      </w:r>
    </w:p>
    <w:p w:rsidR="00C86E91" w14:paraId="5BB316AD" w14:textId="77777777">
      <w:pPr>
        <w:rPr>
          <w:b/>
        </w:rPr>
      </w:pPr>
    </w:p>
    <w:p w:rsidR="005E714A" w:rsidP="00C86E91" w14:paraId="0079DED7" w14:textId="1978B2D6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5B1393">
        <w:t>(estimated)</w:t>
      </w:r>
    </w:p>
    <w:p w:rsidR="005B1393" w:rsidRPr="006832D9" w:rsidP="005B1393" w14:paraId="380B4283" w14:textId="77777777">
      <w:pPr>
        <w:keepNext/>
        <w:keepLines/>
        <w:rPr>
          <w:b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5"/>
        <w:gridCol w:w="1530"/>
        <w:gridCol w:w="1260"/>
        <w:gridCol w:w="1260"/>
        <w:gridCol w:w="1530"/>
      </w:tblGrid>
      <w:tr w14:paraId="4B727728" w14:textId="77777777" w:rsidTr="00C23526">
        <w:tblPrEx>
          <w:tblW w:w="104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01027E" w:rsidP="00C23526" w14:paraId="230369F8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5B1393" w:rsidRPr="0001027E" w:rsidP="00C23526" w14:paraId="5505026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260" w:type="dxa"/>
          </w:tcPr>
          <w:p w:rsidR="005B1393" w:rsidRPr="0001027E" w:rsidP="00C23526" w14:paraId="3C3AACF8" w14:textId="77777777">
            <w:pPr>
              <w:rPr>
                <w:b/>
              </w:rPr>
            </w:pPr>
            <w:r>
              <w:rPr>
                <w:b/>
              </w:rPr>
              <w:t>No. of Events</w:t>
            </w:r>
          </w:p>
        </w:tc>
        <w:tc>
          <w:tcPr>
            <w:tcW w:w="1260" w:type="dxa"/>
          </w:tcPr>
          <w:p w:rsidR="005B1393" w:rsidRPr="0001027E" w:rsidP="00C23526" w14:paraId="320A87BA" w14:textId="77777777">
            <w:pPr>
              <w:rPr>
                <w:b/>
              </w:rPr>
            </w:pPr>
            <w:r w:rsidRPr="0001027E">
              <w:rPr>
                <w:b/>
              </w:rPr>
              <w:t>Participa</w:t>
            </w:r>
            <w:r>
              <w:rPr>
                <w:b/>
              </w:rPr>
              <w:t>-</w:t>
            </w:r>
            <w:r w:rsidRPr="0001027E">
              <w:rPr>
                <w:b/>
              </w:rPr>
              <w:t>tion Time</w:t>
            </w:r>
          </w:p>
        </w:tc>
        <w:tc>
          <w:tcPr>
            <w:tcW w:w="1530" w:type="dxa"/>
          </w:tcPr>
          <w:p w:rsidR="005B1393" w:rsidRPr="0001027E" w:rsidP="00C23526" w14:paraId="5905B80C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B8645B8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0152085C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Federal agencies</w:t>
            </w:r>
          </w:p>
        </w:tc>
        <w:tc>
          <w:tcPr>
            <w:tcW w:w="1530" w:type="dxa"/>
          </w:tcPr>
          <w:p w:rsidR="005B1393" w:rsidRPr="005B1393" w:rsidP="00C23526" w14:paraId="43176832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100</w:t>
            </w:r>
          </w:p>
        </w:tc>
        <w:tc>
          <w:tcPr>
            <w:tcW w:w="1260" w:type="dxa"/>
          </w:tcPr>
          <w:p w:rsidR="005B1393" w:rsidRPr="005B1393" w:rsidP="00C23526" w14:paraId="74051789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0264D21E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5 minutes </w:t>
            </w:r>
          </w:p>
        </w:tc>
        <w:tc>
          <w:tcPr>
            <w:tcW w:w="1530" w:type="dxa"/>
          </w:tcPr>
          <w:p w:rsidR="005B1393" w:rsidRPr="005B1393" w:rsidP="00C23526" w14:paraId="70DD7960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75 hours  </w:t>
            </w:r>
          </w:p>
        </w:tc>
      </w:tr>
      <w:tr w14:paraId="6CB352E9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692D9FB3" w14:textId="3055623C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State, county, local, territorial and tribal government agencies</w:t>
            </w:r>
          </w:p>
        </w:tc>
        <w:tc>
          <w:tcPr>
            <w:tcW w:w="1530" w:type="dxa"/>
          </w:tcPr>
          <w:p w:rsidR="005B1393" w:rsidRPr="005B1393" w:rsidP="00C23526" w14:paraId="1654799C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200</w:t>
            </w:r>
          </w:p>
        </w:tc>
        <w:tc>
          <w:tcPr>
            <w:tcW w:w="1260" w:type="dxa"/>
          </w:tcPr>
          <w:p w:rsidR="005B1393" w:rsidRPr="005B1393" w:rsidP="00C23526" w14:paraId="41CA1882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011B0DF8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5 minutes </w:t>
            </w:r>
          </w:p>
        </w:tc>
        <w:tc>
          <w:tcPr>
            <w:tcW w:w="1530" w:type="dxa"/>
          </w:tcPr>
          <w:p w:rsidR="005B1393" w:rsidRPr="005B1393" w:rsidP="00C23526" w14:paraId="05F3954D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150 hours</w:t>
            </w:r>
          </w:p>
        </w:tc>
      </w:tr>
      <w:tr w14:paraId="3837F6D2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368092DD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Industry associations or non-profits</w:t>
            </w:r>
          </w:p>
        </w:tc>
        <w:tc>
          <w:tcPr>
            <w:tcW w:w="1530" w:type="dxa"/>
          </w:tcPr>
          <w:p w:rsidR="005B1393" w:rsidRPr="005B1393" w:rsidP="00C23526" w14:paraId="7D8EF72E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50</w:t>
            </w:r>
          </w:p>
        </w:tc>
        <w:tc>
          <w:tcPr>
            <w:tcW w:w="1260" w:type="dxa"/>
          </w:tcPr>
          <w:p w:rsidR="005B1393" w:rsidRPr="005B1393" w:rsidP="00C23526" w14:paraId="70ADAA2D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516673F6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5 minutes</w:t>
            </w:r>
          </w:p>
        </w:tc>
        <w:tc>
          <w:tcPr>
            <w:tcW w:w="1530" w:type="dxa"/>
          </w:tcPr>
          <w:p w:rsidR="005B1393" w:rsidRPr="005B1393" w:rsidP="00C23526" w14:paraId="627B88B2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37 hours and 30 minutes</w:t>
            </w:r>
          </w:p>
        </w:tc>
      </w:tr>
      <w:tr w14:paraId="2E1673FD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5604AE2E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Private sector (consultants, engineers, technology vendors) </w:t>
            </w:r>
          </w:p>
        </w:tc>
        <w:tc>
          <w:tcPr>
            <w:tcW w:w="1530" w:type="dxa"/>
          </w:tcPr>
          <w:p w:rsidR="005B1393" w:rsidRPr="005B1393" w:rsidP="00C23526" w14:paraId="0C9AF707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300</w:t>
            </w:r>
          </w:p>
        </w:tc>
        <w:tc>
          <w:tcPr>
            <w:tcW w:w="1260" w:type="dxa"/>
          </w:tcPr>
          <w:p w:rsidR="005B1393" w:rsidRPr="005B1393" w:rsidP="00C23526" w14:paraId="300372A1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0F514EFA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5 minutes </w:t>
            </w:r>
          </w:p>
        </w:tc>
        <w:tc>
          <w:tcPr>
            <w:tcW w:w="1530" w:type="dxa"/>
          </w:tcPr>
          <w:p w:rsidR="005B1393" w:rsidRPr="005B1393" w:rsidP="00C23526" w14:paraId="3D4F810C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225 hours</w:t>
            </w:r>
          </w:p>
        </w:tc>
      </w:tr>
      <w:tr w14:paraId="2AA9E8DF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2E6C8774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Individuals (students, academics, other) </w:t>
            </w:r>
          </w:p>
        </w:tc>
        <w:tc>
          <w:tcPr>
            <w:tcW w:w="1530" w:type="dxa"/>
          </w:tcPr>
          <w:p w:rsidR="005B1393" w:rsidRPr="005B1393" w:rsidP="00C23526" w14:paraId="14953F1D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100</w:t>
            </w:r>
          </w:p>
        </w:tc>
        <w:tc>
          <w:tcPr>
            <w:tcW w:w="1260" w:type="dxa"/>
          </w:tcPr>
          <w:p w:rsidR="005B1393" w:rsidRPr="005B1393" w:rsidP="00C23526" w14:paraId="3CA30A6F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55D4286D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5 minutes </w:t>
            </w:r>
          </w:p>
        </w:tc>
        <w:tc>
          <w:tcPr>
            <w:tcW w:w="1530" w:type="dxa"/>
          </w:tcPr>
          <w:p w:rsidR="005B1393" w:rsidRPr="005B1393" w:rsidP="00C23526" w14:paraId="471FD136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 xml:space="preserve">75 hours </w:t>
            </w:r>
          </w:p>
        </w:tc>
      </w:tr>
      <w:tr w14:paraId="7E363E24" w14:textId="77777777" w:rsidTr="00C23526">
        <w:tblPrEx>
          <w:tblW w:w="10435" w:type="dxa"/>
          <w:tblLayout w:type="fixed"/>
          <w:tblLook w:val="01E0"/>
        </w:tblPrEx>
        <w:trPr>
          <w:trHeight w:val="274"/>
        </w:trPr>
        <w:tc>
          <w:tcPr>
            <w:tcW w:w="4855" w:type="dxa"/>
          </w:tcPr>
          <w:p w:rsidR="005B1393" w:rsidRPr="005B1393" w:rsidP="00C23526" w14:paraId="53578E33" w14:textId="77777777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:rsidR="005B1393" w:rsidRPr="005B1393" w:rsidP="00C23526" w14:paraId="60F7168A" w14:textId="77777777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5B1393" w:rsidRPr="005B1393" w:rsidP="00C23526" w14:paraId="02288813" w14:textId="77777777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5B1393" w:rsidRPr="005B1393" w:rsidP="00C23526" w14:paraId="67F8EF81" w14:textId="77777777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:rsidR="005B1393" w:rsidRPr="005B1393" w:rsidP="00C23526" w14:paraId="54092751" w14:textId="77777777">
            <w:pPr>
              <w:rPr>
                <w:color w:val="000000" w:themeColor="text1"/>
              </w:rPr>
            </w:pPr>
          </w:p>
        </w:tc>
      </w:tr>
      <w:tr w14:paraId="4A860F3C" w14:textId="77777777" w:rsidTr="00C23526">
        <w:tblPrEx>
          <w:tblW w:w="10435" w:type="dxa"/>
          <w:tblLayout w:type="fixed"/>
          <w:tblLook w:val="01E0"/>
        </w:tblPrEx>
        <w:trPr>
          <w:trHeight w:val="289"/>
        </w:trPr>
        <w:tc>
          <w:tcPr>
            <w:tcW w:w="4855" w:type="dxa"/>
          </w:tcPr>
          <w:p w:rsidR="005B1393" w:rsidRPr="005B1393" w:rsidP="00C23526" w14:paraId="01FAE49E" w14:textId="77777777">
            <w:pPr>
              <w:rPr>
                <w:b/>
                <w:color w:val="000000" w:themeColor="text1"/>
              </w:rPr>
            </w:pPr>
            <w:r w:rsidRPr="005B1393">
              <w:rPr>
                <w:b/>
                <w:color w:val="000000" w:themeColor="text1"/>
              </w:rPr>
              <w:t>Totals</w:t>
            </w:r>
          </w:p>
        </w:tc>
        <w:tc>
          <w:tcPr>
            <w:tcW w:w="1530" w:type="dxa"/>
          </w:tcPr>
          <w:p w:rsidR="005B1393" w:rsidRPr="005B1393" w:rsidP="00C23526" w14:paraId="1121267E" w14:textId="77777777">
            <w:pPr>
              <w:rPr>
                <w:b/>
                <w:color w:val="000000" w:themeColor="text1"/>
              </w:rPr>
            </w:pPr>
            <w:r w:rsidRPr="005B1393">
              <w:rPr>
                <w:b/>
                <w:color w:val="000000" w:themeColor="text1"/>
              </w:rPr>
              <w:t>750</w:t>
            </w:r>
          </w:p>
        </w:tc>
        <w:tc>
          <w:tcPr>
            <w:tcW w:w="1260" w:type="dxa"/>
          </w:tcPr>
          <w:p w:rsidR="005B1393" w:rsidRPr="005B1393" w:rsidP="00C23526" w14:paraId="3FCE5FE1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9</w:t>
            </w:r>
          </w:p>
        </w:tc>
        <w:tc>
          <w:tcPr>
            <w:tcW w:w="1260" w:type="dxa"/>
          </w:tcPr>
          <w:p w:rsidR="005B1393" w:rsidRPr="005B1393" w:rsidP="00C23526" w14:paraId="6B411CBE" w14:textId="77777777">
            <w:pPr>
              <w:rPr>
                <w:color w:val="000000" w:themeColor="text1"/>
              </w:rPr>
            </w:pPr>
            <w:r w:rsidRPr="005B1393">
              <w:rPr>
                <w:color w:val="000000" w:themeColor="text1"/>
              </w:rPr>
              <w:t>5 minutes</w:t>
            </w:r>
          </w:p>
        </w:tc>
        <w:tc>
          <w:tcPr>
            <w:tcW w:w="1530" w:type="dxa"/>
          </w:tcPr>
          <w:p w:rsidR="005B1393" w:rsidRPr="005B1393" w:rsidP="00C23526" w14:paraId="3BF89557" w14:textId="77777777">
            <w:pPr>
              <w:rPr>
                <w:b/>
                <w:color w:val="000000" w:themeColor="text1"/>
              </w:rPr>
            </w:pPr>
            <w:r w:rsidRPr="005B1393">
              <w:rPr>
                <w:b/>
                <w:color w:val="000000" w:themeColor="text1"/>
              </w:rPr>
              <w:t xml:space="preserve">562 hours 30 minutes </w:t>
            </w:r>
          </w:p>
        </w:tc>
      </w:tr>
    </w:tbl>
    <w:p w:rsidR="00F3170F" w:rsidP="00F3170F" w14:paraId="006BF20B" w14:textId="77777777"/>
    <w:p w:rsidR="00441434" w:rsidP="00F3170F" w14:paraId="4831323D" w14:textId="77777777"/>
    <w:p w:rsidR="005E714A" w14:paraId="22612861" w14:textId="73CA389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5B1393">
        <w:t xml:space="preserve">estimated to be </w:t>
      </w:r>
      <w:r w:rsidRPr="005B1393" w:rsidR="005B1393">
        <w:rPr>
          <w:color w:val="000000" w:themeColor="text1"/>
        </w:rPr>
        <w:t>$12,960</w:t>
      </w:r>
    </w:p>
    <w:p w:rsidR="00ED6492" w14:paraId="0456C47E" w14:textId="77777777">
      <w:pPr>
        <w:rPr>
          <w:b/>
          <w:bCs/>
          <w:u w:val="single"/>
        </w:rPr>
      </w:pPr>
    </w:p>
    <w:p w:rsidR="0069403B" w:rsidP="00F06866" w14:paraId="0FBCD2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59E5DDE2" w14:textId="77777777">
      <w:pPr>
        <w:rPr>
          <w:b/>
        </w:rPr>
      </w:pPr>
    </w:p>
    <w:p w:rsidR="00F06866" w:rsidP="00F06866" w14:paraId="627E1A9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ACE02FF" w14:textId="5B2519A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B1393">
        <w:t>X</w:t>
      </w:r>
      <w:r>
        <w:t>] No</w:t>
      </w:r>
    </w:p>
    <w:p w:rsidR="00636621" w:rsidP="00636621" w14:paraId="6C55ADB3" w14:textId="77777777">
      <w:pPr>
        <w:pStyle w:val="ListParagraph"/>
      </w:pPr>
    </w:p>
    <w:p w:rsidR="00636621" w:rsidP="001B0AAA" w14:paraId="2DF5ADA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513C2CC" w14:textId="77777777">
      <w:pPr>
        <w:pStyle w:val="ListParagraph"/>
      </w:pPr>
    </w:p>
    <w:p w:rsidR="004D6E14" w:rsidP="00A403BB" w14:paraId="0810D919" w14:textId="77777777">
      <w:pPr>
        <w:rPr>
          <w:b/>
        </w:rPr>
      </w:pPr>
    </w:p>
    <w:p w:rsidR="00A403BB" w:rsidP="00A403BB" w14:paraId="0965459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D2C4DFD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7B88DFE" w14:textId="3955FCA0">
      <w:pPr>
        <w:ind w:left="720"/>
      </w:pPr>
      <w:r>
        <w:t xml:space="preserve">[ </w:t>
      </w:r>
      <w:r w:rsidR="005B1393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7E2C341E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00D86401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08812CA5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E9A64D9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641BB2EE" w14:textId="32C9619D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5B1393">
        <w:t>X</w:t>
      </w:r>
      <w:r>
        <w:t xml:space="preserve"> ] No</w:t>
      </w:r>
    </w:p>
    <w:p w:rsidR="00F24CFC" w:rsidP="00F24CFC" w14:paraId="15AC51BE" w14:textId="77777777">
      <w:pPr>
        <w:pStyle w:val="ListParagraph"/>
        <w:ind w:left="360"/>
      </w:pPr>
      <w:r>
        <w:t xml:space="preserve"> </w:t>
      </w:r>
    </w:p>
    <w:p w:rsidR="005B1393" w:rsidP="0024521E" w14:paraId="0EC8B47A" w14:textId="1B862E5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t xml:space="preserve"> (Please see Attachment A)</w:t>
      </w:r>
    </w:p>
    <w:p w:rsidR="005B1393" w14:paraId="508D6A57" w14:textId="77777777">
      <w:pPr>
        <w:rPr>
          <w:b/>
        </w:rPr>
      </w:pPr>
      <w:r>
        <w:rPr>
          <w:b/>
        </w:rPr>
        <w:br w:type="page"/>
      </w:r>
    </w:p>
    <w:p w:rsidR="00C36669" w:rsidP="0024521E" w14:paraId="51881B82" w14:textId="77777777">
      <w:pPr>
        <w:rPr>
          <w:b/>
        </w:rPr>
        <w:sectPr w:rsidSect="00194AC6">
          <w:headerReference w:type="default" r:id="rId4"/>
          <w:footerReference w:type="default" r:id="rId5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24521E" w:rsidRPr="00F24CFC" w:rsidP="0024521E" w14:paraId="48205A67" w14:textId="77777777">
      <w:pPr>
        <w:rPr>
          <w:b/>
        </w:rPr>
      </w:pPr>
    </w:p>
    <w:p w:rsidR="00F24CFC" w:rsidP="00F24CFC" w14:paraId="44C0669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242D7B04" w14:textId="77777777">
      <w:pPr>
        <w:rPr>
          <w:b/>
        </w:rPr>
      </w:pPr>
    </w:p>
    <w:p w:rsidR="00F24CFC" w:rsidP="00F24CFC" w14:paraId="7FD50418" w14:textId="687249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2A0AFD0A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 w14:paraId="029A26E7" w14:textId="77777777"/>
    <w:p w:rsidR="00F24CFC" w:rsidRPr="008F50D4" w:rsidP="00F24CFC" w14:paraId="6ED31D3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414DB1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1F26DC5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30E022FE" w14:textId="77777777">
      <w:pPr>
        <w:rPr>
          <w:b/>
        </w:rPr>
      </w:pPr>
    </w:p>
    <w:p w:rsidR="00F24CFC" w:rsidRPr="008F50D4" w:rsidP="00F24CFC" w14:paraId="21AB29E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3E72CB7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54F4AAE9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494D9133" w14:textId="77777777">
      <w:pPr>
        <w:rPr>
          <w:sz w:val="16"/>
          <w:szCs w:val="16"/>
        </w:rPr>
      </w:pPr>
    </w:p>
    <w:p w:rsidR="00F24CFC" w:rsidP="00F24CFC" w14:paraId="3FC8223A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7BD5D698" w14:textId="77777777"/>
    <w:p w:rsidR="00F24CFC" w:rsidRPr="008F50D4" w:rsidP="008F50D4" w14:paraId="5596890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0B134BC7" w14:textId="77777777">
      <w:pPr>
        <w:rPr>
          <w:b/>
        </w:rPr>
      </w:pPr>
    </w:p>
    <w:p w:rsidR="008F50D4" w:rsidP="00F24CFC" w14:paraId="7E4EC54A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EF3AA56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54DA61D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58E90CBD" w14:textId="6E2730EE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4E1D1D">
        <w:t>e.g.,</w:t>
      </w:r>
      <w:r>
        <w:t xml:space="preserve"> fill out a survey or participate in a focus group)</w:t>
      </w:r>
    </w:p>
    <w:p w:rsidR="00F24CFC" w:rsidRPr="008F50D4" w:rsidP="00F24CFC" w14:paraId="7F9A8400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65C6EFEE" w14:textId="77777777">
      <w:pPr>
        <w:keepNext/>
        <w:keepLines/>
        <w:rPr>
          <w:b/>
        </w:rPr>
      </w:pPr>
    </w:p>
    <w:p w:rsidR="00F24CFC" w:rsidP="00F24CFC" w14:paraId="1BEF681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4A78D9AD" w14:textId="77777777">
      <w:pPr>
        <w:rPr>
          <w:b/>
          <w:bCs/>
          <w:u w:val="single"/>
        </w:rPr>
      </w:pPr>
    </w:p>
    <w:p w:rsidR="00F24CFC" w:rsidP="00F24CFC" w14:paraId="194398D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14:paraId="514B4586" w14:textId="77777777">
      <w:pPr>
        <w:rPr>
          <w:b/>
        </w:rPr>
      </w:pPr>
    </w:p>
    <w:p w:rsidR="00F24CFC" w:rsidP="00F24CFC" w14:paraId="4FB70237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3ADCDE55" w14:textId="77777777">
      <w:pPr>
        <w:rPr>
          <w:b/>
        </w:rPr>
      </w:pPr>
    </w:p>
    <w:p w:rsidR="00F24CFC" w:rsidRPr="00C36669" w:rsidP="00F24CFC" w14:paraId="6F47B690" w14:textId="73494270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4E1D1D">
        <w:t>e.g.,</w:t>
      </w:r>
      <w:r w:rsidR="003F1C5B">
        <w:t xml:space="preserve"> for surveys) or facilitators (e.g., for focus groups) used.</w:t>
      </w:r>
      <w:r w:rsidR="00C36669">
        <w:br/>
      </w:r>
      <w:r w:rsidR="00C36669">
        <w:br/>
      </w:r>
      <w:r w:rsidRPr="00C36669">
        <w:rPr>
          <w:b/>
        </w:rPr>
        <w:t>Please make sure that all instruments, instructions, and scripts are submitted with the request.</w:t>
      </w:r>
    </w:p>
    <w:p w:rsidR="00C36669" w14:paraId="6D941DC5" w14:textId="77777777">
      <w:pPr>
        <w:sectPr w:rsidSect="00C3666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C36669" w:rsidRPr="00C36669" w:rsidP="00C36669" w14:paraId="03A080FD" w14:textId="77777777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:rsidR="00C36669" w:rsidRPr="00B570F3" w:rsidP="00C36669" w14:paraId="3F810DF3" w14:textId="69FC4291">
      <w:pPr>
        <w:keepNext/>
        <w:keepLines/>
        <w:spacing w:before="40" w:after="120" w:line="259" w:lineRule="auto"/>
        <w:outlineLvl w:val="1"/>
        <w:rPr>
          <w:color w:val="2F5496"/>
          <w:sz w:val="22"/>
          <w:szCs w:val="22"/>
        </w:rPr>
      </w:pPr>
      <w:r w:rsidRPr="00B570F3">
        <w:rPr>
          <w:b/>
          <w:bCs/>
          <w:color w:val="000000" w:themeColor="text1"/>
          <w:sz w:val="22"/>
          <w:szCs w:val="22"/>
        </w:rPr>
        <w:t>ATTACHMENT A</w:t>
      </w:r>
      <w:r w:rsidRPr="00B570F3">
        <w:rPr>
          <w:b/>
          <w:bCs/>
          <w:color w:val="2F5496"/>
          <w:sz w:val="22"/>
          <w:szCs w:val="22"/>
        </w:rPr>
        <w:br/>
      </w:r>
      <w:r w:rsidRPr="00B570F3">
        <w:rPr>
          <w:b/>
          <w:bCs/>
          <w:color w:val="000000" w:themeColor="text1"/>
          <w:sz w:val="22"/>
          <w:szCs w:val="22"/>
        </w:rPr>
        <w:br/>
        <w:t>Post-event Follow-up Questions</w:t>
      </w:r>
    </w:p>
    <w:p w:rsidR="00C36669" w:rsidRPr="00B570F3" w:rsidP="00C36669" w14:paraId="55010B47" w14:textId="46B18846">
      <w:pPr>
        <w:spacing w:after="160" w:line="259" w:lineRule="auto"/>
        <w:rPr>
          <w:rFonts w:eastAsia="Calibri"/>
          <w:sz w:val="22"/>
          <w:szCs w:val="22"/>
        </w:rPr>
      </w:pPr>
      <w:r w:rsidRPr="00B570F3">
        <w:rPr>
          <w:rFonts w:eastAsia="Calibri"/>
          <w:sz w:val="22"/>
          <w:szCs w:val="22"/>
        </w:rPr>
        <w:t xml:space="preserve">Thank you for attending the U.S. DOT Project Delivery Center of Excellence’s (COE) thought leadership webinar on Delivering the Benefits of the Bipartisan Infrastructure Law on [ENTER DATE].   Please answer the questions below to help the USDOT Project Delivery COE develop events, trainings, and other information products that meet your needs. </w:t>
      </w:r>
    </w:p>
    <w:p w:rsidR="00C36669" w:rsidRPr="00B570F3" w:rsidP="00C36669" w14:paraId="369814B1" w14:textId="2AB6D34B">
      <w:pPr>
        <w:spacing w:after="160" w:line="259" w:lineRule="auto"/>
        <w:rPr>
          <w:rFonts w:eastAsia="Calibri"/>
          <w:sz w:val="22"/>
          <w:szCs w:val="22"/>
        </w:rPr>
      </w:pPr>
      <w:r w:rsidRPr="00B570F3">
        <w:rPr>
          <w:rFonts w:eastAsia="Calibri"/>
          <w:sz w:val="22"/>
          <w:szCs w:val="22"/>
        </w:rPr>
        <w:t xml:space="preserve">For each of the statements below, indicate your level of agreement or disagreement. </w:t>
      </w:r>
      <w:r w:rsidRPr="00B570F3">
        <w:rPr>
          <w:rFonts w:eastAsia="Calibri"/>
          <w:i/>
          <w:iCs/>
          <w:sz w:val="22"/>
          <w:szCs w:val="22"/>
        </w:rPr>
        <w:t>Please select one response in each row.</w:t>
      </w:r>
      <w:r w:rsidRPr="00B570F3">
        <w:rPr>
          <w:rFonts w:eastAsia="Calibri"/>
          <w:sz w:val="22"/>
          <w:szCs w:val="22"/>
        </w:rPr>
        <w:t xml:space="preserve"> Are there other topics you would like to see addressed in future events hosted by the Project Delivery COE? </w:t>
      </w:r>
      <w:r w:rsidRPr="00B570F3">
        <w:rPr>
          <w:rFonts w:eastAsia="Calibri"/>
          <w:i/>
          <w:iCs/>
          <w:sz w:val="22"/>
          <w:szCs w:val="22"/>
        </w:rPr>
        <w:t xml:space="preserve"> Enter response below</w:t>
      </w:r>
      <w:r w:rsidRPr="00B570F3">
        <w:rPr>
          <w:rFonts w:eastAsia="Calibri"/>
          <w:sz w:val="22"/>
          <w:szCs w:val="22"/>
        </w:rPr>
        <w:t>.</w:t>
      </w:r>
    </w:p>
    <w:tbl>
      <w:tblPr>
        <w:tblStyle w:val="TableGrid2"/>
        <w:tblW w:w="10620" w:type="dxa"/>
        <w:tblInd w:w="-545" w:type="dxa"/>
        <w:tblLayout w:type="fixed"/>
        <w:tblLook w:val="04A0"/>
      </w:tblPr>
      <w:tblGrid>
        <w:gridCol w:w="4680"/>
        <w:gridCol w:w="990"/>
        <w:gridCol w:w="1170"/>
        <w:gridCol w:w="1530"/>
        <w:gridCol w:w="1170"/>
        <w:gridCol w:w="1080"/>
      </w:tblGrid>
      <w:tr w14:paraId="7224886F" w14:textId="77777777" w:rsidTr="00321D6B">
        <w:tblPrEx>
          <w:tblW w:w="10620" w:type="dxa"/>
          <w:tblInd w:w="-545" w:type="dxa"/>
          <w:tblLayout w:type="fixed"/>
          <w:tblLook w:val="04A0"/>
        </w:tblPrEx>
        <w:tc>
          <w:tcPr>
            <w:tcW w:w="4680" w:type="dxa"/>
          </w:tcPr>
          <w:p w:rsidR="004E1D1D" w:rsidRPr="004E1D1D" w:rsidP="004E1D1D" w14:paraId="45C46076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>Webinar feedback</w:t>
            </w:r>
          </w:p>
        </w:tc>
        <w:tc>
          <w:tcPr>
            <w:tcW w:w="990" w:type="dxa"/>
          </w:tcPr>
          <w:p w:rsidR="004E1D1D" w:rsidRPr="004E1D1D" w:rsidP="004E1D1D" w14:paraId="19B55800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 xml:space="preserve">Agree strongly </w:t>
            </w:r>
          </w:p>
        </w:tc>
        <w:tc>
          <w:tcPr>
            <w:tcW w:w="1170" w:type="dxa"/>
          </w:tcPr>
          <w:p w:rsidR="004E1D1D" w:rsidRPr="004E1D1D" w:rsidP="004E1D1D" w14:paraId="5CFDB644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>Agree somewhat</w:t>
            </w:r>
          </w:p>
        </w:tc>
        <w:tc>
          <w:tcPr>
            <w:tcW w:w="1530" w:type="dxa"/>
          </w:tcPr>
          <w:p w:rsidR="004E1D1D" w:rsidRPr="004E1D1D" w:rsidP="004E1D1D" w14:paraId="0C46265F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>Neither agree nor disagree</w:t>
            </w:r>
          </w:p>
        </w:tc>
        <w:tc>
          <w:tcPr>
            <w:tcW w:w="1170" w:type="dxa"/>
          </w:tcPr>
          <w:p w:rsidR="004E1D1D" w:rsidRPr="004E1D1D" w:rsidP="004E1D1D" w14:paraId="7A3AD1EA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 xml:space="preserve">Disagree somewhat </w:t>
            </w:r>
          </w:p>
        </w:tc>
        <w:tc>
          <w:tcPr>
            <w:tcW w:w="1080" w:type="dxa"/>
          </w:tcPr>
          <w:p w:rsidR="004E1D1D" w:rsidRPr="004E1D1D" w:rsidP="004E1D1D" w14:paraId="3D94022F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4E1D1D">
              <w:rPr>
                <w:sz w:val="22"/>
                <w:szCs w:val="22"/>
              </w:rPr>
              <w:t xml:space="preserve">Disagree strongly </w:t>
            </w:r>
          </w:p>
        </w:tc>
      </w:tr>
      <w:tr w14:paraId="140A24DB" w14:textId="77777777" w:rsidTr="00321D6B">
        <w:tblPrEx>
          <w:tblW w:w="10620" w:type="dxa"/>
          <w:tblInd w:w="-545" w:type="dxa"/>
          <w:tblLayout w:type="fixed"/>
          <w:tblLook w:val="04A0"/>
        </w:tblPrEx>
        <w:tc>
          <w:tcPr>
            <w:tcW w:w="4680" w:type="dxa"/>
          </w:tcPr>
          <w:p w:rsidR="004E1D1D" w:rsidRPr="00B570F3" w:rsidP="00B570F3" w14:paraId="7E92EF79" w14:textId="385573B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B570F3">
              <w:rPr>
                <w:sz w:val="22"/>
                <w:szCs w:val="22"/>
              </w:rPr>
              <w:t>Overall, I was satisfied with the Delivering the Benefits of the Bipartisan Infrastructure Law thought leadership webinar</w:t>
            </w:r>
          </w:p>
        </w:tc>
        <w:tc>
          <w:tcPr>
            <w:tcW w:w="990" w:type="dxa"/>
            <w:vAlign w:val="center"/>
          </w:tcPr>
          <w:p w:rsidR="004E1D1D" w:rsidRPr="004E1D1D" w:rsidP="004E1D1D" w14:paraId="65F9FD8D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4280E928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1D1D" w:rsidRPr="004E1D1D" w:rsidP="004E1D1D" w14:paraId="667D82B0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780B8E00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E1D1D" w:rsidRPr="004E1D1D" w:rsidP="004E1D1D" w14:paraId="6E537DB3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14:paraId="37D75365" w14:textId="77777777" w:rsidTr="00321D6B">
        <w:tblPrEx>
          <w:tblW w:w="10620" w:type="dxa"/>
          <w:tblInd w:w="-545" w:type="dxa"/>
          <w:tblLayout w:type="fixed"/>
          <w:tblLook w:val="04A0"/>
        </w:tblPrEx>
        <w:tc>
          <w:tcPr>
            <w:tcW w:w="4680" w:type="dxa"/>
          </w:tcPr>
          <w:p w:rsidR="004E1D1D" w:rsidRPr="00B570F3" w:rsidP="00B570F3" w14:paraId="64349D87" w14:textId="429226A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B570F3">
              <w:rPr>
                <w:sz w:val="22"/>
                <w:szCs w:val="22"/>
              </w:rPr>
              <w:t>The content presented in the webinar is relevant to the work I do</w:t>
            </w:r>
          </w:p>
        </w:tc>
        <w:tc>
          <w:tcPr>
            <w:tcW w:w="990" w:type="dxa"/>
            <w:vAlign w:val="center"/>
          </w:tcPr>
          <w:p w:rsidR="004E1D1D" w:rsidRPr="004E1D1D" w:rsidP="004E1D1D" w14:paraId="518C382E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0B542B62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1D1D" w:rsidRPr="004E1D1D" w:rsidP="004E1D1D" w14:paraId="37110CF1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242A5830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E1D1D" w:rsidRPr="004E1D1D" w:rsidP="004E1D1D" w14:paraId="0785ECBA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14:paraId="538B8AEE" w14:textId="77777777" w:rsidTr="00321D6B">
        <w:tblPrEx>
          <w:tblW w:w="10620" w:type="dxa"/>
          <w:tblInd w:w="-545" w:type="dxa"/>
          <w:tblLayout w:type="fixed"/>
          <w:tblLook w:val="04A0"/>
        </w:tblPrEx>
        <w:tc>
          <w:tcPr>
            <w:tcW w:w="4680" w:type="dxa"/>
          </w:tcPr>
          <w:p w:rsidR="004E1D1D" w:rsidRPr="00B570F3" w:rsidP="00B570F3" w14:paraId="5AA70987" w14:textId="1EE6BB8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B570F3">
              <w:rPr>
                <w:sz w:val="22"/>
                <w:szCs w:val="22"/>
              </w:rPr>
              <w:t>The webinar increased my knowledge on the [TOPIC 1]</w:t>
            </w:r>
          </w:p>
        </w:tc>
        <w:tc>
          <w:tcPr>
            <w:tcW w:w="990" w:type="dxa"/>
            <w:vAlign w:val="center"/>
          </w:tcPr>
          <w:p w:rsidR="004E1D1D" w:rsidRPr="004E1D1D" w:rsidP="004E1D1D" w14:paraId="552576F4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19515299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1D1D" w:rsidRPr="004E1D1D" w:rsidP="004E1D1D" w14:paraId="5FDA76E5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5B101BB0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E1D1D" w:rsidRPr="004E1D1D" w:rsidP="004E1D1D" w14:paraId="14030961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14:paraId="7C715FF5" w14:textId="77777777" w:rsidTr="00321D6B">
        <w:tblPrEx>
          <w:tblW w:w="10620" w:type="dxa"/>
          <w:tblInd w:w="-545" w:type="dxa"/>
          <w:tblLayout w:type="fixed"/>
          <w:tblLook w:val="04A0"/>
        </w:tblPrEx>
        <w:tc>
          <w:tcPr>
            <w:tcW w:w="4680" w:type="dxa"/>
          </w:tcPr>
          <w:p w:rsidR="004E1D1D" w:rsidRPr="00B570F3" w:rsidP="00B570F3" w14:paraId="2B5DAB3F" w14:textId="15AC53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B570F3">
              <w:rPr>
                <w:sz w:val="22"/>
                <w:szCs w:val="22"/>
              </w:rPr>
              <w:t>The webinar  increased my knowledge on the [TOPIC 2</w:t>
            </w:r>
            <w:r w:rsidR="00B570F3">
              <w:rPr>
                <w:sz w:val="22"/>
                <w:szCs w:val="22"/>
              </w:rPr>
              <w:t>, if necessary</w:t>
            </w:r>
            <w:r w:rsidRPr="00B570F3">
              <w:rPr>
                <w:sz w:val="22"/>
                <w:szCs w:val="22"/>
              </w:rPr>
              <w:t>]</w:t>
            </w:r>
          </w:p>
        </w:tc>
        <w:tc>
          <w:tcPr>
            <w:tcW w:w="990" w:type="dxa"/>
            <w:vAlign w:val="center"/>
          </w:tcPr>
          <w:p w:rsidR="004E1D1D" w:rsidRPr="004E1D1D" w:rsidP="004E1D1D" w14:paraId="437F611C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08BD451E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1D1D" w:rsidRPr="004E1D1D" w:rsidP="004E1D1D" w14:paraId="6011507C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E1D1D" w:rsidRPr="004E1D1D" w:rsidP="004E1D1D" w14:paraId="134994EB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E1D1D" w:rsidRPr="004E1D1D" w:rsidP="004E1D1D" w14:paraId="08E2B61E" w14:textId="77777777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36669" w:rsidRPr="00C36669" w:rsidP="00C36669" w14:paraId="43922D5A" w14:textId="77F3191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10620" w:type="dxa"/>
        <w:tblInd w:w="-545" w:type="dxa"/>
        <w:tblLook w:val="04A0"/>
      </w:tblPr>
      <w:tblGrid>
        <w:gridCol w:w="5040"/>
        <w:gridCol w:w="5580"/>
      </w:tblGrid>
      <w:tr w14:paraId="199CD173" w14:textId="77777777" w:rsidTr="00321D6B">
        <w:tblPrEx>
          <w:tblW w:w="10620" w:type="dxa"/>
          <w:tblInd w:w="-545" w:type="dxa"/>
          <w:tblLook w:val="04A0"/>
        </w:tblPrEx>
        <w:tc>
          <w:tcPr>
            <w:tcW w:w="5040" w:type="dxa"/>
          </w:tcPr>
          <w:p w:rsidR="00C36669" w:rsidRPr="00B570F3" w:rsidP="00B570F3" w14:paraId="639C9E28" w14:textId="2D4006C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70F3">
              <w:rPr>
                <w:rFonts w:asciiTheme="minorHAnsi" w:hAnsiTheme="minorHAnsi" w:cstheme="minorHAnsi"/>
                <w:sz w:val="22"/>
                <w:szCs w:val="22"/>
              </w:rPr>
              <w:t xml:space="preserve">How did you hear about this event? </w:t>
            </w:r>
          </w:p>
        </w:tc>
        <w:tc>
          <w:tcPr>
            <w:tcW w:w="5580" w:type="dxa"/>
          </w:tcPr>
          <w:p w:rsidR="00C36669" w:rsidRPr="004E1D1D" w:rsidP="00C36669" w14:paraId="0A6C4EA2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1D1D">
              <w:rPr>
                <w:rFonts w:asciiTheme="minorHAnsi" w:hAnsiTheme="minorHAnsi" w:cstheme="minorHAnsi"/>
                <w:sz w:val="22"/>
                <w:szCs w:val="22"/>
              </w:rPr>
              <w:t>Email announcement from USDOT-Volpe Center</w:t>
            </w:r>
          </w:p>
          <w:p w:rsidR="00C36669" w:rsidRPr="004E1D1D" w:rsidP="00C36669" w14:paraId="5FE069FA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1D1D">
              <w:rPr>
                <w:rFonts w:asciiTheme="minorHAnsi" w:hAnsiTheme="minorHAnsi" w:cstheme="minorHAnsi"/>
                <w:sz w:val="22"/>
                <w:szCs w:val="22"/>
              </w:rPr>
              <w:t>USDOT website/USDOT Project Delivery Center of Excellence website</w:t>
            </w:r>
          </w:p>
          <w:p w:rsidR="00C36669" w:rsidRPr="004E1D1D" w:rsidP="00C36669" w14:paraId="7811581E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1D1D">
              <w:rPr>
                <w:rFonts w:asciiTheme="minorHAnsi" w:hAnsiTheme="minorHAnsi" w:cstheme="minorHAnsi"/>
                <w:sz w:val="22"/>
                <w:szCs w:val="22"/>
              </w:rPr>
              <w:t xml:space="preserve">Email announcement from trade association </w:t>
            </w:r>
          </w:p>
          <w:p w:rsidR="00C36669" w:rsidRPr="004E1D1D" w:rsidP="00C36669" w14:paraId="3187C212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1D1D">
              <w:rPr>
                <w:rFonts w:asciiTheme="minorHAnsi" w:hAnsiTheme="minorHAnsi" w:cstheme="minorHAnsi"/>
                <w:sz w:val="22"/>
                <w:szCs w:val="22"/>
              </w:rPr>
              <w:t>Online or through social media</w:t>
            </w:r>
          </w:p>
          <w:p w:rsidR="00C36669" w:rsidRPr="004E1D1D" w:rsidP="00C36669" w14:paraId="402D016F" w14:textId="54C9398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1D1D">
              <w:rPr>
                <w:rFonts w:asciiTheme="minorHAnsi" w:hAnsiTheme="minorHAnsi" w:cstheme="minorHAnsi"/>
                <w:sz w:val="22"/>
                <w:szCs w:val="22"/>
              </w:rPr>
              <w:t xml:space="preserve">Other (please specify) </w:t>
            </w:r>
          </w:p>
        </w:tc>
      </w:tr>
      <w:tr w14:paraId="7BFBA02B" w14:textId="77777777" w:rsidTr="00321D6B">
        <w:tblPrEx>
          <w:tblW w:w="10620" w:type="dxa"/>
          <w:tblInd w:w="-545" w:type="dxa"/>
          <w:tblLook w:val="04A0"/>
        </w:tblPrEx>
        <w:tc>
          <w:tcPr>
            <w:tcW w:w="5040" w:type="dxa"/>
          </w:tcPr>
          <w:p w:rsidR="00C35849" w:rsidRPr="00B570F3" w:rsidP="00B570F3" w14:paraId="25164880" w14:textId="0499EB2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70F3">
              <w:rPr>
                <w:rFonts w:asciiTheme="minorHAnsi" w:hAnsiTheme="minorHAnsi" w:cstheme="minorHAnsi"/>
                <w:sz w:val="22"/>
                <w:szCs w:val="22"/>
              </w:rPr>
              <w:t>Would you like to receive news and information about future events from us?</w:t>
            </w:r>
          </w:p>
        </w:tc>
        <w:tc>
          <w:tcPr>
            <w:tcW w:w="5580" w:type="dxa"/>
          </w:tcPr>
          <w:p w:rsidR="00C35849" w:rsidP="00C36669" w14:paraId="741E0408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:rsidR="00C35849" w:rsidRPr="004E1D1D" w:rsidP="00C36669" w14:paraId="62E811B1" w14:textId="3E18FD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:rsidR="00C36669" w:rsidRPr="00501A1E" w:rsidP="00FC1492" w14:paraId="59E2BE38" w14:textId="3DE38538">
      <w:pPr>
        <w:spacing w:after="160" w:line="259" w:lineRule="auto"/>
        <w:jc w:val="both"/>
        <w:rPr>
          <w:rFonts w:eastAsia="Calibri" w:asciiTheme="minorHAnsi" w:hAnsiTheme="minorHAnsi" w:cstheme="minorHAnsi"/>
          <w:i/>
          <w:iCs/>
          <w:sz w:val="22"/>
          <w:szCs w:val="22"/>
        </w:rPr>
      </w:pPr>
      <w:r w:rsidRPr="004E1D1D">
        <w:rPr>
          <w:rFonts w:eastAsia="Calibri" w:asciiTheme="minorHAnsi" w:hAnsiTheme="minorHAnsi" w:cstheme="minorHAnsi"/>
          <w:sz w:val="22"/>
          <w:szCs w:val="22"/>
        </w:rPr>
        <w:br/>
      </w:r>
      <w:r w:rsidR="00321D6B">
        <w:rPr>
          <w:rFonts w:eastAsia="Calibri" w:asciiTheme="minorHAnsi" w:hAnsiTheme="minorHAnsi" w:cstheme="minorHAnsi"/>
          <w:sz w:val="22"/>
          <w:szCs w:val="22"/>
        </w:rPr>
        <w:t xml:space="preserve">7. </w:t>
      </w:r>
      <w:r w:rsidR="00C35849">
        <w:rPr>
          <w:rFonts w:eastAsia="Calibri" w:asciiTheme="minorHAnsi" w:hAnsiTheme="minorHAnsi" w:cstheme="minorHAnsi"/>
          <w:sz w:val="22"/>
          <w:szCs w:val="22"/>
        </w:rPr>
        <w:t xml:space="preserve">Are there other topics you would like to see addressed in future events hosted by the Project Delivery COE? </w:t>
      </w:r>
      <w:r w:rsidR="00C35849">
        <w:rPr>
          <w:rFonts w:eastAsia="Calibri" w:asciiTheme="minorHAnsi" w:hAnsiTheme="minorHAnsi" w:cstheme="minorHAnsi"/>
          <w:i/>
          <w:iCs/>
          <w:sz w:val="22"/>
          <w:szCs w:val="22"/>
        </w:rPr>
        <w:t>Enter response below.</w:t>
      </w:r>
    </w:p>
    <w:tbl>
      <w:tblPr>
        <w:tblStyle w:val="TableGrid1"/>
        <w:tblW w:w="8995" w:type="dxa"/>
        <w:tblLook w:val="04A0"/>
      </w:tblPr>
      <w:tblGrid>
        <w:gridCol w:w="8995"/>
      </w:tblGrid>
      <w:tr w14:paraId="56889702" w14:textId="77777777" w:rsidTr="00FC1492">
        <w:tblPrEx>
          <w:tblW w:w="8995" w:type="dxa"/>
          <w:tblLook w:val="04A0"/>
        </w:tblPrEx>
        <w:tc>
          <w:tcPr>
            <w:tcW w:w="8995" w:type="dxa"/>
          </w:tcPr>
          <w:p w:rsidR="00C36669" w:rsidRPr="00C36669" w:rsidP="00C36669" w14:paraId="6AA85317" w14:textId="77777777">
            <w:pPr>
              <w:spacing w:after="160" w:line="259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E714A" w:rsidP="004E1D1D" w14:paraId="711C1436" w14:textId="7EA60973"/>
    <w:p w:rsidR="00C35849" w:rsidRPr="00321D6B" w:rsidP="00321D6B" w14:paraId="48562700" w14:textId="258E97DF">
      <w:pPr>
        <w:pStyle w:val="ListParagraph"/>
        <w:numPr>
          <w:ilvl w:val="0"/>
          <w:numId w:val="22"/>
        </w:numPr>
        <w:spacing w:after="160" w:line="259" w:lineRule="auto"/>
        <w:rPr>
          <w:rFonts w:eastAsia="Calibri" w:asciiTheme="minorHAnsi" w:hAnsiTheme="minorHAnsi" w:cstheme="minorHAnsi"/>
          <w:sz w:val="22"/>
          <w:szCs w:val="22"/>
        </w:rPr>
      </w:pPr>
      <w:r w:rsidRPr="00321D6B">
        <w:rPr>
          <w:rFonts w:eastAsia="Calibri" w:asciiTheme="minorHAnsi" w:hAnsiTheme="minorHAnsi" w:cstheme="minorHAnsi"/>
          <w:sz w:val="22"/>
          <w:szCs w:val="22"/>
        </w:rPr>
        <w:t>If you have any other feedback related to this event, please enter it below.</w:t>
      </w:r>
    </w:p>
    <w:tbl>
      <w:tblPr>
        <w:tblStyle w:val="TableGrid1"/>
        <w:tblW w:w="8995" w:type="dxa"/>
        <w:tblLook w:val="04A0"/>
      </w:tblPr>
      <w:tblGrid>
        <w:gridCol w:w="8995"/>
      </w:tblGrid>
      <w:tr w14:paraId="595A7CCC" w14:textId="77777777" w:rsidTr="00FC1492">
        <w:tblPrEx>
          <w:tblW w:w="8995" w:type="dxa"/>
          <w:tblLook w:val="04A0"/>
        </w:tblPrEx>
        <w:tc>
          <w:tcPr>
            <w:tcW w:w="8995" w:type="dxa"/>
          </w:tcPr>
          <w:p w:rsidR="00C35849" w:rsidRPr="00C36669" w:rsidP="00B15EF7" w14:paraId="2C2317F3" w14:textId="77777777">
            <w:pPr>
              <w:spacing w:after="160" w:line="259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5849" w:rsidP="004E1D1D" w14:paraId="3F727E27" w14:textId="77777777"/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E9096F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5B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734DE519" w14:textId="6FBD7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2344B"/>
    <w:multiLevelType w:val="hybridMultilevel"/>
    <w:tmpl w:val="C31697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048CF"/>
    <w:multiLevelType w:val="hybridMultilevel"/>
    <w:tmpl w:val="36E453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B6398"/>
    <w:multiLevelType w:val="hybridMultilevel"/>
    <w:tmpl w:val="7930B9CE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0B467AD"/>
    <w:multiLevelType w:val="hybridMultilevel"/>
    <w:tmpl w:val="E87C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5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21D6B"/>
    <w:rsid w:val="003D5BBE"/>
    <w:rsid w:val="003E3C61"/>
    <w:rsid w:val="003F1C5B"/>
    <w:rsid w:val="00434E33"/>
    <w:rsid w:val="00441434"/>
    <w:rsid w:val="0045264C"/>
    <w:rsid w:val="004876EC"/>
    <w:rsid w:val="004D6E14"/>
    <w:rsid w:val="004E1D1D"/>
    <w:rsid w:val="005009B0"/>
    <w:rsid w:val="00501A1E"/>
    <w:rsid w:val="00506D19"/>
    <w:rsid w:val="005302D7"/>
    <w:rsid w:val="005A1006"/>
    <w:rsid w:val="005B1393"/>
    <w:rsid w:val="005E714A"/>
    <w:rsid w:val="006140A0"/>
    <w:rsid w:val="00636621"/>
    <w:rsid w:val="00642B49"/>
    <w:rsid w:val="006832D9"/>
    <w:rsid w:val="0069403B"/>
    <w:rsid w:val="006F3DDE"/>
    <w:rsid w:val="00704678"/>
    <w:rsid w:val="00722140"/>
    <w:rsid w:val="00730B11"/>
    <w:rsid w:val="007425E7"/>
    <w:rsid w:val="00802607"/>
    <w:rsid w:val="008101A5"/>
    <w:rsid w:val="00822664"/>
    <w:rsid w:val="00843796"/>
    <w:rsid w:val="00857EDF"/>
    <w:rsid w:val="00895229"/>
    <w:rsid w:val="00896F58"/>
    <w:rsid w:val="008F0203"/>
    <w:rsid w:val="008F50D4"/>
    <w:rsid w:val="009239AA"/>
    <w:rsid w:val="00935ADA"/>
    <w:rsid w:val="009441D7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5EF7"/>
    <w:rsid w:val="00B570F3"/>
    <w:rsid w:val="00B80D76"/>
    <w:rsid w:val="00BA2105"/>
    <w:rsid w:val="00BA7E06"/>
    <w:rsid w:val="00BB43B5"/>
    <w:rsid w:val="00BB6219"/>
    <w:rsid w:val="00BD290F"/>
    <w:rsid w:val="00C14CC4"/>
    <w:rsid w:val="00C23526"/>
    <w:rsid w:val="00C33C52"/>
    <w:rsid w:val="00C35849"/>
    <w:rsid w:val="00C36669"/>
    <w:rsid w:val="00C40D8B"/>
    <w:rsid w:val="00C8407A"/>
    <w:rsid w:val="00C8488C"/>
    <w:rsid w:val="00C86E91"/>
    <w:rsid w:val="00CA2650"/>
    <w:rsid w:val="00CB1078"/>
    <w:rsid w:val="00CC6FAF"/>
    <w:rsid w:val="00D24698"/>
    <w:rsid w:val="00D40F22"/>
    <w:rsid w:val="00D54395"/>
    <w:rsid w:val="00D6383F"/>
    <w:rsid w:val="00DB59D0"/>
    <w:rsid w:val="00DC33D3"/>
    <w:rsid w:val="00E26329"/>
    <w:rsid w:val="00E40B50"/>
    <w:rsid w:val="00E50293"/>
    <w:rsid w:val="00E65FFC"/>
    <w:rsid w:val="00E80951"/>
    <w:rsid w:val="00E845EC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14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3DE66B"/>
  <w15:docId w15:val="{A8CBF8E7-4C41-416E-8045-07CD847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40F22"/>
    <w:rPr>
      <w:snapToGrid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366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D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7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Webb, Kimberly (OST)</cp:lastModifiedBy>
  <cp:revision>2</cp:revision>
  <cp:lastPrinted>2010-10-04T16:59:00Z</cp:lastPrinted>
  <dcterms:created xsi:type="dcterms:W3CDTF">2023-06-26T18:36:00Z</dcterms:created>
  <dcterms:modified xsi:type="dcterms:W3CDTF">2023-06-26T18:36:00Z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