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F1E" w14:paraId="2CB092C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14:paraId="0CFC0EC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14:paraId="3CCF8F08" w14:textId="77777777">
      <w:pPr>
        <w:spacing w:after="0" w:line="240" w:lineRule="auto"/>
        <w:jc w:val="center"/>
        <w:rPr>
          <w:rFonts w:ascii="Times New Roman" w:hAnsi="Times New Roman" w:cs="Times New Roman"/>
          <w:b/>
          <w:sz w:val="24"/>
          <w:szCs w:val="24"/>
        </w:rPr>
      </w:pPr>
    </w:p>
    <w:p w:rsidR="00445BC6" w14:paraId="01AEFC3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14:paraId="310EFA23"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Pr="009C197C" w:rsidR="000C0A7E">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14:paraId="269EEBFB"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00445BC6" w:rsidRPr="009C197C" w14:paraId="39CFCFCE"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Pr="005C354D" w:rsidR="005C354D">
        <w:rPr>
          <w:rFonts w:ascii="Times New Roman" w:hAnsi="Times New Roman" w:cs="Times New Roman"/>
          <w:b/>
          <w:sz w:val="24"/>
          <w:szCs w:val="24"/>
        </w:rPr>
        <w:t>-0573</w:t>
      </w:r>
    </w:p>
    <w:p w:rsidR="00982095" w14:paraId="7463E095" w14:textId="77777777">
      <w:pPr>
        <w:spacing w:after="0" w:line="240" w:lineRule="auto"/>
        <w:rPr>
          <w:rFonts w:ascii="Times New Roman" w:hAnsi="Times New Roman" w:cs="Times New Roman"/>
          <w:sz w:val="24"/>
          <w:szCs w:val="24"/>
        </w:rPr>
      </w:pPr>
    </w:p>
    <w:p w:rsidR="007168EF" w:rsidRPr="00E13B73" w:rsidP="007168EF" w14:paraId="36ABB0A9" w14:textId="77777777">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Pr="0004341B" w:rsidR="0004341B">
        <w:rPr>
          <w:rFonts w:ascii="Times New Roman" w:hAnsi="Times New Roman"/>
          <w:sz w:val="24"/>
          <w:szCs w:val="24"/>
        </w:rPr>
        <w:t xml:space="preserve"> </w:t>
      </w:r>
      <w:r w:rsidR="0004341B">
        <w:rPr>
          <w:rFonts w:ascii="Times New Roman" w:hAnsi="Times New Roman"/>
          <w:sz w:val="24"/>
          <w:szCs w:val="24"/>
        </w:rPr>
        <w:t xml:space="preserve">OMB </w:t>
      </w:r>
      <w:r w:rsidR="005C354D">
        <w:rPr>
          <w:rFonts w:ascii="Times New Roman" w:hAnsi="Times New Roman"/>
          <w:sz w:val="24"/>
          <w:szCs w:val="24"/>
        </w:rPr>
        <w:t xml:space="preserve">approved OST’s request for this generic clearance on </w:t>
      </w:r>
      <w:r w:rsidRPr="005C354D" w:rsidR="005C354D">
        <w:rPr>
          <w:rFonts w:ascii="Times New Roman" w:hAnsi="Times New Roman"/>
          <w:sz w:val="24"/>
          <w:szCs w:val="24"/>
        </w:rPr>
        <w:t xml:space="preserve">07/14/2016 </w:t>
      </w:r>
      <w:r w:rsidR="005C354D">
        <w:rPr>
          <w:rFonts w:ascii="Times New Roman" w:hAnsi="Times New Roman"/>
          <w:sz w:val="24"/>
          <w:szCs w:val="24"/>
        </w:rPr>
        <w:t>issuing c</w:t>
      </w:r>
      <w:r w:rsidR="0004341B">
        <w:rPr>
          <w:rFonts w:ascii="Times New Roman" w:hAnsi="Times New Roman"/>
          <w:sz w:val="24"/>
          <w:szCs w:val="24"/>
        </w:rPr>
        <w:t xml:space="preserve">ontrol number </w:t>
      </w:r>
      <w:r w:rsidRPr="005C354D" w:rsidR="005C354D">
        <w:rPr>
          <w:rFonts w:ascii="Times New Roman" w:hAnsi="Times New Roman"/>
          <w:sz w:val="24"/>
          <w:szCs w:val="24"/>
        </w:rPr>
        <w:t>2105-0573</w:t>
      </w:r>
      <w:r w:rsidR="005C354D">
        <w:rPr>
          <w:rFonts w:ascii="Times New Roman" w:hAnsi="Times New Roman"/>
          <w:sz w:val="24"/>
          <w:szCs w:val="24"/>
        </w:rPr>
        <w:t xml:space="preserve">. </w:t>
      </w:r>
      <w:r>
        <w:rPr>
          <w:rFonts w:ascii="Times New Roman" w:hAnsi="Times New Roman"/>
          <w:sz w:val="24"/>
          <w:szCs w:val="24"/>
        </w:rPr>
        <w:t xml:space="preserve">We are requesting approval of </w:t>
      </w:r>
      <w:r w:rsidRPr="00C55140" w:rsidR="00C55140">
        <w:rPr>
          <w:rFonts w:ascii="Times New Roman" w:hAnsi="Times New Roman"/>
          <w:sz w:val="24"/>
          <w:szCs w:val="24"/>
        </w:rPr>
        <w:t xml:space="preserve">an extension without change </w:t>
      </w:r>
      <w:r>
        <w:rPr>
          <w:rFonts w:ascii="Times New Roman" w:hAnsi="Times New Roman"/>
          <w:sz w:val="24"/>
          <w:szCs w:val="24"/>
        </w:rPr>
        <w:t xml:space="preserve">due to lack of enough available hours for any new customer feedback surveys. </w:t>
      </w:r>
      <w:r w:rsidRPr="00DE55A5">
        <w:rPr>
          <w:rFonts w:ascii="Times New Roman" w:hAnsi="Times New Roman"/>
          <w:sz w:val="24"/>
          <w:szCs w:val="24"/>
        </w:rPr>
        <w:t>Due to short approval time by OIRA for Fast Track ICRs conducting customer feedback surveys by program offices have become very popular and we have run out of hours for new surveys by other offices. Therefore, we are resubmitting this ICR to request approval for increasing burden hours.</w:t>
      </w:r>
    </w:p>
    <w:p w:rsidR="00445BC6" w14:paraId="73A51909" w14:textId="77777777">
      <w:pPr>
        <w:spacing w:after="0" w:line="240" w:lineRule="auto"/>
        <w:rPr>
          <w:rFonts w:ascii="Times New Roman" w:hAnsi="Times New Roman" w:cs="Times New Roman"/>
          <w:sz w:val="24"/>
          <w:szCs w:val="24"/>
        </w:rPr>
      </w:pPr>
    </w:p>
    <w:p w:rsidR="00982095" w:rsidRPr="009C197C" w14:paraId="1FBE5FB7" w14:textId="77777777">
      <w:pPr>
        <w:spacing w:after="0" w:line="240" w:lineRule="auto"/>
        <w:rPr>
          <w:rFonts w:ascii="Times New Roman" w:hAnsi="Times New Roman" w:cs="Times New Roman"/>
          <w:sz w:val="24"/>
          <w:szCs w:val="24"/>
        </w:rPr>
      </w:pPr>
    </w:p>
    <w:p w:rsidR="00982095" w:rsidRPr="009C197C" w14:paraId="656AA341" w14:textId="77777777">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14:paraId="4705E229" w14:textId="77777777">
      <w:pPr>
        <w:pStyle w:val="ListParagraph"/>
        <w:spacing w:after="0" w:line="240" w:lineRule="auto"/>
        <w:ind w:left="0"/>
        <w:rPr>
          <w:rFonts w:ascii="Times New Roman" w:hAnsi="Times New Roman" w:cs="Times New Roman"/>
          <w:b/>
          <w:sz w:val="24"/>
          <w:szCs w:val="24"/>
        </w:rPr>
      </w:pPr>
    </w:p>
    <w:p w:rsidR="00982095" w:rsidRPr="009C197C" w14:paraId="47C207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14:paraId="79B21331" w14:textId="77777777">
      <w:pPr>
        <w:pStyle w:val="ListParagraph"/>
        <w:spacing w:after="0" w:line="240" w:lineRule="auto"/>
        <w:ind w:left="0"/>
        <w:rPr>
          <w:rFonts w:ascii="Times New Roman" w:hAnsi="Times New Roman" w:cs="Times New Roman"/>
          <w:b/>
          <w:sz w:val="24"/>
          <w:szCs w:val="24"/>
        </w:rPr>
      </w:pPr>
    </w:p>
    <w:p w:rsidR="00982095" w:rsidRPr="009C197C" w14:paraId="3F974932"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Pr="009C197C" w:rsidR="000C0A7E">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Pr="009C197C" w:rsidR="000C0A7E">
        <w:rPr>
          <w:rFonts w:ascii="Times New Roman" w:hAnsi="Times New Roman" w:cs="Times New Roman"/>
          <w:sz w:val="24"/>
          <w:szCs w:val="24"/>
        </w:rPr>
        <w:t xml:space="preserve">programs are effective and meet </w:t>
      </w:r>
      <w:r w:rsidRPr="009C197C" w:rsidR="000A410F">
        <w:rPr>
          <w:rFonts w:ascii="Times New Roman" w:hAnsi="Times New Roman" w:cs="Times New Roman"/>
          <w:sz w:val="24"/>
          <w:szCs w:val="24"/>
        </w:rPr>
        <w:t xml:space="preserve">our </w:t>
      </w:r>
      <w:r w:rsidRPr="009C197C" w:rsidR="000C0A7E">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Pr="009C197C" w:rsidR="000C0A7E">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Pr="009C197C" w:rsidR="00E00E3F">
        <w:rPr>
          <w:rFonts w:ascii="Times New Roman" w:hAnsi="Times New Roman" w:cs="Times New Roman"/>
          <w:sz w:val="24"/>
          <w:szCs w:val="24"/>
        </w:rPr>
        <w:t>,</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Pr="009C197C" w:rsidR="0004341B">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Pr="009C197C" w:rsidR="000C0A7E">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Pr="009C197C" w:rsidR="000C0A7E">
        <w:rPr>
          <w:rFonts w:ascii="Times New Roman" w:hAnsi="Times New Roman" w:cs="Times New Roman"/>
          <w:sz w:val="24"/>
          <w:szCs w:val="24"/>
        </w:rPr>
        <w:t xml:space="preserve">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our service delivery</w:t>
      </w:r>
      <w:r w:rsidRPr="009C197C" w:rsidR="000C0A7E">
        <w:rPr>
          <w:rFonts w:ascii="Times New Roman" w:hAnsi="Times New Roman" w:cs="Times New Roman"/>
          <w:sz w:val="24"/>
          <w:szCs w:val="24"/>
        </w:rPr>
        <w:t>.</w:t>
      </w:r>
      <w:r w:rsidRPr="009C197C" w:rsidR="000A410F">
        <w:rPr>
          <w:rFonts w:ascii="Times New Roman" w:hAnsi="Times New Roman" w:cs="Times New Roman"/>
          <w:sz w:val="24"/>
          <w:szCs w:val="24"/>
        </w:rPr>
        <w:t xml:space="preserve">  By qualitative feedback we mean information that provide</w:t>
      </w:r>
      <w:r w:rsidRPr="009C197C" w:rsidR="00A12AC9">
        <w:rPr>
          <w:rFonts w:ascii="Times New Roman" w:hAnsi="Times New Roman" w:cs="Times New Roman"/>
          <w:sz w:val="24"/>
          <w:szCs w:val="24"/>
        </w:rPr>
        <w:t>s</w:t>
      </w:r>
      <w:r w:rsidRPr="009C197C" w:rsidR="000A410F">
        <w:rPr>
          <w:rFonts w:ascii="Times New Roman" w:hAnsi="Times New Roman" w:cs="Times New Roman"/>
          <w:sz w:val="24"/>
          <w:szCs w:val="24"/>
        </w:rPr>
        <w:t xml:space="preserve"> useful insights on perceptions and opinions, but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00982095" w:rsidRPr="009C197C" w14:paraId="29DFC986" w14:textId="77777777">
      <w:pPr>
        <w:spacing w:after="0" w:line="240" w:lineRule="auto"/>
        <w:rPr>
          <w:rFonts w:ascii="Times New Roman" w:hAnsi="Times New Roman" w:cs="Times New Roman"/>
          <w:b/>
          <w:sz w:val="24"/>
          <w:szCs w:val="24"/>
        </w:rPr>
      </w:pPr>
    </w:p>
    <w:p w:rsidR="00982095" w:rsidRPr="009C197C" w14:paraId="0942E2AA"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Pr="009C197C" w:rsidR="000A410F">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14:paraId="65FE4416" w14:textId="77777777">
      <w:pPr>
        <w:spacing w:after="0" w:line="240" w:lineRule="auto"/>
        <w:rPr>
          <w:rFonts w:ascii="Times New Roman" w:hAnsi="Times New Roman" w:cs="Times New Roman"/>
          <w:sz w:val="24"/>
          <w:szCs w:val="24"/>
        </w:rPr>
      </w:pPr>
    </w:p>
    <w:p w:rsidR="00982095" w:rsidRPr="009C197C" w14:paraId="6686DFE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14:paraId="5F486793" w14:textId="77777777">
      <w:pPr>
        <w:spacing w:after="0" w:line="240" w:lineRule="auto"/>
        <w:rPr>
          <w:rFonts w:ascii="Times New Roman" w:hAnsi="Times New Roman" w:cs="Times New Roman"/>
          <w:sz w:val="24"/>
          <w:szCs w:val="24"/>
          <w:highlight w:val="yellow"/>
        </w:rPr>
      </w:pPr>
    </w:p>
    <w:p w:rsidR="00982095" w:rsidRPr="009C197C" w14:paraId="77BA574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14:paraId="42B2452F" w14:textId="77777777">
      <w:pPr>
        <w:spacing w:after="0" w:line="240" w:lineRule="auto"/>
        <w:rPr>
          <w:rFonts w:ascii="Times New Roman" w:hAnsi="Times New Roman" w:cs="Times New Roman"/>
          <w:sz w:val="24"/>
          <w:szCs w:val="24"/>
        </w:rPr>
      </w:pPr>
    </w:p>
    <w:p w:rsidR="00EB2D61" w:rsidRPr="009C197C" w14:paraId="4C14FD8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14:paraId="5C50167D" w14:textId="77777777">
      <w:pPr>
        <w:spacing w:after="0" w:line="240" w:lineRule="auto"/>
        <w:rPr>
          <w:rFonts w:ascii="Times New Roman" w:hAnsi="Times New Roman" w:cs="Times New Roman"/>
          <w:sz w:val="24"/>
          <w:szCs w:val="24"/>
        </w:rPr>
      </w:pPr>
    </w:p>
    <w:p w:rsidR="00377B51" w:rsidRPr="009C197C" w:rsidP="00377B51" w14:paraId="077B9474" w14:textId="77777777">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Pr="009C197C">
        <w:rPr>
          <w:rFonts w:ascii="Times New Roman" w:hAnsi="Times New Roman" w:cs="Times New Roman"/>
          <w:sz w:val="24"/>
          <w:szCs w:val="24"/>
        </w:rPr>
        <w:t xml:space="preserve"> </w:t>
      </w:r>
      <w:r w:rsidR="00D64FBC">
        <w:rPr>
          <w:rFonts w:ascii="Times New Roman" w:hAnsi="Times New Roman" w:cs="Times New Roman"/>
          <w:sz w:val="24"/>
          <w:szCs w:val="24"/>
        </w:rPr>
        <w:t>only internally</w:t>
      </w:r>
      <w:r w:rsidRPr="009C197C" w:rsidR="00572831">
        <w:rPr>
          <w:rFonts w:ascii="Times New Roman" w:hAnsi="Times New Roman" w:cs="Times New Roman"/>
          <w:sz w:val="24"/>
          <w:szCs w:val="24"/>
        </w:rPr>
        <w:t xml:space="preserve"> </w:t>
      </w:r>
      <w:r w:rsidRPr="009C197C">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Pr>
          <w:rFonts w:ascii="Times New Roman" w:hAnsi="Times New Roman" w:cs="Times New Roman"/>
          <w:sz w:val="24"/>
          <w:szCs w:val="24"/>
        </w:rPr>
        <w:t>not intended for release outside of the agency</w:t>
      </w:r>
      <w:r w:rsidRPr="009C197C" w:rsidR="00572831">
        <w:rPr>
          <w:rFonts w:ascii="Times New Roman" w:hAnsi="Times New Roman" w:cs="Times New Roman"/>
          <w:sz w:val="24"/>
          <w:szCs w:val="24"/>
        </w:rPr>
        <w:t xml:space="preserve"> (if released, procedures outlined in Question 16 wi</w:t>
      </w:r>
      <w:r w:rsidR="00D64FBC">
        <w:rPr>
          <w:rFonts w:ascii="Times New Roman" w:hAnsi="Times New Roman" w:cs="Times New Roman"/>
          <w:sz w:val="24"/>
          <w:szCs w:val="24"/>
        </w:rPr>
        <w:t>l</w:t>
      </w:r>
      <w:r w:rsidRPr="009C197C" w:rsidR="00572831">
        <w:rPr>
          <w:rFonts w:ascii="Times New Roman" w:hAnsi="Times New Roman" w:cs="Times New Roman"/>
          <w:sz w:val="24"/>
          <w:szCs w:val="24"/>
        </w:rPr>
        <w:t>l be followed)</w:t>
      </w:r>
      <w:r w:rsidRPr="009C197C" w:rsidR="00FA1D10">
        <w:rPr>
          <w:rFonts w:ascii="Times New Roman" w:hAnsi="Times New Roman" w:cs="Times New Roman"/>
          <w:sz w:val="24"/>
          <w:szCs w:val="24"/>
        </w:rPr>
        <w:t>;</w:t>
      </w:r>
    </w:p>
    <w:p w:rsidR="00D64405" w:rsidRPr="009C197C" w:rsidP="00377B51" w14:paraId="2AFACDDB" w14:textId="77777777">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9C197C">
        <w:rPr>
          <w:rFonts w:ascii="Times New Roman" w:hAnsi="Times New Roman" w:cs="Times New Roman"/>
          <w:sz w:val="24"/>
          <w:szCs w:val="24"/>
        </w:rPr>
        <w:t>;</w:t>
      </w:r>
    </w:p>
    <w:p w:rsidR="001628A1" w:rsidRPr="009C197C" w:rsidP="00D30F06" w14:paraId="72B8085F"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Pr="009C197C" w:rsidR="000C0A7E">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Pr="009C197C" w:rsidR="000C0A7E">
        <w:rPr>
          <w:rFonts w:ascii="Times New Roman" w:hAnsi="Times New Roman" w:cs="Times New Roman"/>
          <w:sz w:val="24"/>
          <w:szCs w:val="24"/>
        </w:rPr>
        <w:t xml:space="preserve"> will not be designed or expected to yield </w:t>
      </w:r>
      <w:r w:rsidRPr="009C197C" w:rsidR="00EB2D61">
        <w:rPr>
          <w:rFonts w:ascii="Times New Roman" w:hAnsi="Times New Roman" w:cs="Times New Roman"/>
          <w:sz w:val="24"/>
          <w:szCs w:val="24"/>
        </w:rPr>
        <w:t>statistically reliable</w:t>
      </w:r>
      <w:r w:rsidRPr="009C197C" w:rsidR="000C0A7E">
        <w:rPr>
          <w:rFonts w:ascii="Times New Roman" w:hAnsi="Times New Roman" w:cs="Times New Roman"/>
          <w:sz w:val="24"/>
          <w:szCs w:val="24"/>
        </w:rPr>
        <w:t xml:space="preserve"> results</w:t>
      </w:r>
      <w:r w:rsidRPr="009C197C" w:rsidR="00FA1D10">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Pr="009C197C" w:rsidR="000C0A7E">
        <w:rPr>
          <w:rFonts w:ascii="Times New Roman" w:hAnsi="Times New Roman" w:cs="Times New Roman"/>
          <w:sz w:val="24"/>
          <w:szCs w:val="24"/>
        </w:rPr>
        <w:t xml:space="preserve"> </w:t>
      </w:r>
    </w:p>
    <w:p w:rsidR="00982095" w:rsidRPr="009C197C" w14:paraId="19261F1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14:paraId="6683BBDA"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14:paraId="66CA75C1"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Pr="009C197C" w:rsidR="00EB2D61">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14:paraId="00146BF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Pr="009C197C" w:rsidR="00BF2E89">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14:paraId="2A7ED06D"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w:t>
      </w:r>
      <w:r w:rsidR="00D64FBC">
        <w:rPr>
          <w:rFonts w:ascii="Times New Roman" w:hAnsi="Times New Roman" w:cs="Times New Roman"/>
          <w:sz w:val="24"/>
          <w:szCs w:val="24"/>
        </w:rPr>
        <w:t>-</w:t>
      </w:r>
      <w:r w:rsidRPr="009C197C">
        <w:rPr>
          <w:rFonts w:ascii="Times New Roman" w:hAnsi="Times New Roman" w:cs="Times New Roman"/>
          <w:sz w:val="24"/>
          <w:szCs w:val="24"/>
        </w:rPr>
        <w:t>numeration for participants of focus groups and cognitive laboratory studies, p</w:t>
      </w:r>
      <w:r w:rsidRPr="009C197C" w:rsidR="000C0A7E">
        <w:rPr>
          <w:rFonts w:ascii="Times New Roman" w:hAnsi="Times New Roman" w:cs="Times New Roman"/>
          <w:sz w:val="24"/>
          <w:szCs w:val="24"/>
        </w:rPr>
        <w:t xml:space="preserve">ersonally identifiable information (PII)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00982095" w:rsidRPr="009C197C" w14:paraId="5E0EBC70" w14:textId="77777777">
      <w:pPr>
        <w:pStyle w:val="ListParagraph"/>
        <w:spacing w:after="0" w:line="240" w:lineRule="auto"/>
        <w:ind w:left="360"/>
        <w:rPr>
          <w:rFonts w:ascii="Times New Roman" w:hAnsi="Times New Roman" w:cs="Times New Roman"/>
          <w:sz w:val="24"/>
          <w:szCs w:val="24"/>
        </w:rPr>
      </w:pPr>
    </w:p>
    <w:p w:rsidR="00982095" w:rsidRPr="009C197C" w14:paraId="7660102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14:paraId="5E5928A5" w14:textId="77777777">
      <w:pPr>
        <w:spacing w:after="0" w:line="240" w:lineRule="auto"/>
        <w:rPr>
          <w:rFonts w:ascii="Times New Roman" w:hAnsi="Times New Roman" w:cs="Times New Roman"/>
          <w:sz w:val="24"/>
          <w:szCs w:val="24"/>
        </w:rPr>
      </w:pPr>
    </w:p>
    <w:p w:rsidR="00982095" w:rsidRPr="009C197C" w14:paraId="1D7938D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w:t>
      </w:r>
      <w:r w:rsidRPr="009C197C">
        <w:rPr>
          <w:rFonts w:ascii="Times New Roman" w:hAnsi="Times New Roman" w:cs="Times New Roman"/>
          <w:sz w:val="24"/>
          <w:szCs w:val="24"/>
        </w:rPr>
        <w:t>of the comment card).  The submission will have automatic approval, unless OMB identifies issues within 5 business days.</w:t>
      </w:r>
    </w:p>
    <w:p w:rsidR="00982095" w:rsidRPr="009C197C" w14:paraId="4E86E726" w14:textId="77777777">
      <w:pPr>
        <w:spacing w:after="0" w:line="240" w:lineRule="auto"/>
        <w:rPr>
          <w:rFonts w:ascii="Times New Roman" w:hAnsi="Times New Roman" w:cs="Times New Roman"/>
          <w:sz w:val="24"/>
          <w:szCs w:val="24"/>
        </w:rPr>
      </w:pPr>
    </w:p>
    <w:p w:rsidR="00982095" w:rsidRPr="009C197C" w14:paraId="285E827C" w14:textId="77777777">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14:paraId="4CC0952E"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14:paraId="1327E027"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P="00256D0E" w14:paraId="7BCEF4DB"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Focus Groups</w:t>
      </w:r>
      <w:r w:rsidRPr="009C197C">
        <w:rPr>
          <w:rFonts w:ascii="Times New Roman" w:hAnsi="Times New Roman" w:cs="Times New Roman"/>
          <w:sz w:val="24"/>
          <w:szCs w:val="24"/>
        </w:rPr>
        <w:t xml:space="preserve"> </w:t>
      </w:r>
      <w:r w:rsidRPr="009C197C" w:rsidR="005E5A3B">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P="00256D0E" w14:paraId="4D947AB5"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such as those used to refine questions or assess usability of a website;</w:t>
      </w:r>
    </w:p>
    <w:p w:rsidR="00982095" w:rsidRPr="009C197C" w14:paraId="5434430D"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00982095" w:rsidRPr="009C197C" w:rsidP="00BF2E89" w14:paraId="73FD26A2"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P="00ED40BD" w14:paraId="51BFF7A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Pr="009C197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9C197C" w:rsidR="006B2FF7">
        <w:rPr>
          <w:rFonts w:ascii="Times New Roman" w:hAnsi="Times New Roman" w:cs="Times New Roman"/>
          <w:sz w:val="24"/>
          <w:szCs w:val="24"/>
        </w:rPr>
        <w:t xml:space="preserve">information collection </w:t>
      </w:r>
      <w:r w:rsidRPr="009C197C" w:rsidR="000C0A7E">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14:paraId="4C8DBE87" w14:textId="77777777">
      <w:pPr>
        <w:spacing w:after="0" w:line="240" w:lineRule="auto"/>
        <w:rPr>
          <w:rFonts w:ascii="Times New Roman" w:hAnsi="Times New Roman" w:cs="Times New Roman"/>
          <w:sz w:val="24"/>
          <w:szCs w:val="24"/>
        </w:rPr>
      </w:pPr>
    </w:p>
    <w:p w:rsidR="00982095" w:rsidRPr="009C197C" w14:paraId="74D3259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14:paraId="63562F47" w14:textId="77777777">
      <w:pPr>
        <w:spacing w:after="0" w:line="240" w:lineRule="auto"/>
        <w:rPr>
          <w:rFonts w:ascii="Times New Roman" w:hAnsi="Times New Roman" w:cs="Times New Roman"/>
          <w:sz w:val="24"/>
          <w:szCs w:val="24"/>
          <w:highlight w:val="yellow"/>
        </w:rPr>
      </w:pPr>
    </w:p>
    <w:p w:rsidR="00982095" w:rsidRPr="009C197C" w14:paraId="7C60A8C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14:paraId="2336FEE2" w14:textId="77777777">
      <w:pPr>
        <w:spacing w:after="0" w:line="240" w:lineRule="auto"/>
        <w:rPr>
          <w:rFonts w:ascii="Times New Roman" w:hAnsi="Times New Roman" w:cs="Times New Roman"/>
          <w:sz w:val="24"/>
          <w:szCs w:val="24"/>
        </w:rPr>
      </w:pPr>
    </w:p>
    <w:p w:rsidR="00982095" w:rsidRPr="009C197C" w14:paraId="0FDCE6DE"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14:paraId="2891800F" w14:textId="77777777">
      <w:pPr>
        <w:spacing w:after="0" w:line="240" w:lineRule="auto"/>
        <w:rPr>
          <w:rFonts w:ascii="Times New Roman" w:hAnsi="Times New Roman" w:cs="Times New Roman"/>
          <w:sz w:val="24"/>
          <w:szCs w:val="24"/>
        </w:rPr>
      </w:pPr>
    </w:p>
    <w:p w:rsidR="00982095" w:rsidRPr="009C197C" w14:paraId="70EA75C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Pr="009C197C" w:rsidR="002A35E6">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14:paraId="6DB4FADA" w14:textId="77777777">
      <w:pPr>
        <w:spacing w:after="0" w:line="240" w:lineRule="auto"/>
        <w:rPr>
          <w:rFonts w:ascii="Times New Roman" w:hAnsi="Times New Roman" w:cs="Times New Roman"/>
          <w:sz w:val="24"/>
          <w:szCs w:val="24"/>
        </w:rPr>
      </w:pPr>
    </w:p>
    <w:p w:rsidR="00982095" w:rsidRPr="009C197C" w14:paraId="530879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14:paraId="07358A03" w14:textId="77777777">
      <w:pPr>
        <w:pStyle w:val="ListParagraph"/>
        <w:spacing w:after="0" w:line="240" w:lineRule="auto"/>
        <w:ind w:left="0"/>
        <w:rPr>
          <w:rFonts w:ascii="Times New Roman" w:hAnsi="Times New Roman" w:cs="Times New Roman"/>
          <w:b/>
          <w:sz w:val="24"/>
          <w:szCs w:val="24"/>
        </w:rPr>
      </w:pPr>
    </w:p>
    <w:p w:rsidR="00982095" w:rsidRPr="009C197C" w14:paraId="2BFC551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14:paraId="0A58BEC1" w14:textId="77777777">
      <w:pPr>
        <w:spacing w:after="0" w:line="240" w:lineRule="auto"/>
        <w:rPr>
          <w:rFonts w:ascii="Times New Roman" w:hAnsi="Times New Roman" w:cs="Times New Roman"/>
          <w:sz w:val="24"/>
          <w:szCs w:val="24"/>
        </w:rPr>
      </w:pPr>
    </w:p>
    <w:p w:rsidR="00982095" w:rsidRPr="009C197C" w14:paraId="099AA777"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14:paraId="0D17404C" w14:textId="77777777">
      <w:pPr>
        <w:pStyle w:val="ListParagraph"/>
        <w:spacing w:after="0" w:line="240" w:lineRule="auto"/>
        <w:ind w:left="0"/>
        <w:rPr>
          <w:rFonts w:ascii="Times New Roman" w:hAnsi="Times New Roman" w:cs="Times New Roman"/>
          <w:b/>
          <w:sz w:val="24"/>
          <w:szCs w:val="24"/>
        </w:rPr>
      </w:pPr>
    </w:p>
    <w:p w:rsidR="00982095" w:rsidRPr="009C197C" w14:paraId="500A62B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14:paraId="3979449F" w14:textId="77777777">
      <w:pPr>
        <w:spacing w:after="0" w:line="240" w:lineRule="auto"/>
        <w:rPr>
          <w:rFonts w:ascii="Times New Roman" w:hAnsi="Times New Roman" w:cs="Times New Roman"/>
          <w:sz w:val="24"/>
          <w:szCs w:val="24"/>
        </w:rPr>
      </w:pPr>
    </w:p>
    <w:p w:rsidR="00982095" w:rsidRPr="009C197C" w14:paraId="7C4A483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14:paraId="48C0AE75" w14:textId="77777777">
      <w:pPr>
        <w:pStyle w:val="ListParagraph"/>
        <w:spacing w:after="0" w:line="240" w:lineRule="auto"/>
        <w:ind w:left="0"/>
        <w:rPr>
          <w:rFonts w:ascii="Times New Roman" w:hAnsi="Times New Roman" w:cs="Times New Roman"/>
          <w:b/>
          <w:sz w:val="24"/>
          <w:szCs w:val="24"/>
        </w:rPr>
      </w:pPr>
    </w:p>
    <w:p w:rsidR="00066515" w:rsidRPr="009C197C" w14:paraId="22F1A7E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00982095" w:rsidRPr="009C197C" w14:paraId="2BC41EBE" w14:textId="77777777">
      <w:pPr>
        <w:spacing w:after="0" w:line="240" w:lineRule="auto"/>
        <w:rPr>
          <w:rFonts w:ascii="Times New Roman" w:hAnsi="Times New Roman" w:cs="Times New Roman"/>
          <w:sz w:val="24"/>
          <w:szCs w:val="24"/>
        </w:rPr>
      </w:pPr>
    </w:p>
    <w:p w:rsidR="00982095" w:rsidRPr="009C197C" w14:paraId="1DDC2B3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00982095" w:rsidRPr="009C197C" w14:paraId="22731F7F" w14:textId="77777777">
      <w:pPr>
        <w:pStyle w:val="ListParagraph"/>
        <w:spacing w:after="0" w:line="240" w:lineRule="auto"/>
        <w:ind w:left="0"/>
        <w:rPr>
          <w:rFonts w:ascii="Times New Roman" w:hAnsi="Times New Roman" w:cs="Times New Roman"/>
          <w:b/>
          <w:sz w:val="24"/>
          <w:szCs w:val="24"/>
        </w:rPr>
      </w:pPr>
    </w:p>
    <w:p w:rsidR="00982095" w:rsidRPr="009C197C" w14:paraId="358C134B" w14:textId="77777777">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Pr="0083303A" w:rsidR="0083303A">
        <w:rPr>
          <w:rFonts w:ascii="Times New Roman" w:hAnsi="Times New Roman" w:cs="Times New Roman"/>
          <w:sz w:val="24"/>
          <w:szCs w:val="24"/>
        </w:rPr>
        <w:t xml:space="preserve">ordance with 5 CFR 1320.8(d), </w:t>
      </w:r>
      <w:r w:rsidRPr="0083303A" w:rsidR="00D64FBC">
        <w:rPr>
          <w:rFonts w:ascii="Times New Roman" w:hAnsi="Times New Roman" w:cs="Times New Roman"/>
          <w:sz w:val="24"/>
          <w:szCs w:val="24"/>
        </w:rPr>
        <w:t xml:space="preserve">on </w:t>
      </w:r>
      <w:r w:rsidR="00D64FBC">
        <w:rPr>
          <w:rFonts w:ascii="Times New Roman" w:hAnsi="Times New Roman" w:cs="Times New Roman"/>
          <w:sz w:val="24"/>
          <w:szCs w:val="24"/>
        </w:rPr>
        <w:t>March 28</w:t>
      </w:r>
      <w:r w:rsidRPr="0083303A" w:rsidR="00D64FBC">
        <w:rPr>
          <w:rFonts w:ascii="Times New Roman" w:hAnsi="Times New Roman" w:cs="Times New Roman"/>
          <w:sz w:val="24"/>
          <w:szCs w:val="24"/>
        </w:rPr>
        <w:t>, 201</w:t>
      </w:r>
      <w:r w:rsidR="00D64FBC">
        <w:rPr>
          <w:rFonts w:ascii="Times New Roman" w:hAnsi="Times New Roman" w:cs="Times New Roman"/>
          <w:sz w:val="24"/>
          <w:szCs w:val="24"/>
        </w:rPr>
        <w:t>9</w:t>
      </w:r>
      <w:r w:rsidRPr="0083303A" w:rsidR="00D64FBC">
        <w:rPr>
          <w:rFonts w:ascii="Times New Roman" w:hAnsi="Times New Roman" w:cs="Times New Roman"/>
          <w:sz w:val="24"/>
          <w:szCs w:val="24"/>
        </w:rPr>
        <w:t xml:space="preserve">, a 60-day notice for public comment was published in the </w:t>
      </w:r>
      <w:r w:rsidRPr="0083303A" w:rsidR="00D64FBC">
        <w:rPr>
          <w:rFonts w:ascii="Times New Roman" w:hAnsi="Times New Roman" w:cs="Times New Roman"/>
          <w:i/>
          <w:sz w:val="24"/>
          <w:szCs w:val="24"/>
        </w:rPr>
        <w:t>Federal Register</w:t>
      </w:r>
      <w:r w:rsidR="00D64FBC">
        <w:rPr>
          <w:rFonts w:ascii="Times New Roman" w:hAnsi="Times New Roman" w:cs="Times New Roman"/>
          <w:i/>
          <w:sz w:val="24"/>
          <w:szCs w:val="24"/>
        </w:rPr>
        <w:t xml:space="preserve"> </w:t>
      </w:r>
      <w:r w:rsidR="00D64FBC">
        <w:rPr>
          <w:rFonts w:ascii="Times New Roman" w:hAnsi="Times New Roman" w:cs="Times New Roman"/>
          <w:sz w:val="24"/>
          <w:szCs w:val="24"/>
        </w:rPr>
        <w:t>(84 FR 11866</w:t>
      </w:r>
      <w:r w:rsidRPr="0083303A" w:rsidR="00D64FBC">
        <w:rPr>
          <w:rFonts w:ascii="Times New Roman" w:hAnsi="Times New Roman" w:cs="Times New Roman"/>
          <w:sz w:val="24"/>
          <w:szCs w:val="24"/>
        </w:rPr>
        <w:t>), and a 30</w:t>
      </w:r>
      <w:r w:rsidR="00D64FBC">
        <w:rPr>
          <w:rFonts w:ascii="Times New Roman" w:hAnsi="Times New Roman" w:cs="Times New Roman"/>
          <w:sz w:val="24"/>
          <w:szCs w:val="24"/>
        </w:rPr>
        <w:t>-</w:t>
      </w:r>
      <w:r w:rsidRPr="0083303A" w:rsidR="00D64FBC">
        <w:rPr>
          <w:rFonts w:ascii="Times New Roman" w:hAnsi="Times New Roman" w:cs="Times New Roman"/>
          <w:sz w:val="24"/>
          <w:szCs w:val="24"/>
        </w:rPr>
        <w:t xml:space="preserve">day notice was published on </w:t>
      </w:r>
      <w:r w:rsidR="00D64FBC">
        <w:rPr>
          <w:rFonts w:ascii="Times New Roman" w:hAnsi="Times New Roman" w:cs="Times New Roman"/>
          <w:sz w:val="24"/>
          <w:szCs w:val="24"/>
        </w:rPr>
        <w:t>June 5, 2109 (84 FR 26177</w:t>
      </w:r>
      <w:r w:rsidRPr="0083303A" w:rsidR="00D64FBC">
        <w:rPr>
          <w:rFonts w:ascii="Times New Roman" w:hAnsi="Times New Roman" w:cs="Times New Roman"/>
          <w:sz w:val="24"/>
          <w:szCs w:val="24"/>
        </w:rPr>
        <w:t>).  No comments were received.</w:t>
      </w:r>
    </w:p>
    <w:p w:rsidR="00982095" w:rsidRPr="009C197C" w14:paraId="59CCFB03" w14:textId="77777777">
      <w:pPr>
        <w:spacing w:after="0" w:line="240" w:lineRule="auto"/>
        <w:rPr>
          <w:rFonts w:ascii="Times New Roman" w:hAnsi="Times New Roman" w:cs="Times New Roman"/>
          <w:sz w:val="24"/>
          <w:szCs w:val="24"/>
        </w:rPr>
      </w:pPr>
    </w:p>
    <w:p w:rsidR="009C197C" w:rsidRPr="009C197C" w14:paraId="27C688F8" w14:textId="77777777">
      <w:pPr>
        <w:spacing w:after="0" w:line="240" w:lineRule="auto"/>
        <w:rPr>
          <w:rFonts w:ascii="Times New Roman" w:hAnsi="Times New Roman" w:cs="Times New Roman"/>
          <w:sz w:val="24"/>
          <w:szCs w:val="24"/>
        </w:rPr>
      </w:pPr>
    </w:p>
    <w:p w:rsidR="00982095" w:rsidRPr="009C197C" w14:paraId="068154A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14:paraId="2A9889B8" w14:textId="77777777">
      <w:pPr>
        <w:spacing w:after="0" w:line="240" w:lineRule="auto"/>
        <w:rPr>
          <w:rFonts w:ascii="Times New Roman" w:hAnsi="Times New Roman" w:cs="Times New Roman"/>
          <w:sz w:val="24"/>
          <w:szCs w:val="24"/>
        </w:rPr>
      </w:pPr>
    </w:p>
    <w:p w:rsidR="00982095" w:rsidRPr="009C197C" w:rsidP="00980AC1" w14:paraId="38E81A8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14:paraId="3B4EA035" w14:textId="77777777">
      <w:pPr>
        <w:spacing w:after="0" w:line="240" w:lineRule="auto"/>
        <w:rPr>
          <w:rFonts w:ascii="Times New Roman" w:hAnsi="Times New Roman" w:cs="Times New Roman"/>
          <w:sz w:val="24"/>
          <w:szCs w:val="24"/>
        </w:rPr>
      </w:pPr>
    </w:p>
    <w:p w:rsidR="00982095" w:rsidRPr="009C197C" w14:paraId="5264F20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14:paraId="05A71D5E" w14:textId="77777777">
      <w:pPr>
        <w:spacing w:after="0" w:line="240" w:lineRule="auto"/>
        <w:rPr>
          <w:rFonts w:ascii="Times New Roman" w:hAnsi="Times New Roman" w:cs="Times New Roman"/>
          <w:sz w:val="24"/>
          <w:szCs w:val="24"/>
        </w:rPr>
      </w:pPr>
    </w:p>
    <w:p w:rsidR="00982095" w:rsidRPr="009C197C" w14:paraId="771E528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Pr="009C197C" w:rsidR="00DE07E7">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14:paraId="6151B5ED" w14:textId="77777777">
      <w:pPr>
        <w:spacing w:after="0" w:line="240" w:lineRule="auto"/>
        <w:rPr>
          <w:rFonts w:ascii="Times New Roman" w:hAnsi="Times New Roman" w:cs="Times New Roman"/>
          <w:sz w:val="24"/>
          <w:szCs w:val="24"/>
        </w:rPr>
      </w:pPr>
    </w:p>
    <w:p w:rsidR="00982095" w:rsidRPr="009C197C" w14:paraId="16BD22B0"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14:paraId="70E86864" w14:textId="77777777">
      <w:pPr>
        <w:pStyle w:val="ListParagraph"/>
        <w:spacing w:after="0" w:line="240" w:lineRule="auto"/>
        <w:ind w:left="0"/>
        <w:rPr>
          <w:rFonts w:ascii="Times New Roman" w:hAnsi="Times New Roman" w:cs="Times New Roman"/>
          <w:b/>
          <w:sz w:val="24"/>
          <w:szCs w:val="24"/>
        </w:rPr>
      </w:pPr>
    </w:p>
    <w:p w:rsidR="00982095" w:rsidRPr="009C197C" w14:paraId="1EF9B5D9"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14:paraId="6CC20080" w14:textId="77777777">
      <w:pPr>
        <w:spacing w:after="0" w:line="240" w:lineRule="auto"/>
        <w:rPr>
          <w:rFonts w:ascii="Times New Roman" w:hAnsi="Times New Roman" w:cs="Times New Roman"/>
          <w:sz w:val="24"/>
          <w:szCs w:val="24"/>
        </w:rPr>
      </w:pPr>
    </w:p>
    <w:p w:rsidR="00982095" w:rsidRPr="009C197C" w14:paraId="699A10F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14:paraId="5689548E" w14:textId="77777777">
      <w:pPr>
        <w:spacing w:after="0" w:line="240" w:lineRule="auto"/>
        <w:rPr>
          <w:rFonts w:ascii="Times New Roman" w:hAnsi="Times New Roman" w:cs="Times New Roman"/>
          <w:sz w:val="24"/>
          <w:szCs w:val="24"/>
        </w:rPr>
      </w:pPr>
    </w:p>
    <w:p w:rsidR="000D05A6" w14:paraId="6D7DA559"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Pr="009C197C" w:rsidR="00114C1F">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0E547A">
        <w:rPr>
          <w:rFonts w:ascii="Times New Roman" w:hAnsi="Times New Roman" w:cs="Times New Roman"/>
          <w:sz w:val="24"/>
          <w:szCs w:val="24"/>
        </w:rPr>
        <w:t>estimated to take no more than 15</w:t>
      </w:r>
      <w:r w:rsidR="0096729B">
        <w:rPr>
          <w:rFonts w:ascii="Times New Roman" w:hAnsi="Times New Roman" w:cs="Times New Roman"/>
          <w:sz w:val="24"/>
          <w:szCs w:val="24"/>
        </w:rPr>
        <w:t xml:space="preserve"> minutes per respondent.  Therefore, based on the estimated number of respondents (</w:t>
      </w:r>
      <w:r w:rsidR="00AA3D5C">
        <w:rPr>
          <w:rFonts w:ascii="Times New Roman" w:hAnsi="Times New Roman" w:cs="Times New Roman"/>
          <w:sz w:val="24"/>
          <w:szCs w:val="24"/>
        </w:rPr>
        <w:t>80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w:t>
      </w:r>
      <w:r w:rsidR="00AA3D5C">
        <w:rPr>
          <w:rFonts w:ascii="Times New Roman" w:hAnsi="Times New Roman" w:cs="Times New Roman"/>
          <w:sz w:val="24"/>
          <w:szCs w:val="24"/>
        </w:rPr>
        <w:t>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 hours per occurrence (</w:t>
      </w:r>
      <w:r w:rsidR="00AA3D5C">
        <w:rPr>
          <w:rFonts w:ascii="Times New Roman" w:hAnsi="Times New Roman" w:cs="Times New Roman"/>
          <w:sz w:val="24"/>
          <w:szCs w:val="24"/>
        </w:rPr>
        <w:t>80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0 respondents x </w:t>
      </w:r>
      <w:r w:rsidR="00AA3D5C">
        <w:rPr>
          <w:rFonts w:ascii="Times New Roman" w:hAnsi="Times New Roman" w:cs="Times New Roman"/>
          <w:sz w:val="24"/>
          <w:szCs w:val="24"/>
        </w:rPr>
        <w:t>15</w:t>
      </w:r>
      <w:r w:rsidR="00980AC1">
        <w:rPr>
          <w:rFonts w:ascii="Times New Roman" w:hAnsi="Times New Roman" w:cs="Times New Roman"/>
          <w:sz w:val="24"/>
          <w:szCs w:val="24"/>
        </w:rPr>
        <w:t xml:space="preserve"> minutes per response = 2</w:t>
      </w:r>
      <w:r w:rsidR="00AA3D5C">
        <w:rPr>
          <w:rFonts w:ascii="Times New Roman" w:hAnsi="Times New Roman" w:cs="Times New Roman"/>
          <w:sz w:val="24"/>
          <w:szCs w:val="24"/>
        </w:rPr>
        <w:t>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hours). </w:t>
      </w:r>
    </w:p>
    <w:p w:rsidR="000D05A6" w14:paraId="083D386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P="009A0426" w14:paraId="2FA97EA4"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Pr>
          <w:rFonts w:ascii="Times New Roman" w:hAnsi="Times New Roman" w:cs="Times New Roman"/>
          <w:sz w:val="24"/>
          <w:szCs w:val="24"/>
        </w:rPr>
        <w:t xml:space="preserve">within </w:t>
      </w:r>
      <w:r w:rsidR="00980AC1">
        <w:rPr>
          <w:rFonts w:ascii="Times New Roman" w:hAnsi="Times New Roman" w:cs="Times New Roman"/>
          <w:sz w:val="24"/>
          <w:szCs w:val="24"/>
        </w:rPr>
        <w:t>OST</w:t>
      </w:r>
      <w:r>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Pr="000D05A6">
        <w:rPr>
          <w:rFonts w:ascii="Times New Roman" w:hAnsi="Times New Roman" w:cs="Times New Roman"/>
          <w:b/>
          <w:sz w:val="24"/>
          <w:szCs w:val="24"/>
        </w:rPr>
        <w:t xml:space="preserve"> </w:t>
      </w:r>
      <w:r w:rsidRPr="000D05A6">
        <w:rPr>
          <w:rFonts w:ascii="Times New Roman" w:hAnsi="Times New Roman" w:cs="Times New Roman"/>
          <w:sz w:val="24"/>
          <w:szCs w:val="24"/>
        </w:rPr>
        <w:t xml:space="preserve">of </w:t>
      </w:r>
      <w:r>
        <w:rPr>
          <w:rFonts w:ascii="Times New Roman" w:hAnsi="Times New Roman" w:cs="Times New Roman"/>
          <w:sz w:val="24"/>
          <w:szCs w:val="24"/>
        </w:rPr>
        <w:t>q</w:t>
      </w:r>
      <w:r w:rsidRPr="000D05A6">
        <w:rPr>
          <w:rFonts w:ascii="Times New Roman" w:hAnsi="Times New Roman" w:cs="Times New Roman"/>
          <w:sz w:val="24"/>
          <w:szCs w:val="24"/>
        </w:rPr>
        <w:t xml:space="preserve">ualitative </w:t>
      </w:r>
      <w:r>
        <w:rPr>
          <w:rFonts w:ascii="Times New Roman" w:hAnsi="Times New Roman" w:cs="Times New Roman"/>
          <w:sz w:val="24"/>
          <w:szCs w:val="24"/>
        </w:rPr>
        <w:t>f</w:t>
      </w:r>
      <w:r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Pr>
          <w:rFonts w:ascii="Times New Roman" w:hAnsi="Times New Roman" w:cs="Times New Roman"/>
          <w:sz w:val="24"/>
          <w:szCs w:val="24"/>
        </w:rPr>
        <w:t xml:space="preserve"> s</w:t>
      </w:r>
      <w:r w:rsidRPr="000D05A6">
        <w:rPr>
          <w:rFonts w:ascii="Times New Roman" w:hAnsi="Times New Roman" w:cs="Times New Roman"/>
          <w:sz w:val="24"/>
          <w:szCs w:val="24"/>
        </w:rPr>
        <w:t xml:space="preserve">ervice </w:t>
      </w:r>
      <w:r>
        <w:rPr>
          <w:rFonts w:ascii="Times New Roman" w:hAnsi="Times New Roman" w:cs="Times New Roman"/>
          <w:sz w:val="24"/>
          <w:szCs w:val="24"/>
        </w:rPr>
        <w:t>d</w:t>
      </w:r>
      <w:r w:rsidRPr="000D05A6">
        <w:rPr>
          <w:rFonts w:ascii="Times New Roman" w:hAnsi="Times New Roman" w:cs="Times New Roman"/>
          <w:sz w:val="24"/>
          <w:szCs w:val="24"/>
        </w:rPr>
        <w:t>elivery</w:t>
      </w:r>
      <w:r>
        <w:rPr>
          <w:rFonts w:ascii="Times New Roman" w:hAnsi="Times New Roman" w:cs="Times New Roman"/>
          <w:sz w:val="24"/>
          <w:szCs w:val="24"/>
        </w:rPr>
        <w:t xml:space="preserve">.  </w:t>
      </w:r>
    </w:p>
    <w:p w:rsidR="00982095" w:rsidRPr="009C197C" w14:paraId="146C2E66"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3882"/>
        <w:gridCol w:w="1362"/>
        <w:gridCol w:w="1542"/>
        <w:gridCol w:w="1272"/>
        <w:gridCol w:w="1260"/>
      </w:tblGrid>
      <w:tr w14:paraId="58263436" w14:textId="77777777" w:rsidTr="009C197C">
        <w:tblPrEx>
          <w:tblW w:w="0" w:type="auto"/>
          <w:tblLayout w:type="fixed"/>
          <w:tblCellMar>
            <w:left w:w="102" w:type="dxa"/>
            <w:right w:w="102" w:type="dxa"/>
          </w:tblCellMar>
          <w:tblLook w:val="0000"/>
        </w:tblPrEx>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14:paraId="153CCA3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14:paraId="106F8CF7"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6" w:space="0" w:color="FFFFFF"/>
              <w:right w:val="single" w:sz="6" w:space="0" w:color="FFFFFF"/>
            </w:tcBorders>
          </w:tcPr>
          <w:p w:rsidR="00982095" w:rsidRPr="009C197C" w14:paraId="4CADD71B" w14:textId="77777777">
            <w:pPr>
              <w:spacing w:after="0" w:line="240" w:lineRule="auto"/>
              <w:rPr>
                <w:rFonts w:ascii="Times New Roman" w:hAnsi="Times New Roman" w:cs="Times New Roman"/>
                <w:sz w:val="20"/>
                <w:szCs w:val="20"/>
              </w:rPr>
            </w:pPr>
          </w:p>
          <w:p w:rsidR="00982095" w:rsidRPr="009C197C" w14:paraId="4421F85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14:paraId="6640A054" w14:textId="77777777">
            <w:pPr>
              <w:spacing w:after="0" w:line="240" w:lineRule="auto"/>
              <w:rPr>
                <w:rFonts w:ascii="Times New Roman" w:hAnsi="Times New Roman" w:cs="Times New Roman"/>
                <w:sz w:val="20"/>
                <w:szCs w:val="20"/>
              </w:rPr>
            </w:pPr>
          </w:p>
          <w:p w:rsidR="00982095" w:rsidRPr="009C197C" w14:paraId="5853B35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14:paraId="1E142856" w14:textId="77777777">
            <w:pPr>
              <w:spacing w:after="0" w:line="240" w:lineRule="auto"/>
              <w:rPr>
                <w:rFonts w:ascii="Times New Roman" w:hAnsi="Times New Roman" w:cs="Times New Roman"/>
                <w:sz w:val="20"/>
                <w:szCs w:val="20"/>
              </w:rPr>
            </w:pPr>
          </w:p>
          <w:p w:rsidR="00982095" w:rsidRPr="009C197C" w14:paraId="065C3E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14:paraId="1BCD7412" w14:textId="77777777">
            <w:pPr>
              <w:spacing w:after="0" w:line="240" w:lineRule="auto"/>
              <w:rPr>
                <w:rFonts w:ascii="Times New Roman" w:hAnsi="Times New Roman" w:cs="Times New Roman"/>
                <w:sz w:val="20"/>
                <w:szCs w:val="20"/>
              </w:rPr>
            </w:pPr>
          </w:p>
          <w:p w:rsidR="00982095" w:rsidRPr="009C197C" w14:paraId="33EAA7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14:paraId="4C217A8F" w14:textId="77777777">
            <w:pPr>
              <w:spacing w:after="0" w:line="240" w:lineRule="auto"/>
              <w:rPr>
                <w:rFonts w:ascii="Times New Roman" w:hAnsi="Times New Roman" w:cs="Times New Roman"/>
                <w:sz w:val="20"/>
                <w:szCs w:val="20"/>
              </w:rPr>
            </w:pPr>
          </w:p>
          <w:p w:rsidR="00982095" w:rsidRPr="009C197C" w14:paraId="3B6799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14:paraId="63776683"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ED2720" w:rsidRPr="009C197C" w:rsidP="00024377" w14:paraId="227F893E"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P="009C197C" w14:paraId="11C0DB21"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14:paraId="2EA33F0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14:paraId="47B5D8A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P="00C705CA" w14:paraId="2645EBE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25</w:t>
            </w:r>
            <w:r>
              <w:rPr>
                <w:rFonts w:ascii="Times New Roman" w:hAnsi="Times New Roman" w:cs="Times New Roman"/>
                <w:sz w:val="20"/>
                <w:szCs w:val="20"/>
              </w:rPr>
              <w:t>00</w:t>
            </w:r>
            <w:r w:rsidR="009A0426">
              <w:rPr>
                <w:rFonts w:ascii="Times New Roman" w:hAnsi="Times New Roman" w:cs="Times New Roman"/>
                <w:sz w:val="20"/>
                <w:szCs w:val="20"/>
              </w:rPr>
              <w:t xml:space="preserve"> hours</w:t>
            </w:r>
          </w:p>
        </w:tc>
      </w:tr>
      <w:tr w14:paraId="37AE8A05"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024377" w14:paraId="76A4A3E0"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Pr="00151F20" w:rsid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252FC4FC"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34A4ADB9"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2CA9523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76C326A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Pr>
                <w:rFonts w:ascii="Times New Roman" w:hAnsi="Times New Roman" w:cs="Times New Roman"/>
                <w:sz w:val="20"/>
                <w:szCs w:val="20"/>
              </w:rPr>
              <w:t xml:space="preserve"> hours</w:t>
            </w:r>
          </w:p>
        </w:tc>
      </w:tr>
      <w:tr w14:paraId="1502919D"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151F20" w14:paraId="3DF1A1E1"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79DC1A30"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0BE5A165"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036D6035"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161093C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14:paraId="02126B3D"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151F20" w14:paraId="1E98F6B9"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6D3DE402"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AA3D5C">
              <w:rPr>
                <w:rFonts w:ascii="Times New Roman" w:hAnsi="Times New Roman" w:cs="Times New Roman"/>
                <w:sz w:val="20"/>
                <w:szCs w:val="20"/>
              </w:rPr>
              <w:t>0</w:t>
            </w:r>
            <w:r>
              <w:rPr>
                <w:rFonts w:ascii="Times New Roman" w:hAnsi="Times New Roman" w:cs="Times New Roman"/>
                <w:sz w:val="20"/>
                <w:szCs w:val="20"/>
              </w:rPr>
              <w:t>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7A61018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7684B251"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5BB9CDA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14:paraId="3FBBA904"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AA3D5C" w:rsidP="00151F20" w14:paraId="17A8BD2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TOTAL (estimated)</w:t>
            </w:r>
          </w:p>
        </w:tc>
        <w:tc>
          <w:tcPr>
            <w:tcW w:w="1362" w:type="dxa"/>
            <w:tcBorders>
              <w:top w:val="single" w:sz="7" w:space="0" w:color="000000"/>
              <w:left w:val="single" w:sz="7" w:space="0" w:color="000000"/>
              <w:bottom w:val="single" w:sz="7" w:space="0" w:color="000000"/>
              <w:right w:val="single" w:sz="6" w:space="0" w:color="FFFFFF"/>
            </w:tcBorders>
          </w:tcPr>
          <w:p w:rsidR="00AA3D5C" w:rsidP="009C197C" w14:paraId="3F6D71A3"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80000</w:t>
            </w:r>
          </w:p>
        </w:tc>
        <w:tc>
          <w:tcPr>
            <w:tcW w:w="1542" w:type="dxa"/>
            <w:tcBorders>
              <w:top w:val="single" w:sz="7" w:space="0" w:color="000000"/>
              <w:left w:val="single" w:sz="7" w:space="0" w:color="000000"/>
              <w:bottom w:val="single" w:sz="7" w:space="0" w:color="000000"/>
              <w:right w:val="single" w:sz="6" w:space="0" w:color="FFFFFF"/>
            </w:tcBorders>
          </w:tcPr>
          <w:p w:rsidR="00AA3D5C" w:rsidRPr="009C197C" w:rsidP="009C197C" w14:paraId="64AD5D58" w14:textId="77777777">
            <w:pPr>
              <w:spacing w:after="0" w:line="240" w:lineRule="auto"/>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A3D5C" w:rsidP="009C197C" w14:paraId="69E2DEB8" w14:textId="77777777">
            <w:pPr>
              <w:spacing w:after="0" w:line="240" w:lineRule="auto"/>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A3D5C" w:rsidP="009C197C" w14:paraId="3F872C4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 hours</w:t>
            </w:r>
          </w:p>
        </w:tc>
      </w:tr>
      <w:tr w14:paraId="6439BA76"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AB5405" w:rsidRPr="009C197C" w:rsidP="009C202A" w14:paraId="1D4FE1E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Total for 3 years</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P="009C197C" w14:paraId="1C99765E"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P="009C197C" w14:paraId="465EB0C4" w14:textId="77777777">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P="009C197C" w14:paraId="39B02705" w14:textId="77777777">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P="009C197C" w14:paraId="35D5C0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r w:rsidR="00D64FBC">
              <w:rPr>
                <w:rFonts w:ascii="Times New Roman" w:hAnsi="Times New Roman" w:cs="Times New Roman"/>
                <w:sz w:val="20"/>
                <w:szCs w:val="20"/>
              </w:rPr>
              <w:t xml:space="preserve"> hours</w:t>
            </w:r>
          </w:p>
        </w:tc>
      </w:tr>
    </w:tbl>
    <w:p w:rsidR="00117F21" w14:paraId="15B32B58"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14:paraId="159286B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14:paraId="3146F9B7" w14:textId="77777777">
      <w:pPr>
        <w:pStyle w:val="ListParagraph"/>
        <w:spacing w:after="0" w:line="240" w:lineRule="auto"/>
        <w:ind w:left="0"/>
        <w:rPr>
          <w:rFonts w:ascii="Times New Roman" w:hAnsi="Times New Roman" w:cs="Times New Roman"/>
          <w:b/>
          <w:sz w:val="24"/>
          <w:szCs w:val="24"/>
        </w:rPr>
      </w:pPr>
    </w:p>
    <w:p w:rsidR="00982095" w:rsidRPr="009C197C" w14:paraId="0AE6B62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w:t>
      </w:r>
      <w:r w:rsidR="00AA3D5C">
        <w:rPr>
          <w:rFonts w:ascii="Times New Roman" w:hAnsi="Times New Roman" w:cs="Times New Roman"/>
          <w:sz w:val="24"/>
          <w:szCs w:val="24"/>
        </w:rPr>
        <w:t>,0</w:t>
      </w:r>
      <w:r w:rsidR="00315663">
        <w:rPr>
          <w:rFonts w:ascii="Times New Roman" w:hAnsi="Times New Roman" w:cs="Times New Roman"/>
          <w:sz w:val="24"/>
          <w:szCs w:val="24"/>
        </w:rPr>
        <w:t xml:space="preserve">00,000.00 per year. </w:t>
      </w:r>
    </w:p>
    <w:p w:rsidR="00117F21" w:rsidRPr="009C197C" w14:paraId="4FE6B362" w14:textId="77777777">
      <w:pPr>
        <w:spacing w:after="0" w:line="240" w:lineRule="auto"/>
        <w:rPr>
          <w:rFonts w:ascii="Times New Roman" w:hAnsi="Times New Roman" w:cs="Times New Roman"/>
          <w:sz w:val="24"/>
          <w:szCs w:val="24"/>
        </w:rPr>
      </w:pPr>
    </w:p>
    <w:p w:rsidR="00982095" w:rsidRPr="009C197C" w14:paraId="607C9F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14:paraId="280B5636" w14:textId="77777777">
      <w:pPr>
        <w:pStyle w:val="ListParagraph"/>
        <w:spacing w:after="0" w:line="240" w:lineRule="auto"/>
        <w:ind w:left="0"/>
        <w:rPr>
          <w:rFonts w:ascii="Times New Roman" w:hAnsi="Times New Roman" w:cs="Times New Roman"/>
          <w:b/>
          <w:sz w:val="24"/>
          <w:szCs w:val="24"/>
        </w:rPr>
      </w:pPr>
    </w:p>
    <w:p w:rsidR="00117F21" w:rsidRPr="00DA6699" w:rsidP="00117F21" w14:paraId="55F72E2E" w14:textId="77777777">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P="00C95B17" w14:paraId="06B38F6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D64FBC">
        <w:rPr>
          <w:rFonts w:ascii="Times New Roman" w:hAnsi="Times New Roman" w:cs="Times New Roman"/>
          <w:sz w:val="24"/>
          <w:szCs w:val="24"/>
        </w:rPr>
        <w:t>2</w:t>
      </w:r>
      <w:r w:rsidR="00315663">
        <w:rPr>
          <w:rFonts w:ascii="Times New Roman" w:hAnsi="Times New Roman" w:cs="Times New Roman"/>
          <w:sz w:val="24"/>
          <w:szCs w:val="24"/>
        </w:rPr>
        <w:t>23</w:t>
      </w:r>
      <w:r w:rsidR="00D64FBC">
        <w:rPr>
          <w:rFonts w:ascii="Times New Roman" w:hAnsi="Times New Roman" w:cs="Times New Roman"/>
          <w:sz w:val="24"/>
          <w:szCs w:val="24"/>
        </w:rPr>
        <w:t>,</w:t>
      </w:r>
      <w:r w:rsidR="00315663">
        <w:rPr>
          <w:rFonts w:ascii="Times New Roman" w:hAnsi="Times New Roman" w:cs="Times New Roman"/>
          <w:sz w:val="24"/>
          <w:szCs w:val="24"/>
        </w:rPr>
        <w:t>750</w:t>
      </w:r>
      <w:r w:rsidR="00D64FBC">
        <w:rPr>
          <w:rFonts w:ascii="Times New Roman" w:hAnsi="Times New Roman" w:cs="Times New Roman"/>
          <w:sz w:val="24"/>
          <w:szCs w:val="24"/>
        </w:rPr>
        <w:t>.0</w:t>
      </w:r>
      <w:r w:rsidR="00284DA9">
        <w:rPr>
          <w:rFonts w:ascii="Times New Roman" w:hAnsi="Times New Roman" w:cs="Times New Roman"/>
          <w:sz w:val="24"/>
          <w:szCs w:val="24"/>
        </w:rPr>
        <w:t>0</w:t>
      </w:r>
      <w:r w:rsidRPr="009C197C">
        <w:rPr>
          <w:rFonts w:ascii="Times New Roman" w:hAnsi="Times New Roman" w:cs="Times New Roman"/>
          <w:sz w:val="24"/>
          <w:szCs w:val="24"/>
        </w:rPr>
        <w:t xml:space="preserve"> annually.</w:t>
      </w:r>
    </w:p>
    <w:p w:rsidR="00ED40BD" w:rsidP="00C95B17" w14:paraId="31902899" w14:textId="77777777">
      <w:pPr>
        <w:pStyle w:val="ListParagraph"/>
        <w:spacing w:after="0" w:line="240" w:lineRule="auto"/>
        <w:ind w:left="0"/>
        <w:rPr>
          <w:rFonts w:ascii="Times New Roman" w:hAnsi="Times New Roman" w:cs="Times New Roman"/>
          <w:sz w:val="24"/>
          <w:szCs w:val="24"/>
        </w:rPr>
      </w:pPr>
    </w:p>
    <w:p w:rsidR="008C1659" w:rsidP="00C95B17" w14:paraId="02723D7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w:t>
      </w:r>
      <w:r w:rsidR="00D64FBC">
        <w:rPr>
          <w:rFonts w:ascii="Times New Roman" w:hAnsi="Times New Roman" w:cs="Times New Roman"/>
          <w:sz w:val="24"/>
          <w:szCs w:val="24"/>
        </w:rPr>
        <w:t>0</w:t>
      </w:r>
      <w:r>
        <w:rPr>
          <w:rFonts w:ascii="Times New Roman" w:hAnsi="Times New Roman" w:cs="Times New Roman"/>
          <w:sz w:val="24"/>
          <w:szCs w:val="24"/>
        </w:rPr>
        <w:t>,000.00</w:t>
      </w:r>
      <w:r w:rsidR="003B3B07">
        <w:rPr>
          <w:rFonts w:ascii="Times New Roman" w:hAnsi="Times New Roman" w:cs="Times New Roman"/>
          <w:sz w:val="24"/>
          <w:szCs w:val="24"/>
        </w:rPr>
        <w:t xml:space="preserve"> - $45</w:t>
      </w:r>
      <w:r w:rsidR="00D64FBC">
        <w:rPr>
          <w:rFonts w:ascii="Times New Roman" w:hAnsi="Times New Roman" w:cs="Times New Roman"/>
          <w:sz w:val="24"/>
          <w:szCs w:val="24"/>
        </w:rPr>
        <w:t>0</w:t>
      </w:r>
      <w:r w:rsidR="003B3B07">
        <w:rPr>
          <w:rFonts w:ascii="Times New Roman" w:hAnsi="Times New Roman" w:cs="Times New Roman"/>
          <w:sz w:val="24"/>
          <w:szCs w:val="24"/>
        </w:rPr>
        <w:t>,000.00</w:t>
      </w:r>
      <w:r>
        <w:rPr>
          <w:rFonts w:ascii="Times New Roman" w:hAnsi="Times New Roman" w:cs="Times New Roman"/>
          <w:sz w:val="24"/>
          <w:szCs w:val="24"/>
        </w:rPr>
        <w:t>.</w:t>
      </w:r>
    </w:p>
    <w:p w:rsidR="00982095" w:rsidRPr="009C197C" w:rsidP="008C1659" w14:paraId="73ABD2F1" w14:textId="77777777">
      <w:pPr>
        <w:pStyle w:val="ListParagraph"/>
        <w:spacing w:after="0" w:line="240" w:lineRule="auto"/>
        <w:ind w:left="0"/>
        <w:rPr>
          <w:rFonts w:ascii="Times New Roman" w:hAnsi="Times New Roman" w:cs="Times New Roman"/>
          <w:sz w:val="24"/>
          <w:szCs w:val="24"/>
        </w:rPr>
      </w:pPr>
    </w:p>
    <w:p w:rsidR="00982095" w:rsidRPr="009C197C" w14:paraId="21C85EEB"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14:paraId="1EEE0F0D" w14:textId="77777777">
      <w:pPr>
        <w:pStyle w:val="ListParagraph"/>
        <w:spacing w:after="0" w:line="240" w:lineRule="auto"/>
        <w:ind w:left="0"/>
        <w:rPr>
          <w:rFonts w:ascii="Times New Roman" w:hAnsi="Times New Roman" w:cs="Times New Roman"/>
          <w:b/>
          <w:sz w:val="24"/>
          <w:szCs w:val="24"/>
        </w:rPr>
      </w:pPr>
    </w:p>
    <w:p w:rsidR="00982095" w:rsidP="00D64FBC" w14:paraId="2DC4299C" w14:textId="7777777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Existence of Fast Track option for conducting surveys has caused a sudden increase in number of surveys. OST has already used the 2000 burden hours previously approved. OST requests increasing the total burden hours to 60,000. </w:t>
      </w:r>
      <w:r w:rsidRPr="009C197C" w:rsidR="000C0A7E">
        <w:rPr>
          <w:rFonts w:ascii="Times New Roman" w:hAnsi="Times New Roman" w:cs="Times New Roman"/>
          <w:sz w:val="24"/>
          <w:szCs w:val="24"/>
        </w:rPr>
        <w:t xml:space="preserve">  </w:t>
      </w:r>
    </w:p>
    <w:p w:rsidR="0083303A" w:rsidRPr="009C197C" w14:paraId="597D0EE0" w14:textId="77777777">
      <w:pPr>
        <w:spacing w:after="0" w:line="240" w:lineRule="auto"/>
        <w:rPr>
          <w:rFonts w:ascii="Times New Roman" w:hAnsi="Times New Roman" w:cs="Times New Roman"/>
          <w:b/>
          <w:sz w:val="24"/>
          <w:szCs w:val="24"/>
        </w:rPr>
      </w:pPr>
    </w:p>
    <w:p w:rsidR="00982095" w:rsidRPr="009C197C" w14:paraId="2DB092F9"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14:paraId="6A032E00" w14:textId="77777777">
      <w:pPr>
        <w:spacing w:after="0" w:line="240" w:lineRule="auto"/>
        <w:rPr>
          <w:rFonts w:ascii="Times New Roman" w:hAnsi="Times New Roman" w:cs="Times New Roman"/>
          <w:sz w:val="24"/>
          <w:szCs w:val="24"/>
        </w:rPr>
      </w:pPr>
    </w:p>
    <w:p w:rsidR="00914716" w:rsidRPr="009C197C" w:rsidP="003E339C" w14:paraId="1708A426"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improvement, </w:t>
      </w:r>
      <w:r w:rsidRPr="009C197C" w:rsidR="00701CF7">
        <w:rPr>
          <w:rFonts w:ascii="Times New Roman" w:hAnsi="Times New Roman" w:cs="Times New Roman"/>
          <w:sz w:val="24"/>
          <w:szCs w:val="24"/>
        </w:rPr>
        <w:t xml:space="preserve">but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00914716" w:rsidRPr="009C197C" w:rsidP="003E339C" w14:paraId="418DF9BB" w14:textId="77777777">
      <w:pPr>
        <w:spacing w:after="0" w:line="240" w:lineRule="auto"/>
        <w:rPr>
          <w:rFonts w:ascii="Times New Roman" w:hAnsi="Times New Roman" w:cs="Times New Roman"/>
          <w:sz w:val="24"/>
          <w:szCs w:val="24"/>
        </w:rPr>
      </w:pPr>
    </w:p>
    <w:p w:rsidR="00982095" w:rsidRPr="009C197C" w:rsidP="003E339C" w14:paraId="7EB2500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Pr="009C197C" w:rsidR="005362F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Pr="009C197C" w:rsidR="00513A34">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Pr="009C197C" w:rsidR="00513A34">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Pr="009C197C" w:rsidR="003E339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14:paraId="19B5E9C0" w14:textId="77777777">
      <w:pPr>
        <w:spacing w:after="0" w:line="240" w:lineRule="auto"/>
        <w:rPr>
          <w:rFonts w:ascii="Times New Roman" w:hAnsi="Times New Roman" w:cs="Times New Roman"/>
          <w:sz w:val="24"/>
          <w:szCs w:val="24"/>
        </w:rPr>
      </w:pPr>
    </w:p>
    <w:p w:rsidR="00982095" w:rsidRPr="009C197C" w14:paraId="72D53B4C"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14:paraId="7950B690" w14:textId="77777777">
      <w:pPr>
        <w:pStyle w:val="ListParagraph"/>
        <w:spacing w:after="0" w:line="240" w:lineRule="auto"/>
        <w:ind w:left="0"/>
        <w:rPr>
          <w:rFonts w:ascii="Times New Roman" w:hAnsi="Times New Roman" w:cs="Times New Roman"/>
          <w:b/>
          <w:sz w:val="24"/>
          <w:szCs w:val="24"/>
        </w:rPr>
      </w:pPr>
    </w:p>
    <w:p w:rsidR="00982095" w:rsidRPr="009C197C" w14:paraId="28789824"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14:paraId="35717139" w14:textId="77777777">
      <w:pPr>
        <w:spacing w:after="0" w:line="240" w:lineRule="auto"/>
        <w:rPr>
          <w:rFonts w:ascii="Times New Roman" w:hAnsi="Times New Roman" w:cs="Times New Roman"/>
          <w:sz w:val="24"/>
          <w:szCs w:val="24"/>
        </w:rPr>
      </w:pPr>
    </w:p>
    <w:p w:rsidR="00982095" w:rsidRPr="009C197C" w14:paraId="5C1170D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14:paraId="2423FAB2" w14:textId="77777777">
      <w:pPr>
        <w:pStyle w:val="ListParagraph"/>
        <w:spacing w:after="0" w:line="240" w:lineRule="auto"/>
        <w:ind w:left="0"/>
        <w:rPr>
          <w:rFonts w:ascii="Times New Roman" w:hAnsi="Times New Roman" w:cs="Times New Roman"/>
          <w:b/>
          <w:sz w:val="24"/>
          <w:szCs w:val="24"/>
        </w:rPr>
      </w:pPr>
    </w:p>
    <w:p w:rsidR="00982095" w:rsidRPr="009C197C" w14:paraId="135556C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Sect="0098209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5788162"/>
      <w:docPartObj>
        <w:docPartGallery w:val="Page Numbers (Bottom of Page)"/>
        <w:docPartUnique/>
      </w:docPartObj>
    </w:sdtPr>
    <w:sdtEndPr>
      <w:rPr>
        <w:color w:val="7F7F7F" w:themeColor="background1" w:themeShade="7F"/>
        <w:spacing w:val="60"/>
      </w:rPr>
    </w:sdtEndPr>
    <w:sdtContent>
      <w:p w:rsidR="008C1659" w14:paraId="79E2C4BA" w14:textId="77777777">
        <w:pPr>
          <w:pStyle w:val="Footer"/>
          <w:pBdr>
            <w:top w:val="single" w:sz="4" w:space="1" w:color="D9D9D9" w:themeColor="background1" w:themeShade="D9"/>
          </w:pBdr>
          <w:rPr>
            <w:b/>
          </w:rPr>
        </w:pPr>
        <w:r>
          <w:fldChar w:fldCharType="begin"/>
        </w:r>
        <w:r>
          <w:instrText xml:space="preserve"> PAGE   \* MERGEFORMAT </w:instrText>
        </w:r>
        <w:r>
          <w:fldChar w:fldCharType="separate"/>
        </w:r>
        <w:r w:rsidRPr="00B63DDF" w:rsidR="00B63DDF">
          <w:rPr>
            <w:b/>
            <w:noProof/>
          </w:rPr>
          <w:t>1</w:t>
        </w:r>
        <w:r>
          <w:rPr>
            <w:b/>
            <w:noProof/>
          </w:rPr>
          <w:fldChar w:fldCharType="end"/>
        </w:r>
        <w:r>
          <w:rPr>
            <w:b/>
          </w:rPr>
          <w:t xml:space="preserve"> | </w:t>
        </w:r>
        <w:r>
          <w:rPr>
            <w:color w:val="7F7F7F" w:themeColor="background1" w:themeShade="7F"/>
            <w:spacing w:val="60"/>
          </w:rPr>
          <w:t>Page</w:t>
        </w:r>
      </w:p>
    </w:sdtContent>
  </w:sdt>
  <w:p w:rsidR="008C1659" w14:paraId="0BA20B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2DAB" w14:paraId="2415692A" w14:textId="77777777">
      <w:pPr>
        <w:spacing w:after="0" w:line="240" w:lineRule="auto"/>
      </w:pPr>
      <w:r>
        <w:separator/>
      </w:r>
    </w:p>
  </w:footnote>
  <w:footnote w:type="continuationSeparator" w:id="1">
    <w:p w:rsidR="00792DAB" w14:paraId="3E738552" w14:textId="77777777">
      <w:pPr>
        <w:spacing w:after="0" w:line="240" w:lineRule="auto"/>
      </w:pPr>
      <w:r>
        <w:continuationSeparator/>
      </w:r>
    </w:p>
  </w:footnote>
  <w:footnote w:id="2">
    <w:p w:rsidR="008C1659" w:rsidP="00572831" w14:paraId="390AFC26"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559387">
    <w:abstractNumId w:val="9"/>
  </w:num>
  <w:num w:numId="2" w16cid:durableId="2002854806">
    <w:abstractNumId w:val="14"/>
  </w:num>
  <w:num w:numId="3" w16cid:durableId="47457823">
    <w:abstractNumId w:val="0"/>
  </w:num>
  <w:num w:numId="4" w16cid:durableId="702487384">
    <w:abstractNumId w:val="2"/>
  </w:num>
  <w:num w:numId="5" w16cid:durableId="1099834919">
    <w:abstractNumId w:val="12"/>
  </w:num>
  <w:num w:numId="6" w16cid:durableId="1487090068">
    <w:abstractNumId w:val="8"/>
  </w:num>
  <w:num w:numId="7" w16cid:durableId="228614350">
    <w:abstractNumId w:val="11"/>
  </w:num>
  <w:num w:numId="8" w16cid:durableId="1352534551">
    <w:abstractNumId w:val="7"/>
  </w:num>
  <w:num w:numId="9" w16cid:durableId="1406300367">
    <w:abstractNumId w:val="10"/>
  </w:num>
  <w:num w:numId="10" w16cid:durableId="1945918758">
    <w:abstractNumId w:val="4"/>
  </w:num>
  <w:num w:numId="11" w16cid:durableId="17238295">
    <w:abstractNumId w:val="15"/>
  </w:num>
  <w:num w:numId="12" w16cid:durableId="92824461">
    <w:abstractNumId w:val="5"/>
  </w:num>
  <w:num w:numId="13" w16cid:durableId="116067245">
    <w:abstractNumId w:val="1"/>
  </w:num>
  <w:num w:numId="14" w16cid:durableId="241722990">
    <w:abstractNumId w:val="16"/>
  </w:num>
  <w:num w:numId="15" w16cid:durableId="622615948">
    <w:abstractNumId w:val="3"/>
  </w:num>
  <w:num w:numId="16" w16cid:durableId="783967009">
    <w:abstractNumId w:val="6"/>
  </w:num>
  <w:num w:numId="17" w16cid:durableId="391388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2D3F"/>
    <w:rsid w:val="00024377"/>
    <w:rsid w:val="0004341B"/>
    <w:rsid w:val="00043B2E"/>
    <w:rsid w:val="00066515"/>
    <w:rsid w:val="000A410F"/>
    <w:rsid w:val="000B4026"/>
    <w:rsid w:val="000C0A7E"/>
    <w:rsid w:val="000D05A6"/>
    <w:rsid w:val="000E547A"/>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168EF"/>
    <w:rsid w:val="00731D48"/>
    <w:rsid w:val="0074733F"/>
    <w:rsid w:val="00783842"/>
    <w:rsid w:val="007903D0"/>
    <w:rsid w:val="00792DAB"/>
    <w:rsid w:val="007A268D"/>
    <w:rsid w:val="007C488F"/>
    <w:rsid w:val="007E102D"/>
    <w:rsid w:val="007E5E42"/>
    <w:rsid w:val="0083303A"/>
    <w:rsid w:val="008342C9"/>
    <w:rsid w:val="00894356"/>
    <w:rsid w:val="008A6FC5"/>
    <w:rsid w:val="008C1659"/>
    <w:rsid w:val="008D1B08"/>
    <w:rsid w:val="008F21DF"/>
    <w:rsid w:val="00914716"/>
    <w:rsid w:val="00915BDA"/>
    <w:rsid w:val="0096729B"/>
    <w:rsid w:val="00980AC1"/>
    <w:rsid w:val="00982095"/>
    <w:rsid w:val="0098477E"/>
    <w:rsid w:val="009A0426"/>
    <w:rsid w:val="009A2067"/>
    <w:rsid w:val="009C197C"/>
    <w:rsid w:val="009C202A"/>
    <w:rsid w:val="009C78DD"/>
    <w:rsid w:val="009D7CD3"/>
    <w:rsid w:val="009E75C8"/>
    <w:rsid w:val="00A12AC9"/>
    <w:rsid w:val="00A34C06"/>
    <w:rsid w:val="00A52F7E"/>
    <w:rsid w:val="00A666FD"/>
    <w:rsid w:val="00A96367"/>
    <w:rsid w:val="00AA3D5C"/>
    <w:rsid w:val="00AA3F96"/>
    <w:rsid w:val="00AB5405"/>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5140"/>
    <w:rsid w:val="00C61970"/>
    <w:rsid w:val="00C62FA2"/>
    <w:rsid w:val="00C705CA"/>
    <w:rsid w:val="00C95B17"/>
    <w:rsid w:val="00CC2FDD"/>
    <w:rsid w:val="00D30F06"/>
    <w:rsid w:val="00D64405"/>
    <w:rsid w:val="00D64AAF"/>
    <w:rsid w:val="00D64FBC"/>
    <w:rsid w:val="00D84256"/>
    <w:rsid w:val="00D93FE0"/>
    <w:rsid w:val="00D958CD"/>
    <w:rsid w:val="00DA3AFF"/>
    <w:rsid w:val="00DA6699"/>
    <w:rsid w:val="00DE07E7"/>
    <w:rsid w:val="00DE55A5"/>
    <w:rsid w:val="00E00E3F"/>
    <w:rsid w:val="00E11020"/>
    <w:rsid w:val="00E13B73"/>
    <w:rsid w:val="00EB2D61"/>
    <w:rsid w:val="00ED2490"/>
    <w:rsid w:val="00ED2720"/>
    <w:rsid w:val="00ED40BD"/>
    <w:rsid w:val="00F15BAA"/>
    <w:rsid w:val="00F31E34"/>
    <w:rsid w:val="00FA1D10"/>
    <w:rsid w:val="00FA5F1E"/>
    <w:rsid w:val="00FB1178"/>
    <w:rsid w:val="00FC1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C8BA2"/>
  <w15:docId w15:val="{40F461DB-D098-442B-884D-5A1E6E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4A-6370-4A33-83E1-5C67FD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Webb, Kimberly (OST)</cp:lastModifiedBy>
  <cp:revision>2</cp:revision>
  <cp:lastPrinted>2019-06-07T16:58:00Z</cp:lastPrinted>
  <dcterms:created xsi:type="dcterms:W3CDTF">2025-03-13T10:53:00Z</dcterms:created>
  <dcterms:modified xsi:type="dcterms:W3CDTF">2025-03-13T10:53:00Z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