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4707" w:rsidRPr="00D43FA9" w:rsidP="00F15506" w14:paraId="72C3EF61" w14:textId="46E3E32C">
      <w:pPr>
        <w:jc w:val="center"/>
        <w:rPr>
          <w:rFonts w:ascii="Arial" w:eastAsia="Times New Roman" w:hAnsi="Arial" w:cs="Arial"/>
          <w:sz w:val="24"/>
          <w:szCs w:val="24"/>
        </w:rPr>
      </w:pPr>
      <w:r w:rsidRPr="00D43FA9">
        <w:rPr>
          <w:rFonts w:ascii="Arial" w:eastAsia="Times New Roman" w:hAnsi="Arial" w:cs="Arial"/>
          <w:b/>
          <w:bCs/>
          <w:sz w:val="24"/>
          <w:szCs w:val="24"/>
        </w:rPr>
        <w:t>Supporting Statement A</w:t>
      </w:r>
    </w:p>
    <w:p w:rsidR="00D43FA9" w:rsidRPr="00D43FA9" w:rsidP="00C64707" w14:paraId="61C34F07" w14:textId="77777777">
      <w:pPr>
        <w:shd w:val="clear" w:color="auto" w:fill="FFFFFF"/>
        <w:spacing w:after="0" w:line="240" w:lineRule="auto"/>
        <w:jc w:val="center"/>
        <w:rPr>
          <w:rFonts w:ascii="Arial" w:hAnsi="Arial" w:cs="Arial"/>
          <w:b/>
          <w:sz w:val="24"/>
        </w:rPr>
      </w:pPr>
      <w:r w:rsidRPr="00D43FA9">
        <w:rPr>
          <w:rFonts w:ascii="Arial" w:hAnsi="Arial" w:cs="Arial"/>
          <w:b/>
          <w:sz w:val="24"/>
        </w:rPr>
        <w:t xml:space="preserve">Organization Designation Authorization-Part 183, Subpart D. </w:t>
      </w:r>
    </w:p>
    <w:p w:rsidR="002115A2" w:rsidRPr="00D43FA9" w:rsidP="00C64707" w14:paraId="1CBBA3E0" w14:textId="77777777">
      <w:pPr>
        <w:shd w:val="clear" w:color="auto" w:fill="FFFFFF"/>
        <w:spacing w:after="0" w:line="240" w:lineRule="auto"/>
        <w:jc w:val="center"/>
        <w:rPr>
          <w:rFonts w:ascii="Arial" w:eastAsia="Times New Roman" w:hAnsi="Arial" w:cs="Arial"/>
          <w:b/>
          <w:bCs/>
          <w:sz w:val="24"/>
          <w:szCs w:val="24"/>
        </w:rPr>
      </w:pPr>
      <w:r w:rsidRPr="00D43FA9">
        <w:rPr>
          <w:rFonts w:ascii="Arial" w:eastAsia="Times New Roman" w:hAnsi="Arial" w:cs="Arial"/>
          <w:b/>
          <w:bCs/>
          <w:sz w:val="24"/>
          <w:szCs w:val="24"/>
        </w:rPr>
        <w:t>OMB 2120-</w:t>
      </w:r>
      <w:r w:rsidRPr="00D43FA9" w:rsidR="00D43FA9">
        <w:rPr>
          <w:rFonts w:ascii="Arial" w:eastAsia="Times New Roman" w:hAnsi="Arial" w:cs="Arial"/>
          <w:b/>
          <w:bCs/>
          <w:sz w:val="24"/>
          <w:szCs w:val="24"/>
        </w:rPr>
        <w:t>0704</w:t>
      </w:r>
    </w:p>
    <w:p w:rsidR="002115A2" w:rsidP="00C64707" w14:paraId="658A842A" w14:textId="77777777">
      <w:pPr>
        <w:shd w:val="clear" w:color="auto" w:fill="FFFFFF"/>
        <w:spacing w:after="0" w:line="240" w:lineRule="auto"/>
        <w:jc w:val="center"/>
        <w:rPr>
          <w:rFonts w:ascii="Arial" w:eastAsia="Times New Roman" w:hAnsi="Arial" w:cs="Arial"/>
          <w:b/>
          <w:bCs/>
          <w:color w:val="555555"/>
          <w:sz w:val="24"/>
          <w:szCs w:val="24"/>
        </w:rPr>
      </w:pPr>
    </w:p>
    <w:p w:rsidR="0039064A" w:rsidP="002115A2" w14:paraId="06F0068D" w14:textId="4137FA02">
      <w:pPr>
        <w:shd w:val="clear" w:color="auto" w:fill="FFFFFF"/>
        <w:spacing w:after="0" w:line="240" w:lineRule="auto"/>
        <w:rPr>
          <w:rFonts w:ascii="Arial" w:eastAsia="Times New Roman" w:hAnsi="Arial" w:cs="Arial"/>
          <w:b/>
          <w:bCs/>
          <w:color w:val="555555"/>
          <w:sz w:val="24"/>
          <w:szCs w:val="24"/>
        </w:rPr>
      </w:pPr>
    </w:p>
    <w:p w:rsidR="0039064A" w:rsidRPr="009B3C9F" w:rsidP="002115A2" w14:paraId="1B7EEDB4" w14:textId="377E67EF">
      <w:pPr>
        <w:shd w:val="clear" w:color="auto" w:fill="FFFFFF"/>
        <w:spacing w:after="0" w:line="240" w:lineRule="auto"/>
        <w:rPr>
          <w:rFonts w:ascii="Arial" w:eastAsia="Times New Roman" w:hAnsi="Arial" w:cs="Arial"/>
          <w:b/>
          <w:bCs/>
          <w:sz w:val="24"/>
          <w:szCs w:val="24"/>
        </w:rPr>
      </w:pPr>
      <w:r w:rsidRPr="009B3C9F">
        <w:rPr>
          <w:rFonts w:ascii="Arial" w:eastAsia="Times New Roman" w:hAnsi="Arial" w:cs="Arial"/>
          <w:b/>
          <w:bCs/>
          <w:sz w:val="24"/>
          <w:szCs w:val="24"/>
        </w:rPr>
        <w:t>This renewable information collection has the following changes:</w:t>
      </w:r>
    </w:p>
    <w:p w:rsidR="00F15506" w:rsidRPr="0039064A" w:rsidP="002115A2" w14:paraId="0765FF7D" w14:textId="77777777">
      <w:pPr>
        <w:shd w:val="clear" w:color="auto" w:fill="FFFFFF"/>
        <w:spacing w:after="0" w:line="240" w:lineRule="auto"/>
        <w:rPr>
          <w:rFonts w:ascii="Arial" w:eastAsia="Times New Roman" w:hAnsi="Arial" w:cs="Arial"/>
          <w:b/>
          <w:bCs/>
          <w:color w:val="555555"/>
          <w:sz w:val="24"/>
          <w:szCs w:val="24"/>
        </w:rPr>
      </w:pPr>
    </w:p>
    <w:p w:rsidR="0039064A" w:rsidRPr="00674F40" w:rsidP="00F15506" w14:paraId="6E00D8FC" w14:textId="049D8188">
      <w:pPr>
        <w:shd w:val="clear" w:color="auto" w:fill="FFFFFF"/>
        <w:spacing w:after="0" w:line="240" w:lineRule="auto"/>
        <w:ind w:left="360" w:hanging="360"/>
        <w:rPr>
          <w:rFonts w:ascii="Times New Roman" w:eastAsia="Times New Roman" w:hAnsi="Times New Roman" w:cs="Times New Roman"/>
          <w:sz w:val="24"/>
          <w:szCs w:val="24"/>
        </w:rPr>
      </w:pPr>
      <w:r w:rsidRPr="00674F40">
        <w:rPr>
          <w:rFonts w:ascii="Times New Roman" w:eastAsia="Times New Roman" w:hAnsi="Times New Roman" w:cs="Times New Roman"/>
          <w:sz w:val="24"/>
          <w:szCs w:val="24"/>
        </w:rPr>
        <w:t xml:space="preserve">Updated </w:t>
      </w:r>
      <w:r w:rsidRPr="00674F40">
        <w:rPr>
          <w:rFonts w:ascii="Times New Roman" w:eastAsia="Times New Roman" w:hAnsi="Times New Roman" w:cs="Times New Roman"/>
          <w:sz w:val="24"/>
          <w:szCs w:val="24"/>
        </w:rPr>
        <w:t>burden hours and costs (#12)</w:t>
      </w:r>
    </w:p>
    <w:p w:rsidR="00C64707" w:rsidRPr="00C64707" w:rsidP="00C64707" w14:paraId="472DA6E7" w14:textId="77777777">
      <w:pPr>
        <w:shd w:val="clear" w:color="auto" w:fill="FFFFFF"/>
        <w:spacing w:after="0" w:line="240" w:lineRule="auto"/>
        <w:rPr>
          <w:rFonts w:ascii="Arial" w:eastAsia="Times New Roman" w:hAnsi="Arial" w:cs="Arial"/>
          <w:color w:val="555555"/>
          <w:sz w:val="24"/>
          <w:szCs w:val="24"/>
        </w:rPr>
      </w:pPr>
    </w:p>
    <w:p w:rsidR="00C64707" w:rsidRPr="009B3C9F" w:rsidP="00C64707" w14:paraId="3D68BD5E" w14:textId="77777777">
      <w:pPr>
        <w:shd w:val="clear" w:color="auto" w:fill="FFFFFF"/>
        <w:spacing w:after="0" w:line="240" w:lineRule="auto"/>
        <w:rPr>
          <w:rFonts w:ascii="Arial" w:eastAsia="Times New Roman" w:hAnsi="Arial" w:cs="Arial"/>
          <w:b/>
          <w:bCs/>
          <w:sz w:val="24"/>
          <w:szCs w:val="24"/>
        </w:rPr>
      </w:pPr>
      <w:r w:rsidRPr="009B3C9F">
        <w:rPr>
          <w:rFonts w:ascii="Arial" w:eastAsia="Times New Roman" w:hAnsi="Arial" w:cs="Arial"/>
          <w:b/>
          <w:bCs/>
          <w:sz w:val="24"/>
          <w:szCs w:val="24"/>
        </w:rPr>
        <w:t>1. Explain the circumstances that make the collection of information necessary. Identify any legal or administrative requirements that necessitate the collection.</w:t>
      </w:r>
    </w:p>
    <w:p w:rsidR="00E041A7" w:rsidRPr="00C64707" w:rsidP="00C64707" w14:paraId="763583A1" w14:textId="77777777">
      <w:pPr>
        <w:shd w:val="clear" w:color="auto" w:fill="FFFFFF"/>
        <w:spacing w:after="0" w:line="240" w:lineRule="auto"/>
        <w:rPr>
          <w:rFonts w:ascii="Arial" w:eastAsia="Times New Roman" w:hAnsi="Arial" w:cs="Arial"/>
          <w:color w:val="555555"/>
          <w:sz w:val="24"/>
          <w:szCs w:val="24"/>
        </w:rPr>
      </w:pPr>
    </w:p>
    <w:p w:rsidR="00E041A7" w:rsidRPr="00F15506" w:rsidP="000665F3" w14:paraId="7E07B870" w14:textId="77777777">
      <w:pPr>
        <w:shd w:val="clear" w:color="auto" w:fill="FFFFFF"/>
        <w:spacing w:after="0" w:line="240" w:lineRule="auto"/>
        <w:rPr>
          <w:rFonts w:ascii="Times New Roman" w:hAnsi="Times New Roman"/>
          <w:sz w:val="24"/>
          <w:szCs w:val="24"/>
        </w:rPr>
      </w:pPr>
      <w:r w:rsidRPr="00F15506">
        <w:rPr>
          <w:rFonts w:ascii="Times New Roman" w:hAnsi="Times New Roman"/>
          <w:sz w:val="24"/>
          <w:szCs w:val="24"/>
        </w:rPr>
        <w:t>The purpose of Title 49, U.S.C. Subtitle VII - Aviation Programs, is to provide for a safe, secure, and efficient aviation system that contributes to national security and encourages civil aviation.</w:t>
      </w:r>
    </w:p>
    <w:p w:rsidR="00E041A7" w:rsidRPr="00E041A7" w:rsidP="000665F3" w14:paraId="093B91C2" w14:textId="77777777">
      <w:pPr>
        <w:pStyle w:val="ListParagraph"/>
        <w:spacing w:after="0"/>
        <w:ind w:left="0"/>
        <w:rPr>
          <w:rFonts w:ascii="Times New Roman" w:hAnsi="Times New Roman"/>
          <w:sz w:val="24"/>
          <w:szCs w:val="24"/>
        </w:rPr>
      </w:pPr>
    </w:p>
    <w:p w:rsidR="00E041A7" w:rsidRPr="00F15506" w:rsidP="000665F3" w14:paraId="4D5376B3" w14:textId="77777777">
      <w:pPr>
        <w:spacing w:after="0"/>
        <w:rPr>
          <w:rFonts w:ascii="Times New Roman" w:hAnsi="Times New Roman"/>
          <w:sz w:val="24"/>
          <w:szCs w:val="24"/>
        </w:rPr>
      </w:pPr>
      <w:r w:rsidRPr="00F15506">
        <w:rPr>
          <w:rFonts w:ascii="Times New Roman" w:hAnsi="Times New Roman"/>
          <w:sz w:val="24"/>
          <w:szCs w:val="24"/>
        </w:rPr>
        <w:t>49 U.S.C. Section 40113(a) empowers the Secretary of Transportation (or the Administrator of the Federal Aviation Administration) to issue such regulations as he/she shall deem necessary to carry out the provisions of the Act.</w:t>
      </w:r>
    </w:p>
    <w:p w:rsidR="00E041A7" w:rsidRPr="00E041A7" w:rsidP="000665F3" w14:paraId="15FD85D9" w14:textId="77777777">
      <w:pPr>
        <w:pStyle w:val="ListParagraph"/>
        <w:spacing w:after="0"/>
        <w:ind w:left="0"/>
        <w:rPr>
          <w:rFonts w:ascii="Times New Roman" w:hAnsi="Times New Roman"/>
          <w:sz w:val="24"/>
          <w:szCs w:val="24"/>
        </w:rPr>
      </w:pPr>
    </w:p>
    <w:p w:rsidR="00E041A7" w:rsidRPr="00F15506" w:rsidP="000665F3" w14:paraId="3A04A0FC" w14:textId="77777777">
      <w:pPr>
        <w:spacing w:after="0"/>
        <w:rPr>
          <w:rFonts w:ascii="Times New Roman" w:hAnsi="Times New Roman"/>
          <w:sz w:val="24"/>
          <w:szCs w:val="24"/>
        </w:rPr>
      </w:pPr>
      <w:r w:rsidRPr="00F15506">
        <w:rPr>
          <w:rFonts w:ascii="Times New Roman" w:hAnsi="Times New Roman"/>
          <w:sz w:val="24"/>
          <w:szCs w:val="24"/>
        </w:rPr>
        <w:t>49 U.S.C. Section 44701 empowers the Administrator of the Federal Aviation Administration to prescribe reasonable rules and regulations, or minimum standards necessary for safety in air commerce.</w:t>
      </w:r>
    </w:p>
    <w:p w:rsidR="00E041A7" w:rsidRPr="00E041A7" w:rsidP="000665F3" w14:paraId="5EA0C481" w14:textId="77777777">
      <w:pPr>
        <w:pStyle w:val="ListParagraph"/>
        <w:spacing w:after="0"/>
        <w:ind w:left="0"/>
        <w:rPr>
          <w:rFonts w:ascii="Times New Roman" w:hAnsi="Times New Roman"/>
          <w:sz w:val="24"/>
          <w:szCs w:val="24"/>
        </w:rPr>
      </w:pPr>
    </w:p>
    <w:p w:rsidR="00E041A7" w:rsidRPr="00F15506" w:rsidP="000665F3" w14:paraId="589F6459" w14:textId="77777777">
      <w:pPr>
        <w:spacing w:after="0"/>
        <w:rPr>
          <w:rFonts w:ascii="Times New Roman" w:hAnsi="Times New Roman"/>
          <w:sz w:val="24"/>
          <w:szCs w:val="24"/>
        </w:rPr>
      </w:pPr>
      <w:r w:rsidRPr="00F15506">
        <w:rPr>
          <w:rFonts w:ascii="Times New Roman" w:hAnsi="Times New Roman"/>
          <w:sz w:val="24"/>
          <w:szCs w:val="24"/>
        </w:rPr>
        <w:t>49 U.S.C. Section 44702(a) empowers the Administrator of the Federal Aviation Administration to issue and amend type certificates, and supplemental type certificates for aircraft, aircraft engines, propellers, and appliances.  The section specifies that applications shall be as the Secretary prescribes as to form, content, retention, and manner served.</w:t>
      </w:r>
    </w:p>
    <w:p w:rsidR="00E041A7" w:rsidRPr="00E041A7" w:rsidP="000665F3" w14:paraId="75D9A237" w14:textId="77777777">
      <w:pPr>
        <w:pStyle w:val="ListParagraph"/>
        <w:spacing w:after="0"/>
        <w:ind w:left="0"/>
        <w:rPr>
          <w:rFonts w:ascii="Times New Roman" w:hAnsi="Times New Roman"/>
          <w:sz w:val="24"/>
          <w:szCs w:val="24"/>
        </w:rPr>
      </w:pPr>
    </w:p>
    <w:p w:rsidR="00E041A7" w:rsidRPr="00F15506" w:rsidP="000665F3" w14:paraId="393109CC" w14:textId="77777777">
      <w:pPr>
        <w:spacing w:after="0"/>
        <w:rPr>
          <w:rFonts w:ascii="Times New Roman" w:hAnsi="Times New Roman"/>
          <w:sz w:val="24"/>
          <w:szCs w:val="24"/>
        </w:rPr>
      </w:pPr>
      <w:r w:rsidRPr="00F15506">
        <w:rPr>
          <w:rFonts w:ascii="Times New Roman" w:hAnsi="Times New Roman"/>
          <w:sz w:val="24"/>
          <w:szCs w:val="24"/>
        </w:rPr>
        <w:t>49 U.S.C. Section 44702(d) empowers the Administrator of the Federal Aviation Administration to delegate to any properly qualified private person functions related to the examination, inspection, and testing necessary to the issuance of certificates.</w:t>
      </w:r>
    </w:p>
    <w:p w:rsidR="00E041A7" w:rsidRPr="00E041A7" w:rsidP="000665F3" w14:paraId="2951ADA7" w14:textId="77777777">
      <w:pPr>
        <w:pStyle w:val="ListParagraph"/>
        <w:spacing w:after="0"/>
        <w:ind w:left="0"/>
        <w:rPr>
          <w:rFonts w:ascii="Times New Roman" w:hAnsi="Times New Roman"/>
          <w:sz w:val="24"/>
          <w:szCs w:val="24"/>
        </w:rPr>
      </w:pPr>
    </w:p>
    <w:p w:rsidR="00E041A7" w:rsidP="000665F3" w14:paraId="3D7FB1A4" w14:textId="794CF9CF">
      <w:pPr>
        <w:spacing w:after="0"/>
        <w:rPr>
          <w:rFonts w:ascii="Times New Roman" w:hAnsi="Times New Roman"/>
          <w:sz w:val="24"/>
          <w:szCs w:val="24"/>
        </w:rPr>
      </w:pPr>
      <w:r w:rsidRPr="00F15506">
        <w:rPr>
          <w:rFonts w:ascii="Times New Roman" w:hAnsi="Times New Roman"/>
          <w:sz w:val="24"/>
          <w:szCs w:val="24"/>
        </w:rPr>
        <w:t>Subpart D to part 183 establishes the Organization Designation Authorization.  This rule allows the Federal Aviation Administration to appoint organizations as representatives of the Administrator.  As authorized, these organizations perform certification functions on behalf of the FAA.  These functions may include approving data, issuing various kinds of aircraft and organization certificates, and any other functions the Administrator may deem necessary.  Application, reporting, and recordkeeping requirements are contained in the rule.</w:t>
      </w:r>
    </w:p>
    <w:p w:rsidR="00F15506" w:rsidRPr="00F15506" w:rsidP="000665F3" w14:paraId="19188040" w14:textId="77777777">
      <w:pPr>
        <w:spacing w:after="0"/>
        <w:rPr>
          <w:rFonts w:ascii="Times New Roman" w:hAnsi="Times New Roman"/>
          <w:sz w:val="24"/>
          <w:szCs w:val="24"/>
        </w:rPr>
      </w:pPr>
    </w:p>
    <w:p w:rsidR="00E041A7" w:rsidP="00F15506" w14:paraId="222EBF6D" w14:textId="7E5EF757">
      <w:pPr>
        <w:pStyle w:val="ListParagraph"/>
        <w:ind w:left="0"/>
        <w:rPr>
          <w:rFonts w:ascii="Times New Roman" w:hAnsi="Times New Roman"/>
          <w:sz w:val="24"/>
          <w:szCs w:val="24"/>
        </w:rPr>
      </w:pPr>
      <w:r w:rsidRPr="00E041A7">
        <w:rPr>
          <w:rFonts w:ascii="Times New Roman" w:hAnsi="Times New Roman"/>
          <w:sz w:val="24"/>
          <w:szCs w:val="24"/>
        </w:rPr>
        <w:t>This information collection supports the Department of Transportation’s strategic goal on safety.  This safety goal is accomplished by promoting public health and safety by working toward the elimination of transportation-related deaths, injuries, and property damage.</w:t>
      </w:r>
    </w:p>
    <w:p w:rsidR="00F15506" w:rsidP="00F15506" w14:paraId="1C43BC1E" w14:textId="4119AB11">
      <w:pPr>
        <w:pStyle w:val="ListParagraph"/>
        <w:spacing w:after="0"/>
        <w:rPr>
          <w:rFonts w:ascii="Times New Roman" w:hAnsi="Times New Roman"/>
          <w:sz w:val="24"/>
          <w:szCs w:val="24"/>
        </w:rPr>
      </w:pPr>
    </w:p>
    <w:p w:rsidR="00C64707" w:rsidRPr="009B3C9F" w:rsidP="00C64707" w14:paraId="767285D9" w14:textId="77777777">
      <w:pPr>
        <w:shd w:val="clear" w:color="auto" w:fill="FFFFFF"/>
        <w:spacing w:after="0" w:line="240" w:lineRule="auto"/>
        <w:rPr>
          <w:rFonts w:ascii="Arial" w:eastAsia="Times New Roman" w:hAnsi="Arial" w:cs="Arial"/>
          <w:sz w:val="24"/>
          <w:szCs w:val="24"/>
        </w:rPr>
      </w:pPr>
      <w:r w:rsidRPr="009B3C9F">
        <w:rPr>
          <w:rFonts w:ascii="Arial" w:eastAsia="Times New Roman" w:hAnsi="Arial" w:cs="Arial"/>
          <w:b/>
          <w:bCs/>
          <w:sz w:val="24"/>
          <w:szCs w:val="24"/>
        </w:rPr>
        <w:t>2. Indicate how, by whom, and for what purpose the information is to be used. Except for a new collection, indicate the actual use the agency has made of the information received from the current collection.</w:t>
      </w:r>
    </w:p>
    <w:p w:rsidR="0040506A" w:rsidRPr="0040506A" w:rsidP="0040506A" w14:paraId="2285BA17" w14:textId="77777777">
      <w:pPr>
        <w:pStyle w:val="BodyText2"/>
        <w:ind w:left="720"/>
        <w:rPr>
          <w:b w:val="0"/>
        </w:rPr>
      </w:pPr>
    </w:p>
    <w:p w:rsidR="0040506A" w:rsidRPr="00BE78EA" w:rsidP="000665F3" w14:paraId="7F40B954" w14:textId="77777777">
      <w:pPr>
        <w:pStyle w:val="BodyText2"/>
        <w:tabs>
          <w:tab w:val="clear" w:pos="288"/>
          <w:tab w:val="left" w:pos="540"/>
          <w:tab w:val="clear" w:pos="576"/>
        </w:tabs>
        <w:rPr>
          <w:b w:val="0"/>
        </w:rPr>
      </w:pPr>
      <w:r>
        <w:rPr>
          <w:b w:val="0"/>
          <w:szCs w:val="24"/>
        </w:rPr>
        <w:t>O</w:t>
      </w:r>
      <w:r w:rsidRPr="00381A02">
        <w:rPr>
          <w:b w:val="0"/>
          <w:szCs w:val="24"/>
        </w:rPr>
        <w:t xml:space="preserve">rganizations </w:t>
      </w:r>
      <w:r>
        <w:rPr>
          <w:b w:val="0"/>
          <w:szCs w:val="24"/>
        </w:rPr>
        <w:t xml:space="preserve">who wish to begin or continue </w:t>
      </w:r>
      <w:r w:rsidRPr="00381A02">
        <w:rPr>
          <w:b w:val="0"/>
          <w:szCs w:val="24"/>
        </w:rPr>
        <w:t>perform</w:t>
      </w:r>
      <w:r>
        <w:rPr>
          <w:b w:val="0"/>
          <w:szCs w:val="24"/>
        </w:rPr>
        <w:t>ing</w:t>
      </w:r>
      <w:r w:rsidRPr="00381A02">
        <w:rPr>
          <w:b w:val="0"/>
          <w:szCs w:val="24"/>
        </w:rPr>
        <w:t xml:space="preserve"> certi</w:t>
      </w:r>
      <w:r>
        <w:rPr>
          <w:b w:val="0"/>
          <w:szCs w:val="24"/>
        </w:rPr>
        <w:t xml:space="preserve">fication functions on behalf of </w:t>
      </w:r>
      <w:r w:rsidRPr="00381A02">
        <w:rPr>
          <w:b w:val="0"/>
          <w:szCs w:val="24"/>
        </w:rPr>
        <w:t>the FAA</w:t>
      </w:r>
      <w:r>
        <w:rPr>
          <w:b w:val="0"/>
          <w:szCs w:val="24"/>
        </w:rPr>
        <w:t xml:space="preserve"> are mandated to submit information to the </w:t>
      </w:r>
      <w:r>
        <w:rPr>
          <w:b w:val="0"/>
        </w:rPr>
        <w:t>F</w:t>
      </w:r>
      <w:r w:rsidRPr="00BE78EA">
        <w:rPr>
          <w:b w:val="0"/>
        </w:rPr>
        <w:t>ederal Av</w:t>
      </w:r>
      <w:r>
        <w:rPr>
          <w:b w:val="0"/>
        </w:rPr>
        <w:t>iation Administration (FAA) on occasion.</w:t>
      </w:r>
      <w:r w:rsidRPr="00BE78EA">
        <w:rPr>
          <w:b w:val="0"/>
        </w:rPr>
        <w:t xml:space="preserve">  </w:t>
      </w:r>
      <w:r>
        <w:rPr>
          <w:b w:val="0"/>
        </w:rPr>
        <w:t>T</w:t>
      </w:r>
      <w:r w:rsidRPr="00BE78EA">
        <w:rPr>
          <w:b w:val="0"/>
        </w:rPr>
        <w:t xml:space="preserve">he FAA </w:t>
      </w:r>
      <w:r>
        <w:rPr>
          <w:b w:val="0"/>
        </w:rPr>
        <w:t>reviews submitted</w:t>
      </w:r>
      <w:r w:rsidRPr="00BE78EA">
        <w:rPr>
          <w:b w:val="0"/>
        </w:rPr>
        <w:t xml:space="preserve"> application</w:t>
      </w:r>
      <w:r>
        <w:rPr>
          <w:b w:val="0"/>
        </w:rPr>
        <w:t xml:space="preserve"> forms</w:t>
      </w:r>
      <w:r w:rsidRPr="00BE78EA">
        <w:rPr>
          <w:b w:val="0"/>
        </w:rPr>
        <w:t xml:space="preserve"> </w:t>
      </w:r>
      <w:r>
        <w:rPr>
          <w:b w:val="0"/>
        </w:rPr>
        <w:t>t</w:t>
      </w:r>
      <w:r w:rsidRPr="00BE78EA">
        <w:rPr>
          <w:b w:val="0"/>
        </w:rPr>
        <w:t>o determine whether the applicant meets the qualification requirements necessary to be authorized as a representative of the Administrator.</w:t>
      </w:r>
    </w:p>
    <w:p w:rsidR="0040506A" w:rsidRPr="00BE78EA" w:rsidP="000665F3" w14:paraId="7112B576" w14:textId="77777777">
      <w:pPr>
        <w:pStyle w:val="BodyText2"/>
        <w:tabs>
          <w:tab w:val="clear" w:pos="288"/>
          <w:tab w:val="left" w:pos="540"/>
          <w:tab w:val="clear" w:pos="720"/>
        </w:tabs>
        <w:rPr>
          <w:b w:val="0"/>
        </w:rPr>
      </w:pPr>
    </w:p>
    <w:p w:rsidR="0040506A" w:rsidRPr="00BE78EA" w:rsidP="000665F3" w14:paraId="75C86A13" w14:textId="77777777">
      <w:pPr>
        <w:pStyle w:val="BodyText2"/>
        <w:tabs>
          <w:tab w:val="clear" w:pos="288"/>
        </w:tabs>
        <w:rPr>
          <w:b w:val="0"/>
        </w:rPr>
      </w:pPr>
      <w:r>
        <w:rPr>
          <w:b w:val="0"/>
        </w:rPr>
        <w:t>O</w:t>
      </w:r>
      <w:r w:rsidRPr="00BE78EA">
        <w:rPr>
          <w:b w:val="0"/>
        </w:rPr>
        <w:t xml:space="preserve">rganizations </w:t>
      </w:r>
      <w:r>
        <w:rPr>
          <w:b w:val="0"/>
        </w:rPr>
        <w:t>submit Procedures manuals for approval</w:t>
      </w:r>
      <w:r w:rsidRPr="00BE78EA">
        <w:rPr>
          <w:b w:val="0"/>
        </w:rPr>
        <w:t xml:space="preserve"> by the FAA to ensure the organizations utilize the correct processes when performing functions on behalf of the FAA.  The management of such activity is provided for in 49 USC 44702(d).</w:t>
      </w:r>
    </w:p>
    <w:p w:rsidR="0040506A" w:rsidRPr="00BE78EA" w:rsidP="000665F3" w14:paraId="249A3EA2" w14:textId="77777777">
      <w:pPr>
        <w:pStyle w:val="BodyText2"/>
        <w:tabs>
          <w:tab w:val="clear" w:pos="288"/>
        </w:tabs>
        <w:rPr>
          <w:b w:val="0"/>
        </w:rPr>
      </w:pPr>
    </w:p>
    <w:p w:rsidR="0040506A" w:rsidRPr="002E71FE" w:rsidP="000665F3" w14:paraId="4C619DB3" w14:textId="589AD25F">
      <w:pPr>
        <w:pStyle w:val="BodyText2"/>
        <w:tabs>
          <w:tab w:val="clear" w:pos="288"/>
        </w:tabs>
      </w:pPr>
      <w:r w:rsidRPr="00BE78EA">
        <w:rPr>
          <w:b w:val="0"/>
        </w:rPr>
        <w:t xml:space="preserve">Reporting and recordkeeping requirements </w:t>
      </w:r>
      <w:r w:rsidR="007268F8">
        <w:rPr>
          <w:b w:val="0"/>
        </w:rPr>
        <w:t xml:space="preserve">include identification of functions sought, experience applicable to the authorization sought, </w:t>
      </w:r>
      <w:r w:rsidR="00642ED7">
        <w:rPr>
          <w:b w:val="0"/>
        </w:rPr>
        <w:t>procedures manual submission, and procedures manual changes</w:t>
      </w:r>
      <w:r w:rsidR="007268F8">
        <w:rPr>
          <w:b w:val="0"/>
        </w:rPr>
        <w:t>. These</w:t>
      </w:r>
      <w:r w:rsidR="00642ED7">
        <w:rPr>
          <w:b w:val="0"/>
        </w:rPr>
        <w:t xml:space="preserve"> requirements </w:t>
      </w:r>
      <w:r w:rsidRPr="00BE78EA">
        <w:rPr>
          <w:b w:val="0"/>
        </w:rPr>
        <w:t>are necessary to manage the various approvals issued by the organization.  The reporting and recordkeeping requirements are necessary to document approvals issued and must be maintained in order to address future safety issues which may arise.</w:t>
      </w:r>
    </w:p>
    <w:p w:rsidR="002E71FE" w:rsidRPr="000665F3" w:rsidP="000665F3" w14:paraId="57EBB57E" w14:textId="77777777">
      <w:pPr>
        <w:pStyle w:val="ListParagraph"/>
        <w:spacing w:after="0"/>
        <w:ind w:hanging="720"/>
        <w:rPr>
          <w:rFonts w:ascii="Arial" w:hAnsi="Arial" w:cs="Arial"/>
          <w:sz w:val="24"/>
          <w:szCs w:val="24"/>
        </w:rPr>
      </w:pPr>
    </w:p>
    <w:p w:rsidR="00C64707" w:rsidRPr="009B3C9F" w:rsidP="00C64707" w14:paraId="426D2CBA" w14:textId="77777777">
      <w:pPr>
        <w:shd w:val="clear" w:color="auto" w:fill="FFFFFF"/>
        <w:spacing w:after="0" w:line="240" w:lineRule="auto"/>
        <w:rPr>
          <w:rFonts w:ascii="Arial" w:eastAsia="Times New Roman" w:hAnsi="Arial" w:cs="Arial"/>
          <w:b/>
          <w:bCs/>
          <w:sz w:val="24"/>
          <w:szCs w:val="24"/>
        </w:rPr>
      </w:pPr>
      <w:r w:rsidRPr="009B3C9F">
        <w:rPr>
          <w:rFonts w:ascii="Arial" w:eastAsia="Times New Roman" w:hAnsi="Arial" w:cs="Arial"/>
          <w:b/>
          <w:bCs/>
          <w:sz w:val="24"/>
          <w:szCs w:val="24"/>
        </w:rPr>
        <w:t>3. Describe whether, and to what extent, the collection of information involves the use of automated, electronic, mechanical, or other technological collection techniques or other forms of information technology.</w:t>
      </w:r>
    </w:p>
    <w:p w:rsidR="00CA3907" w:rsidP="00C64707" w14:paraId="7159A7EB" w14:textId="77777777">
      <w:pPr>
        <w:shd w:val="clear" w:color="auto" w:fill="FFFFFF"/>
        <w:spacing w:after="0" w:line="240" w:lineRule="auto"/>
        <w:rPr>
          <w:rFonts w:ascii="Arial" w:eastAsia="Times New Roman" w:hAnsi="Arial" w:cs="Arial"/>
          <w:b/>
          <w:bCs/>
          <w:color w:val="555555"/>
          <w:sz w:val="24"/>
          <w:szCs w:val="24"/>
        </w:rPr>
      </w:pPr>
    </w:p>
    <w:p w:rsidR="00CA3907" w:rsidP="000665F3" w14:paraId="178BE619" w14:textId="5DA66E4E">
      <w:pPr>
        <w:pStyle w:val="ListParagraph"/>
        <w:ind w:left="0"/>
        <w:rPr>
          <w:rFonts w:ascii="Times New Roman" w:hAnsi="Times New Roman"/>
          <w:bCs/>
          <w:sz w:val="24"/>
        </w:rPr>
      </w:pPr>
      <w:r w:rsidRPr="00CA3907">
        <w:rPr>
          <w:rFonts w:ascii="Times New Roman" w:hAnsi="Times New Roman"/>
          <w:bCs/>
          <w:sz w:val="24"/>
        </w:rPr>
        <w:t>In compliance with the Government Paperwork Elimination Act (GPEA), applications and notifications may be submitted 100% electronically at the discretion of the authorization holder.  Electronic storage arrangements are acceptable, provided the applicant has an FAA-approved agreement addressing the storage means.</w:t>
      </w:r>
      <w:r w:rsidR="005812AA">
        <w:rPr>
          <w:rFonts w:ascii="Times New Roman" w:hAnsi="Times New Roman"/>
          <w:bCs/>
          <w:sz w:val="24"/>
        </w:rPr>
        <w:t xml:space="preserve">  The form </w:t>
      </w:r>
      <w:r w:rsidR="000D708C">
        <w:rPr>
          <w:rFonts w:ascii="Times New Roman" w:hAnsi="Times New Roman"/>
          <w:bCs/>
          <w:sz w:val="24"/>
        </w:rPr>
        <w:t xml:space="preserve">may </w:t>
      </w:r>
      <w:r w:rsidR="005812AA">
        <w:rPr>
          <w:rFonts w:ascii="Times New Roman" w:hAnsi="Times New Roman"/>
          <w:bCs/>
          <w:sz w:val="24"/>
        </w:rPr>
        <w:t>be obtain</w:t>
      </w:r>
      <w:r w:rsidR="003C794D">
        <w:rPr>
          <w:rFonts w:ascii="Times New Roman" w:hAnsi="Times New Roman"/>
          <w:bCs/>
          <w:sz w:val="24"/>
        </w:rPr>
        <w:t>ed</w:t>
      </w:r>
      <w:r w:rsidR="005812AA">
        <w:rPr>
          <w:rFonts w:ascii="Times New Roman" w:hAnsi="Times New Roman"/>
          <w:bCs/>
          <w:sz w:val="24"/>
        </w:rPr>
        <w:t xml:space="preserve"> from </w:t>
      </w:r>
      <w:r w:rsidRPr="0008592C" w:rsidR="005812AA">
        <w:rPr>
          <w:rFonts w:ascii="Times New Roman" w:hAnsi="Times New Roman"/>
          <w:bCs/>
          <w:sz w:val="24"/>
        </w:rPr>
        <w:t>www.faa.gov/documentlibrary/</w:t>
      </w:r>
      <w:r w:rsidR="005812AA">
        <w:rPr>
          <w:rFonts w:ascii="Times New Roman" w:hAnsi="Times New Roman"/>
          <w:bCs/>
          <w:sz w:val="24"/>
        </w:rPr>
        <w:t>.</w:t>
      </w:r>
    </w:p>
    <w:p w:rsidR="00CA3907" w:rsidRPr="00CA3907" w:rsidP="000665F3" w14:paraId="6D070D25" w14:textId="77777777">
      <w:pPr>
        <w:pStyle w:val="ListParagraph"/>
        <w:shd w:val="clear" w:color="auto" w:fill="FFFFFF"/>
        <w:spacing w:after="0" w:line="240" w:lineRule="auto"/>
        <w:ind w:left="0"/>
        <w:rPr>
          <w:rFonts w:ascii="Arial" w:eastAsia="Times New Roman" w:hAnsi="Arial" w:cs="Arial"/>
          <w:color w:val="555555"/>
          <w:sz w:val="24"/>
          <w:szCs w:val="24"/>
        </w:rPr>
      </w:pPr>
    </w:p>
    <w:p w:rsidR="00C64707" w:rsidRPr="009B3C9F" w:rsidP="00C64707" w14:paraId="2FA40DEF" w14:textId="77777777">
      <w:pPr>
        <w:shd w:val="clear" w:color="auto" w:fill="FFFFFF"/>
        <w:spacing w:after="0" w:line="240" w:lineRule="auto"/>
        <w:rPr>
          <w:rFonts w:ascii="Arial" w:eastAsia="Times New Roman" w:hAnsi="Arial" w:cs="Arial"/>
          <w:sz w:val="24"/>
          <w:szCs w:val="24"/>
        </w:rPr>
      </w:pPr>
      <w:r w:rsidRPr="009B3C9F">
        <w:rPr>
          <w:rFonts w:ascii="Arial" w:eastAsia="Times New Roman" w:hAnsi="Arial" w:cs="Arial"/>
          <w:b/>
          <w:bCs/>
          <w:sz w:val="24"/>
          <w:szCs w:val="24"/>
        </w:rPr>
        <w:t>4. Describe efforts to identify duplication. Show specifically why any similar information already available cannot be used or modified for use for the purposes described in Item 2 above.</w:t>
      </w:r>
    </w:p>
    <w:p w:rsidR="00C64707" w:rsidP="00C64707" w14:paraId="43B75833" w14:textId="77777777">
      <w:pPr>
        <w:shd w:val="clear" w:color="auto" w:fill="FFFFFF"/>
        <w:spacing w:after="0" w:line="240" w:lineRule="auto"/>
        <w:rPr>
          <w:rFonts w:ascii="Arial" w:eastAsia="Times New Roman" w:hAnsi="Arial" w:cs="Arial"/>
          <w:color w:val="555555"/>
          <w:sz w:val="24"/>
          <w:szCs w:val="24"/>
        </w:rPr>
      </w:pPr>
    </w:p>
    <w:p w:rsidR="00CA3907" w:rsidRPr="00CA3907" w:rsidP="000665F3" w14:paraId="6BBF7637" w14:textId="77777777">
      <w:pPr>
        <w:pStyle w:val="ListParagraph"/>
        <w:ind w:hanging="720"/>
        <w:rPr>
          <w:rFonts w:ascii="Times New Roman" w:hAnsi="Times New Roman"/>
          <w:sz w:val="24"/>
        </w:rPr>
      </w:pPr>
      <w:r w:rsidRPr="00CA3907">
        <w:rPr>
          <w:rFonts w:ascii="Times New Roman" w:hAnsi="Times New Roman"/>
          <w:sz w:val="24"/>
        </w:rPr>
        <w:t xml:space="preserve">This information collection is not a duplication of other reporting. </w:t>
      </w:r>
    </w:p>
    <w:p w:rsidR="000665F3" w:rsidP="00C64707" w14:paraId="13210EE6" w14:textId="70FF9B0E">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br w:type="page"/>
      </w:r>
    </w:p>
    <w:p w:rsidR="00C64707" w:rsidRPr="009B3C9F" w:rsidP="00C64707" w14:paraId="76455B07" w14:textId="77777777">
      <w:pPr>
        <w:shd w:val="clear" w:color="auto" w:fill="FFFFFF"/>
        <w:spacing w:after="0" w:line="240" w:lineRule="auto"/>
        <w:rPr>
          <w:rFonts w:ascii="Arial" w:eastAsia="Times New Roman" w:hAnsi="Arial" w:cs="Arial"/>
          <w:sz w:val="24"/>
          <w:szCs w:val="24"/>
        </w:rPr>
      </w:pPr>
      <w:r w:rsidRPr="009B3C9F">
        <w:rPr>
          <w:rFonts w:ascii="Arial" w:eastAsia="Times New Roman" w:hAnsi="Arial" w:cs="Arial"/>
          <w:b/>
          <w:bCs/>
          <w:sz w:val="24"/>
          <w:szCs w:val="24"/>
        </w:rPr>
        <w:t>5. If the collection of information involves small businesses or other small entities, describe the methods used to minimize burden.</w:t>
      </w:r>
    </w:p>
    <w:p w:rsidR="00C64707" w:rsidP="00C64707" w14:paraId="5DC214B3" w14:textId="77777777">
      <w:pPr>
        <w:shd w:val="clear" w:color="auto" w:fill="FFFFFF"/>
        <w:spacing w:after="0" w:line="240" w:lineRule="auto"/>
        <w:rPr>
          <w:rFonts w:ascii="Arial" w:eastAsia="Times New Roman" w:hAnsi="Arial" w:cs="Arial"/>
          <w:color w:val="555555"/>
          <w:sz w:val="24"/>
          <w:szCs w:val="24"/>
        </w:rPr>
      </w:pPr>
    </w:p>
    <w:p w:rsidR="00CA3907" w:rsidRPr="00CA3907" w:rsidP="000665F3" w14:paraId="79A10C49" w14:textId="77777777">
      <w:pPr>
        <w:pStyle w:val="ListParagraph"/>
        <w:ind w:left="0"/>
        <w:rPr>
          <w:rFonts w:ascii="Times New Roman" w:hAnsi="Times New Roman"/>
          <w:sz w:val="24"/>
        </w:rPr>
      </w:pPr>
      <w:r w:rsidRPr="00CA3907">
        <w:rPr>
          <w:rFonts w:ascii="Times New Roman" w:hAnsi="Times New Roman"/>
          <w:sz w:val="24"/>
        </w:rPr>
        <w:t>The information required is the minimum needed to appoint and manage the activities of organizations authorized as a representative of the Administrator.  The collection is necessary to ensure the safety of the aircraft transportation system.</w:t>
      </w:r>
    </w:p>
    <w:p w:rsidR="00CA3907" w:rsidRPr="00CA3907" w:rsidP="000665F3" w14:paraId="326156FD" w14:textId="77777777">
      <w:pPr>
        <w:pStyle w:val="ListParagraph"/>
        <w:shd w:val="clear" w:color="auto" w:fill="FFFFFF"/>
        <w:spacing w:after="0" w:line="240" w:lineRule="auto"/>
        <w:ind w:left="0"/>
        <w:rPr>
          <w:rFonts w:ascii="Arial" w:eastAsia="Times New Roman" w:hAnsi="Arial" w:cs="Arial"/>
          <w:color w:val="555555"/>
          <w:sz w:val="24"/>
          <w:szCs w:val="24"/>
        </w:rPr>
      </w:pPr>
    </w:p>
    <w:p w:rsidR="00C64707" w:rsidRPr="009B3C9F" w:rsidP="00C64707" w14:paraId="18940A27" w14:textId="77777777">
      <w:pPr>
        <w:shd w:val="clear" w:color="auto" w:fill="FFFFFF"/>
        <w:spacing w:after="0" w:line="240" w:lineRule="auto"/>
        <w:rPr>
          <w:rFonts w:ascii="Arial" w:eastAsia="Times New Roman" w:hAnsi="Arial" w:cs="Arial"/>
          <w:sz w:val="24"/>
          <w:szCs w:val="24"/>
        </w:rPr>
      </w:pPr>
      <w:r w:rsidRPr="009B3C9F">
        <w:rPr>
          <w:rFonts w:ascii="Arial" w:eastAsia="Times New Roman" w:hAnsi="Arial" w:cs="Arial"/>
          <w:b/>
          <w:bCs/>
          <w:sz w:val="24"/>
          <w:szCs w:val="24"/>
        </w:rPr>
        <w:t>6. Describe the consequence to Federal program or policy activities if the collection is not conducted or is conducted less frequently, as well as any technical or legal obstacles to reducing burden.</w:t>
      </w:r>
    </w:p>
    <w:p w:rsidR="00CA3907" w:rsidP="00C64707" w14:paraId="02562EFF" w14:textId="77777777">
      <w:pPr>
        <w:shd w:val="clear" w:color="auto" w:fill="FFFFFF"/>
        <w:spacing w:after="0" w:line="240" w:lineRule="auto"/>
        <w:rPr>
          <w:rFonts w:ascii="Arial" w:eastAsia="Times New Roman" w:hAnsi="Arial" w:cs="Arial"/>
          <w:color w:val="555555"/>
          <w:sz w:val="24"/>
          <w:szCs w:val="24"/>
        </w:rPr>
      </w:pPr>
    </w:p>
    <w:p w:rsidR="00CA3907" w:rsidRPr="00CA3907" w:rsidP="000665F3" w14:paraId="3F55A249" w14:textId="77777777">
      <w:pPr>
        <w:pStyle w:val="ListParagraph"/>
        <w:ind w:left="0"/>
        <w:rPr>
          <w:rFonts w:ascii="Times New Roman" w:hAnsi="Times New Roman"/>
          <w:sz w:val="24"/>
        </w:rPr>
      </w:pPr>
      <w:r w:rsidRPr="00CA3907">
        <w:rPr>
          <w:rFonts w:ascii="Times New Roman" w:hAnsi="Times New Roman"/>
          <w:sz w:val="24"/>
        </w:rPr>
        <w:t>This collection is required to ensure the future safety of products on which delegated organizations perform functions.  Failure to collect the information would impact the FAA's ability to respond to and correct aviation safety deficiencies.</w:t>
      </w:r>
    </w:p>
    <w:p w:rsidR="00C64707" w:rsidRPr="00C64707" w:rsidP="00C64707" w14:paraId="4BE1C27A" w14:textId="77777777">
      <w:pPr>
        <w:shd w:val="clear" w:color="auto" w:fill="FFFFFF"/>
        <w:spacing w:after="0" w:line="240" w:lineRule="auto"/>
        <w:rPr>
          <w:rFonts w:ascii="Arial" w:eastAsia="Times New Roman" w:hAnsi="Arial" w:cs="Arial"/>
          <w:color w:val="555555"/>
          <w:sz w:val="24"/>
          <w:szCs w:val="24"/>
        </w:rPr>
      </w:pPr>
    </w:p>
    <w:p w:rsidR="00C64707" w:rsidRPr="009B3C9F" w:rsidP="00C64707" w14:paraId="2EEE9258" w14:textId="77777777">
      <w:pPr>
        <w:shd w:val="clear" w:color="auto" w:fill="FFFFFF"/>
        <w:spacing w:after="0" w:line="240" w:lineRule="auto"/>
        <w:rPr>
          <w:rFonts w:ascii="Arial" w:eastAsia="Times New Roman" w:hAnsi="Arial" w:cs="Arial"/>
          <w:b/>
          <w:bCs/>
          <w:sz w:val="24"/>
          <w:szCs w:val="24"/>
        </w:rPr>
      </w:pPr>
      <w:r w:rsidRPr="009B3C9F">
        <w:rPr>
          <w:rFonts w:ascii="Arial" w:eastAsia="Times New Roman" w:hAnsi="Arial" w:cs="Arial"/>
          <w:b/>
          <w:bCs/>
          <w:sz w:val="24"/>
          <w:szCs w:val="24"/>
        </w:rPr>
        <w:t>7. Explain any special circumstances that would cause an information collection to be conducted in a manner:</w:t>
      </w:r>
    </w:p>
    <w:p w:rsidR="00CA3907" w:rsidP="00C64707" w14:paraId="11711383" w14:textId="77777777">
      <w:pPr>
        <w:shd w:val="clear" w:color="auto" w:fill="FFFFFF"/>
        <w:spacing w:after="0" w:line="240" w:lineRule="auto"/>
        <w:rPr>
          <w:rFonts w:ascii="Arial" w:eastAsia="Times New Roman" w:hAnsi="Arial" w:cs="Arial"/>
          <w:b/>
          <w:bCs/>
          <w:color w:val="555555"/>
          <w:sz w:val="24"/>
          <w:szCs w:val="24"/>
        </w:rPr>
      </w:pPr>
    </w:p>
    <w:p w:rsidR="00CA3907" w:rsidRPr="00CA3907" w:rsidP="000665F3" w14:paraId="3A063E64" w14:textId="77777777">
      <w:pPr>
        <w:pStyle w:val="ListParagraph"/>
        <w:ind w:left="0"/>
        <w:rPr>
          <w:rFonts w:ascii="Times New Roman" w:hAnsi="Times New Roman"/>
          <w:sz w:val="24"/>
        </w:rPr>
      </w:pPr>
      <w:r w:rsidRPr="00CA3907">
        <w:rPr>
          <w:rFonts w:ascii="Times New Roman" w:hAnsi="Times New Roman"/>
          <w:sz w:val="24"/>
        </w:rPr>
        <w:t>This information collection is consistent with the guidelines in Title 5 CFR 1320.5(d)(2)(i)-(viii).</w:t>
      </w:r>
    </w:p>
    <w:p w:rsidR="00C64707" w:rsidRPr="00C64707" w:rsidP="00C64707" w14:paraId="7F4815D4" w14:textId="77777777">
      <w:pPr>
        <w:shd w:val="clear" w:color="auto" w:fill="FFFFFF"/>
        <w:spacing w:after="0" w:line="240" w:lineRule="auto"/>
        <w:rPr>
          <w:rFonts w:ascii="Arial" w:eastAsia="Times New Roman" w:hAnsi="Arial" w:cs="Arial"/>
          <w:color w:val="555555"/>
          <w:sz w:val="24"/>
          <w:szCs w:val="24"/>
        </w:rPr>
      </w:pPr>
    </w:p>
    <w:p w:rsidR="00C64707" w:rsidRPr="009B3C9F" w:rsidP="00C64707" w14:paraId="0B7A6639" w14:textId="77777777">
      <w:pPr>
        <w:shd w:val="clear" w:color="auto" w:fill="FFFFFF"/>
        <w:spacing w:after="0" w:line="240" w:lineRule="auto"/>
        <w:rPr>
          <w:rFonts w:ascii="Arial" w:eastAsia="Times New Roman" w:hAnsi="Arial" w:cs="Arial"/>
          <w:sz w:val="24"/>
          <w:szCs w:val="24"/>
        </w:rPr>
      </w:pPr>
      <w:r w:rsidRPr="009B3C9F">
        <w:rPr>
          <w:rFonts w:ascii="Arial" w:eastAsia="Times New Roman" w:hAnsi="Arial" w:cs="Arial"/>
          <w:b/>
          <w:bCs/>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64707" w:rsidP="00C64707" w14:paraId="71B04416" w14:textId="77777777">
      <w:pPr>
        <w:shd w:val="clear" w:color="auto" w:fill="FFFFFF"/>
        <w:spacing w:after="0" w:line="240" w:lineRule="auto"/>
        <w:rPr>
          <w:rFonts w:ascii="Arial" w:eastAsia="Times New Roman" w:hAnsi="Arial" w:cs="Arial"/>
          <w:color w:val="555555"/>
          <w:sz w:val="24"/>
          <w:szCs w:val="24"/>
        </w:rPr>
      </w:pPr>
    </w:p>
    <w:p w:rsidR="00CA3907" w:rsidRPr="000665F3" w:rsidP="000665F3" w14:paraId="7DDB64BB" w14:textId="4881AA24">
      <w:pPr>
        <w:pStyle w:val="ListParagraph"/>
        <w:shd w:val="clear" w:color="auto" w:fill="FFFFFF"/>
        <w:spacing w:after="0" w:line="240" w:lineRule="auto"/>
        <w:ind w:left="0"/>
        <w:rPr>
          <w:rFonts w:ascii="Times New Roman" w:eastAsia="Times New Roman" w:hAnsi="Times New Roman" w:cs="Times New Roman"/>
          <w:sz w:val="24"/>
          <w:szCs w:val="24"/>
        </w:rPr>
      </w:pPr>
      <w:r w:rsidRPr="00857AFE">
        <w:rPr>
          <w:rFonts w:ascii="Times New Roman" w:eastAsia="Times New Roman" w:hAnsi="Times New Roman" w:cs="Times New Roman"/>
          <w:sz w:val="24"/>
          <w:szCs w:val="24"/>
        </w:rPr>
        <w:t xml:space="preserve">A Federal Register Notice published on </w:t>
      </w:r>
      <w:r w:rsidRPr="00857AFE" w:rsidR="00857AFE">
        <w:rPr>
          <w:rFonts w:ascii="Times New Roman" w:eastAsia="Times New Roman" w:hAnsi="Times New Roman" w:cs="Times New Roman"/>
          <w:sz w:val="24"/>
          <w:szCs w:val="24"/>
        </w:rPr>
        <w:t>March</w:t>
      </w:r>
      <w:r w:rsidRPr="00857AFE">
        <w:rPr>
          <w:rFonts w:ascii="Times New Roman" w:eastAsia="Times New Roman" w:hAnsi="Times New Roman" w:cs="Times New Roman"/>
          <w:sz w:val="24"/>
          <w:szCs w:val="24"/>
        </w:rPr>
        <w:t xml:space="preserve"> </w:t>
      </w:r>
      <w:r w:rsidRPr="00857AFE" w:rsidR="00857AFE">
        <w:rPr>
          <w:rFonts w:ascii="Times New Roman" w:eastAsia="Times New Roman" w:hAnsi="Times New Roman" w:cs="Times New Roman"/>
          <w:sz w:val="24"/>
          <w:szCs w:val="24"/>
        </w:rPr>
        <w:t>10</w:t>
      </w:r>
      <w:r w:rsidRPr="00857AFE">
        <w:rPr>
          <w:rFonts w:ascii="Times New Roman" w:eastAsia="Times New Roman" w:hAnsi="Times New Roman" w:cs="Times New Roman"/>
          <w:sz w:val="24"/>
          <w:szCs w:val="24"/>
        </w:rPr>
        <w:t xml:space="preserve">, </w:t>
      </w:r>
      <w:r w:rsidRPr="00857AFE">
        <w:rPr>
          <w:rFonts w:ascii="Times New Roman" w:eastAsia="Times New Roman" w:hAnsi="Times New Roman" w:cs="Times New Roman"/>
          <w:sz w:val="24"/>
          <w:szCs w:val="24"/>
        </w:rPr>
        <w:t>202</w:t>
      </w:r>
      <w:r w:rsidRPr="00857AFE" w:rsidR="00857AFE">
        <w:rPr>
          <w:rFonts w:ascii="Times New Roman" w:eastAsia="Times New Roman" w:hAnsi="Times New Roman" w:cs="Times New Roman"/>
          <w:sz w:val="24"/>
          <w:szCs w:val="24"/>
        </w:rPr>
        <w:t>5</w:t>
      </w:r>
      <w:r w:rsidRPr="00857AFE" w:rsidR="00857AFE">
        <w:rPr>
          <w:rFonts w:ascii="Times New Roman" w:eastAsia="Times New Roman" w:hAnsi="Times New Roman" w:cs="Times New Roman"/>
          <w:sz w:val="24"/>
          <w:szCs w:val="24"/>
        </w:rPr>
        <w:t xml:space="preserve"> under</w:t>
      </w:r>
      <w:r w:rsidRPr="00857AFE">
        <w:rPr>
          <w:rFonts w:ascii="Times New Roman" w:eastAsia="Times New Roman" w:hAnsi="Times New Roman" w:cs="Times New Roman"/>
          <w:sz w:val="24"/>
          <w:szCs w:val="24"/>
        </w:rPr>
        <w:t xml:space="preserve"> Federal Register citation </w:t>
      </w:r>
      <w:r w:rsidRPr="00857AFE" w:rsidR="00857AFE">
        <w:rPr>
          <w:rFonts w:ascii="Times New Roman" w:eastAsia="Times New Roman" w:hAnsi="Times New Roman" w:cs="Times New Roman"/>
          <w:sz w:val="24"/>
          <w:szCs w:val="24"/>
        </w:rPr>
        <w:t>90</w:t>
      </w:r>
      <w:r w:rsidRPr="00857AFE">
        <w:rPr>
          <w:rFonts w:ascii="Times New Roman" w:eastAsia="Times New Roman" w:hAnsi="Times New Roman" w:cs="Times New Roman"/>
          <w:sz w:val="24"/>
          <w:szCs w:val="24"/>
        </w:rPr>
        <w:t xml:space="preserve"> FR </w:t>
      </w:r>
      <w:r w:rsidRPr="00857AFE" w:rsidR="00857AFE">
        <w:rPr>
          <w:rFonts w:ascii="Times New Roman" w:eastAsia="Times New Roman" w:hAnsi="Times New Roman" w:cs="Times New Roman"/>
          <w:sz w:val="24"/>
          <w:szCs w:val="24"/>
        </w:rPr>
        <w:t>11641, s</w:t>
      </w:r>
      <w:r w:rsidRPr="00857AFE">
        <w:rPr>
          <w:rFonts w:ascii="Times New Roman" w:eastAsia="Times New Roman" w:hAnsi="Times New Roman" w:cs="Times New Roman"/>
          <w:sz w:val="24"/>
          <w:szCs w:val="24"/>
        </w:rPr>
        <w:t>olicited public comment.  No comments were received as of yet.</w:t>
      </w:r>
      <w:r w:rsidRPr="00857AFE">
        <w:rPr>
          <w:rFonts w:ascii="Times New Roman" w:hAnsi="Times New Roman" w:cs="Times New Roman"/>
          <w:sz w:val="24"/>
          <w:szCs w:val="24"/>
        </w:rPr>
        <w:t xml:space="preserve"> </w:t>
      </w:r>
      <w:r w:rsidRPr="00857AFE">
        <w:rPr>
          <w:rFonts w:ascii="Times New Roman" w:hAnsi="Times New Roman" w:cs="Times New Roman"/>
          <w:sz w:val="24"/>
          <w:szCs w:val="24"/>
        </w:rPr>
        <w:t xml:space="preserve"> </w:t>
      </w:r>
      <w:r w:rsidRPr="00857AFE" w:rsidR="0001656C">
        <w:rPr>
          <w:rFonts w:ascii="Times New Roman" w:hAnsi="Times New Roman" w:cs="Times New Roman"/>
          <w:sz w:val="24"/>
          <w:szCs w:val="24"/>
        </w:rPr>
        <w:t>No</w:t>
      </w:r>
      <w:r w:rsidRPr="00857AFE" w:rsidR="0039064A">
        <w:rPr>
          <w:rFonts w:ascii="Times New Roman" w:hAnsi="Times New Roman" w:cs="Times New Roman"/>
          <w:sz w:val="24"/>
          <w:szCs w:val="24"/>
        </w:rPr>
        <w:t xml:space="preserve"> additional</w:t>
      </w:r>
      <w:r w:rsidRPr="00857AFE" w:rsidR="0001656C">
        <w:rPr>
          <w:rFonts w:ascii="Times New Roman" w:hAnsi="Times New Roman" w:cs="Times New Roman"/>
          <w:sz w:val="24"/>
          <w:szCs w:val="24"/>
        </w:rPr>
        <w:t xml:space="preserve"> stakeholder communications were received during the comment period.</w:t>
      </w:r>
    </w:p>
    <w:p w:rsidR="00C64707" w:rsidRPr="00C64707" w:rsidP="00C64707" w14:paraId="64B45A5C" w14:textId="77777777">
      <w:pPr>
        <w:shd w:val="clear" w:color="auto" w:fill="FFFFFF"/>
        <w:spacing w:after="0" w:line="240" w:lineRule="auto"/>
        <w:rPr>
          <w:rFonts w:ascii="Arial" w:eastAsia="Times New Roman" w:hAnsi="Arial" w:cs="Arial"/>
          <w:color w:val="555555"/>
          <w:sz w:val="24"/>
          <w:szCs w:val="24"/>
        </w:rPr>
      </w:pPr>
    </w:p>
    <w:p w:rsidR="00C64707" w:rsidRPr="009B3C9F" w:rsidP="00C64707" w14:paraId="75FB6225" w14:textId="77777777">
      <w:pPr>
        <w:shd w:val="clear" w:color="auto" w:fill="FFFFFF"/>
        <w:spacing w:after="0" w:line="240" w:lineRule="auto"/>
        <w:rPr>
          <w:rFonts w:ascii="Arial" w:eastAsia="Times New Roman" w:hAnsi="Arial" w:cs="Arial"/>
          <w:b/>
          <w:bCs/>
          <w:sz w:val="24"/>
          <w:szCs w:val="24"/>
        </w:rPr>
      </w:pPr>
      <w:r w:rsidRPr="009B3C9F">
        <w:rPr>
          <w:rFonts w:ascii="Arial" w:eastAsia="Times New Roman" w:hAnsi="Arial" w:cs="Arial"/>
          <w:b/>
          <w:bCs/>
          <w:sz w:val="24"/>
          <w:szCs w:val="24"/>
        </w:rPr>
        <w:t>9. Explain any decisions to provide payments or gifts to respondents, other than remuneration of contractors or grantees.</w:t>
      </w:r>
    </w:p>
    <w:p w:rsidR="00E720B4" w:rsidP="00C64707" w14:paraId="47F126C4" w14:textId="77777777">
      <w:pPr>
        <w:shd w:val="clear" w:color="auto" w:fill="FFFFFF"/>
        <w:spacing w:after="0" w:line="240" w:lineRule="auto"/>
        <w:rPr>
          <w:rFonts w:ascii="Arial" w:eastAsia="Times New Roman" w:hAnsi="Arial" w:cs="Arial"/>
          <w:b/>
          <w:bCs/>
          <w:color w:val="555555"/>
          <w:sz w:val="24"/>
          <w:szCs w:val="24"/>
        </w:rPr>
      </w:pPr>
    </w:p>
    <w:p w:rsidR="00E720B4" w:rsidRPr="00E720B4" w:rsidP="000665F3" w14:paraId="09691AD4" w14:textId="77777777">
      <w:pPr>
        <w:pStyle w:val="ListParagraph"/>
        <w:ind w:hanging="720"/>
        <w:rPr>
          <w:rFonts w:ascii="Times New Roman" w:hAnsi="Times New Roman"/>
          <w:sz w:val="24"/>
        </w:rPr>
      </w:pPr>
      <w:r w:rsidRPr="00E720B4">
        <w:rPr>
          <w:rFonts w:ascii="Times New Roman" w:hAnsi="Times New Roman"/>
          <w:sz w:val="24"/>
        </w:rPr>
        <w:t>We do not provide any payments or gifts.</w:t>
      </w:r>
    </w:p>
    <w:p w:rsidR="00C64707" w:rsidRPr="00C64707" w:rsidP="00C64707" w14:paraId="745066A5" w14:textId="77777777">
      <w:pPr>
        <w:shd w:val="clear" w:color="auto" w:fill="FFFFFF"/>
        <w:spacing w:after="0" w:line="240" w:lineRule="auto"/>
        <w:rPr>
          <w:rFonts w:ascii="Arial" w:eastAsia="Times New Roman" w:hAnsi="Arial" w:cs="Arial"/>
          <w:color w:val="555555"/>
          <w:sz w:val="24"/>
          <w:szCs w:val="24"/>
        </w:rPr>
      </w:pPr>
    </w:p>
    <w:p w:rsidR="00C64707" w:rsidRPr="009B3C9F" w:rsidP="00C64707" w14:paraId="4B7EAC58" w14:textId="77777777">
      <w:pPr>
        <w:shd w:val="clear" w:color="auto" w:fill="FFFFFF"/>
        <w:spacing w:after="0" w:line="240" w:lineRule="auto"/>
        <w:rPr>
          <w:rFonts w:ascii="Arial" w:eastAsia="Times New Roman" w:hAnsi="Arial" w:cs="Arial"/>
          <w:b/>
          <w:bCs/>
          <w:sz w:val="24"/>
          <w:szCs w:val="24"/>
        </w:rPr>
      </w:pPr>
      <w:r w:rsidRPr="009B3C9F">
        <w:rPr>
          <w:rFonts w:ascii="Arial" w:eastAsia="Times New Roman" w:hAnsi="Arial" w:cs="Arial"/>
          <w:b/>
          <w:bCs/>
          <w:sz w:val="24"/>
          <w:szCs w:val="24"/>
        </w:rPr>
        <w:t>10. Describe any assurance of confidentiality provided to respondents and the basis for assurance in statute, regulation, or agency policy.</w:t>
      </w:r>
    </w:p>
    <w:p w:rsidR="00467C94" w:rsidP="00C64707" w14:paraId="55A69518" w14:textId="77777777">
      <w:pPr>
        <w:shd w:val="clear" w:color="auto" w:fill="FFFFFF"/>
        <w:spacing w:after="0" w:line="240" w:lineRule="auto"/>
        <w:rPr>
          <w:rFonts w:ascii="Arial" w:eastAsia="Times New Roman" w:hAnsi="Arial" w:cs="Arial"/>
          <w:b/>
          <w:bCs/>
          <w:color w:val="555555"/>
          <w:sz w:val="24"/>
          <w:szCs w:val="24"/>
        </w:rPr>
      </w:pPr>
    </w:p>
    <w:p w:rsidR="00467C94" w:rsidP="000665F3" w14:paraId="72B28D7C" w14:textId="77777777">
      <w:pPr>
        <w:pStyle w:val="ListParagraph"/>
        <w:ind w:hanging="720"/>
        <w:rPr>
          <w:rFonts w:ascii="Times New Roman" w:hAnsi="Times New Roman"/>
          <w:sz w:val="24"/>
        </w:rPr>
      </w:pPr>
      <w:r w:rsidRPr="00E720B4">
        <w:rPr>
          <w:rFonts w:ascii="Times New Roman" w:hAnsi="Times New Roman"/>
          <w:sz w:val="24"/>
        </w:rPr>
        <w:t>We do not assure confidentiality other than that provided for proprietary business information.</w:t>
      </w:r>
    </w:p>
    <w:p w:rsidR="00E720B4" w:rsidRPr="00E720B4" w:rsidP="00E720B4" w14:paraId="46EAD119" w14:textId="77777777">
      <w:pPr>
        <w:pStyle w:val="ListParagraph"/>
        <w:rPr>
          <w:rFonts w:ascii="Times New Roman" w:hAnsi="Times New Roman"/>
          <w:sz w:val="24"/>
        </w:rPr>
      </w:pPr>
    </w:p>
    <w:p w:rsidR="00C64707" w:rsidRPr="009B3C9F" w:rsidP="00C64707" w14:paraId="5EAC54D7" w14:textId="77777777">
      <w:pPr>
        <w:shd w:val="clear" w:color="auto" w:fill="FFFFFF"/>
        <w:spacing w:after="0" w:line="240" w:lineRule="auto"/>
        <w:rPr>
          <w:rFonts w:ascii="Arial" w:eastAsia="Times New Roman" w:hAnsi="Arial" w:cs="Arial"/>
          <w:b/>
          <w:bCs/>
          <w:sz w:val="24"/>
          <w:szCs w:val="24"/>
        </w:rPr>
      </w:pPr>
      <w:r w:rsidRPr="009B3C9F">
        <w:rPr>
          <w:rFonts w:ascii="Arial" w:eastAsia="Times New Roman" w:hAnsi="Arial" w:cs="Arial"/>
          <w:b/>
          <w:bCs/>
          <w:sz w:val="24"/>
          <w:szCs w:val="24"/>
        </w:rPr>
        <w:t>11. Provide additional justification for any questions of a sensitive nature, such as sexual behavior and attitudes, religious beliefs, and other matters that are commonly considered private.</w:t>
      </w:r>
    </w:p>
    <w:p w:rsidR="00E720B4" w:rsidP="00C64707" w14:paraId="143F9473" w14:textId="77777777">
      <w:pPr>
        <w:shd w:val="clear" w:color="auto" w:fill="FFFFFF"/>
        <w:spacing w:after="0" w:line="240" w:lineRule="auto"/>
        <w:rPr>
          <w:rFonts w:ascii="Arial" w:eastAsia="Times New Roman" w:hAnsi="Arial" w:cs="Arial"/>
          <w:b/>
          <w:bCs/>
          <w:color w:val="555555"/>
          <w:sz w:val="24"/>
          <w:szCs w:val="24"/>
        </w:rPr>
      </w:pPr>
    </w:p>
    <w:p w:rsidR="00E720B4" w:rsidRPr="00E720B4" w:rsidP="000665F3" w14:paraId="662EB92C" w14:textId="77777777">
      <w:pPr>
        <w:pStyle w:val="ListParagraph"/>
        <w:ind w:hanging="720"/>
        <w:rPr>
          <w:rFonts w:ascii="Times New Roman" w:hAnsi="Times New Roman"/>
          <w:sz w:val="24"/>
        </w:rPr>
      </w:pPr>
      <w:r w:rsidRPr="00E720B4">
        <w:rPr>
          <w:rFonts w:ascii="Times New Roman" w:hAnsi="Times New Roman"/>
          <w:sz w:val="24"/>
        </w:rPr>
        <w:t>There are no sensitive questions in this collection of information.</w:t>
      </w:r>
    </w:p>
    <w:p w:rsidR="00C64707" w:rsidRPr="00C64707" w:rsidP="00C64707" w14:paraId="150FF546" w14:textId="77777777">
      <w:pPr>
        <w:shd w:val="clear" w:color="auto" w:fill="FFFFFF"/>
        <w:spacing w:after="0" w:line="240" w:lineRule="auto"/>
        <w:rPr>
          <w:rFonts w:ascii="Arial" w:eastAsia="Times New Roman" w:hAnsi="Arial" w:cs="Arial"/>
          <w:color w:val="555555"/>
          <w:sz w:val="24"/>
          <w:szCs w:val="24"/>
        </w:rPr>
      </w:pPr>
    </w:p>
    <w:p w:rsidR="00C64707" w:rsidRPr="009B3C9F" w:rsidP="00C64707" w14:paraId="204143E4" w14:textId="77777777">
      <w:pPr>
        <w:shd w:val="clear" w:color="auto" w:fill="FFFFFF"/>
        <w:spacing w:after="0" w:line="240" w:lineRule="auto"/>
        <w:rPr>
          <w:rFonts w:ascii="Arial" w:eastAsia="Times New Roman" w:hAnsi="Arial" w:cs="Arial"/>
          <w:sz w:val="24"/>
          <w:szCs w:val="24"/>
        </w:rPr>
      </w:pPr>
      <w:r w:rsidRPr="009B3C9F">
        <w:rPr>
          <w:rFonts w:ascii="Arial" w:eastAsia="Times New Roman" w:hAnsi="Arial" w:cs="Arial"/>
          <w:b/>
          <w:bCs/>
          <w:sz w:val="24"/>
          <w:szCs w:val="24"/>
        </w:rPr>
        <w:t>12. Provide estimates of the hour burden of the collection of information. The statement should:</w:t>
      </w:r>
    </w:p>
    <w:p w:rsidR="00C64707" w:rsidP="00C64707" w14:paraId="02D643EB" w14:textId="77777777">
      <w:pPr>
        <w:shd w:val="clear" w:color="auto" w:fill="FFFFFF"/>
        <w:spacing w:after="0" w:line="240" w:lineRule="auto"/>
        <w:rPr>
          <w:rFonts w:ascii="Arial" w:eastAsia="Times New Roman" w:hAnsi="Arial" w:cs="Arial"/>
          <w:color w:val="555555"/>
          <w:sz w:val="24"/>
          <w:szCs w:val="24"/>
        </w:rPr>
      </w:pPr>
    </w:p>
    <w:p w:rsidR="0064232D" w:rsidRPr="003A456F" w:rsidP="0064232D" w14:paraId="70F849C9" w14:textId="194FE5E7">
      <w:pPr>
        <w:keepNext/>
        <w:rPr>
          <w:rFonts w:ascii="Times New Roman" w:hAnsi="Times New Roman"/>
          <w:sz w:val="24"/>
        </w:rPr>
      </w:pPr>
      <w:r w:rsidRPr="003A456F">
        <w:rPr>
          <w:rFonts w:ascii="Times New Roman" w:hAnsi="Times New Roman"/>
          <w:sz w:val="24"/>
        </w:rPr>
        <w:t xml:space="preserve">The estimated reporting (Aerospace Engineers) burden imposed by the collection is </w:t>
      </w:r>
      <w:r w:rsidRPr="003A456F" w:rsidR="006E7772">
        <w:rPr>
          <w:rFonts w:ascii="Times New Roman" w:hAnsi="Times New Roman"/>
          <w:sz w:val="24"/>
        </w:rPr>
        <w:t>288</w:t>
      </w:r>
      <w:r w:rsidRPr="003A456F">
        <w:rPr>
          <w:rFonts w:ascii="Times New Roman" w:hAnsi="Times New Roman"/>
          <w:sz w:val="24"/>
        </w:rPr>
        <w:t xml:space="preserve"> hours.</w:t>
      </w:r>
    </w:p>
    <w:p w:rsidR="0064232D" w:rsidRPr="003A456F" w:rsidP="0064232D" w14:paraId="0033A5CD" w14:textId="6D302027">
      <w:pPr>
        <w:keepNext/>
        <w:rPr>
          <w:rFonts w:ascii="Times New Roman" w:hAnsi="Times New Roman"/>
          <w:sz w:val="24"/>
        </w:rPr>
      </w:pPr>
      <w:r w:rsidRPr="003A456F">
        <w:rPr>
          <w:rFonts w:ascii="Times New Roman" w:hAnsi="Times New Roman"/>
          <w:sz w:val="24"/>
        </w:rPr>
        <w:t xml:space="preserve">The estimated recordkeeping (Material Recording Clerks) burden imposed by the collection is </w:t>
      </w:r>
      <w:r w:rsidRPr="003A456F" w:rsidR="006E7772">
        <w:rPr>
          <w:rFonts w:ascii="Times New Roman" w:hAnsi="Times New Roman"/>
          <w:sz w:val="24"/>
        </w:rPr>
        <w:t>55</w:t>
      </w:r>
      <w:r w:rsidR="00857AFE">
        <w:rPr>
          <w:rFonts w:ascii="Times New Roman" w:hAnsi="Times New Roman"/>
          <w:sz w:val="24"/>
        </w:rPr>
        <w:t>22</w:t>
      </w:r>
      <w:r w:rsidRPr="003A456F">
        <w:rPr>
          <w:rFonts w:ascii="Times New Roman" w:hAnsi="Times New Roman"/>
          <w:sz w:val="24"/>
        </w:rPr>
        <w:t xml:space="preserve"> hours.</w:t>
      </w:r>
    </w:p>
    <w:p w:rsidR="0064232D" w:rsidRPr="00177055" w:rsidP="0064232D" w14:paraId="586C64BD" w14:textId="5C3A4936">
      <w:pPr>
        <w:rPr>
          <w:rFonts w:ascii="Times New Roman" w:hAnsi="Times New Roman"/>
          <w:sz w:val="24"/>
        </w:rPr>
      </w:pPr>
      <w:r w:rsidRPr="00177055">
        <w:rPr>
          <w:rFonts w:ascii="Times New Roman" w:hAnsi="Times New Roman"/>
          <w:sz w:val="24"/>
        </w:rPr>
        <w:t>We estimate that this collection imposes an annual public reporting burden of $</w:t>
      </w:r>
      <w:r w:rsidRPr="00177055" w:rsidR="00177055">
        <w:rPr>
          <w:rFonts w:ascii="Times New Roman" w:hAnsi="Times New Roman"/>
          <w:sz w:val="24"/>
        </w:rPr>
        <w:t>398</w:t>
      </w:r>
      <w:r w:rsidRPr="00177055" w:rsidR="006E7772">
        <w:rPr>
          <w:rFonts w:ascii="Times New Roman" w:hAnsi="Times New Roman"/>
          <w:sz w:val="24"/>
        </w:rPr>
        <w:t>,</w:t>
      </w:r>
      <w:r w:rsidR="00DB7444">
        <w:rPr>
          <w:rFonts w:ascii="Times New Roman" w:hAnsi="Times New Roman"/>
          <w:sz w:val="24"/>
        </w:rPr>
        <w:t>237</w:t>
      </w:r>
      <w:r w:rsidRPr="00177055">
        <w:rPr>
          <w:rFonts w:ascii="Times New Roman" w:hAnsi="Times New Roman"/>
          <w:sz w:val="24"/>
        </w:rPr>
        <w:t>.</w:t>
      </w:r>
    </w:p>
    <w:p w:rsidR="0064232D" w:rsidRPr="00977629" w:rsidP="0064232D" w14:paraId="51619A80" w14:textId="0BA78256">
      <w:pPr>
        <w:rPr>
          <w:rFonts w:ascii="Times New Roman" w:hAnsi="Times New Roman"/>
          <w:sz w:val="24"/>
        </w:rPr>
      </w:pPr>
      <w:r w:rsidRPr="00977629">
        <w:rPr>
          <w:rFonts w:ascii="Times New Roman" w:hAnsi="Times New Roman"/>
          <w:sz w:val="24"/>
        </w:rPr>
        <w:t xml:space="preserve">The estimated </w:t>
      </w:r>
      <w:r w:rsidR="00526064">
        <w:rPr>
          <w:rFonts w:ascii="Times New Roman" w:hAnsi="Times New Roman"/>
          <w:sz w:val="24"/>
        </w:rPr>
        <w:t>engineering costs</w:t>
      </w:r>
      <w:r w:rsidRPr="00977629">
        <w:rPr>
          <w:rFonts w:ascii="Times New Roman" w:hAnsi="Times New Roman"/>
          <w:sz w:val="24"/>
        </w:rPr>
        <w:t xml:space="preserve">, based on </w:t>
      </w:r>
      <w:r w:rsidRPr="00977629" w:rsidR="006E7772">
        <w:rPr>
          <w:rFonts w:ascii="Times New Roman" w:hAnsi="Times New Roman"/>
          <w:sz w:val="24"/>
        </w:rPr>
        <w:t>288</w:t>
      </w:r>
      <w:r w:rsidRPr="00977629">
        <w:rPr>
          <w:rFonts w:ascii="Times New Roman" w:hAnsi="Times New Roman"/>
          <w:sz w:val="24"/>
        </w:rPr>
        <w:t xml:space="preserve"> hours at $</w:t>
      </w:r>
      <w:r w:rsidRPr="00977629" w:rsidR="00977629">
        <w:rPr>
          <w:rFonts w:ascii="Times New Roman" w:hAnsi="Times New Roman"/>
          <w:sz w:val="24"/>
        </w:rPr>
        <w:t>18</w:t>
      </w:r>
      <w:r w:rsidR="00DB7444">
        <w:rPr>
          <w:rFonts w:ascii="Times New Roman" w:hAnsi="Times New Roman"/>
          <w:sz w:val="24"/>
        </w:rPr>
        <w:t>5.1</w:t>
      </w:r>
      <w:r w:rsidRPr="00977629" w:rsidR="00977629">
        <w:rPr>
          <w:rFonts w:ascii="Times New Roman" w:hAnsi="Times New Roman"/>
          <w:sz w:val="24"/>
        </w:rPr>
        <w:t>2</w:t>
      </w:r>
      <w:r w:rsidRPr="00977629">
        <w:rPr>
          <w:rFonts w:ascii="Times New Roman" w:hAnsi="Times New Roman"/>
          <w:sz w:val="24"/>
        </w:rPr>
        <w:t xml:space="preserve"> per hour</w:t>
      </w:r>
      <w:r w:rsidR="00526064">
        <w:rPr>
          <w:rFonts w:ascii="Times New Roman" w:hAnsi="Times New Roman"/>
          <w:sz w:val="24"/>
        </w:rPr>
        <w:t>,</w:t>
      </w:r>
      <w:r w:rsidRPr="00977629">
        <w:rPr>
          <w:rFonts w:ascii="Times New Roman" w:hAnsi="Times New Roman"/>
          <w:sz w:val="24"/>
        </w:rPr>
        <w:t xml:space="preserve"> is $</w:t>
      </w:r>
      <w:r w:rsidRPr="00977629" w:rsidR="00977629">
        <w:rPr>
          <w:rFonts w:ascii="Times New Roman" w:hAnsi="Times New Roman"/>
          <w:sz w:val="24"/>
        </w:rPr>
        <w:t>53</w:t>
      </w:r>
      <w:r w:rsidRPr="00977629" w:rsidR="006E7772">
        <w:rPr>
          <w:rFonts w:ascii="Times New Roman" w:hAnsi="Times New Roman"/>
          <w:sz w:val="24"/>
        </w:rPr>
        <w:t>,</w:t>
      </w:r>
      <w:r w:rsidRPr="00977629" w:rsidR="00977629">
        <w:rPr>
          <w:rFonts w:ascii="Times New Roman" w:hAnsi="Times New Roman"/>
          <w:sz w:val="24"/>
        </w:rPr>
        <w:t>31</w:t>
      </w:r>
      <w:r w:rsidR="00DB7444">
        <w:rPr>
          <w:rFonts w:ascii="Times New Roman" w:hAnsi="Times New Roman"/>
          <w:sz w:val="24"/>
        </w:rPr>
        <w:t>4</w:t>
      </w:r>
      <w:r w:rsidRPr="00977629">
        <w:rPr>
          <w:rFonts w:ascii="Times New Roman" w:hAnsi="Times New Roman"/>
          <w:sz w:val="24"/>
        </w:rPr>
        <w:t>.</w:t>
      </w:r>
    </w:p>
    <w:p w:rsidR="0064232D" w:rsidRPr="00177055" w:rsidP="0064232D" w14:paraId="287101AF" w14:textId="08CBF062">
      <w:pPr>
        <w:rPr>
          <w:rFonts w:ascii="Times New Roman" w:hAnsi="Times New Roman"/>
          <w:sz w:val="24"/>
        </w:rPr>
      </w:pPr>
      <w:r w:rsidRPr="00177055">
        <w:rPr>
          <w:rFonts w:ascii="Times New Roman" w:hAnsi="Times New Roman"/>
          <w:sz w:val="24"/>
        </w:rPr>
        <w:t>The estimated recordkeeping costs</w:t>
      </w:r>
      <w:r w:rsidR="00526064">
        <w:rPr>
          <w:rFonts w:ascii="Times New Roman" w:hAnsi="Times New Roman"/>
          <w:sz w:val="24"/>
        </w:rPr>
        <w:t>,</w:t>
      </w:r>
      <w:r w:rsidRPr="00177055">
        <w:rPr>
          <w:rFonts w:ascii="Times New Roman" w:hAnsi="Times New Roman"/>
          <w:sz w:val="24"/>
        </w:rPr>
        <w:t xml:space="preserve"> </w:t>
      </w:r>
      <w:r w:rsidRPr="00177055" w:rsidR="00526064">
        <w:rPr>
          <w:rFonts w:ascii="Times New Roman" w:hAnsi="Times New Roman"/>
          <w:sz w:val="24"/>
        </w:rPr>
        <w:t>based on 5</w:t>
      </w:r>
      <w:r w:rsidR="00526064">
        <w:rPr>
          <w:rFonts w:ascii="Times New Roman" w:hAnsi="Times New Roman"/>
          <w:sz w:val="24"/>
        </w:rPr>
        <w:t>522</w:t>
      </w:r>
      <w:r w:rsidRPr="00177055" w:rsidR="00526064">
        <w:rPr>
          <w:rFonts w:ascii="Times New Roman" w:hAnsi="Times New Roman"/>
          <w:sz w:val="24"/>
        </w:rPr>
        <w:t xml:space="preserve"> hours at $62.52 per hour</w:t>
      </w:r>
      <w:r w:rsidR="00526064">
        <w:rPr>
          <w:rFonts w:ascii="Times New Roman" w:hAnsi="Times New Roman"/>
          <w:sz w:val="24"/>
        </w:rPr>
        <w:t>,</w:t>
      </w:r>
      <w:r w:rsidRPr="00177055" w:rsidR="00526064">
        <w:rPr>
          <w:rFonts w:ascii="Times New Roman" w:hAnsi="Times New Roman"/>
          <w:sz w:val="24"/>
        </w:rPr>
        <w:t xml:space="preserve"> </w:t>
      </w:r>
      <w:r w:rsidRPr="00177055">
        <w:rPr>
          <w:rFonts w:ascii="Times New Roman" w:hAnsi="Times New Roman"/>
          <w:sz w:val="24"/>
        </w:rPr>
        <w:t>are $</w:t>
      </w:r>
      <w:r w:rsidRPr="00177055" w:rsidR="00177055">
        <w:rPr>
          <w:rFonts w:ascii="Times New Roman" w:hAnsi="Times New Roman"/>
          <w:sz w:val="24"/>
        </w:rPr>
        <w:t>34</w:t>
      </w:r>
      <w:r w:rsidR="00526064">
        <w:rPr>
          <w:rFonts w:ascii="Times New Roman" w:hAnsi="Times New Roman"/>
          <w:sz w:val="24"/>
        </w:rPr>
        <w:t>3</w:t>
      </w:r>
      <w:r w:rsidRPr="00177055" w:rsidR="00177055">
        <w:rPr>
          <w:rFonts w:ascii="Times New Roman" w:hAnsi="Times New Roman"/>
          <w:sz w:val="24"/>
        </w:rPr>
        <w:t>,</w:t>
      </w:r>
      <w:r w:rsidR="00526064">
        <w:rPr>
          <w:rFonts w:ascii="Times New Roman" w:hAnsi="Times New Roman"/>
          <w:sz w:val="24"/>
        </w:rPr>
        <w:t>0</w:t>
      </w:r>
      <w:r w:rsidRPr="00177055" w:rsidR="00177055">
        <w:rPr>
          <w:rFonts w:ascii="Times New Roman" w:hAnsi="Times New Roman"/>
          <w:sz w:val="24"/>
        </w:rPr>
        <w:t>4</w:t>
      </w:r>
      <w:r w:rsidR="00526064">
        <w:rPr>
          <w:rFonts w:ascii="Times New Roman" w:hAnsi="Times New Roman"/>
          <w:sz w:val="24"/>
        </w:rPr>
        <w:t>8</w:t>
      </w:r>
      <w:r w:rsidRPr="00177055">
        <w:rPr>
          <w:rFonts w:ascii="Times New Roman" w:hAnsi="Times New Roman"/>
          <w:sz w:val="24"/>
        </w:rPr>
        <w:t xml:space="preserve">. </w:t>
      </w:r>
    </w:p>
    <w:p w:rsidR="0064232D" w:rsidRPr="00EC0788" w:rsidP="00A34999" w14:paraId="125A609B" w14:textId="77777777">
      <w:pPr>
        <w:spacing w:after="0"/>
        <w:rPr>
          <w:rFonts w:ascii="Times New Roman" w:hAnsi="Times New Roman"/>
          <w:sz w:val="24"/>
          <w:highlight w:val="yellow"/>
        </w:rPr>
      </w:pPr>
    </w:p>
    <w:tbl>
      <w:tblPr>
        <w:tblStyle w:val="TableGrid"/>
        <w:tblW w:w="9985" w:type="dxa"/>
        <w:tblLook w:val="04A0"/>
      </w:tblPr>
      <w:tblGrid>
        <w:gridCol w:w="1345"/>
        <w:gridCol w:w="8640"/>
      </w:tblGrid>
      <w:tr w14:paraId="10E1CB2C" w14:textId="77777777" w:rsidTr="00667432">
        <w:tblPrEx>
          <w:tblW w:w="9985" w:type="dxa"/>
          <w:tblLook w:val="04A0"/>
        </w:tblPrEx>
        <w:trPr>
          <w:trHeight w:val="312"/>
        </w:trPr>
        <w:tc>
          <w:tcPr>
            <w:tcW w:w="9985" w:type="dxa"/>
            <w:gridSpan w:val="2"/>
            <w:noWrap/>
            <w:hideMark/>
          </w:tcPr>
          <w:p w:rsidR="0064232D" w:rsidRPr="003A456F" w:rsidP="00667432" w14:paraId="3038DF78" w14:textId="77777777">
            <w:pPr>
              <w:rPr>
                <w:sz w:val="24"/>
              </w:rPr>
            </w:pPr>
            <w:r w:rsidRPr="003A456F">
              <w:rPr>
                <w:sz w:val="24"/>
              </w:rPr>
              <w:t xml:space="preserve">Reporting - Aerospace Engineers </w:t>
            </w:r>
          </w:p>
        </w:tc>
      </w:tr>
      <w:tr w14:paraId="6B66B9E0" w14:textId="77777777" w:rsidTr="00667432">
        <w:tblPrEx>
          <w:tblW w:w="9985" w:type="dxa"/>
          <w:tblLook w:val="04A0"/>
        </w:tblPrEx>
        <w:trPr>
          <w:trHeight w:val="300"/>
        </w:trPr>
        <w:tc>
          <w:tcPr>
            <w:tcW w:w="1345" w:type="dxa"/>
            <w:noWrap/>
            <w:hideMark/>
          </w:tcPr>
          <w:p w:rsidR="0064232D" w:rsidRPr="003A456F" w:rsidP="00667432" w14:paraId="413C22E3" w14:textId="77777777">
            <w:pPr>
              <w:rPr>
                <w:sz w:val="24"/>
              </w:rPr>
            </w:pPr>
          </w:p>
        </w:tc>
        <w:tc>
          <w:tcPr>
            <w:tcW w:w="8640" w:type="dxa"/>
            <w:noWrap/>
            <w:hideMark/>
          </w:tcPr>
          <w:p w:rsidR="0064232D" w:rsidRPr="003A456F" w:rsidP="00667432" w14:paraId="3B133861" w14:textId="204F4DF5">
            <w:pPr>
              <w:rPr>
                <w:sz w:val="24"/>
                <w:u w:val="single"/>
              </w:rPr>
            </w:pPr>
            <w:r w:rsidRPr="003A456F">
              <w:rPr>
                <w:sz w:val="24"/>
              </w:rPr>
              <w:t>https://www.bls.gov/ooh/architecture-and-engineering/aerospace-engineers.htm</w:t>
            </w:r>
          </w:p>
        </w:tc>
      </w:tr>
      <w:tr w14:paraId="1E133F7E" w14:textId="77777777" w:rsidTr="00667432">
        <w:tblPrEx>
          <w:tblW w:w="9985" w:type="dxa"/>
          <w:tblLook w:val="04A0"/>
        </w:tblPrEx>
        <w:trPr>
          <w:trHeight w:val="300"/>
        </w:trPr>
        <w:tc>
          <w:tcPr>
            <w:tcW w:w="1345" w:type="dxa"/>
            <w:noWrap/>
            <w:hideMark/>
          </w:tcPr>
          <w:p w:rsidR="003A456F" w:rsidRPr="00977629" w:rsidP="00977629" w14:paraId="5EF5C201" w14:textId="1CD518C7">
            <w:pPr>
              <w:rPr>
                <w:sz w:val="24"/>
              </w:rPr>
            </w:pPr>
            <w:r w:rsidRPr="00977629">
              <w:rPr>
                <w:sz w:val="24"/>
              </w:rPr>
              <w:t xml:space="preserve"> $ </w:t>
            </w:r>
            <w:r w:rsidRPr="00977629">
              <w:rPr>
                <w:sz w:val="24"/>
              </w:rPr>
              <w:t>62.85</w:t>
            </w:r>
          </w:p>
        </w:tc>
        <w:tc>
          <w:tcPr>
            <w:tcW w:w="8640" w:type="dxa"/>
            <w:noWrap/>
            <w:hideMark/>
          </w:tcPr>
          <w:p w:rsidR="0064232D" w:rsidRPr="00977629" w:rsidP="00667432" w14:paraId="1520957B" w14:textId="6CA8E5CF">
            <w:pPr>
              <w:rPr>
                <w:sz w:val="24"/>
              </w:rPr>
            </w:pPr>
            <w:r w:rsidRPr="00977629">
              <w:rPr>
                <w:sz w:val="24"/>
              </w:rPr>
              <w:t>wage and salary per above - (All workers, goods producing industries - Management, Professional, and related 67.</w:t>
            </w:r>
            <w:r w:rsidR="00177055">
              <w:rPr>
                <w:sz w:val="24"/>
              </w:rPr>
              <w:t>9</w:t>
            </w:r>
            <w:r w:rsidRPr="00977629">
              <w:rPr>
                <w:sz w:val="24"/>
              </w:rPr>
              <w:t>%)</w:t>
            </w:r>
          </w:p>
        </w:tc>
      </w:tr>
      <w:tr w14:paraId="1E353978" w14:textId="77777777" w:rsidTr="003A456F">
        <w:tblPrEx>
          <w:tblW w:w="9985" w:type="dxa"/>
          <w:tblLook w:val="04A0"/>
        </w:tblPrEx>
        <w:trPr>
          <w:trHeight w:val="300"/>
        </w:trPr>
        <w:tc>
          <w:tcPr>
            <w:tcW w:w="1345" w:type="dxa"/>
            <w:shd w:val="clear" w:color="auto" w:fill="auto"/>
            <w:noWrap/>
            <w:hideMark/>
          </w:tcPr>
          <w:p w:rsidR="0064232D" w:rsidRPr="00977629" w:rsidP="00667432" w14:paraId="637773E7" w14:textId="77777777">
            <w:pPr>
              <w:rPr>
                <w:sz w:val="24"/>
              </w:rPr>
            </w:pPr>
          </w:p>
        </w:tc>
        <w:tc>
          <w:tcPr>
            <w:tcW w:w="8640" w:type="dxa"/>
            <w:shd w:val="clear" w:color="auto" w:fill="auto"/>
            <w:noWrap/>
            <w:hideMark/>
          </w:tcPr>
          <w:p w:rsidR="0064232D" w:rsidRPr="00977629" w:rsidP="00667432" w14:paraId="78A6486B" w14:textId="5123472B">
            <w:pPr>
              <w:rPr>
                <w:sz w:val="24"/>
                <w:u w:val="single"/>
              </w:rPr>
            </w:pPr>
            <w:r w:rsidRPr="00977629">
              <w:rPr>
                <w:sz w:val="24"/>
              </w:rPr>
              <w:t>https://www.bls.gov/news.release/ecec.t0</w:t>
            </w:r>
            <w:r w:rsidR="00177055">
              <w:rPr>
                <w:sz w:val="24"/>
              </w:rPr>
              <w:t>4</w:t>
            </w:r>
            <w:r w:rsidRPr="00977629">
              <w:rPr>
                <w:sz w:val="24"/>
              </w:rPr>
              <w:t>.htm</w:t>
            </w:r>
          </w:p>
        </w:tc>
      </w:tr>
      <w:tr w14:paraId="31E089B9" w14:textId="77777777" w:rsidTr="00667432">
        <w:tblPrEx>
          <w:tblW w:w="9985" w:type="dxa"/>
          <w:tblLook w:val="04A0"/>
        </w:tblPrEx>
        <w:trPr>
          <w:trHeight w:val="300"/>
        </w:trPr>
        <w:tc>
          <w:tcPr>
            <w:tcW w:w="1345" w:type="dxa"/>
            <w:noWrap/>
            <w:hideMark/>
          </w:tcPr>
          <w:p w:rsidR="0064232D" w:rsidRPr="00977629" w:rsidP="00667432" w14:paraId="7AEA6929" w14:textId="3AB5F8BA">
            <w:pPr>
              <w:rPr>
                <w:sz w:val="24"/>
              </w:rPr>
            </w:pPr>
            <w:r w:rsidRPr="00977629">
              <w:rPr>
                <w:sz w:val="24"/>
              </w:rPr>
              <w:t xml:space="preserve"> $ </w:t>
            </w:r>
            <w:r w:rsidR="00DB7444">
              <w:rPr>
                <w:sz w:val="24"/>
              </w:rPr>
              <w:t>29.71</w:t>
            </w:r>
          </w:p>
        </w:tc>
        <w:tc>
          <w:tcPr>
            <w:tcW w:w="8640" w:type="dxa"/>
            <w:noWrap/>
            <w:hideMark/>
          </w:tcPr>
          <w:p w:rsidR="0064232D" w:rsidRPr="00977629" w:rsidP="00667432" w14:paraId="0DD14F6C" w14:textId="0757F5EF">
            <w:pPr>
              <w:rPr>
                <w:sz w:val="24"/>
              </w:rPr>
            </w:pPr>
            <w:r w:rsidRPr="00977629">
              <w:rPr>
                <w:sz w:val="24"/>
              </w:rPr>
              <w:t>Benefits per above professional group 32.</w:t>
            </w:r>
            <w:r w:rsidR="00177055">
              <w:rPr>
                <w:sz w:val="24"/>
              </w:rPr>
              <w:t>1</w:t>
            </w:r>
            <w:r w:rsidRPr="00977629">
              <w:rPr>
                <w:sz w:val="24"/>
              </w:rPr>
              <w:t>%</w:t>
            </w:r>
          </w:p>
        </w:tc>
      </w:tr>
      <w:tr w14:paraId="21D637B7" w14:textId="77777777" w:rsidTr="00667432">
        <w:tblPrEx>
          <w:tblW w:w="9985" w:type="dxa"/>
          <w:tblLook w:val="04A0"/>
        </w:tblPrEx>
        <w:trPr>
          <w:trHeight w:val="300"/>
        </w:trPr>
        <w:tc>
          <w:tcPr>
            <w:tcW w:w="1345" w:type="dxa"/>
            <w:noWrap/>
            <w:hideMark/>
          </w:tcPr>
          <w:p w:rsidR="0064232D" w:rsidRPr="00977629" w:rsidP="00667432" w14:paraId="0E104D7C" w14:textId="77777777">
            <w:pPr>
              <w:rPr>
                <w:sz w:val="24"/>
              </w:rPr>
            </w:pPr>
          </w:p>
        </w:tc>
        <w:tc>
          <w:tcPr>
            <w:tcW w:w="8640" w:type="dxa"/>
            <w:noWrap/>
            <w:hideMark/>
          </w:tcPr>
          <w:p w:rsidR="0064232D" w:rsidRPr="00977629" w:rsidP="00667432" w14:paraId="22794845" w14:textId="3312609E">
            <w:pPr>
              <w:rPr>
                <w:sz w:val="24"/>
                <w:u w:val="single"/>
              </w:rPr>
            </w:pPr>
            <w:r w:rsidRPr="00977629">
              <w:rPr>
                <w:sz w:val="24"/>
              </w:rPr>
              <w:t>https://aspe.hhs.gov/system/files/pdf/242926/HHS_RIAGuidance.pdf</w:t>
            </w:r>
          </w:p>
        </w:tc>
      </w:tr>
      <w:tr w14:paraId="66FB6E4E" w14:textId="77777777" w:rsidTr="00667432">
        <w:tblPrEx>
          <w:tblW w:w="9985" w:type="dxa"/>
          <w:tblLook w:val="04A0"/>
        </w:tblPrEx>
        <w:trPr>
          <w:trHeight w:val="312"/>
        </w:trPr>
        <w:tc>
          <w:tcPr>
            <w:tcW w:w="1345" w:type="dxa"/>
            <w:noWrap/>
            <w:hideMark/>
          </w:tcPr>
          <w:p w:rsidR="0064232D" w:rsidRPr="00DB7444" w:rsidP="00667432" w14:paraId="3224273F" w14:textId="2A218CFA">
            <w:pPr>
              <w:rPr>
                <w:sz w:val="24"/>
              </w:rPr>
            </w:pPr>
            <w:r w:rsidRPr="00DB7444">
              <w:rPr>
                <w:sz w:val="24"/>
              </w:rPr>
              <w:t xml:space="preserve"> $</w:t>
            </w:r>
            <w:r>
              <w:rPr>
                <w:sz w:val="24"/>
              </w:rPr>
              <w:t xml:space="preserve"> 62.85</w:t>
            </w:r>
          </w:p>
        </w:tc>
        <w:tc>
          <w:tcPr>
            <w:tcW w:w="8640" w:type="dxa"/>
            <w:noWrap/>
            <w:hideMark/>
          </w:tcPr>
          <w:p w:rsidR="0064232D" w:rsidRPr="00977629" w:rsidP="00667432" w14:paraId="30026578" w14:textId="2EADE7BB">
            <w:pPr>
              <w:rPr>
                <w:sz w:val="24"/>
              </w:rPr>
            </w:pPr>
            <w:r w:rsidRPr="00977629">
              <w:rPr>
                <w:sz w:val="24"/>
              </w:rPr>
              <w:t>Overhead cost is 100% - benefits which would be 67.</w:t>
            </w:r>
            <w:r w:rsidR="00177055">
              <w:rPr>
                <w:sz w:val="24"/>
              </w:rPr>
              <w:t>9</w:t>
            </w:r>
            <w:r w:rsidRPr="00977629">
              <w:rPr>
                <w:sz w:val="24"/>
              </w:rPr>
              <w:t>%</w:t>
            </w:r>
          </w:p>
        </w:tc>
      </w:tr>
    </w:tbl>
    <w:p w:rsidR="0064232D" w:rsidRPr="00EC0788" w:rsidP="00A34999" w14:paraId="56C38BA3" w14:textId="77777777">
      <w:pPr>
        <w:spacing w:after="0"/>
        <w:rPr>
          <w:rFonts w:ascii="Times New Roman" w:hAnsi="Times New Roman"/>
          <w:sz w:val="24"/>
          <w:highlight w:val="yellow"/>
        </w:rPr>
      </w:pPr>
    </w:p>
    <w:tbl>
      <w:tblPr>
        <w:tblStyle w:val="TableGrid"/>
        <w:tblW w:w="0" w:type="auto"/>
        <w:tblLook w:val="04A0"/>
      </w:tblPr>
      <w:tblGrid>
        <w:gridCol w:w="1075"/>
        <w:gridCol w:w="4635"/>
      </w:tblGrid>
      <w:tr w14:paraId="359DB27A" w14:textId="77777777" w:rsidTr="003A456F">
        <w:tblPrEx>
          <w:tblW w:w="0" w:type="auto"/>
          <w:tblLook w:val="04A0"/>
        </w:tblPrEx>
        <w:trPr>
          <w:trHeight w:val="300"/>
        </w:trPr>
        <w:tc>
          <w:tcPr>
            <w:tcW w:w="5710" w:type="dxa"/>
            <w:gridSpan w:val="2"/>
            <w:shd w:val="clear" w:color="auto" w:fill="auto"/>
            <w:noWrap/>
            <w:hideMark/>
          </w:tcPr>
          <w:p w:rsidR="0064232D" w:rsidRPr="003A456F" w:rsidP="00667432" w14:paraId="26D0DC3C" w14:textId="77777777">
            <w:pPr>
              <w:rPr>
                <w:sz w:val="24"/>
              </w:rPr>
            </w:pPr>
            <w:r w:rsidRPr="003A456F">
              <w:rPr>
                <w:sz w:val="24"/>
              </w:rPr>
              <w:t>Aerospace Engineers Calculations</w:t>
            </w:r>
          </w:p>
        </w:tc>
      </w:tr>
      <w:tr w14:paraId="132EA75A" w14:textId="77777777" w:rsidTr="00667432">
        <w:tblPrEx>
          <w:tblW w:w="0" w:type="auto"/>
          <w:tblLook w:val="04A0"/>
        </w:tblPrEx>
        <w:trPr>
          <w:trHeight w:val="300"/>
        </w:trPr>
        <w:tc>
          <w:tcPr>
            <w:tcW w:w="1075" w:type="dxa"/>
            <w:noWrap/>
            <w:hideMark/>
          </w:tcPr>
          <w:p w:rsidR="0064232D" w:rsidRPr="003A456F" w:rsidP="00667432" w14:paraId="7DD4D380" w14:textId="675A7D42">
            <w:pPr>
              <w:rPr>
                <w:sz w:val="24"/>
              </w:rPr>
            </w:pPr>
            <w:r w:rsidRPr="003A456F">
              <w:rPr>
                <w:sz w:val="24"/>
              </w:rPr>
              <w:t>9</w:t>
            </w:r>
            <w:r w:rsidR="00177055">
              <w:rPr>
                <w:sz w:val="24"/>
              </w:rPr>
              <w:t>2.56</w:t>
            </w:r>
          </w:p>
        </w:tc>
        <w:tc>
          <w:tcPr>
            <w:tcW w:w="4635" w:type="dxa"/>
            <w:noWrap/>
            <w:hideMark/>
          </w:tcPr>
          <w:p w:rsidR="0064232D" w:rsidRPr="003A456F" w:rsidP="00801C4F" w14:paraId="68C2C5E4" w14:textId="564A92F5">
            <w:pPr>
              <w:rPr>
                <w:sz w:val="24"/>
              </w:rPr>
            </w:pPr>
            <w:r w:rsidRPr="003A456F">
              <w:rPr>
                <w:sz w:val="24"/>
              </w:rPr>
              <w:t>62</w:t>
            </w:r>
            <w:r w:rsidRPr="003A456F">
              <w:rPr>
                <w:sz w:val="24"/>
              </w:rPr>
              <w:t>.</w:t>
            </w:r>
            <w:r w:rsidRPr="003A456F">
              <w:rPr>
                <w:sz w:val="24"/>
              </w:rPr>
              <w:t>85</w:t>
            </w:r>
            <w:r w:rsidRPr="003A456F">
              <w:rPr>
                <w:sz w:val="24"/>
              </w:rPr>
              <w:t xml:space="preserve"> is 67.</w:t>
            </w:r>
            <w:r w:rsidR="00177055">
              <w:rPr>
                <w:sz w:val="24"/>
              </w:rPr>
              <w:t>9</w:t>
            </w:r>
            <w:r w:rsidRPr="003A456F">
              <w:rPr>
                <w:sz w:val="24"/>
              </w:rPr>
              <w:t xml:space="preserve">% of </w:t>
            </w:r>
            <w:r w:rsidRPr="003A456F">
              <w:rPr>
                <w:sz w:val="24"/>
              </w:rPr>
              <w:t>9</w:t>
            </w:r>
            <w:r w:rsidR="00177055">
              <w:rPr>
                <w:sz w:val="24"/>
              </w:rPr>
              <w:t>2</w:t>
            </w:r>
            <w:r w:rsidRPr="003A456F" w:rsidR="00801C4F">
              <w:rPr>
                <w:sz w:val="24"/>
              </w:rPr>
              <w:t>.</w:t>
            </w:r>
            <w:r w:rsidR="00177055">
              <w:rPr>
                <w:sz w:val="24"/>
              </w:rPr>
              <w:t>56</w:t>
            </w:r>
          </w:p>
        </w:tc>
      </w:tr>
      <w:tr w14:paraId="054EAFDF" w14:textId="77777777" w:rsidTr="00667432">
        <w:tblPrEx>
          <w:tblW w:w="0" w:type="auto"/>
          <w:tblLook w:val="04A0"/>
        </w:tblPrEx>
        <w:trPr>
          <w:trHeight w:val="300"/>
        </w:trPr>
        <w:tc>
          <w:tcPr>
            <w:tcW w:w="1075" w:type="dxa"/>
            <w:noWrap/>
            <w:hideMark/>
          </w:tcPr>
          <w:p w:rsidR="0064232D" w:rsidRPr="00977629" w:rsidP="00667432" w14:paraId="7FD6F445" w14:textId="30EB6973">
            <w:pPr>
              <w:rPr>
                <w:sz w:val="24"/>
              </w:rPr>
            </w:pPr>
            <w:r>
              <w:rPr>
                <w:sz w:val="24"/>
              </w:rPr>
              <w:t>29.71</w:t>
            </w:r>
          </w:p>
        </w:tc>
        <w:tc>
          <w:tcPr>
            <w:tcW w:w="4635" w:type="dxa"/>
            <w:noWrap/>
            <w:hideMark/>
          </w:tcPr>
          <w:p w:rsidR="0064232D" w:rsidRPr="00977629" w:rsidP="00801C4F" w14:paraId="7465ED54" w14:textId="21F41ACB">
            <w:pPr>
              <w:rPr>
                <w:sz w:val="24"/>
              </w:rPr>
            </w:pPr>
            <w:r w:rsidRPr="00977629">
              <w:rPr>
                <w:sz w:val="24"/>
              </w:rPr>
              <w:t>32.</w:t>
            </w:r>
            <w:r w:rsidR="00177055">
              <w:rPr>
                <w:sz w:val="24"/>
              </w:rPr>
              <w:t>1</w:t>
            </w:r>
            <w:r w:rsidRPr="00977629">
              <w:rPr>
                <w:sz w:val="24"/>
              </w:rPr>
              <w:t xml:space="preserve">% of </w:t>
            </w:r>
            <w:r w:rsidR="00177055">
              <w:rPr>
                <w:sz w:val="24"/>
              </w:rPr>
              <w:t>92.56</w:t>
            </w:r>
            <w:r w:rsidRPr="00977629">
              <w:rPr>
                <w:sz w:val="24"/>
              </w:rPr>
              <w:t xml:space="preserve"> is </w:t>
            </w:r>
            <w:r w:rsidR="00DB7444">
              <w:rPr>
                <w:sz w:val="24"/>
              </w:rPr>
              <w:t>29.71</w:t>
            </w:r>
            <w:r w:rsidRPr="00977629">
              <w:rPr>
                <w:sz w:val="24"/>
              </w:rPr>
              <w:t xml:space="preserve"> benefits</w:t>
            </w:r>
          </w:p>
        </w:tc>
      </w:tr>
      <w:tr w14:paraId="5385747D" w14:textId="77777777" w:rsidTr="00667432">
        <w:tblPrEx>
          <w:tblW w:w="0" w:type="auto"/>
          <w:tblLook w:val="04A0"/>
        </w:tblPrEx>
        <w:trPr>
          <w:trHeight w:val="312"/>
        </w:trPr>
        <w:tc>
          <w:tcPr>
            <w:tcW w:w="1075" w:type="dxa"/>
            <w:noWrap/>
            <w:hideMark/>
          </w:tcPr>
          <w:p w:rsidR="0064232D" w:rsidRPr="00977629" w:rsidP="00667432" w14:paraId="36BDB755" w14:textId="56E38E3D">
            <w:pPr>
              <w:rPr>
                <w:sz w:val="24"/>
              </w:rPr>
            </w:pPr>
            <w:r w:rsidRPr="00977629">
              <w:rPr>
                <w:sz w:val="24"/>
              </w:rPr>
              <w:t>62.85</w:t>
            </w:r>
          </w:p>
        </w:tc>
        <w:tc>
          <w:tcPr>
            <w:tcW w:w="4635" w:type="dxa"/>
            <w:noWrap/>
            <w:hideMark/>
          </w:tcPr>
          <w:p w:rsidR="0064232D" w:rsidRPr="00977629" w:rsidP="00667432" w14:paraId="272F0FFF" w14:textId="50D73E70">
            <w:pPr>
              <w:rPr>
                <w:sz w:val="24"/>
              </w:rPr>
            </w:pPr>
            <w:r w:rsidRPr="00977629">
              <w:rPr>
                <w:sz w:val="24"/>
              </w:rPr>
              <w:t>67.</w:t>
            </w:r>
            <w:r w:rsidR="00177055">
              <w:rPr>
                <w:sz w:val="24"/>
              </w:rPr>
              <w:t>9</w:t>
            </w:r>
            <w:r w:rsidRPr="00977629">
              <w:rPr>
                <w:sz w:val="24"/>
              </w:rPr>
              <w:t xml:space="preserve">% of </w:t>
            </w:r>
            <w:r w:rsidR="00DB7444">
              <w:rPr>
                <w:sz w:val="24"/>
              </w:rPr>
              <w:t>92.56</w:t>
            </w:r>
            <w:r w:rsidRPr="00977629">
              <w:rPr>
                <w:sz w:val="24"/>
              </w:rPr>
              <w:t xml:space="preserve"> is </w:t>
            </w:r>
            <w:r w:rsidRPr="00977629" w:rsidR="00977629">
              <w:rPr>
                <w:sz w:val="24"/>
              </w:rPr>
              <w:t>62.85</w:t>
            </w:r>
            <w:r w:rsidRPr="00977629">
              <w:rPr>
                <w:sz w:val="24"/>
              </w:rPr>
              <w:t xml:space="preserve"> overhead</w:t>
            </w:r>
          </w:p>
        </w:tc>
      </w:tr>
      <w:tr w14:paraId="486F746E" w14:textId="77777777" w:rsidTr="00B73507">
        <w:tblPrEx>
          <w:tblW w:w="0" w:type="auto"/>
          <w:tblLook w:val="04A0"/>
        </w:tblPrEx>
        <w:trPr>
          <w:trHeight w:val="312"/>
        </w:trPr>
        <w:tc>
          <w:tcPr>
            <w:tcW w:w="1075" w:type="dxa"/>
            <w:shd w:val="clear" w:color="auto" w:fill="FFCC00"/>
            <w:noWrap/>
            <w:hideMark/>
          </w:tcPr>
          <w:p w:rsidR="0064232D" w:rsidRPr="00977629" w:rsidP="00667432" w14:paraId="41D2CADC" w14:textId="69677F71">
            <w:pPr>
              <w:rPr>
                <w:sz w:val="24"/>
              </w:rPr>
            </w:pPr>
            <w:r w:rsidRPr="00977629">
              <w:rPr>
                <w:sz w:val="24"/>
              </w:rPr>
              <w:t>1</w:t>
            </w:r>
            <w:r w:rsidRPr="00977629" w:rsidR="00977629">
              <w:rPr>
                <w:sz w:val="24"/>
              </w:rPr>
              <w:t>8</w:t>
            </w:r>
            <w:r w:rsidR="00DB7444">
              <w:rPr>
                <w:sz w:val="24"/>
              </w:rPr>
              <w:t>5.12</w:t>
            </w:r>
          </w:p>
        </w:tc>
        <w:tc>
          <w:tcPr>
            <w:tcW w:w="4635" w:type="dxa"/>
            <w:shd w:val="clear" w:color="auto" w:fill="FFCC00"/>
            <w:noWrap/>
            <w:hideMark/>
          </w:tcPr>
          <w:p w:rsidR="0064232D" w:rsidRPr="00B5243C" w:rsidP="00667432" w14:paraId="4EBD1F88" w14:textId="77777777">
            <w:pPr>
              <w:rPr>
                <w:sz w:val="24"/>
              </w:rPr>
            </w:pPr>
            <w:r w:rsidRPr="00977629">
              <w:rPr>
                <w:sz w:val="24"/>
              </w:rPr>
              <w:t>TOTAL COST TO EMPLOYER</w:t>
            </w:r>
          </w:p>
        </w:tc>
      </w:tr>
    </w:tbl>
    <w:p w:rsidR="0087066E" w:rsidP="00A34999" w14:paraId="76D2797F" w14:textId="77777777">
      <w:pPr>
        <w:spacing w:after="0"/>
        <w:rPr>
          <w:rFonts w:ascii="Times New Roman" w:hAnsi="Times New Roman"/>
        </w:rPr>
      </w:pPr>
      <w:r>
        <w:rPr>
          <w:rFonts w:ascii="Times New Roman" w:hAnsi="Times New Roman"/>
          <w:sz w:val="24"/>
        </w:rPr>
        <w:fldChar w:fldCharType="begin"/>
      </w:r>
      <w:r>
        <w:rPr>
          <w:rFonts w:ascii="Times New Roman" w:hAnsi="Times New Roman"/>
          <w:sz w:val="24"/>
        </w:rPr>
        <w:instrText xml:space="preserve"> LINK Excel.Sheet.12 "C:\\Users\\AIR110JW\\Desktop\\2120-0704 statics_04-09-19.xlsx" "Number 12!R10C6:R14C8" \a \f 5 \h  \* MERGEFORMAT </w:instrText>
      </w:r>
      <w:r>
        <w:rPr>
          <w:rFonts w:ascii="Times New Roman" w:hAnsi="Times New Roman"/>
          <w:sz w:val="24"/>
        </w:rPr>
        <w:fldChar w:fldCharType="separate"/>
      </w:r>
    </w:p>
    <w:p w:rsidR="00667BB7" w:rsidP="00A02EBA" w14:paraId="2D4DB204" w14:textId="3133275C">
      <w:pPr>
        <w:rPr>
          <w:rFonts w:ascii="Times New Roman" w:hAnsi="Times New Roman"/>
          <w:sz w:val="24"/>
        </w:rPr>
      </w:pPr>
      <w:r>
        <w:rPr>
          <w:rFonts w:ascii="Times New Roman" w:hAnsi="Times New Roman"/>
          <w:sz w:val="24"/>
        </w:rPr>
        <w:fldChar w:fldCharType="end"/>
      </w:r>
      <w:r>
        <w:rPr>
          <w:rFonts w:ascii="Times New Roman" w:hAnsi="Times New Roman"/>
          <w:sz w:val="24"/>
        </w:rPr>
        <w:br w:type="page"/>
      </w:r>
    </w:p>
    <w:tbl>
      <w:tblPr>
        <w:tblStyle w:val="TableGrid"/>
        <w:tblW w:w="0" w:type="auto"/>
        <w:tblLook w:val="04A0"/>
      </w:tblPr>
      <w:tblGrid>
        <w:gridCol w:w="1345"/>
        <w:gridCol w:w="7597"/>
      </w:tblGrid>
      <w:tr w14:paraId="27B7579B" w14:textId="77777777" w:rsidTr="00667432">
        <w:tblPrEx>
          <w:tblW w:w="0" w:type="auto"/>
          <w:tblLook w:val="04A0"/>
        </w:tblPrEx>
        <w:trPr>
          <w:trHeight w:val="312"/>
        </w:trPr>
        <w:tc>
          <w:tcPr>
            <w:tcW w:w="8942" w:type="dxa"/>
            <w:gridSpan w:val="2"/>
            <w:noWrap/>
            <w:hideMark/>
          </w:tcPr>
          <w:p w:rsidR="00A02EBA" w:rsidRPr="00177055" w:rsidP="00667432" w14:paraId="18B30AF0" w14:textId="77777777">
            <w:pPr>
              <w:keepNext/>
              <w:rPr>
                <w:sz w:val="24"/>
              </w:rPr>
            </w:pPr>
            <w:r w:rsidRPr="00177055">
              <w:rPr>
                <w:sz w:val="24"/>
              </w:rPr>
              <w:t>Recordkeeping - Material Recording Clerks</w:t>
            </w:r>
          </w:p>
        </w:tc>
      </w:tr>
      <w:tr w14:paraId="5A4A4886" w14:textId="77777777" w:rsidTr="00667432">
        <w:tblPrEx>
          <w:tblW w:w="0" w:type="auto"/>
          <w:tblLook w:val="04A0"/>
        </w:tblPrEx>
        <w:trPr>
          <w:trHeight w:val="300"/>
        </w:trPr>
        <w:tc>
          <w:tcPr>
            <w:tcW w:w="1345" w:type="dxa"/>
            <w:noWrap/>
            <w:hideMark/>
          </w:tcPr>
          <w:p w:rsidR="00A02EBA" w:rsidRPr="00177055" w:rsidP="00667432" w14:paraId="3FA8948C" w14:textId="77777777">
            <w:pPr>
              <w:keepNext/>
              <w:rPr>
                <w:sz w:val="24"/>
              </w:rPr>
            </w:pPr>
          </w:p>
        </w:tc>
        <w:tc>
          <w:tcPr>
            <w:tcW w:w="7597" w:type="dxa"/>
            <w:noWrap/>
            <w:hideMark/>
          </w:tcPr>
          <w:p w:rsidR="00A02EBA" w:rsidRPr="00177055" w:rsidP="00667432" w14:paraId="4157A463" w14:textId="2BA7385F">
            <w:pPr>
              <w:keepNext/>
              <w:rPr>
                <w:sz w:val="24"/>
                <w:u w:val="single"/>
              </w:rPr>
            </w:pPr>
            <w:r w:rsidRPr="00177055">
              <w:rPr>
                <w:sz w:val="24"/>
              </w:rPr>
              <w:t>https://www.bls.gov/ooh/office-and-administrative-support/material-recording-clerks.htm</w:t>
            </w:r>
          </w:p>
        </w:tc>
      </w:tr>
      <w:tr w14:paraId="792B3B65" w14:textId="77777777" w:rsidTr="00667432">
        <w:tblPrEx>
          <w:tblW w:w="0" w:type="auto"/>
          <w:tblLook w:val="04A0"/>
        </w:tblPrEx>
        <w:trPr>
          <w:trHeight w:val="300"/>
        </w:trPr>
        <w:tc>
          <w:tcPr>
            <w:tcW w:w="1345" w:type="dxa"/>
            <w:noWrap/>
            <w:hideMark/>
          </w:tcPr>
          <w:p w:rsidR="00A02EBA" w:rsidRPr="00177055" w:rsidP="00177055" w14:paraId="6ECD1F5C" w14:textId="0BD5E893">
            <w:pPr>
              <w:keepNext/>
              <w:rPr>
                <w:sz w:val="24"/>
              </w:rPr>
            </w:pPr>
            <w:r w:rsidRPr="00177055">
              <w:rPr>
                <w:sz w:val="24"/>
              </w:rPr>
              <w:t xml:space="preserve"> $ </w:t>
            </w:r>
            <w:r w:rsidRPr="00177055" w:rsidR="00177055">
              <w:rPr>
                <w:sz w:val="24"/>
              </w:rPr>
              <w:t>2</w:t>
            </w:r>
            <w:r w:rsidRPr="00177055" w:rsidR="00977629">
              <w:rPr>
                <w:sz w:val="24"/>
              </w:rPr>
              <w:t>1.26</w:t>
            </w:r>
            <w:r w:rsidRPr="00177055">
              <w:rPr>
                <w:sz w:val="24"/>
              </w:rPr>
              <w:t xml:space="preserve"> </w:t>
            </w:r>
          </w:p>
        </w:tc>
        <w:tc>
          <w:tcPr>
            <w:tcW w:w="7597" w:type="dxa"/>
            <w:noWrap/>
            <w:hideMark/>
          </w:tcPr>
          <w:p w:rsidR="00A02EBA" w:rsidRPr="00177055" w:rsidP="00667432" w14:paraId="4E38EEBA" w14:textId="7BC13FEA">
            <w:pPr>
              <w:keepNext/>
              <w:rPr>
                <w:sz w:val="24"/>
              </w:rPr>
            </w:pPr>
            <w:r w:rsidRPr="00177055">
              <w:rPr>
                <w:sz w:val="24"/>
              </w:rPr>
              <w:t xml:space="preserve">wage and salary per above - (Occupational group </w:t>
            </w:r>
            <w:r w:rsidRPr="00177055" w:rsidR="00177055">
              <w:rPr>
                <w:sz w:val="24"/>
              </w:rPr>
              <w:t>–</w:t>
            </w:r>
            <w:r w:rsidRPr="00177055">
              <w:rPr>
                <w:sz w:val="24"/>
              </w:rPr>
              <w:t xml:space="preserve"> service</w:t>
            </w:r>
            <w:r w:rsidRPr="00177055" w:rsidR="00177055">
              <w:rPr>
                <w:sz w:val="24"/>
              </w:rPr>
              <w:t xml:space="preserve"> 68</w:t>
            </w:r>
            <w:r w:rsidRPr="00177055">
              <w:rPr>
                <w:sz w:val="24"/>
              </w:rPr>
              <w:t>%)</w:t>
            </w:r>
          </w:p>
        </w:tc>
      </w:tr>
      <w:tr w14:paraId="005210D7" w14:textId="77777777" w:rsidTr="00667432">
        <w:tblPrEx>
          <w:tblW w:w="0" w:type="auto"/>
          <w:tblLook w:val="04A0"/>
        </w:tblPrEx>
        <w:trPr>
          <w:trHeight w:val="300"/>
        </w:trPr>
        <w:tc>
          <w:tcPr>
            <w:tcW w:w="1345" w:type="dxa"/>
            <w:noWrap/>
            <w:hideMark/>
          </w:tcPr>
          <w:p w:rsidR="00A02EBA" w:rsidRPr="00177055" w:rsidP="00667432" w14:paraId="0A928C21" w14:textId="77777777">
            <w:pPr>
              <w:keepNext/>
              <w:rPr>
                <w:sz w:val="24"/>
              </w:rPr>
            </w:pPr>
          </w:p>
        </w:tc>
        <w:tc>
          <w:tcPr>
            <w:tcW w:w="7597" w:type="dxa"/>
            <w:noWrap/>
            <w:hideMark/>
          </w:tcPr>
          <w:p w:rsidR="00A02EBA" w:rsidRPr="00177055" w:rsidP="00667432" w14:paraId="331679F9" w14:textId="7931E2E3">
            <w:pPr>
              <w:keepNext/>
              <w:rPr>
                <w:sz w:val="24"/>
                <w:u w:val="single"/>
              </w:rPr>
            </w:pPr>
            <w:r w:rsidRPr="00177055">
              <w:rPr>
                <w:sz w:val="24"/>
              </w:rPr>
              <w:t>https://www.bls.gov/news.release/ecec.t05.htm</w:t>
            </w:r>
          </w:p>
        </w:tc>
      </w:tr>
      <w:tr w14:paraId="5F56CF56" w14:textId="77777777" w:rsidTr="00667432">
        <w:tblPrEx>
          <w:tblW w:w="0" w:type="auto"/>
          <w:tblLook w:val="04A0"/>
        </w:tblPrEx>
        <w:trPr>
          <w:trHeight w:val="300"/>
        </w:trPr>
        <w:tc>
          <w:tcPr>
            <w:tcW w:w="1345" w:type="dxa"/>
            <w:noWrap/>
            <w:hideMark/>
          </w:tcPr>
          <w:p w:rsidR="00A02EBA" w:rsidRPr="00177055" w:rsidP="00667432" w14:paraId="675CB13D" w14:textId="6D257D73">
            <w:pPr>
              <w:keepNext/>
              <w:rPr>
                <w:sz w:val="24"/>
              </w:rPr>
            </w:pPr>
            <w:r w:rsidRPr="00177055">
              <w:rPr>
                <w:sz w:val="24"/>
              </w:rPr>
              <w:t xml:space="preserve"> $ </w:t>
            </w:r>
            <w:r w:rsidR="00177055">
              <w:rPr>
                <w:sz w:val="24"/>
              </w:rPr>
              <w:t>10.00</w:t>
            </w:r>
          </w:p>
        </w:tc>
        <w:tc>
          <w:tcPr>
            <w:tcW w:w="7597" w:type="dxa"/>
            <w:noWrap/>
            <w:hideMark/>
          </w:tcPr>
          <w:p w:rsidR="00A02EBA" w:rsidRPr="00177055" w:rsidP="00667432" w14:paraId="6A0866A6" w14:textId="533A5694">
            <w:pPr>
              <w:keepNext/>
              <w:rPr>
                <w:sz w:val="24"/>
              </w:rPr>
            </w:pPr>
            <w:r w:rsidRPr="00177055">
              <w:rPr>
                <w:sz w:val="24"/>
              </w:rPr>
              <w:t xml:space="preserve">Benefits per above Occupational group - service </w:t>
            </w:r>
            <w:r w:rsidRPr="00177055" w:rsidR="00177055">
              <w:rPr>
                <w:sz w:val="24"/>
              </w:rPr>
              <w:t>32</w:t>
            </w:r>
            <w:r w:rsidRPr="00177055">
              <w:rPr>
                <w:sz w:val="24"/>
              </w:rPr>
              <w:t>%</w:t>
            </w:r>
          </w:p>
        </w:tc>
      </w:tr>
      <w:tr w14:paraId="6E591FC9" w14:textId="77777777" w:rsidTr="00667432">
        <w:tblPrEx>
          <w:tblW w:w="0" w:type="auto"/>
          <w:tblLook w:val="04A0"/>
        </w:tblPrEx>
        <w:trPr>
          <w:trHeight w:val="300"/>
        </w:trPr>
        <w:tc>
          <w:tcPr>
            <w:tcW w:w="1345" w:type="dxa"/>
            <w:noWrap/>
          </w:tcPr>
          <w:p w:rsidR="00A02EBA" w:rsidRPr="00177055" w:rsidP="00667432" w14:paraId="205CF8B3" w14:textId="02FDBBC1">
            <w:pPr>
              <w:keepNext/>
              <w:rPr>
                <w:sz w:val="24"/>
              </w:rPr>
            </w:pPr>
            <w:r>
              <w:rPr>
                <w:sz w:val="24"/>
              </w:rPr>
              <w:t xml:space="preserve"> $ 21.26</w:t>
            </w:r>
          </w:p>
        </w:tc>
        <w:tc>
          <w:tcPr>
            <w:tcW w:w="7597" w:type="dxa"/>
            <w:noWrap/>
          </w:tcPr>
          <w:p w:rsidR="00A02EBA" w:rsidRPr="00177055" w:rsidP="00667432" w14:paraId="29BDB86E" w14:textId="20CB2929">
            <w:pPr>
              <w:keepNext/>
              <w:rPr>
                <w:sz w:val="24"/>
              </w:rPr>
            </w:pPr>
            <w:r w:rsidRPr="00177055">
              <w:rPr>
                <w:sz w:val="24"/>
              </w:rPr>
              <w:t xml:space="preserve">Overhead cost is 100% - benefits which would be </w:t>
            </w:r>
            <w:r w:rsidRPr="00177055" w:rsidR="00177055">
              <w:rPr>
                <w:sz w:val="24"/>
              </w:rPr>
              <w:t>68</w:t>
            </w:r>
            <w:r w:rsidRPr="00177055">
              <w:rPr>
                <w:sz w:val="24"/>
              </w:rPr>
              <w:t>%</w:t>
            </w:r>
          </w:p>
        </w:tc>
      </w:tr>
    </w:tbl>
    <w:p w:rsidR="00A02EBA" w:rsidRPr="00177055" w:rsidP="00A02EBA" w14:paraId="6C255B53" w14:textId="77777777">
      <w:pPr>
        <w:keepNext/>
        <w:rPr>
          <w:rFonts w:ascii="Times New Roman" w:hAnsi="Times New Roman"/>
          <w:sz w:val="24"/>
        </w:rPr>
      </w:pPr>
    </w:p>
    <w:tbl>
      <w:tblPr>
        <w:tblStyle w:val="TableGrid"/>
        <w:tblW w:w="0" w:type="auto"/>
        <w:tblLook w:val="04A0"/>
      </w:tblPr>
      <w:tblGrid>
        <w:gridCol w:w="985"/>
        <w:gridCol w:w="4725"/>
      </w:tblGrid>
      <w:tr w14:paraId="1CEE92A3" w14:textId="77777777" w:rsidTr="00667432">
        <w:tblPrEx>
          <w:tblW w:w="0" w:type="auto"/>
          <w:tblLook w:val="04A0"/>
        </w:tblPrEx>
        <w:trPr>
          <w:trHeight w:val="300"/>
        </w:trPr>
        <w:tc>
          <w:tcPr>
            <w:tcW w:w="5710" w:type="dxa"/>
            <w:gridSpan w:val="2"/>
            <w:noWrap/>
            <w:hideMark/>
          </w:tcPr>
          <w:p w:rsidR="00A02EBA" w:rsidRPr="00177055" w:rsidP="00667432" w14:paraId="702D8259" w14:textId="77777777">
            <w:pPr>
              <w:keepNext/>
              <w:rPr>
                <w:sz w:val="24"/>
              </w:rPr>
            </w:pPr>
            <w:r w:rsidRPr="00177055">
              <w:rPr>
                <w:sz w:val="24"/>
              </w:rPr>
              <w:t>Material Recording Clerks Calculations</w:t>
            </w:r>
          </w:p>
        </w:tc>
      </w:tr>
      <w:tr w14:paraId="1F4B45D9" w14:textId="77777777" w:rsidTr="00667432">
        <w:tblPrEx>
          <w:tblW w:w="0" w:type="auto"/>
          <w:tblLook w:val="04A0"/>
        </w:tblPrEx>
        <w:trPr>
          <w:trHeight w:val="312"/>
        </w:trPr>
        <w:tc>
          <w:tcPr>
            <w:tcW w:w="985" w:type="dxa"/>
            <w:noWrap/>
            <w:hideMark/>
          </w:tcPr>
          <w:p w:rsidR="00A02EBA" w:rsidRPr="00177055" w:rsidP="00667432" w14:paraId="077C25E6" w14:textId="4DFA8C34">
            <w:pPr>
              <w:keepNext/>
              <w:rPr>
                <w:sz w:val="24"/>
              </w:rPr>
            </w:pPr>
            <w:r w:rsidRPr="00177055">
              <w:rPr>
                <w:sz w:val="24"/>
              </w:rPr>
              <w:t>31.26</w:t>
            </w:r>
          </w:p>
        </w:tc>
        <w:tc>
          <w:tcPr>
            <w:tcW w:w="4725" w:type="dxa"/>
            <w:noWrap/>
            <w:hideMark/>
          </w:tcPr>
          <w:p w:rsidR="00A02EBA" w:rsidRPr="00177055" w:rsidP="00F72B07" w14:paraId="40C6A240" w14:textId="46F0FFD3">
            <w:pPr>
              <w:keepNext/>
              <w:rPr>
                <w:sz w:val="24"/>
              </w:rPr>
            </w:pPr>
            <w:r w:rsidRPr="00177055">
              <w:rPr>
                <w:sz w:val="24"/>
              </w:rPr>
              <w:t>21.26</w:t>
            </w:r>
            <w:r w:rsidRPr="00177055" w:rsidR="00F72B07">
              <w:rPr>
                <w:sz w:val="24"/>
              </w:rPr>
              <w:t xml:space="preserve"> is </w:t>
            </w:r>
            <w:r w:rsidRPr="00177055" w:rsidR="00177055">
              <w:rPr>
                <w:sz w:val="24"/>
              </w:rPr>
              <w:t>68</w:t>
            </w:r>
            <w:r w:rsidRPr="00177055" w:rsidR="00F72B07">
              <w:rPr>
                <w:sz w:val="24"/>
              </w:rPr>
              <w:t xml:space="preserve">% of </w:t>
            </w:r>
            <w:r w:rsidRPr="00177055" w:rsidR="00177055">
              <w:rPr>
                <w:sz w:val="24"/>
              </w:rPr>
              <w:t>31.26</w:t>
            </w:r>
          </w:p>
        </w:tc>
      </w:tr>
      <w:tr w14:paraId="5666BCDB" w14:textId="77777777" w:rsidTr="00667432">
        <w:tblPrEx>
          <w:tblW w:w="0" w:type="auto"/>
          <w:tblLook w:val="04A0"/>
        </w:tblPrEx>
        <w:trPr>
          <w:trHeight w:val="300"/>
        </w:trPr>
        <w:tc>
          <w:tcPr>
            <w:tcW w:w="985" w:type="dxa"/>
            <w:noWrap/>
            <w:hideMark/>
          </w:tcPr>
          <w:p w:rsidR="00A02EBA" w:rsidRPr="00177055" w:rsidP="00667432" w14:paraId="25C34C15" w14:textId="453DE033">
            <w:pPr>
              <w:keepNext/>
              <w:rPr>
                <w:sz w:val="24"/>
              </w:rPr>
            </w:pPr>
            <w:r w:rsidRPr="00177055">
              <w:rPr>
                <w:sz w:val="24"/>
              </w:rPr>
              <w:t>10.00</w:t>
            </w:r>
          </w:p>
        </w:tc>
        <w:tc>
          <w:tcPr>
            <w:tcW w:w="4725" w:type="dxa"/>
            <w:noWrap/>
            <w:hideMark/>
          </w:tcPr>
          <w:p w:rsidR="00A02EBA" w:rsidRPr="00177055" w:rsidP="00667432" w14:paraId="504A8896" w14:textId="226FDBF9">
            <w:pPr>
              <w:keepNext/>
              <w:rPr>
                <w:sz w:val="24"/>
              </w:rPr>
            </w:pPr>
            <w:r w:rsidRPr="00177055">
              <w:rPr>
                <w:sz w:val="24"/>
              </w:rPr>
              <w:t>32</w:t>
            </w:r>
            <w:r w:rsidRPr="00177055" w:rsidR="00F72B07">
              <w:rPr>
                <w:sz w:val="24"/>
              </w:rPr>
              <w:t xml:space="preserve">% of </w:t>
            </w:r>
            <w:r w:rsidRPr="00177055">
              <w:rPr>
                <w:sz w:val="24"/>
              </w:rPr>
              <w:t>31.26</w:t>
            </w:r>
            <w:r w:rsidRPr="00177055" w:rsidR="00F72B07">
              <w:rPr>
                <w:sz w:val="24"/>
              </w:rPr>
              <w:t xml:space="preserve"> is </w:t>
            </w:r>
            <w:r w:rsidRPr="00177055">
              <w:rPr>
                <w:sz w:val="24"/>
              </w:rPr>
              <w:t>10.00</w:t>
            </w:r>
          </w:p>
        </w:tc>
      </w:tr>
      <w:tr w14:paraId="167682AF" w14:textId="77777777" w:rsidTr="00667432">
        <w:tblPrEx>
          <w:tblW w:w="0" w:type="auto"/>
          <w:tblLook w:val="04A0"/>
        </w:tblPrEx>
        <w:trPr>
          <w:trHeight w:val="300"/>
        </w:trPr>
        <w:tc>
          <w:tcPr>
            <w:tcW w:w="985" w:type="dxa"/>
            <w:noWrap/>
            <w:hideMark/>
          </w:tcPr>
          <w:p w:rsidR="00A02EBA" w:rsidRPr="00177055" w:rsidP="00667432" w14:paraId="3E67F9A5" w14:textId="0F5057AC">
            <w:pPr>
              <w:keepNext/>
              <w:rPr>
                <w:sz w:val="24"/>
              </w:rPr>
            </w:pPr>
            <w:r w:rsidRPr="00177055">
              <w:rPr>
                <w:sz w:val="24"/>
              </w:rPr>
              <w:t>21.26</w:t>
            </w:r>
          </w:p>
        </w:tc>
        <w:tc>
          <w:tcPr>
            <w:tcW w:w="4725" w:type="dxa"/>
            <w:noWrap/>
            <w:hideMark/>
          </w:tcPr>
          <w:p w:rsidR="00A02EBA" w:rsidRPr="00177055" w:rsidP="00667432" w14:paraId="35E111D9" w14:textId="11D42BBF">
            <w:pPr>
              <w:keepNext/>
              <w:rPr>
                <w:sz w:val="24"/>
              </w:rPr>
            </w:pPr>
            <w:r w:rsidRPr="00177055">
              <w:rPr>
                <w:sz w:val="24"/>
              </w:rPr>
              <w:t>68</w:t>
            </w:r>
            <w:r w:rsidRPr="00177055" w:rsidR="00F72B07">
              <w:rPr>
                <w:sz w:val="24"/>
              </w:rPr>
              <w:t xml:space="preserve">% of </w:t>
            </w:r>
            <w:r w:rsidRPr="00177055">
              <w:rPr>
                <w:sz w:val="24"/>
              </w:rPr>
              <w:t>31.26</w:t>
            </w:r>
            <w:r w:rsidRPr="00177055" w:rsidR="00F72B07">
              <w:rPr>
                <w:sz w:val="24"/>
              </w:rPr>
              <w:t xml:space="preserve"> is </w:t>
            </w:r>
            <w:r w:rsidRPr="00177055" w:rsidR="00977629">
              <w:rPr>
                <w:sz w:val="24"/>
              </w:rPr>
              <w:t>21.26</w:t>
            </w:r>
          </w:p>
        </w:tc>
      </w:tr>
      <w:tr w14:paraId="069ABDA2" w14:textId="77777777" w:rsidTr="00B73507">
        <w:tblPrEx>
          <w:tblW w:w="0" w:type="auto"/>
          <w:tblLook w:val="04A0"/>
        </w:tblPrEx>
        <w:trPr>
          <w:trHeight w:val="300"/>
        </w:trPr>
        <w:tc>
          <w:tcPr>
            <w:tcW w:w="985" w:type="dxa"/>
            <w:shd w:val="clear" w:color="auto" w:fill="FFCC00"/>
            <w:noWrap/>
            <w:hideMark/>
          </w:tcPr>
          <w:p w:rsidR="00A02EBA" w:rsidRPr="00177055" w:rsidP="00667432" w14:paraId="5B8026AD" w14:textId="02D57FDA">
            <w:pPr>
              <w:keepNext/>
              <w:rPr>
                <w:sz w:val="24"/>
              </w:rPr>
            </w:pPr>
            <w:r w:rsidRPr="00177055">
              <w:rPr>
                <w:sz w:val="24"/>
              </w:rPr>
              <w:t>62.52</w:t>
            </w:r>
          </w:p>
        </w:tc>
        <w:tc>
          <w:tcPr>
            <w:tcW w:w="4725" w:type="dxa"/>
            <w:shd w:val="clear" w:color="auto" w:fill="FFCC00"/>
            <w:noWrap/>
            <w:hideMark/>
          </w:tcPr>
          <w:p w:rsidR="00A02EBA" w:rsidRPr="00177055" w:rsidP="00667432" w14:paraId="5E58900A" w14:textId="77777777">
            <w:pPr>
              <w:keepNext/>
              <w:rPr>
                <w:sz w:val="24"/>
              </w:rPr>
            </w:pPr>
            <w:r w:rsidRPr="00177055">
              <w:rPr>
                <w:sz w:val="24"/>
              </w:rPr>
              <w:t>TOTAL COST TO EMPLOYER</w:t>
            </w:r>
          </w:p>
        </w:tc>
      </w:tr>
    </w:tbl>
    <w:p w:rsidR="004B3816" w:rsidRPr="00EC0788" w:rsidP="00A34999" w14:paraId="623E22D4" w14:textId="77777777">
      <w:pPr>
        <w:keepNext/>
        <w:spacing w:after="0"/>
        <w:rPr>
          <w:rFonts w:ascii="Times New Roman" w:hAnsi="Times New Roman"/>
          <w:sz w:val="24"/>
          <w:highlight w:val="yellow"/>
        </w:rPr>
      </w:pPr>
    </w:p>
    <w:p w:rsidR="000B1E3D" w:rsidRPr="00EC0788" w:rsidP="00A34999" w14:paraId="4CAA6C23" w14:textId="223E5B39">
      <w:pPr>
        <w:keepNext/>
        <w:spacing w:after="0"/>
        <w:rPr>
          <w:highlight w:val="yellow"/>
        </w:rPr>
      </w:pPr>
      <w:r w:rsidRPr="00EC0788">
        <w:rPr>
          <w:highlight w:val="yellow"/>
        </w:rPr>
        <w:fldChar w:fldCharType="begin"/>
      </w:r>
      <w:r w:rsidRPr="00EC0788">
        <w:rPr>
          <w:highlight w:val="yellow"/>
        </w:rPr>
        <w:instrText xml:space="preserve"> LINK Excel.Sheet.12 "C:\\Users\\Deborah Rollins\\AppData\\Local\\Microsoft\\Windows\\INetCache\\Content.Outlook\\5TALQZ99\\ICR 2120-0704 ODA.xlsx" "2120-0704!R3C3:R14C8" \a \f 4 \h </w:instrText>
      </w:r>
      <w:r w:rsidR="00EC0788">
        <w:rPr>
          <w:highlight w:val="yellow"/>
        </w:rPr>
        <w:instrText xml:space="preserve"> \* MERGEFORMAT </w:instrText>
      </w:r>
      <w:r w:rsidRPr="00EC0788">
        <w:rPr>
          <w:highlight w:val="yellow"/>
        </w:rPr>
        <w:fldChar w:fldCharType="separate"/>
      </w:r>
    </w:p>
    <w:tbl>
      <w:tblPr>
        <w:tblW w:w="9080" w:type="dxa"/>
        <w:tblLayout w:type="fixed"/>
        <w:tblLook w:val="06A0"/>
      </w:tblPr>
      <w:tblGrid>
        <w:gridCol w:w="2330"/>
        <w:gridCol w:w="1350"/>
        <w:gridCol w:w="1260"/>
        <w:gridCol w:w="1271"/>
        <w:gridCol w:w="1545"/>
        <w:gridCol w:w="1324"/>
      </w:tblGrid>
      <w:tr w14:paraId="1F0062D2" w14:textId="77777777" w:rsidTr="000732B0">
        <w:tblPrEx>
          <w:tblW w:w="9080" w:type="dxa"/>
          <w:tblLayout w:type="fixed"/>
          <w:tblLook w:val="06A0"/>
        </w:tblPrEx>
        <w:trPr>
          <w:trHeight w:val="1260"/>
        </w:trPr>
        <w:tc>
          <w:tcPr>
            <w:tcW w:w="23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65A2E" w:rsidRPr="00B73507" w:rsidP="000B1E3D" w14:paraId="38D038A1" w14:textId="34CD9F6C">
            <w:pPr>
              <w:spacing w:after="0" w:line="240" w:lineRule="auto"/>
              <w:rPr>
                <w:rFonts w:ascii="Times New Roman" w:eastAsia="Times New Roman" w:hAnsi="Times New Roman" w:cs="Times New Roman"/>
                <w:b/>
                <w:bCs/>
                <w:color w:val="000000"/>
                <w:sz w:val="24"/>
                <w:szCs w:val="24"/>
              </w:rPr>
            </w:pPr>
            <w:r w:rsidRPr="000732B0">
              <w:rPr>
                <w:rFonts w:ascii="Times New Roman" w:eastAsia="Times New Roman" w:hAnsi="Times New Roman" w:cs="Times New Roman"/>
                <w:b/>
                <w:bCs/>
                <w:color w:val="000000"/>
                <w:sz w:val="20"/>
                <w:szCs w:val="20"/>
              </w:rPr>
              <w:t xml:space="preserve">Collection </w:t>
            </w:r>
            <w:r w:rsidRPr="000732B0" w:rsidR="000732B0">
              <w:rPr>
                <w:rFonts w:ascii="Times New Roman" w:eastAsia="Times New Roman" w:hAnsi="Times New Roman" w:cs="Times New Roman"/>
                <w:b/>
                <w:bCs/>
                <w:color w:val="000000"/>
                <w:sz w:val="20"/>
                <w:szCs w:val="20"/>
              </w:rPr>
              <w:t>I</w:t>
            </w:r>
            <w:r w:rsidRPr="000732B0">
              <w:rPr>
                <w:rFonts w:ascii="Times New Roman" w:eastAsia="Times New Roman" w:hAnsi="Times New Roman" w:cs="Times New Roman"/>
                <w:b/>
                <w:bCs/>
                <w:color w:val="000000"/>
                <w:sz w:val="20"/>
                <w:szCs w:val="20"/>
              </w:rPr>
              <w:t>nstrument Reporting</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rsidR="000B1E3D" w:rsidRPr="000732B0" w:rsidP="000B1E3D" w14:paraId="27194BE3" w14:textId="77777777">
            <w:pPr>
              <w:spacing w:after="0" w:line="240" w:lineRule="auto"/>
              <w:jc w:val="center"/>
              <w:rPr>
                <w:rFonts w:ascii="Times New Roman" w:eastAsia="Times New Roman" w:hAnsi="Times New Roman" w:cs="Times New Roman"/>
                <w:b/>
                <w:bCs/>
                <w:color w:val="000000"/>
                <w:sz w:val="20"/>
                <w:szCs w:val="20"/>
              </w:rPr>
            </w:pPr>
            <w:r w:rsidRPr="000732B0">
              <w:rPr>
                <w:rFonts w:ascii="Times New Roman" w:eastAsia="Times New Roman" w:hAnsi="Times New Roman" w:cs="Times New Roman"/>
                <w:b/>
                <w:bCs/>
                <w:color w:val="000000"/>
                <w:sz w:val="20"/>
                <w:szCs w:val="20"/>
              </w:rPr>
              <w:t># of Respondents</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0B1E3D" w:rsidRPr="000732B0" w:rsidP="000B1E3D" w14:paraId="1080FD50" w14:textId="77777777">
            <w:pPr>
              <w:spacing w:after="0" w:line="240" w:lineRule="auto"/>
              <w:jc w:val="center"/>
              <w:rPr>
                <w:rFonts w:ascii="Times New Roman" w:eastAsia="Times New Roman" w:hAnsi="Times New Roman" w:cs="Times New Roman"/>
                <w:b/>
                <w:bCs/>
                <w:color w:val="000000"/>
                <w:sz w:val="20"/>
                <w:szCs w:val="20"/>
              </w:rPr>
            </w:pPr>
            <w:r w:rsidRPr="000732B0">
              <w:rPr>
                <w:rFonts w:ascii="Times New Roman" w:eastAsia="Times New Roman" w:hAnsi="Times New Roman" w:cs="Times New Roman"/>
                <w:b/>
                <w:bCs/>
                <w:color w:val="000000"/>
                <w:sz w:val="20"/>
                <w:szCs w:val="20"/>
              </w:rPr>
              <w:t>Burden Hours Per Respondent</w:t>
            </w:r>
          </w:p>
        </w:tc>
        <w:tc>
          <w:tcPr>
            <w:tcW w:w="1271" w:type="dxa"/>
            <w:tcBorders>
              <w:top w:val="single" w:sz="8" w:space="0" w:color="auto"/>
              <w:left w:val="nil"/>
              <w:bottom w:val="single" w:sz="8" w:space="0" w:color="auto"/>
              <w:right w:val="single" w:sz="8" w:space="0" w:color="auto"/>
            </w:tcBorders>
            <w:shd w:val="clear" w:color="auto" w:fill="auto"/>
            <w:vAlign w:val="center"/>
            <w:hideMark/>
          </w:tcPr>
          <w:p w:rsidR="000B1E3D" w:rsidRPr="000732B0" w:rsidP="000B1E3D" w14:paraId="3F82A23B" w14:textId="77777777">
            <w:pPr>
              <w:spacing w:after="0" w:line="240" w:lineRule="auto"/>
              <w:jc w:val="center"/>
              <w:rPr>
                <w:rFonts w:ascii="Times New Roman" w:eastAsia="Times New Roman" w:hAnsi="Times New Roman" w:cs="Times New Roman"/>
                <w:b/>
                <w:bCs/>
                <w:color w:val="000000"/>
                <w:sz w:val="20"/>
                <w:szCs w:val="20"/>
              </w:rPr>
            </w:pPr>
            <w:r w:rsidRPr="000732B0">
              <w:rPr>
                <w:rFonts w:ascii="Times New Roman" w:eastAsia="Times New Roman" w:hAnsi="Times New Roman" w:cs="Times New Roman"/>
                <w:b/>
                <w:bCs/>
                <w:color w:val="000000"/>
                <w:sz w:val="20"/>
                <w:szCs w:val="20"/>
              </w:rPr>
              <w:t>Total Burden Hours (A*B)</w:t>
            </w:r>
          </w:p>
        </w:tc>
        <w:tc>
          <w:tcPr>
            <w:tcW w:w="1545" w:type="dxa"/>
            <w:tcBorders>
              <w:top w:val="single" w:sz="8" w:space="0" w:color="auto"/>
              <w:left w:val="nil"/>
              <w:bottom w:val="single" w:sz="8" w:space="0" w:color="auto"/>
              <w:right w:val="single" w:sz="8" w:space="0" w:color="auto"/>
            </w:tcBorders>
            <w:shd w:val="clear" w:color="auto" w:fill="auto"/>
            <w:vAlign w:val="center"/>
            <w:hideMark/>
          </w:tcPr>
          <w:p w:rsidR="000B1E3D" w:rsidRPr="000732B0" w:rsidP="000B1E3D" w14:paraId="119685CE" w14:textId="77777777">
            <w:pPr>
              <w:spacing w:after="0" w:line="240" w:lineRule="auto"/>
              <w:jc w:val="center"/>
              <w:rPr>
                <w:rFonts w:ascii="Times New Roman" w:eastAsia="Times New Roman" w:hAnsi="Times New Roman" w:cs="Times New Roman"/>
                <w:b/>
                <w:bCs/>
                <w:color w:val="000000"/>
                <w:sz w:val="20"/>
                <w:szCs w:val="20"/>
              </w:rPr>
            </w:pPr>
            <w:r w:rsidRPr="000732B0">
              <w:rPr>
                <w:rFonts w:ascii="Times New Roman" w:eastAsia="Times New Roman" w:hAnsi="Times New Roman" w:cs="Times New Roman"/>
                <w:b/>
                <w:bCs/>
                <w:color w:val="000000"/>
                <w:sz w:val="20"/>
                <w:szCs w:val="20"/>
              </w:rPr>
              <w:t>Mean Hourly Rate Plus Benefits</w:t>
            </w:r>
          </w:p>
        </w:tc>
        <w:tc>
          <w:tcPr>
            <w:tcW w:w="1324" w:type="dxa"/>
            <w:tcBorders>
              <w:top w:val="single" w:sz="8" w:space="0" w:color="auto"/>
              <w:left w:val="nil"/>
              <w:bottom w:val="single" w:sz="8" w:space="0" w:color="auto"/>
              <w:right w:val="single" w:sz="8" w:space="0" w:color="auto"/>
            </w:tcBorders>
            <w:shd w:val="clear" w:color="auto" w:fill="auto"/>
            <w:vAlign w:val="center"/>
            <w:hideMark/>
          </w:tcPr>
          <w:p w:rsidR="000B1E3D" w:rsidRPr="000732B0" w:rsidP="000B1E3D" w14:paraId="5697F78B" w14:textId="77777777">
            <w:pPr>
              <w:spacing w:after="0" w:line="240" w:lineRule="auto"/>
              <w:jc w:val="center"/>
              <w:rPr>
                <w:rFonts w:ascii="Times New Roman" w:eastAsia="Times New Roman" w:hAnsi="Times New Roman" w:cs="Times New Roman"/>
                <w:b/>
                <w:bCs/>
                <w:color w:val="000000"/>
                <w:sz w:val="20"/>
                <w:szCs w:val="20"/>
              </w:rPr>
            </w:pPr>
            <w:r w:rsidRPr="000732B0">
              <w:rPr>
                <w:rFonts w:ascii="Times New Roman" w:eastAsia="Times New Roman" w:hAnsi="Times New Roman" w:cs="Times New Roman"/>
                <w:b/>
                <w:bCs/>
                <w:color w:val="000000"/>
                <w:sz w:val="20"/>
                <w:szCs w:val="20"/>
              </w:rPr>
              <w:t>Annual Cost</w:t>
            </w:r>
          </w:p>
        </w:tc>
      </w:tr>
      <w:tr w14:paraId="5DF519AB" w14:textId="77777777" w:rsidTr="006D3BD8">
        <w:tblPrEx>
          <w:tblW w:w="9080" w:type="dxa"/>
          <w:tblLayout w:type="fixed"/>
          <w:tblLook w:val="06A0"/>
        </w:tblPrEx>
        <w:trPr>
          <w:trHeight w:val="430"/>
        </w:trPr>
        <w:tc>
          <w:tcPr>
            <w:tcW w:w="233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B1E3D" w:rsidRPr="00B73507" w:rsidP="000B1E3D" w14:paraId="6CDBC52A" w14:textId="77777777">
            <w:pPr>
              <w:spacing w:after="0" w:line="240" w:lineRule="auto"/>
              <w:rPr>
                <w:rFonts w:ascii="Times New Roman" w:eastAsia="Times New Roman" w:hAnsi="Times New Roman" w:cs="Times New Roman"/>
                <w:b/>
                <w:bCs/>
                <w:color w:val="000000"/>
                <w:sz w:val="24"/>
                <w:szCs w:val="24"/>
              </w:rPr>
            </w:pPr>
          </w:p>
        </w:tc>
        <w:tc>
          <w:tcPr>
            <w:tcW w:w="1350" w:type="dxa"/>
            <w:tcBorders>
              <w:top w:val="nil"/>
              <w:left w:val="nil"/>
              <w:bottom w:val="single" w:sz="8" w:space="0" w:color="auto"/>
              <w:right w:val="single" w:sz="8" w:space="0" w:color="auto"/>
            </w:tcBorders>
            <w:shd w:val="clear" w:color="auto" w:fill="auto"/>
            <w:vAlign w:val="center"/>
            <w:hideMark/>
          </w:tcPr>
          <w:p w:rsidR="000B1E3D" w:rsidRPr="00B73507" w:rsidP="000B1E3D" w14:paraId="4627C2E9" w14:textId="77777777">
            <w:pPr>
              <w:spacing w:after="0" w:line="240" w:lineRule="auto"/>
              <w:jc w:val="center"/>
              <w:rPr>
                <w:rFonts w:ascii="Times New Roman" w:eastAsia="Times New Roman" w:hAnsi="Times New Roman" w:cs="Times New Roman"/>
                <w:b/>
                <w:bCs/>
                <w:color w:val="000000"/>
                <w:sz w:val="24"/>
                <w:szCs w:val="24"/>
              </w:rPr>
            </w:pPr>
            <w:r w:rsidRPr="00B73507">
              <w:rPr>
                <w:rFonts w:ascii="Times New Roman" w:eastAsia="Times New Roman" w:hAnsi="Times New Roman" w:cs="Times New Roman"/>
                <w:b/>
                <w:bCs/>
                <w:color w:val="000000"/>
                <w:sz w:val="24"/>
                <w:szCs w:val="24"/>
              </w:rPr>
              <w:t>A</w:t>
            </w:r>
          </w:p>
        </w:tc>
        <w:tc>
          <w:tcPr>
            <w:tcW w:w="1260" w:type="dxa"/>
            <w:tcBorders>
              <w:top w:val="nil"/>
              <w:left w:val="nil"/>
              <w:bottom w:val="single" w:sz="8" w:space="0" w:color="auto"/>
              <w:right w:val="single" w:sz="8" w:space="0" w:color="auto"/>
            </w:tcBorders>
            <w:shd w:val="clear" w:color="auto" w:fill="auto"/>
            <w:vAlign w:val="center"/>
            <w:hideMark/>
          </w:tcPr>
          <w:p w:rsidR="000B1E3D" w:rsidRPr="00B73507" w:rsidP="000B1E3D" w14:paraId="7E6D38C9" w14:textId="77777777">
            <w:pPr>
              <w:spacing w:after="0" w:line="240" w:lineRule="auto"/>
              <w:jc w:val="center"/>
              <w:rPr>
                <w:rFonts w:ascii="Times New Roman" w:eastAsia="Times New Roman" w:hAnsi="Times New Roman" w:cs="Times New Roman"/>
                <w:b/>
                <w:bCs/>
                <w:color w:val="000000"/>
                <w:sz w:val="24"/>
                <w:szCs w:val="24"/>
              </w:rPr>
            </w:pPr>
            <w:r w:rsidRPr="00B73507">
              <w:rPr>
                <w:rFonts w:ascii="Times New Roman" w:eastAsia="Times New Roman" w:hAnsi="Times New Roman" w:cs="Times New Roman"/>
                <w:b/>
                <w:bCs/>
                <w:color w:val="000000"/>
                <w:sz w:val="24"/>
                <w:szCs w:val="24"/>
              </w:rPr>
              <w:t xml:space="preserve">B </w:t>
            </w:r>
          </w:p>
        </w:tc>
        <w:tc>
          <w:tcPr>
            <w:tcW w:w="1271" w:type="dxa"/>
            <w:tcBorders>
              <w:top w:val="nil"/>
              <w:left w:val="nil"/>
              <w:bottom w:val="single" w:sz="8" w:space="0" w:color="auto"/>
              <w:right w:val="single" w:sz="8" w:space="0" w:color="auto"/>
            </w:tcBorders>
            <w:shd w:val="clear" w:color="auto" w:fill="auto"/>
            <w:vAlign w:val="center"/>
            <w:hideMark/>
          </w:tcPr>
          <w:p w:rsidR="000B1E3D" w:rsidRPr="00B73507" w:rsidP="000B1E3D" w14:paraId="3F28768C" w14:textId="77777777">
            <w:pPr>
              <w:spacing w:after="0" w:line="240" w:lineRule="auto"/>
              <w:jc w:val="center"/>
              <w:rPr>
                <w:rFonts w:ascii="Times New Roman" w:eastAsia="Times New Roman" w:hAnsi="Times New Roman" w:cs="Times New Roman"/>
                <w:b/>
                <w:bCs/>
                <w:color w:val="000000"/>
                <w:sz w:val="24"/>
                <w:szCs w:val="24"/>
              </w:rPr>
            </w:pPr>
            <w:r w:rsidRPr="00B73507">
              <w:rPr>
                <w:rFonts w:ascii="Times New Roman" w:eastAsia="Times New Roman" w:hAnsi="Times New Roman" w:cs="Times New Roman"/>
                <w:b/>
                <w:bCs/>
                <w:color w:val="000000"/>
                <w:sz w:val="24"/>
                <w:szCs w:val="24"/>
              </w:rPr>
              <w:t>C</w:t>
            </w:r>
          </w:p>
        </w:tc>
        <w:tc>
          <w:tcPr>
            <w:tcW w:w="1545" w:type="dxa"/>
            <w:tcBorders>
              <w:top w:val="nil"/>
              <w:left w:val="nil"/>
              <w:bottom w:val="single" w:sz="8" w:space="0" w:color="auto"/>
              <w:right w:val="single" w:sz="8" w:space="0" w:color="auto"/>
            </w:tcBorders>
            <w:shd w:val="clear" w:color="auto" w:fill="auto"/>
            <w:vAlign w:val="center"/>
            <w:hideMark/>
          </w:tcPr>
          <w:p w:rsidR="000B1E3D" w:rsidRPr="00B73507" w:rsidP="000B1E3D" w14:paraId="0E58B8B2" w14:textId="77777777">
            <w:pPr>
              <w:spacing w:after="0" w:line="240" w:lineRule="auto"/>
              <w:jc w:val="center"/>
              <w:rPr>
                <w:rFonts w:ascii="Times New Roman" w:eastAsia="Times New Roman" w:hAnsi="Times New Roman" w:cs="Times New Roman"/>
                <w:b/>
                <w:bCs/>
                <w:color w:val="000000"/>
                <w:sz w:val="24"/>
                <w:szCs w:val="24"/>
              </w:rPr>
            </w:pPr>
            <w:r w:rsidRPr="00B73507">
              <w:rPr>
                <w:rFonts w:ascii="Times New Roman" w:eastAsia="Times New Roman" w:hAnsi="Times New Roman" w:cs="Times New Roman"/>
                <w:b/>
                <w:bCs/>
                <w:color w:val="000000"/>
                <w:sz w:val="24"/>
                <w:szCs w:val="24"/>
              </w:rPr>
              <w:t>D</w:t>
            </w:r>
          </w:p>
        </w:tc>
        <w:tc>
          <w:tcPr>
            <w:tcW w:w="1324" w:type="dxa"/>
            <w:tcBorders>
              <w:top w:val="nil"/>
              <w:left w:val="nil"/>
              <w:bottom w:val="single" w:sz="8" w:space="0" w:color="auto"/>
              <w:right w:val="single" w:sz="8" w:space="0" w:color="auto"/>
            </w:tcBorders>
            <w:shd w:val="clear" w:color="auto" w:fill="auto"/>
            <w:vAlign w:val="center"/>
            <w:hideMark/>
          </w:tcPr>
          <w:p w:rsidR="000B1E3D" w:rsidRPr="00B73507" w:rsidP="000B1E3D" w14:paraId="7CB2445A" w14:textId="77777777">
            <w:pPr>
              <w:spacing w:after="0" w:line="240" w:lineRule="auto"/>
              <w:jc w:val="center"/>
              <w:rPr>
                <w:rFonts w:ascii="Times New Roman" w:eastAsia="Times New Roman" w:hAnsi="Times New Roman" w:cs="Times New Roman"/>
                <w:b/>
                <w:bCs/>
                <w:color w:val="000000"/>
                <w:sz w:val="24"/>
                <w:szCs w:val="24"/>
              </w:rPr>
            </w:pPr>
            <w:r w:rsidRPr="00B73507">
              <w:rPr>
                <w:rFonts w:ascii="Times New Roman" w:eastAsia="Times New Roman" w:hAnsi="Times New Roman" w:cs="Times New Roman"/>
                <w:b/>
                <w:bCs/>
                <w:color w:val="000000"/>
                <w:sz w:val="24"/>
                <w:szCs w:val="24"/>
              </w:rPr>
              <w:t>(C*D)</w:t>
            </w:r>
          </w:p>
        </w:tc>
      </w:tr>
      <w:tr w14:paraId="183D8445" w14:textId="77777777" w:rsidTr="000732B0">
        <w:tblPrEx>
          <w:tblW w:w="9080" w:type="dxa"/>
          <w:tblLayout w:type="fixed"/>
          <w:tblLook w:val="06A0"/>
        </w:tblPrEx>
        <w:trPr>
          <w:trHeight w:val="300"/>
        </w:trPr>
        <w:tc>
          <w:tcPr>
            <w:tcW w:w="2330" w:type="dxa"/>
            <w:tcBorders>
              <w:top w:val="nil"/>
              <w:left w:val="single" w:sz="8" w:space="0" w:color="auto"/>
              <w:bottom w:val="single" w:sz="8" w:space="0" w:color="auto"/>
              <w:right w:val="single" w:sz="8" w:space="0" w:color="auto"/>
            </w:tcBorders>
            <w:shd w:val="clear" w:color="auto" w:fill="auto"/>
            <w:vAlign w:val="center"/>
            <w:hideMark/>
          </w:tcPr>
          <w:p w:rsidR="000B1E3D" w:rsidRPr="00B73507" w:rsidP="000B1E3D" w14:paraId="1EE6A165" w14:textId="77777777">
            <w:pPr>
              <w:spacing w:after="0" w:line="240" w:lineRule="auto"/>
              <w:rPr>
                <w:rFonts w:ascii="Times New Roman" w:eastAsia="Times New Roman" w:hAnsi="Times New Roman" w:cs="Times New Roman"/>
                <w:color w:val="000000"/>
                <w:sz w:val="24"/>
                <w:szCs w:val="24"/>
              </w:rPr>
            </w:pPr>
            <w:r w:rsidRPr="00B73507">
              <w:rPr>
                <w:rFonts w:ascii="Times New Roman" w:eastAsia="Times New Roman" w:hAnsi="Times New Roman" w:cs="Times New Roman"/>
                <w:color w:val="000000"/>
                <w:sz w:val="24"/>
                <w:szCs w:val="24"/>
              </w:rPr>
              <w:t>183.43</w:t>
            </w:r>
          </w:p>
        </w:tc>
        <w:tc>
          <w:tcPr>
            <w:tcW w:w="1350" w:type="dxa"/>
            <w:tcBorders>
              <w:top w:val="nil"/>
              <w:left w:val="nil"/>
              <w:bottom w:val="single" w:sz="8" w:space="0" w:color="auto"/>
              <w:right w:val="single" w:sz="8" w:space="0" w:color="auto"/>
            </w:tcBorders>
            <w:shd w:val="clear" w:color="auto" w:fill="auto"/>
            <w:vAlign w:val="center"/>
            <w:hideMark/>
          </w:tcPr>
          <w:p w:rsidR="000B1E3D" w:rsidRPr="00B73507" w:rsidP="000B1E3D" w14:paraId="10CA653A" w14:textId="77777777">
            <w:pPr>
              <w:spacing w:after="0" w:line="240" w:lineRule="auto"/>
              <w:jc w:val="center"/>
              <w:rPr>
                <w:rFonts w:ascii="Times New Roman" w:eastAsia="Times New Roman" w:hAnsi="Times New Roman" w:cs="Times New Roman"/>
                <w:color w:val="000000"/>
                <w:sz w:val="24"/>
                <w:szCs w:val="24"/>
              </w:rPr>
            </w:pPr>
            <w:r w:rsidRPr="00B73507">
              <w:rPr>
                <w:rFonts w:ascii="Times New Roman" w:eastAsia="Times New Roman" w:hAnsi="Times New Roman" w:cs="Times New Roman"/>
                <w:color w:val="000000"/>
                <w:sz w:val="24"/>
                <w:szCs w:val="24"/>
              </w:rPr>
              <w:t>4</w:t>
            </w:r>
          </w:p>
        </w:tc>
        <w:tc>
          <w:tcPr>
            <w:tcW w:w="1260" w:type="dxa"/>
            <w:tcBorders>
              <w:top w:val="nil"/>
              <w:left w:val="nil"/>
              <w:bottom w:val="single" w:sz="8" w:space="0" w:color="auto"/>
              <w:right w:val="single" w:sz="8" w:space="0" w:color="auto"/>
            </w:tcBorders>
            <w:shd w:val="clear" w:color="auto" w:fill="auto"/>
            <w:vAlign w:val="center"/>
            <w:hideMark/>
          </w:tcPr>
          <w:p w:rsidR="000B1E3D" w:rsidRPr="00B73507" w:rsidP="000B1E3D" w14:paraId="3F9A2B20" w14:textId="77777777">
            <w:pPr>
              <w:spacing w:after="0" w:line="240" w:lineRule="auto"/>
              <w:jc w:val="center"/>
              <w:rPr>
                <w:rFonts w:ascii="Times New Roman" w:eastAsia="Times New Roman" w:hAnsi="Times New Roman" w:cs="Times New Roman"/>
                <w:color w:val="000000"/>
                <w:sz w:val="24"/>
                <w:szCs w:val="24"/>
              </w:rPr>
            </w:pPr>
            <w:r w:rsidRPr="00B73507">
              <w:rPr>
                <w:rFonts w:ascii="Times New Roman" w:eastAsia="Times New Roman" w:hAnsi="Times New Roman" w:cs="Times New Roman"/>
                <w:color w:val="000000"/>
                <w:sz w:val="24"/>
                <w:szCs w:val="24"/>
              </w:rPr>
              <w:t>65</w:t>
            </w:r>
          </w:p>
        </w:tc>
        <w:tc>
          <w:tcPr>
            <w:tcW w:w="1271" w:type="dxa"/>
            <w:tcBorders>
              <w:top w:val="nil"/>
              <w:left w:val="nil"/>
              <w:bottom w:val="single" w:sz="8" w:space="0" w:color="auto"/>
              <w:right w:val="single" w:sz="8" w:space="0" w:color="auto"/>
            </w:tcBorders>
            <w:shd w:val="clear" w:color="auto" w:fill="auto"/>
            <w:vAlign w:val="center"/>
            <w:hideMark/>
          </w:tcPr>
          <w:p w:rsidR="000B1E3D" w:rsidRPr="00B73507" w:rsidP="000B1E3D" w14:paraId="1875484A" w14:textId="77777777">
            <w:pPr>
              <w:spacing w:after="0" w:line="240" w:lineRule="auto"/>
              <w:jc w:val="center"/>
              <w:rPr>
                <w:rFonts w:ascii="Times New Roman" w:eastAsia="Times New Roman" w:hAnsi="Times New Roman" w:cs="Times New Roman"/>
                <w:color w:val="000000"/>
                <w:sz w:val="24"/>
                <w:szCs w:val="24"/>
              </w:rPr>
            </w:pPr>
            <w:r w:rsidRPr="00B73507">
              <w:rPr>
                <w:rFonts w:ascii="Times New Roman" w:eastAsia="Times New Roman" w:hAnsi="Times New Roman" w:cs="Times New Roman"/>
                <w:color w:val="000000"/>
                <w:sz w:val="24"/>
                <w:szCs w:val="24"/>
              </w:rPr>
              <w:t>260</w:t>
            </w:r>
          </w:p>
        </w:tc>
        <w:tc>
          <w:tcPr>
            <w:tcW w:w="1545" w:type="dxa"/>
            <w:tcBorders>
              <w:top w:val="nil"/>
              <w:left w:val="nil"/>
              <w:bottom w:val="single" w:sz="8" w:space="0" w:color="auto"/>
              <w:right w:val="single" w:sz="8" w:space="0" w:color="auto"/>
            </w:tcBorders>
            <w:shd w:val="clear" w:color="auto" w:fill="auto"/>
            <w:vAlign w:val="center"/>
            <w:hideMark/>
          </w:tcPr>
          <w:p w:rsidR="000B1E3D" w:rsidRPr="00B73507" w:rsidP="000B1E3D" w14:paraId="6662F44E" w14:textId="565B638D">
            <w:pPr>
              <w:spacing w:after="0" w:line="240" w:lineRule="auto"/>
              <w:jc w:val="center"/>
              <w:rPr>
                <w:rFonts w:ascii="Times New Roman" w:eastAsia="Times New Roman" w:hAnsi="Times New Roman" w:cs="Times New Roman"/>
                <w:color w:val="000000"/>
                <w:sz w:val="24"/>
                <w:szCs w:val="24"/>
              </w:rPr>
            </w:pPr>
            <w:r w:rsidRPr="00B73507">
              <w:rPr>
                <w:rFonts w:ascii="Times New Roman" w:eastAsia="Times New Roman" w:hAnsi="Times New Roman" w:cs="Times New Roman"/>
                <w:color w:val="000000"/>
                <w:sz w:val="24"/>
                <w:szCs w:val="24"/>
              </w:rPr>
              <w:t>$</w:t>
            </w:r>
            <w:r w:rsidRPr="00B73507" w:rsidR="00DB7444">
              <w:rPr>
                <w:rFonts w:ascii="Times New Roman" w:eastAsia="Times New Roman" w:hAnsi="Times New Roman" w:cs="Times New Roman"/>
                <w:color w:val="000000"/>
                <w:sz w:val="24"/>
                <w:szCs w:val="24"/>
              </w:rPr>
              <w:t>185.12</w:t>
            </w:r>
            <w:r w:rsidRPr="00B73507">
              <w:rPr>
                <w:rFonts w:ascii="Times New Roman" w:eastAsia="Times New Roman" w:hAnsi="Times New Roman" w:cs="Times New Roman"/>
                <w:color w:val="000000"/>
                <w:sz w:val="24"/>
                <w:szCs w:val="24"/>
              </w:rPr>
              <w:t xml:space="preserve"> </w:t>
            </w:r>
          </w:p>
        </w:tc>
        <w:tc>
          <w:tcPr>
            <w:tcW w:w="1324" w:type="dxa"/>
            <w:tcBorders>
              <w:top w:val="nil"/>
              <w:left w:val="nil"/>
              <w:bottom w:val="single" w:sz="8" w:space="0" w:color="auto"/>
              <w:right w:val="single" w:sz="8" w:space="0" w:color="auto"/>
            </w:tcBorders>
            <w:shd w:val="clear" w:color="auto" w:fill="auto"/>
            <w:vAlign w:val="center"/>
            <w:hideMark/>
          </w:tcPr>
          <w:p w:rsidR="000B1E3D" w:rsidRPr="00B73507" w:rsidP="000B1E3D" w14:paraId="7D4341BA" w14:textId="7049A096">
            <w:pPr>
              <w:spacing w:after="0" w:line="240" w:lineRule="auto"/>
              <w:jc w:val="center"/>
              <w:rPr>
                <w:rFonts w:ascii="Times New Roman" w:eastAsia="Times New Roman" w:hAnsi="Times New Roman" w:cs="Times New Roman"/>
                <w:color w:val="000000"/>
                <w:sz w:val="24"/>
                <w:szCs w:val="24"/>
              </w:rPr>
            </w:pPr>
            <w:r w:rsidRPr="00B73507">
              <w:rPr>
                <w:rFonts w:ascii="Times New Roman" w:eastAsia="Times New Roman" w:hAnsi="Times New Roman" w:cs="Times New Roman"/>
                <w:color w:val="000000"/>
                <w:sz w:val="24"/>
                <w:szCs w:val="24"/>
              </w:rPr>
              <w:t>$4</w:t>
            </w:r>
            <w:r w:rsidRPr="00B73507" w:rsidR="00DB7444">
              <w:rPr>
                <w:rFonts w:ascii="Times New Roman" w:eastAsia="Times New Roman" w:hAnsi="Times New Roman" w:cs="Times New Roman"/>
                <w:color w:val="000000"/>
                <w:sz w:val="24"/>
                <w:szCs w:val="24"/>
              </w:rPr>
              <w:t>8</w:t>
            </w:r>
            <w:r w:rsidRPr="00B73507">
              <w:rPr>
                <w:rFonts w:ascii="Times New Roman" w:eastAsia="Times New Roman" w:hAnsi="Times New Roman" w:cs="Times New Roman"/>
                <w:color w:val="000000"/>
                <w:sz w:val="24"/>
                <w:szCs w:val="24"/>
              </w:rPr>
              <w:t>,</w:t>
            </w:r>
            <w:r w:rsidRPr="00B73507" w:rsidR="00DB7444">
              <w:rPr>
                <w:rFonts w:ascii="Times New Roman" w:eastAsia="Times New Roman" w:hAnsi="Times New Roman" w:cs="Times New Roman"/>
                <w:color w:val="000000"/>
                <w:sz w:val="24"/>
                <w:szCs w:val="24"/>
              </w:rPr>
              <w:t>131</w:t>
            </w:r>
            <w:r w:rsidRPr="00B73507">
              <w:rPr>
                <w:rFonts w:ascii="Times New Roman" w:eastAsia="Times New Roman" w:hAnsi="Times New Roman" w:cs="Times New Roman"/>
                <w:color w:val="000000"/>
                <w:sz w:val="24"/>
                <w:szCs w:val="24"/>
              </w:rPr>
              <w:t xml:space="preserve"> </w:t>
            </w:r>
          </w:p>
        </w:tc>
      </w:tr>
      <w:tr w14:paraId="36B0D01D" w14:textId="77777777" w:rsidTr="000732B0">
        <w:tblPrEx>
          <w:tblW w:w="9080" w:type="dxa"/>
          <w:tblLayout w:type="fixed"/>
          <w:tblLook w:val="06A0"/>
        </w:tblPrEx>
        <w:trPr>
          <w:trHeight w:val="300"/>
        </w:trPr>
        <w:tc>
          <w:tcPr>
            <w:tcW w:w="2330" w:type="dxa"/>
            <w:tcBorders>
              <w:top w:val="nil"/>
              <w:left w:val="single" w:sz="8" w:space="0" w:color="auto"/>
              <w:bottom w:val="single" w:sz="8" w:space="0" w:color="auto"/>
              <w:right w:val="single" w:sz="8" w:space="0" w:color="auto"/>
            </w:tcBorders>
            <w:shd w:val="clear" w:color="auto" w:fill="auto"/>
            <w:vAlign w:val="center"/>
            <w:hideMark/>
          </w:tcPr>
          <w:p w:rsidR="00DB7444" w:rsidRPr="00B73507" w:rsidP="00DB7444" w14:paraId="0B07FCBF" w14:textId="77777777">
            <w:pPr>
              <w:spacing w:after="0" w:line="240" w:lineRule="auto"/>
              <w:rPr>
                <w:rFonts w:ascii="Times New Roman" w:eastAsia="Times New Roman" w:hAnsi="Times New Roman" w:cs="Times New Roman"/>
                <w:color w:val="000000"/>
                <w:sz w:val="24"/>
                <w:szCs w:val="24"/>
              </w:rPr>
            </w:pPr>
            <w:r w:rsidRPr="00B73507">
              <w:rPr>
                <w:rFonts w:ascii="Times New Roman" w:eastAsia="Times New Roman" w:hAnsi="Times New Roman" w:cs="Times New Roman"/>
                <w:color w:val="000000"/>
                <w:sz w:val="24"/>
                <w:szCs w:val="24"/>
              </w:rPr>
              <w:t>183.45</w:t>
            </w:r>
          </w:p>
        </w:tc>
        <w:tc>
          <w:tcPr>
            <w:tcW w:w="1350" w:type="dxa"/>
            <w:tcBorders>
              <w:top w:val="nil"/>
              <w:left w:val="nil"/>
              <w:bottom w:val="single" w:sz="8" w:space="0" w:color="auto"/>
              <w:right w:val="single" w:sz="8" w:space="0" w:color="auto"/>
            </w:tcBorders>
            <w:shd w:val="clear" w:color="auto" w:fill="auto"/>
            <w:vAlign w:val="center"/>
            <w:hideMark/>
          </w:tcPr>
          <w:p w:rsidR="00DB7444" w:rsidRPr="00B73507" w:rsidP="00DB7444" w14:paraId="4C77EF45" w14:textId="77777777">
            <w:pPr>
              <w:spacing w:after="0" w:line="240" w:lineRule="auto"/>
              <w:jc w:val="center"/>
              <w:rPr>
                <w:rFonts w:ascii="Times New Roman" w:eastAsia="Times New Roman" w:hAnsi="Times New Roman" w:cs="Times New Roman"/>
                <w:color w:val="000000"/>
                <w:sz w:val="24"/>
                <w:szCs w:val="24"/>
              </w:rPr>
            </w:pPr>
            <w:r w:rsidRPr="00B73507">
              <w:rPr>
                <w:rFonts w:ascii="Times New Roman" w:eastAsia="Times New Roman" w:hAnsi="Times New Roman" w:cs="Times New Roman"/>
                <w:color w:val="000000"/>
                <w:sz w:val="24"/>
                <w:szCs w:val="24"/>
              </w:rPr>
              <w:t>8</w:t>
            </w:r>
          </w:p>
        </w:tc>
        <w:tc>
          <w:tcPr>
            <w:tcW w:w="1260" w:type="dxa"/>
            <w:tcBorders>
              <w:top w:val="nil"/>
              <w:left w:val="nil"/>
              <w:bottom w:val="single" w:sz="8" w:space="0" w:color="auto"/>
              <w:right w:val="single" w:sz="8" w:space="0" w:color="auto"/>
            </w:tcBorders>
            <w:shd w:val="clear" w:color="auto" w:fill="auto"/>
            <w:vAlign w:val="center"/>
            <w:hideMark/>
          </w:tcPr>
          <w:p w:rsidR="00DB7444" w:rsidRPr="00B73507" w:rsidP="00DB7444" w14:paraId="302319A3" w14:textId="77777777">
            <w:pPr>
              <w:spacing w:after="0" w:line="240" w:lineRule="auto"/>
              <w:jc w:val="center"/>
              <w:rPr>
                <w:rFonts w:ascii="Times New Roman" w:eastAsia="Times New Roman" w:hAnsi="Times New Roman" w:cs="Times New Roman"/>
                <w:color w:val="000000"/>
                <w:sz w:val="24"/>
                <w:szCs w:val="24"/>
              </w:rPr>
            </w:pPr>
            <w:r w:rsidRPr="00B73507">
              <w:rPr>
                <w:rFonts w:ascii="Times New Roman" w:eastAsia="Times New Roman" w:hAnsi="Times New Roman" w:cs="Times New Roman"/>
                <w:color w:val="000000"/>
                <w:sz w:val="24"/>
                <w:szCs w:val="24"/>
              </w:rPr>
              <w:t>1</w:t>
            </w:r>
          </w:p>
        </w:tc>
        <w:tc>
          <w:tcPr>
            <w:tcW w:w="1271" w:type="dxa"/>
            <w:tcBorders>
              <w:top w:val="nil"/>
              <w:left w:val="nil"/>
              <w:bottom w:val="single" w:sz="8" w:space="0" w:color="auto"/>
              <w:right w:val="single" w:sz="8" w:space="0" w:color="auto"/>
            </w:tcBorders>
            <w:shd w:val="clear" w:color="auto" w:fill="auto"/>
            <w:vAlign w:val="center"/>
            <w:hideMark/>
          </w:tcPr>
          <w:p w:rsidR="00DB7444" w:rsidRPr="00B73507" w:rsidP="00DB7444" w14:paraId="4D9B4773" w14:textId="77777777">
            <w:pPr>
              <w:spacing w:after="0" w:line="240" w:lineRule="auto"/>
              <w:jc w:val="center"/>
              <w:rPr>
                <w:rFonts w:ascii="Times New Roman" w:eastAsia="Times New Roman" w:hAnsi="Times New Roman" w:cs="Times New Roman"/>
                <w:color w:val="000000"/>
                <w:sz w:val="24"/>
                <w:szCs w:val="24"/>
              </w:rPr>
            </w:pPr>
            <w:r w:rsidRPr="00B73507">
              <w:rPr>
                <w:rFonts w:ascii="Times New Roman" w:eastAsia="Times New Roman" w:hAnsi="Times New Roman" w:cs="Times New Roman"/>
                <w:color w:val="000000"/>
                <w:sz w:val="24"/>
                <w:szCs w:val="24"/>
              </w:rPr>
              <w:t>8</w:t>
            </w:r>
          </w:p>
        </w:tc>
        <w:tc>
          <w:tcPr>
            <w:tcW w:w="1545" w:type="dxa"/>
            <w:tcBorders>
              <w:top w:val="nil"/>
              <w:left w:val="nil"/>
              <w:bottom w:val="single" w:sz="8" w:space="0" w:color="auto"/>
              <w:right w:val="single" w:sz="8" w:space="0" w:color="auto"/>
            </w:tcBorders>
            <w:shd w:val="clear" w:color="auto" w:fill="auto"/>
            <w:vAlign w:val="center"/>
            <w:hideMark/>
          </w:tcPr>
          <w:p w:rsidR="00DB7444" w:rsidRPr="00B73507" w:rsidP="00DB7444" w14:paraId="5910DA52" w14:textId="2B7EA974">
            <w:pPr>
              <w:spacing w:after="0" w:line="240" w:lineRule="auto"/>
              <w:jc w:val="center"/>
              <w:rPr>
                <w:rFonts w:ascii="Times New Roman" w:eastAsia="Times New Roman" w:hAnsi="Times New Roman" w:cs="Times New Roman"/>
                <w:color w:val="000000"/>
                <w:sz w:val="24"/>
                <w:szCs w:val="24"/>
              </w:rPr>
            </w:pPr>
            <w:r w:rsidRPr="00B73507">
              <w:rPr>
                <w:rFonts w:ascii="Times New Roman" w:eastAsia="Times New Roman" w:hAnsi="Times New Roman" w:cs="Times New Roman"/>
                <w:color w:val="000000"/>
                <w:sz w:val="24"/>
                <w:szCs w:val="24"/>
              </w:rPr>
              <w:t xml:space="preserve">$185.12 </w:t>
            </w:r>
          </w:p>
        </w:tc>
        <w:tc>
          <w:tcPr>
            <w:tcW w:w="1324" w:type="dxa"/>
            <w:tcBorders>
              <w:top w:val="nil"/>
              <w:left w:val="nil"/>
              <w:bottom w:val="single" w:sz="8" w:space="0" w:color="auto"/>
              <w:right w:val="single" w:sz="8" w:space="0" w:color="auto"/>
            </w:tcBorders>
            <w:shd w:val="clear" w:color="auto" w:fill="auto"/>
            <w:vAlign w:val="center"/>
            <w:hideMark/>
          </w:tcPr>
          <w:p w:rsidR="00DB7444" w:rsidRPr="00B73507" w:rsidP="00DB7444" w14:paraId="769469EE" w14:textId="6E23A9D7">
            <w:pPr>
              <w:spacing w:after="0" w:line="240" w:lineRule="auto"/>
              <w:jc w:val="center"/>
              <w:rPr>
                <w:rFonts w:ascii="Times New Roman" w:eastAsia="Times New Roman" w:hAnsi="Times New Roman" w:cs="Times New Roman"/>
                <w:color w:val="000000"/>
                <w:sz w:val="24"/>
                <w:szCs w:val="24"/>
              </w:rPr>
            </w:pPr>
            <w:r w:rsidRPr="00B73507">
              <w:rPr>
                <w:rFonts w:ascii="Times New Roman" w:eastAsia="Times New Roman" w:hAnsi="Times New Roman" w:cs="Times New Roman"/>
                <w:color w:val="000000"/>
                <w:sz w:val="24"/>
                <w:szCs w:val="24"/>
              </w:rPr>
              <w:t xml:space="preserve">$1,481 </w:t>
            </w:r>
          </w:p>
        </w:tc>
      </w:tr>
      <w:tr w14:paraId="32F97A0C" w14:textId="77777777" w:rsidTr="000732B0">
        <w:tblPrEx>
          <w:tblW w:w="9080" w:type="dxa"/>
          <w:tblLayout w:type="fixed"/>
          <w:tblLook w:val="06A0"/>
        </w:tblPrEx>
        <w:trPr>
          <w:trHeight w:val="300"/>
        </w:trPr>
        <w:tc>
          <w:tcPr>
            <w:tcW w:w="2330" w:type="dxa"/>
            <w:tcBorders>
              <w:top w:val="nil"/>
              <w:left w:val="single" w:sz="8" w:space="0" w:color="auto"/>
              <w:bottom w:val="single" w:sz="8" w:space="0" w:color="auto"/>
              <w:right w:val="single" w:sz="8" w:space="0" w:color="auto"/>
            </w:tcBorders>
            <w:shd w:val="clear" w:color="auto" w:fill="auto"/>
            <w:vAlign w:val="center"/>
            <w:hideMark/>
          </w:tcPr>
          <w:p w:rsidR="00DB7444" w:rsidRPr="00B73507" w:rsidP="00DB7444" w14:paraId="382CBDBB" w14:textId="77777777">
            <w:pPr>
              <w:spacing w:after="0" w:line="240" w:lineRule="auto"/>
              <w:rPr>
                <w:rFonts w:ascii="Times New Roman" w:eastAsia="Times New Roman" w:hAnsi="Times New Roman" w:cs="Times New Roman"/>
                <w:color w:val="000000"/>
                <w:sz w:val="24"/>
                <w:szCs w:val="24"/>
              </w:rPr>
            </w:pPr>
            <w:r w:rsidRPr="00B73507">
              <w:rPr>
                <w:rFonts w:ascii="Times New Roman" w:eastAsia="Times New Roman" w:hAnsi="Times New Roman" w:cs="Times New Roman"/>
                <w:color w:val="000000"/>
                <w:sz w:val="24"/>
                <w:szCs w:val="24"/>
              </w:rPr>
              <w:t>183.55</w:t>
            </w:r>
          </w:p>
        </w:tc>
        <w:tc>
          <w:tcPr>
            <w:tcW w:w="1350" w:type="dxa"/>
            <w:tcBorders>
              <w:top w:val="nil"/>
              <w:left w:val="nil"/>
              <w:bottom w:val="single" w:sz="8" w:space="0" w:color="auto"/>
              <w:right w:val="single" w:sz="8" w:space="0" w:color="auto"/>
            </w:tcBorders>
            <w:shd w:val="clear" w:color="auto" w:fill="auto"/>
            <w:vAlign w:val="center"/>
            <w:hideMark/>
          </w:tcPr>
          <w:p w:rsidR="00DB7444" w:rsidRPr="00B73507" w:rsidP="00DB7444" w14:paraId="27777691" w14:textId="77777777">
            <w:pPr>
              <w:spacing w:after="0" w:line="240" w:lineRule="auto"/>
              <w:jc w:val="center"/>
              <w:rPr>
                <w:rFonts w:ascii="Times New Roman" w:eastAsia="Times New Roman" w:hAnsi="Times New Roman" w:cs="Times New Roman"/>
                <w:color w:val="000000"/>
                <w:sz w:val="24"/>
                <w:szCs w:val="24"/>
              </w:rPr>
            </w:pPr>
            <w:r w:rsidRPr="00B73507">
              <w:rPr>
                <w:rFonts w:ascii="Times New Roman" w:eastAsia="Times New Roman" w:hAnsi="Times New Roman" w:cs="Times New Roman"/>
                <w:color w:val="000000"/>
                <w:sz w:val="24"/>
                <w:szCs w:val="24"/>
              </w:rPr>
              <w:t>8</w:t>
            </w:r>
          </w:p>
        </w:tc>
        <w:tc>
          <w:tcPr>
            <w:tcW w:w="1260" w:type="dxa"/>
            <w:tcBorders>
              <w:top w:val="nil"/>
              <w:left w:val="nil"/>
              <w:bottom w:val="single" w:sz="8" w:space="0" w:color="auto"/>
              <w:right w:val="single" w:sz="8" w:space="0" w:color="auto"/>
            </w:tcBorders>
            <w:shd w:val="clear" w:color="auto" w:fill="auto"/>
            <w:vAlign w:val="center"/>
            <w:hideMark/>
          </w:tcPr>
          <w:p w:rsidR="00DB7444" w:rsidRPr="00B73507" w:rsidP="00DB7444" w14:paraId="2D0C6507" w14:textId="77777777">
            <w:pPr>
              <w:spacing w:after="0" w:line="240" w:lineRule="auto"/>
              <w:jc w:val="center"/>
              <w:rPr>
                <w:rFonts w:ascii="Times New Roman" w:eastAsia="Times New Roman" w:hAnsi="Times New Roman" w:cs="Times New Roman"/>
                <w:color w:val="000000"/>
                <w:sz w:val="24"/>
                <w:szCs w:val="24"/>
              </w:rPr>
            </w:pPr>
            <w:r w:rsidRPr="00B73507">
              <w:rPr>
                <w:rFonts w:ascii="Times New Roman" w:eastAsia="Times New Roman" w:hAnsi="Times New Roman" w:cs="Times New Roman"/>
                <w:color w:val="000000"/>
                <w:sz w:val="24"/>
                <w:szCs w:val="24"/>
              </w:rPr>
              <w:t>2</w:t>
            </w:r>
          </w:p>
        </w:tc>
        <w:tc>
          <w:tcPr>
            <w:tcW w:w="1271" w:type="dxa"/>
            <w:tcBorders>
              <w:top w:val="nil"/>
              <w:left w:val="nil"/>
              <w:bottom w:val="single" w:sz="8" w:space="0" w:color="auto"/>
              <w:right w:val="single" w:sz="8" w:space="0" w:color="auto"/>
            </w:tcBorders>
            <w:shd w:val="clear" w:color="auto" w:fill="auto"/>
            <w:vAlign w:val="center"/>
            <w:hideMark/>
          </w:tcPr>
          <w:p w:rsidR="00DB7444" w:rsidRPr="00B73507" w:rsidP="00DB7444" w14:paraId="4F8C9AE7" w14:textId="77777777">
            <w:pPr>
              <w:spacing w:after="0" w:line="240" w:lineRule="auto"/>
              <w:jc w:val="center"/>
              <w:rPr>
                <w:rFonts w:ascii="Times New Roman" w:eastAsia="Times New Roman" w:hAnsi="Times New Roman" w:cs="Times New Roman"/>
                <w:color w:val="000000"/>
                <w:sz w:val="24"/>
                <w:szCs w:val="24"/>
              </w:rPr>
            </w:pPr>
            <w:r w:rsidRPr="00B73507">
              <w:rPr>
                <w:rFonts w:ascii="Times New Roman" w:eastAsia="Times New Roman" w:hAnsi="Times New Roman" w:cs="Times New Roman"/>
                <w:color w:val="000000"/>
                <w:sz w:val="24"/>
                <w:szCs w:val="24"/>
              </w:rPr>
              <w:t>16</w:t>
            </w:r>
          </w:p>
        </w:tc>
        <w:tc>
          <w:tcPr>
            <w:tcW w:w="1545" w:type="dxa"/>
            <w:tcBorders>
              <w:top w:val="nil"/>
              <w:left w:val="nil"/>
              <w:bottom w:val="single" w:sz="8" w:space="0" w:color="auto"/>
              <w:right w:val="single" w:sz="8" w:space="0" w:color="auto"/>
            </w:tcBorders>
            <w:shd w:val="clear" w:color="auto" w:fill="auto"/>
            <w:vAlign w:val="center"/>
            <w:hideMark/>
          </w:tcPr>
          <w:p w:rsidR="00DB7444" w:rsidRPr="00B73507" w:rsidP="00DB7444" w14:paraId="601F7632" w14:textId="1D24315A">
            <w:pPr>
              <w:spacing w:after="0" w:line="240" w:lineRule="auto"/>
              <w:jc w:val="center"/>
              <w:rPr>
                <w:rFonts w:ascii="Times New Roman" w:eastAsia="Times New Roman" w:hAnsi="Times New Roman" w:cs="Times New Roman"/>
                <w:color w:val="000000"/>
                <w:sz w:val="24"/>
                <w:szCs w:val="24"/>
              </w:rPr>
            </w:pPr>
            <w:r w:rsidRPr="00B73507">
              <w:rPr>
                <w:rFonts w:ascii="Times New Roman" w:eastAsia="Times New Roman" w:hAnsi="Times New Roman" w:cs="Times New Roman"/>
                <w:color w:val="000000"/>
                <w:sz w:val="24"/>
                <w:szCs w:val="24"/>
              </w:rPr>
              <w:t xml:space="preserve">$185.12 </w:t>
            </w:r>
          </w:p>
        </w:tc>
        <w:tc>
          <w:tcPr>
            <w:tcW w:w="1324" w:type="dxa"/>
            <w:tcBorders>
              <w:top w:val="nil"/>
              <w:left w:val="nil"/>
              <w:bottom w:val="single" w:sz="8" w:space="0" w:color="auto"/>
              <w:right w:val="single" w:sz="8" w:space="0" w:color="auto"/>
            </w:tcBorders>
            <w:shd w:val="clear" w:color="auto" w:fill="auto"/>
            <w:vAlign w:val="center"/>
            <w:hideMark/>
          </w:tcPr>
          <w:p w:rsidR="00DB7444" w:rsidRPr="00B73507" w:rsidP="00DB7444" w14:paraId="320633AE" w14:textId="4C83567F">
            <w:pPr>
              <w:spacing w:after="0" w:line="240" w:lineRule="auto"/>
              <w:jc w:val="center"/>
              <w:rPr>
                <w:rFonts w:ascii="Times New Roman" w:eastAsia="Times New Roman" w:hAnsi="Times New Roman" w:cs="Times New Roman"/>
                <w:color w:val="000000"/>
                <w:sz w:val="24"/>
                <w:szCs w:val="24"/>
              </w:rPr>
            </w:pPr>
            <w:r w:rsidRPr="00B73507">
              <w:rPr>
                <w:rFonts w:ascii="Times New Roman" w:eastAsia="Times New Roman" w:hAnsi="Times New Roman" w:cs="Times New Roman"/>
                <w:color w:val="000000"/>
                <w:sz w:val="24"/>
                <w:szCs w:val="24"/>
              </w:rPr>
              <w:t xml:space="preserve">$2,962 </w:t>
            </w:r>
          </w:p>
        </w:tc>
      </w:tr>
      <w:tr w14:paraId="1712177E" w14:textId="77777777" w:rsidTr="000732B0">
        <w:tblPrEx>
          <w:tblW w:w="9080" w:type="dxa"/>
          <w:tblLayout w:type="fixed"/>
          <w:tblLook w:val="06A0"/>
        </w:tblPrEx>
        <w:trPr>
          <w:trHeight w:val="300"/>
        </w:trPr>
        <w:tc>
          <w:tcPr>
            <w:tcW w:w="2330" w:type="dxa"/>
            <w:tcBorders>
              <w:top w:val="nil"/>
              <w:left w:val="single" w:sz="8" w:space="0" w:color="auto"/>
              <w:bottom w:val="single" w:sz="8" w:space="0" w:color="auto"/>
              <w:right w:val="single" w:sz="8" w:space="0" w:color="auto"/>
            </w:tcBorders>
            <w:shd w:val="clear" w:color="auto" w:fill="auto"/>
            <w:vAlign w:val="center"/>
            <w:hideMark/>
          </w:tcPr>
          <w:p w:rsidR="00DB7444" w:rsidRPr="00B73507" w:rsidP="00DB7444" w14:paraId="27CBDE0D" w14:textId="77777777">
            <w:pPr>
              <w:spacing w:after="0" w:line="240" w:lineRule="auto"/>
              <w:rPr>
                <w:rFonts w:ascii="Times New Roman" w:eastAsia="Times New Roman" w:hAnsi="Times New Roman" w:cs="Times New Roman"/>
                <w:color w:val="000000"/>
              </w:rPr>
            </w:pPr>
            <w:r w:rsidRPr="00B73507">
              <w:rPr>
                <w:rFonts w:ascii="Times New Roman" w:eastAsia="Times New Roman" w:hAnsi="Times New Roman" w:cs="Times New Roman"/>
                <w:color w:val="000000"/>
              </w:rPr>
              <w:t>183.57</w:t>
            </w:r>
          </w:p>
        </w:tc>
        <w:tc>
          <w:tcPr>
            <w:tcW w:w="1350" w:type="dxa"/>
            <w:tcBorders>
              <w:top w:val="nil"/>
              <w:left w:val="nil"/>
              <w:bottom w:val="single" w:sz="8" w:space="0" w:color="auto"/>
              <w:right w:val="single" w:sz="8" w:space="0" w:color="auto"/>
            </w:tcBorders>
            <w:shd w:val="clear" w:color="auto" w:fill="auto"/>
            <w:vAlign w:val="center"/>
            <w:hideMark/>
          </w:tcPr>
          <w:p w:rsidR="00DB7444" w:rsidRPr="00B73507" w:rsidP="00DB7444" w14:paraId="53125B55" w14:textId="77777777">
            <w:pPr>
              <w:spacing w:after="0" w:line="240" w:lineRule="auto"/>
              <w:jc w:val="center"/>
              <w:rPr>
                <w:rFonts w:ascii="Times New Roman" w:eastAsia="Times New Roman" w:hAnsi="Times New Roman" w:cs="Times New Roman"/>
                <w:color w:val="000000"/>
                <w:sz w:val="24"/>
                <w:szCs w:val="24"/>
              </w:rPr>
            </w:pPr>
            <w:r w:rsidRPr="00B73507">
              <w:rPr>
                <w:rFonts w:ascii="Times New Roman" w:eastAsia="Times New Roman" w:hAnsi="Times New Roman" w:cs="Times New Roman"/>
                <w:color w:val="000000"/>
                <w:sz w:val="24"/>
                <w:szCs w:val="24"/>
              </w:rPr>
              <w:t>4</w:t>
            </w:r>
          </w:p>
        </w:tc>
        <w:tc>
          <w:tcPr>
            <w:tcW w:w="1260" w:type="dxa"/>
            <w:tcBorders>
              <w:top w:val="nil"/>
              <w:left w:val="nil"/>
              <w:bottom w:val="single" w:sz="8" w:space="0" w:color="auto"/>
              <w:right w:val="single" w:sz="8" w:space="0" w:color="auto"/>
            </w:tcBorders>
            <w:shd w:val="clear" w:color="auto" w:fill="auto"/>
            <w:vAlign w:val="center"/>
            <w:hideMark/>
          </w:tcPr>
          <w:p w:rsidR="00DB7444" w:rsidRPr="00B73507" w:rsidP="00DB7444" w14:paraId="0246B814" w14:textId="77777777">
            <w:pPr>
              <w:spacing w:after="0" w:line="240" w:lineRule="auto"/>
              <w:jc w:val="center"/>
              <w:rPr>
                <w:rFonts w:ascii="Times New Roman" w:eastAsia="Times New Roman" w:hAnsi="Times New Roman" w:cs="Times New Roman"/>
                <w:color w:val="000000"/>
                <w:sz w:val="24"/>
                <w:szCs w:val="24"/>
              </w:rPr>
            </w:pPr>
            <w:r w:rsidRPr="00B73507">
              <w:rPr>
                <w:rFonts w:ascii="Times New Roman" w:eastAsia="Times New Roman" w:hAnsi="Times New Roman" w:cs="Times New Roman"/>
                <w:color w:val="000000"/>
                <w:sz w:val="24"/>
                <w:szCs w:val="24"/>
              </w:rPr>
              <w:t>1</w:t>
            </w:r>
          </w:p>
        </w:tc>
        <w:tc>
          <w:tcPr>
            <w:tcW w:w="1271" w:type="dxa"/>
            <w:tcBorders>
              <w:top w:val="nil"/>
              <w:left w:val="nil"/>
              <w:bottom w:val="single" w:sz="8" w:space="0" w:color="auto"/>
              <w:right w:val="single" w:sz="8" w:space="0" w:color="auto"/>
            </w:tcBorders>
            <w:shd w:val="clear" w:color="auto" w:fill="auto"/>
            <w:vAlign w:val="center"/>
            <w:hideMark/>
          </w:tcPr>
          <w:p w:rsidR="00DB7444" w:rsidRPr="00B73507" w:rsidP="00DB7444" w14:paraId="6E1095D4" w14:textId="77777777">
            <w:pPr>
              <w:spacing w:after="0" w:line="240" w:lineRule="auto"/>
              <w:jc w:val="center"/>
              <w:rPr>
                <w:rFonts w:ascii="Times New Roman" w:eastAsia="Times New Roman" w:hAnsi="Times New Roman" w:cs="Times New Roman"/>
                <w:color w:val="000000"/>
                <w:sz w:val="24"/>
                <w:szCs w:val="24"/>
              </w:rPr>
            </w:pPr>
            <w:r w:rsidRPr="00B73507">
              <w:rPr>
                <w:rFonts w:ascii="Times New Roman" w:eastAsia="Times New Roman" w:hAnsi="Times New Roman" w:cs="Times New Roman"/>
                <w:color w:val="000000"/>
                <w:sz w:val="24"/>
                <w:szCs w:val="24"/>
              </w:rPr>
              <w:t>4</w:t>
            </w:r>
          </w:p>
        </w:tc>
        <w:tc>
          <w:tcPr>
            <w:tcW w:w="1545" w:type="dxa"/>
            <w:tcBorders>
              <w:top w:val="nil"/>
              <w:left w:val="nil"/>
              <w:bottom w:val="single" w:sz="8" w:space="0" w:color="auto"/>
              <w:right w:val="single" w:sz="8" w:space="0" w:color="auto"/>
            </w:tcBorders>
            <w:shd w:val="clear" w:color="auto" w:fill="auto"/>
            <w:vAlign w:val="center"/>
            <w:hideMark/>
          </w:tcPr>
          <w:p w:rsidR="00DB7444" w:rsidRPr="00B73507" w:rsidP="00DB7444" w14:paraId="0D50D990" w14:textId="3E5CF431">
            <w:pPr>
              <w:spacing w:after="0" w:line="240" w:lineRule="auto"/>
              <w:jc w:val="center"/>
              <w:rPr>
                <w:rFonts w:ascii="Times New Roman" w:eastAsia="Times New Roman" w:hAnsi="Times New Roman" w:cs="Times New Roman"/>
                <w:color w:val="000000"/>
                <w:sz w:val="24"/>
                <w:szCs w:val="24"/>
              </w:rPr>
            </w:pPr>
            <w:r w:rsidRPr="00B73507">
              <w:rPr>
                <w:rFonts w:ascii="Times New Roman" w:eastAsia="Times New Roman" w:hAnsi="Times New Roman" w:cs="Times New Roman"/>
                <w:color w:val="000000"/>
                <w:sz w:val="24"/>
                <w:szCs w:val="24"/>
              </w:rPr>
              <w:t xml:space="preserve">$185.12 </w:t>
            </w:r>
          </w:p>
        </w:tc>
        <w:tc>
          <w:tcPr>
            <w:tcW w:w="1324" w:type="dxa"/>
            <w:tcBorders>
              <w:top w:val="nil"/>
              <w:left w:val="nil"/>
              <w:bottom w:val="single" w:sz="8" w:space="0" w:color="auto"/>
              <w:right w:val="single" w:sz="8" w:space="0" w:color="auto"/>
            </w:tcBorders>
            <w:shd w:val="clear" w:color="auto" w:fill="auto"/>
            <w:vAlign w:val="center"/>
            <w:hideMark/>
          </w:tcPr>
          <w:p w:rsidR="00DB7444" w:rsidRPr="00B73507" w:rsidP="00DB7444" w14:paraId="71B710F2" w14:textId="161C3ED6">
            <w:pPr>
              <w:spacing w:after="0" w:line="240" w:lineRule="auto"/>
              <w:jc w:val="center"/>
              <w:rPr>
                <w:rFonts w:ascii="Times New Roman" w:eastAsia="Times New Roman" w:hAnsi="Times New Roman" w:cs="Times New Roman"/>
                <w:color w:val="000000"/>
                <w:sz w:val="24"/>
                <w:szCs w:val="24"/>
              </w:rPr>
            </w:pPr>
            <w:r w:rsidRPr="00B73507">
              <w:rPr>
                <w:rFonts w:ascii="Times New Roman" w:eastAsia="Times New Roman" w:hAnsi="Times New Roman" w:cs="Times New Roman"/>
                <w:color w:val="000000"/>
                <w:sz w:val="24"/>
                <w:szCs w:val="24"/>
              </w:rPr>
              <w:t xml:space="preserve">$740 </w:t>
            </w:r>
          </w:p>
        </w:tc>
      </w:tr>
      <w:tr w14:paraId="61627B68" w14:textId="77777777" w:rsidTr="000732B0">
        <w:tblPrEx>
          <w:tblW w:w="9080" w:type="dxa"/>
          <w:tblLayout w:type="fixed"/>
          <w:tblLook w:val="06A0"/>
        </w:tblPrEx>
        <w:trPr>
          <w:trHeight w:val="300"/>
        </w:trPr>
        <w:tc>
          <w:tcPr>
            <w:tcW w:w="2330" w:type="dxa"/>
            <w:tcBorders>
              <w:top w:val="nil"/>
              <w:left w:val="single" w:sz="8" w:space="0" w:color="auto"/>
              <w:bottom w:val="single" w:sz="8" w:space="0" w:color="auto"/>
              <w:right w:val="nil"/>
            </w:tcBorders>
            <w:shd w:val="clear" w:color="auto" w:fill="auto"/>
            <w:vAlign w:val="center"/>
            <w:hideMark/>
          </w:tcPr>
          <w:p w:rsidR="000B1E3D" w:rsidRPr="00B73507" w:rsidP="000B1E3D" w14:paraId="2C1BEEC1" w14:textId="77777777">
            <w:pPr>
              <w:spacing w:after="0" w:line="240" w:lineRule="auto"/>
              <w:rPr>
                <w:rFonts w:ascii="Times New Roman" w:eastAsia="Times New Roman" w:hAnsi="Times New Roman" w:cs="Times New Roman"/>
                <w:color w:val="000000"/>
              </w:rPr>
            </w:pPr>
            <w:r w:rsidRPr="00B73507">
              <w:rPr>
                <w:rFonts w:ascii="Times New Roman" w:eastAsia="Times New Roman" w:hAnsi="Times New Roman" w:cs="Times New Roman"/>
                <w:color w:val="000000"/>
              </w:rPr>
              <w:t> </w:t>
            </w:r>
          </w:p>
        </w:tc>
        <w:tc>
          <w:tcPr>
            <w:tcW w:w="1350" w:type="dxa"/>
            <w:tcBorders>
              <w:top w:val="nil"/>
              <w:left w:val="nil"/>
              <w:bottom w:val="single" w:sz="8" w:space="0" w:color="auto"/>
              <w:right w:val="single" w:sz="8" w:space="0" w:color="auto"/>
            </w:tcBorders>
            <w:shd w:val="clear" w:color="auto" w:fill="auto"/>
            <w:vAlign w:val="center"/>
            <w:hideMark/>
          </w:tcPr>
          <w:p w:rsidR="000B1E3D" w:rsidRPr="00B73507" w:rsidP="000B1E3D" w14:paraId="46A31B82" w14:textId="77777777">
            <w:pPr>
              <w:spacing w:after="0" w:line="240" w:lineRule="auto"/>
              <w:jc w:val="center"/>
              <w:rPr>
                <w:rFonts w:ascii="Times New Roman" w:eastAsia="Times New Roman" w:hAnsi="Times New Roman" w:cs="Times New Roman"/>
                <w:color w:val="ED7D31"/>
                <w:sz w:val="24"/>
                <w:szCs w:val="24"/>
              </w:rPr>
            </w:pPr>
            <w:r w:rsidRPr="00B73507">
              <w:rPr>
                <w:rFonts w:ascii="Times New Roman" w:eastAsia="Times New Roman" w:hAnsi="Times New Roman" w:cs="Times New Roman"/>
                <w:color w:val="ED7D31"/>
                <w:sz w:val="24"/>
                <w:szCs w:val="24"/>
              </w:rPr>
              <w:t>24</w:t>
            </w:r>
          </w:p>
        </w:tc>
        <w:tc>
          <w:tcPr>
            <w:tcW w:w="1260" w:type="dxa"/>
            <w:tcBorders>
              <w:top w:val="nil"/>
              <w:left w:val="nil"/>
              <w:bottom w:val="single" w:sz="8" w:space="0" w:color="auto"/>
              <w:right w:val="single" w:sz="8" w:space="0" w:color="auto"/>
            </w:tcBorders>
            <w:shd w:val="clear" w:color="auto" w:fill="auto"/>
            <w:vAlign w:val="center"/>
            <w:hideMark/>
          </w:tcPr>
          <w:p w:rsidR="000B1E3D" w:rsidRPr="00B73507" w:rsidP="000B1E3D" w14:paraId="7A63294F" w14:textId="77777777">
            <w:pPr>
              <w:spacing w:after="0" w:line="240" w:lineRule="auto"/>
              <w:jc w:val="center"/>
              <w:rPr>
                <w:rFonts w:ascii="Times New Roman" w:eastAsia="Times New Roman" w:hAnsi="Times New Roman" w:cs="Times New Roman"/>
                <w:color w:val="ED7D31"/>
                <w:sz w:val="24"/>
                <w:szCs w:val="24"/>
              </w:rPr>
            </w:pPr>
            <w:r w:rsidRPr="00B73507">
              <w:rPr>
                <w:rFonts w:ascii="Times New Roman" w:eastAsia="Times New Roman" w:hAnsi="Times New Roman" w:cs="Times New Roman"/>
                <w:color w:val="ED7D31"/>
                <w:sz w:val="24"/>
                <w:szCs w:val="24"/>
              </w:rPr>
              <w:t>69</w:t>
            </w:r>
          </w:p>
        </w:tc>
        <w:tc>
          <w:tcPr>
            <w:tcW w:w="1271" w:type="dxa"/>
            <w:tcBorders>
              <w:top w:val="nil"/>
              <w:left w:val="nil"/>
              <w:bottom w:val="single" w:sz="8" w:space="0" w:color="auto"/>
              <w:right w:val="single" w:sz="8" w:space="0" w:color="auto"/>
            </w:tcBorders>
            <w:shd w:val="clear" w:color="auto" w:fill="auto"/>
            <w:vAlign w:val="center"/>
            <w:hideMark/>
          </w:tcPr>
          <w:p w:rsidR="000B1E3D" w:rsidRPr="00B73507" w:rsidP="000B1E3D" w14:paraId="4934A8CB" w14:textId="77777777">
            <w:pPr>
              <w:spacing w:after="0" w:line="240" w:lineRule="auto"/>
              <w:jc w:val="center"/>
              <w:rPr>
                <w:rFonts w:ascii="Times New Roman" w:eastAsia="Times New Roman" w:hAnsi="Times New Roman" w:cs="Times New Roman"/>
                <w:color w:val="ED7D31"/>
                <w:sz w:val="24"/>
                <w:szCs w:val="24"/>
              </w:rPr>
            </w:pPr>
            <w:r w:rsidRPr="00B73507">
              <w:rPr>
                <w:rFonts w:ascii="Times New Roman" w:eastAsia="Times New Roman" w:hAnsi="Times New Roman" w:cs="Times New Roman"/>
                <w:color w:val="ED7D31"/>
                <w:sz w:val="24"/>
                <w:szCs w:val="24"/>
              </w:rPr>
              <w:t>288</w:t>
            </w:r>
          </w:p>
        </w:tc>
        <w:tc>
          <w:tcPr>
            <w:tcW w:w="1545" w:type="dxa"/>
            <w:tcBorders>
              <w:top w:val="nil"/>
              <w:left w:val="nil"/>
              <w:bottom w:val="single" w:sz="8" w:space="0" w:color="auto"/>
              <w:right w:val="single" w:sz="8" w:space="0" w:color="auto"/>
            </w:tcBorders>
            <w:shd w:val="clear" w:color="auto" w:fill="auto"/>
            <w:vAlign w:val="center"/>
            <w:hideMark/>
          </w:tcPr>
          <w:p w:rsidR="000B1E3D" w:rsidRPr="00B73507" w:rsidP="000B1E3D" w14:paraId="043C5F92" w14:textId="77777777">
            <w:pPr>
              <w:spacing w:after="0" w:line="240" w:lineRule="auto"/>
              <w:jc w:val="center"/>
              <w:rPr>
                <w:rFonts w:ascii="Times New Roman" w:eastAsia="Times New Roman" w:hAnsi="Times New Roman" w:cs="Times New Roman"/>
                <w:color w:val="ED7D31"/>
                <w:sz w:val="24"/>
                <w:szCs w:val="24"/>
              </w:rPr>
            </w:pPr>
            <w:r w:rsidRPr="00B73507">
              <w:rPr>
                <w:rFonts w:ascii="Times New Roman" w:eastAsia="Times New Roman" w:hAnsi="Times New Roman" w:cs="Times New Roman"/>
                <w:color w:val="ED7D31"/>
                <w:sz w:val="24"/>
                <w:szCs w:val="24"/>
              </w:rPr>
              <w:t> </w:t>
            </w:r>
          </w:p>
        </w:tc>
        <w:tc>
          <w:tcPr>
            <w:tcW w:w="1324" w:type="dxa"/>
            <w:tcBorders>
              <w:top w:val="nil"/>
              <w:left w:val="nil"/>
              <w:bottom w:val="single" w:sz="8" w:space="0" w:color="auto"/>
              <w:right w:val="single" w:sz="8" w:space="0" w:color="auto"/>
            </w:tcBorders>
            <w:shd w:val="clear" w:color="auto" w:fill="auto"/>
            <w:vAlign w:val="center"/>
            <w:hideMark/>
          </w:tcPr>
          <w:p w:rsidR="000B1E3D" w:rsidRPr="00B73507" w:rsidP="000B1E3D" w14:paraId="1B2B2621" w14:textId="558FE355">
            <w:pPr>
              <w:spacing w:after="0" w:line="240" w:lineRule="auto"/>
              <w:jc w:val="center"/>
              <w:rPr>
                <w:rFonts w:ascii="Times New Roman" w:eastAsia="Times New Roman" w:hAnsi="Times New Roman" w:cs="Times New Roman"/>
                <w:color w:val="ED7D31"/>
                <w:sz w:val="24"/>
                <w:szCs w:val="24"/>
              </w:rPr>
            </w:pPr>
            <w:r w:rsidRPr="00B73507">
              <w:rPr>
                <w:rFonts w:ascii="Times New Roman" w:eastAsia="Times New Roman" w:hAnsi="Times New Roman" w:cs="Times New Roman"/>
                <w:color w:val="ED7D31"/>
                <w:sz w:val="24"/>
                <w:szCs w:val="24"/>
              </w:rPr>
              <w:t>$</w:t>
            </w:r>
            <w:r w:rsidRPr="00B73507" w:rsidR="00DB7444">
              <w:rPr>
                <w:rFonts w:ascii="Times New Roman" w:eastAsia="Times New Roman" w:hAnsi="Times New Roman" w:cs="Times New Roman"/>
                <w:color w:val="ED7D31"/>
                <w:sz w:val="24"/>
                <w:szCs w:val="24"/>
              </w:rPr>
              <w:t>53,314</w:t>
            </w:r>
            <w:r w:rsidRPr="00B73507">
              <w:rPr>
                <w:rFonts w:ascii="Times New Roman" w:eastAsia="Times New Roman" w:hAnsi="Times New Roman" w:cs="Times New Roman"/>
                <w:color w:val="ED7D31"/>
                <w:sz w:val="24"/>
                <w:szCs w:val="24"/>
              </w:rPr>
              <w:t xml:space="preserve"> </w:t>
            </w:r>
          </w:p>
        </w:tc>
      </w:tr>
      <w:tr w14:paraId="5247F77F" w14:textId="77777777" w:rsidTr="000732B0">
        <w:tblPrEx>
          <w:tblW w:w="9080" w:type="dxa"/>
          <w:tblLayout w:type="fixed"/>
          <w:tblLook w:val="06A0"/>
        </w:tblPrEx>
        <w:trPr>
          <w:trHeight w:val="300"/>
        </w:trPr>
        <w:tc>
          <w:tcPr>
            <w:tcW w:w="2330" w:type="dxa"/>
            <w:tcBorders>
              <w:top w:val="nil"/>
              <w:left w:val="single" w:sz="8" w:space="0" w:color="auto"/>
              <w:bottom w:val="single" w:sz="8" w:space="0" w:color="auto"/>
              <w:right w:val="single" w:sz="4" w:space="0" w:color="auto"/>
            </w:tcBorders>
            <w:shd w:val="clear" w:color="auto" w:fill="auto"/>
            <w:vAlign w:val="center"/>
          </w:tcPr>
          <w:p w:rsidR="000732B0" w:rsidRPr="00B73507" w:rsidP="000B1E3D" w14:paraId="76C7CCC8" w14:textId="6E574E9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183.61</w:t>
            </w:r>
          </w:p>
        </w:tc>
        <w:tc>
          <w:tcPr>
            <w:tcW w:w="1350" w:type="dxa"/>
            <w:tcBorders>
              <w:top w:val="nil"/>
              <w:left w:val="nil"/>
              <w:bottom w:val="single" w:sz="8" w:space="0" w:color="auto"/>
              <w:right w:val="single" w:sz="8" w:space="0" w:color="auto"/>
            </w:tcBorders>
            <w:shd w:val="clear" w:color="auto" w:fill="auto"/>
            <w:vAlign w:val="center"/>
          </w:tcPr>
          <w:p w:rsidR="000732B0" w:rsidRPr="00B73507" w:rsidP="000B1E3D" w14:paraId="6A081A1A" w14:textId="77777777">
            <w:pPr>
              <w:spacing w:after="0" w:line="240" w:lineRule="auto"/>
              <w:jc w:val="center"/>
              <w:rPr>
                <w:rFonts w:ascii="Times New Roman" w:eastAsia="Times New Roman" w:hAnsi="Times New Roman" w:cs="Times New Roman"/>
                <w:color w:val="000000"/>
                <w:sz w:val="24"/>
                <w:szCs w:val="24"/>
              </w:rPr>
            </w:pPr>
          </w:p>
        </w:tc>
        <w:tc>
          <w:tcPr>
            <w:tcW w:w="1260" w:type="dxa"/>
            <w:tcBorders>
              <w:top w:val="nil"/>
              <w:left w:val="nil"/>
              <w:bottom w:val="single" w:sz="8" w:space="0" w:color="auto"/>
              <w:right w:val="single" w:sz="8" w:space="0" w:color="auto"/>
            </w:tcBorders>
            <w:shd w:val="clear" w:color="auto" w:fill="auto"/>
            <w:vAlign w:val="center"/>
          </w:tcPr>
          <w:p w:rsidR="000732B0" w:rsidRPr="00B73507" w:rsidP="000B1E3D" w14:paraId="53DE449D" w14:textId="77777777">
            <w:pPr>
              <w:spacing w:after="0" w:line="240" w:lineRule="auto"/>
              <w:jc w:val="center"/>
              <w:rPr>
                <w:rFonts w:ascii="Times New Roman" w:eastAsia="Times New Roman" w:hAnsi="Times New Roman" w:cs="Times New Roman"/>
                <w:color w:val="000000"/>
                <w:sz w:val="24"/>
                <w:szCs w:val="24"/>
              </w:rPr>
            </w:pPr>
          </w:p>
        </w:tc>
        <w:tc>
          <w:tcPr>
            <w:tcW w:w="1271" w:type="dxa"/>
            <w:tcBorders>
              <w:top w:val="nil"/>
              <w:left w:val="nil"/>
              <w:bottom w:val="single" w:sz="8" w:space="0" w:color="auto"/>
              <w:right w:val="single" w:sz="8" w:space="0" w:color="auto"/>
            </w:tcBorders>
            <w:shd w:val="clear" w:color="auto" w:fill="auto"/>
            <w:vAlign w:val="center"/>
          </w:tcPr>
          <w:p w:rsidR="000732B0" w:rsidRPr="00B73507" w:rsidP="000B1E3D" w14:paraId="10FB2DD4" w14:textId="77777777">
            <w:pPr>
              <w:spacing w:after="0" w:line="240" w:lineRule="auto"/>
              <w:jc w:val="center"/>
              <w:rPr>
                <w:rFonts w:ascii="Times New Roman" w:eastAsia="Times New Roman" w:hAnsi="Times New Roman" w:cs="Times New Roman"/>
                <w:color w:val="000000"/>
                <w:sz w:val="24"/>
                <w:szCs w:val="24"/>
              </w:rPr>
            </w:pPr>
          </w:p>
        </w:tc>
        <w:tc>
          <w:tcPr>
            <w:tcW w:w="1545" w:type="dxa"/>
            <w:tcBorders>
              <w:top w:val="nil"/>
              <w:left w:val="nil"/>
              <w:bottom w:val="single" w:sz="8" w:space="0" w:color="auto"/>
              <w:right w:val="single" w:sz="8" w:space="0" w:color="auto"/>
            </w:tcBorders>
            <w:shd w:val="clear" w:color="auto" w:fill="auto"/>
            <w:vAlign w:val="center"/>
          </w:tcPr>
          <w:p w:rsidR="000732B0" w:rsidRPr="00B73507" w:rsidP="000B1E3D" w14:paraId="0F19DBFC" w14:textId="77777777">
            <w:pPr>
              <w:spacing w:after="0" w:line="240" w:lineRule="auto"/>
              <w:jc w:val="center"/>
              <w:rPr>
                <w:rFonts w:ascii="Times New Roman" w:eastAsia="Times New Roman" w:hAnsi="Times New Roman" w:cs="Times New Roman"/>
                <w:color w:val="000000"/>
                <w:sz w:val="24"/>
                <w:szCs w:val="24"/>
              </w:rPr>
            </w:pPr>
          </w:p>
        </w:tc>
        <w:tc>
          <w:tcPr>
            <w:tcW w:w="1324" w:type="dxa"/>
            <w:tcBorders>
              <w:top w:val="nil"/>
              <w:left w:val="nil"/>
              <w:bottom w:val="single" w:sz="8" w:space="0" w:color="auto"/>
              <w:right w:val="single" w:sz="8" w:space="0" w:color="auto"/>
            </w:tcBorders>
            <w:shd w:val="clear" w:color="auto" w:fill="auto"/>
            <w:vAlign w:val="center"/>
          </w:tcPr>
          <w:p w:rsidR="000732B0" w:rsidRPr="00B73507" w:rsidP="000B1E3D" w14:paraId="6E190E56" w14:textId="77777777">
            <w:pPr>
              <w:spacing w:after="0" w:line="240" w:lineRule="auto"/>
              <w:jc w:val="center"/>
              <w:rPr>
                <w:rFonts w:ascii="Times New Roman" w:eastAsia="Times New Roman" w:hAnsi="Times New Roman" w:cs="Times New Roman"/>
                <w:color w:val="000000"/>
                <w:sz w:val="24"/>
                <w:szCs w:val="24"/>
              </w:rPr>
            </w:pPr>
          </w:p>
        </w:tc>
      </w:tr>
      <w:tr w14:paraId="2503418C" w14:textId="77777777" w:rsidTr="000732B0">
        <w:tblPrEx>
          <w:tblW w:w="9080" w:type="dxa"/>
          <w:tblLayout w:type="fixed"/>
          <w:tblLook w:val="06A0"/>
        </w:tblPrEx>
        <w:trPr>
          <w:trHeight w:val="300"/>
        </w:trPr>
        <w:tc>
          <w:tcPr>
            <w:tcW w:w="2330" w:type="dxa"/>
            <w:tcBorders>
              <w:top w:val="nil"/>
              <w:left w:val="single" w:sz="8" w:space="0" w:color="auto"/>
              <w:bottom w:val="single" w:sz="8" w:space="0" w:color="auto"/>
              <w:right w:val="single" w:sz="4" w:space="0" w:color="auto"/>
            </w:tcBorders>
            <w:shd w:val="clear" w:color="auto" w:fill="auto"/>
            <w:vAlign w:val="center"/>
          </w:tcPr>
          <w:p w:rsidR="000732B0" w:rsidRPr="00B73507" w:rsidP="000732B0" w14:paraId="264F01EA" w14:textId="5D73B1DD">
            <w:pPr>
              <w:spacing w:after="0" w:line="240" w:lineRule="auto"/>
              <w:ind w:left="150"/>
              <w:rPr>
                <w:rFonts w:ascii="Times New Roman" w:eastAsia="Times New Roman" w:hAnsi="Times New Roman" w:cs="Times New Roman"/>
                <w:color w:val="000000"/>
              </w:rPr>
            </w:pPr>
            <w:r>
              <w:rPr>
                <w:rFonts w:ascii="Times New Roman" w:eastAsia="Times New Roman" w:hAnsi="Times New Roman" w:cs="Times New Roman"/>
                <w:color w:val="000000"/>
              </w:rPr>
              <w:t>Large Holders</w:t>
            </w:r>
          </w:p>
        </w:tc>
        <w:tc>
          <w:tcPr>
            <w:tcW w:w="1350" w:type="dxa"/>
            <w:tcBorders>
              <w:top w:val="nil"/>
              <w:left w:val="nil"/>
              <w:bottom w:val="single" w:sz="8" w:space="0" w:color="auto"/>
              <w:right w:val="single" w:sz="8" w:space="0" w:color="auto"/>
            </w:tcBorders>
            <w:shd w:val="clear" w:color="auto" w:fill="auto"/>
            <w:vAlign w:val="center"/>
          </w:tcPr>
          <w:p w:rsidR="000732B0" w:rsidRPr="00B73507" w:rsidP="000B1E3D" w14:paraId="40092B4D" w14:textId="111CE22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260" w:type="dxa"/>
            <w:tcBorders>
              <w:top w:val="nil"/>
              <w:left w:val="nil"/>
              <w:bottom w:val="single" w:sz="8" w:space="0" w:color="auto"/>
              <w:right w:val="single" w:sz="8" w:space="0" w:color="auto"/>
            </w:tcBorders>
            <w:shd w:val="clear" w:color="auto" w:fill="auto"/>
            <w:vAlign w:val="center"/>
          </w:tcPr>
          <w:p w:rsidR="000732B0" w:rsidRPr="00B73507" w:rsidP="000B1E3D" w14:paraId="3ACEF2C7" w14:textId="26FAC85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w:t>
            </w:r>
          </w:p>
        </w:tc>
        <w:tc>
          <w:tcPr>
            <w:tcW w:w="1271" w:type="dxa"/>
            <w:tcBorders>
              <w:top w:val="nil"/>
              <w:left w:val="nil"/>
              <w:bottom w:val="single" w:sz="8" w:space="0" w:color="auto"/>
              <w:right w:val="single" w:sz="8" w:space="0" w:color="auto"/>
            </w:tcBorders>
            <w:shd w:val="clear" w:color="auto" w:fill="auto"/>
            <w:vAlign w:val="center"/>
          </w:tcPr>
          <w:p w:rsidR="000732B0" w:rsidRPr="00B73507" w:rsidP="000B1E3D" w14:paraId="304492E9" w14:textId="19B934C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2000</w:t>
            </w:r>
          </w:p>
        </w:tc>
        <w:tc>
          <w:tcPr>
            <w:tcW w:w="1545" w:type="dxa"/>
            <w:tcBorders>
              <w:top w:val="nil"/>
              <w:left w:val="nil"/>
              <w:bottom w:val="single" w:sz="8" w:space="0" w:color="auto"/>
              <w:right w:val="single" w:sz="8" w:space="0" w:color="auto"/>
            </w:tcBorders>
            <w:shd w:val="clear" w:color="auto" w:fill="auto"/>
            <w:vAlign w:val="center"/>
          </w:tcPr>
          <w:p w:rsidR="000732B0" w:rsidRPr="00B73507" w:rsidP="000B1E3D" w14:paraId="51C4CD95" w14:textId="370A6320">
            <w:pPr>
              <w:spacing w:after="0" w:line="240" w:lineRule="auto"/>
              <w:jc w:val="center"/>
              <w:rPr>
                <w:rFonts w:ascii="Times New Roman" w:eastAsia="Times New Roman" w:hAnsi="Times New Roman" w:cs="Times New Roman"/>
                <w:color w:val="000000"/>
                <w:sz w:val="24"/>
                <w:szCs w:val="24"/>
              </w:rPr>
            </w:pPr>
            <w:r w:rsidRPr="00B73507">
              <w:rPr>
                <w:rFonts w:ascii="Times New Roman" w:eastAsia="Times New Roman" w:hAnsi="Times New Roman" w:cs="Times New Roman"/>
                <w:color w:val="000000"/>
                <w:sz w:val="24"/>
                <w:szCs w:val="24"/>
              </w:rPr>
              <w:t>$62.52</w:t>
            </w:r>
          </w:p>
        </w:tc>
        <w:tc>
          <w:tcPr>
            <w:tcW w:w="1324" w:type="dxa"/>
            <w:tcBorders>
              <w:top w:val="nil"/>
              <w:left w:val="nil"/>
              <w:bottom w:val="single" w:sz="8" w:space="0" w:color="auto"/>
              <w:right w:val="single" w:sz="8" w:space="0" w:color="auto"/>
            </w:tcBorders>
            <w:shd w:val="clear" w:color="auto" w:fill="auto"/>
            <w:vAlign w:val="center"/>
          </w:tcPr>
          <w:p w:rsidR="000732B0" w:rsidRPr="00B73507" w:rsidP="000B1E3D" w14:paraId="060FBE46" w14:textId="7F968A4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$125,040</w:t>
            </w:r>
          </w:p>
        </w:tc>
      </w:tr>
      <w:tr w14:paraId="42D31498" w14:textId="77777777" w:rsidTr="000732B0">
        <w:tblPrEx>
          <w:tblW w:w="9080" w:type="dxa"/>
          <w:tblLayout w:type="fixed"/>
          <w:tblLook w:val="06A0"/>
        </w:tblPrEx>
        <w:trPr>
          <w:trHeight w:val="300"/>
        </w:trPr>
        <w:tc>
          <w:tcPr>
            <w:tcW w:w="2330" w:type="dxa"/>
            <w:tcBorders>
              <w:top w:val="nil"/>
              <w:left w:val="single" w:sz="8" w:space="0" w:color="auto"/>
              <w:bottom w:val="single" w:sz="8" w:space="0" w:color="auto"/>
              <w:right w:val="single" w:sz="4" w:space="0" w:color="auto"/>
            </w:tcBorders>
            <w:shd w:val="clear" w:color="auto" w:fill="auto"/>
            <w:vAlign w:val="center"/>
          </w:tcPr>
          <w:p w:rsidR="000732B0" w:rsidRPr="00B73507" w:rsidP="000732B0" w14:paraId="62730DD1" w14:textId="151AE934">
            <w:pPr>
              <w:spacing w:after="0" w:line="240" w:lineRule="auto"/>
              <w:ind w:left="150"/>
              <w:rPr>
                <w:rFonts w:ascii="Times New Roman" w:eastAsia="Times New Roman" w:hAnsi="Times New Roman" w:cs="Times New Roman"/>
                <w:color w:val="000000"/>
              </w:rPr>
            </w:pPr>
            <w:r>
              <w:rPr>
                <w:rFonts w:ascii="Times New Roman" w:eastAsia="Times New Roman" w:hAnsi="Times New Roman" w:cs="Times New Roman"/>
                <w:color w:val="000000"/>
              </w:rPr>
              <w:t>Significant Holders</w:t>
            </w:r>
          </w:p>
        </w:tc>
        <w:tc>
          <w:tcPr>
            <w:tcW w:w="1350" w:type="dxa"/>
            <w:tcBorders>
              <w:top w:val="nil"/>
              <w:left w:val="nil"/>
              <w:bottom w:val="single" w:sz="8" w:space="0" w:color="auto"/>
              <w:right w:val="single" w:sz="8" w:space="0" w:color="auto"/>
            </w:tcBorders>
            <w:shd w:val="clear" w:color="auto" w:fill="auto"/>
            <w:vAlign w:val="center"/>
          </w:tcPr>
          <w:p w:rsidR="000732B0" w:rsidRPr="00B73507" w:rsidP="000B1E3D" w14:paraId="72E60821" w14:textId="6F566C5B">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260" w:type="dxa"/>
            <w:tcBorders>
              <w:top w:val="nil"/>
              <w:left w:val="nil"/>
              <w:bottom w:val="single" w:sz="8" w:space="0" w:color="auto"/>
              <w:right w:val="single" w:sz="8" w:space="0" w:color="auto"/>
            </w:tcBorders>
            <w:shd w:val="clear" w:color="auto" w:fill="auto"/>
            <w:vAlign w:val="center"/>
          </w:tcPr>
          <w:p w:rsidR="000732B0" w:rsidRPr="00B73507" w:rsidP="000B1E3D" w14:paraId="7DD2C7D4" w14:textId="008FCD3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1271" w:type="dxa"/>
            <w:tcBorders>
              <w:top w:val="nil"/>
              <w:left w:val="nil"/>
              <w:bottom w:val="single" w:sz="8" w:space="0" w:color="auto"/>
              <w:right w:val="single" w:sz="8" w:space="0" w:color="auto"/>
            </w:tcBorders>
            <w:shd w:val="clear" w:color="auto" w:fill="auto"/>
            <w:vAlign w:val="center"/>
          </w:tcPr>
          <w:p w:rsidR="000732B0" w:rsidRPr="00B73507" w:rsidP="000B1E3D" w14:paraId="1A491B4F" w14:textId="44C0965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2000</w:t>
            </w:r>
          </w:p>
        </w:tc>
        <w:tc>
          <w:tcPr>
            <w:tcW w:w="1545" w:type="dxa"/>
            <w:tcBorders>
              <w:top w:val="nil"/>
              <w:left w:val="nil"/>
              <w:bottom w:val="single" w:sz="8" w:space="0" w:color="auto"/>
              <w:right w:val="single" w:sz="8" w:space="0" w:color="auto"/>
            </w:tcBorders>
            <w:shd w:val="clear" w:color="auto" w:fill="auto"/>
            <w:vAlign w:val="center"/>
          </w:tcPr>
          <w:p w:rsidR="000732B0" w:rsidRPr="00B73507" w:rsidP="000B1E3D" w14:paraId="01A972F4" w14:textId="24898743">
            <w:pPr>
              <w:spacing w:after="0" w:line="240" w:lineRule="auto"/>
              <w:jc w:val="center"/>
              <w:rPr>
                <w:rFonts w:ascii="Times New Roman" w:eastAsia="Times New Roman" w:hAnsi="Times New Roman" w:cs="Times New Roman"/>
                <w:color w:val="000000"/>
                <w:sz w:val="24"/>
                <w:szCs w:val="24"/>
              </w:rPr>
            </w:pPr>
            <w:r w:rsidRPr="00B73507">
              <w:rPr>
                <w:rFonts w:ascii="Times New Roman" w:eastAsia="Times New Roman" w:hAnsi="Times New Roman" w:cs="Times New Roman"/>
                <w:color w:val="000000"/>
                <w:sz w:val="24"/>
                <w:szCs w:val="24"/>
              </w:rPr>
              <w:t>$62.52</w:t>
            </w:r>
          </w:p>
        </w:tc>
        <w:tc>
          <w:tcPr>
            <w:tcW w:w="1324" w:type="dxa"/>
            <w:tcBorders>
              <w:top w:val="nil"/>
              <w:left w:val="nil"/>
              <w:bottom w:val="single" w:sz="8" w:space="0" w:color="auto"/>
              <w:right w:val="single" w:sz="8" w:space="0" w:color="auto"/>
            </w:tcBorders>
            <w:shd w:val="clear" w:color="auto" w:fill="auto"/>
            <w:vAlign w:val="center"/>
          </w:tcPr>
          <w:p w:rsidR="000732B0" w:rsidRPr="00B73507" w:rsidP="000B1E3D" w14:paraId="5CABB888" w14:textId="12C3F9D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$125,040</w:t>
            </w:r>
          </w:p>
        </w:tc>
      </w:tr>
      <w:tr w14:paraId="41746258" w14:textId="77777777" w:rsidTr="000732B0">
        <w:tblPrEx>
          <w:tblW w:w="9080" w:type="dxa"/>
          <w:tblLayout w:type="fixed"/>
          <w:tblLook w:val="06A0"/>
        </w:tblPrEx>
        <w:trPr>
          <w:trHeight w:val="300"/>
        </w:trPr>
        <w:tc>
          <w:tcPr>
            <w:tcW w:w="2330" w:type="dxa"/>
            <w:tcBorders>
              <w:top w:val="nil"/>
              <w:left w:val="single" w:sz="8" w:space="0" w:color="auto"/>
              <w:bottom w:val="single" w:sz="8" w:space="0" w:color="auto"/>
              <w:right w:val="single" w:sz="4" w:space="0" w:color="auto"/>
            </w:tcBorders>
            <w:shd w:val="clear" w:color="auto" w:fill="auto"/>
            <w:vAlign w:val="center"/>
          </w:tcPr>
          <w:p w:rsidR="000732B0" w:rsidP="000732B0" w14:paraId="55B50E78" w14:textId="36CDC147">
            <w:pPr>
              <w:spacing w:after="0" w:line="240" w:lineRule="auto"/>
              <w:ind w:left="150"/>
              <w:rPr>
                <w:rFonts w:ascii="Times New Roman" w:eastAsia="Times New Roman" w:hAnsi="Times New Roman" w:cs="Times New Roman"/>
                <w:color w:val="000000"/>
              </w:rPr>
            </w:pPr>
            <w:r>
              <w:rPr>
                <w:rFonts w:ascii="Times New Roman" w:eastAsia="Times New Roman" w:hAnsi="Times New Roman" w:cs="Times New Roman"/>
                <w:color w:val="000000"/>
              </w:rPr>
              <w:t>Limited Holders</w:t>
            </w:r>
          </w:p>
        </w:tc>
        <w:tc>
          <w:tcPr>
            <w:tcW w:w="1350" w:type="dxa"/>
            <w:tcBorders>
              <w:top w:val="nil"/>
              <w:left w:val="nil"/>
              <w:bottom w:val="single" w:sz="8" w:space="0" w:color="auto"/>
              <w:right w:val="single" w:sz="8" w:space="0" w:color="auto"/>
            </w:tcBorders>
            <w:shd w:val="clear" w:color="auto" w:fill="auto"/>
            <w:vAlign w:val="center"/>
          </w:tcPr>
          <w:p w:rsidR="000732B0" w:rsidRPr="00B73507" w:rsidP="000B1E3D" w14:paraId="1DF8F134" w14:textId="34B7FD39">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1260" w:type="dxa"/>
            <w:tcBorders>
              <w:top w:val="nil"/>
              <w:left w:val="nil"/>
              <w:bottom w:val="single" w:sz="8" w:space="0" w:color="auto"/>
              <w:right w:val="single" w:sz="8" w:space="0" w:color="auto"/>
            </w:tcBorders>
            <w:shd w:val="clear" w:color="auto" w:fill="auto"/>
            <w:vAlign w:val="center"/>
          </w:tcPr>
          <w:p w:rsidR="000732B0" w:rsidRPr="00B73507" w:rsidP="000B1E3D" w14:paraId="724A2909" w14:textId="164EBAE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271" w:type="dxa"/>
            <w:tcBorders>
              <w:top w:val="nil"/>
              <w:left w:val="nil"/>
              <w:bottom w:val="single" w:sz="8" w:space="0" w:color="auto"/>
              <w:right w:val="single" w:sz="8" w:space="0" w:color="auto"/>
            </w:tcBorders>
            <w:shd w:val="clear" w:color="auto" w:fill="auto"/>
            <w:vAlign w:val="center"/>
          </w:tcPr>
          <w:p w:rsidR="000732B0" w:rsidRPr="00B73507" w:rsidP="000B1E3D" w14:paraId="2215339C" w14:textId="12B60DF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1200</w:t>
            </w:r>
          </w:p>
        </w:tc>
        <w:tc>
          <w:tcPr>
            <w:tcW w:w="1545" w:type="dxa"/>
            <w:tcBorders>
              <w:top w:val="nil"/>
              <w:left w:val="nil"/>
              <w:bottom w:val="single" w:sz="8" w:space="0" w:color="auto"/>
              <w:right w:val="single" w:sz="8" w:space="0" w:color="auto"/>
            </w:tcBorders>
            <w:shd w:val="clear" w:color="auto" w:fill="auto"/>
            <w:vAlign w:val="center"/>
          </w:tcPr>
          <w:p w:rsidR="000732B0" w:rsidRPr="00B73507" w:rsidP="000B1E3D" w14:paraId="2269AC88" w14:textId="4B16D780">
            <w:pPr>
              <w:spacing w:after="0" w:line="240" w:lineRule="auto"/>
              <w:jc w:val="center"/>
              <w:rPr>
                <w:rFonts w:ascii="Times New Roman" w:eastAsia="Times New Roman" w:hAnsi="Times New Roman" w:cs="Times New Roman"/>
                <w:color w:val="000000"/>
                <w:sz w:val="24"/>
                <w:szCs w:val="24"/>
              </w:rPr>
            </w:pPr>
            <w:r w:rsidRPr="00B73507">
              <w:rPr>
                <w:rFonts w:ascii="Times New Roman" w:eastAsia="Times New Roman" w:hAnsi="Times New Roman" w:cs="Times New Roman"/>
                <w:color w:val="000000"/>
                <w:sz w:val="24"/>
                <w:szCs w:val="24"/>
              </w:rPr>
              <w:t>$62.52</w:t>
            </w:r>
          </w:p>
        </w:tc>
        <w:tc>
          <w:tcPr>
            <w:tcW w:w="1324" w:type="dxa"/>
            <w:tcBorders>
              <w:top w:val="nil"/>
              <w:left w:val="nil"/>
              <w:bottom w:val="single" w:sz="8" w:space="0" w:color="auto"/>
              <w:right w:val="single" w:sz="8" w:space="0" w:color="auto"/>
            </w:tcBorders>
            <w:shd w:val="clear" w:color="auto" w:fill="auto"/>
            <w:vAlign w:val="center"/>
          </w:tcPr>
          <w:p w:rsidR="000732B0" w:rsidRPr="00B73507" w:rsidP="000B1E3D" w14:paraId="4B0CB479" w14:textId="459C29D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$74,024</w:t>
            </w:r>
          </w:p>
        </w:tc>
      </w:tr>
      <w:tr w14:paraId="17A2F918" w14:textId="77777777" w:rsidTr="000732B0">
        <w:tblPrEx>
          <w:tblW w:w="9080" w:type="dxa"/>
          <w:tblLayout w:type="fixed"/>
          <w:tblLook w:val="06A0"/>
        </w:tblPrEx>
        <w:trPr>
          <w:trHeight w:val="300"/>
        </w:trPr>
        <w:tc>
          <w:tcPr>
            <w:tcW w:w="2330" w:type="dxa"/>
            <w:tcBorders>
              <w:top w:val="nil"/>
              <w:left w:val="single" w:sz="8" w:space="0" w:color="auto"/>
              <w:bottom w:val="single" w:sz="8" w:space="0" w:color="auto"/>
              <w:right w:val="single" w:sz="4" w:space="0" w:color="auto"/>
            </w:tcBorders>
            <w:shd w:val="clear" w:color="auto" w:fill="auto"/>
            <w:vAlign w:val="center"/>
            <w:hideMark/>
          </w:tcPr>
          <w:p w:rsidR="000B1E3D" w:rsidRPr="00B73507" w:rsidP="000B1E3D" w14:paraId="1A252032" w14:textId="3AE6372D">
            <w:pPr>
              <w:spacing w:after="0" w:line="240" w:lineRule="auto"/>
              <w:rPr>
                <w:rFonts w:ascii="Times New Roman" w:eastAsia="Times New Roman" w:hAnsi="Times New Roman" w:cs="Times New Roman"/>
                <w:color w:val="000000"/>
              </w:rPr>
            </w:pPr>
            <w:r w:rsidRPr="00B73507">
              <w:rPr>
                <w:rFonts w:ascii="Times New Roman" w:eastAsia="Times New Roman" w:hAnsi="Times New Roman" w:cs="Times New Roman"/>
                <w:color w:val="000000"/>
              </w:rPr>
              <w:t>183.63</w:t>
            </w:r>
          </w:p>
        </w:tc>
        <w:tc>
          <w:tcPr>
            <w:tcW w:w="1350" w:type="dxa"/>
            <w:tcBorders>
              <w:top w:val="nil"/>
              <w:left w:val="nil"/>
              <w:bottom w:val="single" w:sz="8" w:space="0" w:color="auto"/>
              <w:right w:val="single" w:sz="8" w:space="0" w:color="auto"/>
            </w:tcBorders>
            <w:shd w:val="clear" w:color="auto" w:fill="auto"/>
            <w:vAlign w:val="center"/>
            <w:hideMark/>
          </w:tcPr>
          <w:p w:rsidR="000B1E3D" w:rsidRPr="00B73507" w:rsidP="000B1E3D" w14:paraId="1D50E8B8" w14:textId="058CC5B9">
            <w:pPr>
              <w:spacing w:after="0" w:line="240" w:lineRule="auto"/>
              <w:jc w:val="center"/>
              <w:rPr>
                <w:rFonts w:ascii="Times New Roman" w:eastAsia="Times New Roman" w:hAnsi="Times New Roman" w:cs="Times New Roman"/>
                <w:color w:val="000000"/>
                <w:sz w:val="24"/>
                <w:szCs w:val="24"/>
              </w:rPr>
            </w:pPr>
          </w:p>
        </w:tc>
        <w:tc>
          <w:tcPr>
            <w:tcW w:w="1260" w:type="dxa"/>
            <w:tcBorders>
              <w:top w:val="nil"/>
              <w:left w:val="nil"/>
              <w:bottom w:val="single" w:sz="8" w:space="0" w:color="auto"/>
              <w:right w:val="single" w:sz="8" w:space="0" w:color="auto"/>
            </w:tcBorders>
            <w:shd w:val="clear" w:color="auto" w:fill="auto"/>
            <w:vAlign w:val="center"/>
            <w:hideMark/>
          </w:tcPr>
          <w:p w:rsidR="000B1E3D" w:rsidRPr="00B73507" w:rsidP="000B1E3D" w14:paraId="43FCAA6B" w14:textId="048A0DA5">
            <w:pPr>
              <w:spacing w:after="0" w:line="240" w:lineRule="auto"/>
              <w:jc w:val="center"/>
              <w:rPr>
                <w:rFonts w:ascii="Times New Roman" w:eastAsia="Times New Roman" w:hAnsi="Times New Roman" w:cs="Times New Roman"/>
                <w:color w:val="000000"/>
                <w:sz w:val="24"/>
                <w:szCs w:val="24"/>
              </w:rPr>
            </w:pPr>
          </w:p>
        </w:tc>
        <w:tc>
          <w:tcPr>
            <w:tcW w:w="1271" w:type="dxa"/>
            <w:tcBorders>
              <w:top w:val="nil"/>
              <w:left w:val="nil"/>
              <w:bottom w:val="single" w:sz="8" w:space="0" w:color="auto"/>
              <w:right w:val="single" w:sz="8" w:space="0" w:color="auto"/>
            </w:tcBorders>
            <w:shd w:val="clear" w:color="auto" w:fill="auto"/>
            <w:vAlign w:val="center"/>
            <w:hideMark/>
          </w:tcPr>
          <w:p w:rsidR="000B1E3D" w:rsidRPr="00B73507" w:rsidP="000B1E3D" w14:paraId="4F22A0F7" w14:textId="3F3A38B3">
            <w:pPr>
              <w:spacing w:after="0" w:line="240" w:lineRule="auto"/>
              <w:jc w:val="center"/>
              <w:rPr>
                <w:rFonts w:ascii="Times New Roman" w:eastAsia="Times New Roman" w:hAnsi="Times New Roman" w:cs="Times New Roman"/>
                <w:color w:val="000000"/>
                <w:sz w:val="24"/>
                <w:szCs w:val="24"/>
              </w:rPr>
            </w:pPr>
          </w:p>
        </w:tc>
        <w:tc>
          <w:tcPr>
            <w:tcW w:w="1545" w:type="dxa"/>
            <w:tcBorders>
              <w:top w:val="nil"/>
              <w:left w:val="nil"/>
              <w:bottom w:val="single" w:sz="8" w:space="0" w:color="auto"/>
              <w:right w:val="single" w:sz="8" w:space="0" w:color="auto"/>
            </w:tcBorders>
            <w:shd w:val="clear" w:color="auto" w:fill="auto"/>
            <w:vAlign w:val="center"/>
            <w:hideMark/>
          </w:tcPr>
          <w:p w:rsidR="000B1E3D" w:rsidRPr="00B73507" w:rsidP="000B1E3D" w14:paraId="7E85F240" w14:textId="50B6DB58">
            <w:pPr>
              <w:spacing w:after="0" w:line="240" w:lineRule="auto"/>
              <w:jc w:val="center"/>
              <w:rPr>
                <w:rFonts w:ascii="Times New Roman" w:eastAsia="Times New Roman" w:hAnsi="Times New Roman" w:cs="Times New Roman"/>
                <w:color w:val="000000"/>
                <w:sz w:val="24"/>
                <w:szCs w:val="24"/>
              </w:rPr>
            </w:pPr>
          </w:p>
        </w:tc>
        <w:tc>
          <w:tcPr>
            <w:tcW w:w="1324" w:type="dxa"/>
            <w:tcBorders>
              <w:top w:val="nil"/>
              <w:left w:val="nil"/>
              <w:bottom w:val="single" w:sz="8" w:space="0" w:color="auto"/>
              <w:right w:val="single" w:sz="8" w:space="0" w:color="auto"/>
            </w:tcBorders>
            <w:shd w:val="clear" w:color="auto" w:fill="auto"/>
            <w:vAlign w:val="center"/>
            <w:hideMark/>
          </w:tcPr>
          <w:p w:rsidR="000B1E3D" w:rsidRPr="00B73507" w:rsidP="000B1E3D" w14:paraId="73AB8F3C" w14:textId="3738A475">
            <w:pPr>
              <w:spacing w:after="0" w:line="240" w:lineRule="auto"/>
              <w:jc w:val="center"/>
              <w:rPr>
                <w:rFonts w:ascii="Times New Roman" w:eastAsia="Times New Roman" w:hAnsi="Times New Roman" w:cs="Times New Roman"/>
                <w:color w:val="000000"/>
                <w:sz w:val="24"/>
                <w:szCs w:val="24"/>
              </w:rPr>
            </w:pPr>
          </w:p>
        </w:tc>
      </w:tr>
      <w:tr w14:paraId="6CE662B1" w14:textId="77777777" w:rsidTr="000732B0">
        <w:tblPrEx>
          <w:tblW w:w="9080" w:type="dxa"/>
          <w:tblLayout w:type="fixed"/>
          <w:tblLook w:val="06A0"/>
        </w:tblPrEx>
        <w:trPr>
          <w:trHeight w:val="300"/>
        </w:trPr>
        <w:tc>
          <w:tcPr>
            <w:tcW w:w="2330" w:type="dxa"/>
            <w:tcBorders>
              <w:top w:val="nil"/>
              <w:left w:val="single" w:sz="8" w:space="0" w:color="auto"/>
              <w:bottom w:val="single" w:sz="8" w:space="0" w:color="auto"/>
              <w:right w:val="single" w:sz="4" w:space="0" w:color="auto"/>
            </w:tcBorders>
            <w:shd w:val="clear" w:color="auto" w:fill="auto"/>
            <w:vAlign w:val="center"/>
          </w:tcPr>
          <w:p w:rsidR="000732B0" w:rsidRPr="00B73507" w:rsidP="000732B0" w14:paraId="31239B58" w14:textId="659452D8">
            <w:pPr>
              <w:spacing w:after="0" w:line="240" w:lineRule="auto"/>
              <w:ind w:left="150"/>
              <w:rPr>
                <w:rFonts w:ascii="Times New Roman" w:eastAsia="Times New Roman" w:hAnsi="Times New Roman" w:cs="Times New Roman"/>
                <w:color w:val="000000"/>
              </w:rPr>
            </w:pPr>
            <w:r>
              <w:rPr>
                <w:rFonts w:ascii="Times New Roman" w:eastAsia="Times New Roman" w:hAnsi="Times New Roman" w:cs="Times New Roman"/>
                <w:color w:val="000000"/>
              </w:rPr>
              <w:t>Safety Items</w:t>
            </w:r>
          </w:p>
        </w:tc>
        <w:tc>
          <w:tcPr>
            <w:tcW w:w="1350" w:type="dxa"/>
            <w:tcBorders>
              <w:top w:val="nil"/>
              <w:left w:val="nil"/>
              <w:bottom w:val="single" w:sz="8" w:space="0" w:color="auto"/>
              <w:right w:val="single" w:sz="8" w:space="0" w:color="auto"/>
            </w:tcBorders>
            <w:shd w:val="clear" w:color="auto" w:fill="auto"/>
            <w:vAlign w:val="center"/>
          </w:tcPr>
          <w:p w:rsidR="000732B0" w:rsidRPr="00B73507" w:rsidP="000B1E3D" w14:paraId="3E0B47F3" w14:textId="2A011FA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260" w:type="dxa"/>
            <w:tcBorders>
              <w:top w:val="nil"/>
              <w:left w:val="nil"/>
              <w:bottom w:val="single" w:sz="8" w:space="0" w:color="auto"/>
              <w:right w:val="single" w:sz="8" w:space="0" w:color="auto"/>
            </w:tcBorders>
            <w:shd w:val="clear" w:color="auto" w:fill="auto"/>
            <w:vAlign w:val="center"/>
          </w:tcPr>
          <w:p w:rsidR="000732B0" w:rsidRPr="00B73507" w:rsidP="000B1E3D" w14:paraId="51D40BF8" w14:textId="5961D02F">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1271" w:type="dxa"/>
            <w:tcBorders>
              <w:top w:val="nil"/>
              <w:left w:val="nil"/>
              <w:bottom w:val="single" w:sz="8" w:space="0" w:color="auto"/>
              <w:right w:val="single" w:sz="8" w:space="0" w:color="auto"/>
            </w:tcBorders>
            <w:shd w:val="clear" w:color="auto" w:fill="auto"/>
            <w:vAlign w:val="center"/>
          </w:tcPr>
          <w:p w:rsidR="000732B0" w:rsidRPr="00B73507" w:rsidP="000B1E3D" w14:paraId="4EDC0900" w14:textId="599007E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192</w:t>
            </w:r>
          </w:p>
        </w:tc>
        <w:tc>
          <w:tcPr>
            <w:tcW w:w="1545" w:type="dxa"/>
            <w:tcBorders>
              <w:top w:val="nil"/>
              <w:left w:val="nil"/>
              <w:bottom w:val="single" w:sz="8" w:space="0" w:color="auto"/>
              <w:right w:val="single" w:sz="8" w:space="0" w:color="auto"/>
            </w:tcBorders>
            <w:shd w:val="clear" w:color="auto" w:fill="auto"/>
            <w:vAlign w:val="center"/>
          </w:tcPr>
          <w:p w:rsidR="000732B0" w:rsidRPr="00B73507" w:rsidP="000B1E3D" w14:paraId="6A523205" w14:textId="1209A88C">
            <w:pPr>
              <w:spacing w:after="0" w:line="240" w:lineRule="auto"/>
              <w:jc w:val="center"/>
              <w:rPr>
                <w:rFonts w:ascii="Times New Roman" w:eastAsia="Times New Roman" w:hAnsi="Times New Roman" w:cs="Times New Roman"/>
                <w:color w:val="000000"/>
                <w:sz w:val="24"/>
                <w:szCs w:val="24"/>
              </w:rPr>
            </w:pPr>
            <w:r w:rsidRPr="00B73507">
              <w:rPr>
                <w:rFonts w:ascii="Times New Roman" w:eastAsia="Times New Roman" w:hAnsi="Times New Roman" w:cs="Times New Roman"/>
                <w:color w:val="000000"/>
                <w:sz w:val="24"/>
                <w:szCs w:val="24"/>
              </w:rPr>
              <w:t>$62.52</w:t>
            </w:r>
          </w:p>
        </w:tc>
        <w:tc>
          <w:tcPr>
            <w:tcW w:w="1324" w:type="dxa"/>
            <w:tcBorders>
              <w:top w:val="nil"/>
              <w:left w:val="nil"/>
              <w:bottom w:val="single" w:sz="8" w:space="0" w:color="auto"/>
              <w:right w:val="single" w:sz="8" w:space="0" w:color="auto"/>
            </w:tcBorders>
            <w:shd w:val="clear" w:color="auto" w:fill="auto"/>
            <w:vAlign w:val="center"/>
          </w:tcPr>
          <w:p w:rsidR="000732B0" w:rsidRPr="00B73507" w:rsidP="000B1E3D" w14:paraId="6E55CEAB" w14:textId="1309DF1E">
            <w:pPr>
              <w:spacing w:after="0" w:line="240" w:lineRule="auto"/>
              <w:jc w:val="center"/>
              <w:rPr>
                <w:rFonts w:ascii="Times New Roman" w:eastAsia="Times New Roman" w:hAnsi="Times New Roman" w:cs="Times New Roman"/>
                <w:color w:val="000000"/>
                <w:sz w:val="24"/>
                <w:szCs w:val="24"/>
              </w:rPr>
            </w:pPr>
            <w:r w:rsidRPr="00B73507">
              <w:rPr>
                <w:rFonts w:ascii="Times New Roman" w:eastAsia="Times New Roman" w:hAnsi="Times New Roman" w:cs="Times New Roman"/>
                <w:color w:val="000000"/>
                <w:sz w:val="24"/>
                <w:szCs w:val="24"/>
              </w:rPr>
              <w:t>$12,004</w:t>
            </w:r>
          </w:p>
        </w:tc>
      </w:tr>
      <w:tr w14:paraId="385EA642" w14:textId="77777777" w:rsidTr="000732B0">
        <w:tblPrEx>
          <w:tblW w:w="9080" w:type="dxa"/>
          <w:tblLayout w:type="fixed"/>
          <w:tblLook w:val="06A0"/>
        </w:tblPrEx>
        <w:trPr>
          <w:trHeight w:val="300"/>
        </w:trPr>
        <w:tc>
          <w:tcPr>
            <w:tcW w:w="2330" w:type="dxa"/>
            <w:tcBorders>
              <w:top w:val="nil"/>
              <w:left w:val="single" w:sz="8" w:space="0" w:color="auto"/>
              <w:bottom w:val="single" w:sz="8" w:space="0" w:color="auto"/>
              <w:right w:val="single" w:sz="4" w:space="0" w:color="auto"/>
            </w:tcBorders>
            <w:shd w:val="clear" w:color="auto" w:fill="auto"/>
            <w:vAlign w:val="center"/>
            <w:hideMark/>
          </w:tcPr>
          <w:p w:rsidR="00DB7444" w:rsidRPr="00B73507" w:rsidP="000732B0" w14:paraId="623AD0C7" w14:textId="4B8FEFD1">
            <w:pPr>
              <w:spacing w:after="0" w:line="240" w:lineRule="auto"/>
              <w:ind w:left="150"/>
              <w:rPr>
                <w:rFonts w:ascii="Times New Roman" w:eastAsia="Times New Roman" w:hAnsi="Times New Roman" w:cs="Times New Roman"/>
                <w:color w:val="000000"/>
              </w:rPr>
            </w:pPr>
            <w:r w:rsidRPr="00B73507">
              <w:rPr>
                <w:rFonts w:ascii="Times New Roman" w:eastAsia="Times New Roman" w:hAnsi="Times New Roman" w:cs="Times New Roman"/>
                <w:color w:val="000000"/>
              </w:rPr>
              <w:t xml:space="preserve">Corrective </w:t>
            </w:r>
            <w:r w:rsidR="000732B0">
              <w:rPr>
                <w:rFonts w:ascii="Times New Roman" w:eastAsia="Times New Roman" w:hAnsi="Times New Roman" w:cs="Times New Roman"/>
                <w:color w:val="000000"/>
              </w:rPr>
              <w:t>Actions</w:t>
            </w:r>
          </w:p>
        </w:tc>
        <w:tc>
          <w:tcPr>
            <w:tcW w:w="1350" w:type="dxa"/>
            <w:tcBorders>
              <w:top w:val="nil"/>
              <w:left w:val="nil"/>
              <w:bottom w:val="single" w:sz="8" w:space="0" w:color="auto"/>
              <w:right w:val="single" w:sz="8" w:space="0" w:color="auto"/>
            </w:tcBorders>
            <w:shd w:val="clear" w:color="auto" w:fill="auto"/>
            <w:vAlign w:val="center"/>
            <w:hideMark/>
          </w:tcPr>
          <w:p w:rsidR="00DB7444" w:rsidRPr="00B73507" w:rsidP="00DB7444" w14:paraId="056851F1" w14:textId="77777777">
            <w:pPr>
              <w:spacing w:after="0" w:line="240" w:lineRule="auto"/>
              <w:jc w:val="center"/>
              <w:rPr>
                <w:rFonts w:ascii="Times New Roman" w:eastAsia="Times New Roman" w:hAnsi="Times New Roman" w:cs="Times New Roman"/>
                <w:color w:val="000000"/>
                <w:sz w:val="24"/>
                <w:szCs w:val="24"/>
              </w:rPr>
            </w:pPr>
            <w:r w:rsidRPr="00B73507">
              <w:rPr>
                <w:rFonts w:ascii="Times New Roman" w:eastAsia="Times New Roman" w:hAnsi="Times New Roman" w:cs="Times New Roman"/>
                <w:color w:val="000000"/>
                <w:sz w:val="24"/>
                <w:szCs w:val="24"/>
              </w:rPr>
              <w:t>3</w:t>
            </w:r>
          </w:p>
        </w:tc>
        <w:tc>
          <w:tcPr>
            <w:tcW w:w="1260" w:type="dxa"/>
            <w:tcBorders>
              <w:top w:val="nil"/>
              <w:left w:val="nil"/>
              <w:bottom w:val="single" w:sz="8" w:space="0" w:color="auto"/>
              <w:right w:val="single" w:sz="8" w:space="0" w:color="auto"/>
            </w:tcBorders>
            <w:shd w:val="clear" w:color="auto" w:fill="auto"/>
            <w:vAlign w:val="center"/>
            <w:hideMark/>
          </w:tcPr>
          <w:p w:rsidR="00DB7444" w:rsidRPr="00B73507" w:rsidP="00DB7444" w14:paraId="0E1C3065" w14:textId="222A8BB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271" w:type="dxa"/>
            <w:tcBorders>
              <w:top w:val="nil"/>
              <w:left w:val="nil"/>
              <w:bottom w:val="single" w:sz="8" w:space="0" w:color="auto"/>
              <w:right w:val="single" w:sz="8" w:space="0" w:color="auto"/>
            </w:tcBorders>
            <w:shd w:val="clear" w:color="auto" w:fill="auto"/>
            <w:vAlign w:val="center"/>
            <w:hideMark/>
          </w:tcPr>
          <w:p w:rsidR="00DB7444" w:rsidRPr="00B73507" w:rsidP="00DB7444" w14:paraId="6A793BC0" w14:textId="3CAD3C3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c>
          <w:tcPr>
            <w:tcW w:w="1545" w:type="dxa"/>
            <w:tcBorders>
              <w:top w:val="nil"/>
              <w:left w:val="nil"/>
              <w:bottom w:val="single" w:sz="8" w:space="0" w:color="auto"/>
              <w:right w:val="single" w:sz="8" w:space="0" w:color="auto"/>
            </w:tcBorders>
            <w:shd w:val="clear" w:color="auto" w:fill="auto"/>
            <w:vAlign w:val="center"/>
            <w:hideMark/>
          </w:tcPr>
          <w:p w:rsidR="00DB7444" w:rsidRPr="00B73507" w:rsidP="00DB7444" w14:paraId="47F62345" w14:textId="73CE8183">
            <w:pPr>
              <w:spacing w:after="0" w:line="240" w:lineRule="auto"/>
              <w:jc w:val="center"/>
              <w:rPr>
                <w:rFonts w:ascii="Times New Roman" w:eastAsia="Times New Roman" w:hAnsi="Times New Roman" w:cs="Times New Roman"/>
                <w:color w:val="000000"/>
                <w:sz w:val="24"/>
                <w:szCs w:val="24"/>
              </w:rPr>
            </w:pPr>
            <w:r w:rsidRPr="00B73507">
              <w:rPr>
                <w:rFonts w:ascii="Times New Roman" w:eastAsia="Times New Roman" w:hAnsi="Times New Roman" w:cs="Times New Roman"/>
                <w:color w:val="000000"/>
                <w:sz w:val="24"/>
                <w:szCs w:val="24"/>
              </w:rPr>
              <w:t xml:space="preserve">$62.52 </w:t>
            </w:r>
          </w:p>
        </w:tc>
        <w:tc>
          <w:tcPr>
            <w:tcW w:w="1324" w:type="dxa"/>
            <w:tcBorders>
              <w:top w:val="nil"/>
              <w:left w:val="nil"/>
              <w:bottom w:val="single" w:sz="8" w:space="0" w:color="auto"/>
              <w:right w:val="single" w:sz="8" w:space="0" w:color="auto"/>
            </w:tcBorders>
            <w:shd w:val="clear" w:color="auto" w:fill="auto"/>
            <w:vAlign w:val="center"/>
            <w:hideMark/>
          </w:tcPr>
          <w:p w:rsidR="00DB7444" w:rsidRPr="00B73507" w:rsidP="00DB7444" w14:paraId="48B3E4D5" w14:textId="63D87C40">
            <w:pPr>
              <w:spacing w:after="0" w:line="240" w:lineRule="auto"/>
              <w:jc w:val="center"/>
              <w:rPr>
                <w:rFonts w:ascii="Times New Roman" w:eastAsia="Times New Roman" w:hAnsi="Times New Roman" w:cs="Times New Roman"/>
                <w:color w:val="000000"/>
                <w:sz w:val="24"/>
                <w:szCs w:val="24"/>
              </w:rPr>
            </w:pPr>
            <w:r w:rsidRPr="00B73507">
              <w:rPr>
                <w:rFonts w:ascii="Times New Roman" w:eastAsia="Times New Roman" w:hAnsi="Times New Roman" w:cs="Times New Roman"/>
                <w:color w:val="000000"/>
                <w:sz w:val="24"/>
                <w:szCs w:val="24"/>
              </w:rPr>
              <w:t xml:space="preserve">$5,627 </w:t>
            </w:r>
          </w:p>
        </w:tc>
      </w:tr>
      <w:tr w14:paraId="31E8F983" w14:textId="77777777" w:rsidTr="000732B0">
        <w:tblPrEx>
          <w:tblW w:w="9080" w:type="dxa"/>
          <w:tblLayout w:type="fixed"/>
          <w:tblLook w:val="06A0"/>
        </w:tblPrEx>
        <w:trPr>
          <w:trHeight w:val="336"/>
        </w:trPr>
        <w:tc>
          <w:tcPr>
            <w:tcW w:w="2330" w:type="dxa"/>
            <w:tcBorders>
              <w:top w:val="nil"/>
              <w:left w:val="single" w:sz="8" w:space="0" w:color="auto"/>
              <w:bottom w:val="single" w:sz="8" w:space="0" w:color="auto"/>
              <w:right w:val="single" w:sz="4" w:space="0" w:color="auto"/>
            </w:tcBorders>
            <w:shd w:val="clear" w:color="auto" w:fill="auto"/>
            <w:vAlign w:val="center"/>
            <w:hideMark/>
          </w:tcPr>
          <w:p w:rsidR="00DB7444" w:rsidRPr="00B73507" w:rsidP="000732B0" w14:paraId="221CF484" w14:textId="77777777">
            <w:pPr>
              <w:spacing w:after="0" w:line="240" w:lineRule="auto"/>
              <w:ind w:left="150"/>
              <w:rPr>
                <w:rFonts w:ascii="Times New Roman" w:eastAsia="Times New Roman" w:hAnsi="Times New Roman" w:cs="Times New Roman"/>
                <w:color w:val="000000"/>
                <w:sz w:val="20"/>
                <w:szCs w:val="20"/>
              </w:rPr>
            </w:pPr>
            <w:r w:rsidRPr="000732B0">
              <w:rPr>
                <w:rFonts w:ascii="Times New Roman" w:eastAsia="Times New Roman" w:hAnsi="Times New Roman" w:cs="Times New Roman"/>
                <w:color w:val="000000"/>
              </w:rPr>
              <w:t>Notification of Errors</w:t>
            </w:r>
          </w:p>
        </w:tc>
        <w:tc>
          <w:tcPr>
            <w:tcW w:w="1350" w:type="dxa"/>
            <w:tcBorders>
              <w:top w:val="nil"/>
              <w:left w:val="nil"/>
              <w:bottom w:val="single" w:sz="8" w:space="0" w:color="auto"/>
              <w:right w:val="single" w:sz="8" w:space="0" w:color="auto"/>
            </w:tcBorders>
            <w:shd w:val="clear" w:color="auto" w:fill="auto"/>
            <w:vAlign w:val="center"/>
            <w:hideMark/>
          </w:tcPr>
          <w:p w:rsidR="00DB7444" w:rsidRPr="00B73507" w:rsidP="00DB7444" w14:paraId="4BDD2AD1" w14:textId="77777777">
            <w:pPr>
              <w:spacing w:after="0" w:line="240" w:lineRule="auto"/>
              <w:jc w:val="center"/>
              <w:rPr>
                <w:rFonts w:ascii="Times New Roman" w:eastAsia="Times New Roman" w:hAnsi="Times New Roman" w:cs="Times New Roman"/>
                <w:color w:val="000000"/>
                <w:sz w:val="24"/>
                <w:szCs w:val="24"/>
              </w:rPr>
            </w:pPr>
            <w:r w:rsidRPr="00B73507">
              <w:rPr>
                <w:rFonts w:ascii="Times New Roman" w:eastAsia="Times New Roman" w:hAnsi="Times New Roman" w:cs="Times New Roman"/>
                <w:color w:val="000000"/>
                <w:sz w:val="24"/>
                <w:szCs w:val="24"/>
              </w:rPr>
              <w:t>5</w:t>
            </w:r>
          </w:p>
        </w:tc>
        <w:tc>
          <w:tcPr>
            <w:tcW w:w="1260" w:type="dxa"/>
            <w:tcBorders>
              <w:top w:val="nil"/>
              <w:left w:val="nil"/>
              <w:bottom w:val="single" w:sz="8" w:space="0" w:color="auto"/>
              <w:right w:val="single" w:sz="8" w:space="0" w:color="auto"/>
            </w:tcBorders>
            <w:shd w:val="clear" w:color="auto" w:fill="auto"/>
            <w:vAlign w:val="center"/>
            <w:hideMark/>
          </w:tcPr>
          <w:p w:rsidR="00DB7444" w:rsidRPr="00B73507" w:rsidP="00DB7444" w14:paraId="7EC07CF9" w14:textId="77777777">
            <w:pPr>
              <w:spacing w:after="0" w:line="240" w:lineRule="auto"/>
              <w:jc w:val="center"/>
              <w:rPr>
                <w:rFonts w:ascii="Times New Roman" w:eastAsia="Times New Roman" w:hAnsi="Times New Roman" w:cs="Times New Roman"/>
                <w:color w:val="000000"/>
                <w:sz w:val="24"/>
                <w:szCs w:val="24"/>
              </w:rPr>
            </w:pPr>
            <w:r w:rsidRPr="00B73507">
              <w:rPr>
                <w:rFonts w:ascii="Times New Roman" w:eastAsia="Times New Roman" w:hAnsi="Times New Roman" w:cs="Times New Roman"/>
                <w:color w:val="000000"/>
                <w:sz w:val="24"/>
                <w:szCs w:val="24"/>
              </w:rPr>
              <w:t>1</w:t>
            </w:r>
          </w:p>
        </w:tc>
        <w:tc>
          <w:tcPr>
            <w:tcW w:w="1271" w:type="dxa"/>
            <w:tcBorders>
              <w:top w:val="nil"/>
              <w:left w:val="nil"/>
              <w:bottom w:val="single" w:sz="8" w:space="0" w:color="auto"/>
              <w:right w:val="single" w:sz="8" w:space="0" w:color="auto"/>
            </w:tcBorders>
            <w:shd w:val="clear" w:color="auto" w:fill="auto"/>
            <w:vAlign w:val="center"/>
            <w:hideMark/>
          </w:tcPr>
          <w:p w:rsidR="00DB7444" w:rsidRPr="00B73507" w:rsidP="00DB7444" w14:paraId="39874F9F" w14:textId="77777777">
            <w:pPr>
              <w:spacing w:after="0" w:line="240" w:lineRule="auto"/>
              <w:jc w:val="center"/>
              <w:rPr>
                <w:rFonts w:ascii="Times New Roman" w:eastAsia="Times New Roman" w:hAnsi="Times New Roman" w:cs="Times New Roman"/>
                <w:color w:val="000000"/>
                <w:sz w:val="24"/>
                <w:szCs w:val="24"/>
              </w:rPr>
            </w:pPr>
            <w:r w:rsidRPr="00B73507">
              <w:rPr>
                <w:rFonts w:ascii="Times New Roman" w:eastAsia="Times New Roman" w:hAnsi="Times New Roman" w:cs="Times New Roman"/>
                <w:color w:val="000000"/>
                <w:sz w:val="24"/>
                <w:szCs w:val="24"/>
              </w:rPr>
              <w:t>5</w:t>
            </w:r>
          </w:p>
        </w:tc>
        <w:tc>
          <w:tcPr>
            <w:tcW w:w="1545" w:type="dxa"/>
            <w:tcBorders>
              <w:top w:val="nil"/>
              <w:left w:val="nil"/>
              <w:bottom w:val="single" w:sz="8" w:space="0" w:color="auto"/>
              <w:right w:val="single" w:sz="8" w:space="0" w:color="auto"/>
            </w:tcBorders>
            <w:shd w:val="clear" w:color="auto" w:fill="auto"/>
            <w:vAlign w:val="center"/>
            <w:hideMark/>
          </w:tcPr>
          <w:p w:rsidR="00DB7444" w:rsidRPr="00B73507" w:rsidP="00DB7444" w14:paraId="170667A6" w14:textId="69ACA8A7">
            <w:pPr>
              <w:spacing w:after="0" w:line="240" w:lineRule="auto"/>
              <w:jc w:val="center"/>
              <w:rPr>
                <w:rFonts w:ascii="Times New Roman" w:eastAsia="Times New Roman" w:hAnsi="Times New Roman" w:cs="Times New Roman"/>
                <w:color w:val="000000"/>
                <w:sz w:val="24"/>
                <w:szCs w:val="24"/>
              </w:rPr>
            </w:pPr>
            <w:r w:rsidRPr="00B73507">
              <w:rPr>
                <w:rFonts w:ascii="Times New Roman" w:eastAsia="Times New Roman" w:hAnsi="Times New Roman" w:cs="Times New Roman"/>
                <w:color w:val="000000"/>
                <w:sz w:val="24"/>
                <w:szCs w:val="24"/>
              </w:rPr>
              <w:t xml:space="preserve">$62.52 </w:t>
            </w:r>
          </w:p>
        </w:tc>
        <w:tc>
          <w:tcPr>
            <w:tcW w:w="1324" w:type="dxa"/>
            <w:tcBorders>
              <w:top w:val="nil"/>
              <w:left w:val="nil"/>
              <w:bottom w:val="single" w:sz="8" w:space="0" w:color="auto"/>
              <w:right w:val="single" w:sz="8" w:space="0" w:color="auto"/>
            </w:tcBorders>
            <w:shd w:val="clear" w:color="auto" w:fill="auto"/>
            <w:vAlign w:val="center"/>
            <w:hideMark/>
          </w:tcPr>
          <w:p w:rsidR="00DB7444" w:rsidRPr="00B73507" w:rsidP="00DB7444" w14:paraId="6BC2F975" w14:textId="00812A2A">
            <w:pPr>
              <w:spacing w:after="0" w:line="240" w:lineRule="auto"/>
              <w:jc w:val="center"/>
              <w:rPr>
                <w:rFonts w:ascii="Times New Roman" w:eastAsia="Times New Roman" w:hAnsi="Times New Roman" w:cs="Times New Roman"/>
                <w:color w:val="000000"/>
                <w:sz w:val="24"/>
                <w:szCs w:val="24"/>
              </w:rPr>
            </w:pPr>
            <w:r w:rsidRPr="00B73507">
              <w:rPr>
                <w:rFonts w:ascii="Times New Roman" w:eastAsia="Times New Roman" w:hAnsi="Times New Roman" w:cs="Times New Roman"/>
                <w:color w:val="000000"/>
                <w:sz w:val="24"/>
                <w:szCs w:val="24"/>
              </w:rPr>
              <w:t xml:space="preserve">$313 </w:t>
            </w:r>
          </w:p>
        </w:tc>
      </w:tr>
      <w:tr w14:paraId="08382FEF" w14:textId="77777777" w:rsidTr="000732B0">
        <w:tblPrEx>
          <w:tblW w:w="9080" w:type="dxa"/>
          <w:tblLayout w:type="fixed"/>
          <w:tblLook w:val="06A0"/>
        </w:tblPrEx>
        <w:trPr>
          <w:trHeight w:val="336"/>
        </w:trPr>
        <w:tc>
          <w:tcPr>
            <w:tcW w:w="2330" w:type="dxa"/>
            <w:tcBorders>
              <w:top w:val="nil"/>
              <w:left w:val="single" w:sz="8" w:space="0" w:color="auto"/>
              <w:bottom w:val="single" w:sz="8" w:space="0" w:color="auto"/>
              <w:right w:val="single" w:sz="4" w:space="0" w:color="auto"/>
            </w:tcBorders>
            <w:shd w:val="clear" w:color="auto" w:fill="auto"/>
            <w:vAlign w:val="center"/>
          </w:tcPr>
          <w:p w:rsidR="000732B0" w:rsidRPr="00B73507" w:rsidP="000732B0" w14:paraId="626BFBD4" w14:textId="6FBD3206">
            <w:pPr>
              <w:spacing w:after="0" w:line="240" w:lineRule="auto"/>
              <w:rPr>
                <w:rFonts w:ascii="Times New Roman" w:eastAsia="Times New Roman" w:hAnsi="Times New Roman" w:cs="Times New Roman"/>
                <w:color w:val="000000"/>
                <w:sz w:val="20"/>
                <w:szCs w:val="20"/>
              </w:rPr>
            </w:pPr>
            <w:r w:rsidRPr="000732B0">
              <w:rPr>
                <w:rFonts w:ascii="Times New Roman" w:eastAsia="Times New Roman" w:hAnsi="Times New Roman" w:cs="Times New Roman"/>
                <w:color w:val="000000"/>
              </w:rPr>
              <w:t>183.65</w:t>
            </w:r>
          </w:p>
        </w:tc>
        <w:tc>
          <w:tcPr>
            <w:tcW w:w="1350" w:type="dxa"/>
            <w:tcBorders>
              <w:top w:val="nil"/>
              <w:left w:val="nil"/>
              <w:bottom w:val="single" w:sz="8" w:space="0" w:color="auto"/>
              <w:right w:val="single" w:sz="8" w:space="0" w:color="auto"/>
            </w:tcBorders>
            <w:shd w:val="clear" w:color="auto" w:fill="auto"/>
            <w:vAlign w:val="center"/>
          </w:tcPr>
          <w:p w:rsidR="000732B0" w:rsidRPr="00B73507" w:rsidP="00DB7444" w14:paraId="63A8EF59" w14:textId="555303F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260" w:type="dxa"/>
            <w:tcBorders>
              <w:top w:val="nil"/>
              <w:left w:val="nil"/>
              <w:bottom w:val="single" w:sz="8" w:space="0" w:color="auto"/>
              <w:right w:val="single" w:sz="8" w:space="0" w:color="auto"/>
            </w:tcBorders>
            <w:shd w:val="clear" w:color="auto" w:fill="auto"/>
            <w:vAlign w:val="center"/>
          </w:tcPr>
          <w:p w:rsidR="000732B0" w:rsidRPr="00B73507" w:rsidP="00DB7444" w14:paraId="62F3026C" w14:textId="6CCB54E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71" w:type="dxa"/>
            <w:tcBorders>
              <w:top w:val="nil"/>
              <w:left w:val="nil"/>
              <w:bottom w:val="single" w:sz="8" w:space="0" w:color="auto"/>
              <w:right w:val="single" w:sz="8" w:space="0" w:color="auto"/>
            </w:tcBorders>
            <w:shd w:val="clear" w:color="auto" w:fill="auto"/>
            <w:vAlign w:val="center"/>
          </w:tcPr>
          <w:p w:rsidR="000732B0" w:rsidRPr="00B73507" w:rsidP="00DB7444" w14:paraId="1FB0C1F4" w14:textId="4F84D8B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545" w:type="dxa"/>
            <w:tcBorders>
              <w:top w:val="nil"/>
              <w:left w:val="nil"/>
              <w:bottom w:val="single" w:sz="8" w:space="0" w:color="auto"/>
              <w:right w:val="single" w:sz="8" w:space="0" w:color="auto"/>
            </w:tcBorders>
            <w:shd w:val="clear" w:color="auto" w:fill="auto"/>
            <w:vAlign w:val="center"/>
          </w:tcPr>
          <w:p w:rsidR="000732B0" w:rsidRPr="00B73507" w:rsidP="00DB7444" w14:paraId="5B0D6383" w14:textId="14E4A2B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$62.52</w:t>
            </w:r>
          </w:p>
        </w:tc>
        <w:tc>
          <w:tcPr>
            <w:tcW w:w="1324" w:type="dxa"/>
            <w:tcBorders>
              <w:top w:val="nil"/>
              <w:left w:val="nil"/>
              <w:bottom w:val="single" w:sz="8" w:space="0" w:color="auto"/>
              <w:right w:val="single" w:sz="8" w:space="0" w:color="auto"/>
            </w:tcBorders>
            <w:shd w:val="clear" w:color="auto" w:fill="auto"/>
            <w:vAlign w:val="center"/>
          </w:tcPr>
          <w:p w:rsidR="000732B0" w:rsidRPr="00B73507" w:rsidP="00DB7444" w14:paraId="2BAF896F" w14:textId="77777777">
            <w:pPr>
              <w:spacing w:after="0" w:line="240" w:lineRule="auto"/>
              <w:jc w:val="center"/>
              <w:rPr>
                <w:rFonts w:ascii="Times New Roman" w:eastAsia="Times New Roman" w:hAnsi="Times New Roman" w:cs="Times New Roman"/>
                <w:color w:val="000000"/>
                <w:sz w:val="24"/>
                <w:szCs w:val="24"/>
              </w:rPr>
            </w:pPr>
          </w:p>
        </w:tc>
      </w:tr>
      <w:tr w14:paraId="3F7EC4B7" w14:textId="77777777" w:rsidTr="000732B0">
        <w:tblPrEx>
          <w:tblW w:w="9080" w:type="dxa"/>
          <w:tblLayout w:type="fixed"/>
          <w:tblLook w:val="06A0"/>
        </w:tblPrEx>
        <w:trPr>
          <w:trHeight w:val="300"/>
        </w:trPr>
        <w:tc>
          <w:tcPr>
            <w:tcW w:w="2330" w:type="dxa"/>
            <w:tcBorders>
              <w:top w:val="nil"/>
              <w:left w:val="single" w:sz="8" w:space="0" w:color="auto"/>
              <w:bottom w:val="single" w:sz="8" w:space="0" w:color="auto"/>
              <w:right w:val="single" w:sz="4" w:space="0" w:color="auto"/>
            </w:tcBorders>
            <w:shd w:val="clear" w:color="auto" w:fill="auto"/>
            <w:vAlign w:val="center"/>
            <w:hideMark/>
          </w:tcPr>
          <w:p w:rsidR="000B1E3D" w:rsidRPr="00B73507" w:rsidP="000B1E3D" w14:paraId="51B8E1BE" w14:textId="77777777">
            <w:pPr>
              <w:spacing w:after="0" w:line="240" w:lineRule="auto"/>
              <w:rPr>
                <w:rFonts w:ascii="Times New Roman" w:eastAsia="Times New Roman" w:hAnsi="Times New Roman" w:cs="Times New Roman"/>
                <w:color w:val="000000"/>
                <w:sz w:val="20"/>
                <w:szCs w:val="20"/>
              </w:rPr>
            </w:pPr>
            <w:r w:rsidRPr="00B73507">
              <w:rPr>
                <w:rFonts w:ascii="Times New Roman" w:eastAsia="Times New Roman" w:hAnsi="Times New Roman" w:cs="Times New Roman"/>
                <w:color w:val="000000"/>
                <w:sz w:val="20"/>
                <w:szCs w:val="20"/>
              </w:rPr>
              <w:t> </w:t>
            </w:r>
          </w:p>
        </w:tc>
        <w:tc>
          <w:tcPr>
            <w:tcW w:w="1350" w:type="dxa"/>
            <w:tcBorders>
              <w:top w:val="nil"/>
              <w:left w:val="nil"/>
              <w:bottom w:val="single" w:sz="8" w:space="0" w:color="auto"/>
              <w:right w:val="single" w:sz="8" w:space="0" w:color="auto"/>
            </w:tcBorders>
            <w:shd w:val="clear" w:color="auto" w:fill="auto"/>
            <w:vAlign w:val="center"/>
            <w:hideMark/>
          </w:tcPr>
          <w:p w:rsidR="000B1E3D" w:rsidRPr="00B73507" w:rsidP="000B1E3D" w14:paraId="3CB916FB" w14:textId="22994500">
            <w:pPr>
              <w:spacing w:after="0" w:line="240" w:lineRule="auto"/>
              <w:jc w:val="center"/>
              <w:rPr>
                <w:rFonts w:ascii="Times New Roman" w:eastAsia="Times New Roman" w:hAnsi="Times New Roman" w:cs="Times New Roman"/>
                <w:color w:val="ED7D31"/>
                <w:sz w:val="24"/>
                <w:szCs w:val="24"/>
              </w:rPr>
            </w:pPr>
            <w:r>
              <w:rPr>
                <w:rFonts w:ascii="Times New Roman" w:eastAsia="Times New Roman" w:hAnsi="Times New Roman" w:cs="Times New Roman"/>
                <w:color w:val="ED7D31"/>
                <w:sz w:val="24"/>
                <w:szCs w:val="24"/>
              </w:rPr>
              <w:t>107</w:t>
            </w:r>
          </w:p>
        </w:tc>
        <w:tc>
          <w:tcPr>
            <w:tcW w:w="1260" w:type="dxa"/>
            <w:tcBorders>
              <w:top w:val="nil"/>
              <w:left w:val="nil"/>
              <w:bottom w:val="single" w:sz="8" w:space="0" w:color="auto"/>
              <w:right w:val="single" w:sz="8" w:space="0" w:color="auto"/>
            </w:tcBorders>
            <w:shd w:val="clear" w:color="auto" w:fill="auto"/>
            <w:vAlign w:val="center"/>
            <w:hideMark/>
          </w:tcPr>
          <w:p w:rsidR="000B1E3D" w:rsidRPr="00B73507" w:rsidP="000B1E3D" w14:paraId="23B376AC" w14:textId="78AA06F6">
            <w:pPr>
              <w:spacing w:after="0" w:line="240" w:lineRule="auto"/>
              <w:jc w:val="center"/>
              <w:rPr>
                <w:rFonts w:ascii="Times New Roman" w:eastAsia="Times New Roman" w:hAnsi="Times New Roman" w:cs="Times New Roman"/>
                <w:color w:val="ED7D31"/>
                <w:sz w:val="24"/>
                <w:szCs w:val="24"/>
              </w:rPr>
            </w:pPr>
            <w:r>
              <w:rPr>
                <w:rFonts w:ascii="Times New Roman" w:eastAsia="Times New Roman" w:hAnsi="Times New Roman" w:cs="Times New Roman"/>
                <w:color w:val="ED7D31"/>
                <w:sz w:val="24"/>
                <w:szCs w:val="24"/>
              </w:rPr>
              <w:t>410</w:t>
            </w:r>
          </w:p>
        </w:tc>
        <w:tc>
          <w:tcPr>
            <w:tcW w:w="1271" w:type="dxa"/>
            <w:tcBorders>
              <w:top w:val="nil"/>
              <w:left w:val="nil"/>
              <w:bottom w:val="single" w:sz="8" w:space="0" w:color="auto"/>
              <w:right w:val="single" w:sz="8" w:space="0" w:color="auto"/>
            </w:tcBorders>
            <w:shd w:val="clear" w:color="auto" w:fill="auto"/>
            <w:vAlign w:val="center"/>
            <w:hideMark/>
          </w:tcPr>
          <w:p w:rsidR="000B1E3D" w:rsidRPr="00B73507" w:rsidP="000B1E3D" w14:paraId="36DC7602" w14:textId="13D70426">
            <w:pPr>
              <w:spacing w:after="0" w:line="240" w:lineRule="auto"/>
              <w:jc w:val="center"/>
              <w:rPr>
                <w:rFonts w:ascii="Times New Roman" w:eastAsia="Times New Roman" w:hAnsi="Times New Roman" w:cs="Times New Roman"/>
                <w:color w:val="ED7D31"/>
                <w:sz w:val="24"/>
                <w:szCs w:val="24"/>
              </w:rPr>
            </w:pPr>
            <w:r>
              <w:rPr>
                <w:rFonts w:ascii="Times New Roman" w:eastAsia="Times New Roman" w:hAnsi="Times New Roman" w:cs="Times New Roman"/>
                <w:color w:val="ED7D31"/>
                <w:sz w:val="24"/>
                <w:szCs w:val="24"/>
              </w:rPr>
              <w:t>5522</w:t>
            </w:r>
          </w:p>
        </w:tc>
        <w:tc>
          <w:tcPr>
            <w:tcW w:w="1545" w:type="dxa"/>
            <w:tcBorders>
              <w:top w:val="nil"/>
              <w:left w:val="nil"/>
              <w:bottom w:val="single" w:sz="8" w:space="0" w:color="auto"/>
              <w:right w:val="single" w:sz="8" w:space="0" w:color="auto"/>
            </w:tcBorders>
            <w:shd w:val="clear" w:color="auto" w:fill="auto"/>
            <w:vAlign w:val="center"/>
            <w:hideMark/>
          </w:tcPr>
          <w:p w:rsidR="000B1E3D" w:rsidRPr="00B73507" w:rsidP="000B1E3D" w14:paraId="42A7F62E" w14:textId="77777777">
            <w:pPr>
              <w:spacing w:after="0" w:line="240" w:lineRule="auto"/>
              <w:jc w:val="center"/>
              <w:rPr>
                <w:rFonts w:ascii="Times New Roman" w:eastAsia="Times New Roman" w:hAnsi="Times New Roman" w:cs="Times New Roman"/>
                <w:color w:val="ED7D31"/>
                <w:sz w:val="24"/>
                <w:szCs w:val="24"/>
              </w:rPr>
            </w:pPr>
            <w:r w:rsidRPr="00B73507">
              <w:rPr>
                <w:rFonts w:ascii="Times New Roman" w:eastAsia="Times New Roman" w:hAnsi="Times New Roman" w:cs="Times New Roman"/>
                <w:color w:val="ED7D31"/>
                <w:sz w:val="24"/>
                <w:szCs w:val="24"/>
              </w:rPr>
              <w:t> </w:t>
            </w:r>
          </w:p>
        </w:tc>
        <w:tc>
          <w:tcPr>
            <w:tcW w:w="1324" w:type="dxa"/>
            <w:tcBorders>
              <w:top w:val="nil"/>
              <w:left w:val="nil"/>
              <w:bottom w:val="single" w:sz="8" w:space="0" w:color="auto"/>
              <w:right w:val="single" w:sz="8" w:space="0" w:color="auto"/>
            </w:tcBorders>
            <w:shd w:val="clear" w:color="auto" w:fill="auto"/>
            <w:vAlign w:val="center"/>
            <w:hideMark/>
          </w:tcPr>
          <w:p w:rsidR="000B1E3D" w:rsidRPr="00B73507" w:rsidP="000B1E3D" w14:paraId="409C192E" w14:textId="156B9105">
            <w:pPr>
              <w:spacing w:after="0" w:line="240" w:lineRule="auto"/>
              <w:jc w:val="center"/>
              <w:rPr>
                <w:rFonts w:ascii="Times New Roman" w:eastAsia="Times New Roman" w:hAnsi="Times New Roman" w:cs="Times New Roman"/>
                <w:color w:val="ED7D31"/>
                <w:sz w:val="24"/>
                <w:szCs w:val="24"/>
              </w:rPr>
            </w:pPr>
            <w:r w:rsidRPr="00B73507">
              <w:rPr>
                <w:rFonts w:ascii="Times New Roman" w:eastAsia="Times New Roman" w:hAnsi="Times New Roman" w:cs="Times New Roman"/>
                <w:color w:val="ED7D31"/>
                <w:sz w:val="24"/>
                <w:szCs w:val="24"/>
              </w:rPr>
              <w:t>$</w:t>
            </w:r>
            <w:r w:rsidR="006D3BD8">
              <w:rPr>
                <w:rFonts w:ascii="Times New Roman" w:eastAsia="Times New Roman" w:hAnsi="Times New Roman" w:cs="Times New Roman"/>
                <w:color w:val="ED7D31"/>
                <w:sz w:val="24"/>
                <w:szCs w:val="24"/>
              </w:rPr>
              <w:t>343,048</w:t>
            </w:r>
            <w:r w:rsidRPr="00B73507">
              <w:rPr>
                <w:rFonts w:ascii="Times New Roman" w:eastAsia="Times New Roman" w:hAnsi="Times New Roman" w:cs="Times New Roman"/>
                <w:color w:val="ED7D31"/>
                <w:sz w:val="24"/>
                <w:szCs w:val="24"/>
              </w:rPr>
              <w:t xml:space="preserve"> </w:t>
            </w:r>
          </w:p>
        </w:tc>
      </w:tr>
      <w:tr w14:paraId="06A12392" w14:textId="77777777" w:rsidTr="000732B0">
        <w:tblPrEx>
          <w:tblW w:w="9080" w:type="dxa"/>
          <w:tblLayout w:type="fixed"/>
          <w:tblLook w:val="06A0"/>
        </w:tblPrEx>
        <w:trPr>
          <w:trHeight w:val="324"/>
        </w:trPr>
        <w:tc>
          <w:tcPr>
            <w:tcW w:w="2330" w:type="dxa"/>
            <w:tcBorders>
              <w:top w:val="nil"/>
              <w:left w:val="single" w:sz="8" w:space="0" w:color="auto"/>
              <w:bottom w:val="single" w:sz="8" w:space="0" w:color="auto"/>
              <w:right w:val="single" w:sz="4" w:space="0" w:color="auto"/>
            </w:tcBorders>
            <w:shd w:val="clear" w:color="auto" w:fill="auto"/>
            <w:vAlign w:val="center"/>
            <w:hideMark/>
          </w:tcPr>
          <w:p w:rsidR="000B1E3D" w:rsidRPr="00B73507" w:rsidP="000B1E3D" w14:paraId="7D4D737F" w14:textId="77777777">
            <w:pPr>
              <w:spacing w:after="0" w:line="240" w:lineRule="auto"/>
              <w:rPr>
                <w:rFonts w:ascii="Times New Roman" w:eastAsia="Times New Roman" w:hAnsi="Times New Roman" w:cs="Times New Roman"/>
                <w:b/>
                <w:bCs/>
                <w:color w:val="000000"/>
                <w:sz w:val="24"/>
                <w:szCs w:val="24"/>
              </w:rPr>
            </w:pPr>
            <w:r w:rsidRPr="00B73507">
              <w:rPr>
                <w:rFonts w:ascii="Times New Roman" w:eastAsia="Times New Roman" w:hAnsi="Times New Roman" w:cs="Times New Roman"/>
                <w:b/>
                <w:bCs/>
                <w:color w:val="000000"/>
                <w:sz w:val="24"/>
                <w:szCs w:val="24"/>
              </w:rPr>
              <w:t>Total:</w:t>
            </w:r>
          </w:p>
        </w:tc>
        <w:tc>
          <w:tcPr>
            <w:tcW w:w="1350" w:type="dxa"/>
            <w:tcBorders>
              <w:top w:val="nil"/>
              <w:left w:val="nil"/>
              <w:bottom w:val="single" w:sz="8" w:space="0" w:color="auto"/>
              <w:right w:val="single" w:sz="8" w:space="0" w:color="auto"/>
            </w:tcBorders>
            <w:shd w:val="clear" w:color="auto" w:fill="auto"/>
            <w:vAlign w:val="center"/>
            <w:hideMark/>
          </w:tcPr>
          <w:p w:rsidR="000B1E3D" w:rsidRPr="00B73507" w:rsidP="000B1E3D" w14:paraId="1F54D93B" w14:textId="69E12C2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131</w:t>
            </w:r>
          </w:p>
        </w:tc>
        <w:tc>
          <w:tcPr>
            <w:tcW w:w="1260" w:type="dxa"/>
            <w:tcBorders>
              <w:top w:val="nil"/>
              <w:left w:val="nil"/>
              <w:bottom w:val="single" w:sz="8" w:space="0" w:color="auto"/>
              <w:right w:val="single" w:sz="8" w:space="0" w:color="auto"/>
            </w:tcBorders>
            <w:shd w:val="clear" w:color="auto" w:fill="auto"/>
            <w:vAlign w:val="center"/>
            <w:hideMark/>
          </w:tcPr>
          <w:p w:rsidR="000B1E3D" w:rsidRPr="00B73507" w:rsidP="000B1E3D" w14:paraId="151E7D49" w14:textId="7D89356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479</w:t>
            </w:r>
          </w:p>
        </w:tc>
        <w:tc>
          <w:tcPr>
            <w:tcW w:w="1271" w:type="dxa"/>
            <w:tcBorders>
              <w:top w:val="nil"/>
              <w:left w:val="nil"/>
              <w:bottom w:val="single" w:sz="8" w:space="0" w:color="auto"/>
              <w:right w:val="single" w:sz="8" w:space="0" w:color="auto"/>
            </w:tcBorders>
            <w:shd w:val="clear" w:color="auto" w:fill="auto"/>
            <w:vAlign w:val="center"/>
            <w:hideMark/>
          </w:tcPr>
          <w:p w:rsidR="000B1E3D" w:rsidRPr="00B73507" w:rsidP="000B1E3D" w14:paraId="4DB90C9F" w14:textId="237CFD09">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5810</w:t>
            </w:r>
          </w:p>
        </w:tc>
        <w:tc>
          <w:tcPr>
            <w:tcW w:w="1545" w:type="dxa"/>
            <w:tcBorders>
              <w:top w:val="nil"/>
              <w:left w:val="nil"/>
              <w:bottom w:val="single" w:sz="8" w:space="0" w:color="auto"/>
              <w:right w:val="single" w:sz="8" w:space="0" w:color="auto"/>
            </w:tcBorders>
            <w:shd w:val="clear" w:color="000000" w:fill="000000"/>
            <w:vAlign w:val="center"/>
            <w:hideMark/>
          </w:tcPr>
          <w:p w:rsidR="000B1E3D" w:rsidRPr="00B73507" w:rsidP="000B1E3D" w14:paraId="4F2604F4" w14:textId="77777777">
            <w:pPr>
              <w:spacing w:after="0" w:line="240" w:lineRule="auto"/>
              <w:jc w:val="center"/>
              <w:rPr>
                <w:rFonts w:ascii="Times New Roman" w:eastAsia="Times New Roman" w:hAnsi="Times New Roman" w:cs="Times New Roman"/>
                <w:b/>
                <w:bCs/>
                <w:color w:val="000000"/>
                <w:sz w:val="24"/>
                <w:szCs w:val="24"/>
              </w:rPr>
            </w:pPr>
            <w:r w:rsidRPr="00B73507">
              <w:rPr>
                <w:rFonts w:ascii="Times New Roman" w:eastAsia="Times New Roman" w:hAnsi="Times New Roman" w:cs="Times New Roman"/>
                <w:b/>
                <w:bCs/>
                <w:color w:val="000000"/>
                <w:sz w:val="24"/>
                <w:szCs w:val="24"/>
              </w:rPr>
              <w:t> </w:t>
            </w:r>
          </w:p>
        </w:tc>
        <w:tc>
          <w:tcPr>
            <w:tcW w:w="1324" w:type="dxa"/>
            <w:tcBorders>
              <w:top w:val="nil"/>
              <w:left w:val="nil"/>
              <w:bottom w:val="single" w:sz="8" w:space="0" w:color="auto"/>
              <w:right w:val="single" w:sz="8" w:space="0" w:color="auto"/>
            </w:tcBorders>
            <w:shd w:val="clear" w:color="auto" w:fill="auto"/>
            <w:vAlign w:val="center"/>
            <w:hideMark/>
          </w:tcPr>
          <w:p w:rsidR="000B1E3D" w:rsidRPr="00265A2E" w:rsidP="000B1E3D" w14:paraId="0098F2A4" w14:textId="562C130F">
            <w:pPr>
              <w:spacing w:after="0" w:line="240" w:lineRule="auto"/>
              <w:jc w:val="center"/>
              <w:rPr>
                <w:rFonts w:ascii="Times New Roman" w:eastAsia="Times New Roman" w:hAnsi="Times New Roman" w:cs="Times New Roman"/>
                <w:b/>
                <w:bCs/>
                <w:color w:val="000000"/>
                <w:sz w:val="24"/>
                <w:szCs w:val="24"/>
              </w:rPr>
            </w:pPr>
            <w:r w:rsidRPr="00B73507">
              <w:rPr>
                <w:rFonts w:ascii="Times New Roman" w:eastAsia="Times New Roman" w:hAnsi="Times New Roman" w:cs="Times New Roman"/>
                <w:b/>
                <w:bCs/>
                <w:color w:val="000000"/>
                <w:sz w:val="24"/>
                <w:szCs w:val="24"/>
              </w:rPr>
              <w:t>$</w:t>
            </w:r>
            <w:r w:rsidR="006D3BD8">
              <w:rPr>
                <w:rFonts w:ascii="Times New Roman" w:eastAsia="Times New Roman" w:hAnsi="Times New Roman" w:cs="Times New Roman"/>
                <w:b/>
                <w:bCs/>
                <w:color w:val="000000"/>
                <w:sz w:val="24"/>
                <w:szCs w:val="24"/>
              </w:rPr>
              <w:t>396,362</w:t>
            </w:r>
          </w:p>
        </w:tc>
      </w:tr>
    </w:tbl>
    <w:p w:rsidR="006D3BD8" w:rsidP="00A34999" w14:paraId="59E7D7A1" w14:textId="77777777">
      <w:pPr>
        <w:keepNext/>
        <w:spacing w:after="0"/>
        <w:rPr>
          <w:highlight w:val="yellow"/>
        </w:rPr>
      </w:pPr>
      <w:r w:rsidRPr="00EC0788">
        <w:rPr>
          <w:highlight w:val="yellow"/>
        </w:rPr>
        <w:fldChar w:fldCharType="end"/>
      </w:r>
    </w:p>
    <w:p w:rsidR="006D3BD8" w14:paraId="20F94B93" w14:textId="77777777">
      <w:pPr>
        <w:rPr>
          <w:highlight w:val="yellow"/>
        </w:rPr>
      </w:pPr>
      <w:r>
        <w:rPr>
          <w:highlight w:val="yellow"/>
        </w:rPr>
        <w:br w:type="page"/>
      </w:r>
    </w:p>
    <w:p w:rsidR="00A02EBA" w:rsidRPr="006D3BD8" w:rsidP="00A34999" w14:paraId="62A63677" w14:textId="2E48267D">
      <w:pPr>
        <w:keepNext/>
        <w:spacing w:after="0"/>
        <w:rPr>
          <w:rFonts w:ascii="Times New Roman" w:hAnsi="Times New Roman"/>
          <w:sz w:val="24"/>
        </w:rPr>
      </w:pPr>
      <w:r w:rsidRPr="006D3BD8">
        <w:rPr>
          <w:rFonts w:ascii="Times New Roman" w:hAnsi="Times New Roman"/>
          <w:sz w:val="24"/>
        </w:rPr>
        <w:t>A section-by-section breakdown of the proposed rule follows, showing frequency of response, burden and how the burden has been established (three years</w:t>
      </w:r>
      <w:r w:rsidRPr="006D3BD8" w:rsidR="006D3BD8">
        <w:rPr>
          <w:rFonts w:ascii="Times New Roman" w:hAnsi="Times New Roman"/>
          <w:sz w:val="24"/>
        </w:rPr>
        <w:t xml:space="preserve"> average</w:t>
      </w:r>
      <w:r w:rsidRPr="006D3BD8">
        <w:rPr>
          <w:rFonts w:ascii="Times New Roman" w:hAnsi="Times New Roman"/>
          <w:sz w:val="24"/>
        </w:rPr>
        <w:t>).</w:t>
      </w:r>
    </w:p>
    <w:p w:rsidR="00A02EBA" w:rsidRPr="006D3BD8" w:rsidP="00A02EBA" w14:paraId="1D8459A9" w14:textId="77777777">
      <w:pPr>
        <w:keepNext/>
        <w:spacing w:after="0"/>
        <w:rPr>
          <w:rFonts w:ascii="Times New Roman" w:hAnsi="Times New Roman"/>
          <w:sz w:val="24"/>
        </w:rPr>
      </w:pPr>
    </w:p>
    <w:p w:rsidR="00A02EBA" w:rsidRPr="006D3BD8" w:rsidP="00A02EBA" w14:paraId="7970677B" w14:textId="77777777">
      <w:pPr>
        <w:spacing w:after="0"/>
        <w:rPr>
          <w:rFonts w:ascii="Times New Roman" w:hAnsi="Times New Roman"/>
          <w:b/>
          <w:sz w:val="24"/>
        </w:rPr>
      </w:pPr>
      <w:r w:rsidRPr="006D3BD8">
        <w:rPr>
          <w:rFonts w:ascii="Times New Roman" w:hAnsi="Times New Roman"/>
          <w:sz w:val="24"/>
        </w:rPr>
        <w:t>The Organization Designation Authorization rule imposes the following burdens:</w:t>
      </w:r>
    </w:p>
    <w:p w:rsidR="00A02EBA" w:rsidRPr="006D3BD8" w:rsidP="00A02EBA" w14:paraId="683ED7A3" w14:textId="77777777">
      <w:pPr>
        <w:spacing w:after="0"/>
        <w:rPr>
          <w:rFonts w:ascii="Times New Roman" w:hAnsi="Times New Roman"/>
          <w:sz w:val="24"/>
        </w:rPr>
      </w:pPr>
    </w:p>
    <w:p w:rsidR="00A02EBA" w:rsidRPr="006D3BD8" w:rsidP="00A02EBA" w14:paraId="4DE36F17" w14:textId="04BF720D">
      <w:pPr>
        <w:spacing w:after="0"/>
        <w:rPr>
          <w:rFonts w:ascii="Times New Roman" w:hAnsi="Times New Roman"/>
          <w:sz w:val="24"/>
        </w:rPr>
      </w:pPr>
      <w:r w:rsidRPr="006D3BD8">
        <w:rPr>
          <w:rFonts w:ascii="Times New Roman" w:hAnsi="Times New Roman"/>
          <w:sz w:val="24"/>
        </w:rPr>
        <w:t>Section 183.43</w:t>
      </w:r>
      <w:r w:rsidRPr="006D3BD8" w:rsidR="004337AD">
        <w:rPr>
          <w:rFonts w:ascii="Times New Roman" w:hAnsi="Times New Roman"/>
          <w:sz w:val="24"/>
        </w:rPr>
        <w:t>:</w:t>
      </w:r>
      <w:r w:rsidRPr="006D3BD8">
        <w:rPr>
          <w:rFonts w:ascii="Times New Roman" w:hAnsi="Times New Roman"/>
          <w:sz w:val="24"/>
        </w:rPr>
        <w:t xml:space="preserve">  </w:t>
      </w:r>
      <w:r w:rsidRPr="006D3BD8">
        <w:rPr>
          <w:rFonts w:ascii="Times New Roman" w:hAnsi="Times New Roman"/>
          <w:sz w:val="24"/>
          <w:u w:val="single"/>
        </w:rPr>
        <w:t>Application.</w:t>
      </w:r>
      <w:r w:rsidRPr="006D3BD8">
        <w:rPr>
          <w:rFonts w:ascii="Times New Roman" w:hAnsi="Times New Roman"/>
          <w:sz w:val="24"/>
        </w:rPr>
        <w:t xml:space="preserve">  The applicant for an authorization must submit an application and proposed procedures manual to the FAA.</w:t>
      </w:r>
    </w:p>
    <w:p w:rsidR="00A02EBA" w:rsidRPr="00EC0788" w:rsidP="00A02EBA" w14:paraId="2929AE42" w14:textId="77777777">
      <w:pPr>
        <w:spacing w:after="0"/>
        <w:rPr>
          <w:rFonts w:ascii="Times New Roman" w:hAnsi="Times New Roman"/>
          <w:sz w:val="24"/>
          <w:highlight w:val="yellow"/>
        </w:rPr>
      </w:pPr>
    </w:p>
    <w:p w:rsidR="00A02EBA" w:rsidRPr="006D3BD8" w:rsidP="00A02EBA" w14:paraId="3F0ED8D7" w14:textId="77777777">
      <w:pPr>
        <w:tabs>
          <w:tab w:val="left" w:pos="7380"/>
        </w:tabs>
        <w:spacing w:after="0"/>
        <w:rPr>
          <w:rFonts w:ascii="Times New Roman" w:hAnsi="Times New Roman"/>
          <w:sz w:val="24"/>
        </w:rPr>
      </w:pPr>
      <w:r w:rsidRPr="006D3BD8">
        <w:rPr>
          <w:rFonts w:ascii="Times New Roman" w:hAnsi="Times New Roman"/>
          <w:sz w:val="24"/>
        </w:rPr>
        <w:t>Estimated number of annual applications</w:t>
      </w:r>
      <w:r w:rsidRPr="006D3BD8">
        <w:rPr>
          <w:rFonts w:ascii="Times New Roman" w:hAnsi="Times New Roman"/>
          <w:sz w:val="24"/>
        </w:rPr>
        <w:tab/>
        <w:t>4</w:t>
      </w:r>
    </w:p>
    <w:p w:rsidR="00A02EBA" w:rsidRPr="006D3BD8" w:rsidP="00A02EBA" w14:paraId="37A19928" w14:textId="77777777">
      <w:pPr>
        <w:tabs>
          <w:tab w:val="left" w:pos="7380"/>
        </w:tabs>
        <w:spacing w:after="0"/>
        <w:rPr>
          <w:rFonts w:ascii="Times New Roman" w:hAnsi="Times New Roman"/>
          <w:sz w:val="24"/>
        </w:rPr>
      </w:pPr>
      <w:r w:rsidRPr="006D3BD8">
        <w:rPr>
          <w:rFonts w:ascii="Times New Roman" w:hAnsi="Times New Roman"/>
          <w:sz w:val="24"/>
        </w:rPr>
        <w:t>Estimated reporting burden hours per application</w:t>
      </w:r>
      <w:r w:rsidRPr="006D3BD8">
        <w:rPr>
          <w:rFonts w:ascii="Times New Roman" w:hAnsi="Times New Roman"/>
          <w:sz w:val="24"/>
        </w:rPr>
        <w:tab/>
        <w:t>5 hours</w:t>
      </w:r>
    </w:p>
    <w:p w:rsidR="00A02EBA" w:rsidRPr="006D3BD8" w:rsidP="00A02EBA" w14:paraId="4D7D6055" w14:textId="4E429AE9">
      <w:pPr>
        <w:tabs>
          <w:tab w:val="left" w:pos="7200"/>
        </w:tabs>
        <w:spacing w:after="0"/>
        <w:rPr>
          <w:rFonts w:ascii="Times New Roman" w:hAnsi="Times New Roman"/>
          <w:sz w:val="24"/>
        </w:rPr>
      </w:pPr>
      <w:r w:rsidRPr="006D3BD8">
        <w:rPr>
          <w:rFonts w:ascii="Times New Roman" w:hAnsi="Times New Roman"/>
          <w:sz w:val="24"/>
        </w:rPr>
        <w:t>Estimated reporting burden for procedures manual</w:t>
      </w:r>
      <w:r w:rsidRPr="006D3BD8">
        <w:rPr>
          <w:rFonts w:ascii="Times New Roman" w:hAnsi="Times New Roman"/>
          <w:sz w:val="24"/>
        </w:rPr>
        <w:tab/>
        <w:t xml:space="preserve"> 60 hours</w:t>
      </w:r>
    </w:p>
    <w:p w:rsidR="00A02EBA" w:rsidRPr="006D3BD8" w:rsidP="00A02EBA" w14:paraId="5DE57DAF" w14:textId="77777777">
      <w:pPr>
        <w:tabs>
          <w:tab w:val="left" w:pos="7200"/>
        </w:tabs>
        <w:spacing w:after="0"/>
        <w:rPr>
          <w:rFonts w:ascii="Times New Roman" w:hAnsi="Times New Roman"/>
          <w:sz w:val="24"/>
        </w:rPr>
      </w:pPr>
      <w:r w:rsidRPr="006D3BD8">
        <w:rPr>
          <w:rFonts w:ascii="Times New Roman" w:hAnsi="Times New Roman"/>
          <w:sz w:val="24"/>
        </w:rPr>
        <w:t>Estimated annual reporting burden</w:t>
      </w:r>
      <w:r w:rsidRPr="006D3BD8">
        <w:rPr>
          <w:rFonts w:ascii="Times New Roman" w:hAnsi="Times New Roman"/>
          <w:sz w:val="24"/>
        </w:rPr>
        <w:tab/>
        <w:t>260 hours</w:t>
      </w:r>
    </w:p>
    <w:p w:rsidR="00A02EBA" w:rsidRPr="006D3BD8" w:rsidP="00A02EBA" w14:paraId="4813967D" w14:textId="77777777">
      <w:pPr>
        <w:spacing w:after="0"/>
        <w:rPr>
          <w:rFonts w:ascii="Times New Roman" w:hAnsi="Times New Roman"/>
          <w:sz w:val="24"/>
        </w:rPr>
      </w:pPr>
    </w:p>
    <w:p w:rsidR="00A02EBA" w:rsidRPr="006D3BD8" w:rsidP="00A02EBA" w14:paraId="3281132D" w14:textId="3B43292D">
      <w:pPr>
        <w:spacing w:after="0"/>
        <w:rPr>
          <w:rFonts w:ascii="Times New Roman" w:hAnsi="Times New Roman"/>
          <w:sz w:val="24"/>
        </w:rPr>
      </w:pPr>
      <w:r w:rsidRPr="006D3BD8">
        <w:rPr>
          <w:rFonts w:ascii="Times New Roman" w:hAnsi="Times New Roman"/>
          <w:sz w:val="24"/>
        </w:rPr>
        <w:t>Section 183.45</w:t>
      </w:r>
      <w:r w:rsidRPr="006D3BD8" w:rsidR="004337AD">
        <w:rPr>
          <w:rFonts w:ascii="Times New Roman" w:hAnsi="Times New Roman"/>
          <w:sz w:val="24"/>
        </w:rPr>
        <w:t>:</w:t>
      </w:r>
      <w:r w:rsidRPr="006D3BD8">
        <w:rPr>
          <w:rFonts w:ascii="Times New Roman" w:hAnsi="Times New Roman"/>
          <w:sz w:val="24"/>
        </w:rPr>
        <w:t xml:space="preserve">  </w:t>
      </w:r>
      <w:r w:rsidRPr="006D3BD8">
        <w:rPr>
          <w:rFonts w:ascii="Times New Roman" w:hAnsi="Times New Roman"/>
          <w:sz w:val="24"/>
          <w:u w:val="single"/>
        </w:rPr>
        <w:t>Issuance of Organization Designation Authorizations.</w:t>
      </w:r>
      <w:r w:rsidRPr="006D3BD8">
        <w:rPr>
          <w:rFonts w:ascii="Times New Roman" w:hAnsi="Times New Roman"/>
          <w:sz w:val="24"/>
        </w:rPr>
        <w:t xml:space="preserve">  An authorization holder must apply to and obtain approval for any changes to the authorized functions or limitations.</w:t>
      </w:r>
    </w:p>
    <w:p w:rsidR="00642B53" w:rsidRPr="006D3BD8" w:rsidP="00A02EBA" w14:paraId="15D0CD42" w14:textId="77777777">
      <w:pPr>
        <w:spacing w:after="0"/>
        <w:rPr>
          <w:rFonts w:ascii="Times New Roman" w:hAnsi="Times New Roman"/>
          <w:sz w:val="24"/>
        </w:rPr>
      </w:pPr>
    </w:p>
    <w:p w:rsidR="00A02EBA" w:rsidRPr="006D3BD8" w:rsidP="00A02EBA" w14:paraId="04304BA7" w14:textId="77777777">
      <w:pPr>
        <w:keepNext/>
        <w:tabs>
          <w:tab w:val="left" w:pos="7200"/>
        </w:tabs>
        <w:spacing w:after="0"/>
        <w:rPr>
          <w:rFonts w:ascii="Times New Roman" w:hAnsi="Times New Roman"/>
          <w:sz w:val="24"/>
        </w:rPr>
      </w:pPr>
      <w:r w:rsidRPr="006D3BD8">
        <w:rPr>
          <w:rFonts w:ascii="Times New Roman" w:hAnsi="Times New Roman"/>
          <w:sz w:val="24"/>
        </w:rPr>
        <w:t>Estimated application for changes</w:t>
      </w:r>
      <w:r w:rsidRPr="006D3BD8">
        <w:rPr>
          <w:rFonts w:ascii="Times New Roman" w:hAnsi="Times New Roman"/>
          <w:sz w:val="24"/>
        </w:rPr>
        <w:tab/>
        <w:t>8</w:t>
      </w:r>
    </w:p>
    <w:p w:rsidR="00A02EBA" w:rsidRPr="006D3BD8" w:rsidP="00A02EBA" w14:paraId="4BD2EEA7" w14:textId="77777777">
      <w:pPr>
        <w:tabs>
          <w:tab w:val="left" w:pos="7200"/>
        </w:tabs>
        <w:spacing w:after="0"/>
        <w:rPr>
          <w:rFonts w:ascii="Times New Roman" w:hAnsi="Times New Roman"/>
          <w:sz w:val="24"/>
        </w:rPr>
      </w:pPr>
      <w:r w:rsidRPr="006D3BD8">
        <w:rPr>
          <w:rFonts w:ascii="Times New Roman" w:hAnsi="Times New Roman"/>
          <w:sz w:val="24"/>
        </w:rPr>
        <w:t xml:space="preserve">Estimated preparation time </w:t>
      </w:r>
      <w:r w:rsidRPr="006D3BD8">
        <w:rPr>
          <w:rFonts w:ascii="Times New Roman" w:hAnsi="Times New Roman"/>
          <w:sz w:val="24"/>
        </w:rPr>
        <w:tab/>
        <w:t>1 hours</w:t>
      </w:r>
    </w:p>
    <w:p w:rsidR="00A02EBA" w:rsidRPr="006D3BD8" w:rsidP="00642B53" w14:paraId="761A6437" w14:textId="77777777">
      <w:pPr>
        <w:tabs>
          <w:tab w:val="left" w:pos="7200"/>
        </w:tabs>
        <w:spacing w:after="0"/>
        <w:rPr>
          <w:rFonts w:ascii="Times New Roman" w:hAnsi="Times New Roman"/>
          <w:sz w:val="24"/>
        </w:rPr>
      </w:pPr>
      <w:r w:rsidRPr="006D3BD8">
        <w:rPr>
          <w:rFonts w:ascii="Times New Roman" w:hAnsi="Times New Roman"/>
          <w:sz w:val="24"/>
        </w:rPr>
        <w:t>Estimated annual reporting burden</w:t>
      </w:r>
      <w:r w:rsidRPr="006D3BD8">
        <w:rPr>
          <w:rFonts w:ascii="Times New Roman" w:hAnsi="Times New Roman"/>
          <w:sz w:val="24"/>
        </w:rPr>
        <w:tab/>
        <w:t>8 hours</w:t>
      </w:r>
    </w:p>
    <w:p w:rsidR="00A02EBA" w:rsidRPr="006D3BD8" w:rsidP="00642B53" w14:paraId="6D83933B" w14:textId="77777777">
      <w:pPr>
        <w:spacing w:after="0"/>
        <w:rPr>
          <w:rFonts w:ascii="Times New Roman" w:hAnsi="Times New Roman"/>
          <w:sz w:val="24"/>
        </w:rPr>
      </w:pPr>
    </w:p>
    <w:p w:rsidR="001F14A1" w:rsidRPr="006D3BD8" w:rsidP="001F14A1" w14:paraId="11267B32" w14:textId="2489B3DA">
      <w:pPr>
        <w:pStyle w:val="NoSpacing"/>
        <w:rPr>
          <w:rFonts w:ascii="Times New Roman" w:hAnsi="Times New Roman" w:cs="Times New Roman"/>
          <w:sz w:val="24"/>
          <w:szCs w:val="24"/>
        </w:rPr>
      </w:pPr>
      <w:r w:rsidRPr="006D3BD8">
        <w:rPr>
          <w:rFonts w:ascii="Times New Roman" w:hAnsi="Times New Roman" w:cs="Times New Roman"/>
          <w:sz w:val="24"/>
          <w:szCs w:val="24"/>
        </w:rPr>
        <w:t>Section 183.55:</w:t>
      </w:r>
      <w:r w:rsidRPr="006D3BD8">
        <w:rPr>
          <w:rFonts w:ascii="Times New Roman" w:hAnsi="Times New Roman" w:cs="Times New Roman"/>
          <w:sz w:val="24"/>
          <w:szCs w:val="24"/>
        </w:rPr>
        <w:t xml:space="preserve">  </w:t>
      </w:r>
      <w:r w:rsidRPr="006D3BD8">
        <w:rPr>
          <w:rFonts w:ascii="Times New Roman" w:hAnsi="Times New Roman" w:cs="Times New Roman"/>
          <w:sz w:val="24"/>
          <w:szCs w:val="24"/>
          <w:u w:val="single"/>
        </w:rPr>
        <w:t>Limitations.</w:t>
      </w:r>
      <w:r w:rsidRPr="006D3BD8">
        <w:rPr>
          <w:rFonts w:ascii="Times New Roman" w:hAnsi="Times New Roman" w:cs="Times New Roman"/>
          <w:sz w:val="24"/>
          <w:szCs w:val="24"/>
        </w:rPr>
        <w:t xml:space="preserve">  An authorization holder may not perform an authorized function if there has been a change in the authorization holder's staff or organization until the FAA is notified of the change and it is documented in the approved procedures manual.</w:t>
      </w:r>
    </w:p>
    <w:p w:rsidR="001F14A1" w:rsidRPr="006D3BD8" w:rsidP="001F14A1" w14:paraId="0C50F147" w14:textId="77777777">
      <w:pPr>
        <w:pStyle w:val="NoSpacing"/>
      </w:pPr>
    </w:p>
    <w:p w:rsidR="001F14A1" w:rsidRPr="006D3BD8" w:rsidP="001F14A1" w14:paraId="1844E88B" w14:textId="77777777">
      <w:pPr>
        <w:tabs>
          <w:tab w:val="left" w:pos="7290"/>
        </w:tabs>
        <w:spacing w:after="0" w:line="240" w:lineRule="auto"/>
        <w:rPr>
          <w:rFonts w:ascii="Times New Roman" w:hAnsi="Times New Roman"/>
          <w:sz w:val="24"/>
        </w:rPr>
      </w:pPr>
      <w:r w:rsidRPr="006D3BD8">
        <w:rPr>
          <w:rFonts w:ascii="Times New Roman" w:hAnsi="Times New Roman"/>
          <w:sz w:val="24"/>
        </w:rPr>
        <w:t>Estimated procedures manual changes</w:t>
      </w:r>
      <w:r w:rsidRPr="006D3BD8">
        <w:rPr>
          <w:rFonts w:ascii="Times New Roman" w:hAnsi="Times New Roman"/>
          <w:sz w:val="24"/>
        </w:rPr>
        <w:tab/>
        <w:t>8</w:t>
      </w:r>
    </w:p>
    <w:p w:rsidR="001F14A1" w:rsidRPr="006D3BD8" w:rsidP="001F14A1" w14:paraId="2699D55E" w14:textId="77777777">
      <w:pPr>
        <w:tabs>
          <w:tab w:val="left" w:pos="7200"/>
        </w:tabs>
        <w:spacing w:after="0" w:line="240" w:lineRule="auto"/>
        <w:rPr>
          <w:rFonts w:ascii="Times New Roman" w:hAnsi="Times New Roman"/>
          <w:sz w:val="24"/>
        </w:rPr>
      </w:pPr>
      <w:r w:rsidRPr="006D3BD8">
        <w:rPr>
          <w:rFonts w:ascii="Times New Roman" w:hAnsi="Times New Roman"/>
          <w:sz w:val="24"/>
        </w:rPr>
        <w:t xml:space="preserve">Estimated preparation time </w:t>
      </w:r>
      <w:r w:rsidRPr="006D3BD8">
        <w:rPr>
          <w:rFonts w:ascii="Times New Roman" w:hAnsi="Times New Roman"/>
          <w:sz w:val="24"/>
        </w:rPr>
        <w:tab/>
        <w:t xml:space="preserve">  2 hours</w:t>
      </w:r>
    </w:p>
    <w:p w:rsidR="001F14A1" w:rsidRPr="006D3BD8" w:rsidP="001F14A1" w14:paraId="769B4BD0" w14:textId="77777777">
      <w:pPr>
        <w:tabs>
          <w:tab w:val="left" w:pos="7200"/>
        </w:tabs>
        <w:spacing w:after="0" w:line="240" w:lineRule="auto"/>
        <w:rPr>
          <w:rFonts w:ascii="Times New Roman" w:hAnsi="Times New Roman"/>
          <w:sz w:val="24"/>
        </w:rPr>
      </w:pPr>
      <w:r w:rsidRPr="006D3BD8">
        <w:rPr>
          <w:rFonts w:ascii="Times New Roman" w:hAnsi="Times New Roman"/>
          <w:sz w:val="24"/>
        </w:rPr>
        <w:t>Estimated annual reporting burden</w:t>
      </w:r>
      <w:r w:rsidRPr="006D3BD8">
        <w:rPr>
          <w:rFonts w:ascii="Times New Roman" w:hAnsi="Times New Roman"/>
          <w:sz w:val="24"/>
        </w:rPr>
        <w:tab/>
        <w:t>16 hours</w:t>
      </w:r>
    </w:p>
    <w:p w:rsidR="001F14A1" w:rsidRPr="006D3BD8" w:rsidP="00A02EBA" w14:paraId="3EB87482" w14:textId="566C3BA1">
      <w:pPr>
        <w:spacing w:after="0"/>
        <w:rPr>
          <w:rFonts w:ascii="Times New Roman" w:hAnsi="Times New Roman"/>
          <w:sz w:val="24"/>
        </w:rPr>
      </w:pPr>
    </w:p>
    <w:p w:rsidR="001F14A1" w:rsidRPr="006D3BD8" w:rsidP="00C95E41" w14:paraId="455A6223" w14:textId="5F6126A4">
      <w:pPr>
        <w:spacing w:after="0"/>
        <w:rPr>
          <w:rFonts w:ascii="Times New Roman" w:hAnsi="Times New Roman"/>
          <w:sz w:val="24"/>
        </w:rPr>
      </w:pPr>
      <w:r w:rsidRPr="006D3BD8">
        <w:rPr>
          <w:rFonts w:ascii="Times New Roman" w:hAnsi="Times New Roman"/>
          <w:sz w:val="24"/>
        </w:rPr>
        <w:t xml:space="preserve">Section 183.57: </w:t>
      </w:r>
      <w:r w:rsidRPr="006D3BD8">
        <w:rPr>
          <w:rFonts w:ascii="Times New Roman" w:hAnsi="Times New Roman"/>
          <w:sz w:val="24"/>
        </w:rPr>
        <w:t xml:space="preserve"> </w:t>
      </w:r>
      <w:r w:rsidRPr="006D3BD8">
        <w:rPr>
          <w:rFonts w:ascii="Times New Roman" w:hAnsi="Times New Roman"/>
          <w:sz w:val="24"/>
          <w:u w:val="single"/>
        </w:rPr>
        <w:t>Responsibilities of an ODA Holder.</w:t>
      </w:r>
      <w:r w:rsidRPr="006D3BD8">
        <w:rPr>
          <w:rFonts w:ascii="Times New Roman" w:hAnsi="Times New Roman"/>
          <w:sz w:val="24"/>
        </w:rPr>
        <w:t xml:space="preserve">  Each authorization holder shall continue to meet the requirements for issuance of the authorization or shall notify the Administrator within 48 hours of any change that could affect meeting those requirements.</w:t>
      </w:r>
    </w:p>
    <w:p w:rsidR="001F14A1" w:rsidRPr="006D3BD8" w:rsidP="00C95E41" w14:paraId="3773BA6C" w14:textId="77777777">
      <w:pPr>
        <w:spacing w:after="0"/>
        <w:rPr>
          <w:rFonts w:ascii="Times New Roman" w:hAnsi="Times New Roman"/>
          <w:sz w:val="24"/>
        </w:rPr>
      </w:pPr>
    </w:p>
    <w:p w:rsidR="001F14A1" w:rsidRPr="006D3BD8" w:rsidP="001F14A1" w14:paraId="6DC395AD" w14:textId="77777777">
      <w:pPr>
        <w:tabs>
          <w:tab w:val="left" w:pos="7200"/>
        </w:tabs>
        <w:spacing w:after="0"/>
        <w:rPr>
          <w:rFonts w:ascii="Times New Roman" w:hAnsi="Times New Roman"/>
          <w:sz w:val="24"/>
        </w:rPr>
      </w:pPr>
      <w:r w:rsidRPr="006D3BD8">
        <w:rPr>
          <w:rFonts w:ascii="Times New Roman" w:hAnsi="Times New Roman"/>
          <w:sz w:val="24"/>
        </w:rPr>
        <w:t>Estimated notifications</w:t>
      </w:r>
      <w:r w:rsidRPr="006D3BD8">
        <w:rPr>
          <w:rFonts w:ascii="Times New Roman" w:hAnsi="Times New Roman"/>
          <w:sz w:val="24"/>
        </w:rPr>
        <w:tab/>
        <w:t>4</w:t>
      </w:r>
    </w:p>
    <w:p w:rsidR="001F14A1" w:rsidRPr="006D3BD8" w:rsidP="001F14A1" w14:paraId="035202E4" w14:textId="77777777">
      <w:pPr>
        <w:tabs>
          <w:tab w:val="left" w:pos="7200"/>
        </w:tabs>
        <w:spacing w:after="0"/>
        <w:rPr>
          <w:rFonts w:ascii="Times New Roman" w:hAnsi="Times New Roman"/>
          <w:sz w:val="24"/>
        </w:rPr>
      </w:pPr>
      <w:r w:rsidRPr="006D3BD8">
        <w:rPr>
          <w:rFonts w:ascii="Times New Roman" w:hAnsi="Times New Roman"/>
          <w:sz w:val="24"/>
        </w:rPr>
        <w:t>Estimated time per notification</w:t>
      </w:r>
      <w:r w:rsidRPr="006D3BD8">
        <w:rPr>
          <w:rFonts w:ascii="Times New Roman" w:hAnsi="Times New Roman"/>
          <w:sz w:val="24"/>
        </w:rPr>
        <w:tab/>
        <w:t>1 hour</w:t>
      </w:r>
    </w:p>
    <w:p w:rsidR="000B1E3D" w:rsidRPr="006D3BD8" w:rsidP="001F14A1" w14:paraId="45CC0D70" w14:textId="77777777">
      <w:pPr>
        <w:tabs>
          <w:tab w:val="left" w:pos="7200"/>
        </w:tabs>
        <w:spacing w:after="0"/>
        <w:rPr>
          <w:rFonts w:ascii="Times New Roman" w:hAnsi="Times New Roman"/>
          <w:sz w:val="24"/>
        </w:rPr>
      </w:pPr>
      <w:r w:rsidRPr="006D3BD8">
        <w:rPr>
          <w:rFonts w:ascii="Times New Roman" w:hAnsi="Times New Roman"/>
          <w:sz w:val="24"/>
        </w:rPr>
        <w:t>Estimated annual reporting burden</w:t>
      </w:r>
      <w:r w:rsidRPr="006D3BD8">
        <w:rPr>
          <w:rFonts w:ascii="Times New Roman" w:hAnsi="Times New Roman"/>
          <w:sz w:val="24"/>
        </w:rPr>
        <w:tab/>
        <w:t>4 hours</w:t>
      </w:r>
    </w:p>
    <w:p w:rsidR="000B1E3D" w:rsidRPr="006D3BD8" w:rsidP="001F14A1" w14:paraId="008F3DEB" w14:textId="77777777">
      <w:pPr>
        <w:tabs>
          <w:tab w:val="left" w:pos="7200"/>
        </w:tabs>
        <w:spacing w:after="0"/>
        <w:rPr>
          <w:rFonts w:ascii="Times New Roman" w:hAnsi="Times New Roman"/>
          <w:sz w:val="24"/>
        </w:rPr>
      </w:pPr>
    </w:p>
    <w:p w:rsidR="001F14A1" w:rsidRPr="006D3BD8" w:rsidP="00C95E41" w14:paraId="239AE681" w14:textId="00C1954D">
      <w:pPr>
        <w:spacing w:after="0"/>
        <w:rPr>
          <w:rFonts w:ascii="Times New Roman" w:hAnsi="Times New Roman"/>
          <w:sz w:val="24"/>
        </w:rPr>
      </w:pPr>
      <w:r w:rsidRPr="006D3BD8">
        <w:rPr>
          <w:rFonts w:ascii="Times New Roman" w:hAnsi="Times New Roman"/>
          <w:sz w:val="24"/>
        </w:rPr>
        <w:t>Section 183.61</w:t>
      </w:r>
      <w:r w:rsidRPr="006D3BD8" w:rsidR="004337AD">
        <w:rPr>
          <w:rFonts w:ascii="Times New Roman" w:hAnsi="Times New Roman"/>
          <w:sz w:val="24"/>
        </w:rPr>
        <w:t>:</w:t>
      </w:r>
      <w:r w:rsidRPr="006D3BD8">
        <w:rPr>
          <w:rFonts w:ascii="Times New Roman" w:hAnsi="Times New Roman"/>
          <w:sz w:val="24"/>
        </w:rPr>
        <w:t xml:space="preserve">  </w:t>
      </w:r>
      <w:r w:rsidRPr="006D3BD8">
        <w:rPr>
          <w:rFonts w:ascii="Times New Roman" w:hAnsi="Times New Roman"/>
          <w:sz w:val="24"/>
          <w:u w:val="single"/>
        </w:rPr>
        <w:t>Records.</w:t>
      </w:r>
      <w:r w:rsidRPr="006D3BD8">
        <w:rPr>
          <w:rFonts w:ascii="Times New Roman" w:hAnsi="Times New Roman"/>
          <w:sz w:val="24"/>
        </w:rPr>
        <w:t xml:space="preserve">  Each authorization holder shall maintain at its facility current records that document the approvals they perform for the FAA.  Each authorization holder must submit reports as required by the FAA.  The recordkeeping requirements are dependent on the type of authorization holder.  The following estimates are based on the assumption that there will be nine organizations with large ODA systems covering multiple ODA types, 20 organizations with significant ODA systems covering multiple approvals, and 55 organizations with very limited authority.</w:t>
      </w:r>
    </w:p>
    <w:p w:rsidR="001F14A1" w:rsidRPr="006D3BD8" w:rsidP="00C95E41" w14:paraId="0889A0E8" w14:textId="77777777">
      <w:pPr>
        <w:spacing w:after="0"/>
        <w:rPr>
          <w:rFonts w:ascii="Times New Roman" w:hAnsi="Times New Roman"/>
          <w:sz w:val="24"/>
        </w:rPr>
      </w:pPr>
    </w:p>
    <w:p w:rsidR="001F14A1" w:rsidRPr="006D3BD8" w:rsidP="00C95E41" w14:paraId="22EEA70B" w14:textId="77777777">
      <w:pPr>
        <w:tabs>
          <w:tab w:val="left" w:pos="7200"/>
        </w:tabs>
        <w:spacing w:after="0"/>
        <w:rPr>
          <w:rFonts w:ascii="Times New Roman" w:hAnsi="Times New Roman"/>
          <w:sz w:val="24"/>
        </w:rPr>
      </w:pPr>
      <w:r w:rsidRPr="006D3BD8">
        <w:rPr>
          <w:rFonts w:ascii="Times New Roman" w:hAnsi="Times New Roman"/>
          <w:sz w:val="24"/>
        </w:rPr>
        <w:t xml:space="preserve">Estimated large authority authorization holders maintaining records  </w:t>
      </w:r>
      <w:r w:rsidRPr="006D3BD8">
        <w:rPr>
          <w:rFonts w:ascii="Times New Roman" w:hAnsi="Times New Roman"/>
          <w:sz w:val="24"/>
        </w:rPr>
        <w:tab/>
        <w:t xml:space="preserve">    10</w:t>
      </w:r>
    </w:p>
    <w:p w:rsidR="001F14A1" w:rsidRPr="006D3BD8" w:rsidP="001F14A1" w14:paraId="388B24C4" w14:textId="77777777">
      <w:pPr>
        <w:tabs>
          <w:tab w:val="left" w:pos="7200"/>
        </w:tabs>
        <w:spacing w:after="0"/>
        <w:rPr>
          <w:rFonts w:ascii="Times New Roman" w:hAnsi="Times New Roman"/>
          <w:sz w:val="24"/>
        </w:rPr>
      </w:pPr>
      <w:r w:rsidRPr="006D3BD8">
        <w:rPr>
          <w:rFonts w:ascii="Times New Roman" w:hAnsi="Times New Roman"/>
          <w:sz w:val="24"/>
        </w:rPr>
        <w:t>Estimated recordkeeping burden per holder</w:t>
      </w:r>
      <w:r w:rsidRPr="006D3BD8">
        <w:rPr>
          <w:rFonts w:ascii="Times New Roman" w:hAnsi="Times New Roman"/>
          <w:sz w:val="24"/>
        </w:rPr>
        <w:tab/>
        <w:t xml:space="preserve">  200 hours</w:t>
      </w:r>
    </w:p>
    <w:p w:rsidR="001F14A1" w:rsidRPr="006D3BD8" w:rsidP="001F14A1" w14:paraId="4D0E4FE4" w14:textId="77777777">
      <w:pPr>
        <w:tabs>
          <w:tab w:val="left" w:pos="7200"/>
        </w:tabs>
        <w:spacing w:after="0"/>
        <w:rPr>
          <w:rFonts w:ascii="Times New Roman" w:hAnsi="Times New Roman"/>
          <w:sz w:val="24"/>
        </w:rPr>
      </w:pPr>
      <w:r w:rsidRPr="006D3BD8">
        <w:rPr>
          <w:rFonts w:ascii="Times New Roman" w:hAnsi="Times New Roman"/>
          <w:sz w:val="24"/>
        </w:rPr>
        <w:t>Estimated recordkeeping burden</w:t>
      </w:r>
      <w:r w:rsidRPr="006D3BD8">
        <w:rPr>
          <w:rFonts w:ascii="Times New Roman" w:hAnsi="Times New Roman"/>
          <w:sz w:val="24"/>
        </w:rPr>
        <w:tab/>
        <w:t>2000 hours</w:t>
      </w:r>
    </w:p>
    <w:p w:rsidR="001F14A1" w:rsidRPr="006D3BD8" w:rsidP="00C95E41" w14:paraId="391BABC1" w14:textId="77777777">
      <w:pPr>
        <w:tabs>
          <w:tab w:val="left" w:pos="7200"/>
        </w:tabs>
        <w:spacing w:after="0"/>
        <w:rPr>
          <w:rFonts w:ascii="Times New Roman" w:hAnsi="Times New Roman"/>
          <w:sz w:val="24"/>
        </w:rPr>
      </w:pPr>
    </w:p>
    <w:p w:rsidR="001F14A1" w:rsidRPr="006D3BD8" w:rsidP="001F14A1" w14:paraId="7598E15A" w14:textId="77777777">
      <w:pPr>
        <w:tabs>
          <w:tab w:val="left" w:pos="7200"/>
        </w:tabs>
        <w:spacing w:after="0"/>
        <w:rPr>
          <w:rFonts w:ascii="Times New Roman" w:hAnsi="Times New Roman"/>
          <w:sz w:val="24"/>
        </w:rPr>
      </w:pPr>
      <w:r w:rsidRPr="006D3BD8">
        <w:rPr>
          <w:rFonts w:ascii="Times New Roman" w:hAnsi="Times New Roman"/>
          <w:sz w:val="24"/>
        </w:rPr>
        <w:t>Estimated significant authority authorization holders</w:t>
      </w:r>
      <w:r w:rsidRPr="006D3BD8">
        <w:rPr>
          <w:rFonts w:ascii="Times New Roman" w:hAnsi="Times New Roman"/>
          <w:sz w:val="24"/>
        </w:rPr>
        <w:tab/>
        <w:t xml:space="preserve">  20</w:t>
      </w:r>
    </w:p>
    <w:p w:rsidR="001F14A1" w:rsidRPr="006D3BD8" w:rsidP="001F14A1" w14:paraId="050A3C86" w14:textId="77777777">
      <w:pPr>
        <w:tabs>
          <w:tab w:val="left" w:pos="7200"/>
        </w:tabs>
        <w:spacing w:after="0"/>
        <w:rPr>
          <w:rFonts w:ascii="Times New Roman" w:hAnsi="Times New Roman"/>
          <w:sz w:val="24"/>
        </w:rPr>
      </w:pPr>
      <w:r w:rsidRPr="006D3BD8">
        <w:rPr>
          <w:rFonts w:ascii="Times New Roman" w:hAnsi="Times New Roman"/>
          <w:sz w:val="24"/>
        </w:rPr>
        <w:t>Estimated recordkeeping burden per holder</w:t>
      </w:r>
      <w:r w:rsidRPr="006D3BD8">
        <w:rPr>
          <w:rFonts w:ascii="Times New Roman" w:hAnsi="Times New Roman"/>
          <w:sz w:val="24"/>
        </w:rPr>
        <w:tab/>
        <w:t xml:space="preserve"> 100 hours</w:t>
      </w:r>
    </w:p>
    <w:p w:rsidR="001F14A1" w:rsidRPr="006D3BD8" w:rsidP="001F14A1" w14:paraId="74C099D9" w14:textId="77777777">
      <w:pPr>
        <w:tabs>
          <w:tab w:val="left" w:pos="7200"/>
        </w:tabs>
        <w:spacing w:after="0"/>
        <w:rPr>
          <w:rFonts w:ascii="Times New Roman" w:hAnsi="Times New Roman"/>
          <w:sz w:val="24"/>
        </w:rPr>
      </w:pPr>
      <w:r w:rsidRPr="006D3BD8">
        <w:rPr>
          <w:rFonts w:ascii="Times New Roman" w:hAnsi="Times New Roman"/>
          <w:sz w:val="24"/>
        </w:rPr>
        <w:t>Estimated recordkeeping burden</w:t>
      </w:r>
      <w:r w:rsidRPr="006D3BD8">
        <w:rPr>
          <w:rFonts w:ascii="Times New Roman" w:hAnsi="Times New Roman"/>
          <w:sz w:val="24"/>
        </w:rPr>
        <w:tab/>
        <w:t>2000 hours</w:t>
      </w:r>
    </w:p>
    <w:p w:rsidR="001F14A1" w:rsidRPr="006D3BD8" w:rsidP="00C95E41" w14:paraId="1BDB0A60" w14:textId="77777777">
      <w:pPr>
        <w:tabs>
          <w:tab w:val="left" w:pos="7200"/>
        </w:tabs>
        <w:spacing w:after="0"/>
        <w:rPr>
          <w:rFonts w:ascii="Times New Roman" w:hAnsi="Times New Roman"/>
          <w:sz w:val="24"/>
        </w:rPr>
      </w:pPr>
    </w:p>
    <w:p w:rsidR="001F14A1" w:rsidRPr="006D3BD8" w:rsidP="001F14A1" w14:paraId="3D29D81F" w14:textId="77777777">
      <w:pPr>
        <w:tabs>
          <w:tab w:val="left" w:pos="7200"/>
        </w:tabs>
        <w:spacing w:after="0"/>
        <w:rPr>
          <w:rFonts w:ascii="Times New Roman" w:hAnsi="Times New Roman"/>
          <w:sz w:val="24"/>
        </w:rPr>
      </w:pPr>
      <w:r w:rsidRPr="006D3BD8">
        <w:rPr>
          <w:rFonts w:ascii="Times New Roman" w:hAnsi="Times New Roman"/>
          <w:sz w:val="24"/>
        </w:rPr>
        <w:t>Estimated limited authority authorization holders</w:t>
      </w:r>
      <w:r w:rsidRPr="006D3BD8">
        <w:rPr>
          <w:rFonts w:ascii="Times New Roman" w:hAnsi="Times New Roman"/>
          <w:sz w:val="24"/>
        </w:rPr>
        <w:tab/>
        <w:t xml:space="preserve">    60</w:t>
      </w:r>
    </w:p>
    <w:p w:rsidR="001F14A1" w:rsidRPr="006D3BD8" w:rsidP="001F14A1" w14:paraId="0954EF89" w14:textId="77777777">
      <w:pPr>
        <w:tabs>
          <w:tab w:val="left" w:pos="7200"/>
        </w:tabs>
        <w:spacing w:after="0"/>
        <w:rPr>
          <w:rFonts w:ascii="Times New Roman" w:hAnsi="Times New Roman"/>
          <w:sz w:val="24"/>
        </w:rPr>
      </w:pPr>
      <w:r w:rsidRPr="006D3BD8">
        <w:rPr>
          <w:rFonts w:ascii="Times New Roman" w:hAnsi="Times New Roman"/>
          <w:sz w:val="24"/>
        </w:rPr>
        <w:t>Estimated recordkeeping burden per holder</w:t>
      </w:r>
      <w:r w:rsidRPr="006D3BD8">
        <w:rPr>
          <w:rFonts w:ascii="Times New Roman" w:hAnsi="Times New Roman"/>
          <w:sz w:val="24"/>
        </w:rPr>
        <w:tab/>
        <w:t xml:space="preserve">    20 hours</w:t>
      </w:r>
    </w:p>
    <w:p w:rsidR="001F14A1" w:rsidRPr="006D3BD8" w:rsidP="00C95E41" w14:paraId="1A761F2F" w14:textId="77777777">
      <w:pPr>
        <w:tabs>
          <w:tab w:val="left" w:pos="7200"/>
        </w:tabs>
        <w:spacing w:after="0"/>
        <w:rPr>
          <w:rFonts w:ascii="Times New Roman" w:hAnsi="Times New Roman"/>
          <w:sz w:val="24"/>
        </w:rPr>
      </w:pPr>
      <w:r w:rsidRPr="006D3BD8">
        <w:rPr>
          <w:rFonts w:ascii="Times New Roman" w:hAnsi="Times New Roman"/>
          <w:sz w:val="24"/>
        </w:rPr>
        <w:t>Estimated recordkeeping burden</w:t>
      </w:r>
      <w:r w:rsidRPr="006D3BD8">
        <w:rPr>
          <w:rFonts w:ascii="Times New Roman" w:hAnsi="Times New Roman"/>
          <w:sz w:val="24"/>
        </w:rPr>
        <w:tab/>
        <w:t>1200 hours</w:t>
      </w:r>
    </w:p>
    <w:p w:rsidR="001F14A1" w:rsidRPr="006D3BD8" w:rsidP="00C95E41" w14:paraId="4096FB55" w14:textId="77777777">
      <w:pPr>
        <w:spacing w:after="0"/>
        <w:rPr>
          <w:rFonts w:ascii="Times New Roman" w:hAnsi="Times New Roman"/>
          <w:sz w:val="24"/>
        </w:rPr>
      </w:pPr>
    </w:p>
    <w:p w:rsidR="001F14A1" w:rsidRPr="006D3BD8" w:rsidP="00C95E41" w14:paraId="7B34BAA0" w14:textId="379D8E9C">
      <w:pPr>
        <w:spacing w:after="0"/>
        <w:rPr>
          <w:rFonts w:ascii="Times New Roman" w:hAnsi="Times New Roman"/>
          <w:sz w:val="24"/>
        </w:rPr>
      </w:pPr>
      <w:r w:rsidRPr="006D3BD8">
        <w:rPr>
          <w:rFonts w:ascii="Times New Roman" w:hAnsi="Times New Roman"/>
          <w:sz w:val="24"/>
        </w:rPr>
        <w:t>Section 183.63</w:t>
      </w:r>
      <w:r w:rsidRPr="006D3BD8" w:rsidR="004337AD">
        <w:rPr>
          <w:rFonts w:ascii="Times New Roman" w:hAnsi="Times New Roman"/>
          <w:sz w:val="24"/>
        </w:rPr>
        <w:t>:</w:t>
      </w:r>
      <w:r w:rsidRPr="006D3BD8">
        <w:rPr>
          <w:rFonts w:ascii="Times New Roman" w:hAnsi="Times New Roman"/>
          <w:sz w:val="24"/>
        </w:rPr>
        <w:t xml:space="preserve">  </w:t>
      </w:r>
      <w:r w:rsidRPr="006D3BD8">
        <w:rPr>
          <w:rFonts w:ascii="Times New Roman" w:hAnsi="Times New Roman"/>
          <w:sz w:val="24"/>
          <w:u w:val="single"/>
        </w:rPr>
        <w:t>Continuing Requirements: Products, parts, or appliances.</w:t>
      </w:r>
      <w:r w:rsidRPr="006D3BD8">
        <w:rPr>
          <w:rFonts w:ascii="Times New Roman" w:hAnsi="Times New Roman"/>
          <w:sz w:val="24"/>
        </w:rPr>
        <w:t xml:space="preserve">  If requested by the FAA, the authorization holders must investigate safety concerns and report the investigation results to the FAA.  The ODA holder must submit the information required for corrective action if requested.</w:t>
      </w:r>
    </w:p>
    <w:p w:rsidR="001F14A1" w:rsidRPr="006D3BD8" w:rsidP="00C95E41" w14:paraId="30E888A8" w14:textId="77777777">
      <w:pPr>
        <w:tabs>
          <w:tab w:val="left" w:pos="7560"/>
        </w:tabs>
        <w:spacing w:after="0"/>
        <w:rPr>
          <w:rFonts w:ascii="Times New Roman" w:hAnsi="Times New Roman"/>
          <w:sz w:val="24"/>
        </w:rPr>
      </w:pPr>
    </w:p>
    <w:p w:rsidR="001F14A1" w:rsidRPr="006D3BD8" w:rsidP="001F14A1" w14:paraId="63CF6AAC" w14:textId="77777777">
      <w:pPr>
        <w:tabs>
          <w:tab w:val="left" w:pos="7470"/>
        </w:tabs>
        <w:spacing w:after="0"/>
        <w:rPr>
          <w:rFonts w:ascii="Times New Roman" w:hAnsi="Times New Roman"/>
          <w:sz w:val="24"/>
        </w:rPr>
      </w:pPr>
      <w:r w:rsidRPr="006D3BD8">
        <w:rPr>
          <w:rFonts w:ascii="Times New Roman" w:hAnsi="Times New Roman"/>
          <w:sz w:val="24"/>
        </w:rPr>
        <w:t>Estimated safety concerns requiring investigation</w:t>
      </w:r>
      <w:r w:rsidRPr="006D3BD8">
        <w:rPr>
          <w:rFonts w:ascii="Times New Roman" w:hAnsi="Times New Roman"/>
          <w:sz w:val="24"/>
        </w:rPr>
        <w:tab/>
        <w:t xml:space="preserve">  4</w:t>
      </w:r>
    </w:p>
    <w:p w:rsidR="001F14A1" w:rsidRPr="006D3BD8" w:rsidP="001F14A1" w14:paraId="273C39ED" w14:textId="77777777">
      <w:pPr>
        <w:tabs>
          <w:tab w:val="left" w:pos="7470"/>
        </w:tabs>
        <w:spacing w:after="0"/>
        <w:rPr>
          <w:rFonts w:ascii="Times New Roman" w:hAnsi="Times New Roman"/>
          <w:sz w:val="24"/>
        </w:rPr>
      </w:pPr>
      <w:r w:rsidRPr="006D3BD8">
        <w:rPr>
          <w:rFonts w:ascii="Times New Roman" w:hAnsi="Times New Roman"/>
          <w:sz w:val="24"/>
        </w:rPr>
        <w:t>Estimated reporting burden per investigation</w:t>
      </w:r>
      <w:r w:rsidRPr="006D3BD8">
        <w:rPr>
          <w:rFonts w:ascii="Times New Roman" w:hAnsi="Times New Roman"/>
          <w:sz w:val="24"/>
        </w:rPr>
        <w:tab/>
        <w:t>48 hours</w:t>
      </w:r>
    </w:p>
    <w:p w:rsidR="001F14A1" w:rsidRPr="006D3BD8" w:rsidP="001F14A1" w14:paraId="4C871316" w14:textId="063C7EAF">
      <w:pPr>
        <w:tabs>
          <w:tab w:val="left" w:pos="7380"/>
        </w:tabs>
        <w:spacing w:after="0"/>
        <w:rPr>
          <w:rFonts w:ascii="Times New Roman" w:hAnsi="Times New Roman"/>
          <w:sz w:val="24"/>
        </w:rPr>
      </w:pPr>
      <w:r w:rsidRPr="006D3BD8">
        <w:rPr>
          <w:rFonts w:ascii="Times New Roman" w:hAnsi="Times New Roman"/>
          <w:sz w:val="24"/>
        </w:rPr>
        <w:t>Estimated total reporting burden</w:t>
      </w:r>
      <w:r w:rsidRPr="006D3BD8">
        <w:rPr>
          <w:rFonts w:ascii="Times New Roman" w:hAnsi="Times New Roman"/>
          <w:sz w:val="24"/>
        </w:rPr>
        <w:tab/>
      </w:r>
      <w:r w:rsidRPr="006D3BD8" w:rsidR="00E569C4">
        <w:rPr>
          <w:rFonts w:ascii="Times New Roman" w:hAnsi="Times New Roman"/>
          <w:sz w:val="24"/>
        </w:rPr>
        <w:t xml:space="preserve">192 </w:t>
      </w:r>
      <w:r w:rsidRPr="006D3BD8">
        <w:rPr>
          <w:rFonts w:ascii="Times New Roman" w:hAnsi="Times New Roman"/>
          <w:sz w:val="24"/>
        </w:rPr>
        <w:t>hours</w:t>
      </w:r>
    </w:p>
    <w:p w:rsidR="001F14A1" w:rsidRPr="006D3BD8" w:rsidP="00C95E41" w14:paraId="74F41299" w14:textId="77777777">
      <w:pPr>
        <w:tabs>
          <w:tab w:val="left" w:pos="7200"/>
        </w:tabs>
        <w:spacing w:after="0"/>
        <w:rPr>
          <w:rFonts w:ascii="Times New Roman" w:hAnsi="Times New Roman"/>
          <w:sz w:val="24"/>
        </w:rPr>
      </w:pPr>
    </w:p>
    <w:p w:rsidR="001F14A1" w:rsidRPr="006D3BD8" w:rsidP="00C95E41" w14:paraId="527A6F18" w14:textId="3C5488E5">
      <w:pPr>
        <w:tabs>
          <w:tab w:val="left" w:pos="7380"/>
        </w:tabs>
        <w:spacing w:after="0"/>
        <w:rPr>
          <w:rFonts w:ascii="Times New Roman" w:hAnsi="Times New Roman"/>
          <w:sz w:val="24"/>
        </w:rPr>
      </w:pPr>
      <w:r w:rsidRPr="006D3BD8">
        <w:rPr>
          <w:rFonts w:ascii="Times New Roman" w:hAnsi="Times New Roman"/>
          <w:sz w:val="24"/>
        </w:rPr>
        <w:t xml:space="preserve">Estimated items requiring corrective </w:t>
      </w:r>
      <w:r w:rsidRPr="006D3BD8" w:rsidR="00E569C4">
        <w:rPr>
          <w:rFonts w:ascii="Times New Roman" w:hAnsi="Times New Roman"/>
          <w:sz w:val="24"/>
        </w:rPr>
        <w:t>action</w:t>
      </w:r>
      <w:r w:rsidRPr="006D3BD8">
        <w:rPr>
          <w:rFonts w:ascii="Times New Roman" w:hAnsi="Times New Roman"/>
          <w:sz w:val="24"/>
        </w:rPr>
        <w:tab/>
        <w:t xml:space="preserve">   3</w:t>
      </w:r>
    </w:p>
    <w:p w:rsidR="001F14A1" w:rsidRPr="006D3BD8" w:rsidP="001F14A1" w14:paraId="3E04BAC5" w14:textId="77777777">
      <w:pPr>
        <w:tabs>
          <w:tab w:val="left" w:pos="7380"/>
        </w:tabs>
        <w:spacing w:after="0"/>
        <w:rPr>
          <w:rFonts w:ascii="Times New Roman" w:hAnsi="Times New Roman"/>
          <w:sz w:val="24"/>
        </w:rPr>
      </w:pPr>
      <w:r w:rsidRPr="006D3BD8">
        <w:rPr>
          <w:rFonts w:ascii="Times New Roman" w:hAnsi="Times New Roman"/>
          <w:sz w:val="24"/>
        </w:rPr>
        <w:t>Estimated reporting burden per corrective action</w:t>
      </w:r>
      <w:r w:rsidRPr="006D3BD8">
        <w:rPr>
          <w:rFonts w:ascii="Times New Roman" w:hAnsi="Times New Roman"/>
          <w:sz w:val="24"/>
        </w:rPr>
        <w:tab/>
        <w:t xml:space="preserve"> 40 hours</w:t>
      </w:r>
    </w:p>
    <w:p w:rsidR="001F14A1" w:rsidRPr="006D3BD8" w:rsidP="001F14A1" w14:paraId="567DE33E" w14:textId="77777777">
      <w:pPr>
        <w:tabs>
          <w:tab w:val="left" w:pos="7200"/>
        </w:tabs>
        <w:spacing w:after="0"/>
        <w:rPr>
          <w:rFonts w:ascii="Times New Roman" w:hAnsi="Times New Roman"/>
          <w:sz w:val="24"/>
        </w:rPr>
      </w:pPr>
      <w:r w:rsidRPr="006D3BD8">
        <w:rPr>
          <w:rFonts w:ascii="Times New Roman" w:hAnsi="Times New Roman"/>
          <w:sz w:val="24"/>
        </w:rPr>
        <w:t>Estimated total reporting burden</w:t>
      </w:r>
      <w:r w:rsidRPr="006D3BD8">
        <w:rPr>
          <w:rFonts w:ascii="Times New Roman" w:hAnsi="Times New Roman"/>
          <w:sz w:val="24"/>
        </w:rPr>
        <w:tab/>
        <w:t xml:space="preserve">  120 hours</w:t>
      </w:r>
    </w:p>
    <w:p w:rsidR="001F14A1" w:rsidRPr="006D3BD8" w:rsidP="00C95E41" w14:paraId="3683ACE6" w14:textId="77777777">
      <w:pPr>
        <w:spacing w:after="0"/>
        <w:rPr>
          <w:rFonts w:ascii="Times New Roman" w:hAnsi="Times New Roman"/>
          <w:sz w:val="24"/>
        </w:rPr>
      </w:pPr>
    </w:p>
    <w:p w:rsidR="001F14A1" w:rsidRPr="006D3BD8" w:rsidP="00C95E41" w14:paraId="748CB231" w14:textId="3274CAA1">
      <w:pPr>
        <w:spacing w:after="0"/>
        <w:rPr>
          <w:rFonts w:ascii="Times New Roman" w:hAnsi="Times New Roman"/>
          <w:sz w:val="24"/>
        </w:rPr>
      </w:pPr>
      <w:r w:rsidRPr="006D3BD8">
        <w:rPr>
          <w:rFonts w:ascii="Times New Roman" w:hAnsi="Times New Roman"/>
          <w:sz w:val="24"/>
        </w:rPr>
        <w:t>Section 183.65</w:t>
      </w:r>
      <w:r w:rsidRPr="006D3BD8" w:rsidR="004337AD">
        <w:rPr>
          <w:rFonts w:ascii="Times New Roman" w:hAnsi="Times New Roman"/>
          <w:sz w:val="24"/>
        </w:rPr>
        <w:t>:</w:t>
      </w:r>
      <w:r w:rsidRPr="006D3BD8">
        <w:rPr>
          <w:rFonts w:ascii="Times New Roman" w:hAnsi="Times New Roman"/>
          <w:sz w:val="24"/>
        </w:rPr>
        <w:t xml:space="preserve">  </w:t>
      </w:r>
      <w:r w:rsidRPr="006D3BD8">
        <w:rPr>
          <w:rFonts w:ascii="Times New Roman" w:hAnsi="Times New Roman"/>
          <w:sz w:val="24"/>
          <w:u w:val="single"/>
        </w:rPr>
        <w:t>Continuing Requirements: Operational approvals.</w:t>
      </w:r>
      <w:r w:rsidRPr="006D3BD8">
        <w:rPr>
          <w:rFonts w:ascii="Times New Roman" w:hAnsi="Times New Roman"/>
          <w:sz w:val="24"/>
        </w:rPr>
        <w:t xml:space="preserve">  Authorization holders that issue operational approvals must notify the FAA of errors in issuing certificates, and if it finds out, it issued a certificate to an unqualified applicant. </w:t>
      </w:r>
    </w:p>
    <w:p w:rsidR="001F14A1" w:rsidRPr="006D3BD8" w:rsidP="00C95E41" w14:paraId="549CFC4F" w14:textId="77777777">
      <w:pPr>
        <w:spacing w:after="0"/>
        <w:rPr>
          <w:rFonts w:ascii="Times New Roman" w:hAnsi="Times New Roman"/>
          <w:sz w:val="24"/>
        </w:rPr>
      </w:pPr>
    </w:p>
    <w:p w:rsidR="001F14A1" w:rsidRPr="006D3BD8" w:rsidP="00C95E41" w14:paraId="25883BF1" w14:textId="77777777">
      <w:pPr>
        <w:tabs>
          <w:tab w:val="left" w:pos="7200"/>
        </w:tabs>
        <w:spacing w:after="0"/>
        <w:rPr>
          <w:rFonts w:ascii="Times New Roman" w:hAnsi="Times New Roman"/>
          <w:sz w:val="24"/>
        </w:rPr>
      </w:pPr>
      <w:r w:rsidRPr="006D3BD8">
        <w:rPr>
          <w:rFonts w:ascii="Times New Roman" w:hAnsi="Times New Roman"/>
          <w:sz w:val="24"/>
        </w:rPr>
        <w:t>Estimated notifications of errors made or unqualified applicants</w:t>
      </w:r>
      <w:r w:rsidRPr="006D3BD8">
        <w:rPr>
          <w:rFonts w:ascii="Times New Roman" w:hAnsi="Times New Roman"/>
          <w:sz w:val="24"/>
        </w:rPr>
        <w:tab/>
        <w:t>5</w:t>
      </w:r>
    </w:p>
    <w:p w:rsidR="001F14A1" w:rsidRPr="006D3BD8" w:rsidP="001F14A1" w14:paraId="76704CD6" w14:textId="77777777">
      <w:pPr>
        <w:tabs>
          <w:tab w:val="left" w:pos="7200"/>
        </w:tabs>
        <w:spacing w:after="0"/>
        <w:rPr>
          <w:rFonts w:ascii="Times New Roman" w:hAnsi="Times New Roman"/>
          <w:sz w:val="24"/>
        </w:rPr>
      </w:pPr>
      <w:r w:rsidRPr="006D3BD8">
        <w:rPr>
          <w:rFonts w:ascii="Times New Roman" w:hAnsi="Times New Roman"/>
          <w:sz w:val="24"/>
        </w:rPr>
        <w:t>Estimated reporting burden per notification</w:t>
      </w:r>
      <w:r w:rsidRPr="006D3BD8">
        <w:rPr>
          <w:rFonts w:ascii="Times New Roman" w:hAnsi="Times New Roman"/>
          <w:sz w:val="24"/>
        </w:rPr>
        <w:tab/>
        <w:t>1</w:t>
      </w:r>
    </w:p>
    <w:p w:rsidR="001F14A1" w:rsidRPr="00BE78EA" w:rsidP="001F14A1" w14:paraId="4D40A819" w14:textId="77777777">
      <w:pPr>
        <w:tabs>
          <w:tab w:val="left" w:pos="7200"/>
        </w:tabs>
        <w:spacing w:after="0"/>
        <w:rPr>
          <w:rFonts w:ascii="Times New Roman" w:hAnsi="Times New Roman"/>
          <w:sz w:val="24"/>
        </w:rPr>
      </w:pPr>
      <w:r w:rsidRPr="006D3BD8">
        <w:rPr>
          <w:rFonts w:ascii="Times New Roman" w:hAnsi="Times New Roman"/>
          <w:sz w:val="24"/>
        </w:rPr>
        <w:t>Estimated total reporting burden</w:t>
      </w:r>
      <w:r w:rsidRPr="006D3BD8">
        <w:rPr>
          <w:rFonts w:ascii="Times New Roman" w:hAnsi="Times New Roman"/>
          <w:sz w:val="24"/>
        </w:rPr>
        <w:tab/>
        <w:t>5</w:t>
      </w:r>
    </w:p>
    <w:p w:rsidR="009B3C9F" w:rsidP="009B3C9F" w14:paraId="1DA960B1" w14:textId="4AC029CA">
      <w:pPr>
        <w:shd w:val="clear" w:color="auto" w:fill="FFFFFF"/>
        <w:spacing w:before="100" w:beforeAutospacing="1" w:after="225" w:line="240" w:lineRule="auto"/>
        <w:contextualSpacing/>
        <w:rPr>
          <w:rFonts w:ascii="Arial" w:eastAsia="Times New Roman" w:hAnsi="Arial" w:cs="Arial"/>
          <w:color w:val="555555"/>
          <w:sz w:val="24"/>
          <w:szCs w:val="24"/>
        </w:rPr>
      </w:pPr>
    </w:p>
    <w:p w:rsidR="00C64707" w:rsidRPr="009B3C9F" w:rsidP="00C64707" w14:paraId="2D1DF4FF" w14:textId="77777777">
      <w:pPr>
        <w:shd w:val="clear" w:color="auto" w:fill="FFFFFF"/>
        <w:spacing w:after="0" w:line="240" w:lineRule="auto"/>
        <w:rPr>
          <w:rFonts w:ascii="Arial" w:eastAsia="Times New Roman" w:hAnsi="Arial" w:cs="Arial"/>
          <w:b/>
          <w:bCs/>
          <w:sz w:val="24"/>
          <w:szCs w:val="24"/>
        </w:rPr>
      </w:pPr>
      <w:r w:rsidRPr="009B3C9F">
        <w:rPr>
          <w:rFonts w:ascii="Arial" w:eastAsia="Times New Roman" w:hAnsi="Arial" w:cs="Arial"/>
          <w:b/>
          <w:bCs/>
          <w:sz w:val="24"/>
          <w:szCs w:val="24"/>
        </w:rPr>
        <w:t>13. Provide an estimate for the total annual cost burden to respondents or record keepers resulting from the collection of information.</w:t>
      </w:r>
    </w:p>
    <w:p w:rsidR="0076251D" w:rsidP="00C64707" w14:paraId="714CB5AC" w14:textId="77777777">
      <w:pPr>
        <w:shd w:val="clear" w:color="auto" w:fill="FFFFFF"/>
        <w:spacing w:after="0" w:line="240" w:lineRule="auto"/>
        <w:rPr>
          <w:rFonts w:ascii="Arial" w:eastAsia="Times New Roman" w:hAnsi="Arial" w:cs="Arial"/>
          <w:b/>
          <w:bCs/>
          <w:color w:val="555555"/>
          <w:sz w:val="24"/>
          <w:szCs w:val="24"/>
        </w:rPr>
      </w:pPr>
    </w:p>
    <w:p w:rsidR="0076251D" w:rsidRPr="00A85B34" w:rsidP="004337AD" w14:paraId="26E27BED" w14:textId="056ABA6B">
      <w:pPr>
        <w:pStyle w:val="NormalWeb"/>
        <w:spacing w:before="0" w:beforeAutospacing="0" w:after="0" w:afterAutospacing="0"/>
        <w:ind w:left="720" w:hanging="720"/>
        <w:rPr>
          <w:rFonts w:ascii="Times New Roman" w:hAnsi="Times New Roman" w:cs="Times New Roman"/>
          <w:bCs/>
        </w:rPr>
      </w:pPr>
      <w:r w:rsidRPr="00A85B34">
        <w:rPr>
          <w:rFonts w:ascii="Times New Roman" w:hAnsi="Times New Roman" w:cs="Times New Roman"/>
          <w:bCs/>
        </w:rPr>
        <w:t xml:space="preserve">No cost other than indicated in </w:t>
      </w:r>
      <w:r w:rsidR="007108DF">
        <w:rPr>
          <w:rFonts w:ascii="Times New Roman" w:hAnsi="Times New Roman" w:cs="Times New Roman"/>
          <w:bCs/>
        </w:rPr>
        <w:t xml:space="preserve">question </w:t>
      </w:r>
      <w:r w:rsidRPr="00A85B34">
        <w:rPr>
          <w:rFonts w:ascii="Times New Roman" w:hAnsi="Times New Roman" w:cs="Times New Roman"/>
          <w:bCs/>
        </w:rPr>
        <w:t>12.</w:t>
      </w:r>
    </w:p>
    <w:p w:rsidR="00A02EBA" w:rsidP="00A02EBA" w14:paraId="59B8F110" w14:textId="58EA0985">
      <w:pPr>
        <w:shd w:val="clear" w:color="auto" w:fill="FFFFFF"/>
        <w:spacing w:after="0" w:line="240" w:lineRule="auto"/>
        <w:rPr>
          <w:rFonts w:ascii="Arial" w:eastAsia="Times New Roman" w:hAnsi="Arial" w:cs="Arial"/>
          <w:color w:val="555555"/>
          <w:sz w:val="24"/>
          <w:szCs w:val="24"/>
        </w:rPr>
      </w:pPr>
    </w:p>
    <w:p w:rsidR="00C64707" w:rsidRPr="009B3C9F" w:rsidP="00C64707" w14:paraId="2704D4F8" w14:textId="77777777">
      <w:pPr>
        <w:shd w:val="clear" w:color="auto" w:fill="FFFFFF"/>
        <w:spacing w:after="0" w:line="240" w:lineRule="auto"/>
        <w:rPr>
          <w:rFonts w:ascii="Arial" w:eastAsia="Times New Roman" w:hAnsi="Arial" w:cs="Arial"/>
          <w:sz w:val="24"/>
          <w:szCs w:val="24"/>
        </w:rPr>
      </w:pPr>
      <w:r w:rsidRPr="009B3C9F">
        <w:rPr>
          <w:rFonts w:ascii="Arial" w:eastAsia="Times New Roman" w:hAnsi="Arial" w:cs="Arial"/>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562F9B" w:rsidP="00C64707" w14:paraId="7F6B05FB" w14:textId="77777777">
      <w:pPr>
        <w:shd w:val="clear" w:color="auto" w:fill="FFFFFF"/>
        <w:spacing w:after="0" w:line="240" w:lineRule="auto"/>
        <w:rPr>
          <w:rFonts w:ascii="Arial" w:eastAsia="Times New Roman" w:hAnsi="Arial" w:cs="Arial"/>
          <w:color w:val="555555"/>
          <w:sz w:val="24"/>
          <w:szCs w:val="24"/>
        </w:rPr>
      </w:pPr>
    </w:p>
    <w:p w:rsidR="00562F9B" w:rsidRPr="00526064" w:rsidP="00C95E41" w14:paraId="47D170DC" w14:textId="12D18598">
      <w:pPr>
        <w:spacing w:after="0"/>
        <w:rPr>
          <w:rFonts w:ascii="Times New Roman" w:hAnsi="Times New Roman"/>
          <w:sz w:val="24"/>
        </w:rPr>
      </w:pPr>
      <w:r w:rsidRPr="00526064">
        <w:rPr>
          <w:rFonts w:ascii="Times New Roman" w:hAnsi="Times New Roman"/>
          <w:sz w:val="24"/>
        </w:rPr>
        <w:t>The annual cost to the Federal Government to analyze and process the information received is estimated to be $15,019.</w:t>
      </w:r>
      <w:r w:rsidRPr="00526064" w:rsidR="00656894">
        <w:rPr>
          <w:rFonts w:ascii="Times New Roman" w:hAnsi="Times New Roman"/>
          <w:sz w:val="24"/>
        </w:rPr>
        <w:t xml:space="preserve">20 </w:t>
      </w:r>
      <w:r w:rsidRPr="00526064">
        <w:rPr>
          <w:rFonts w:ascii="Times New Roman" w:hAnsi="Times New Roman"/>
          <w:sz w:val="24"/>
        </w:rPr>
        <w:t xml:space="preserve">per year.  This estimate is based on 160 hours at $93.87 per hour ($68.90 salary [https://www.faa.gov/jobs/working_here/benefits/ average of I and J band minimum and maximum] plus $24.97 benefits [36.25% per https://www.whitehouse.gov/sites/whitehouse.gov/files/omb/memoranda/2008/m08-13.pdf]).  </w:t>
      </w:r>
    </w:p>
    <w:p w:rsidR="00562F9B" w:rsidRPr="00526064" w:rsidP="00C95E41" w14:paraId="48E3795E" w14:textId="77777777">
      <w:pPr>
        <w:spacing w:after="0"/>
        <w:rPr>
          <w:rFonts w:ascii="Times New Roman" w:hAnsi="Times New Roman"/>
          <w:sz w:val="24"/>
        </w:rPr>
      </w:pPr>
    </w:p>
    <w:p w:rsidR="00562F9B" w:rsidRPr="00526064" w:rsidP="00562F9B" w14:paraId="59B3F5FF" w14:textId="77777777">
      <w:pPr>
        <w:tabs>
          <w:tab w:val="left" w:pos="7200"/>
        </w:tabs>
        <w:spacing w:after="0"/>
        <w:rPr>
          <w:rFonts w:ascii="Times New Roman" w:hAnsi="Times New Roman"/>
          <w:sz w:val="24"/>
        </w:rPr>
      </w:pPr>
      <w:r w:rsidRPr="00526064">
        <w:rPr>
          <w:rFonts w:ascii="Times New Roman" w:hAnsi="Times New Roman"/>
          <w:sz w:val="24"/>
        </w:rPr>
        <w:t>Estimated number of Applications/Procedures Manuals</w:t>
      </w:r>
      <w:r w:rsidRPr="00526064">
        <w:rPr>
          <w:rFonts w:ascii="Times New Roman" w:hAnsi="Times New Roman"/>
          <w:sz w:val="24"/>
        </w:rPr>
        <w:tab/>
        <w:t xml:space="preserve">   4</w:t>
      </w:r>
    </w:p>
    <w:p w:rsidR="00562F9B" w:rsidRPr="00526064" w:rsidP="00562F9B" w14:paraId="67F11239" w14:textId="77777777">
      <w:pPr>
        <w:tabs>
          <w:tab w:val="left" w:pos="7200"/>
        </w:tabs>
        <w:spacing w:after="0"/>
        <w:rPr>
          <w:rFonts w:ascii="Times New Roman" w:hAnsi="Times New Roman"/>
          <w:sz w:val="24"/>
        </w:rPr>
      </w:pPr>
      <w:r w:rsidRPr="00526064">
        <w:rPr>
          <w:rFonts w:ascii="Times New Roman" w:hAnsi="Times New Roman"/>
          <w:sz w:val="24"/>
        </w:rPr>
        <w:t>Estimated hours to review/approve</w:t>
      </w:r>
      <w:r w:rsidRPr="00526064">
        <w:rPr>
          <w:rFonts w:ascii="Times New Roman" w:hAnsi="Times New Roman"/>
          <w:sz w:val="24"/>
        </w:rPr>
        <w:tab/>
        <w:t xml:space="preserve">  25</w:t>
      </w:r>
    </w:p>
    <w:p w:rsidR="00562F9B" w:rsidRPr="00526064" w:rsidP="00562F9B" w14:paraId="265505B3" w14:textId="77777777">
      <w:pPr>
        <w:tabs>
          <w:tab w:val="left" w:pos="7200"/>
        </w:tabs>
        <w:spacing w:after="0"/>
        <w:rPr>
          <w:rFonts w:ascii="Times New Roman" w:hAnsi="Times New Roman"/>
          <w:sz w:val="24"/>
        </w:rPr>
      </w:pPr>
      <w:r w:rsidRPr="00526064">
        <w:rPr>
          <w:rFonts w:ascii="Times New Roman" w:hAnsi="Times New Roman"/>
          <w:sz w:val="24"/>
        </w:rPr>
        <w:t>Estimated total hours</w:t>
      </w:r>
      <w:r w:rsidRPr="00526064">
        <w:rPr>
          <w:rFonts w:ascii="Times New Roman" w:hAnsi="Times New Roman"/>
          <w:sz w:val="24"/>
        </w:rPr>
        <w:tab/>
        <w:t>100</w:t>
      </w:r>
    </w:p>
    <w:p w:rsidR="00562F9B" w:rsidRPr="00526064" w:rsidP="00C95E41" w14:paraId="26C87A92" w14:textId="77777777">
      <w:pPr>
        <w:tabs>
          <w:tab w:val="left" w:pos="7200"/>
        </w:tabs>
        <w:spacing w:after="0"/>
        <w:rPr>
          <w:rFonts w:ascii="Times New Roman" w:hAnsi="Times New Roman"/>
          <w:sz w:val="24"/>
        </w:rPr>
      </w:pPr>
    </w:p>
    <w:p w:rsidR="00562F9B" w:rsidRPr="00526064" w:rsidP="00562F9B" w14:paraId="74130502" w14:textId="77777777">
      <w:pPr>
        <w:tabs>
          <w:tab w:val="left" w:pos="7200"/>
        </w:tabs>
        <w:spacing w:after="0"/>
        <w:rPr>
          <w:rFonts w:ascii="Times New Roman" w:hAnsi="Times New Roman"/>
          <w:sz w:val="24"/>
        </w:rPr>
      </w:pPr>
      <w:r w:rsidRPr="00526064">
        <w:rPr>
          <w:rFonts w:ascii="Times New Roman" w:hAnsi="Times New Roman"/>
          <w:sz w:val="24"/>
        </w:rPr>
        <w:t>Estimated changes in functions</w:t>
      </w:r>
      <w:r w:rsidRPr="00526064">
        <w:rPr>
          <w:rFonts w:ascii="Times New Roman" w:hAnsi="Times New Roman"/>
          <w:sz w:val="24"/>
        </w:rPr>
        <w:tab/>
        <w:t>10</w:t>
      </w:r>
    </w:p>
    <w:p w:rsidR="00562F9B" w:rsidRPr="00526064" w:rsidP="00562F9B" w14:paraId="18B412FE" w14:textId="77777777">
      <w:pPr>
        <w:tabs>
          <w:tab w:val="left" w:pos="7200"/>
        </w:tabs>
        <w:spacing w:after="0"/>
        <w:rPr>
          <w:rFonts w:ascii="Times New Roman" w:hAnsi="Times New Roman"/>
          <w:sz w:val="24"/>
        </w:rPr>
      </w:pPr>
      <w:r w:rsidRPr="00526064">
        <w:rPr>
          <w:rFonts w:ascii="Times New Roman" w:hAnsi="Times New Roman"/>
          <w:sz w:val="24"/>
        </w:rPr>
        <w:t>Estimated hours to review/approve</w:t>
      </w:r>
      <w:r w:rsidRPr="00526064">
        <w:rPr>
          <w:rFonts w:ascii="Times New Roman" w:hAnsi="Times New Roman"/>
          <w:sz w:val="24"/>
        </w:rPr>
        <w:tab/>
        <w:t xml:space="preserve">  1</w:t>
      </w:r>
    </w:p>
    <w:p w:rsidR="00562F9B" w:rsidRPr="00526064" w:rsidP="00562F9B" w14:paraId="4F495817" w14:textId="77777777">
      <w:pPr>
        <w:tabs>
          <w:tab w:val="left" w:pos="7200"/>
        </w:tabs>
        <w:spacing w:after="0"/>
        <w:rPr>
          <w:rFonts w:ascii="Times New Roman" w:hAnsi="Times New Roman"/>
          <w:sz w:val="24"/>
        </w:rPr>
      </w:pPr>
      <w:r w:rsidRPr="00526064">
        <w:rPr>
          <w:rFonts w:ascii="Times New Roman" w:hAnsi="Times New Roman"/>
          <w:sz w:val="24"/>
        </w:rPr>
        <w:t>Estimated total hours</w:t>
      </w:r>
      <w:r w:rsidRPr="00526064">
        <w:rPr>
          <w:rFonts w:ascii="Times New Roman" w:hAnsi="Times New Roman"/>
          <w:sz w:val="24"/>
        </w:rPr>
        <w:tab/>
        <w:t>10</w:t>
      </w:r>
    </w:p>
    <w:p w:rsidR="00562F9B" w:rsidRPr="00526064" w:rsidP="00C95E41" w14:paraId="4BC53E93" w14:textId="77777777">
      <w:pPr>
        <w:tabs>
          <w:tab w:val="left" w:pos="7200"/>
        </w:tabs>
        <w:spacing w:after="0"/>
        <w:rPr>
          <w:rFonts w:ascii="Times New Roman" w:hAnsi="Times New Roman"/>
          <w:sz w:val="24"/>
        </w:rPr>
      </w:pPr>
    </w:p>
    <w:p w:rsidR="00562F9B" w:rsidRPr="00526064" w:rsidP="00562F9B" w14:paraId="68FE6D88" w14:textId="77777777">
      <w:pPr>
        <w:tabs>
          <w:tab w:val="left" w:pos="7200"/>
        </w:tabs>
        <w:spacing w:after="0"/>
        <w:rPr>
          <w:rFonts w:ascii="Times New Roman" w:hAnsi="Times New Roman"/>
          <w:sz w:val="24"/>
        </w:rPr>
      </w:pPr>
      <w:r w:rsidRPr="00526064">
        <w:rPr>
          <w:rFonts w:ascii="Times New Roman" w:hAnsi="Times New Roman"/>
          <w:sz w:val="24"/>
        </w:rPr>
        <w:t>Estimated procedures manual changes</w:t>
      </w:r>
      <w:r w:rsidRPr="00526064">
        <w:rPr>
          <w:rFonts w:ascii="Times New Roman" w:hAnsi="Times New Roman"/>
          <w:sz w:val="24"/>
        </w:rPr>
        <w:tab/>
        <w:t>10</w:t>
      </w:r>
    </w:p>
    <w:p w:rsidR="00562F9B" w:rsidRPr="00526064" w:rsidP="00562F9B" w14:paraId="03BCFC56" w14:textId="5F9C33DE">
      <w:pPr>
        <w:tabs>
          <w:tab w:val="left" w:pos="7200"/>
        </w:tabs>
        <w:spacing w:after="0"/>
        <w:rPr>
          <w:rFonts w:ascii="Times New Roman" w:hAnsi="Times New Roman"/>
          <w:sz w:val="24"/>
        </w:rPr>
      </w:pPr>
      <w:r w:rsidRPr="00526064">
        <w:rPr>
          <w:rFonts w:ascii="Times New Roman" w:hAnsi="Times New Roman"/>
          <w:sz w:val="24"/>
        </w:rPr>
        <w:t>Estimated hours to review/approve</w:t>
      </w:r>
      <w:r w:rsidRPr="00526064">
        <w:rPr>
          <w:rFonts w:ascii="Times New Roman" w:hAnsi="Times New Roman"/>
          <w:sz w:val="24"/>
        </w:rPr>
        <w:tab/>
        <w:t xml:space="preserve">  5</w:t>
      </w:r>
    </w:p>
    <w:p w:rsidR="0001656C" w:rsidRPr="000D708C" w:rsidP="00562F9B" w14:paraId="067EBAEC" w14:textId="46D59918">
      <w:pPr>
        <w:tabs>
          <w:tab w:val="left" w:pos="7200"/>
        </w:tabs>
        <w:spacing w:after="0"/>
        <w:rPr>
          <w:rFonts w:ascii="Times New Roman" w:hAnsi="Times New Roman"/>
          <w:sz w:val="24"/>
        </w:rPr>
      </w:pPr>
      <w:r w:rsidRPr="00526064">
        <w:rPr>
          <w:rFonts w:ascii="Times New Roman" w:hAnsi="Times New Roman"/>
          <w:sz w:val="24"/>
        </w:rPr>
        <w:t>Estimated total hours</w:t>
      </w:r>
      <w:r w:rsidRPr="00526064">
        <w:rPr>
          <w:rFonts w:ascii="Times New Roman" w:hAnsi="Times New Roman"/>
          <w:sz w:val="24"/>
        </w:rPr>
        <w:tab/>
        <w:t>50</w:t>
      </w:r>
    </w:p>
    <w:p w:rsidR="00C64707" w:rsidRPr="00562F9B" w:rsidP="00C64707" w14:paraId="04292160" w14:textId="77777777">
      <w:pPr>
        <w:shd w:val="clear" w:color="auto" w:fill="FFFFFF"/>
        <w:spacing w:after="0" w:line="240" w:lineRule="auto"/>
        <w:rPr>
          <w:rFonts w:ascii="Arial" w:eastAsia="Times New Roman" w:hAnsi="Arial" w:cs="Arial"/>
          <w:b/>
          <w:color w:val="555555"/>
          <w:sz w:val="24"/>
          <w:szCs w:val="24"/>
        </w:rPr>
      </w:pPr>
    </w:p>
    <w:p w:rsidR="00C64707" w:rsidRPr="009B3C9F" w:rsidP="00C64707" w14:paraId="37173550" w14:textId="77777777">
      <w:pPr>
        <w:shd w:val="clear" w:color="auto" w:fill="FFFFFF"/>
        <w:spacing w:after="0" w:line="240" w:lineRule="auto"/>
        <w:rPr>
          <w:rFonts w:ascii="Arial" w:eastAsia="Times New Roman" w:hAnsi="Arial" w:cs="Arial"/>
          <w:b/>
          <w:bCs/>
          <w:sz w:val="24"/>
          <w:szCs w:val="24"/>
        </w:rPr>
      </w:pPr>
      <w:r w:rsidRPr="009B3C9F">
        <w:rPr>
          <w:rFonts w:ascii="Arial" w:eastAsia="Times New Roman" w:hAnsi="Arial" w:cs="Arial"/>
          <w:b/>
          <w:bCs/>
          <w:sz w:val="24"/>
          <w:szCs w:val="24"/>
        </w:rPr>
        <w:t>15. Explain the reasons for any program changes or adjustments.</w:t>
      </w:r>
    </w:p>
    <w:p w:rsidR="00562F9B" w:rsidRPr="00C64707" w:rsidP="00C64707" w14:paraId="1065058C" w14:textId="77777777">
      <w:pPr>
        <w:shd w:val="clear" w:color="auto" w:fill="FFFFFF"/>
        <w:spacing w:after="0" w:line="240" w:lineRule="auto"/>
        <w:rPr>
          <w:rFonts w:ascii="Arial" w:eastAsia="Times New Roman" w:hAnsi="Arial" w:cs="Arial"/>
          <w:color w:val="555555"/>
          <w:sz w:val="24"/>
          <w:szCs w:val="24"/>
        </w:rPr>
      </w:pPr>
    </w:p>
    <w:p w:rsidR="008C4328" w:rsidRPr="00562F9B" w:rsidP="007108DF" w14:paraId="4E034DD2" w14:textId="1629EB8F">
      <w:pPr>
        <w:pStyle w:val="ListParagraph"/>
        <w:ind w:left="0"/>
        <w:rPr>
          <w:sz w:val="24"/>
        </w:rPr>
      </w:pPr>
      <w:r w:rsidRPr="006D3BD8">
        <w:rPr>
          <w:rFonts w:ascii="Times New Roman" w:hAnsi="Times New Roman"/>
          <w:sz w:val="24"/>
        </w:rPr>
        <w:t xml:space="preserve">The burden has changed due to </w:t>
      </w:r>
      <w:r w:rsidRPr="006D3BD8" w:rsidR="006E7772">
        <w:rPr>
          <w:rFonts w:ascii="Times New Roman" w:hAnsi="Times New Roman"/>
          <w:sz w:val="24"/>
        </w:rPr>
        <w:t>correction of errors in the previous information collection</w:t>
      </w:r>
      <w:r w:rsidRPr="006D3BD8" w:rsidR="0039064A">
        <w:rPr>
          <w:rFonts w:ascii="Times New Roman" w:hAnsi="Times New Roman"/>
          <w:sz w:val="24"/>
        </w:rPr>
        <w:t xml:space="preserve"> renewal</w:t>
      </w:r>
      <w:r w:rsidRPr="006D3BD8" w:rsidR="006E7772">
        <w:rPr>
          <w:rFonts w:ascii="Times New Roman" w:hAnsi="Times New Roman"/>
          <w:sz w:val="24"/>
        </w:rPr>
        <w:t>.</w:t>
      </w:r>
    </w:p>
    <w:p w:rsidR="00C64707" w:rsidRPr="009B3C9F" w:rsidP="00C64707" w14:paraId="6FECA5E2" w14:textId="77777777">
      <w:pPr>
        <w:shd w:val="clear" w:color="auto" w:fill="FFFFFF"/>
        <w:spacing w:after="0" w:line="240" w:lineRule="auto"/>
        <w:rPr>
          <w:rFonts w:ascii="Arial" w:eastAsia="Times New Roman" w:hAnsi="Arial" w:cs="Arial"/>
          <w:b/>
          <w:bCs/>
          <w:sz w:val="24"/>
          <w:szCs w:val="24"/>
        </w:rPr>
      </w:pPr>
      <w:r w:rsidRPr="009B3C9F">
        <w:rPr>
          <w:rFonts w:ascii="Arial" w:eastAsia="Times New Roman" w:hAnsi="Arial" w:cs="Arial"/>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62F9B" w:rsidP="00C64707" w14:paraId="64A4B1C8" w14:textId="77777777">
      <w:pPr>
        <w:shd w:val="clear" w:color="auto" w:fill="FFFFFF"/>
        <w:spacing w:after="0" w:line="240" w:lineRule="auto"/>
        <w:rPr>
          <w:rFonts w:ascii="Arial" w:eastAsia="Times New Roman" w:hAnsi="Arial" w:cs="Arial"/>
          <w:b/>
          <w:bCs/>
          <w:color w:val="555555"/>
          <w:sz w:val="24"/>
          <w:szCs w:val="24"/>
        </w:rPr>
      </w:pPr>
    </w:p>
    <w:p w:rsidR="00562F9B" w:rsidRPr="00562F9B" w:rsidP="007108DF" w14:paraId="1D453EF8" w14:textId="77777777">
      <w:pPr>
        <w:pStyle w:val="ListParagraph"/>
        <w:ind w:left="0"/>
        <w:rPr>
          <w:rFonts w:ascii="Times New Roman" w:hAnsi="Times New Roman"/>
          <w:sz w:val="24"/>
        </w:rPr>
      </w:pPr>
      <w:r w:rsidRPr="00562F9B">
        <w:rPr>
          <w:rFonts w:ascii="Times New Roman" w:hAnsi="Times New Roman"/>
          <w:sz w:val="24"/>
        </w:rPr>
        <w:t>The organization’s numbers/descriptions of approvals may be published in ongoing FAA data products.  Tabulation and publication are not specific to this data collection, but follow FAA standard practice for the publication of such data.  For example, the FAA routinely publishes a description of certificates issued.  Certificates issued by these organizations will be included in such a publication.</w:t>
      </w:r>
    </w:p>
    <w:p w:rsidR="00C64707" w:rsidRPr="009B3C9F" w:rsidP="00C64707" w14:paraId="3FA1C4AB" w14:textId="77777777">
      <w:pPr>
        <w:shd w:val="clear" w:color="auto" w:fill="FFFFFF"/>
        <w:spacing w:after="0" w:line="240" w:lineRule="auto"/>
        <w:rPr>
          <w:rFonts w:ascii="Arial" w:eastAsia="Times New Roman" w:hAnsi="Arial" w:cs="Arial"/>
          <w:sz w:val="24"/>
          <w:szCs w:val="24"/>
        </w:rPr>
      </w:pPr>
      <w:r w:rsidRPr="009B3C9F">
        <w:rPr>
          <w:rFonts w:ascii="Arial" w:eastAsia="Times New Roman" w:hAnsi="Arial" w:cs="Arial"/>
          <w:b/>
          <w:bCs/>
          <w:sz w:val="24"/>
          <w:szCs w:val="24"/>
        </w:rPr>
        <w:t>17. If seeking approval to not display the expiration date for OMB approval of the information collection, explain the reasons why display would be inappropriate.</w:t>
      </w:r>
    </w:p>
    <w:p w:rsidR="00C64707" w:rsidP="00C64707" w14:paraId="3C02A63E" w14:textId="77777777">
      <w:pPr>
        <w:shd w:val="clear" w:color="auto" w:fill="FFFFFF"/>
        <w:spacing w:after="0" w:line="240" w:lineRule="auto"/>
        <w:rPr>
          <w:rFonts w:ascii="Arial" w:eastAsia="Times New Roman" w:hAnsi="Arial" w:cs="Arial"/>
          <w:color w:val="555555"/>
          <w:sz w:val="24"/>
          <w:szCs w:val="24"/>
        </w:rPr>
      </w:pPr>
    </w:p>
    <w:p w:rsidR="00562F9B" w:rsidP="007108DF" w14:paraId="4CB0755C" w14:textId="01AE0FC4">
      <w:pPr>
        <w:pStyle w:val="ListParagraph"/>
        <w:ind w:hanging="720"/>
        <w:rPr>
          <w:rFonts w:ascii="Times New Roman" w:hAnsi="Times New Roman"/>
          <w:sz w:val="24"/>
        </w:rPr>
      </w:pPr>
      <w:r w:rsidRPr="00562F9B">
        <w:rPr>
          <w:rFonts w:ascii="Times New Roman" w:hAnsi="Times New Roman"/>
          <w:sz w:val="24"/>
        </w:rPr>
        <w:t xml:space="preserve">There </w:t>
      </w:r>
      <w:r w:rsidR="008C4328">
        <w:rPr>
          <w:rFonts w:ascii="Times New Roman" w:hAnsi="Times New Roman"/>
          <w:sz w:val="24"/>
        </w:rPr>
        <w:t xml:space="preserve">is </w:t>
      </w:r>
      <w:r w:rsidRPr="00562F9B">
        <w:rPr>
          <w:rFonts w:ascii="Times New Roman" w:hAnsi="Times New Roman"/>
          <w:sz w:val="24"/>
        </w:rPr>
        <w:t>no request for approval not to display expiration date for OMB.</w:t>
      </w:r>
    </w:p>
    <w:p w:rsidR="00C64707" w:rsidRPr="009B3C9F" w:rsidP="00C64707" w14:paraId="518BA787" w14:textId="77777777">
      <w:pPr>
        <w:shd w:val="clear" w:color="auto" w:fill="FFFFFF"/>
        <w:spacing w:after="0" w:line="240" w:lineRule="auto"/>
        <w:rPr>
          <w:rFonts w:ascii="Arial" w:eastAsia="Times New Roman" w:hAnsi="Arial" w:cs="Arial"/>
          <w:b/>
          <w:bCs/>
          <w:sz w:val="24"/>
          <w:szCs w:val="24"/>
        </w:rPr>
      </w:pPr>
      <w:r w:rsidRPr="009B3C9F">
        <w:rPr>
          <w:rFonts w:ascii="Arial" w:eastAsia="Times New Roman" w:hAnsi="Arial" w:cs="Arial"/>
          <w:b/>
          <w:bCs/>
          <w:sz w:val="24"/>
          <w:szCs w:val="24"/>
        </w:rPr>
        <w:t>18. Explain each exception to the topics of the certification statement identified in “Certification for Paperwork Reduction Act Submissions.”</w:t>
      </w:r>
    </w:p>
    <w:p w:rsidR="00562F9B" w:rsidP="00C64707" w14:paraId="75A6BE61" w14:textId="77777777">
      <w:pPr>
        <w:shd w:val="clear" w:color="auto" w:fill="FFFFFF"/>
        <w:spacing w:after="0" w:line="240" w:lineRule="auto"/>
        <w:rPr>
          <w:rFonts w:ascii="Arial" w:eastAsia="Times New Roman" w:hAnsi="Arial" w:cs="Arial"/>
          <w:b/>
          <w:bCs/>
          <w:color w:val="555555"/>
          <w:sz w:val="24"/>
          <w:szCs w:val="24"/>
        </w:rPr>
      </w:pPr>
    </w:p>
    <w:p w:rsidR="00562F9B" w:rsidRPr="00562F9B" w:rsidP="007108DF" w14:paraId="18E2955D" w14:textId="77777777">
      <w:pPr>
        <w:pStyle w:val="ListParagraph"/>
        <w:ind w:hanging="720"/>
        <w:rPr>
          <w:rFonts w:ascii="Times New Roman" w:hAnsi="Times New Roman"/>
          <w:sz w:val="24"/>
        </w:rPr>
      </w:pPr>
      <w:r w:rsidRPr="00562F9B">
        <w:rPr>
          <w:rFonts w:ascii="Times New Roman" w:hAnsi="Times New Roman"/>
          <w:sz w:val="24"/>
        </w:rPr>
        <w:t>No exceptions.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B97D1A"/>
    <w:multiLevelType w:val="hybridMultilevel"/>
    <w:tmpl w:val="93824E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A1431C5"/>
    <w:multiLevelType w:val="hybridMultilevel"/>
    <w:tmpl w:val="0B6452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DBE488E"/>
    <w:multiLevelType w:val="hybridMultilevel"/>
    <w:tmpl w:val="54E431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7C258C8"/>
    <w:multiLevelType w:val="hybridMultilevel"/>
    <w:tmpl w:val="737854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D99325F"/>
    <w:multiLevelType w:val="hybridMultilevel"/>
    <w:tmpl w:val="59384A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D8C1672"/>
    <w:multiLevelType w:val="hybridMultilevel"/>
    <w:tmpl w:val="36E8F3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BFA74C8"/>
    <w:multiLevelType w:val="hybridMultilevel"/>
    <w:tmpl w:val="BC105B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8256177">
    <w:abstractNumId w:val="1"/>
  </w:num>
  <w:num w:numId="2" w16cid:durableId="556281053">
    <w:abstractNumId w:val="7"/>
  </w:num>
  <w:num w:numId="3" w16cid:durableId="365911528">
    <w:abstractNumId w:val="8"/>
  </w:num>
  <w:num w:numId="4" w16cid:durableId="1440223463">
    <w:abstractNumId w:val="3"/>
  </w:num>
  <w:num w:numId="5" w16cid:durableId="1741908516">
    <w:abstractNumId w:val="2"/>
  </w:num>
  <w:num w:numId="6" w16cid:durableId="173687697">
    <w:abstractNumId w:val="5"/>
  </w:num>
  <w:num w:numId="7" w16cid:durableId="438990000">
    <w:abstractNumId w:val="6"/>
  </w:num>
  <w:num w:numId="8" w16cid:durableId="1651982696">
    <w:abstractNumId w:val="0"/>
  </w:num>
  <w:num w:numId="9" w16cid:durableId="897790739">
    <w:abstractNumId w:val="9"/>
  </w:num>
  <w:num w:numId="10" w16cid:durableId="1756560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1656C"/>
    <w:rsid w:val="000665F3"/>
    <w:rsid w:val="000732B0"/>
    <w:rsid w:val="0008592C"/>
    <w:rsid w:val="000A28D1"/>
    <w:rsid w:val="000B1E3D"/>
    <w:rsid w:val="000D708C"/>
    <w:rsid w:val="001032E6"/>
    <w:rsid w:val="00177055"/>
    <w:rsid w:val="001B61AB"/>
    <w:rsid w:val="001F0724"/>
    <w:rsid w:val="001F14A1"/>
    <w:rsid w:val="002115A2"/>
    <w:rsid w:val="00230C90"/>
    <w:rsid w:val="00265A2E"/>
    <w:rsid w:val="00273C7B"/>
    <w:rsid w:val="002E71FE"/>
    <w:rsid w:val="00381A02"/>
    <w:rsid w:val="0039064A"/>
    <w:rsid w:val="00393E22"/>
    <w:rsid w:val="00396D34"/>
    <w:rsid w:val="003A456F"/>
    <w:rsid w:val="003C794D"/>
    <w:rsid w:val="003E506A"/>
    <w:rsid w:val="003F197E"/>
    <w:rsid w:val="00401EBD"/>
    <w:rsid w:val="0040506A"/>
    <w:rsid w:val="004170BE"/>
    <w:rsid w:val="004337AD"/>
    <w:rsid w:val="004340C4"/>
    <w:rsid w:val="00467C94"/>
    <w:rsid w:val="00484F9D"/>
    <w:rsid w:val="004A45F5"/>
    <w:rsid w:val="004B3816"/>
    <w:rsid w:val="004B6BC0"/>
    <w:rsid w:val="004F5A6E"/>
    <w:rsid w:val="00526064"/>
    <w:rsid w:val="00541CE9"/>
    <w:rsid w:val="00562F9B"/>
    <w:rsid w:val="005812AA"/>
    <w:rsid w:val="005B4EB0"/>
    <w:rsid w:val="005C0FC5"/>
    <w:rsid w:val="0064232D"/>
    <w:rsid w:val="00642B53"/>
    <w:rsid w:val="00642ED7"/>
    <w:rsid w:val="00656894"/>
    <w:rsid w:val="00667432"/>
    <w:rsid w:val="00667BB7"/>
    <w:rsid w:val="006711E2"/>
    <w:rsid w:val="00674F40"/>
    <w:rsid w:val="006D3BD8"/>
    <w:rsid w:val="006E7772"/>
    <w:rsid w:val="007108DF"/>
    <w:rsid w:val="007268F8"/>
    <w:rsid w:val="0076251D"/>
    <w:rsid w:val="00771C53"/>
    <w:rsid w:val="007D2FB5"/>
    <w:rsid w:val="00801C4F"/>
    <w:rsid w:val="00806D7C"/>
    <w:rsid w:val="00857AFE"/>
    <w:rsid w:val="0087066E"/>
    <w:rsid w:val="008A10E6"/>
    <w:rsid w:val="008C4328"/>
    <w:rsid w:val="009032D3"/>
    <w:rsid w:val="0091797F"/>
    <w:rsid w:val="00967DAC"/>
    <w:rsid w:val="00977629"/>
    <w:rsid w:val="00985593"/>
    <w:rsid w:val="00997B4D"/>
    <w:rsid w:val="009B3C9F"/>
    <w:rsid w:val="00A02EBA"/>
    <w:rsid w:val="00A05134"/>
    <w:rsid w:val="00A34999"/>
    <w:rsid w:val="00A8023F"/>
    <w:rsid w:val="00A85B34"/>
    <w:rsid w:val="00A94D2A"/>
    <w:rsid w:val="00A9607C"/>
    <w:rsid w:val="00AE240F"/>
    <w:rsid w:val="00B1078C"/>
    <w:rsid w:val="00B5243C"/>
    <w:rsid w:val="00B73507"/>
    <w:rsid w:val="00BE7373"/>
    <w:rsid w:val="00BE78EA"/>
    <w:rsid w:val="00C64707"/>
    <w:rsid w:val="00C71A18"/>
    <w:rsid w:val="00C95E41"/>
    <w:rsid w:val="00CA3907"/>
    <w:rsid w:val="00D2167A"/>
    <w:rsid w:val="00D43FA9"/>
    <w:rsid w:val="00D664EA"/>
    <w:rsid w:val="00D674E2"/>
    <w:rsid w:val="00D71B77"/>
    <w:rsid w:val="00D756FC"/>
    <w:rsid w:val="00D96502"/>
    <w:rsid w:val="00DB7444"/>
    <w:rsid w:val="00DC3B66"/>
    <w:rsid w:val="00DF391E"/>
    <w:rsid w:val="00E041A7"/>
    <w:rsid w:val="00E45679"/>
    <w:rsid w:val="00E51AFE"/>
    <w:rsid w:val="00E569C4"/>
    <w:rsid w:val="00E670FA"/>
    <w:rsid w:val="00E71085"/>
    <w:rsid w:val="00E720B4"/>
    <w:rsid w:val="00EB60E6"/>
    <w:rsid w:val="00EC0788"/>
    <w:rsid w:val="00F05D65"/>
    <w:rsid w:val="00F15506"/>
    <w:rsid w:val="00F2080D"/>
    <w:rsid w:val="00F72B07"/>
    <w:rsid w:val="00FF56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5BFE07"/>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semiHidden/>
    <w:unhideWhenUsed/>
    <w:rsid w:val="001F0724"/>
    <w:rPr>
      <w:sz w:val="16"/>
      <w:szCs w:val="16"/>
    </w:rPr>
  </w:style>
  <w:style w:type="paragraph" w:styleId="CommentText">
    <w:name w:val="annotation text"/>
    <w:basedOn w:val="Normal"/>
    <w:link w:val="CommentTextChar"/>
    <w:semiHidden/>
    <w:unhideWhenUsed/>
    <w:rsid w:val="001F0724"/>
    <w:pPr>
      <w:spacing w:line="240" w:lineRule="auto"/>
    </w:pPr>
    <w:rPr>
      <w:sz w:val="20"/>
      <w:szCs w:val="20"/>
    </w:rPr>
  </w:style>
  <w:style w:type="character" w:customStyle="1" w:styleId="CommentTextChar">
    <w:name w:val="Comment Text Char"/>
    <w:basedOn w:val="DefaultParagraphFont"/>
    <w:link w:val="CommentText"/>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ListParagraph">
    <w:name w:val="List Paragraph"/>
    <w:basedOn w:val="Normal"/>
    <w:uiPriority w:val="34"/>
    <w:qFormat/>
    <w:rsid w:val="00E041A7"/>
    <w:pPr>
      <w:ind w:left="720"/>
      <w:contextualSpacing/>
    </w:pPr>
  </w:style>
  <w:style w:type="paragraph" w:styleId="BodyText2">
    <w:name w:val="Body Text 2"/>
    <w:basedOn w:val="Normal"/>
    <w:link w:val="BodyText2Char"/>
    <w:rsid w:val="0040506A"/>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spacing w:after="0" w:line="240" w:lineRule="auto"/>
    </w:pPr>
    <w:rPr>
      <w:rFonts w:ascii="Times New Roman" w:eastAsia="Times New Roman" w:hAnsi="Times New Roman" w:cs="Times New Roman"/>
      <w:b/>
      <w:bCs/>
      <w:sz w:val="24"/>
      <w:szCs w:val="20"/>
    </w:rPr>
  </w:style>
  <w:style w:type="character" w:customStyle="1" w:styleId="BodyText2Char">
    <w:name w:val="Body Text 2 Char"/>
    <w:basedOn w:val="DefaultParagraphFont"/>
    <w:link w:val="BodyText2"/>
    <w:rsid w:val="0040506A"/>
    <w:rPr>
      <w:rFonts w:ascii="Times New Roman" w:eastAsia="Times New Roman" w:hAnsi="Times New Roman" w:cs="Times New Roman"/>
      <w:b/>
      <w:bCs/>
      <w:sz w:val="24"/>
      <w:szCs w:val="20"/>
    </w:rPr>
  </w:style>
  <w:style w:type="character" w:styleId="Hyperlink">
    <w:name w:val="Hyperlink"/>
    <w:rsid w:val="0064232D"/>
    <w:rPr>
      <w:color w:val="0000FF"/>
      <w:u w:val="single"/>
    </w:rPr>
  </w:style>
  <w:style w:type="table" w:styleId="TableGrid">
    <w:name w:val="Table Grid"/>
    <w:basedOn w:val="TableNormal"/>
    <w:rsid w:val="006423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F14A1"/>
    <w:pPr>
      <w:spacing w:after="0" w:line="240" w:lineRule="auto"/>
    </w:pPr>
  </w:style>
  <w:style w:type="paragraph" w:styleId="NormalWeb">
    <w:name w:val="Normal (Web)"/>
    <w:basedOn w:val="Normal"/>
    <w:rsid w:val="0076251D"/>
    <w:pPr>
      <w:spacing w:before="100" w:beforeAutospacing="1" w:after="100" w:afterAutospacing="1" w:line="240" w:lineRule="auto"/>
    </w:pPr>
    <w:rPr>
      <w:rFonts w:ascii="Arial Unicode MS" w:eastAsia="Arial Unicode MS" w:hAnsi="Arial Unicode MS" w:cs="Arial Unicode MS"/>
      <w:sz w:val="24"/>
      <w:szCs w:val="24"/>
    </w:rPr>
  </w:style>
  <w:style w:type="character" w:styleId="FollowedHyperlink">
    <w:name w:val="FollowedHyperlink"/>
    <w:basedOn w:val="DefaultParagraphFont"/>
    <w:uiPriority w:val="99"/>
    <w:semiHidden/>
    <w:unhideWhenUsed/>
    <w:rsid w:val="00541CE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A10E6"/>
    <w:rPr>
      <w:b/>
      <w:bCs/>
    </w:rPr>
  </w:style>
  <w:style w:type="character" w:customStyle="1" w:styleId="CommentSubjectChar">
    <w:name w:val="Comment Subject Char"/>
    <w:basedOn w:val="CommentTextChar"/>
    <w:link w:val="CommentSubject"/>
    <w:uiPriority w:val="99"/>
    <w:semiHidden/>
    <w:rsid w:val="008A10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20C7B-54D8-43C5-AF05-1AA2F300C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8</Pages>
  <Words>2414</Words>
  <Characters>13766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Bradley, Cynthia (FAA)</cp:lastModifiedBy>
  <cp:revision>6</cp:revision>
  <dcterms:created xsi:type="dcterms:W3CDTF">2025-01-23T20:00:00Z</dcterms:created>
  <dcterms:modified xsi:type="dcterms:W3CDTF">2025-04-09T23:10:00Z</dcterms:modified>
</cp:coreProperties>
</file>