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876D27" w14:paraId="5806B0BB" w14:textId="77E26B50">
      <w:pPr>
        <w:shd w:val="clear" w:color="auto" w:fill="FFFFFF"/>
        <w:spacing w:after="0" w:line="240" w:lineRule="auto"/>
        <w:ind w:left="2880" w:firstLine="720"/>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C64707" w:rsidP="00C64707" w14:paraId="13B6D3D2" w14:textId="68DEA0C0">
      <w:pPr>
        <w:shd w:val="clear" w:color="auto" w:fill="FFFFFF"/>
        <w:spacing w:after="0" w:line="240" w:lineRule="auto"/>
        <w:jc w:val="center"/>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w:t>
      </w:r>
      <w:bookmarkStart w:id="0" w:name="_Hlk97808254"/>
      <w:r w:rsidR="006D2580">
        <w:rPr>
          <w:rFonts w:ascii="Arial" w:eastAsia="Times New Roman" w:hAnsi="Arial" w:cs="Arial"/>
          <w:b/>
          <w:bCs/>
          <w:color w:val="555555"/>
          <w:sz w:val="24"/>
          <w:szCs w:val="24"/>
        </w:rPr>
        <w:t>MyAccess</w:t>
      </w:r>
      <w:r w:rsidR="00431511">
        <w:rPr>
          <w:rFonts w:ascii="Arial" w:eastAsia="Times New Roman" w:hAnsi="Arial" w:cs="Arial"/>
          <w:b/>
          <w:bCs/>
          <w:color w:val="555555"/>
          <w:sz w:val="24"/>
          <w:szCs w:val="24"/>
        </w:rPr>
        <w:t>,</w:t>
      </w:r>
      <w:r w:rsidR="006D2580">
        <w:rPr>
          <w:rFonts w:ascii="Arial" w:eastAsia="Times New Roman" w:hAnsi="Arial" w:cs="Arial"/>
          <w:b/>
          <w:bCs/>
          <w:color w:val="555555"/>
          <w:sz w:val="24"/>
          <w:szCs w:val="24"/>
        </w:rPr>
        <w:t xml:space="preserve"> Non-credentialed User Access Requests</w:t>
      </w:r>
      <w:bookmarkEnd w:id="0"/>
      <w:r w:rsidRPr="00C64707">
        <w:rPr>
          <w:rFonts w:ascii="Arial" w:eastAsia="Times New Roman" w:hAnsi="Arial" w:cs="Arial"/>
          <w:b/>
          <w:bCs/>
          <w:color w:val="555555"/>
          <w:sz w:val="24"/>
          <w:szCs w:val="24"/>
        </w:rPr>
        <w:t>]</w:t>
      </w:r>
    </w:p>
    <w:p w:rsidR="002115A2" w:rsidP="00C64707" w14:paraId="67E8E99E" w14:textId="4FA0DA2C">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w:t>
      </w:r>
      <w:r w:rsidR="00431511">
        <w:rPr>
          <w:rFonts w:ascii="Arial" w:eastAsia="Times New Roman" w:hAnsi="Arial" w:cs="Arial"/>
          <w:b/>
          <w:bCs/>
          <w:color w:val="555555"/>
          <w:sz w:val="24"/>
          <w:szCs w:val="24"/>
        </w:rPr>
        <w:t>0808</w:t>
      </w:r>
    </w:p>
    <w:p w:rsidR="002115A2" w:rsidP="00C64707" w14:paraId="6D57336E" w14:textId="77777777">
      <w:pPr>
        <w:shd w:val="clear" w:color="auto" w:fill="FFFFFF"/>
        <w:spacing w:after="0" w:line="240" w:lineRule="auto"/>
        <w:jc w:val="center"/>
        <w:rPr>
          <w:rFonts w:ascii="Arial" w:eastAsia="Times New Roman" w:hAnsi="Arial" w:cs="Arial"/>
          <w:b/>
          <w:bCs/>
          <w:color w:val="555555"/>
          <w:sz w:val="24"/>
          <w:szCs w:val="24"/>
        </w:rPr>
      </w:pPr>
    </w:p>
    <w:p w:rsidR="00FA0238" w:rsidRPr="00C327AB" w:rsidP="00A475E6" w14:paraId="265FC966" w14:textId="77777777">
      <w:pPr>
        <w:pStyle w:val="ListParagraph"/>
        <w:shd w:val="clear" w:color="auto" w:fill="FFFFFF"/>
        <w:spacing w:after="0" w:line="240" w:lineRule="auto"/>
        <w:rPr>
          <w:rFonts w:ascii="Arial" w:eastAsia="Times New Roman" w:hAnsi="Arial" w:cs="Arial"/>
          <w:b/>
          <w:bCs/>
          <w:color w:val="555555"/>
          <w:sz w:val="24"/>
          <w:szCs w:val="24"/>
        </w:rPr>
      </w:pPr>
    </w:p>
    <w:p w:rsidR="00C3570A" w:rsidRPr="00104DA9" w:rsidP="00C327AB" w14:paraId="392208B5" w14:textId="73AD0928">
      <w:pPr>
        <w:pStyle w:val="ListParagraph"/>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sz w:val="24"/>
          <w:szCs w:val="24"/>
        </w:rPr>
        <w:t xml:space="preserve"> </w:t>
      </w:r>
    </w:p>
    <w:p w:rsidR="00A475E6" w:rsidRPr="0083123F" w:rsidP="00A475E6" w14:paraId="37D9A9CE" w14:textId="300606B1">
      <w:pPr>
        <w:pStyle w:val="ListParagraph"/>
        <w:numPr>
          <w:ilvl w:val="0"/>
          <w:numId w:val="19"/>
        </w:numPr>
        <w:shd w:val="clear" w:color="auto" w:fill="FFFFFF"/>
        <w:spacing w:after="0" w:line="240" w:lineRule="auto"/>
        <w:rPr>
          <w:rFonts w:ascii="Arial" w:eastAsia="Times New Roman" w:hAnsi="Arial" w:cs="Arial"/>
          <w:b/>
          <w:bCs/>
          <w:color w:val="555555"/>
          <w:sz w:val="24"/>
          <w:szCs w:val="24"/>
        </w:rPr>
      </w:pPr>
      <w:r w:rsidRPr="0083123F">
        <w:rPr>
          <w:rFonts w:ascii="Arial" w:eastAsia="Times New Roman" w:hAnsi="Arial" w:cs="Arial"/>
          <w:sz w:val="24"/>
          <w:szCs w:val="24"/>
        </w:rPr>
        <w:t>T</w:t>
      </w:r>
      <w:r w:rsidR="0083123F">
        <w:rPr>
          <w:rFonts w:ascii="Arial" w:eastAsia="Times New Roman" w:hAnsi="Arial" w:cs="Arial"/>
          <w:sz w:val="24"/>
          <w:szCs w:val="24"/>
        </w:rPr>
        <w:t>his is a renewal request.</w:t>
      </w:r>
    </w:p>
    <w:p w:rsidR="0041202D" w:rsidRPr="001366E8" w:rsidP="001366E8" w14:paraId="132FE1DA" w14:textId="3861AF93">
      <w:pPr>
        <w:pStyle w:val="ListParagraph"/>
        <w:numPr>
          <w:ilvl w:val="0"/>
          <w:numId w:val="19"/>
        </w:num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sz w:val="24"/>
          <w:szCs w:val="24"/>
        </w:rPr>
        <w:t xml:space="preserve">There are no </w:t>
      </w:r>
      <w:r w:rsidR="00B17F12">
        <w:rPr>
          <w:rFonts w:ascii="Arial" w:eastAsia="Times New Roman" w:hAnsi="Arial" w:cs="Arial"/>
          <w:sz w:val="24"/>
          <w:szCs w:val="24"/>
        </w:rPr>
        <w:t>modifications</w:t>
      </w:r>
      <w:r>
        <w:rPr>
          <w:rFonts w:ascii="Arial" w:eastAsia="Times New Roman" w:hAnsi="Arial" w:cs="Arial"/>
          <w:sz w:val="24"/>
          <w:szCs w:val="24"/>
        </w:rPr>
        <w:t xml:space="preserve"> that would </w:t>
      </w:r>
      <w:r w:rsidR="00B17F12">
        <w:rPr>
          <w:rFonts w:ascii="Arial" w:eastAsia="Times New Roman" w:hAnsi="Arial" w:cs="Arial"/>
          <w:sz w:val="24"/>
          <w:szCs w:val="24"/>
        </w:rPr>
        <w:t>change</w:t>
      </w:r>
      <w:r>
        <w:rPr>
          <w:rFonts w:ascii="Arial" w:eastAsia="Times New Roman" w:hAnsi="Arial" w:cs="Arial"/>
          <w:sz w:val="24"/>
          <w:szCs w:val="24"/>
        </w:rPr>
        <w:t xml:space="preserve"> the burden </w:t>
      </w:r>
      <w:r w:rsidR="002053CD">
        <w:rPr>
          <w:rFonts w:ascii="Arial" w:eastAsia="Times New Roman" w:hAnsi="Arial" w:cs="Arial"/>
          <w:sz w:val="24"/>
          <w:szCs w:val="24"/>
        </w:rPr>
        <w:t>on</w:t>
      </w:r>
      <w:r w:rsidR="00B17F12">
        <w:rPr>
          <w:rFonts w:ascii="Arial" w:eastAsia="Times New Roman" w:hAnsi="Arial" w:cs="Arial"/>
          <w:sz w:val="24"/>
          <w:szCs w:val="24"/>
        </w:rPr>
        <w:t xml:space="preserve"> </w:t>
      </w:r>
      <w:r>
        <w:rPr>
          <w:rFonts w:ascii="Arial" w:eastAsia="Times New Roman" w:hAnsi="Arial" w:cs="Arial"/>
          <w:sz w:val="24"/>
          <w:szCs w:val="24"/>
        </w:rPr>
        <w:t>the public</w:t>
      </w:r>
      <w:r w:rsidR="00807F23">
        <w:rPr>
          <w:rFonts w:ascii="Arial" w:eastAsia="Times New Roman" w:hAnsi="Arial" w:cs="Arial"/>
          <w:sz w:val="24"/>
          <w:szCs w:val="24"/>
        </w:rPr>
        <w:t xml:space="preserve"> from what it was prior to the renewal request</w:t>
      </w:r>
      <w:r w:rsidR="001366E8">
        <w:rPr>
          <w:rFonts w:ascii="Arial" w:eastAsia="Times New Roman" w:hAnsi="Arial" w:cs="Arial"/>
          <w:sz w:val="24"/>
          <w:szCs w:val="24"/>
        </w:rPr>
        <w:t>.</w:t>
      </w:r>
    </w:p>
    <w:p w:rsidR="001366E8" w:rsidRPr="001366E8" w:rsidP="001366E8" w14:paraId="7DDE2A81" w14:textId="42CA3623">
      <w:pPr>
        <w:pStyle w:val="ListParagraph"/>
        <w:numPr>
          <w:ilvl w:val="0"/>
          <w:numId w:val="19"/>
        </w:numPr>
        <w:shd w:val="clear" w:color="auto" w:fill="FFFFFF"/>
        <w:spacing w:after="0" w:line="240" w:lineRule="auto"/>
        <w:rPr>
          <w:rFonts w:ascii="Arial" w:eastAsia="Times New Roman" w:hAnsi="Arial" w:cs="Arial"/>
          <w:b/>
          <w:bCs/>
          <w:color w:val="555555"/>
          <w:sz w:val="24"/>
          <w:szCs w:val="24"/>
        </w:rPr>
      </w:pPr>
      <w:r>
        <w:rPr>
          <w:rFonts w:ascii="Arial" w:eastAsia="Times New Roman" w:hAnsi="Arial" w:cs="Arial"/>
          <w:sz w:val="24"/>
          <w:szCs w:val="24"/>
        </w:rPr>
        <w:t xml:space="preserve">Only the backend, non-public facing </w:t>
      </w:r>
      <w:r w:rsidR="00374BC6">
        <w:rPr>
          <w:rFonts w:ascii="Arial" w:eastAsia="Times New Roman" w:hAnsi="Arial" w:cs="Arial"/>
          <w:sz w:val="24"/>
          <w:szCs w:val="24"/>
        </w:rPr>
        <w:t xml:space="preserve">tools that are used to verify a requesting user’s identity have </w:t>
      </w:r>
      <w:r w:rsidR="00AE4BE1">
        <w:rPr>
          <w:rFonts w:ascii="Arial" w:eastAsia="Times New Roman" w:hAnsi="Arial" w:cs="Arial"/>
          <w:sz w:val="24"/>
          <w:szCs w:val="24"/>
        </w:rPr>
        <w:t>had any changes. Users will not be aware of those changes as the</w:t>
      </w:r>
      <w:r w:rsidR="00CC6BD6">
        <w:rPr>
          <w:rFonts w:ascii="Arial" w:eastAsia="Times New Roman" w:hAnsi="Arial" w:cs="Arial"/>
          <w:sz w:val="24"/>
          <w:szCs w:val="24"/>
        </w:rPr>
        <w:t xml:space="preserve"> information collected remains the same. </w:t>
      </w:r>
    </w:p>
    <w:p w:rsidR="00C3570A" w:rsidP="00C64707" w14:paraId="3EFFA0E0" w14:textId="77777777">
      <w:pPr>
        <w:shd w:val="clear" w:color="auto" w:fill="FFFFFF"/>
        <w:spacing w:after="0" w:line="240" w:lineRule="auto"/>
        <w:rPr>
          <w:rFonts w:ascii="Arial" w:eastAsia="Times New Roman" w:hAnsi="Arial" w:cs="Arial"/>
          <w:b/>
          <w:bCs/>
          <w:color w:val="555555"/>
          <w:sz w:val="24"/>
          <w:szCs w:val="24"/>
        </w:rPr>
      </w:pPr>
    </w:p>
    <w:p w:rsidR="00C3570A" w:rsidP="00C64707" w14:paraId="6F048A83" w14:textId="77777777">
      <w:pPr>
        <w:shd w:val="clear" w:color="auto" w:fill="FFFFFF"/>
        <w:spacing w:after="0" w:line="240" w:lineRule="auto"/>
        <w:rPr>
          <w:rFonts w:ascii="Arial" w:eastAsia="Times New Roman" w:hAnsi="Arial" w:cs="Arial"/>
          <w:b/>
          <w:bCs/>
          <w:color w:val="555555"/>
          <w:sz w:val="24"/>
          <w:szCs w:val="24"/>
        </w:rPr>
      </w:pPr>
    </w:p>
    <w:p w:rsidR="00876D27" w:rsidRPr="00F12B6A" w:rsidP="00C64707" w14:paraId="76A4791C" w14:textId="609B4B0F">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b/>
          <w:bCs/>
          <w:color w:val="555555"/>
          <w:sz w:val="24"/>
          <w:szCs w:val="24"/>
        </w:rPr>
        <w:t xml:space="preserve">1. </w:t>
      </w:r>
      <w:r w:rsidRPr="00F12B6A">
        <w:rPr>
          <w:rFonts w:ascii="Arial" w:eastAsia="Times New Roman" w:hAnsi="Arial" w:cs="Arial"/>
          <w:sz w:val="24"/>
          <w:szCs w:val="24"/>
        </w:rPr>
        <w:t xml:space="preserve">External </w:t>
      </w:r>
      <w:r w:rsidRPr="00F12B6A" w:rsidR="00FA721F">
        <w:rPr>
          <w:rFonts w:ascii="Arial" w:eastAsia="Times New Roman" w:hAnsi="Arial" w:cs="Arial"/>
          <w:sz w:val="24"/>
          <w:szCs w:val="24"/>
        </w:rPr>
        <w:t xml:space="preserve">users requesting access to FAA applications and network resources </w:t>
      </w:r>
      <w:r w:rsidRPr="00F12B6A" w:rsidR="00FD7F55">
        <w:rPr>
          <w:rFonts w:ascii="Arial" w:eastAsia="Times New Roman" w:hAnsi="Arial" w:cs="Arial"/>
          <w:sz w:val="24"/>
          <w:szCs w:val="24"/>
        </w:rPr>
        <w:t>must have their identification verified</w:t>
      </w:r>
      <w:r w:rsidRPr="00F12B6A">
        <w:rPr>
          <w:rFonts w:ascii="Arial" w:eastAsia="Times New Roman" w:hAnsi="Arial" w:cs="Arial"/>
          <w:sz w:val="24"/>
          <w:szCs w:val="24"/>
        </w:rPr>
        <w:t xml:space="preserve"> prior to being </w:t>
      </w:r>
      <w:r w:rsidRPr="00F12B6A" w:rsidR="004C2780">
        <w:rPr>
          <w:rFonts w:ascii="Arial" w:eastAsia="Times New Roman" w:hAnsi="Arial" w:cs="Arial"/>
          <w:sz w:val="24"/>
          <w:szCs w:val="24"/>
        </w:rPr>
        <w:t>provided with</w:t>
      </w:r>
      <w:r w:rsidRPr="00F12B6A">
        <w:rPr>
          <w:rFonts w:ascii="Arial" w:eastAsia="Times New Roman" w:hAnsi="Arial" w:cs="Arial"/>
          <w:sz w:val="24"/>
          <w:szCs w:val="24"/>
        </w:rPr>
        <w:t xml:space="preserve"> access</w:t>
      </w:r>
      <w:r w:rsidRPr="00F12B6A" w:rsidR="00FD7F55">
        <w:rPr>
          <w:rFonts w:ascii="Arial" w:eastAsia="Times New Roman" w:hAnsi="Arial" w:cs="Arial"/>
          <w:sz w:val="24"/>
          <w:szCs w:val="24"/>
        </w:rPr>
        <w:t>.</w:t>
      </w:r>
      <w:r w:rsidRPr="00F12B6A">
        <w:rPr>
          <w:rFonts w:ascii="Arial" w:eastAsia="Times New Roman" w:hAnsi="Arial" w:cs="Arial"/>
          <w:sz w:val="24"/>
          <w:szCs w:val="24"/>
        </w:rPr>
        <w:t xml:space="preserve"> An “External User” is a person who is not a credentialed federal user in possession of a Personal Identity Verification (PIV) card or a Common Access Card (CAC)</w:t>
      </w:r>
      <w:r w:rsidR="004F7FA7">
        <w:rPr>
          <w:rFonts w:ascii="Arial" w:eastAsia="Times New Roman" w:hAnsi="Arial" w:cs="Arial"/>
          <w:sz w:val="24"/>
          <w:szCs w:val="24"/>
        </w:rPr>
        <w:t xml:space="preserve"> </w:t>
      </w:r>
      <w:r w:rsidRPr="00F12B6A">
        <w:rPr>
          <w:rFonts w:ascii="Arial" w:eastAsia="Times New Roman" w:hAnsi="Arial" w:cs="Arial"/>
          <w:sz w:val="24"/>
          <w:szCs w:val="24"/>
        </w:rPr>
        <w:t xml:space="preserve">and requires access via the internet to </w:t>
      </w:r>
      <w:r w:rsidR="00514DF3">
        <w:rPr>
          <w:rFonts w:ascii="Arial" w:eastAsia="Times New Roman" w:hAnsi="Arial" w:cs="Arial"/>
          <w:sz w:val="24"/>
          <w:szCs w:val="24"/>
        </w:rPr>
        <w:t xml:space="preserve">one or more </w:t>
      </w:r>
      <w:r w:rsidRPr="00F12B6A">
        <w:rPr>
          <w:rFonts w:ascii="Arial" w:eastAsia="Times New Roman" w:hAnsi="Arial" w:cs="Arial"/>
          <w:sz w:val="24"/>
          <w:szCs w:val="24"/>
        </w:rPr>
        <w:t>a</w:t>
      </w:r>
      <w:r w:rsidR="00514DF3">
        <w:rPr>
          <w:rFonts w:ascii="Arial" w:eastAsia="Times New Roman" w:hAnsi="Arial" w:cs="Arial"/>
          <w:sz w:val="24"/>
          <w:szCs w:val="24"/>
        </w:rPr>
        <w:t>pplications to do business with the Federal Government of the United States</w:t>
      </w:r>
      <w:r w:rsidRPr="00F12B6A">
        <w:rPr>
          <w:rFonts w:ascii="Arial" w:eastAsia="Times New Roman" w:hAnsi="Arial" w:cs="Arial"/>
          <w:sz w:val="24"/>
          <w:szCs w:val="24"/>
        </w:rPr>
        <w:t xml:space="preserve">. </w:t>
      </w:r>
      <w:r w:rsidR="0018584B">
        <w:rPr>
          <w:rFonts w:ascii="Arial" w:eastAsia="Times New Roman" w:hAnsi="Arial" w:cs="Arial"/>
          <w:sz w:val="24"/>
          <w:szCs w:val="24"/>
        </w:rPr>
        <w:t xml:space="preserve"> </w:t>
      </w:r>
    </w:p>
    <w:p w:rsidR="009446B3" w:rsidRPr="00F12B6A" w:rsidP="00C64707" w14:paraId="07E55E86" w14:textId="678D3423">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 xml:space="preserve">Based upon the security level of the application(s), external users requesting access may be required to provide Personally Identifiable Information (PII) to have their identification verified. </w:t>
      </w:r>
      <w:r w:rsidRPr="00F12B6A" w:rsidR="00FD7F55">
        <w:rPr>
          <w:rFonts w:ascii="Arial" w:eastAsia="Times New Roman" w:hAnsi="Arial" w:cs="Arial"/>
          <w:sz w:val="24"/>
          <w:szCs w:val="24"/>
        </w:rPr>
        <w:t xml:space="preserve">This </w:t>
      </w:r>
      <w:r w:rsidRPr="00F12B6A" w:rsidR="00FA721F">
        <w:rPr>
          <w:rFonts w:ascii="Arial" w:eastAsia="Times New Roman" w:hAnsi="Arial" w:cs="Arial"/>
          <w:sz w:val="24"/>
          <w:szCs w:val="24"/>
        </w:rPr>
        <w:t xml:space="preserve">verification </w:t>
      </w:r>
      <w:r w:rsidR="00514DF3">
        <w:rPr>
          <w:rFonts w:ascii="Arial" w:eastAsia="Times New Roman" w:hAnsi="Arial" w:cs="Arial"/>
          <w:sz w:val="24"/>
          <w:szCs w:val="24"/>
        </w:rPr>
        <w:t xml:space="preserve">process is managed by contracted </w:t>
      </w:r>
      <w:r w:rsidR="004C2780">
        <w:rPr>
          <w:rFonts w:ascii="Arial" w:eastAsia="Times New Roman" w:hAnsi="Arial" w:cs="Arial"/>
          <w:sz w:val="24"/>
          <w:szCs w:val="24"/>
        </w:rPr>
        <w:t>entities,</w:t>
      </w:r>
      <w:r w:rsidR="00514DF3">
        <w:rPr>
          <w:rFonts w:ascii="Arial" w:eastAsia="Times New Roman" w:hAnsi="Arial" w:cs="Arial"/>
          <w:sz w:val="24"/>
          <w:szCs w:val="24"/>
        </w:rPr>
        <w:t xml:space="preserve"> but </w:t>
      </w:r>
      <w:r w:rsidRPr="00F12B6A">
        <w:rPr>
          <w:rFonts w:ascii="Arial" w:eastAsia="Times New Roman" w:hAnsi="Arial" w:cs="Arial"/>
          <w:sz w:val="24"/>
          <w:szCs w:val="24"/>
        </w:rPr>
        <w:t xml:space="preserve"> account creation </w:t>
      </w:r>
      <w:r w:rsidRPr="00F12B6A" w:rsidR="00FA721F">
        <w:rPr>
          <w:rFonts w:ascii="Arial" w:eastAsia="Times New Roman" w:hAnsi="Arial" w:cs="Arial"/>
          <w:sz w:val="24"/>
          <w:szCs w:val="24"/>
        </w:rPr>
        <w:t xml:space="preserve">is managed by the </w:t>
      </w:r>
      <w:r w:rsidRPr="00F12B6A" w:rsidR="008A51D7">
        <w:rPr>
          <w:rFonts w:ascii="Arial" w:eastAsia="Times New Roman" w:hAnsi="Arial" w:cs="Arial"/>
          <w:sz w:val="24"/>
          <w:szCs w:val="24"/>
        </w:rPr>
        <w:t xml:space="preserve">MyAccess </w:t>
      </w:r>
      <w:r w:rsidRPr="00F12B6A" w:rsidR="00FA721F">
        <w:rPr>
          <w:rFonts w:ascii="Arial" w:eastAsia="Times New Roman" w:hAnsi="Arial" w:cs="Arial"/>
          <w:sz w:val="24"/>
          <w:szCs w:val="24"/>
        </w:rPr>
        <w:t>program</w:t>
      </w:r>
      <w:r w:rsidRPr="00F12B6A" w:rsidR="00FD7F55">
        <w:rPr>
          <w:rFonts w:ascii="Arial" w:eastAsia="Times New Roman" w:hAnsi="Arial" w:cs="Arial"/>
          <w:sz w:val="24"/>
          <w:szCs w:val="24"/>
        </w:rPr>
        <w:t xml:space="preserve">. </w:t>
      </w:r>
      <w:r w:rsidR="00514DF3">
        <w:rPr>
          <w:rFonts w:ascii="Arial" w:eastAsia="Times New Roman" w:hAnsi="Arial" w:cs="Arial"/>
          <w:sz w:val="24"/>
          <w:szCs w:val="24"/>
        </w:rPr>
        <w:t>Acces</w:t>
      </w:r>
      <w:r w:rsidR="004F7FA7">
        <w:rPr>
          <w:rFonts w:ascii="Arial" w:eastAsia="Times New Roman" w:hAnsi="Arial" w:cs="Arial"/>
          <w:sz w:val="24"/>
          <w:szCs w:val="24"/>
        </w:rPr>
        <w:t xml:space="preserve">s and level of access </w:t>
      </w:r>
      <w:r w:rsidR="00514DF3">
        <w:rPr>
          <w:rFonts w:ascii="Arial" w:eastAsia="Times New Roman" w:hAnsi="Arial" w:cs="Arial"/>
          <w:sz w:val="24"/>
          <w:szCs w:val="24"/>
        </w:rPr>
        <w:t>to individual web applications are managed by th</w:t>
      </w:r>
      <w:r w:rsidR="004F7FA7">
        <w:rPr>
          <w:rFonts w:ascii="Arial" w:eastAsia="Times New Roman" w:hAnsi="Arial" w:cs="Arial"/>
          <w:sz w:val="24"/>
          <w:szCs w:val="24"/>
        </w:rPr>
        <w:t>e application owners.</w:t>
      </w:r>
      <w:r w:rsidR="00514DF3">
        <w:rPr>
          <w:rFonts w:ascii="Arial" w:eastAsia="Times New Roman" w:hAnsi="Arial" w:cs="Arial"/>
          <w:sz w:val="24"/>
          <w:szCs w:val="24"/>
        </w:rPr>
        <w:t xml:space="preserve"> </w:t>
      </w:r>
    </w:p>
    <w:p w:rsidR="009446B3" w:rsidRPr="00F12B6A" w:rsidP="00C64707" w14:paraId="239AD4A1" w14:textId="7D9C127B">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 xml:space="preserve">After a requestor has had their identity verified the requestor will be required to provide further </w:t>
      </w:r>
      <w:r w:rsidR="00431511">
        <w:rPr>
          <w:rFonts w:ascii="Arial" w:eastAsia="Times New Roman" w:hAnsi="Arial" w:cs="Arial"/>
          <w:sz w:val="24"/>
          <w:szCs w:val="24"/>
        </w:rPr>
        <w:t>prompts</w:t>
      </w:r>
      <w:r w:rsidRPr="00F12B6A">
        <w:rPr>
          <w:rFonts w:ascii="Arial" w:eastAsia="Times New Roman" w:hAnsi="Arial" w:cs="Arial"/>
          <w:sz w:val="24"/>
          <w:szCs w:val="24"/>
        </w:rPr>
        <w:t xml:space="preserve"> to perform registration. </w:t>
      </w:r>
    </w:p>
    <w:p w:rsidR="00781BB2" w:rsidRPr="00F12B6A" w:rsidP="00C64707" w14:paraId="698A5C16" w14:textId="6D9FA839">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If a requestor’s ID cannot be v</w:t>
      </w:r>
      <w:r w:rsidRPr="00F12B6A" w:rsidR="009446B3">
        <w:rPr>
          <w:rFonts w:ascii="Arial" w:eastAsia="Times New Roman" w:hAnsi="Arial" w:cs="Arial"/>
          <w:sz w:val="24"/>
          <w:szCs w:val="24"/>
        </w:rPr>
        <w:t>erified</w:t>
      </w:r>
      <w:r w:rsidRPr="00F12B6A" w:rsidR="002D039C">
        <w:rPr>
          <w:rFonts w:ascii="Arial" w:eastAsia="Times New Roman" w:hAnsi="Arial" w:cs="Arial"/>
          <w:sz w:val="24"/>
          <w:szCs w:val="24"/>
        </w:rPr>
        <w:t xml:space="preserve"> at IAL2 then an account is created at IAL1</w:t>
      </w:r>
      <w:r w:rsidR="00431511">
        <w:rPr>
          <w:rFonts w:ascii="Arial" w:eastAsia="Times New Roman" w:hAnsi="Arial" w:cs="Arial"/>
          <w:sz w:val="24"/>
          <w:szCs w:val="24"/>
        </w:rPr>
        <w:t xml:space="preserve"> which will limit access</w:t>
      </w:r>
      <w:r w:rsidRPr="00F12B6A" w:rsidR="002D039C">
        <w:rPr>
          <w:rFonts w:ascii="Arial" w:eastAsia="Times New Roman" w:hAnsi="Arial" w:cs="Arial"/>
          <w:sz w:val="24"/>
          <w:szCs w:val="24"/>
        </w:rPr>
        <w:t xml:space="preserve">. </w:t>
      </w:r>
      <w:r w:rsidR="00431511">
        <w:rPr>
          <w:rFonts w:ascii="Arial" w:eastAsia="Times New Roman" w:hAnsi="Arial" w:cs="Arial"/>
          <w:sz w:val="24"/>
          <w:szCs w:val="24"/>
        </w:rPr>
        <w:t>If this occurs t</w:t>
      </w:r>
      <w:r w:rsidRPr="00F12B6A" w:rsidR="002D039C">
        <w:rPr>
          <w:rFonts w:ascii="Arial" w:eastAsia="Times New Roman" w:hAnsi="Arial" w:cs="Arial"/>
          <w:sz w:val="24"/>
          <w:szCs w:val="24"/>
        </w:rPr>
        <w:t>he user may opt to contact the helpdesk via email or phone for assistance.</w:t>
      </w:r>
    </w:p>
    <w:p w:rsidR="002D039C" w:rsidRPr="00F12B6A" w:rsidP="00C64707" w14:paraId="2E0750B6" w14:textId="2E0B2108">
      <w:pPr>
        <w:shd w:val="clear" w:color="auto" w:fill="FFFFFF"/>
        <w:spacing w:after="0" w:line="240" w:lineRule="auto"/>
        <w:rPr>
          <w:rFonts w:ascii="Arial" w:eastAsia="Times New Roman" w:hAnsi="Arial" w:cs="Arial"/>
          <w:sz w:val="24"/>
          <w:szCs w:val="24"/>
        </w:rPr>
      </w:pPr>
    </w:p>
    <w:p w:rsidR="002D039C" w:rsidRPr="00F12B6A" w:rsidP="00C64707" w14:paraId="7BFEEC5F" w14:textId="3B2BB097">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There is currently only one exception to this process. MyAccess provides an interface for in-person ID verification for the Pilot Records Database application. No other applications are provided with this method</w:t>
      </w:r>
      <w:r w:rsidR="00514DF3">
        <w:rPr>
          <w:rFonts w:ascii="Arial" w:eastAsia="Times New Roman" w:hAnsi="Arial" w:cs="Arial"/>
          <w:sz w:val="24"/>
          <w:szCs w:val="24"/>
        </w:rPr>
        <w:t xml:space="preserve"> </w:t>
      </w:r>
      <w:r w:rsidR="00514DF3">
        <w:rPr>
          <w:rFonts w:ascii="Arial" w:eastAsia="Times New Roman" w:hAnsi="Arial" w:cs="Arial"/>
          <w:sz w:val="24"/>
          <w:szCs w:val="24"/>
        </w:rPr>
        <w:t>at this time</w:t>
      </w:r>
      <w:r w:rsidRPr="00F12B6A">
        <w:rPr>
          <w:rFonts w:ascii="Arial" w:eastAsia="Times New Roman" w:hAnsi="Arial" w:cs="Arial"/>
          <w:sz w:val="24"/>
          <w:szCs w:val="24"/>
        </w:rPr>
        <w:t xml:space="preserve">. </w:t>
      </w:r>
    </w:p>
    <w:p w:rsidR="007A66FE" w:rsidRPr="00F12B6A" w:rsidP="00C64707" w14:paraId="14A18193" w14:textId="159DDF36">
      <w:pPr>
        <w:shd w:val="clear" w:color="auto" w:fill="FFFFFF"/>
        <w:spacing w:after="0" w:line="240" w:lineRule="auto"/>
        <w:rPr>
          <w:rFonts w:ascii="Arial" w:eastAsia="Times New Roman" w:hAnsi="Arial" w:cs="Arial"/>
          <w:sz w:val="24"/>
          <w:szCs w:val="24"/>
        </w:rPr>
      </w:pPr>
    </w:p>
    <w:p w:rsidR="007A66FE" w:rsidRPr="00F12B6A" w:rsidP="00C64707" w14:paraId="6488E8C4" w14:textId="1B502551">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Legal and administrative requirements for the collection are defined in the following statutes</w:t>
      </w:r>
      <w:r w:rsidRPr="00F12B6A" w:rsidR="00FD7F55">
        <w:rPr>
          <w:rFonts w:ascii="Arial" w:eastAsia="Times New Roman" w:hAnsi="Arial" w:cs="Arial"/>
          <w:sz w:val="24"/>
          <w:szCs w:val="24"/>
        </w:rPr>
        <w:t>, policies and guidelines</w:t>
      </w:r>
      <w:r w:rsidRPr="00F12B6A" w:rsidR="00465F19">
        <w:rPr>
          <w:rFonts w:ascii="Arial" w:eastAsia="Times New Roman" w:hAnsi="Arial" w:cs="Arial"/>
          <w:sz w:val="24"/>
          <w:szCs w:val="24"/>
        </w:rPr>
        <w:t>:</w:t>
      </w:r>
    </w:p>
    <w:p w:rsidR="00BF6D1E" w:rsidRPr="00F12B6A" w:rsidP="00C64707" w14:paraId="45E573DA" w14:textId="6189520B">
      <w:pPr>
        <w:shd w:val="clear" w:color="auto" w:fill="FFFFFF"/>
        <w:spacing w:after="0" w:line="240" w:lineRule="auto"/>
        <w:rPr>
          <w:rFonts w:ascii="Arial" w:eastAsia="Times New Roman" w:hAnsi="Arial" w:cs="Arial"/>
          <w:sz w:val="24"/>
          <w:szCs w:val="24"/>
        </w:rPr>
      </w:pPr>
    </w:p>
    <w:p w:rsidR="007A66FE" w:rsidRPr="00F12B6A" w:rsidP="007A66FE" w14:paraId="7B4D745C" w14:textId="1AC26ECF">
      <w:pPr>
        <w:spacing w:after="0" w:line="240" w:lineRule="auto"/>
        <w:rPr>
          <w:rFonts w:ascii="Arial" w:eastAsia="Times New Roman" w:hAnsi="Arial" w:cs="Arial"/>
          <w:sz w:val="24"/>
          <w:szCs w:val="24"/>
        </w:rPr>
      </w:pPr>
      <w:r w:rsidRPr="00F12B6A">
        <w:rPr>
          <w:rFonts w:ascii="Arial" w:eastAsia="Times New Roman" w:hAnsi="Arial" w:cs="Arial"/>
          <w:sz w:val="24"/>
          <w:szCs w:val="24"/>
        </w:rPr>
        <w:t>Privacy Act Statement (5 U.S.C. Â§ 552a, as amended):</w:t>
      </w:r>
    </w:p>
    <w:p w:rsidR="007A66FE" w:rsidRPr="00F12B6A" w:rsidP="007A66FE" w14:paraId="6575DE69" w14:textId="2FAFD9B6">
      <w:pPr>
        <w:spacing w:line="240" w:lineRule="auto"/>
        <w:rPr>
          <w:rFonts w:ascii="Arial" w:eastAsia="Times New Roman" w:hAnsi="Arial" w:cs="Arial"/>
          <w:sz w:val="21"/>
          <w:szCs w:val="21"/>
        </w:rPr>
      </w:pPr>
      <w:r w:rsidRPr="00F12B6A">
        <w:rPr>
          <w:rFonts w:ascii="Arial" w:eastAsia="Times New Roman" w:hAnsi="Arial" w:cs="Arial"/>
          <w:sz w:val="21"/>
          <w:szCs w:val="21"/>
        </w:rPr>
        <w:br/>
        <w:t>AUTHORITY:</w:t>
      </w:r>
      <w:r w:rsidRPr="00F12B6A">
        <w:rPr>
          <w:rFonts w:ascii="Arial" w:eastAsia="Times New Roman" w:hAnsi="Arial" w:cs="Arial"/>
          <w:b/>
          <w:bCs/>
          <w:sz w:val="21"/>
          <w:szCs w:val="21"/>
        </w:rPr>
        <w:t> </w:t>
      </w:r>
      <w:r w:rsidRPr="00F12B6A">
        <w:rPr>
          <w:rFonts w:ascii="Arial" w:eastAsia="Times New Roman" w:hAnsi="Arial" w:cs="Arial"/>
          <w:sz w:val="21"/>
          <w:szCs w:val="21"/>
        </w:rPr>
        <w:t xml:space="preserve">The information collected on </w:t>
      </w:r>
      <w:r w:rsidRPr="00F12B6A" w:rsidR="00FD7F55">
        <w:rPr>
          <w:rFonts w:ascii="Arial" w:eastAsia="Times New Roman" w:hAnsi="Arial" w:cs="Arial"/>
          <w:sz w:val="21"/>
          <w:szCs w:val="21"/>
        </w:rPr>
        <w:t xml:space="preserve">the </w:t>
      </w:r>
      <w:r w:rsidRPr="00F12B6A">
        <w:rPr>
          <w:rFonts w:ascii="Arial" w:eastAsia="Times New Roman" w:hAnsi="Arial" w:cs="Arial"/>
          <w:sz w:val="21"/>
          <w:szCs w:val="21"/>
        </w:rPr>
        <w:t>MyAccess External User Registration form is authorized by</w:t>
      </w:r>
      <w:r w:rsidRPr="00F12B6A" w:rsidR="00FD7F55">
        <w:rPr>
          <w:rFonts w:ascii="Arial" w:eastAsia="Times New Roman" w:hAnsi="Arial" w:cs="Arial"/>
          <w:sz w:val="21"/>
          <w:szCs w:val="21"/>
        </w:rPr>
        <w:t xml:space="preserve"> the</w:t>
      </w:r>
      <w:r w:rsidRPr="00F12B6A">
        <w:rPr>
          <w:rFonts w:ascii="Arial" w:eastAsia="Times New Roman" w:hAnsi="Arial" w:cs="Arial"/>
          <w:sz w:val="21"/>
          <w:szCs w:val="21"/>
        </w:rPr>
        <w:t xml:space="preserve"> Federal Information Security Modernization Act (FISMA) of 2014, </w:t>
      </w:r>
      <w:hyperlink r:id="rId8" w:tgtFrame="_blank" w:history="1">
        <w:r w:rsidRPr="00F12B6A">
          <w:rPr>
            <w:rFonts w:ascii="Arial" w:eastAsia="Times New Roman" w:hAnsi="Arial" w:cs="Arial"/>
            <w:sz w:val="21"/>
            <w:szCs w:val="21"/>
            <w:u w:val="single"/>
          </w:rPr>
          <w:t>Public Law 113-283</w:t>
        </w:r>
      </w:hyperlink>
      <w:r w:rsidRPr="00F12B6A">
        <w:rPr>
          <w:rFonts w:ascii="Arial" w:eastAsia="Times New Roman" w:hAnsi="Arial" w:cs="Arial"/>
          <w:sz w:val="21"/>
          <w:szCs w:val="21"/>
        </w:rPr>
        <w:t> , </w:t>
      </w:r>
      <w:hyperlink r:id="rId9" w:tgtFrame="_blank" w:history="1">
        <w:r w:rsidRPr="00F12B6A">
          <w:rPr>
            <w:rFonts w:ascii="Arial" w:eastAsia="Times New Roman" w:hAnsi="Arial" w:cs="Arial"/>
            <w:sz w:val="21"/>
            <w:szCs w:val="21"/>
            <w:u w:val="single"/>
          </w:rPr>
          <w:t>6 U.S.C. 1523(b)</w:t>
        </w:r>
      </w:hyperlink>
      <w:r w:rsidRPr="00F12B6A">
        <w:rPr>
          <w:rFonts w:ascii="Arial" w:eastAsia="Times New Roman" w:hAnsi="Arial" w:cs="Arial"/>
          <w:sz w:val="21"/>
          <w:szCs w:val="21"/>
        </w:rPr>
        <w:t>, and </w:t>
      </w:r>
      <w:r w:rsidRPr="00F12B6A" w:rsidR="00FD7F55">
        <w:rPr>
          <w:rFonts w:ascii="Arial" w:eastAsia="Times New Roman" w:hAnsi="Arial" w:cs="Arial"/>
          <w:sz w:val="21"/>
          <w:szCs w:val="21"/>
        </w:rPr>
        <w:t xml:space="preserve">performed according to </w:t>
      </w:r>
      <w:hyperlink r:id="rId10" w:tgtFrame="_blank" w:history="1">
        <w:r w:rsidRPr="00F12B6A">
          <w:rPr>
            <w:rFonts w:ascii="Arial" w:eastAsia="Times New Roman" w:hAnsi="Arial" w:cs="Arial"/>
            <w:sz w:val="21"/>
            <w:szCs w:val="21"/>
            <w:u w:val="single"/>
          </w:rPr>
          <w:t>NIST Special Publication (SP) 800-63-3</w:t>
        </w:r>
      </w:hyperlink>
      <w:r w:rsidRPr="00F12B6A">
        <w:rPr>
          <w:rFonts w:ascii="Arial" w:eastAsia="Times New Roman" w:hAnsi="Arial" w:cs="Arial"/>
          <w:sz w:val="21"/>
          <w:szCs w:val="21"/>
        </w:rPr>
        <w:t>.</w:t>
      </w:r>
    </w:p>
    <w:p w:rsidR="001E5525" w:rsidP="00C64707" w14:paraId="0AD2CE07" w14:textId="77777777">
      <w:pPr>
        <w:shd w:val="clear" w:color="auto" w:fill="FFFFFF"/>
        <w:spacing w:after="0" w:line="240" w:lineRule="auto"/>
        <w:rPr>
          <w:rFonts w:ascii="Arial" w:eastAsia="Times New Roman" w:hAnsi="Arial" w:cs="Arial"/>
          <w:b/>
          <w:bCs/>
          <w:color w:val="555555"/>
          <w:sz w:val="24"/>
          <w:szCs w:val="24"/>
        </w:rPr>
      </w:pPr>
    </w:p>
    <w:p w:rsidR="001E5525" w:rsidP="00C64707" w14:paraId="4E4CB23B" w14:textId="77777777">
      <w:pPr>
        <w:shd w:val="clear" w:color="auto" w:fill="FFFFFF"/>
        <w:spacing w:after="0" w:line="240" w:lineRule="auto"/>
        <w:rPr>
          <w:rFonts w:ascii="Arial" w:eastAsia="Times New Roman" w:hAnsi="Arial" w:cs="Arial"/>
          <w:b/>
          <w:bCs/>
          <w:color w:val="555555"/>
          <w:sz w:val="24"/>
          <w:szCs w:val="24"/>
        </w:rPr>
      </w:pPr>
    </w:p>
    <w:p w:rsidR="00657780" w:rsidRPr="00F12B6A" w:rsidP="00C64707" w14:paraId="7DE5038E" w14:textId="70EA3C1F">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b/>
          <w:bCs/>
          <w:color w:val="555555"/>
          <w:sz w:val="24"/>
          <w:szCs w:val="24"/>
        </w:rPr>
        <w:t xml:space="preserve">2. </w:t>
      </w:r>
      <w:r w:rsidRPr="00F12B6A">
        <w:rPr>
          <w:rFonts w:ascii="Arial" w:eastAsia="Times New Roman" w:hAnsi="Arial" w:cs="Arial"/>
          <w:sz w:val="24"/>
          <w:szCs w:val="24"/>
        </w:rPr>
        <w:t xml:space="preserve">The MyAccess program contracts with the vendor </w:t>
      </w:r>
      <w:r w:rsidRPr="00F12B6A">
        <w:rPr>
          <w:rFonts w:ascii="Arial" w:eastAsia="Times New Roman" w:hAnsi="Arial" w:cs="Arial"/>
          <w:sz w:val="24"/>
          <w:szCs w:val="24"/>
        </w:rPr>
        <w:t>IDDataWeb</w:t>
      </w:r>
      <w:r w:rsidR="0018584B">
        <w:rPr>
          <w:rFonts w:ascii="Arial" w:eastAsia="Times New Roman" w:hAnsi="Arial" w:cs="Arial"/>
          <w:sz w:val="24"/>
          <w:szCs w:val="24"/>
        </w:rPr>
        <w:t xml:space="preserve"> and </w:t>
      </w:r>
      <w:r w:rsidR="009856D7">
        <w:rPr>
          <w:rFonts w:ascii="Arial" w:eastAsia="Times New Roman" w:hAnsi="Arial" w:cs="Arial"/>
          <w:sz w:val="24"/>
          <w:szCs w:val="24"/>
        </w:rPr>
        <w:t xml:space="preserve">the </w:t>
      </w:r>
      <w:r w:rsidR="00514DF3">
        <w:rPr>
          <w:rFonts w:ascii="Arial" w:eastAsia="Times New Roman" w:hAnsi="Arial" w:cs="Arial"/>
          <w:sz w:val="24"/>
          <w:szCs w:val="24"/>
        </w:rPr>
        <w:t xml:space="preserve">U.S. </w:t>
      </w:r>
      <w:r w:rsidR="009856D7">
        <w:rPr>
          <w:rFonts w:ascii="Arial" w:eastAsia="Times New Roman" w:hAnsi="Arial" w:cs="Arial"/>
          <w:sz w:val="24"/>
          <w:szCs w:val="24"/>
        </w:rPr>
        <w:t>Federal G</w:t>
      </w:r>
      <w:r w:rsidR="00514DF3">
        <w:rPr>
          <w:rFonts w:ascii="Arial" w:eastAsia="Times New Roman" w:hAnsi="Arial" w:cs="Arial"/>
          <w:sz w:val="24"/>
          <w:szCs w:val="24"/>
        </w:rPr>
        <w:t>eneral Services Administration program</w:t>
      </w:r>
      <w:r w:rsidR="00A17D69">
        <w:rPr>
          <w:rFonts w:ascii="Arial" w:eastAsia="Times New Roman" w:hAnsi="Arial" w:cs="Arial"/>
          <w:sz w:val="24"/>
          <w:szCs w:val="24"/>
        </w:rPr>
        <w:t>,</w:t>
      </w:r>
      <w:r w:rsidR="00514DF3">
        <w:rPr>
          <w:rFonts w:ascii="Arial" w:eastAsia="Times New Roman" w:hAnsi="Arial" w:cs="Arial"/>
          <w:sz w:val="24"/>
          <w:szCs w:val="24"/>
        </w:rPr>
        <w:t xml:space="preserve"> </w:t>
      </w:r>
      <w:r w:rsidR="0018584B">
        <w:rPr>
          <w:rFonts w:ascii="Arial" w:eastAsia="Times New Roman" w:hAnsi="Arial" w:cs="Arial"/>
          <w:sz w:val="24"/>
          <w:szCs w:val="24"/>
        </w:rPr>
        <w:t>Login.gov</w:t>
      </w:r>
      <w:r w:rsidR="00A17D69">
        <w:rPr>
          <w:rFonts w:ascii="Arial" w:eastAsia="Times New Roman" w:hAnsi="Arial" w:cs="Arial"/>
          <w:sz w:val="24"/>
          <w:szCs w:val="24"/>
        </w:rPr>
        <w:t>,</w:t>
      </w:r>
      <w:r w:rsidRPr="00F12B6A">
        <w:rPr>
          <w:rFonts w:ascii="Arial" w:eastAsia="Times New Roman" w:hAnsi="Arial" w:cs="Arial"/>
          <w:sz w:val="24"/>
          <w:szCs w:val="24"/>
        </w:rPr>
        <w:t xml:space="preserve"> to collect the minimal information necessary</w:t>
      </w:r>
      <w:r w:rsidRPr="00F12B6A" w:rsidR="00FC559C">
        <w:rPr>
          <w:rFonts w:ascii="Arial" w:eastAsia="Times New Roman" w:hAnsi="Arial" w:cs="Arial"/>
          <w:sz w:val="24"/>
          <w:szCs w:val="24"/>
        </w:rPr>
        <w:t xml:space="preserve"> to </w:t>
      </w:r>
      <w:r w:rsidRPr="00F12B6A" w:rsidR="00BE1BA6">
        <w:rPr>
          <w:rFonts w:ascii="Arial" w:eastAsia="Times New Roman" w:hAnsi="Arial" w:cs="Arial"/>
          <w:sz w:val="24"/>
          <w:szCs w:val="24"/>
        </w:rPr>
        <w:t>verify the requestor’s identity</w:t>
      </w:r>
      <w:r w:rsidRPr="00F12B6A">
        <w:rPr>
          <w:rFonts w:ascii="Arial" w:eastAsia="Times New Roman" w:hAnsi="Arial" w:cs="Arial"/>
          <w:sz w:val="24"/>
          <w:szCs w:val="24"/>
        </w:rPr>
        <w:t xml:space="preserve">. </w:t>
      </w:r>
      <w:r w:rsidRPr="00F12B6A">
        <w:rPr>
          <w:rFonts w:ascii="Arial" w:eastAsia="Times New Roman" w:hAnsi="Arial" w:cs="Arial"/>
          <w:sz w:val="24"/>
          <w:szCs w:val="24"/>
        </w:rPr>
        <w:t>IDDataWeb</w:t>
      </w:r>
      <w:r w:rsidR="0018584B">
        <w:rPr>
          <w:rFonts w:ascii="Arial" w:eastAsia="Times New Roman" w:hAnsi="Arial" w:cs="Arial"/>
          <w:sz w:val="24"/>
          <w:szCs w:val="24"/>
        </w:rPr>
        <w:t xml:space="preserve"> or Login.gov</w:t>
      </w:r>
      <w:r w:rsidRPr="00F12B6A">
        <w:rPr>
          <w:rFonts w:ascii="Arial" w:eastAsia="Times New Roman" w:hAnsi="Arial" w:cs="Arial"/>
          <w:sz w:val="24"/>
          <w:szCs w:val="24"/>
        </w:rPr>
        <w:t xml:space="preserve"> </w:t>
      </w:r>
      <w:r w:rsidRPr="00F12B6A" w:rsidR="00BE1BA6">
        <w:rPr>
          <w:rFonts w:ascii="Arial" w:eastAsia="Times New Roman" w:hAnsi="Arial" w:cs="Arial"/>
          <w:sz w:val="24"/>
          <w:szCs w:val="24"/>
        </w:rPr>
        <w:t xml:space="preserve">compares the requestor’s responses </w:t>
      </w:r>
      <w:r w:rsidRPr="00F12B6A">
        <w:rPr>
          <w:rFonts w:ascii="Arial" w:eastAsia="Times New Roman" w:hAnsi="Arial" w:cs="Arial"/>
          <w:sz w:val="24"/>
          <w:szCs w:val="24"/>
        </w:rPr>
        <w:t xml:space="preserve">to available resources such as credit reporting agencies, public records, mobile accounts </w:t>
      </w:r>
      <w:r w:rsidRPr="00F12B6A" w:rsidR="00FC559C">
        <w:rPr>
          <w:rFonts w:ascii="Arial" w:eastAsia="Times New Roman" w:hAnsi="Arial" w:cs="Arial"/>
          <w:sz w:val="24"/>
          <w:szCs w:val="24"/>
        </w:rPr>
        <w:t xml:space="preserve">and </w:t>
      </w:r>
      <w:r w:rsidRPr="00F12B6A">
        <w:rPr>
          <w:rFonts w:ascii="Arial" w:eastAsia="Times New Roman" w:hAnsi="Arial" w:cs="Arial"/>
          <w:sz w:val="24"/>
          <w:szCs w:val="24"/>
        </w:rPr>
        <w:t>othe</w:t>
      </w:r>
      <w:r w:rsidRPr="00F12B6A" w:rsidR="00FC559C">
        <w:rPr>
          <w:rFonts w:ascii="Arial" w:eastAsia="Times New Roman" w:hAnsi="Arial" w:cs="Arial"/>
          <w:sz w:val="24"/>
          <w:szCs w:val="24"/>
        </w:rPr>
        <w:t xml:space="preserve">r </w:t>
      </w:r>
      <w:r w:rsidRPr="00F12B6A">
        <w:rPr>
          <w:rFonts w:ascii="Arial" w:eastAsia="Times New Roman" w:hAnsi="Arial" w:cs="Arial"/>
          <w:sz w:val="24"/>
          <w:szCs w:val="24"/>
        </w:rPr>
        <w:t>sources</w:t>
      </w:r>
      <w:r w:rsidRPr="00F12B6A" w:rsidR="00FC559C">
        <w:rPr>
          <w:rFonts w:ascii="Arial" w:eastAsia="Times New Roman" w:hAnsi="Arial" w:cs="Arial"/>
          <w:sz w:val="24"/>
          <w:szCs w:val="24"/>
        </w:rPr>
        <w:t>. The responses are not stored.</w:t>
      </w:r>
      <w:r w:rsidRPr="00F12B6A" w:rsidR="00BE1BA6">
        <w:rPr>
          <w:rFonts w:ascii="Arial" w:eastAsia="Times New Roman" w:hAnsi="Arial" w:cs="Arial"/>
          <w:sz w:val="24"/>
          <w:szCs w:val="24"/>
        </w:rPr>
        <w:t xml:space="preserve"> The collected information is only used for the purpose of verifying the identity of the user requesting access to </w:t>
      </w:r>
      <w:r w:rsidR="009856D7">
        <w:rPr>
          <w:rFonts w:ascii="Arial" w:eastAsia="Times New Roman" w:hAnsi="Arial" w:cs="Arial"/>
          <w:sz w:val="24"/>
          <w:szCs w:val="24"/>
        </w:rPr>
        <w:t xml:space="preserve">U.S. </w:t>
      </w:r>
      <w:r w:rsidRPr="00F12B6A" w:rsidR="00BE1BA6">
        <w:rPr>
          <w:rFonts w:ascii="Arial" w:eastAsia="Times New Roman" w:hAnsi="Arial" w:cs="Arial"/>
          <w:sz w:val="24"/>
          <w:szCs w:val="24"/>
        </w:rPr>
        <w:t>Federal Government application</w:t>
      </w:r>
      <w:r w:rsidR="009856D7">
        <w:rPr>
          <w:rFonts w:ascii="Arial" w:eastAsia="Times New Roman" w:hAnsi="Arial" w:cs="Arial"/>
          <w:sz w:val="24"/>
          <w:szCs w:val="24"/>
        </w:rPr>
        <w:t>s</w:t>
      </w:r>
      <w:r w:rsidRPr="00F12B6A" w:rsidR="00BE1BA6">
        <w:rPr>
          <w:rFonts w:ascii="Arial" w:eastAsia="Times New Roman" w:hAnsi="Arial" w:cs="Arial"/>
          <w:sz w:val="24"/>
          <w:szCs w:val="24"/>
        </w:rPr>
        <w:t xml:space="preserve"> via the web</w:t>
      </w:r>
      <w:r w:rsidR="00514DF3">
        <w:rPr>
          <w:rFonts w:ascii="Arial" w:eastAsia="Times New Roman" w:hAnsi="Arial" w:cs="Arial"/>
          <w:sz w:val="24"/>
          <w:szCs w:val="24"/>
        </w:rPr>
        <w:t xml:space="preserve"> and creating </w:t>
      </w:r>
      <w:r w:rsidR="00514DF3">
        <w:rPr>
          <w:rFonts w:ascii="Arial" w:eastAsia="Times New Roman" w:hAnsi="Arial" w:cs="Arial"/>
          <w:sz w:val="24"/>
          <w:szCs w:val="24"/>
        </w:rPr>
        <w:t>an</w:t>
      </w:r>
      <w:r w:rsidR="00514DF3">
        <w:rPr>
          <w:rFonts w:ascii="Arial" w:eastAsia="Times New Roman" w:hAnsi="Arial" w:cs="Arial"/>
          <w:sz w:val="24"/>
          <w:szCs w:val="24"/>
        </w:rPr>
        <w:t xml:space="preserve"> user account. </w:t>
      </w:r>
      <w:r w:rsidRPr="00F12B6A" w:rsidR="00FC559C">
        <w:rPr>
          <w:rFonts w:ascii="Arial" w:eastAsia="Times New Roman" w:hAnsi="Arial" w:cs="Arial"/>
          <w:sz w:val="24"/>
          <w:szCs w:val="24"/>
        </w:rPr>
        <w:t xml:space="preserve"> </w:t>
      </w:r>
      <w:r w:rsidRPr="00F12B6A">
        <w:rPr>
          <w:rFonts w:ascii="Arial" w:eastAsia="Times New Roman" w:hAnsi="Arial" w:cs="Arial"/>
          <w:sz w:val="24"/>
          <w:szCs w:val="24"/>
        </w:rPr>
        <w:t xml:space="preserve"> </w:t>
      </w:r>
    </w:p>
    <w:p w:rsidR="00657780" w:rsidRPr="00F12B6A" w:rsidP="00C64707" w14:paraId="32CB2430" w14:textId="3967BC1F">
      <w:pPr>
        <w:shd w:val="clear" w:color="auto" w:fill="FFFFFF"/>
        <w:spacing w:after="0" w:line="240" w:lineRule="auto"/>
        <w:rPr>
          <w:rFonts w:ascii="Arial" w:eastAsia="Times New Roman" w:hAnsi="Arial" w:cs="Arial"/>
          <w:sz w:val="24"/>
          <w:szCs w:val="24"/>
        </w:rPr>
      </w:pPr>
    </w:p>
    <w:p w:rsidR="003D462B" w:rsidP="00C64707" w14:paraId="5BA8CFD2" w14:textId="77777777">
      <w:pPr>
        <w:shd w:val="clear" w:color="auto" w:fill="FFFFFF"/>
        <w:spacing w:after="0" w:line="240" w:lineRule="auto"/>
        <w:rPr>
          <w:rFonts w:ascii="Arial" w:eastAsia="Times New Roman" w:hAnsi="Arial" w:cs="Arial"/>
          <w:color w:val="A8D08D" w:themeColor="accent6" w:themeTint="99"/>
          <w:sz w:val="24"/>
          <w:szCs w:val="24"/>
        </w:rPr>
      </w:pPr>
    </w:p>
    <w:p w:rsidR="003D462B" w:rsidP="003D462B" w14:paraId="76398DF7" w14:textId="7777777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Please address the following items specifically:</w:t>
      </w:r>
    </w:p>
    <w:p w:rsidR="003D462B" w:rsidP="003D462B" w14:paraId="19084567" w14:textId="77777777">
      <w:pPr>
        <w:shd w:val="clear" w:color="auto" w:fill="FFFFFF"/>
        <w:spacing w:after="0" w:line="240" w:lineRule="auto"/>
        <w:rPr>
          <w:rFonts w:ascii="Arial" w:eastAsia="Times New Roman" w:hAnsi="Arial" w:cs="Arial"/>
          <w:color w:val="555555"/>
          <w:sz w:val="24"/>
          <w:szCs w:val="24"/>
        </w:rPr>
      </w:pPr>
    </w:p>
    <w:p w:rsidR="003D462B" w:rsidRPr="00D054E8" w:rsidP="003D462B" w14:paraId="6D5B3FE1" w14:textId="0103DA10">
      <w:pPr>
        <w:rPr>
          <w:rFonts w:ascii="Arial" w:eastAsia="Times New Roman" w:hAnsi="Arial" w:cs="Arial"/>
          <w:sz w:val="24"/>
          <w:szCs w:val="24"/>
        </w:rPr>
      </w:pPr>
      <w:r>
        <w:rPr>
          <w:rFonts w:ascii="Arial" w:eastAsia="Times New Roman" w:hAnsi="Arial" w:cs="Arial"/>
          <w:color w:val="555555"/>
          <w:sz w:val="24"/>
          <w:szCs w:val="24"/>
        </w:rPr>
        <w:t>1.</w:t>
      </w:r>
      <w:r w:rsidR="00D054E8">
        <w:rPr>
          <w:rFonts w:ascii="Arial" w:eastAsia="Times New Roman" w:hAnsi="Arial" w:cs="Arial"/>
          <w:color w:val="555555"/>
          <w:sz w:val="24"/>
          <w:szCs w:val="24"/>
        </w:rPr>
        <w:t xml:space="preserve"> </w:t>
      </w:r>
      <w:r w:rsidRPr="0052169F">
        <w:rPr>
          <w:rFonts w:ascii="Arial" w:eastAsia="Times New Roman" w:hAnsi="Arial" w:cs="Arial"/>
          <w:color w:val="555555"/>
          <w:sz w:val="24"/>
          <w:szCs w:val="24"/>
        </w:rPr>
        <w:t xml:space="preserve"> </w:t>
      </w:r>
      <w:r w:rsidRPr="00F12B6A" w:rsidR="00D054E8">
        <w:rPr>
          <w:rFonts w:ascii="Arial" w:eastAsia="Times New Roman" w:hAnsi="Arial" w:cs="Arial"/>
          <w:sz w:val="24"/>
          <w:szCs w:val="24"/>
        </w:rPr>
        <w:t>Response to the collection of the information is required if a non-</w:t>
      </w:r>
      <w:r w:rsidRPr="00F12B6A" w:rsidR="00D054E8">
        <w:rPr>
          <w:rFonts w:ascii="Arial" w:eastAsia="Times New Roman" w:hAnsi="Arial" w:cs="Arial"/>
          <w:sz w:val="24"/>
          <w:szCs w:val="24"/>
        </w:rPr>
        <w:t>credentialed</w:t>
      </w:r>
      <w:r w:rsidRPr="00F12B6A" w:rsidR="00D054E8">
        <w:rPr>
          <w:rFonts w:ascii="Arial" w:eastAsia="Times New Roman" w:hAnsi="Arial" w:cs="Arial"/>
          <w:sz w:val="24"/>
          <w:szCs w:val="24"/>
        </w:rPr>
        <w:t xml:space="preserve"> user requests access to Federal Government resources and applications.</w:t>
      </w:r>
    </w:p>
    <w:p w:rsidR="003D462B" w:rsidRPr="00D054E8" w:rsidP="003D462B" w14:paraId="249D8B55" w14:textId="1301D970">
      <w:pPr>
        <w:rPr>
          <w:rFonts w:ascii="Arial" w:eastAsia="Times New Roman" w:hAnsi="Arial" w:cs="Arial"/>
          <w:sz w:val="24"/>
          <w:szCs w:val="24"/>
        </w:rPr>
      </w:pPr>
      <w:r w:rsidRPr="001F0724">
        <w:rPr>
          <w:rFonts w:ascii="Arial" w:eastAsia="Times New Roman" w:hAnsi="Arial" w:cs="Arial"/>
          <w:color w:val="555555"/>
          <w:sz w:val="24"/>
          <w:szCs w:val="24"/>
        </w:rPr>
        <w:t>2</w:t>
      </w:r>
      <w:r w:rsidR="00D054E8">
        <w:rPr>
          <w:rFonts w:ascii="Arial" w:eastAsia="Times New Roman" w:hAnsi="Arial" w:cs="Arial"/>
          <w:color w:val="555555"/>
          <w:sz w:val="24"/>
          <w:szCs w:val="24"/>
        </w:rPr>
        <w:t>.</w:t>
      </w:r>
      <w:r w:rsidRPr="001F0724">
        <w:rPr>
          <w:rFonts w:ascii="Arial" w:eastAsia="Times New Roman" w:hAnsi="Arial" w:cs="Arial"/>
          <w:color w:val="555555"/>
          <w:sz w:val="24"/>
          <w:szCs w:val="24"/>
        </w:rPr>
        <w:t xml:space="preserve"> </w:t>
      </w:r>
      <w:r w:rsidRPr="00F12B6A" w:rsidR="00D054E8">
        <w:rPr>
          <w:rFonts w:ascii="Arial" w:eastAsia="Times New Roman" w:hAnsi="Arial" w:cs="Arial"/>
          <w:sz w:val="24"/>
          <w:szCs w:val="24"/>
        </w:rPr>
        <w:t>Only individual, non-</w:t>
      </w:r>
      <w:r w:rsidRPr="00F12B6A" w:rsidR="00D054E8">
        <w:rPr>
          <w:rFonts w:ascii="Arial" w:eastAsia="Times New Roman" w:hAnsi="Arial" w:cs="Arial"/>
          <w:sz w:val="24"/>
          <w:szCs w:val="24"/>
        </w:rPr>
        <w:t>credentialed</w:t>
      </w:r>
      <w:r w:rsidRPr="00F12B6A" w:rsidR="00D054E8">
        <w:rPr>
          <w:rFonts w:ascii="Arial" w:eastAsia="Times New Roman" w:hAnsi="Arial" w:cs="Arial"/>
          <w:sz w:val="24"/>
          <w:szCs w:val="24"/>
        </w:rPr>
        <w:t xml:space="preserve"> users requesting access to Federal Government resources and applications must respond.</w:t>
      </w:r>
    </w:p>
    <w:p w:rsidR="003D462B" w:rsidRPr="00D054E8" w:rsidP="003D462B" w14:paraId="460F9D72" w14:textId="48FF5A87">
      <w:pPr>
        <w:rPr>
          <w:rFonts w:ascii="Arial" w:eastAsia="Times New Roman" w:hAnsi="Arial" w:cs="Arial"/>
          <w:color w:val="555555"/>
          <w:sz w:val="24"/>
          <w:szCs w:val="24"/>
        </w:rPr>
      </w:pPr>
      <w:r w:rsidRPr="001F0724">
        <w:rPr>
          <w:rFonts w:ascii="Arial" w:eastAsia="Times New Roman" w:hAnsi="Arial" w:cs="Arial"/>
          <w:color w:val="555555"/>
          <w:sz w:val="24"/>
          <w:szCs w:val="24"/>
        </w:rPr>
        <w:t xml:space="preserve">3.  </w:t>
      </w:r>
      <w:r w:rsidRPr="00F12B6A" w:rsidR="00D054E8">
        <w:rPr>
          <w:rFonts w:ascii="Arial" w:eastAsia="Times New Roman" w:hAnsi="Arial" w:cs="Arial"/>
          <w:sz w:val="24"/>
          <w:szCs w:val="24"/>
        </w:rPr>
        <w:t>Only statistical reporting for program accounting and MyAccess performance tracking is performed. No PII is reported on or disclosed.</w:t>
      </w:r>
      <w:r w:rsidRPr="001F0724">
        <w:rPr>
          <w:rFonts w:ascii="Arial" w:eastAsia="Times New Roman" w:hAnsi="Arial" w:cs="Arial"/>
          <w:color w:val="555555"/>
          <w:sz w:val="24"/>
          <w:szCs w:val="24"/>
        </w:rPr>
        <w:t xml:space="preserve">     </w:t>
      </w:r>
    </w:p>
    <w:p w:rsidR="003D462B" w:rsidRPr="00D054E8" w:rsidP="003D462B" w14:paraId="1187CAB5" w14:textId="019D9967">
      <w:pPr>
        <w:rPr>
          <w:rFonts w:ascii="Arial" w:eastAsia="Times New Roman" w:hAnsi="Arial" w:cs="Arial"/>
          <w:color w:val="555555"/>
          <w:sz w:val="24"/>
          <w:szCs w:val="24"/>
        </w:rPr>
      </w:pPr>
      <w:r w:rsidRPr="001F0724">
        <w:rPr>
          <w:rFonts w:ascii="Arial" w:eastAsia="Times New Roman" w:hAnsi="Arial" w:cs="Arial"/>
          <w:color w:val="555555"/>
          <w:sz w:val="24"/>
          <w:szCs w:val="24"/>
        </w:rPr>
        <w:t xml:space="preserve">4.  </w:t>
      </w:r>
      <w:r w:rsidRPr="00F12B6A" w:rsidR="00D054E8">
        <w:rPr>
          <w:rFonts w:ascii="Arial" w:eastAsia="Times New Roman" w:hAnsi="Arial" w:cs="Arial"/>
          <w:sz w:val="24"/>
          <w:szCs w:val="24"/>
        </w:rPr>
        <w:t>The collection is performed only once per new, non-credentialed user account request.</w:t>
      </w:r>
    </w:p>
    <w:p w:rsidR="00D054E8" w:rsidRPr="00F12B6A" w:rsidP="00D054E8" w14:paraId="4678B48C" w14:textId="1612AF94">
      <w:pPr>
        <w:rPr>
          <w:rFonts w:ascii="Arial" w:eastAsia="Times New Roman" w:hAnsi="Arial" w:cs="Arial"/>
          <w:sz w:val="24"/>
          <w:szCs w:val="24"/>
        </w:rPr>
      </w:pPr>
      <w:r w:rsidRPr="001F0724">
        <w:rPr>
          <w:rFonts w:ascii="Arial" w:eastAsia="Times New Roman" w:hAnsi="Arial" w:cs="Arial"/>
          <w:color w:val="555555"/>
          <w:sz w:val="24"/>
          <w:szCs w:val="24"/>
        </w:rPr>
        <w:t xml:space="preserve">5.  </w:t>
      </w:r>
      <w:r>
        <w:rPr>
          <w:rFonts w:ascii="Arial" w:eastAsia="Times New Roman" w:hAnsi="Arial" w:cs="Arial"/>
          <w:color w:val="555555"/>
          <w:sz w:val="24"/>
          <w:szCs w:val="24"/>
        </w:rPr>
        <w:t xml:space="preserve"> </w:t>
      </w:r>
      <w:r w:rsidRPr="00F12B6A">
        <w:rPr>
          <w:rFonts w:ascii="Arial" w:eastAsia="Times New Roman" w:hAnsi="Arial" w:cs="Arial"/>
          <w:sz w:val="24"/>
          <w:szCs w:val="24"/>
        </w:rPr>
        <w:t xml:space="preserve">No reporting or disclosure is done on PII collected. Only the following information is retained for </w:t>
      </w:r>
      <w:r w:rsidRPr="00F12B6A">
        <w:rPr>
          <w:rFonts w:ascii="Arial" w:eastAsia="Times New Roman" w:hAnsi="Arial" w:cs="Arial"/>
          <w:sz w:val="24"/>
          <w:szCs w:val="24"/>
        </w:rPr>
        <w:t>creation</w:t>
      </w:r>
      <w:r w:rsidRPr="00F12B6A">
        <w:rPr>
          <w:rFonts w:ascii="Arial" w:eastAsia="Times New Roman" w:hAnsi="Arial" w:cs="Arial"/>
          <w:sz w:val="24"/>
          <w:szCs w:val="24"/>
        </w:rPr>
        <w:t xml:space="preserve"> of the new user account:</w:t>
      </w:r>
    </w:p>
    <w:p w:rsidR="00D054E8" w:rsidRPr="00F12B6A" w:rsidP="00D054E8" w14:paraId="1FB34BF5" w14:textId="77777777">
      <w:pPr>
        <w:pStyle w:val="ListParagraph"/>
        <w:numPr>
          <w:ilvl w:val="3"/>
          <w:numId w:val="7"/>
        </w:numPr>
        <w:spacing w:after="0" w:line="240" w:lineRule="auto"/>
        <w:contextualSpacing w:val="0"/>
        <w:rPr>
          <w:rFonts w:eastAsia="Times New Roman"/>
        </w:rPr>
      </w:pPr>
      <w:r w:rsidRPr="00F12B6A">
        <w:rPr>
          <w:rFonts w:eastAsia="Times New Roman"/>
        </w:rPr>
        <w:t>Email</w:t>
      </w:r>
    </w:p>
    <w:p w:rsidR="00D054E8" w:rsidRPr="00F12B6A" w:rsidP="00D054E8" w14:paraId="3C75BB77" w14:textId="77777777">
      <w:pPr>
        <w:pStyle w:val="ListParagraph"/>
        <w:numPr>
          <w:ilvl w:val="3"/>
          <w:numId w:val="7"/>
        </w:numPr>
        <w:spacing w:after="0" w:line="240" w:lineRule="auto"/>
        <w:contextualSpacing w:val="0"/>
        <w:rPr>
          <w:rFonts w:eastAsia="Times New Roman"/>
        </w:rPr>
      </w:pPr>
      <w:r w:rsidRPr="00F12B6A">
        <w:rPr>
          <w:rFonts w:eastAsia="Times New Roman"/>
        </w:rPr>
        <w:t>First Name</w:t>
      </w:r>
    </w:p>
    <w:p w:rsidR="00D054E8" w:rsidRPr="00F12B6A" w:rsidP="00D054E8" w14:paraId="0BA58652" w14:textId="77777777">
      <w:pPr>
        <w:pStyle w:val="ListParagraph"/>
        <w:numPr>
          <w:ilvl w:val="3"/>
          <w:numId w:val="7"/>
        </w:numPr>
        <w:spacing w:after="0" w:line="240" w:lineRule="auto"/>
        <w:contextualSpacing w:val="0"/>
        <w:rPr>
          <w:rFonts w:eastAsia="Times New Roman"/>
        </w:rPr>
      </w:pPr>
      <w:r w:rsidRPr="00F12B6A">
        <w:rPr>
          <w:rFonts w:eastAsia="Times New Roman"/>
        </w:rPr>
        <w:t>Last Name</w:t>
      </w:r>
    </w:p>
    <w:p w:rsidR="00D054E8" w:rsidRPr="00F12B6A" w:rsidP="00D054E8" w14:paraId="681EB335" w14:textId="77777777">
      <w:pPr>
        <w:pStyle w:val="ListParagraph"/>
        <w:numPr>
          <w:ilvl w:val="3"/>
          <w:numId w:val="7"/>
        </w:numPr>
        <w:spacing w:after="0" w:line="240" w:lineRule="auto"/>
        <w:contextualSpacing w:val="0"/>
        <w:rPr>
          <w:rFonts w:eastAsia="Times New Roman"/>
        </w:rPr>
      </w:pPr>
      <w:r w:rsidRPr="00F12B6A">
        <w:rPr>
          <w:rFonts w:eastAsia="Times New Roman"/>
        </w:rPr>
        <w:t>DOB</w:t>
      </w:r>
    </w:p>
    <w:p w:rsidR="00D054E8" w:rsidRPr="00F12B6A" w:rsidP="00D054E8" w14:paraId="7CCDD3AA" w14:textId="77777777">
      <w:pPr>
        <w:pStyle w:val="ListParagraph"/>
        <w:numPr>
          <w:ilvl w:val="3"/>
          <w:numId w:val="7"/>
        </w:numPr>
        <w:spacing w:after="0" w:line="240" w:lineRule="auto"/>
        <w:contextualSpacing w:val="0"/>
        <w:rPr>
          <w:rFonts w:eastAsia="Times New Roman"/>
        </w:rPr>
      </w:pPr>
      <w:r w:rsidRPr="00F12B6A">
        <w:rPr>
          <w:rFonts w:eastAsia="Times New Roman"/>
        </w:rPr>
        <w:t>Last 4 of SSN</w:t>
      </w:r>
    </w:p>
    <w:p w:rsidR="00D054E8" w:rsidRPr="00F12B6A" w:rsidP="00D054E8" w14:paraId="7F3E11AC" w14:textId="77777777">
      <w:pPr>
        <w:pStyle w:val="ListParagraph"/>
        <w:numPr>
          <w:ilvl w:val="3"/>
          <w:numId w:val="7"/>
        </w:numPr>
        <w:spacing w:after="0" w:line="240" w:lineRule="auto"/>
        <w:contextualSpacing w:val="0"/>
        <w:rPr>
          <w:rFonts w:eastAsia="Times New Roman"/>
        </w:rPr>
      </w:pPr>
      <w:r w:rsidRPr="00F12B6A">
        <w:rPr>
          <w:rFonts w:eastAsia="Times New Roman"/>
        </w:rPr>
        <w:t>Address</w:t>
      </w:r>
    </w:p>
    <w:p w:rsidR="003D462B" w:rsidRPr="00D054E8" w:rsidP="003D462B" w14:paraId="217837B4" w14:textId="5D0D1624">
      <w:pPr>
        <w:pStyle w:val="ListParagraph"/>
        <w:numPr>
          <w:ilvl w:val="3"/>
          <w:numId w:val="7"/>
        </w:numPr>
        <w:spacing w:after="0" w:line="240" w:lineRule="auto"/>
        <w:contextualSpacing w:val="0"/>
        <w:rPr>
          <w:rFonts w:eastAsia="Times New Roman"/>
        </w:rPr>
      </w:pPr>
      <w:r w:rsidRPr="00F12B6A">
        <w:rPr>
          <w:rFonts w:eastAsia="Times New Roman"/>
        </w:rPr>
        <w:t>Mobile Number</w:t>
      </w:r>
    </w:p>
    <w:p w:rsidR="003D462B" w:rsidRPr="00F12B6A" w:rsidP="003D462B" w14:paraId="2FDD20A7" w14:textId="77777777">
      <w:pPr>
        <w:rPr>
          <w:rFonts w:ascii="Arial" w:eastAsia="Times New Roman" w:hAnsi="Arial" w:cs="Arial"/>
          <w:sz w:val="24"/>
          <w:szCs w:val="24"/>
        </w:rPr>
      </w:pPr>
    </w:p>
    <w:p w:rsidR="003D462B" w:rsidP="00D054E8" w14:paraId="292C1239" w14:textId="23103FC5">
      <w:pPr>
        <w:rPr>
          <w:rFonts w:ascii="Arial" w:eastAsia="Times New Roman" w:hAnsi="Arial" w:cs="Arial"/>
          <w:sz w:val="24"/>
          <w:szCs w:val="24"/>
        </w:rPr>
      </w:pPr>
      <w:r w:rsidRPr="001F0724">
        <w:rPr>
          <w:rFonts w:ascii="Arial" w:eastAsia="Times New Roman" w:hAnsi="Arial" w:cs="Arial"/>
          <w:color w:val="555555"/>
          <w:sz w:val="24"/>
          <w:szCs w:val="24"/>
        </w:rPr>
        <w:t xml:space="preserve">6.   </w:t>
      </w:r>
      <w:r w:rsidR="00D054E8">
        <w:rPr>
          <w:rFonts w:ascii="Arial" w:eastAsia="Times New Roman" w:hAnsi="Arial" w:cs="Arial"/>
          <w:color w:val="555555"/>
          <w:sz w:val="24"/>
          <w:szCs w:val="24"/>
        </w:rPr>
        <w:t>O</w:t>
      </w:r>
      <w:r w:rsidRPr="00F12B6A" w:rsidR="00D054E8">
        <w:rPr>
          <w:rFonts w:ascii="Arial" w:eastAsia="Times New Roman" w:hAnsi="Arial" w:cs="Arial"/>
          <w:sz w:val="24"/>
          <w:szCs w:val="24"/>
        </w:rPr>
        <w:t>nly the contracted identity verification vendor initially receives the information. Once the user’s identity is verified, a subset of the data is transferred to MyAccess to be used for account creation only.</w:t>
      </w:r>
    </w:p>
    <w:p w:rsidR="00D054E8" w:rsidRPr="00F12B6A" w:rsidP="00D054E8" w14:paraId="090FCF69" w14:textId="162DB3A1">
      <w:pPr>
        <w:rPr>
          <w:rFonts w:ascii="Arial" w:eastAsia="Times New Roman" w:hAnsi="Arial" w:cs="Arial"/>
          <w:sz w:val="24"/>
          <w:szCs w:val="24"/>
        </w:rPr>
      </w:pPr>
      <w:r>
        <w:rPr>
          <w:rFonts w:ascii="Arial" w:eastAsia="Times New Roman" w:hAnsi="Arial" w:cs="Arial"/>
          <w:sz w:val="24"/>
          <w:szCs w:val="24"/>
        </w:rPr>
        <w:t xml:space="preserve">7.   </w:t>
      </w:r>
      <w:r w:rsidRPr="00F12B6A">
        <w:rPr>
          <w:rFonts w:ascii="Arial" w:eastAsia="Times New Roman" w:hAnsi="Arial" w:cs="Arial"/>
          <w:sz w:val="24"/>
          <w:szCs w:val="24"/>
        </w:rPr>
        <w:t>The purpose of the collection is to verify the identity of a non-</w:t>
      </w:r>
      <w:r w:rsidRPr="00F12B6A">
        <w:rPr>
          <w:rFonts w:ascii="Arial" w:eastAsia="Times New Roman" w:hAnsi="Arial" w:cs="Arial"/>
          <w:sz w:val="24"/>
          <w:szCs w:val="24"/>
        </w:rPr>
        <w:t>credentialed</w:t>
      </w:r>
      <w:r w:rsidRPr="00F12B6A">
        <w:rPr>
          <w:rFonts w:ascii="Arial" w:eastAsia="Times New Roman" w:hAnsi="Arial" w:cs="Arial"/>
          <w:sz w:val="24"/>
          <w:szCs w:val="24"/>
        </w:rPr>
        <w:t xml:space="preserve"> user requesting access to FAA applications and resources and to create an account to facilitate access.</w:t>
      </w:r>
    </w:p>
    <w:p w:rsidR="00D054E8" w:rsidRPr="00D054E8" w:rsidP="00D054E8" w14:paraId="474A81B6" w14:textId="3E94ACF6">
      <w:pPr>
        <w:rPr>
          <w:rFonts w:ascii="Arial" w:eastAsia="Times New Roman" w:hAnsi="Arial" w:cs="Arial"/>
          <w:sz w:val="24"/>
          <w:szCs w:val="24"/>
        </w:rPr>
      </w:pPr>
    </w:p>
    <w:p w:rsidR="00B466EC" w:rsidP="00D054E8" w14:paraId="60A94DC7" w14:textId="226262BA">
      <w:pPr>
        <w:rPr>
          <w:rFonts w:ascii="Arial" w:eastAsia="Times New Roman" w:hAnsi="Arial" w:cs="Arial"/>
          <w:color w:val="555555"/>
          <w:sz w:val="24"/>
          <w:szCs w:val="24"/>
        </w:rPr>
      </w:pPr>
      <w:r w:rsidRPr="001F0724">
        <w:rPr>
          <w:rFonts w:ascii="Arial" w:eastAsia="Times New Roman" w:hAnsi="Arial" w:cs="Arial"/>
          <w:color w:val="555555"/>
          <w:sz w:val="24"/>
          <w:szCs w:val="24"/>
        </w:rPr>
        <w:t xml:space="preserve">8.   </w:t>
      </w:r>
      <w:r>
        <w:rPr>
          <w:rFonts w:ascii="Arial" w:eastAsia="Times New Roman" w:hAnsi="Arial" w:cs="Arial"/>
          <w:color w:val="555555"/>
          <w:sz w:val="24"/>
          <w:szCs w:val="24"/>
        </w:rPr>
        <w:t>N/A</w:t>
      </w:r>
    </w:p>
    <w:p w:rsidR="00B466EC" w:rsidP="00C64707" w14:paraId="294A8833" w14:textId="77777777">
      <w:pPr>
        <w:shd w:val="clear" w:color="auto" w:fill="FFFFFF"/>
        <w:spacing w:after="0" w:line="240" w:lineRule="auto"/>
        <w:rPr>
          <w:rFonts w:ascii="Arial" w:eastAsia="Times New Roman" w:hAnsi="Arial" w:cs="Arial"/>
          <w:color w:val="A8D08D" w:themeColor="accent6" w:themeTint="99"/>
          <w:sz w:val="24"/>
          <w:szCs w:val="24"/>
        </w:rPr>
      </w:pPr>
    </w:p>
    <w:p w:rsidR="00F15062" w:rsidRPr="00F12B6A" w:rsidP="0004694F" w14:paraId="146D5E43" w14:textId="18E6D333">
      <w:pPr>
        <w:shd w:val="clear" w:color="auto" w:fill="FFFFFF"/>
        <w:spacing w:after="0" w:line="240" w:lineRule="auto"/>
        <w:jc w:val="both"/>
        <w:rPr>
          <w:rFonts w:ascii="Arial" w:eastAsia="Times New Roman" w:hAnsi="Arial" w:cs="Arial"/>
          <w:sz w:val="24"/>
          <w:szCs w:val="24"/>
        </w:rPr>
      </w:pPr>
      <w:r w:rsidRPr="008F507E">
        <w:rPr>
          <w:rFonts w:ascii="Arial" w:eastAsia="Times New Roman" w:hAnsi="Arial" w:cs="Arial"/>
          <w:b/>
          <w:bCs/>
          <w:sz w:val="24"/>
          <w:szCs w:val="24"/>
        </w:rPr>
        <w:t xml:space="preserve">3. </w:t>
      </w:r>
      <w:bookmarkStart w:id="1" w:name="_Hlk96585761"/>
      <w:r w:rsidRPr="00F12B6A">
        <w:rPr>
          <w:rFonts w:ascii="Arial" w:eastAsia="Times New Roman" w:hAnsi="Arial" w:cs="Arial"/>
          <w:sz w:val="24"/>
          <w:szCs w:val="24"/>
        </w:rPr>
        <w:t xml:space="preserve">The information </w:t>
      </w:r>
      <w:bookmarkEnd w:id="1"/>
      <w:r w:rsidRPr="00F12B6A">
        <w:rPr>
          <w:rFonts w:ascii="Arial" w:eastAsia="Times New Roman" w:hAnsi="Arial" w:cs="Arial"/>
          <w:sz w:val="24"/>
          <w:szCs w:val="24"/>
        </w:rPr>
        <w:t>collect</w:t>
      </w:r>
      <w:r w:rsidRPr="00F12B6A" w:rsidR="000C2853">
        <w:rPr>
          <w:rFonts w:ascii="Arial" w:eastAsia="Times New Roman" w:hAnsi="Arial" w:cs="Arial"/>
          <w:sz w:val="24"/>
          <w:szCs w:val="24"/>
        </w:rPr>
        <w:t xml:space="preserve">ion </w:t>
      </w:r>
      <w:r w:rsidRPr="00F12B6A">
        <w:rPr>
          <w:rFonts w:ascii="Arial" w:eastAsia="Times New Roman" w:hAnsi="Arial" w:cs="Arial"/>
          <w:sz w:val="24"/>
          <w:szCs w:val="24"/>
        </w:rPr>
        <w:t xml:space="preserve">is </w:t>
      </w:r>
      <w:r w:rsidRPr="00F12B6A" w:rsidR="00C95AB2">
        <w:rPr>
          <w:rFonts w:ascii="Arial" w:eastAsia="Times New Roman" w:hAnsi="Arial" w:cs="Arial"/>
          <w:sz w:val="24"/>
          <w:szCs w:val="24"/>
        </w:rPr>
        <w:t>automated and performed</w:t>
      </w:r>
      <w:r w:rsidRPr="00F12B6A">
        <w:rPr>
          <w:rFonts w:ascii="Arial" w:eastAsia="Times New Roman" w:hAnsi="Arial" w:cs="Arial"/>
          <w:sz w:val="24"/>
          <w:szCs w:val="24"/>
        </w:rPr>
        <w:t xml:space="preserve"> via a web site designed for that purpose.</w:t>
      </w:r>
      <w:r w:rsidRPr="00F12B6A" w:rsidR="00C95AB2">
        <w:rPr>
          <w:rFonts w:ascii="Arial" w:eastAsia="Times New Roman" w:hAnsi="Arial" w:cs="Arial"/>
          <w:sz w:val="24"/>
          <w:szCs w:val="24"/>
        </w:rPr>
        <w:t xml:space="preserve"> It provides for both the validation of the requesting user’s identity and subsequent account creation.</w:t>
      </w:r>
      <w:r w:rsidRPr="00F12B6A" w:rsidR="00BA06FA">
        <w:rPr>
          <w:rFonts w:ascii="Arial" w:eastAsia="Times New Roman" w:hAnsi="Arial" w:cs="Arial"/>
          <w:sz w:val="24"/>
          <w:szCs w:val="24"/>
        </w:rPr>
        <w:t xml:space="preserve"> </w:t>
      </w:r>
      <w:r w:rsidRPr="00F12B6A" w:rsidR="00CD0262">
        <w:rPr>
          <w:rFonts w:ascii="Arial" w:eastAsia="Times New Roman" w:hAnsi="Arial" w:cs="Arial"/>
          <w:sz w:val="24"/>
          <w:szCs w:val="24"/>
        </w:rPr>
        <w:t>A</w:t>
      </w:r>
      <w:r w:rsidRPr="00F12B6A" w:rsidR="00BA06FA">
        <w:rPr>
          <w:rFonts w:ascii="Arial" w:eastAsia="Times New Roman" w:hAnsi="Arial" w:cs="Arial"/>
          <w:sz w:val="24"/>
          <w:szCs w:val="24"/>
        </w:rPr>
        <w:t xml:space="preserve"> </w:t>
      </w:r>
      <w:r w:rsidRPr="00F12B6A" w:rsidR="00CD0262">
        <w:rPr>
          <w:rFonts w:ascii="Arial" w:eastAsia="Times New Roman" w:hAnsi="Arial" w:cs="Arial"/>
          <w:sz w:val="24"/>
          <w:szCs w:val="24"/>
        </w:rPr>
        <w:t xml:space="preserve">user will access the desired application </w:t>
      </w:r>
      <w:r w:rsidRPr="00F12B6A" w:rsidR="00777154">
        <w:rPr>
          <w:rFonts w:ascii="Arial" w:eastAsia="Times New Roman" w:hAnsi="Arial" w:cs="Arial"/>
          <w:sz w:val="24"/>
          <w:szCs w:val="24"/>
        </w:rPr>
        <w:t>via a URL provided to them by the application administrators then</w:t>
      </w:r>
      <w:r w:rsidRPr="00F12B6A" w:rsidR="00CD0262">
        <w:rPr>
          <w:rFonts w:ascii="Arial" w:eastAsia="Times New Roman" w:hAnsi="Arial" w:cs="Arial"/>
          <w:sz w:val="24"/>
          <w:szCs w:val="24"/>
        </w:rPr>
        <w:t xml:space="preserve"> select the registration link on that app’s web page. The user will then be redirected to a </w:t>
      </w:r>
      <w:r w:rsidRPr="00F12B6A" w:rsidR="00777154">
        <w:rPr>
          <w:rFonts w:ascii="Arial" w:eastAsia="Times New Roman" w:hAnsi="Arial" w:cs="Arial"/>
          <w:sz w:val="24"/>
          <w:szCs w:val="24"/>
        </w:rPr>
        <w:t xml:space="preserve">MyAccess </w:t>
      </w:r>
      <w:r w:rsidRPr="00F12B6A" w:rsidR="00CD0262">
        <w:rPr>
          <w:rFonts w:ascii="Arial" w:eastAsia="Times New Roman" w:hAnsi="Arial" w:cs="Arial"/>
          <w:sz w:val="24"/>
          <w:szCs w:val="24"/>
        </w:rPr>
        <w:t>registration page</w:t>
      </w:r>
      <w:r w:rsidRPr="00F12B6A" w:rsidR="00777154">
        <w:rPr>
          <w:rFonts w:ascii="Arial" w:eastAsia="Times New Roman" w:hAnsi="Arial" w:cs="Arial"/>
          <w:sz w:val="24"/>
          <w:szCs w:val="24"/>
        </w:rPr>
        <w:t>. Users must pass through the specific application</w:t>
      </w:r>
      <w:r w:rsidRPr="00F12B6A">
        <w:rPr>
          <w:rFonts w:ascii="Arial" w:eastAsia="Times New Roman" w:hAnsi="Arial" w:cs="Arial"/>
          <w:sz w:val="24"/>
          <w:szCs w:val="24"/>
        </w:rPr>
        <w:t>’</w:t>
      </w:r>
      <w:r w:rsidRPr="00F12B6A" w:rsidR="00777154">
        <w:rPr>
          <w:rFonts w:ascii="Arial" w:eastAsia="Times New Roman" w:hAnsi="Arial" w:cs="Arial"/>
          <w:sz w:val="24"/>
          <w:szCs w:val="24"/>
        </w:rPr>
        <w:t xml:space="preserve">s </w:t>
      </w:r>
      <w:r w:rsidRPr="00F12B6A">
        <w:rPr>
          <w:rFonts w:ascii="Arial" w:eastAsia="Times New Roman" w:hAnsi="Arial" w:cs="Arial"/>
          <w:sz w:val="24"/>
          <w:szCs w:val="24"/>
        </w:rPr>
        <w:t xml:space="preserve">web </w:t>
      </w:r>
      <w:r w:rsidRPr="00F12B6A" w:rsidR="00777154">
        <w:rPr>
          <w:rFonts w:ascii="Arial" w:eastAsia="Times New Roman" w:hAnsi="Arial" w:cs="Arial"/>
          <w:sz w:val="24"/>
          <w:szCs w:val="24"/>
        </w:rPr>
        <w:t>page to register.</w:t>
      </w:r>
    </w:p>
    <w:p w:rsidR="00C95AB2" w:rsidRPr="00F12B6A" w:rsidP="00C64707" w14:paraId="46E2A66D" w14:textId="5F159515">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 xml:space="preserve">The redirection will send a user to a page </w:t>
      </w:r>
      <w:r w:rsidRPr="00F12B6A">
        <w:rPr>
          <w:rFonts w:ascii="Arial" w:eastAsia="Times New Roman" w:hAnsi="Arial" w:cs="Arial"/>
          <w:sz w:val="24"/>
          <w:szCs w:val="24"/>
        </w:rPr>
        <w:t>similar to</w:t>
      </w:r>
      <w:r w:rsidRPr="00F12B6A">
        <w:rPr>
          <w:rFonts w:ascii="Arial" w:eastAsia="Times New Roman" w:hAnsi="Arial" w:cs="Arial"/>
          <w:sz w:val="24"/>
          <w:szCs w:val="24"/>
        </w:rPr>
        <w:t xml:space="preserve">: </w:t>
      </w:r>
      <w:hyperlink r:id="rId11" w:history="1">
        <w:r w:rsidRPr="00F12B6A">
          <w:rPr>
            <w:rStyle w:val="Hyperlink"/>
            <w:rFonts w:ascii="Arial" w:eastAsia="Times New Roman" w:hAnsi="Arial" w:cs="Arial"/>
            <w:color w:val="auto"/>
            <w:sz w:val="24"/>
            <w:szCs w:val="24"/>
          </w:rPr>
          <w:t>https://myaccessxtl.faa.gov</w:t>
        </w:r>
      </w:hyperlink>
      <w:r w:rsidRPr="00F12B6A">
        <w:rPr>
          <w:rFonts w:ascii="Arial" w:eastAsia="Times New Roman" w:hAnsi="Arial" w:cs="Arial"/>
          <w:sz w:val="24"/>
          <w:szCs w:val="24"/>
        </w:rPr>
        <w:t xml:space="preserve"> . The page may be modified per the application owner’s preferences but will have the options presented on the listed URL.</w:t>
      </w:r>
    </w:p>
    <w:p w:rsidR="00F15062" w:rsidP="00C64707" w14:paraId="4D0DA820" w14:textId="77777777">
      <w:pPr>
        <w:shd w:val="clear" w:color="auto" w:fill="FFFFFF"/>
        <w:spacing w:after="0" w:line="240" w:lineRule="auto"/>
        <w:rPr>
          <w:rFonts w:ascii="Arial" w:eastAsia="Times New Roman" w:hAnsi="Arial" w:cs="Arial"/>
          <w:color w:val="A8D08D" w:themeColor="accent6" w:themeTint="99"/>
          <w:sz w:val="24"/>
          <w:szCs w:val="24"/>
        </w:rPr>
      </w:pPr>
    </w:p>
    <w:p w:rsidR="00AD0562" w:rsidRPr="000C0983" w:rsidP="00AD0562" w14:paraId="33B2C9F7" w14:textId="77777777">
      <w:pPr>
        <w:shd w:val="clear" w:color="auto" w:fill="FFFFFF"/>
        <w:spacing w:after="0" w:line="240" w:lineRule="auto"/>
        <w:rPr>
          <w:rFonts w:ascii="Arial" w:eastAsia="Times New Roman" w:hAnsi="Arial" w:cs="Arial"/>
          <w:sz w:val="24"/>
          <w:szCs w:val="24"/>
        </w:rPr>
      </w:pPr>
      <w:r w:rsidRPr="000C0983">
        <w:rPr>
          <w:rFonts w:ascii="Arial" w:eastAsia="Times New Roman" w:hAnsi="Arial" w:cs="Arial"/>
          <w:sz w:val="24"/>
          <w:szCs w:val="24"/>
        </w:rPr>
        <w:t>Explain the basis for the decision for adopting this means of collection. Also describe any consideration you have given or are giving to the use of improved information technology to reduce the burden on the public. You must address the following:</w:t>
      </w:r>
    </w:p>
    <w:p w:rsidR="00AD0562" w:rsidRPr="000C0983" w:rsidP="00AD0562" w14:paraId="6CFAC6D8" w14:textId="77777777">
      <w:pPr>
        <w:pStyle w:val="ListParagraph"/>
        <w:numPr>
          <w:ilvl w:val="0"/>
          <w:numId w:val="6"/>
        </w:numPr>
        <w:shd w:val="clear" w:color="auto" w:fill="FFFFFF"/>
        <w:spacing w:after="0" w:line="240" w:lineRule="auto"/>
        <w:rPr>
          <w:rFonts w:ascii="Arial" w:eastAsia="Times New Roman" w:hAnsi="Arial" w:cs="Arial"/>
          <w:sz w:val="24"/>
          <w:szCs w:val="24"/>
        </w:rPr>
      </w:pPr>
      <w:r w:rsidRPr="000C0983">
        <w:rPr>
          <w:rFonts w:ascii="Arial" w:eastAsia="Times New Roman" w:hAnsi="Arial" w:cs="Arial"/>
          <w:sz w:val="24"/>
          <w:szCs w:val="24"/>
        </w:rPr>
        <w:t>Is the electronic submission of responses possible.</w:t>
      </w:r>
    </w:p>
    <w:p w:rsidR="00AD0562" w:rsidRPr="000C0983" w:rsidP="00AD0562" w14:paraId="6BAB3C8F" w14:textId="77777777">
      <w:pPr>
        <w:shd w:val="clear" w:color="auto" w:fill="FFFFFF"/>
        <w:spacing w:after="0" w:line="240" w:lineRule="auto"/>
        <w:rPr>
          <w:rFonts w:ascii="Arial" w:eastAsia="Times New Roman" w:hAnsi="Arial" w:cs="Arial"/>
          <w:color w:val="70AD47" w:themeColor="accent6"/>
          <w:sz w:val="24"/>
          <w:szCs w:val="24"/>
        </w:rPr>
      </w:pPr>
      <w:r w:rsidRPr="00F12B6A">
        <w:rPr>
          <w:rFonts w:ascii="Arial" w:eastAsia="Times New Roman" w:hAnsi="Arial" w:cs="Arial"/>
          <w:sz w:val="24"/>
          <w:szCs w:val="24"/>
        </w:rPr>
        <w:t>Yes</w:t>
      </w:r>
      <w:r w:rsidRPr="000C0983">
        <w:rPr>
          <w:rFonts w:ascii="Arial" w:eastAsia="Times New Roman" w:hAnsi="Arial" w:cs="Arial"/>
          <w:color w:val="70AD47" w:themeColor="accent6"/>
          <w:sz w:val="24"/>
          <w:szCs w:val="24"/>
        </w:rPr>
        <w:t xml:space="preserve">. </w:t>
      </w:r>
    </w:p>
    <w:p w:rsidR="00AD0562" w:rsidRPr="000C0983" w:rsidP="00AD0562" w14:paraId="233F2FF7" w14:textId="77777777">
      <w:pPr>
        <w:pStyle w:val="ListParagraph"/>
        <w:numPr>
          <w:ilvl w:val="0"/>
          <w:numId w:val="6"/>
        </w:numPr>
        <w:shd w:val="clear" w:color="auto" w:fill="FFFFFF"/>
        <w:spacing w:after="0" w:line="240" w:lineRule="auto"/>
        <w:rPr>
          <w:rFonts w:ascii="Arial" w:eastAsia="Times New Roman" w:hAnsi="Arial" w:cs="Arial"/>
          <w:sz w:val="24"/>
          <w:szCs w:val="24"/>
        </w:rPr>
      </w:pPr>
      <w:r w:rsidRPr="000C0983">
        <w:rPr>
          <w:rFonts w:ascii="Arial" w:eastAsia="Times New Roman" w:hAnsi="Arial" w:cs="Arial"/>
          <w:sz w:val="24"/>
          <w:szCs w:val="24"/>
        </w:rPr>
        <w:t xml:space="preserve">If a form is involved, is it available for public printing off the Internet* If so, please include the </w:t>
      </w:r>
      <w:r w:rsidRPr="000C0983">
        <w:rPr>
          <w:rFonts w:ascii="Arial" w:eastAsia="Times New Roman" w:hAnsi="Arial" w:cs="Arial"/>
          <w:sz w:val="24"/>
          <w:szCs w:val="24"/>
        </w:rPr>
        <w:t>url</w:t>
      </w:r>
      <w:r w:rsidRPr="000C0983">
        <w:rPr>
          <w:rFonts w:ascii="Arial" w:eastAsia="Times New Roman" w:hAnsi="Arial" w:cs="Arial"/>
          <w:sz w:val="24"/>
          <w:szCs w:val="24"/>
        </w:rPr>
        <w:t>.</w:t>
      </w:r>
    </w:p>
    <w:p w:rsidR="00AD0562" w:rsidRPr="00F12B6A" w:rsidP="00AD0562" w14:paraId="4A1FCD81" w14:textId="179973A9">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 xml:space="preserve">No. Responses are only collected </w:t>
      </w:r>
      <w:r w:rsidR="001422FA">
        <w:rPr>
          <w:rFonts w:ascii="Arial" w:eastAsia="Times New Roman" w:hAnsi="Arial" w:cs="Arial"/>
          <w:sz w:val="24"/>
          <w:szCs w:val="24"/>
        </w:rPr>
        <w:t>by</w:t>
      </w:r>
      <w:r w:rsidRPr="00F12B6A">
        <w:rPr>
          <w:rFonts w:ascii="Arial" w:eastAsia="Times New Roman" w:hAnsi="Arial" w:cs="Arial"/>
          <w:sz w:val="24"/>
          <w:szCs w:val="24"/>
        </w:rPr>
        <w:t xml:space="preserve"> web application via fields</w:t>
      </w:r>
      <w:r w:rsidR="001422FA">
        <w:rPr>
          <w:rFonts w:ascii="Arial" w:eastAsia="Times New Roman" w:hAnsi="Arial" w:cs="Arial"/>
          <w:sz w:val="24"/>
          <w:szCs w:val="24"/>
        </w:rPr>
        <w:t xml:space="preserve"> requesting specific information</w:t>
      </w:r>
      <w:r w:rsidRPr="00F12B6A">
        <w:rPr>
          <w:rFonts w:ascii="Arial" w:eastAsia="Times New Roman" w:hAnsi="Arial" w:cs="Arial"/>
          <w:sz w:val="24"/>
          <w:szCs w:val="24"/>
        </w:rPr>
        <w:t xml:space="preserve">. </w:t>
      </w:r>
      <w:r w:rsidRPr="00F12B6A" w:rsidR="00A5769A">
        <w:rPr>
          <w:rFonts w:ascii="Arial" w:eastAsia="Times New Roman" w:hAnsi="Arial" w:cs="Arial"/>
          <w:sz w:val="24"/>
          <w:szCs w:val="24"/>
        </w:rPr>
        <w:t xml:space="preserve">The required information is variable, and the responses are not retained so there is no print option provided. </w:t>
      </w:r>
      <w:r w:rsidRPr="00F12B6A">
        <w:rPr>
          <w:rFonts w:ascii="Arial" w:eastAsia="Times New Roman" w:hAnsi="Arial" w:cs="Arial"/>
          <w:sz w:val="24"/>
          <w:szCs w:val="24"/>
        </w:rPr>
        <w:t xml:space="preserve">There is no more expedient method for collecting the information for its intended use. </w:t>
      </w:r>
    </w:p>
    <w:p w:rsidR="00AD0562" w:rsidRPr="00021E73" w:rsidP="00AD0562" w14:paraId="411B9F3C" w14:textId="77777777">
      <w:pPr>
        <w:pStyle w:val="ListParagraph"/>
        <w:numPr>
          <w:ilvl w:val="0"/>
          <w:numId w:val="6"/>
        </w:numPr>
        <w:shd w:val="clear" w:color="auto" w:fill="FFFFFF"/>
        <w:spacing w:after="0" w:line="240" w:lineRule="auto"/>
        <w:rPr>
          <w:rFonts w:ascii="Arial" w:eastAsia="Times New Roman" w:hAnsi="Arial" w:cs="Arial"/>
          <w:color w:val="70AD47" w:themeColor="accent6"/>
          <w:sz w:val="24"/>
          <w:szCs w:val="24"/>
        </w:rPr>
      </w:pPr>
      <w:r w:rsidRPr="00021E73">
        <w:rPr>
          <w:rFonts w:ascii="Arial" w:eastAsia="Times New Roman" w:hAnsi="Arial" w:cs="Arial"/>
          <w:sz w:val="24"/>
          <w:szCs w:val="24"/>
        </w:rPr>
        <w:t>Will the results of the information collection be made available to the public over the Internet?</w:t>
      </w:r>
    </w:p>
    <w:p w:rsidR="00AD0562" w:rsidRPr="00F12B6A" w:rsidP="00AD0562" w14:paraId="5BB8A4AD" w14:textId="2712DA34">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No.</w:t>
      </w:r>
      <w:r w:rsidR="001422FA">
        <w:rPr>
          <w:rFonts w:ascii="Arial" w:eastAsia="Times New Roman" w:hAnsi="Arial" w:cs="Arial"/>
          <w:sz w:val="24"/>
          <w:szCs w:val="24"/>
        </w:rPr>
        <w:t xml:space="preserve"> The information will never be made available to the public as it is not retained.</w:t>
      </w:r>
      <w:r w:rsidRPr="00F12B6A">
        <w:rPr>
          <w:rFonts w:ascii="Arial" w:eastAsia="Times New Roman" w:hAnsi="Arial" w:cs="Arial"/>
          <w:sz w:val="24"/>
          <w:szCs w:val="24"/>
        </w:rPr>
        <w:br/>
      </w:r>
    </w:p>
    <w:p w:rsidR="00AD0562" w:rsidRPr="000C0983" w:rsidP="00AD0562" w14:paraId="55925F8E" w14:textId="77777777">
      <w:pPr>
        <w:shd w:val="clear" w:color="auto" w:fill="FFFFFF"/>
        <w:spacing w:after="0" w:line="240" w:lineRule="auto"/>
        <w:rPr>
          <w:rFonts w:ascii="Arial" w:eastAsia="Times New Roman" w:hAnsi="Arial" w:cs="Arial"/>
          <w:sz w:val="24"/>
          <w:szCs w:val="24"/>
        </w:rPr>
      </w:pPr>
      <w:r w:rsidRPr="000C0983">
        <w:rPr>
          <w:rFonts w:ascii="Arial" w:eastAsia="Times New Roman" w:hAnsi="Arial" w:cs="Arial"/>
          <w:sz w:val="24"/>
          <w:szCs w:val="24"/>
        </w:rPr>
        <w:t>If the answer to any of those questions is “no”, are there plans to do so? Why not? A separate aspect of the question is your use of technology. This is of particular concern in the case of interviews. Will your interviewers use laptops or other computers to directly enter the answers being provided? If not, why not?</w:t>
      </w:r>
    </w:p>
    <w:p w:rsidR="00C95AB2" w:rsidP="00AD0562" w14:paraId="1F7EEB82" w14:textId="20D7F8E9">
      <w:pPr>
        <w:shd w:val="clear" w:color="auto" w:fill="FFFFFF"/>
        <w:spacing w:after="0" w:line="240" w:lineRule="auto"/>
        <w:rPr>
          <w:rFonts w:ascii="Arial" w:eastAsia="Times New Roman" w:hAnsi="Arial" w:cs="Arial"/>
          <w:color w:val="70AD47" w:themeColor="accent6"/>
          <w:sz w:val="24"/>
          <w:szCs w:val="24"/>
        </w:rPr>
      </w:pPr>
      <w:r w:rsidRPr="00C64707">
        <w:rPr>
          <w:rFonts w:ascii="Arial" w:eastAsia="Times New Roman" w:hAnsi="Arial" w:cs="Arial"/>
          <w:color w:val="555555"/>
          <w:sz w:val="24"/>
          <w:szCs w:val="24"/>
        </w:rPr>
        <w:br/>
      </w:r>
      <w:r w:rsidRPr="00F12B6A">
        <w:rPr>
          <w:rFonts w:ascii="Arial" w:eastAsia="Times New Roman" w:hAnsi="Arial" w:cs="Arial"/>
          <w:sz w:val="24"/>
          <w:szCs w:val="24"/>
        </w:rPr>
        <w:t>There are no interviewers and the only method for answering questions is via web application.</w:t>
      </w:r>
    </w:p>
    <w:p w:rsidR="00AD0562" w:rsidRPr="00FC559C" w:rsidP="00AD0562" w14:paraId="1874CD0D" w14:textId="77777777">
      <w:pPr>
        <w:shd w:val="clear" w:color="auto" w:fill="FFFFFF"/>
        <w:spacing w:after="0" w:line="240" w:lineRule="auto"/>
        <w:rPr>
          <w:rFonts w:ascii="Arial" w:eastAsia="Times New Roman" w:hAnsi="Arial" w:cs="Arial"/>
          <w:b/>
          <w:bCs/>
          <w:color w:val="A8D08D" w:themeColor="accent6" w:themeTint="99"/>
          <w:sz w:val="24"/>
          <w:szCs w:val="24"/>
        </w:rPr>
      </w:pPr>
    </w:p>
    <w:p w:rsidR="00BA06FA" w:rsidRPr="00F12B6A" w:rsidP="00C64707" w14:paraId="16823295" w14:textId="558C7D18">
      <w:pPr>
        <w:shd w:val="clear" w:color="auto" w:fill="FFFFFF"/>
        <w:spacing w:after="0" w:line="240" w:lineRule="auto"/>
        <w:rPr>
          <w:rFonts w:ascii="Arial" w:eastAsia="Times New Roman" w:hAnsi="Arial" w:cs="Arial"/>
          <w:sz w:val="24"/>
          <w:szCs w:val="24"/>
        </w:rPr>
      </w:pPr>
      <w:r w:rsidRPr="008F507E">
        <w:rPr>
          <w:rFonts w:ascii="Arial" w:eastAsia="Times New Roman" w:hAnsi="Arial" w:cs="Arial"/>
          <w:b/>
          <w:bCs/>
          <w:sz w:val="24"/>
          <w:szCs w:val="24"/>
        </w:rPr>
        <w:t xml:space="preserve">4. </w:t>
      </w:r>
      <w:r w:rsidRPr="00F12B6A">
        <w:rPr>
          <w:rFonts w:ascii="Arial" w:eastAsia="Times New Roman" w:hAnsi="Arial" w:cs="Arial"/>
          <w:sz w:val="24"/>
          <w:szCs w:val="24"/>
        </w:rPr>
        <w:t>T</w:t>
      </w:r>
      <w:r w:rsidRPr="00F12B6A" w:rsidR="00C95AB2">
        <w:rPr>
          <w:rFonts w:ascii="Arial" w:eastAsia="Times New Roman" w:hAnsi="Arial" w:cs="Arial"/>
          <w:sz w:val="24"/>
          <w:szCs w:val="24"/>
        </w:rPr>
        <w:t>o streamline the process of user validation and account creation MyAccess has worked to ensure that the data is entered only once</w:t>
      </w:r>
      <w:r w:rsidRPr="00F12B6A">
        <w:rPr>
          <w:rFonts w:ascii="Arial" w:eastAsia="Times New Roman" w:hAnsi="Arial" w:cs="Arial"/>
          <w:sz w:val="24"/>
          <w:szCs w:val="24"/>
        </w:rPr>
        <w:t xml:space="preserve"> and is the minimum necessary to validate a requestor’s identity</w:t>
      </w:r>
      <w:r w:rsidRPr="00F12B6A" w:rsidR="00C95AB2">
        <w:rPr>
          <w:rFonts w:ascii="Arial" w:eastAsia="Times New Roman" w:hAnsi="Arial" w:cs="Arial"/>
          <w:sz w:val="24"/>
          <w:szCs w:val="24"/>
        </w:rPr>
        <w:t>. After the requestor’s identity has been verified and the user account created there are no other data requests made.</w:t>
      </w:r>
      <w:r w:rsidRPr="00F12B6A" w:rsidR="00BE1BA6">
        <w:rPr>
          <w:rFonts w:ascii="Arial" w:eastAsia="Times New Roman" w:hAnsi="Arial" w:cs="Arial"/>
          <w:sz w:val="24"/>
          <w:szCs w:val="24"/>
        </w:rPr>
        <w:t xml:space="preserve"> </w:t>
      </w:r>
    </w:p>
    <w:p w:rsidR="00BA06FA" w:rsidRPr="00F12B6A" w:rsidP="00C64707" w14:paraId="4224E354" w14:textId="77777777">
      <w:pPr>
        <w:shd w:val="clear" w:color="auto" w:fill="FFFFFF"/>
        <w:spacing w:after="0" w:line="240" w:lineRule="auto"/>
        <w:rPr>
          <w:rFonts w:ascii="Arial" w:eastAsia="Times New Roman" w:hAnsi="Arial" w:cs="Arial"/>
          <w:sz w:val="24"/>
          <w:szCs w:val="24"/>
        </w:rPr>
      </w:pPr>
    </w:p>
    <w:p w:rsidR="00BA06FA" w:rsidRPr="00F12B6A" w:rsidP="00C64707" w14:paraId="5B8098CB" w14:textId="5F73AAE8">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 xml:space="preserve">If a user’s identity cannot be verified an IAL1 account is </w:t>
      </w:r>
      <w:r w:rsidRPr="00F12B6A" w:rsidR="001422FA">
        <w:rPr>
          <w:rFonts w:ascii="Arial" w:eastAsia="Times New Roman" w:hAnsi="Arial" w:cs="Arial"/>
          <w:sz w:val="24"/>
          <w:szCs w:val="24"/>
        </w:rPr>
        <w:t>created,</w:t>
      </w:r>
      <w:r w:rsidRPr="00F12B6A">
        <w:rPr>
          <w:rFonts w:ascii="Arial" w:eastAsia="Times New Roman" w:hAnsi="Arial" w:cs="Arial"/>
          <w:sz w:val="24"/>
          <w:szCs w:val="24"/>
        </w:rPr>
        <w:t xml:space="preserve"> </w:t>
      </w:r>
      <w:r w:rsidRPr="00F12B6A" w:rsidR="003D462B">
        <w:rPr>
          <w:rFonts w:ascii="Arial" w:eastAsia="Times New Roman" w:hAnsi="Arial" w:cs="Arial"/>
          <w:sz w:val="24"/>
          <w:szCs w:val="24"/>
        </w:rPr>
        <w:t xml:space="preserve">and the user is informed that their identity </w:t>
      </w:r>
      <w:r w:rsidRPr="00F12B6A" w:rsidR="00297522">
        <w:rPr>
          <w:rFonts w:ascii="Arial" w:eastAsia="Times New Roman" w:hAnsi="Arial" w:cs="Arial"/>
          <w:sz w:val="24"/>
          <w:szCs w:val="24"/>
        </w:rPr>
        <w:t>cannot</w:t>
      </w:r>
      <w:r w:rsidRPr="00F12B6A" w:rsidR="003D462B">
        <w:rPr>
          <w:rFonts w:ascii="Arial" w:eastAsia="Times New Roman" w:hAnsi="Arial" w:cs="Arial"/>
          <w:sz w:val="24"/>
          <w:szCs w:val="24"/>
        </w:rPr>
        <w:t xml:space="preserve"> be verified. I</w:t>
      </w:r>
      <w:r w:rsidRPr="00F12B6A">
        <w:rPr>
          <w:rFonts w:ascii="Arial" w:eastAsia="Times New Roman" w:hAnsi="Arial" w:cs="Arial"/>
          <w:sz w:val="24"/>
          <w:szCs w:val="24"/>
        </w:rPr>
        <w:t xml:space="preserve">n this case a user may contact the help desk for assistance. Depending on the nature of the verification issue the user may be required to perform the process </w:t>
      </w:r>
      <w:r w:rsidRPr="00F12B6A" w:rsidR="00C71C96">
        <w:rPr>
          <w:rFonts w:ascii="Arial" w:eastAsia="Times New Roman" w:hAnsi="Arial" w:cs="Arial"/>
          <w:sz w:val="24"/>
          <w:szCs w:val="24"/>
        </w:rPr>
        <w:t>again,</w:t>
      </w:r>
      <w:r w:rsidRPr="00F12B6A">
        <w:rPr>
          <w:rFonts w:ascii="Arial" w:eastAsia="Times New Roman" w:hAnsi="Arial" w:cs="Arial"/>
          <w:sz w:val="24"/>
          <w:szCs w:val="24"/>
        </w:rPr>
        <w:t xml:space="preserve"> however this would </w:t>
      </w:r>
      <w:r w:rsidRPr="00F12B6A" w:rsidR="00A5769A">
        <w:rPr>
          <w:rFonts w:ascii="Arial" w:eastAsia="Times New Roman" w:hAnsi="Arial" w:cs="Arial"/>
          <w:sz w:val="24"/>
          <w:szCs w:val="24"/>
        </w:rPr>
        <w:t xml:space="preserve">likely </w:t>
      </w:r>
      <w:r w:rsidRPr="00F12B6A">
        <w:rPr>
          <w:rFonts w:ascii="Arial" w:eastAsia="Times New Roman" w:hAnsi="Arial" w:cs="Arial"/>
          <w:sz w:val="24"/>
          <w:szCs w:val="24"/>
        </w:rPr>
        <w:t>only occur due to user or system errors.</w:t>
      </w:r>
    </w:p>
    <w:p w:rsidR="00BE1BA6" w:rsidRPr="00F12B6A" w:rsidP="00C64707" w14:paraId="102F5497" w14:textId="7CE0EA11">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 xml:space="preserve"> </w:t>
      </w:r>
      <w:r w:rsidRPr="00F12B6A" w:rsidR="00C95AB2">
        <w:rPr>
          <w:rFonts w:ascii="Arial" w:eastAsia="Times New Roman" w:hAnsi="Arial" w:cs="Arial"/>
          <w:sz w:val="24"/>
          <w:szCs w:val="24"/>
        </w:rPr>
        <w:t xml:space="preserve"> </w:t>
      </w:r>
    </w:p>
    <w:p w:rsidR="00C95AB2" w:rsidRPr="00F12B6A" w:rsidP="00C64707" w14:paraId="7E46496D" w14:textId="1A8D5188">
      <w:pPr>
        <w:shd w:val="clear" w:color="auto" w:fill="FFFFFF"/>
        <w:spacing w:after="0" w:line="240" w:lineRule="auto"/>
        <w:rPr>
          <w:rFonts w:ascii="Arial" w:eastAsia="Times New Roman" w:hAnsi="Arial" w:cs="Arial"/>
          <w:b/>
          <w:bCs/>
          <w:sz w:val="24"/>
          <w:szCs w:val="24"/>
        </w:rPr>
      </w:pPr>
      <w:r w:rsidRPr="00F12B6A">
        <w:rPr>
          <w:rFonts w:ascii="Arial" w:eastAsia="Times New Roman" w:hAnsi="Arial" w:cs="Arial"/>
          <w:sz w:val="24"/>
          <w:szCs w:val="24"/>
        </w:rPr>
        <w:t>Should</w:t>
      </w:r>
      <w:r w:rsidRPr="00F12B6A" w:rsidR="008B6C4B">
        <w:rPr>
          <w:rFonts w:ascii="Arial" w:eastAsia="Times New Roman" w:hAnsi="Arial" w:cs="Arial"/>
          <w:sz w:val="24"/>
          <w:szCs w:val="24"/>
        </w:rPr>
        <w:t xml:space="preserve"> an existing user request access to another application(s) the </w:t>
      </w:r>
      <w:r w:rsidRPr="00F12B6A" w:rsidR="003D462B">
        <w:rPr>
          <w:rFonts w:ascii="Arial" w:eastAsia="Times New Roman" w:hAnsi="Arial" w:cs="Arial"/>
          <w:sz w:val="24"/>
          <w:szCs w:val="24"/>
        </w:rPr>
        <w:t xml:space="preserve">application’s administrators allow the specific user </w:t>
      </w:r>
      <w:r w:rsidRPr="00F12B6A" w:rsidR="008B6C4B">
        <w:rPr>
          <w:rFonts w:ascii="Arial" w:eastAsia="Times New Roman" w:hAnsi="Arial" w:cs="Arial"/>
          <w:sz w:val="24"/>
          <w:szCs w:val="24"/>
        </w:rPr>
        <w:t>account</w:t>
      </w:r>
      <w:r w:rsidRPr="00F12B6A" w:rsidR="003D462B">
        <w:rPr>
          <w:rFonts w:ascii="Arial" w:eastAsia="Times New Roman" w:hAnsi="Arial" w:cs="Arial"/>
          <w:sz w:val="24"/>
          <w:szCs w:val="24"/>
        </w:rPr>
        <w:t xml:space="preserve"> access. When the user attempts to </w:t>
      </w:r>
      <w:r w:rsidRPr="00F12B6A" w:rsidR="003D462B">
        <w:rPr>
          <w:rFonts w:ascii="Arial" w:eastAsia="Times New Roman" w:hAnsi="Arial" w:cs="Arial"/>
          <w:sz w:val="24"/>
          <w:szCs w:val="24"/>
        </w:rPr>
        <w:t>access the application the user’s access is verified through the existing MyAccess account.</w:t>
      </w:r>
      <w:r w:rsidRPr="00F12B6A" w:rsidR="008B6C4B">
        <w:rPr>
          <w:rFonts w:ascii="Arial" w:eastAsia="Times New Roman" w:hAnsi="Arial" w:cs="Arial"/>
          <w:sz w:val="24"/>
          <w:szCs w:val="24"/>
        </w:rPr>
        <w:t xml:space="preserve"> </w:t>
      </w:r>
      <w:r w:rsidRPr="00F12B6A" w:rsidR="003D462B">
        <w:rPr>
          <w:rFonts w:ascii="Arial" w:eastAsia="Times New Roman" w:hAnsi="Arial" w:cs="Arial"/>
          <w:sz w:val="24"/>
          <w:szCs w:val="24"/>
        </w:rPr>
        <w:t>N</w:t>
      </w:r>
      <w:r w:rsidRPr="00F12B6A" w:rsidR="008B6C4B">
        <w:rPr>
          <w:rFonts w:ascii="Arial" w:eastAsia="Times New Roman" w:hAnsi="Arial" w:cs="Arial"/>
          <w:sz w:val="24"/>
          <w:szCs w:val="24"/>
        </w:rPr>
        <w:t>o request for additional or redundant responses is</w:t>
      </w:r>
      <w:r w:rsidRPr="00F12B6A" w:rsidR="00A5769A">
        <w:rPr>
          <w:rFonts w:ascii="Arial" w:eastAsia="Times New Roman" w:hAnsi="Arial" w:cs="Arial"/>
          <w:sz w:val="24"/>
          <w:szCs w:val="24"/>
        </w:rPr>
        <w:t xml:space="preserve"> required by MyAccess</w:t>
      </w:r>
      <w:r w:rsidRPr="00F12B6A" w:rsidR="008B6C4B">
        <w:rPr>
          <w:rFonts w:ascii="Arial" w:eastAsia="Times New Roman" w:hAnsi="Arial" w:cs="Arial"/>
          <w:sz w:val="24"/>
          <w:szCs w:val="24"/>
        </w:rPr>
        <w:t>.</w:t>
      </w:r>
    </w:p>
    <w:p w:rsidR="00C95AB2" w:rsidP="00C64707" w14:paraId="1B3EB877" w14:textId="5800E930">
      <w:pPr>
        <w:shd w:val="clear" w:color="auto" w:fill="FFFFFF"/>
        <w:spacing w:after="0" w:line="240" w:lineRule="auto"/>
        <w:rPr>
          <w:rFonts w:ascii="Arial" w:eastAsia="Times New Roman" w:hAnsi="Arial" w:cs="Arial"/>
          <w:b/>
          <w:bCs/>
          <w:sz w:val="24"/>
          <w:szCs w:val="24"/>
        </w:rPr>
      </w:pPr>
    </w:p>
    <w:p w:rsidR="008B6C4B" w:rsidRPr="00F12B6A" w:rsidP="0004694F" w14:paraId="6CCCBE3B" w14:textId="1662EB78">
      <w:pPr>
        <w:shd w:val="clear" w:color="auto" w:fill="FFFFFF"/>
        <w:spacing w:after="0" w:line="240" w:lineRule="auto"/>
        <w:jc w:val="both"/>
        <w:rPr>
          <w:rFonts w:ascii="Arial" w:eastAsia="Times New Roman" w:hAnsi="Arial" w:cs="Arial"/>
          <w:sz w:val="24"/>
          <w:szCs w:val="24"/>
        </w:rPr>
      </w:pPr>
      <w:r w:rsidRPr="008F507E">
        <w:rPr>
          <w:rFonts w:ascii="Arial" w:eastAsia="Times New Roman" w:hAnsi="Arial" w:cs="Arial"/>
          <w:b/>
          <w:bCs/>
          <w:sz w:val="24"/>
          <w:szCs w:val="24"/>
        </w:rPr>
        <w:t xml:space="preserve">5. </w:t>
      </w:r>
      <w:r w:rsidRPr="00F12B6A">
        <w:rPr>
          <w:rFonts w:ascii="Arial" w:eastAsia="Times New Roman" w:hAnsi="Arial" w:cs="Arial"/>
          <w:sz w:val="24"/>
          <w:szCs w:val="24"/>
        </w:rPr>
        <w:t xml:space="preserve">The collection does not involve requesting information from small businesses or other </w:t>
      </w:r>
      <w:r w:rsidR="00A23F65">
        <w:rPr>
          <w:rFonts w:ascii="Arial" w:eastAsia="Times New Roman" w:hAnsi="Arial" w:cs="Arial"/>
          <w:sz w:val="24"/>
          <w:szCs w:val="24"/>
        </w:rPr>
        <w:t>non-person</w:t>
      </w:r>
      <w:r w:rsidRPr="00F12B6A">
        <w:rPr>
          <w:rFonts w:ascii="Arial" w:eastAsia="Times New Roman" w:hAnsi="Arial" w:cs="Arial"/>
          <w:sz w:val="24"/>
          <w:szCs w:val="24"/>
        </w:rPr>
        <w:t xml:space="preserve"> entities. Response to the request for access is required of </w:t>
      </w:r>
      <w:r w:rsidRPr="00F12B6A" w:rsidR="00F15062">
        <w:rPr>
          <w:rFonts w:ascii="Arial" w:eastAsia="Times New Roman" w:hAnsi="Arial" w:cs="Arial"/>
          <w:sz w:val="24"/>
          <w:szCs w:val="24"/>
        </w:rPr>
        <w:t>individuals</w:t>
      </w:r>
      <w:r w:rsidRPr="00F12B6A">
        <w:rPr>
          <w:rFonts w:ascii="Arial" w:eastAsia="Times New Roman" w:hAnsi="Arial" w:cs="Arial"/>
          <w:sz w:val="24"/>
          <w:szCs w:val="24"/>
        </w:rPr>
        <w:t xml:space="preserve"> requesting access to applications published by the </w:t>
      </w:r>
      <w:r w:rsidR="001422FA">
        <w:rPr>
          <w:rFonts w:ascii="Arial" w:eastAsia="Times New Roman" w:hAnsi="Arial" w:cs="Arial"/>
          <w:sz w:val="24"/>
          <w:szCs w:val="24"/>
        </w:rPr>
        <w:t xml:space="preserve">U.S. </w:t>
      </w:r>
      <w:r w:rsidRPr="00F12B6A">
        <w:rPr>
          <w:rFonts w:ascii="Arial" w:eastAsia="Times New Roman" w:hAnsi="Arial" w:cs="Arial"/>
          <w:sz w:val="24"/>
          <w:szCs w:val="24"/>
        </w:rPr>
        <w:t xml:space="preserve">Federal Government. </w:t>
      </w:r>
    </w:p>
    <w:p w:rsidR="008B6C4B" w:rsidP="00C64707" w14:paraId="0256DDF8" w14:textId="598E2C30">
      <w:pPr>
        <w:shd w:val="clear" w:color="auto" w:fill="FFFFFF"/>
        <w:spacing w:after="0" w:line="240" w:lineRule="auto"/>
        <w:rPr>
          <w:rFonts w:ascii="Arial" w:eastAsia="Times New Roman" w:hAnsi="Arial" w:cs="Arial"/>
          <w:color w:val="555555"/>
          <w:sz w:val="24"/>
          <w:szCs w:val="24"/>
        </w:rPr>
      </w:pPr>
    </w:p>
    <w:p w:rsidR="008B6C4B" w:rsidRPr="00F12B6A" w:rsidP="0004694F" w14:paraId="3564F237" w14:textId="04FEAE37">
      <w:pPr>
        <w:shd w:val="clear" w:color="auto" w:fill="FFFFFF"/>
        <w:spacing w:after="0" w:line="240" w:lineRule="auto"/>
        <w:jc w:val="both"/>
        <w:rPr>
          <w:rFonts w:ascii="Arial" w:eastAsia="Times New Roman" w:hAnsi="Arial" w:cs="Arial"/>
          <w:sz w:val="24"/>
          <w:szCs w:val="24"/>
        </w:rPr>
      </w:pPr>
      <w:r w:rsidRPr="008F507E">
        <w:rPr>
          <w:rFonts w:ascii="Arial" w:eastAsia="Times New Roman" w:hAnsi="Arial" w:cs="Arial"/>
          <w:b/>
          <w:bCs/>
          <w:sz w:val="24"/>
          <w:szCs w:val="24"/>
        </w:rPr>
        <w:t xml:space="preserve">6. </w:t>
      </w:r>
      <w:r w:rsidRPr="00F12B6A">
        <w:rPr>
          <w:rFonts w:ascii="Arial" w:eastAsia="Times New Roman" w:hAnsi="Arial" w:cs="Arial"/>
          <w:sz w:val="24"/>
          <w:szCs w:val="24"/>
        </w:rPr>
        <w:t xml:space="preserve">Without proper </w:t>
      </w:r>
      <w:r w:rsidRPr="00F12B6A" w:rsidR="00DA6BA8">
        <w:rPr>
          <w:rFonts w:ascii="Arial" w:eastAsia="Times New Roman" w:hAnsi="Arial" w:cs="Arial"/>
          <w:sz w:val="24"/>
          <w:szCs w:val="24"/>
        </w:rPr>
        <w:t xml:space="preserve">identity </w:t>
      </w:r>
      <w:r w:rsidRPr="00F12B6A">
        <w:rPr>
          <w:rFonts w:ascii="Arial" w:eastAsia="Times New Roman" w:hAnsi="Arial" w:cs="Arial"/>
          <w:sz w:val="24"/>
          <w:szCs w:val="24"/>
        </w:rPr>
        <w:t xml:space="preserve">validation </w:t>
      </w:r>
      <w:r w:rsidRPr="00F12B6A" w:rsidR="00DA6BA8">
        <w:rPr>
          <w:rFonts w:ascii="Arial" w:eastAsia="Times New Roman" w:hAnsi="Arial" w:cs="Arial"/>
          <w:sz w:val="24"/>
          <w:szCs w:val="24"/>
        </w:rPr>
        <w:t xml:space="preserve">of </w:t>
      </w:r>
      <w:r w:rsidRPr="00F12B6A">
        <w:rPr>
          <w:rFonts w:ascii="Arial" w:eastAsia="Times New Roman" w:hAnsi="Arial" w:cs="Arial"/>
          <w:sz w:val="24"/>
          <w:szCs w:val="24"/>
        </w:rPr>
        <w:t>a non-</w:t>
      </w:r>
      <w:r w:rsidRPr="00F12B6A">
        <w:rPr>
          <w:rFonts w:ascii="Arial" w:eastAsia="Times New Roman" w:hAnsi="Arial" w:cs="Arial"/>
          <w:sz w:val="24"/>
          <w:szCs w:val="24"/>
        </w:rPr>
        <w:t>credentialed</w:t>
      </w:r>
      <w:r w:rsidRPr="00F12B6A">
        <w:rPr>
          <w:rFonts w:ascii="Arial" w:eastAsia="Times New Roman" w:hAnsi="Arial" w:cs="Arial"/>
          <w:sz w:val="24"/>
          <w:szCs w:val="24"/>
        </w:rPr>
        <w:t xml:space="preserve"> user requesting access to </w:t>
      </w:r>
      <w:r w:rsidR="001422FA">
        <w:rPr>
          <w:rFonts w:ascii="Arial" w:eastAsia="Times New Roman" w:hAnsi="Arial" w:cs="Arial"/>
          <w:sz w:val="24"/>
          <w:szCs w:val="24"/>
        </w:rPr>
        <w:t xml:space="preserve">U.S </w:t>
      </w:r>
      <w:r w:rsidRPr="00F12B6A">
        <w:rPr>
          <w:rFonts w:ascii="Arial" w:eastAsia="Times New Roman" w:hAnsi="Arial" w:cs="Arial"/>
          <w:sz w:val="24"/>
          <w:szCs w:val="24"/>
        </w:rPr>
        <w:t xml:space="preserve">Federal Government applications and resources it is not possible to securely permit access to those applications and resources. As covered by question </w:t>
      </w:r>
      <w:r w:rsidR="001422FA">
        <w:rPr>
          <w:rFonts w:ascii="Arial" w:eastAsia="Times New Roman" w:hAnsi="Arial" w:cs="Arial"/>
          <w:sz w:val="24"/>
          <w:szCs w:val="24"/>
        </w:rPr>
        <w:t>four (</w:t>
      </w:r>
      <w:r w:rsidRPr="00F12B6A">
        <w:rPr>
          <w:rFonts w:ascii="Arial" w:eastAsia="Times New Roman" w:hAnsi="Arial" w:cs="Arial"/>
          <w:sz w:val="24"/>
          <w:szCs w:val="24"/>
        </w:rPr>
        <w:t>4</w:t>
      </w:r>
      <w:r w:rsidR="001422FA">
        <w:rPr>
          <w:rFonts w:ascii="Arial" w:eastAsia="Times New Roman" w:hAnsi="Arial" w:cs="Arial"/>
          <w:sz w:val="24"/>
          <w:szCs w:val="24"/>
        </w:rPr>
        <w:t xml:space="preserve">) </w:t>
      </w:r>
      <w:r w:rsidRPr="00F12B6A">
        <w:rPr>
          <w:rFonts w:ascii="Arial" w:eastAsia="Times New Roman" w:hAnsi="Arial" w:cs="Arial"/>
          <w:sz w:val="24"/>
          <w:szCs w:val="24"/>
        </w:rPr>
        <w:t xml:space="preserve">the </w:t>
      </w:r>
      <w:r w:rsidRPr="00F12B6A" w:rsidR="00DA6BA8">
        <w:rPr>
          <w:rFonts w:ascii="Arial" w:eastAsia="Times New Roman" w:hAnsi="Arial" w:cs="Arial"/>
          <w:sz w:val="24"/>
          <w:szCs w:val="24"/>
        </w:rPr>
        <w:t>responses are the minimum necessary to validate the requestor’s identity and create an account. The responses are required only one time.</w:t>
      </w:r>
      <w:r w:rsidRPr="00F12B6A" w:rsidR="00A0039E">
        <w:rPr>
          <w:rFonts w:ascii="Arial" w:eastAsia="Times New Roman" w:hAnsi="Arial" w:cs="Arial"/>
          <w:sz w:val="24"/>
          <w:szCs w:val="24"/>
        </w:rPr>
        <w:t xml:space="preserve"> It is not possible to further reduce the burden to non-credentialed users requesting access.</w:t>
      </w:r>
    </w:p>
    <w:p w:rsidR="00DA6BA8" w:rsidP="00C64707" w14:paraId="70D51EE1" w14:textId="3B0E921B">
      <w:pPr>
        <w:shd w:val="clear" w:color="auto" w:fill="FFFFFF"/>
        <w:spacing w:after="0" w:line="240" w:lineRule="auto"/>
        <w:rPr>
          <w:rFonts w:ascii="Arial" w:eastAsia="Times New Roman" w:hAnsi="Arial" w:cs="Arial"/>
          <w:color w:val="A8D08D" w:themeColor="accent6" w:themeTint="99"/>
          <w:sz w:val="24"/>
          <w:szCs w:val="24"/>
        </w:rPr>
      </w:pPr>
    </w:p>
    <w:p w:rsidR="00BB6389" w:rsidRPr="00F12B6A" w:rsidP="0004694F" w14:paraId="3ACC1B45" w14:textId="0B3BE9A6">
      <w:pPr>
        <w:shd w:val="clear" w:color="auto" w:fill="FFFFFF"/>
        <w:spacing w:after="0" w:line="240" w:lineRule="auto"/>
        <w:jc w:val="both"/>
        <w:rPr>
          <w:rFonts w:ascii="Arial" w:eastAsia="Times New Roman" w:hAnsi="Arial" w:cs="Arial"/>
          <w:sz w:val="24"/>
          <w:szCs w:val="24"/>
        </w:rPr>
      </w:pPr>
      <w:r w:rsidRPr="00A0039E">
        <w:rPr>
          <w:rFonts w:ascii="Arial" w:eastAsia="Times New Roman" w:hAnsi="Arial" w:cs="Arial"/>
          <w:b/>
          <w:bCs/>
          <w:sz w:val="24"/>
          <w:szCs w:val="24"/>
        </w:rPr>
        <w:t xml:space="preserve">7. </w:t>
      </w:r>
      <w:r w:rsidRPr="00F12B6A">
        <w:rPr>
          <w:rFonts w:ascii="Arial" w:eastAsia="Times New Roman" w:hAnsi="Arial" w:cs="Arial"/>
          <w:sz w:val="24"/>
          <w:szCs w:val="24"/>
        </w:rPr>
        <w:t>There are no special circumstances that would cause an information collection to be conducted in a manner:</w:t>
      </w:r>
    </w:p>
    <w:p w:rsidR="00BB6389" w:rsidRPr="00BB6389" w:rsidP="001A3EFF" w14:paraId="7A665E92" w14:textId="1FE74F3C">
      <w:pPr>
        <w:numPr>
          <w:ilvl w:val="0"/>
          <w:numId w:val="1"/>
        </w:numPr>
        <w:shd w:val="clear" w:color="auto" w:fill="FFFFFF"/>
        <w:spacing w:before="100" w:beforeAutospacing="1" w:after="225" w:line="240" w:lineRule="auto"/>
        <w:jc w:val="both"/>
        <w:rPr>
          <w:rFonts w:ascii="Arial" w:eastAsia="Times New Roman" w:hAnsi="Arial" w:cs="Arial"/>
          <w:sz w:val="24"/>
          <w:szCs w:val="24"/>
        </w:rPr>
      </w:pPr>
      <w:r w:rsidRPr="00BB6389">
        <w:rPr>
          <w:rFonts w:ascii="Arial" w:eastAsia="Times New Roman" w:hAnsi="Arial" w:cs="Arial"/>
          <w:bCs/>
          <w:iCs/>
          <w:sz w:val="24"/>
          <w:szCs w:val="24"/>
        </w:rPr>
        <w:t xml:space="preserve">requiring respondents to report information to the agency more often than </w:t>
      </w:r>
      <w:r w:rsidRPr="00BB6389" w:rsidR="00876838">
        <w:rPr>
          <w:rFonts w:ascii="Arial" w:eastAsia="Times New Roman" w:hAnsi="Arial" w:cs="Arial"/>
          <w:bCs/>
          <w:iCs/>
          <w:sz w:val="24"/>
          <w:szCs w:val="24"/>
        </w:rPr>
        <w:t>quarterly.</w:t>
      </w:r>
    </w:p>
    <w:p w:rsidR="00BB6389" w:rsidRPr="00BB6389" w:rsidP="001A3EFF" w14:paraId="659A6F18" w14:textId="7F8708B7">
      <w:pPr>
        <w:numPr>
          <w:ilvl w:val="0"/>
          <w:numId w:val="1"/>
        </w:numPr>
        <w:shd w:val="clear" w:color="auto" w:fill="FFFFFF"/>
        <w:spacing w:before="100" w:beforeAutospacing="1" w:after="225" w:line="240" w:lineRule="auto"/>
        <w:jc w:val="both"/>
        <w:rPr>
          <w:rFonts w:ascii="Arial" w:eastAsia="Times New Roman" w:hAnsi="Arial" w:cs="Arial"/>
          <w:sz w:val="24"/>
          <w:szCs w:val="24"/>
        </w:rPr>
      </w:pPr>
      <w:r w:rsidRPr="00BB6389">
        <w:rPr>
          <w:rFonts w:ascii="Arial" w:eastAsia="Times New Roman" w:hAnsi="Arial" w:cs="Arial"/>
          <w:bCs/>
          <w:iCs/>
          <w:sz w:val="24"/>
          <w:szCs w:val="24"/>
        </w:rPr>
        <w:t xml:space="preserve">requiring respondents to prepare a written response to a collection of information in fewer than 30 days after receipt of </w:t>
      </w:r>
      <w:r w:rsidRPr="00BB6389">
        <w:rPr>
          <w:rFonts w:ascii="Arial" w:eastAsia="Times New Roman" w:hAnsi="Arial" w:cs="Arial"/>
          <w:bCs/>
          <w:iCs/>
          <w:sz w:val="24"/>
          <w:szCs w:val="24"/>
        </w:rPr>
        <w:t>it;</w:t>
      </w:r>
    </w:p>
    <w:p w:rsidR="00BB6389" w:rsidRPr="008F507E" w:rsidP="00BB6389" w14:paraId="70A4DBBC" w14:textId="77777777">
      <w:pPr>
        <w:numPr>
          <w:ilvl w:val="0"/>
          <w:numId w:val="1"/>
        </w:numPr>
        <w:shd w:val="clear" w:color="auto" w:fill="FFFFFF"/>
        <w:spacing w:before="100" w:beforeAutospacing="1" w:after="225" w:line="240" w:lineRule="auto"/>
        <w:jc w:val="both"/>
        <w:rPr>
          <w:rFonts w:ascii="Arial" w:eastAsia="Times New Roman" w:hAnsi="Arial" w:cs="Arial"/>
          <w:sz w:val="24"/>
          <w:szCs w:val="24"/>
        </w:rPr>
      </w:pPr>
      <w:r w:rsidRPr="008F507E">
        <w:rPr>
          <w:rFonts w:ascii="Arial" w:eastAsia="Times New Roman" w:hAnsi="Arial" w:cs="Arial"/>
          <w:bCs/>
          <w:iCs/>
          <w:sz w:val="24"/>
          <w:szCs w:val="24"/>
        </w:rPr>
        <w:t xml:space="preserve">requiring respondents to submit more than an original and two copies of any document; requiring respondents to retain records, other than health, medical, government contract, grant-in-aid, or tax records, for more than three </w:t>
      </w:r>
      <w:r w:rsidRPr="008F507E">
        <w:rPr>
          <w:rFonts w:ascii="Arial" w:eastAsia="Times New Roman" w:hAnsi="Arial" w:cs="Arial"/>
          <w:bCs/>
          <w:iCs/>
          <w:sz w:val="24"/>
          <w:szCs w:val="24"/>
        </w:rPr>
        <w:t>years;</w:t>
      </w:r>
    </w:p>
    <w:p w:rsidR="00BB6389" w:rsidRPr="008F507E" w:rsidP="00BB6389" w14:paraId="7F8EAA56" w14:textId="77777777">
      <w:pPr>
        <w:numPr>
          <w:ilvl w:val="0"/>
          <w:numId w:val="1"/>
        </w:numPr>
        <w:shd w:val="clear" w:color="auto" w:fill="FFFFFF"/>
        <w:spacing w:before="100" w:beforeAutospacing="1" w:after="225" w:line="240" w:lineRule="auto"/>
        <w:jc w:val="both"/>
        <w:rPr>
          <w:rFonts w:ascii="Arial" w:eastAsia="Times New Roman" w:hAnsi="Arial" w:cs="Arial"/>
          <w:sz w:val="24"/>
          <w:szCs w:val="24"/>
        </w:rPr>
      </w:pPr>
      <w:r w:rsidRPr="008F507E">
        <w:rPr>
          <w:rFonts w:ascii="Arial" w:eastAsia="Times New Roman" w:hAnsi="Arial" w:cs="Arial"/>
          <w:bCs/>
          <w:iCs/>
          <w:sz w:val="24"/>
          <w:szCs w:val="24"/>
        </w:rPr>
        <w:t xml:space="preserve">in connection with a statistical survey, that is not designed to produce valid and reliable results that can be generalized to the universe of </w:t>
      </w:r>
      <w:r w:rsidRPr="008F507E">
        <w:rPr>
          <w:rFonts w:ascii="Arial" w:eastAsia="Times New Roman" w:hAnsi="Arial" w:cs="Arial"/>
          <w:bCs/>
          <w:iCs/>
          <w:sz w:val="24"/>
          <w:szCs w:val="24"/>
        </w:rPr>
        <w:t>study;</w:t>
      </w:r>
    </w:p>
    <w:p w:rsidR="00BB6389" w:rsidRPr="008F507E" w:rsidP="00BB6389" w14:paraId="1F29ACF1" w14:textId="77777777">
      <w:pPr>
        <w:numPr>
          <w:ilvl w:val="0"/>
          <w:numId w:val="1"/>
        </w:numPr>
        <w:shd w:val="clear" w:color="auto" w:fill="FFFFFF"/>
        <w:spacing w:before="100" w:beforeAutospacing="1" w:after="225" w:line="240" w:lineRule="auto"/>
        <w:jc w:val="both"/>
        <w:rPr>
          <w:rFonts w:ascii="Arial" w:eastAsia="Times New Roman" w:hAnsi="Arial" w:cs="Arial"/>
          <w:sz w:val="24"/>
          <w:szCs w:val="24"/>
        </w:rPr>
      </w:pPr>
      <w:r w:rsidRPr="008F507E">
        <w:rPr>
          <w:rFonts w:ascii="Arial" w:eastAsia="Times New Roman" w:hAnsi="Arial" w:cs="Arial"/>
          <w:bCs/>
          <w:iCs/>
          <w:sz w:val="24"/>
          <w:szCs w:val="24"/>
        </w:rPr>
        <w:t xml:space="preserve">requiring the use of a statistical data classification that has not been reviewed and approved by </w:t>
      </w:r>
      <w:r w:rsidRPr="008F507E">
        <w:rPr>
          <w:rFonts w:ascii="Arial" w:eastAsia="Times New Roman" w:hAnsi="Arial" w:cs="Arial"/>
          <w:bCs/>
          <w:iCs/>
          <w:sz w:val="24"/>
          <w:szCs w:val="24"/>
        </w:rPr>
        <w:t>OMB;</w:t>
      </w:r>
    </w:p>
    <w:p w:rsidR="00BB6389" w:rsidRPr="008F507E" w:rsidP="00BB6389" w14:paraId="1CDC4B3B" w14:textId="77777777">
      <w:pPr>
        <w:numPr>
          <w:ilvl w:val="0"/>
          <w:numId w:val="1"/>
        </w:numPr>
        <w:shd w:val="clear" w:color="auto" w:fill="FFFFFF"/>
        <w:spacing w:before="100" w:beforeAutospacing="1" w:after="225" w:line="240" w:lineRule="auto"/>
        <w:jc w:val="both"/>
        <w:rPr>
          <w:rFonts w:ascii="Arial" w:eastAsia="Times New Roman" w:hAnsi="Arial" w:cs="Arial"/>
          <w:sz w:val="24"/>
          <w:szCs w:val="24"/>
        </w:rPr>
      </w:pPr>
      <w:r w:rsidRPr="008F507E">
        <w:rPr>
          <w:rFonts w:ascii="Arial" w:eastAsia="Times New Roman" w:hAnsi="Arial" w:cs="Arial"/>
          <w:bCs/>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B6389" w:rsidRPr="000C2853" w:rsidP="00BB6389" w14:paraId="4A3EDA51" w14:textId="2F7D3C34">
      <w:pPr>
        <w:numPr>
          <w:ilvl w:val="0"/>
          <w:numId w:val="1"/>
        </w:numPr>
        <w:shd w:val="clear" w:color="auto" w:fill="FFFFFF"/>
        <w:spacing w:before="100" w:beforeAutospacing="1" w:after="225" w:line="240" w:lineRule="auto"/>
        <w:jc w:val="both"/>
        <w:rPr>
          <w:rFonts w:ascii="Arial" w:eastAsia="Times New Roman" w:hAnsi="Arial" w:cs="Arial"/>
          <w:color w:val="000000" w:themeColor="text1"/>
          <w:sz w:val="24"/>
          <w:szCs w:val="24"/>
        </w:rPr>
      </w:pPr>
      <w:r w:rsidRPr="008F507E">
        <w:rPr>
          <w:rFonts w:ascii="Arial" w:eastAsia="Times New Roman" w:hAnsi="Arial" w:cs="Arial"/>
          <w:bCs/>
          <w:iCs/>
          <w:sz w:val="24"/>
          <w:szCs w:val="24"/>
        </w:rPr>
        <w:t xml:space="preserve">requiring respondents to submit proprietary trade secrets, or other confidential information unless the agency can demonstrate that it has instituted procedures to </w:t>
      </w:r>
      <w:r w:rsidRPr="000C2853">
        <w:rPr>
          <w:rFonts w:ascii="Arial" w:eastAsia="Times New Roman" w:hAnsi="Arial" w:cs="Arial"/>
          <w:bCs/>
          <w:iCs/>
          <w:color w:val="000000" w:themeColor="text1"/>
          <w:sz w:val="24"/>
          <w:szCs w:val="24"/>
        </w:rPr>
        <w:t>protect the information's confidentiality to the extent permitted by law.</w:t>
      </w:r>
    </w:p>
    <w:p w:rsidR="00B34EF8" w:rsidRPr="00B34EF8" w:rsidP="00812289" w14:paraId="3706F0D1" w14:textId="18CB8168">
      <w:pPr>
        <w:jc w:val="both"/>
        <w:rPr>
          <w:rFonts w:ascii="Arial" w:eastAsia="Times New Roman" w:hAnsi="Arial" w:cs="Arial"/>
          <w:color w:val="555555"/>
          <w:sz w:val="24"/>
          <w:szCs w:val="24"/>
        </w:rPr>
      </w:pPr>
      <w:r>
        <w:rPr>
          <w:rFonts w:ascii="Arial" w:eastAsia="Times New Roman" w:hAnsi="Arial" w:cs="Arial"/>
          <w:b/>
          <w:bCs/>
          <w:sz w:val="24"/>
          <w:szCs w:val="24"/>
        </w:rPr>
        <w:t>8</w:t>
      </w:r>
      <w:r w:rsidRPr="00A0039E">
        <w:rPr>
          <w:rFonts w:ascii="Arial" w:eastAsia="Times New Roman" w:hAnsi="Arial" w:cs="Arial"/>
          <w:b/>
          <w:bCs/>
          <w:sz w:val="24"/>
          <w:szCs w:val="24"/>
        </w:rPr>
        <w:t xml:space="preserve">. </w:t>
      </w:r>
      <w:r w:rsidRPr="007875E5">
        <w:rPr>
          <w:color w:val="1F497D"/>
        </w:rPr>
        <w:t xml:space="preserve"> </w:t>
      </w:r>
      <w:r w:rsidRPr="00BB6665">
        <w:rPr>
          <w:rFonts w:ascii="Arial" w:eastAsia="Times New Roman" w:hAnsi="Arial" w:cs="Arial"/>
          <w:sz w:val="24"/>
          <w:szCs w:val="24"/>
        </w:rPr>
        <w:t>A Federal Register Notice published on</w:t>
      </w:r>
      <w:r w:rsidRPr="00BB6665" w:rsidR="00BC735C">
        <w:rPr>
          <w:rFonts w:ascii="Arial" w:eastAsia="Times New Roman" w:hAnsi="Arial" w:cs="Arial"/>
          <w:sz w:val="24"/>
          <w:szCs w:val="24"/>
        </w:rPr>
        <w:t xml:space="preserve"> 04/16/2025</w:t>
      </w:r>
      <w:r w:rsidRPr="00BB6665">
        <w:rPr>
          <w:rFonts w:ascii="Arial" w:eastAsia="Times New Roman" w:hAnsi="Arial" w:cs="Arial"/>
          <w:sz w:val="24"/>
          <w:szCs w:val="24"/>
        </w:rPr>
        <w:t xml:space="preserve"> Federal Register citation (</w:t>
      </w:r>
      <w:r w:rsidRPr="00BB6665" w:rsidR="00BC735C">
        <w:rPr>
          <w:rFonts w:ascii="Arial" w:eastAsia="Times New Roman" w:hAnsi="Arial" w:cs="Arial"/>
          <w:sz w:val="24"/>
          <w:szCs w:val="24"/>
        </w:rPr>
        <w:t>90</w:t>
      </w:r>
      <w:r w:rsidRPr="00BB6665">
        <w:rPr>
          <w:rFonts w:ascii="Arial" w:eastAsia="Times New Roman" w:hAnsi="Arial" w:cs="Arial"/>
          <w:sz w:val="24"/>
          <w:szCs w:val="24"/>
        </w:rPr>
        <w:t xml:space="preserve"> FR 1</w:t>
      </w:r>
      <w:r w:rsidRPr="00BB6665" w:rsidR="00BC735C">
        <w:rPr>
          <w:rFonts w:ascii="Arial" w:eastAsia="Times New Roman" w:hAnsi="Arial" w:cs="Arial"/>
          <w:sz w:val="24"/>
          <w:szCs w:val="24"/>
        </w:rPr>
        <w:t>6058</w:t>
      </w:r>
      <w:r w:rsidRPr="00BB6665">
        <w:rPr>
          <w:rFonts w:ascii="Arial" w:eastAsia="Times New Roman" w:hAnsi="Arial" w:cs="Arial"/>
          <w:sz w:val="24"/>
          <w:szCs w:val="24"/>
        </w:rPr>
        <w:t>) solicited public comment. No comments were received.</w:t>
      </w:r>
    </w:p>
    <w:p w:rsidR="00BC78F5" w:rsidRPr="00BC735C" w:rsidP="00812289" w14:paraId="370E15B9" w14:textId="21E1F0E1">
      <w:pPr>
        <w:shd w:val="clear" w:color="auto" w:fill="FFFFFF"/>
        <w:spacing w:after="0" w:line="240" w:lineRule="auto"/>
        <w:jc w:val="both"/>
        <w:rPr>
          <w:rFonts w:ascii="Arial" w:eastAsia="Times New Roman" w:hAnsi="Arial" w:cs="Arial"/>
          <w:sz w:val="24"/>
          <w:szCs w:val="24"/>
        </w:rPr>
      </w:pPr>
      <w:r w:rsidRPr="008F507E">
        <w:rPr>
          <w:rFonts w:ascii="Arial" w:eastAsia="Times New Roman" w:hAnsi="Arial" w:cs="Arial"/>
          <w:b/>
          <w:bCs/>
          <w:sz w:val="24"/>
          <w:szCs w:val="24"/>
        </w:rPr>
        <w:t xml:space="preserve">9. </w:t>
      </w:r>
      <w:r w:rsidRPr="00F12B6A">
        <w:rPr>
          <w:rFonts w:ascii="Arial" w:eastAsia="Times New Roman" w:hAnsi="Arial" w:cs="Arial"/>
          <w:sz w:val="24"/>
          <w:szCs w:val="24"/>
        </w:rPr>
        <w:t xml:space="preserve">MyAccess will not provide payments or gifts to </w:t>
      </w:r>
      <w:r w:rsidRPr="00F12B6A" w:rsidR="00F15062">
        <w:rPr>
          <w:rFonts w:ascii="Arial" w:eastAsia="Times New Roman" w:hAnsi="Arial" w:cs="Arial"/>
          <w:sz w:val="24"/>
          <w:szCs w:val="24"/>
        </w:rPr>
        <w:t>respondents</w:t>
      </w:r>
      <w:r w:rsidRPr="00F12B6A">
        <w:rPr>
          <w:rFonts w:ascii="Arial" w:eastAsia="Times New Roman" w:hAnsi="Arial" w:cs="Arial"/>
          <w:sz w:val="24"/>
          <w:szCs w:val="24"/>
        </w:rPr>
        <w:t>.</w:t>
      </w:r>
    </w:p>
    <w:p w:rsidR="00F85A41" w:rsidP="00812289" w14:paraId="0916FB1D" w14:textId="77777777">
      <w:pPr>
        <w:shd w:val="clear" w:color="auto" w:fill="FFFFFF"/>
        <w:spacing w:after="0" w:line="240" w:lineRule="auto"/>
        <w:jc w:val="both"/>
        <w:rPr>
          <w:rFonts w:ascii="Arial" w:eastAsia="Times New Roman" w:hAnsi="Arial" w:cs="Arial"/>
          <w:b/>
          <w:bCs/>
          <w:sz w:val="24"/>
          <w:szCs w:val="24"/>
        </w:rPr>
      </w:pPr>
    </w:p>
    <w:p w:rsidR="0074236B" w:rsidRPr="00F12B6A" w:rsidP="00812289" w14:paraId="6B444B8B" w14:textId="104D85E9">
      <w:pPr>
        <w:shd w:val="clear" w:color="auto" w:fill="FFFFFF"/>
        <w:spacing w:after="0" w:line="240" w:lineRule="auto"/>
        <w:jc w:val="both"/>
        <w:rPr>
          <w:rFonts w:ascii="Arial" w:eastAsia="Times New Roman" w:hAnsi="Arial" w:cs="Arial"/>
          <w:sz w:val="24"/>
          <w:szCs w:val="24"/>
        </w:rPr>
      </w:pPr>
      <w:r w:rsidRPr="008F507E">
        <w:rPr>
          <w:rFonts w:ascii="Arial" w:eastAsia="Times New Roman" w:hAnsi="Arial" w:cs="Arial"/>
          <w:b/>
          <w:bCs/>
          <w:sz w:val="24"/>
          <w:szCs w:val="24"/>
        </w:rPr>
        <w:t xml:space="preserve">10. </w:t>
      </w:r>
      <w:r w:rsidRPr="00F12B6A">
        <w:rPr>
          <w:rFonts w:ascii="Arial" w:eastAsia="Times New Roman" w:hAnsi="Arial" w:cs="Arial"/>
          <w:sz w:val="24"/>
          <w:szCs w:val="24"/>
        </w:rPr>
        <w:t xml:space="preserve">MyAccess protects privacy information during collection using SSL-based encryption and for data transfer to the MyAccess system for account creation. </w:t>
      </w:r>
      <w:r w:rsidR="001422FA">
        <w:rPr>
          <w:rFonts w:ascii="Arial" w:eastAsia="Times New Roman" w:hAnsi="Arial" w:cs="Arial"/>
          <w:sz w:val="24"/>
          <w:szCs w:val="24"/>
        </w:rPr>
        <w:t xml:space="preserve">Neither </w:t>
      </w:r>
      <w:r w:rsidRPr="00F12B6A">
        <w:rPr>
          <w:rFonts w:ascii="Arial" w:eastAsia="Times New Roman" w:hAnsi="Arial" w:cs="Arial"/>
          <w:sz w:val="24"/>
          <w:szCs w:val="24"/>
        </w:rPr>
        <w:t xml:space="preserve">ID </w:t>
      </w:r>
      <w:r w:rsidRPr="00F12B6A">
        <w:rPr>
          <w:rFonts w:ascii="Arial" w:eastAsia="Times New Roman" w:hAnsi="Arial" w:cs="Arial"/>
          <w:sz w:val="24"/>
          <w:szCs w:val="24"/>
        </w:rPr>
        <w:t>DataWeb</w:t>
      </w:r>
      <w:r w:rsidRPr="00F12B6A">
        <w:rPr>
          <w:rFonts w:ascii="Arial" w:eastAsia="Times New Roman" w:hAnsi="Arial" w:cs="Arial"/>
          <w:sz w:val="24"/>
          <w:szCs w:val="24"/>
        </w:rPr>
        <w:t xml:space="preserve"> </w:t>
      </w:r>
      <w:r w:rsidR="001422FA">
        <w:rPr>
          <w:rFonts w:ascii="Arial" w:eastAsia="Times New Roman" w:hAnsi="Arial" w:cs="Arial"/>
          <w:sz w:val="24"/>
          <w:szCs w:val="24"/>
        </w:rPr>
        <w:t xml:space="preserve">nor Login.gov </w:t>
      </w:r>
      <w:r w:rsidRPr="00F12B6A">
        <w:rPr>
          <w:rFonts w:ascii="Arial" w:eastAsia="Times New Roman" w:hAnsi="Arial" w:cs="Arial"/>
          <w:sz w:val="24"/>
          <w:szCs w:val="24"/>
        </w:rPr>
        <w:t xml:space="preserve">store requestor responses therefore there is no stored data to be protected. Accounts are protected by role and </w:t>
      </w:r>
      <w:r w:rsidRPr="00F12B6A" w:rsidR="001422FA">
        <w:rPr>
          <w:rFonts w:ascii="Arial" w:eastAsia="Times New Roman" w:hAnsi="Arial" w:cs="Arial"/>
          <w:sz w:val="24"/>
          <w:szCs w:val="24"/>
        </w:rPr>
        <w:t>user-based</w:t>
      </w:r>
      <w:r w:rsidRPr="00F12B6A">
        <w:rPr>
          <w:rFonts w:ascii="Arial" w:eastAsia="Times New Roman" w:hAnsi="Arial" w:cs="Arial"/>
          <w:sz w:val="24"/>
          <w:szCs w:val="24"/>
        </w:rPr>
        <w:t xml:space="preserve"> access controls within MyAccess and Active Directory in addition to using SSL for communications with users and administrators who, based on their assigned roles, may require access to user data.</w:t>
      </w:r>
    </w:p>
    <w:p w:rsidR="0074236B" w:rsidRPr="00F12B6A" w:rsidP="00BC78F5" w14:paraId="14C50D54" w14:textId="77777777">
      <w:pPr>
        <w:shd w:val="clear" w:color="auto" w:fill="FFFFFF"/>
        <w:spacing w:after="0" w:line="240" w:lineRule="auto"/>
        <w:rPr>
          <w:rFonts w:ascii="Arial" w:eastAsia="Times New Roman" w:hAnsi="Arial" w:cs="Arial"/>
          <w:sz w:val="24"/>
          <w:szCs w:val="24"/>
        </w:rPr>
      </w:pPr>
    </w:p>
    <w:p w:rsidR="000C2853" w:rsidRPr="00F12B6A" w:rsidP="000C2853" w14:paraId="3417C181" w14:textId="6C838D05">
      <w:pPr>
        <w:shd w:val="clear" w:color="auto" w:fill="FFFFFF"/>
        <w:spacing w:after="0" w:line="240" w:lineRule="auto"/>
        <w:jc w:val="both"/>
        <w:rPr>
          <w:rFonts w:ascii="Arial" w:eastAsia="Times New Roman" w:hAnsi="Arial" w:cs="Arial"/>
          <w:sz w:val="24"/>
          <w:szCs w:val="24"/>
        </w:rPr>
      </w:pPr>
      <w:r w:rsidRPr="00F12B6A">
        <w:rPr>
          <w:rFonts w:ascii="Arial" w:eastAsia="Times New Roman" w:hAnsi="Arial" w:cs="Arial"/>
          <w:sz w:val="24"/>
          <w:szCs w:val="24"/>
        </w:rPr>
        <w:t xml:space="preserve">MyAccess provides the following information available on the registration page in a link titled “How we protect your privacy?”: </w:t>
      </w:r>
    </w:p>
    <w:p w:rsidR="000C2853" w:rsidRPr="00F12B6A" w:rsidP="000C2853" w14:paraId="0E673813" w14:textId="77777777">
      <w:pPr>
        <w:shd w:val="clear" w:color="auto" w:fill="FFFFFF"/>
        <w:spacing w:after="0" w:line="240" w:lineRule="auto"/>
        <w:jc w:val="both"/>
        <w:rPr>
          <w:rFonts w:ascii="Arial" w:eastAsia="Times New Roman" w:hAnsi="Arial" w:cs="Arial"/>
          <w:b/>
          <w:bCs/>
          <w:sz w:val="24"/>
          <w:szCs w:val="24"/>
        </w:rPr>
      </w:pPr>
    </w:p>
    <w:p w:rsidR="000C2853" w:rsidRPr="00F12B6A" w:rsidP="000C2853" w14:paraId="28DEEBF3" w14:textId="77777777">
      <w:pPr>
        <w:spacing w:after="0" w:line="240" w:lineRule="auto"/>
        <w:rPr>
          <w:rFonts w:ascii="Arial" w:eastAsia="Times New Roman" w:hAnsi="Arial" w:cs="Arial"/>
          <w:sz w:val="24"/>
          <w:szCs w:val="24"/>
        </w:rPr>
      </w:pPr>
      <w:r w:rsidRPr="00F12B6A">
        <w:rPr>
          <w:rFonts w:ascii="Arial" w:eastAsia="Times New Roman" w:hAnsi="Arial" w:cs="Arial"/>
          <w:b/>
          <w:bCs/>
          <w:sz w:val="24"/>
          <w:szCs w:val="24"/>
        </w:rPr>
        <w:t>Privacy Act Statement (5 U.S.C. Â§ 552a, as amended):</w:t>
      </w:r>
    </w:p>
    <w:p w:rsidR="000C2853" w:rsidRPr="00F12B6A" w:rsidP="000C2853" w14:paraId="0B0E81DA" w14:textId="77777777">
      <w:pPr>
        <w:spacing w:line="240" w:lineRule="auto"/>
        <w:rPr>
          <w:rFonts w:ascii="Arial" w:eastAsia="Times New Roman" w:hAnsi="Arial" w:cs="Arial"/>
          <w:sz w:val="21"/>
          <w:szCs w:val="21"/>
        </w:rPr>
      </w:pPr>
      <w:r w:rsidRPr="00F12B6A">
        <w:rPr>
          <w:rFonts w:ascii="Arial" w:eastAsia="Times New Roman" w:hAnsi="Arial" w:cs="Arial"/>
          <w:sz w:val="21"/>
          <w:szCs w:val="21"/>
        </w:rPr>
        <w:br/>
      </w:r>
      <w:r w:rsidRPr="00F12B6A">
        <w:rPr>
          <w:rFonts w:ascii="Arial" w:eastAsia="Times New Roman" w:hAnsi="Arial" w:cs="Arial"/>
          <w:b/>
          <w:bCs/>
          <w:sz w:val="21"/>
          <w:szCs w:val="21"/>
        </w:rPr>
        <w:t>AUTHORITY: </w:t>
      </w:r>
      <w:r w:rsidRPr="00F12B6A">
        <w:rPr>
          <w:rFonts w:ascii="Arial" w:eastAsia="Times New Roman" w:hAnsi="Arial" w:cs="Arial"/>
          <w:sz w:val="21"/>
          <w:szCs w:val="21"/>
        </w:rPr>
        <w:t>The information collected on MyAccess External User Registration form is authorized by Federal Information Security Modernization Act (FISMA) of 2014, </w:t>
      </w:r>
      <w:hyperlink r:id="rId8" w:tgtFrame="_blank" w:history="1">
        <w:r w:rsidRPr="00F12B6A">
          <w:rPr>
            <w:rFonts w:ascii="Arial" w:eastAsia="Times New Roman" w:hAnsi="Arial" w:cs="Arial"/>
            <w:sz w:val="21"/>
            <w:szCs w:val="21"/>
            <w:u w:val="single"/>
          </w:rPr>
          <w:t>Public Law 113-283</w:t>
        </w:r>
      </w:hyperlink>
      <w:r w:rsidRPr="00F12B6A">
        <w:rPr>
          <w:rFonts w:ascii="Arial" w:eastAsia="Times New Roman" w:hAnsi="Arial" w:cs="Arial"/>
          <w:sz w:val="21"/>
          <w:szCs w:val="21"/>
        </w:rPr>
        <w:t> , </w:t>
      </w:r>
      <w:hyperlink r:id="rId9" w:tgtFrame="_blank" w:history="1">
        <w:r w:rsidRPr="00F12B6A">
          <w:rPr>
            <w:rFonts w:ascii="Arial" w:eastAsia="Times New Roman" w:hAnsi="Arial" w:cs="Arial"/>
            <w:sz w:val="21"/>
            <w:szCs w:val="21"/>
            <w:u w:val="single"/>
          </w:rPr>
          <w:t>6 U.S.C. 1523(b)</w:t>
        </w:r>
      </w:hyperlink>
      <w:r w:rsidRPr="00F12B6A">
        <w:rPr>
          <w:rFonts w:ascii="Arial" w:eastAsia="Times New Roman" w:hAnsi="Arial" w:cs="Arial"/>
          <w:sz w:val="21"/>
          <w:szCs w:val="21"/>
        </w:rPr>
        <w:t>, and </w:t>
      </w:r>
      <w:hyperlink r:id="rId10" w:tgtFrame="_blank" w:history="1">
        <w:r w:rsidRPr="00F12B6A">
          <w:rPr>
            <w:rFonts w:ascii="Arial" w:eastAsia="Times New Roman" w:hAnsi="Arial" w:cs="Arial"/>
            <w:sz w:val="21"/>
            <w:szCs w:val="21"/>
            <w:u w:val="single"/>
          </w:rPr>
          <w:t>NIST Special Publication (SP) 800-63-3</w:t>
        </w:r>
      </w:hyperlink>
      <w:r w:rsidRPr="00F12B6A">
        <w:rPr>
          <w:rFonts w:ascii="Arial" w:eastAsia="Times New Roman" w:hAnsi="Arial" w:cs="Arial"/>
          <w:sz w:val="21"/>
          <w:szCs w:val="21"/>
        </w:rPr>
        <w:t>.</w:t>
      </w:r>
    </w:p>
    <w:p w:rsidR="000C2853" w:rsidRPr="00F12B6A" w:rsidP="000C2853" w14:paraId="469840FE" w14:textId="6E0698E2">
      <w:pPr>
        <w:spacing w:line="240" w:lineRule="auto"/>
        <w:rPr>
          <w:rFonts w:ascii="Arial" w:eastAsia="Times New Roman" w:hAnsi="Arial" w:cs="Arial"/>
          <w:sz w:val="21"/>
          <w:szCs w:val="21"/>
        </w:rPr>
      </w:pPr>
      <w:r w:rsidRPr="00F12B6A">
        <w:rPr>
          <w:rFonts w:ascii="Arial" w:eastAsia="Times New Roman" w:hAnsi="Arial" w:cs="Arial"/>
          <w:b/>
          <w:bCs/>
          <w:sz w:val="21"/>
          <w:szCs w:val="21"/>
        </w:rPr>
        <w:t>PURPOSE(S): </w:t>
      </w:r>
      <w:r w:rsidRPr="00F12B6A">
        <w:rPr>
          <w:rFonts w:ascii="Arial" w:eastAsia="Times New Roman" w:hAnsi="Arial" w:cs="Arial"/>
          <w:sz w:val="21"/>
          <w:szCs w:val="21"/>
        </w:rPr>
        <w:t>The principal purpose for the collection of the information is to create an account for individuals external to the Department of Transportation (DOT) and to allow access to web-based applications for which they are authorized. Providing your social security number (SSN) or driver</w:t>
      </w:r>
      <w:r w:rsidR="00873F5F">
        <w:rPr>
          <w:rFonts w:ascii="Arial" w:eastAsia="Times New Roman" w:hAnsi="Arial" w:cs="Arial"/>
          <w:sz w:val="21"/>
          <w:szCs w:val="21"/>
        </w:rPr>
        <w:t>’</w:t>
      </w:r>
      <w:r w:rsidRPr="00F12B6A">
        <w:rPr>
          <w:rFonts w:ascii="Arial" w:eastAsia="Times New Roman" w:hAnsi="Arial" w:cs="Arial"/>
          <w:sz w:val="21"/>
          <w:szCs w:val="21"/>
        </w:rPr>
        <w:t xml:space="preserve">s license number is optional and will not be stored/maintained by </w:t>
      </w:r>
      <w:r w:rsidR="00873F5F">
        <w:rPr>
          <w:rFonts w:ascii="Arial" w:eastAsia="Times New Roman" w:hAnsi="Arial" w:cs="Arial"/>
          <w:sz w:val="21"/>
          <w:szCs w:val="21"/>
        </w:rPr>
        <w:t>either</w:t>
      </w:r>
      <w:r w:rsidRPr="00F12B6A">
        <w:rPr>
          <w:rFonts w:ascii="Arial" w:eastAsia="Times New Roman" w:hAnsi="Arial" w:cs="Arial"/>
          <w:sz w:val="21"/>
          <w:szCs w:val="21"/>
        </w:rPr>
        <w:t xml:space="preserve"> the</w:t>
      </w:r>
      <w:r w:rsidR="00873F5F">
        <w:rPr>
          <w:rFonts w:ascii="Arial" w:eastAsia="Times New Roman" w:hAnsi="Arial" w:cs="Arial"/>
          <w:sz w:val="21"/>
          <w:szCs w:val="21"/>
        </w:rPr>
        <w:t xml:space="preserve"> Federal Department of Transportation</w:t>
      </w:r>
      <w:r w:rsidRPr="00F12B6A">
        <w:rPr>
          <w:rFonts w:ascii="Arial" w:eastAsia="Times New Roman" w:hAnsi="Arial" w:cs="Arial"/>
          <w:sz w:val="21"/>
          <w:szCs w:val="21"/>
        </w:rPr>
        <w:t xml:space="preserve"> </w:t>
      </w:r>
      <w:r w:rsidR="00873F5F">
        <w:rPr>
          <w:rFonts w:ascii="Arial" w:eastAsia="Times New Roman" w:hAnsi="Arial" w:cs="Arial"/>
          <w:sz w:val="21"/>
          <w:szCs w:val="21"/>
        </w:rPr>
        <w:t>or the</w:t>
      </w:r>
      <w:r w:rsidRPr="00F12B6A">
        <w:rPr>
          <w:rFonts w:ascii="Arial" w:eastAsia="Times New Roman" w:hAnsi="Arial" w:cs="Arial"/>
          <w:sz w:val="21"/>
          <w:szCs w:val="21"/>
        </w:rPr>
        <w:t xml:space="preserve"> Federal Aviation Administration (FAA).</w:t>
      </w:r>
    </w:p>
    <w:p w:rsidR="000C2853" w:rsidRPr="00F12B6A" w:rsidP="000C2853" w14:paraId="5A021DF9" w14:textId="20624A51">
      <w:pPr>
        <w:spacing w:after="0" w:line="240" w:lineRule="auto"/>
        <w:rPr>
          <w:rFonts w:ascii="Arial" w:eastAsia="Times New Roman" w:hAnsi="Arial" w:cs="Arial"/>
          <w:sz w:val="21"/>
          <w:szCs w:val="21"/>
        </w:rPr>
      </w:pPr>
      <w:r w:rsidRPr="00F12B6A">
        <w:rPr>
          <w:rFonts w:ascii="Arial" w:eastAsia="Times New Roman" w:hAnsi="Arial" w:cs="Arial"/>
          <w:b/>
          <w:bCs/>
          <w:sz w:val="21"/>
          <w:szCs w:val="21"/>
        </w:rPr>
        <w:t>Routine Uses: </w:t>
      </w:r>
      <w:r w:rsidRPr="00F12B6A">
        <w:rPr>
          <w:rFonts w:ascii="Arial" w:eastAsia="Times New Roman" w:hAnsi="Arial" w:cs="Arial"/>
          <w:sz w:val="21"/>
          <w:szCs w:val="21"/>
        </w:rPr>
        <w:t>The information collected with the exception of the SSN and drive</w:t>
      </w:r>
      <w:r w:rsidR="00CA1CAB">
        <w:rPr>
          <w:rFonts w:ascii="Arial" w:eastAsia="Times New Roman" w:hAnsi="Arial" w:cs="Arial"/>
          <w:sz w:val="21"/>
          <w:szCs w:val="21"/>
        </w:rPr>
        <w:t>r’</w:t>
      </w:r>
      <w:r w:rsidRPr="00F12B6A">
        <w:rPr>
          <w:rFonts w:ascii="Arial" w:eastAsia="Times New Roman" w:hAnsi="Arial" w:cs="Arial"/>
          <w:sz w:val="21"/>
          <w:szCs w:val="21"/>
        </w:rPr>
        <w:t>s license number will be included in the system of records notice </w:t>
      </w:r>
      <w:hyperlink r:id="rId12" w:tgtFrame="_blank" w:history="1">
        <w:r w:rsidRPr="00F12B6A">
          <w:rPr>
            <w:rFonts w:ascii="Arial" w:eastAsia="Times New Roman" w:hAnsi="Arial" w:cs="Arial"/>
            <w:sz w:val="21"/>
            <w:szCs w:val="21"/>
            <w:u w:val="single"/>
          </w:rPr>
          <w:t>DOT/ALL 13 - Internet/Intranet Activity and Access Records</w:t>
        </w:r>
      </w:hyperlink>
      <w:r w:rsidRPr="00F12B6A">
        <w:rPr>
          <w:rFonts w:ascii="Arial" w:eastAsia="Times New Roman" w:hAnsi="Arial" w:cs="Arial"/>
          <w:sz w:val="21"/>
          <w:szCs w:val="21"/>
        </w:rPr>
        <w:t> and will be subject to the published routine uses including:</w:t>
      </w:r>
    </w:p>
    <w:p w:rsidR="000C2853" w:rsidRPr="00F12B6A" w:rsidP="000C2853" w14:paraId="1E44C129" w14:textId="77777777">
      <w:pPr>
        <w:numPr>
          <w:ilvl w:val="0"/>
          <w:numId w:val="8"/>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 xml:space="preserve">To provide information to any person(s) authorized to assist in an approved investigation of improper access or usage of DOT computer </w:t>
      </w:r>
      <w:r w:rsidRPr="00F12B6A">
        <w:rPr>
          <w:rFonts w:ascii="Arial" w:eastAsia="Times New Roman" w:hAnsi="Arial" w:cs="Arial"/>
          <w:sz w:val="21"/>
          <w:szCs w:val="21"/>
        </w:rPr>
        <w:t>systems;</w:t>
      </w:r>
    </w:p>
    <w:p w:rsidR="000C2853" w:rsidRPr="00F12B6A" w:rsidP="000C2853" w14:paraId="4EB3045B" w14:textId="77777777">
      <w:pPr>
        <w:numPr>
          <w:ilvl w:val="0"/>
          <w:numId w:val="8"/>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 xml:space="preserve">To an actual or potential party or his or her authorized representative for the purpose of negotiation or discussion of such matters as settlement of the case or matter, or informal discovery </w:t>
      </w:r>
      <w:r w:rsidRPr="00F12B6A">
        <w:rPr>
          <w:rFonts w:ascii="Arial" w:eastAsia="Times New Roman" w:hAnsi="Arial" w:cs="Arial"/>
          <w:sz w:val="21"/>
          <w:szCs w:val="21"/>
        </w:rPr>
        <w:t>proceedings;</w:t>
      </w:r>
    </w:p>
    <w:p w:rsidR="000C2853" w:rsidRPr="00F12B6A" w:rsidP="000C2853" w14:paraId="44BAF552" w14:textId="77777777">
      <w:pPr>
        <w:numPr>
          <w:ilvl w:val="0"/>
          <w:numId w:val="8"/>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 xml:space="preserve">To contractors, grantees, experts, consultants, </w:t>
      </w:r>
      <w:r w:rsidRPr="00F12B6A">
        <w:rPr>
          <w:rFonts w:ascii="Arial" w:eastAsia="Times New Roman" w:hAnsi="Arial" w:cs="Arial"/>
          <w:sz w:val="21"/>
          <w:szCs w:val="21"/>
        </w:rPr>
        <w:t>detailees</w:t>
      </w:r>
      <w:r w:rsidRPr="00F12B6A">
        <w:rPr>
          <w:rFonts w:ascii="Arial" w:eastAsia="Times New Roman" w:hAnsi="Arial" w:cs="Arial"/>
          <w:sz w:val="21"/>
          <w:szCs w:val="21"/>
        </w:rPr>
        <w:t>, and other non-DOT employees performing or working on a contract, service, grant cooperative agreement, or other assignment from the Federal government, when necessary to accomplish an agency function related to this system of records; and</w:t>
      </w:r>
    </w:p>
    <w:p w:rsidR="000C2853" w:rsidRPr="00F12B6A" w:rsidP="000C2853" w14:paraId="53621198" w14:textId="77777777">
      <w:pPr>
        <w:numPr>
          <w:ilvl w:val="0"/>
          <w:numId w:val="8"/>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To other government agencies where required by law.</w:t>
      </w:r>
    </w:p>
    <w:p w:rsidR="000C2853" w:rsidRPr="00F12B6A" w:rsidP="000C2853" w14:paraId="7449E702" w14:textId="798490DF">
      <w:pPr>
        <w:spacing w:line="240" w:lineRule="auto"/>
        <w:rPr>
          <w:rFonts w:ascii="Arial" w:eastAsia="Times New Roman" w:hAnsi="Arial" w:cs="Arial"/>
          <w:sz w:val="21"/>
          <w:szCs w:val="21"/>
        </w:rPr>
      </w:pPr>
      <w:r w:rsidRPr="00F12B6A">
        <w:rPr>
          <w:rFonts w:ascii="Arial" w:eastAsia="Times New Roman" w:hAnsi="Arial" w:cs="Arial"/>
          <w:sz w:val="21"/>
          <w:szCs w:val="21"/>
        </w:rPr>
        <w:t>The Department has also published 15 additional routine uses applicable to all DOT Privacy Act system of records. These routine uses are published in the Federal Register at </w:t>
      </w:r>
      <w:hyperlink r:id="rId13" w:tgtFrame="_blank" w:history="1">
        <w:r w:rsidRPr="00F12B6A">
          <w:rPr>
            <w:rFonts w:ascii="Arial" w:eastAsia="Times New Roman" w:hAnsi="Arial" w:cs="Arial"/>
            <w:sz w:val="21"/>
            <w:szCs w:val="21"/>
            <w:u w:val="single"/>
          </w:rPr>
          <w:t>84 FR 55222 - October 15, 2019</w:t>
        </w:r>
      </w:hyperlink>
      <w:r w:rsidRPr="00F12B6A">
        <w:rPr>
          <w:rFonts w:ascii="Arial" w:eastAsia="Times New Roman" w:hAnsi="Arial" w:cs="Arial"/>
          <w:sz w:val="21"/>
          <w:szCs w:val="21"/>
        </w:rPr>
        <w:t> and </w:t>
      </w:r>
      <w:hyperlink r:id="rId14" w:tgtFrame="_blank" w:history="1">
        <w:r w:rsidRPr="00F12B6A">
          <w:rPr>
            <w:rFonts w:ascii="Arial" w:eastAsia="Times New Roman" w:hAnsi="Arial" w:cs="Arial"/>
            <w:sz w:val="21"/>
            <w:szCs w:val="21"/>
            <w:u w:val="single"/>
          </w:rPr>
          <w:t>77 FR 42796 - July 20, 2012</w:t>
        </w:r>
      </w:hyperlink>
      <w:r w:rsidRPr="00F12B6A">
        <w:rPr>
          <w:rFonts w:ascii="Arial" w:eastAsia="Times New Roman" w:hAnsi="Arial" w:cs="Arial"/>
          <w:sz w:val="21"/>
          <w:szCs w:val="21"/>
        </w:rPr>
        <w:t>, and under Prefatory Statement of General Routine Uses (available at </w:t>
      </w:r>
      <w:hyperlink r:id="rId15" w:tgtFrame="_blank" w:history="1">
        <w:r w:rsidRPr="00F12B6A">
          <w:rPr>
            <w:rFonts w:ascii="Arial" w:eastAsia="Times New Roman" w:hAnsi="Arial" w:cs="Arial"/>
            <w:sz w:val="21"/>
            <w:szCs w:val="21"/>
            <w:u w:val="single"/>
          </w:rPr>
          <w:t>www.transportation.gov/privacy/privacyactnotices</w:t>
        </w:r>
      </w:hyperlink>
      <w:r w:rsidRPr="00F12B6A">
        <w:rPr>
          <w:rFonts w:ascii="Arial" w:eastAsia="Times New Roman" w:hAnsi="Arial" w:cs="Arial"/>
          <w:sz w:val="21"/>
          <w:szCs w:val="21"/>
        </w:rPr>
        <w:t>).</w:t>
      </w:r>
    </w:p>
    <w:p w:rsidR="000C2853" w:rsidRPr="00F12B6A" w:rsidP="000C2853" w14:paraId="52301C0E" w14:textId="77777777">
      <w:pPr>
        <w:spacing w:line="240" w:lineRule="auto"/>
        <w:rPr>
          <w:rFonts w:ascii="Arial" w:eastAsia="Times New Roman" w:hAnsi="Arial" w:cs="Arial"/>
          <w:sz w:val="21"/>
          <w:szCs w:val="21"/>
        </w:rPr>
      </w:pPr>
      <w:r w:rsidRPr="00F12B6A">
        <w:rPr>
          <w:rFonts w:ascii="Arial" w:eastAsia="Times New Roman" w:hAnsi="Arial" w:cs="Arial"/>
          <w:b/>
          <w:bCs/>
          <w:sz w:val="21"/>
          <w:szCs w:val="21"/>
        </w:rPr>
        <w:t>Disclosure:</w:t>
      </w:r>
      <w:r w:rsidRPr="00F12B6A">
        <w:rPr>
          <w:rFonts w:ascii="Arial" w:eastAsia="Times New Roman" w:hAnsi="Arial" w:cs="Arial"/>
          <w:sz w:val="21"/>
          <w:szCs w:val="21"/>
        </w:rPr>
        <w:t> Provision of the requested information (including your social security number) is voluntary; however, failure to furnish the requested information may result in the inability of the Department to create a MyAccess account for the user.</w:t>
      </w:r>
    </w:p>
    <w:p w:rsidR="000C2853" w:rsidRPr="00F12B6A" w:rsidP="000C2853" w14:paraId="1AB12752" w14:textId="77777777">
      <w:pPr>
        <w:spacing w:after="0" w:line="240" w:lineRule="auto"/>
        <w:rPr>
          <w:rFonts w:ascii="Arial" w:eastAsia="Times New Roman" w:hAnsi="Arial" w:cs="Arial"/>
          <w:sz w:val="24"/>
          <w:szCs w:val="24"/>
        </w:rPr>
      </w:pPr>
      <w:r w:rsidRPr="00F12B6A">
        <w:rPr>
          <w:rFonts w:ascii="Arial" w:eastAsia="Times New Roman" w:hAnsi="Arial" w:cs="Arial"/>
          <w:b/>
          <w:bCs/>
          <w:sz w:val="24"/>
          <w:szCs w:val="24"/>
        </w:rPr>
        <w:t>We protect your privacy.</w:t>
      </w:r>
    </w:p>
    <w:p w:rsidR="000C2853" w:rsidRPr="00F12B6A" w:rsidP="000C2853" w14:paraId="193E2D4A" w14:textId="77777777">
      <w:pPr>
        <w:spacing w:line="240" w:lineRule="auto"/>
        <w:rPr>
          <w:rFonts w:ascii="Arial" w:eastAsia="Times New Roman" w:hAnsi="Arial" w:cs="Arial"/>
          <w:sz w:val="21"/>
          <w:szCs w:val="21"/>
        </w:rPr>
      </w:pPr>
      <w:r w:rsidRPr="00F12B6A">
        <w:rPr>
          <w:rFonts w:ascii="Arial" w:eastAsia="Times New Roman" w:hAnsi="Arial" w:cs="Arial"/>
          <w:sz w:val="21"/>
          <w:szCs w:val="21"/>
        </w:rPr>
        <w:t xml:space="preserve">We only save data that we need to remember who you are and contact you. During registration we ask you for information that only you would know. We relay this information to a third-party commercial Identity Service Provider (IDSP). They use it to assure us that you really are who you claim to be, and then they throw it away. Some of this information is voluntary, but sharing it makes it </w:t>
      </w:r>
      <w:r w:rsidRPr="00F12B6A">
        <w:rPr>
          <w:rFonts w:ascii="Arial" w:eastAsia="Times New Roman" w:hAnsi="Arial" w:cs="Arial"/>
          <w:sz w:val="21"/>
          <w:szCs w:val="21"/>
        </w:rPr>
        <w:t xml:space="preserve">more likely we can assure your identity. If we cannot confirm your identity, then we cannot provide </w:t>
      </w:r>
      <w:r w:rsidRPr="00F12B6A">
        <w:rPr>
          <w:rFonts w:ascii="Arial" w:eastAsia="Times New Roman" w:hAnsi="Arial" w:cs="Arial"/>
          <w:sz w:val="21"/>
          <w:szCs w:val="21"/>
        </w:rPr>
        <w:t>you</w:t>
      </w:r>
      <w:r w:rsidRPr="00F12B6A">
        <w:rPr>
          <w:rFonts w:ascii="Arial" w:eastAsia="Times New Roman" w:hAnsi="Arial" w:cs="Arial"/>
          <w:sz w:val="21"/>
          <w:szCs w:val="21"/>
        </w:rPr>
        <w:t xml:space="preserve"> access.</w:t>
      </w:r>
    </w:p>
    <w:p w:rsidR="000C2853" w:rsidRPr="00F12B6A" w:rsidP="000C2853" w14:paraId="015C21B7" w14:textId="77777777">
      <w:pPr>
        <w:spacing w:after="0" w:line="240" w:lineRule="auto"/>
        <w:rPr>
          <w:rFonts w:ascii="Arial" w:eastAsia="Times New Roman" w:hAnsi="Arial" w:cs="Arial"/>
          <w:sz w:val="24"/>
          <w:szCs w:val="24"/>
        </w:rPr>
      </w:pPr>
      <w:r w:rsidRPr="00F12B6A">
        <w:rPr>
          <w:rFonts w:ascii="Arial" w:eastAsia="Times New Roman" w:hAnsi="Arial" w:cs="Arial"/>
          <w:b/>
          <w:bCs/>
          <w:sz w:val="24"/>
          <w:szCs w:val="24"/>
        </w:rPr>
        <w:t xml:space="preserve">What we do with the data new External Users </w:t>
      </w:r>
      <w:r w:rsidRPr="00F12B6A">
        <w:rPr>
          <w:rFonts w:ascii="Arial" w:eastAsia="Times New Roman" w:hAnsi="Arial" w:cs="Arial"/>
          <w:b/>
          <w:bCs/>
          <w:sz w:val="24"/>
          <w:szCs w:val="24"/>
        </w:rPr>
        <w:t>enter in</w:t>
      </w:r>
      <w:r w:rsidRPr="00F12B6A">
        <w:rPr>
          <w:rFonts w:ascii="Arial" w:eastAsia="Times New Roman" w:hAnsi="Arial" w:cs="Arial"/>
          <w:b/>
          <w:bCs/>
          <w:sz w:val="24"/>
          <w:szCs w:val="24"/>
        </w:rPr>
        <w:t xml:space="preserve"> each field on the registration screen.</w:t>
      </w:r>
    </w:p>
    <w:p w:rsidR="000C2853" w:rsidRPr="00F12B6A" w:rsidP="000C2853" w14:paraId="468614F0" w14:textId="77777777">
      <w:pPr>
        <w:spacing w:line="240" w:lineRule="auto"/>
        <w:rPr>
          <w:rFonts w:ascii="Arial" w:eastAsia="Times New Roman" w:hAnsi="Arial" w:cs="Arial"/>
          <w:sz w:val="21"/>
          <w:szCs w:val="21"/>
        </w:rPr>
      </w:pPr>
      <w:r w:rsidRPr="00F12B6A">
        <w:rPr>
          <w:rFonts w:ascii="Arial" w:eastAsia="Times New Roman" w:hAnsi="Arial" w:cs="Arial"/>
          <w:sz w:val="21"/>
          <w:szCs w:val="21"/>
        </w:rPr>
        <w:t>We put in your user record at FAA so that we remember who you are and can contact you.</w:t>
      </w:r>
    </w:p>
    <w:p w:rsidR="000C2853" w:rsidRPr="00F12B6A" w:rsidP="000C2853" w14:paraId="20DE2284" w14:textId="77777777">
      <w:pPr>
        <w:numPr>
          <w:ilvl w:val="0"/>
          <w:numId w:val="9"/>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Name* (First, Middle, and Last)</w:t>
      </w:r>
    </w:p>
    <w:p w:rsidR="000C2853" w:rsidRPr="00F12B6A" w:rsidP="000C2853" w14:paraId="04DEF367" w14:textId="77777777">
      <w:pPr>
        <w:numPr>
          <w:ilvl w:val="0"/>
          <w:numId w:val="9"/>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Phone number (mobile recommended for text message to reset password)</w:t>
      </w:r>
    </w:p>
    <w:p w:rsidR="000C2853" w:rsidRPr="00F12B6A" w:rsidP="000C2853" w14:paraId="782C7AE6" w14:textId="77777777">
      <w:pPr>
        <w:spacing w:after="0" w:line="240" w:lineRule="auto"/>
        <w:rPr>
          <w:rFonts w:ascii="Arial" w:eastAsia="Times New Roman" w:hAnsi="Arial" w:cs="Arial"/>
          <w:sz w:val="24"/>
          <w:szCs w:val="24"/>
        </w:rPr>
      </w:pPr>
      <w:r w:rsidRPr="00F12B6A">
        <w:rPr>
          <w:rFonts w:ascii="Arial" w:eastAsia="Times New Roman" w:hAnsi="Arial" w:cs="Arial"/>
          <w:b/>
          <w:bCs/>
          <w:sz w:val="24"/>
          <w:szCs w:val="24"/>
        </w:rPr>
        <w:t>We ignore at FAA.</w:t>
      </w:r>
    </w:p>
    <w:p w:rsidR="000C2853" w:rsidRPr="00F12B6A" w:rsidP="000C2853" w14:paraId="5D73CA81" w14:textId="77777777">
      <w:pPr>
        <w:numPr>
          <w:ilvl w:val="0"/>
          <w:numId w:val="10"/>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Private-sector number in your name*</w:t>
      </w:r>
    </w:p>
    <w:p w:rsidR="000C2853" w:rsidRPr="00F12B6A" w:rsidP="000C2853" w14:paraId="3E2CA7EE" w14:textId="77777777">
      <w:pPr>
        <w:numPr>
          <w:ilvl w:val="0"/>
          <w:numId w:val="10"/>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Phone number to receive one-time passcode</w:t>
      </w:r>
    </w:p>
    <w:p w:rsidR="000C2853" w:rsidRPr="00F12B6A" w:rsidP="000C2853" w14:paraId="523332F8" w14:textId="77777777">
      <w:pPr>
        <w:numPr>
          <w:ilvl w:val="0"/>
          <w:numId w:val="10"/>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Government number*</w:t>
      </w:r>
    </w:p>
    <w:p w:rsidR="000C2853" w:rsidRPr="00F12B6A" w:rsidP="000C2853" w14:paraId="11374850" w14:textId="77777777">
      <w:pPr>
        <w:numPr>
          <w:ilvl w:val="0"/>
          <w:numId w:val="10"/>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SSN or Driver's license</w:t>
      </w:r>
    </w:p>
    <w:p w:rsidR="000C2853" w:rsidRPr="00F12B6A" w:rsidP="000C2853" w14:paraId="10DDCDFA" w14:textId="77777777">
      <w:pPr>
        <w:numPr>
          <w:ilvl w:val="0"/>
          <w:numId w:val="10"/>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Date of birth*</w:t>
      </w:r>
    </w:p>
    <w:p w:rsidR="000C2853" w:rsidRPr="00F12B6A" w:rsidP="000C2853" w14:paraId="2833AA0B" w14:textId="77777777">
      <w:pPr>
        <w:spacing w:before="90" w:after="90" w:line="240" w:lineRule="auto"/>
        <w:rPr>
          <w:rFonts w:ascii="Arial" w:eastAsia="Times New Roman" w:hAnsi="Arial" w:cs="Arial"/>
          <w:sz w:val="24"/>
          <w:szCs w:val="24"/>
        </w:rPr>
      </w:pPr>
      <w:r w:rsidRPr="00F12B6A">
        <w:rPr>
          <w:rFonts w:ascii="Arial" w:eastAsia="Times New Roman" w:hAnsi="Arial" w:cs="Arial"/>
          <w:b/>
          <w:bCs/>
          <w:sz w:val="24"/>
          <w:szCs w:val="24"/>
        </w:rPr>
        <w:t>We encrypt and ask a third-party commercial Identity Service Provider (IDSP) if you are who you claim to be. They delete the data immediately.</w:t>
      </w:r>
    </w:p>
    <w:p w:rsidR="000C2853" w:rsidRPr="00F12B6A" w:rsidP="000C2853" w14:paraId="610F20A4" w14:textId="6B50C658">
      <w:pPr>
        <w:spacing w:after="0" w:line="240" w:lineRule="auto"/>
        <w:rPr>
          <w:rFonts w:ascii="Arial" w:eastAsia="Times New Roman" w:hAnsi="Arial" w:cs="Arial"/>
          <w:sz w:val="24"/>
          <w:szCs w:val="24"/>
        </w:rPr>
      </w:pPr>
      <w:r w:rsidRPr="00F12B6A">
        <w:rPr>
          <w:rFonts w:ascii="Arial" w:eastAsia="Times New Roman" w:hAnsi="Arial" w:cs="Arial"/>
          <w:b/>
          <w:bCs/>
          <w:sz w:val="24"/>
          <w:szCs w:val="24"/>
        </w:rPr>
        <w:t>We do not submit to the IDS</w:t>
      </w:r>
      <w:r w:rsidR="004250A9">
        <w:rPr>
          <w:rFonts w:ascii="Arial" w:eastAsia="Times New Roman" w:hAnsi="Arial" w:cs="Arial"/>
          <w:b/>
          <w:bCs/>
          <w:sz w:val="24"/>
          <w:szCs w:val="24"/>
        </w:rPr>
        <w:t>P:</w:t>
      </w:r>
    </w:p>
    <w:p w:rsidR="000C2853" w:rsidRPr="00F12B6A" w:rsidP="000C2853" w14:paraId="1C6419B5" w14:textId="77777777">
      <w:pPr>
        <w:numPr>
          <w:ilvl w:val="0"/>
          <w:numId w:val="11"/>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Email address</w:t>
      </w:r>
    </w:p>
    <w:p w:rsidR="000C2853" w:rsidRPr="00F12B6A" w:rsidP="000C2853" w14:paraId="473AFE55" w14:textId="77777777">
      <w:pPr>
        <w:numPr>
          <w:ilvl w:val="0"/>
          <w:numId w:val="11"/>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Company Name</w:t>
      </w:r>
    </w:p>
    <w:p w:rsidR="000C2853" w:rsidRPr="00F12B6A" w:rsidP="000C2853" w14:paraId="3D3BEAF4" w14:textId="77777777">
      <w:pPr>
        <w:numPr>
          <w:ilvl w:val="0"/>
          <w:numId w:val="11"/>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Job Title</w:t>
      </w:r>
    </w:p>
    <w:p w:rsidR="000C2853" w:rsidRPr="00F12B6A" w:rsidP="000C2853" w14:paraId="3EB177F2" w14:textId="77777777">
      <w:pPr>
        <w:numPr>
          <w:ilvl w:val="0"/>
          <w:numId w:val="11"/>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Fax</w:t>
      </w:r>
    </w:p>
    <w:p w:rsidR="000C2853" w:rsidRPr="00F12B6A" w:rsidP="000C2853" w14:paraId="39534892" w14:textId="77777777">
      <w:pPr>
        <w:numPr>
          <w:ilvl w:val="0"/>
          <w:numId w:val="11"/>
        </w:numPr>
        <w:spacing w:before="100" w:beforeAutospacing="1" w:after="100" w:afterAutospacing="1" w:line="240" w:lineRule="auto"/>
        <w:rPr>
          <w:rFonts w:ascii="Arial" w:eastAsia="Times New Roman" w:hAnsi="Arial" w:cs="Arial"/>
          <w:sz w:val="21"/>
          <w:szCs w:val="21"/>
        </w:rPr>
      </w:pPr>
      <w:r w:rsidRPr="00F12B6A">
        <w:rPr>
          <w:rFonts w:ascii="Arial" w:eastAsia="Times New Roman" w:hAnsi="Arial" w:cs="Arial"/>
          <w:sz w:val="21"/>
          <w:szCs w:val="21"/>
        </w:rPr>
        <w:t>Street Address (including city, state, ZIP)</w:t>
      </w:r>
    </w:p>
    <w:p w:rsidR="00485F1C" w:rsidP="00485F1C" w14:paraId="4FFA23A7" w14:textId="77777777">
      <w:pPr>
        <w:shd w:val="clear" w:color="auto" w:fill="FFFFFF"/>
        <w:spacing w:after="0" w:line="240" w:lineRule="auto"/>
        <w:jc w:val="both"/>
        <w:rPr>
          <w:rFonts w:ascii="Arial" w:eastAsia="Times New Roman" w:hAnsi="Arial" w:cs="Arial"/>
          <w:b/>
          <w:bCs/>
          <w:sz w:val="24"/>
          <w:szCs w:val="24"/>
        </w:rPr>
      </w:pPr>
    </w:p>
    <w:p w:rsidR="00485F1C" w:rsidP="00485F1C" w14:paraId="2D64A7A0" w14:textId="77777777">
      <w:pPr>
        <w:shd w:val="clear" w:color="auto" w:fill="FFFFFF"/>
        <w:spacing w:after="0" w:line="240" w:lineRule="auto"/>
        <w:jc w:val="both"/>
        <w:rPr>
          <w:rFonts w:ascii="Arial" w:eastAsia="Times New Roman" w:hAnsi="Arial" w:cs="Arial"/>
          <w:b/>
          <w:bCs/>
          <w:sz w:val="24"/>
          <w:szCs w:val="24"/>
        </w:rPr>
      </w:pPr>
    </w:p>
    <w:p w:rsidR="00C64707" w:rsidRPr="00CD6F02" w:rsidP="00812289" w14:paraId="1D1680D1" w14:textId="7B68F8DE">
      <w:pPr>
        <w:shd w:val="clear" w:color="auto" w:fill="FFFFFF"/>
        <w:spacing w:after="0" w:line="240" w:lineRule="auto"/>
        <w:jc w:val="both"/>
        <w:rPr>
          <w:rFonts w:ascii="Arial" w:eastAsia="Times New Roman" w:hAnsi="Arial" w:cs="Arial"/>
          <w:sz w:val="24"/>
          <w:szCs w:val="24"/>
        </w:rPr>
      </w:pPr>
      <w:r w:rsidRPr="008F507E">
        <w:rPr>
          <w:rFonts w:ascii="Arial" w:eastAsia="Times New Roman" w:hAnsi="Arial" w:cs="Arial"/>
          <w:b/>
          <w:bCs/>
          <w:sz w:val="24"/>
          <w:szCs w:val="24"/>
        </w:rPr>
        <w:t xml:space="preserve">11. </w:t>
      </w:r>
      <w:r w:rsidRPr="00F12B6A">
        <w:rPr>
          <w:rFonts w:ascii="Arial" w:eastAsia="Times New Roman" w:hAnsi="Arial" w:cs="Arial"/>
          <w:sz w:val="24"/>
          <w:szCs w:val="24"/>
        </w:rPr>
        <w:t xml:space="preserve">Information regarding sexual behavior, attitudes, religious beliefs, matters that are commonly considered private, or data about race or ethnicity are </w:t>
      </w:r>
      <w:r w:rsidRPr="00F12B6A" w:rsidR="00271831">
        <w:rPr>
          <w:rFonts w:ascii="Arial" w:eastAsia="Times New Roman" w:hAnsi="Arial" w:cs="Arial"/>
          <w:sz w:val="24"/>
          <w:szCs w:val="24"/>
        </w:rPr>
        <w:t xml:space="preserve">not </w:t>
      </w:r>
      <w:r w:rsidRPr="00F12B6A">
        <w:rPr>
          <w:rFonts w:ascii="Arial" w:eastAsia="Times New Roman" w:hAnsi="Arial" w:cs="Arial"/>
          <w:sz w:val="24"/>
          <w:szCs w:val="24"/>
        </w:rPr>
        <w:t xml:space="preserve">relevant to non-credentialed user creation </w:t>
      </w:r>
      <w:r w:rsidRPr="00F12B6A" w:rsidR="00271831">
        <w:rPr>
          <w:rFonts w:ascii="Arial" w:eastAsia="Times New Roman" w:hAnsi="Arial" w:cs="Arial"/>
          <w:sz w:val="24"/>
          <w:szCs w:val="24"/>
        </w:rPr>
        <w:t xml:space="preserve">and are not </w:t>
      </w:r>
      <w:r w:rsidRPr="00F12B6A">
        <w:rPr>
          <w:rFonts w:ascii="Arial" w:eastAsia="Times New Roman" w:hAnsi="Arial" w:cs="Arial"/>
          <w:sz w:val="24"/>
          <w:szCs w:val="24"/>
        </w:rPr>
        <w:t>collected.</w:t>
      </w:r>
    </w:p>
    <w:p w:rsidR="00C64707" w:rsidRPr="00C64707" w:rsidP="00C64707" w14:paraId="724052A9" w14:textId="69755B89">
      <w:pPr>
        <w:shd w:val="clear" w:color="auto" w:fill="FFFFFF"/>
        <w:spacing w:after="0" w:line="240" w:lineRule="auto"/>
        <w:rPr>
          <w:rFonts w:ascii="Arial" w:eastAsia="Times New Roman" w:hAnsi="Arial" w:cs="Arial"/>
          <w:color w:val="555555"/>
          <w:sz w:val="24"/>
          <w:szCs w:val="24"/>
        </w:rPr>
      </w:pPr>
    </w:p>
    <w:p w:rsidR="00803484" w:rsidRPr="00693788" w:rsidP="0038436D" w14:paraId="10B6A69C" w14:textId="1E50BE0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12. </w:t>
      </w:r>
      <w:r w:rsidR="00693788">
        <w:rPr>
          <w:rFonts w:ascii="Arial" w:eastAsia="Times New Roman" w:hAnsi="Arial" w:cs="Arial"/>
          <w:color w:val="555555"/>
          <w:sz w:val="24"/>
          <w:szCs w:val="24"/>
        </w:rPr>
        <w:t>See the table and text below:</w:t>
      </w:r>
    </w:p>
    <w:p w:rsidR="0038436D" w:rsidRPr="00E34880" w:rsidP="0038436D" w14:paraId="399C63E6" w14:textId="0DC60CCB">
      <w:pPr>
        <w:shd w:val="clear" w:color="auto" w:fill="FFFFFF"/>
        <w:spacing w:after="0" w:line="240" w:lineRule="auto"/>
        <w:rPr>
          <w:rFonts w:cs="Calibri"/>
          <w:color w:val="000000"/>
        </w:rPr>
      </w:pPr>
    </w:p>
    <w:tbl>
      <w:tblPr>
        <w:tblW w:w="9435" w:type="dxa"/>
        <w:tblLook w:val="04A0"/>
      </w:tblPr>
      <w:tblGrid>
        <w:gridCol w:w="2903"/>
        <w:gridCol w:w="1708"/>
        <w:gridCol w:w="2412"/>
        <w:gridCol w:w="2412"/>
      </w:tblGrid>
      <w:tr w14:paraId="24001498" w14:textId="77777777" w:rsidTr="00803484">
        <w:tblPrEx>
          <w:tblW w:w="9435" w:type="dxa"/>
          <w:tblLook w:val="04A0"/>
        </w:tblPrEx>
        <w:trPr>
          <w:trHeight w:val="517"/>
        </w:trPr>
        <w:tc>
          <w:tcPr>
            <w:tcW w:w="2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3484" w:rsidRPr="00E34880" w:rsidP="001A3EFF" w14:paraId="4A227B79"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803484" w:rsidRPr="00E34880" w:rsidP="001A3EFF" w14:paraId="27E7B1C4" w14:textId="77777777">
            <w:pPr>
              <w:spacing w:after="0" w:line="240" w:lineRule="auto"/>
              <w:rPr>
                <w:rFonts w:cs="Calibri"/>
                <w:b/>
                <w:bCs/>
                <w:color w:val="000000"/>
              </w:rPr>
            </w:pPr>
            <w:r w:rsidRPr="00E34880">
              <w:rPr>
                <w:rFonts w:cs="Calibri"/>
                <w:b/>
                <w:bCs/>
                <w:color w:val="000000"/>
              </w:rPr>
              <w:t>Reporting</w:t>
            </w:r>
          </w:p>
        </w:tc>
        <w:tc>
          <w:tcPr>
            <w:tcW w:w="2412" w:type="dxa"/>
            <w:tcBorders>
              <w:top w:val="single" w:sz="4" w:space="0" w:color="auto"/>
              <w:left w:val="nil"/>
              <w:bottom w:val="single" w:sz="4" w:space="0" w:color="auto"/>
              <w:right w:val="single" w:sz="4" w:space="0" w:color="auto"/>
            </w:tcBorders>
            <w:shd w:val="clear" w:color="auto" w:fill="auto"/>
            <w:noWrap/>
            <w:vAlign w:val="bottom"/>
            <w:hideMark/>
          </w:tcPr>
          <w:p w:rsidR="00803484" w:rsidRPr="00E34880" w:rsidP="001A3EFF" w14:paraId="7E9B79C0" w14:textId="77777777">
            <w:pPr>
              <w:spacing w:after="0" w:line="240" w:lineRule="auto"/>
              <w:rPr>
                <w:rFonts w:cs="Calibri"/>
                <w:b/>
                <w:bCs/>
                <w:color w:val="000000"/>
              </w:rPr>
            </w:pPr>
            <w:r w:rsidRPr="00E34880">
              <w:rPr>
                <w:rFonts w:cs="Calibri"/>
                <w:b/>
                <w:bCs/>
                <w:color w:val="000000"/>
              </w:rPr>
              <w:t>Recordkeeping</w:t>
            </w:r>
          </w:p>
        </w:tc>
        <w:tc>
          <w:tcPr>
            <w:tcW w:w="2412" w:type="dxa"/>
            <w:tcBorders>
              <w:top w:val="single" w:sz="4" w:space="0" w:color="auto"/>
              <w:left w:val="nil"/>
              <w:bottom w:val="single" w:sz="4" w:space="0" w:color="auto"/>
              <w:right w:val="single" w:sz="4" w:space="0" w:color="auto"/>
            </w:tcBorders>
            <w:vAlign w:val="bottom"/>
          </w:tcPr>
          <w:p w:rsidR="00803484" w:rsidRPr="00E34880" w:rsidP="001A3EFF" w14:paraId="2D9ABAE1" w14:textId="77777777">
            <w:pPr>
              <w:spacing w:after="0" w:line="240" w:lineRule="auto"/>
              <w:rPr>
                <w:rFonts w:cs="Calibri"/>
                <w:b/>
                <w:bCs/>
                <w:color w:val="000000"/>
              </w:rPr>
            </w:pPr>
            <w:r>
              <w:rPr>
                <w:rFonts w:cs="Calibri"/>
                <w:b/>
                <w:bCs/>
                <w:color w:val="000000"/>
              </w:rPr>
              <w:t>Disclosure</w:t>
            </w:r>
          </w:p>
        </w:tc>
      </w:tr>
      <w:tr w14:paraId="7E514FBB" w14:textId="77777777" w:rsidTr="00803484">
        <w:tblPrEx>
          <w:tblW w:w="9435" w:type="dxa"/>
          <w:tblLook w:val="04A0"/>
        </w:tblPrEx>
        <w:trPr>
          <w:trHeight w:val="382"/>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803484" w:rsidRPr="00E34880" w:rsidP="001A3EFF" w14:paraId="3222D04E" w14:textId="77777777">
            <w:pPr>
              <w:spacing w:after="0" w:line="240" w:lineRule="auto"/>
              <w:rPr>
                <w:rFonts w:cs="Calibri"/>
                <w:b/>
                <w:bCs/>
                <w:color w:val="000000"/>
              </w:rPr>
            </w:pPr>
            <w:r w:rsidRPr="00E34880">
              <w:rPr>
                <w:rFonts w:cs="Calibri"/>
                <w:b/>
                <w:bCs/>
                <w:color w:val="000000"/>
              </w:rPr>
              <w:t># of Respondents</w:t>
            </w:r>
          </w:p>
        </w:tc>
        <w:tc>
          <w:tcPr>
            <w:tcW w:w="1708" w:type="dxa"/>
            <w:tcBorders>
              <w:top w:val="nil"/>
              <w:left w:val="nil"/>
              <w:bottom w:val="single" w:sz="4" w:space="0" w:color="auto"/>
              <w:right w:val="single" w:sz="4" w:space="0" w:color="auto"/>
            </w:tcBorders>
            <w:shd w:val="clear" w:color="auto" w:fill="auto"/>
            <w:noWrap/>
            <w:vAlign w:val="bottom"/>
          </w:tcPr>
          <w:p w:rsidR="00803484" w:rsidRPr="00E34880" w:rsidP="001A3EFF" w14:paraId="7C9E05F1" w14:textId="351572E5">
            <w:pPr>
              <w:spacing w:after="0" w:line="240" w:lineRule="auto"/>
              <w:rPr>
                <w:rFonts w:cs="Calibri"/>
                <w:color w:val="000000"/>
              </w:rPr>
            </w:pPr>
            <w:r>
              <w:rPr>
                <w:rFonts w:cs="Calibri"/>
                <w:color w:val="000000"/>
              </w:rPr>
              <w:t>6</w:t>
            </w:r>
            <w:r w:rsidR="009E2F97">
              <w:rPr>
                <w:rFonts w:cs="Calibri"/>
                <w:color w:val="000000"/>
              </w:rPr>
              <w:t>66,666.67</w:t>
            </w:r>
          </w:p>
        </w:tc>
        <w:tc>
          <w:tcPr>
            <w:tcW w:w="2412" w:type="dxa"/>
            <w:tcBorders>
              <w:top w:val="nil"/>
              <w:left w:val="nil"/>
              <w:bottom w:val="single" w:sz="4" w:space="0" w:color="auto"/>
              <w:right w:val="single" w:sz="4" w:space="0" w:color="auto"/>
            </w:tcBorders>
            <w:shd w:val="clear" w:color="auto" w:fill="auto"/>
            <w:noWrap/>
            <w:vAlign w:val="bottom"/>
          </w:tcPr>
          <w:p w:rsidR="00803484" w:rsidRPr="00E34880" w:rsidP="001A3EFF" w14:paraId="5556E4F0" w14:textId="77777777">
            <w:pPr>
              <w:spacing w:after="0" w:line="240" w:lineRule="auto"/>
              <w:rPr>
                <w:rFonts w:cs="Calibri"/>
                <w:color w:val="000000"/>
              </w:rPr>
            </w:pPr>
            <w:r>
              <w:rPr>
                <w:rFonts w:cs="Calibri"/>
                <w:color w:val="000000"/>
              </w:rPr>
              <w:t>0</w:t>
            </w:r>
          </w:p>
        </w:tc>
        <w:tc>
          <w:tcPr>
            <w:tcW w:w="2412" w:type="dxa"/>
            <w:tcBorders>
              <w:top w:val="nil"/>
              <w:left w:val="nil"/>
              <w:bottom w:val="single" w:sz="4" w:space="0" w:color="auto"/>
              <w:right w:val="single" w:sz="4" w:space="0" w:color="auto"/>
            </w:tcBorders>
          </w:tcPr>
          <w:p w:rsidR="00803484" w:rsidRPr="00E34880" w:rsidP="001A3EFF" w14:paraId="0199A4BB" w14:textId="77777777">
            <w:pPr>
              <w:spacing w:after="0" w:line="240" w:lineRule="auto"/>
              <w:rPr>
                <w:rFonts w:cs="Calibri"/>
                <w:color w:val="000000"/>
              </w:rPr>
            </w:pPr>
            <w:r>
              <w:rPr>
                <w:rFonts w:cs="Calibri"/>
                <w:color w:val="000000"/>
              </w:rPr>
              <w:t>0</w:t>
            </w:r>
          </w:p>
        </w:tc>
      </w:tr>
      <w:tr w14:paraId="0D6E64D2" w14:textId="77777777" w:rsidTr="00803484">
        <w:tblPrEx>
          <w:tblW w:w="9435" w:type="dxa"/>
          <w:tblLook w:val="04A0"/>
        </w:tblPrEx>
        <w:trPr>
          <w:trHeight w:val="271"/>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803484" w:rsidRPr="00E34880" w:rsidP="001A3EFF" w14:paraId="106CA2D0"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708" w:type="dxa"/>
            <w:tcBorders>
              <w:top w:val="nil"/>
              <w:left w:val="nil"/>
              <w:bottom w:val="single" w:sz="4" w:space="0" w:color="auto"/>
              <w:right w:val="single" w:sz="4" w:space="0" w:color="auto"/>
            </w:tcBorders>
            <w:shd w:val="clear" w:color="auto" w:fill="auto"/>
            <w:noWrap/>
            <w:vAlign w:val="bottom"/>
          </w:tcPr>
          <w:p w:rsidR="00803484" w:rsidRPr="00E34880" w:rsidP="001A3EFF" w14:paraId="32AEB78A" w14:textId="77777777">
            <w:pPr>
              <w:spacing w:after="0" w:line="240" w:lineRule="auto"/>
              <w:rPr>
                <w:rFonts w:cs="Calibri"/>
                <w:color w:val="000000"/>
              </w:rPr>
            </w:pPr>
            <w:r>
              <w:rPr>
                <w:rFonts w:cs="Calibri"/>
                <w:color w:val="000000"/>
              </w:rPr>
              <w:t>1</w:t>
            </w:r>
          </w:p>
        </w:tc>
        <w:tc>
          <w:tcPr>
            <w:tcW w:w="2412" w:type="dxa"/>
            <w:tcBorders>
              <w:top w:val="nil"/>
              <w:left w:val="nil"/>
              <w:bottom w:val="single" w:sz="4" w:space="0" w:color="auto"/>
              <w:right w:val="single" w:sz="4" w:space="0" w:color="auto"/>
            </w:tcBorders>
            <w:shd w:val="clear" w:color="auto" w:fill="auto"/>
            <w:noWrap/>
            <w:vAlign w:val="bottom"/>
          </w:tcPr>
          <w:p w:rsidR="00803484" w:rsidRPr="00E34880" w:rsidP="001A3EFF" w14:paraId="73C408E3" w14:textId="77777777">
            <w:pPr>
              <w:spacing w:after="0" w:line="240" w:lineRule="auto"/>
              <w:rPr>
                <w:rFonts w:cs="Calibri"/>
                <w:color w:val="000000"/>
              </w:rPr>
            </w:pPr>
            <w:r>
              <w:rPr>
                <w:rFonts w:cs="Calibri"/>
                <w:color w:val="000000"/>
              </w:rPr>
              <w:t>0</w:t>
            </w:r>
          </w:p>
        </w:tc>
        <w:tc>
          <w:tcPr>
            <w:tcW w:w="2412" w:type="dxa"/>
            <w:tcBorders>
              <w:top w:val="nil"/>
              <w:left w:val="nil"/>
              <w:bottom w:val="single" w:sz="4" w:space="0" w:color="auto"/>
              <w:right w:val="single" w:sz="4" w:space="0" w:color="auto"/>
            </w:tcBorders>
          </w:tcPr>
          <w:p w:rsidR="00803484" w:rsidRPr="00E34880" w:rsidP="001A3EFF" w14:paraId="4295F1EA" w14:textId="77777777">
            <w:pPr>
              <w:spacing w:after="0" w:line="240" w:lineRule="auto"/>
              <w:rPr>
                <w:rFonts w:cs="Calibri"/>
                <w:color w:val="000000"/>
              </w:rPr>
            </w:pPr>
            <w:r>
              <w:rPr>
                <w:rFonts w:cs="Calibri"/>
                <w:color w:val="000000"/>
              </w:rPr>
              <w:t>0</w:t>
            </w:r>
          </w:p>
        </w:tc>
      </w:tr>
      <w:tr w14:paraId="25ABE2AA" w14:textId="77777777" w:rsidTr="00803484">
        <w:tblPrEx>
          <w:tblW w:w="9435" w:type="dxa"/>
          <w:tblLook w:val="04A0"/>
        </w:tblPrEx>
        <w:trPr>
          <w:trHeight w:val="271"/>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803484" w:rsidRPr="00E34880" w:rsidP="001A3EFF" w14:paraId="5F1E725A" w14:textId="77777777">
            <w:pPr>
              <w:spacing w:after="0" w:line="240" w:lineRule="auto"/>
              <w:rPr>
                <w:rFonts w:cs="Calibri"/>
                <w:b/>
                <w:bCs/>
                <w:color w:val="000000"/>
              </w:rPr>
            </w:pPr>
            <w:r w:rsidRPr="00E34880">
              <w:rPr>
                <w:rFonts w:cs="Calibri"/>
                <w:b/>
                <w:bCs/>
                <w:color w:val="000000"/>
              </w:rPr>
              <w:t>Time per Response</w:t>
            </w:r>
          </w:p>
        </w:tc>
        <w:tc>
          <w:tcPr>
            <w:tcW w:w="1708" w:type="dxa"/>
            <w:tcBorders>
              <w:top w:val="nil"/>
              <w:left w:val="nil"/>
              <w:bottom w:val="single" w:sz="4" w:space="0" w:color="auto"/>
              <w:right w:val="single" w:sz="4" w:space="0" w:color="auto"/>
            </w:tcBorders>
            <w:shd w:val="clear" w:color="auto" w:fill="auto"/>
            <w:noWrap/>
            <w:vAlign w:val="bottom"/>
          </w:tcPr>
          <w:p w:rsidR="00803484" w:rsidRPr="00E34880" w:rsidP="001A3EFF" w14:paraId="2E15CB07" w14:textId="05BCAD0D">
            <w:pPr>
              <w:spacing w:after="0" w:line="240" w:lineRule="auto"/>
              <w:rPr>
                <w:rFonts w:cs="Calibri"/>
                <w:color w:val="000000"/>
              </w:rPr>
            </w:pPr>
            <w:r>
              <w:rPr>
                <w:rFonts w:cs="Calibri"/>
                <w:color w:val="000000"/>
              </w:rPr>
              <w:t>4 minutes</w:t>
            </w:r>
          </w:p>
        </w:tc>
        <w:tc>
          <w:tcPr>
            <w:tcW w:w="2412" w:type="dxa"/>
            <w:tcBorders>
              <w:top w:val="nil"/>
              <w:left w:val="nil"/>
              <w:bottom w:val="single" w:sz="4" w:space="0" w:color="auto"/>
              <w:right w:val="single" w:sz="4" w:space="0" w:color="auto"/>
            </w:tcBorders>
            <w:shd w:val="clear" w:color="auto" w:fill="auto"/>
            <w:noWrap/>
            <w:vAlign w:val="bottom"/>
          </w:tcPr>
          <w:p w:rsidR="00803484" w:rsidRPr="00E34880" w:rsidP="001A3EFF" w14:paraId="151A8757" w14:textId="77777777">
            <w:pPr>
              <w:spacing w:after="0" w:line="240" w:lineRule="auto"/>
              <w:rPr>
                <w:rFonts w:cs="Calibri"/>
                <w:color w:val="000000"/>
              </w:rPr>
            </w:pPr>
            <w:r>
              <w:rPr>
                <w:rFonts w:cs="Calibri"/>
                <w:color w:val="000000"/>
              </w:rPr>
              <w:t>0</w:t>
            </w:r>
          </w:p>
        </w:tc>
        <w:tc>
          <w:tcPr>
            <w:tcW w:w="2412" w:type="dxa"/>
            <w:tcBorders>
              <w:top w:val="nil"/>
              <w:left w:val="nil"/>
              <w:bottom w:val="single" w:sz="4" w:space="0" w:color="auto"/>
              <w:right w:val="single" w:sz="4" w:space="0" w:color="auto"/>
            </w:tcBorders>
          </w:tcPr>
          <w:p w:rsidR="00803484" w:rsidRPr="00E34880" w:rsidP="001A3EFF" w14:paraId="35C6C622" w14:textId="77777777">
            <w:pPr>
              <w:spacing w:after="0" w:line="240" w:lineRule="auto"/>
              <w:rPr>
                <w:rFonts w:cs="Calibri"/>
                <w:color w:val="000000"/>
              </w:rPr>
            </w:pPr>
            <w:r>
              <w:rPr>
                <w:rFonts w:cs="Calibri"/>
                <w:color w:val="000000"/>
              </w:rPr>
              <w:t>0</w:t>
            </w:r>
          </w:p>
        </w:tc>
      </w:tr>
      <w:tr w14:paraId="1D9B1E48" w14:textId="77777777" w:rsidTr="00803484">
        <w:tblPrEx>
          <w:tblW w:w="9435" w:type="dxa"/>
          <w:tblLook w:val="04A0"/>
        </w:tblPrEx>
        <w:trPr>
          <w:trHeight w:val="271"/>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803484" w:rsidRPr="00E34880" w:rsidP="001A3EFF" w14:paraId="4E236534" w14:textId="77777777">
            <w:pPr>
              <w:spacing w:after="0" w:line="240" w:lineRule="auto"/>
              <w:rPr>
                <w:rFonts w:cs="Calibri"/>
                <w:b/>
                <w:bCs/>
                <w:color w:val="000000"/>
              </w:rPr>
            </w:pPr>
            <w:r>
              <w:rPr>
                <w:rFonts w:cs="Calibri"/>
                <w:b/>
                <w:bCs/>
                <w:color w:val="000000"/>
              </w:rPr>
              <w:t>Total # of responses</w:t>
            </w:r>
          </w:p>
        </w:tc>
        <w:tc>
          <w:tcPr>
            <w:tcW w:w="1708" w:type="dxa"/>
            <w:tcBorders>
              <w:top w:val="nil"/>
              <w:left w:val="nil"/>
              <w:bottom w:val="single" w:sz="4" w:space="0" w:color="auto"/>
              <w:right w:val="single" w:sz="4" w:space="0" w:color="auto"/>
            </w:tcBorders>
            <w:shd w:val="clear" w:color="auto" w:fill="auto"/>
            <w:noWrap/>
            <w:vAlign w:val="bottom"/>
          </w:tcPr>
          <w:p w:rsidR="00803484" w:rsidRPr="00E34880" w:rsidP="001A3EFF" w14:paraId="3EEE66BD" w14:textId="2EBC84FF">
            <w:pPr>
              <w:spacing w:after="0" w:line="240" w:lineRule="auto"/>
              <w:rPr>
                <w:rFonts w:cs="Calibri"/>
                <w:color w:val="000000"/>
              </w:rPr>
            </w:pPr>
            <w:r>
              <w:rPr>
                <w:rFonts w:cs="Calibri"/>
                <w:color w:val="000000"/>
              </w:rPr>
              <w:t>666,666.67</w:t>
            </w:r>
          </w:p>
        </w:tc>
        <w:tc>
          <w:tcPr>
            <w:tcW w:w="2412" w:type="dxa"/>
            <w:tcBorders>
              <w:top w:val="nil"/>
              <w:left w:val="nil"/>
              <w:bottom w:val="single" w:sz="4" w:space="0" w:color="auto"/>
              <w:right w:val="single" w:sz="4" w:space="0" w:color="auto"/>
            </w:tcBorders>
            <w:shd w:val="clear" w:color="auto" w:fill="auto"/>
            <w:noWrap/>
            <w:vAlign w:val="bottom"/>
          </w:tcPr>
          <w:p w:rsidR="00803484" w:rsidRPr="00E34880" w:rsidP="001A3EFF" w14:paraId="5AE83B3F" w14:textId="77777777">
            <w:pPr>
              <w:spacing w:after="0" w:line="240" w:lineRule="auto"/>
              <w:rPr>
                <w:rFonts w:cs="Calibri"/>
                <w:color w:val="000000"/>
              </w:rPr>
            </w:pPr>
            <w:r>
              <w:rPr>
                <w:rFonts w:cs="Calibri"/>
                <w:color w:val="000000"/>
              </w:rPr>
              <w:t>0</w:t>
            </w:r>
          </w:p>
        </w:tc>
        <w:tc>
          <w:tcPr>
            <w:tcW w:w="2412" w:type="dxa"/>
            <w:tcBorders>
              <w:top w:val="nil"/>
              <w:left w:val="nil"/>
              <w:bottom w:val="single" w:sz="4" w:space="0" w:color="auto"/>
              <w:right w:val="single" w:sz="4" w:space="0" w:color="auto"/>
            </w:tcBorders>
          </w:tcPr>
          <w:p w:rsidR="00803484" w:rsidRPr="00E34880" w:rsidP="001A3EFF" w14:paraId="1A35D0E2" w14:textId="77777777">
            <w:pPr>
              <w:spacing w:after="0" w:line="240" w:lineRule="auto"/>
              <w:rPr>
                <w:rFonts w:cs="Calibri"/>
                <w:color w:val="000000"/>
              </w:rPr>
            </w:pPr>
            <w:r>
              <w:rPr>
                <w:rFonts w:cs="Calibri"/>
                <w:color w:val="000000"/>
              </w:rPr>
              <w:t>0</w:t>
            </w:r>
          </w:p>
        </w:tc>
      </w:tr>
      <w:tr w14:paraId="27A73B24" w14:textId="77777777" w:rsidTr="00803484">
        <w:tblPrEx>
          <w:tblW w:w="9435" w:type="dxa"/>
          <w:tblLook w:val="04A0"/>
        </w:tblPrEx>
        <w:trPr>
          <w:trHeight w:val="271"/>
        </w:trPr>
        <w:tc>
          <w:tcPr>
            <w:tcW w:w="2903" w:type="dxa"/>
            <w:tcBorders>
              <w:top w:val="nil"/>
              <w:left w:val="single" w:sz="4" w:space="0" w:color="auto"/>
              <w:bottom w:val="single" w:sz="4" w:space="0" w:color="auto"/>
              <w:right w:val="single" w:sz="4" w:space="0" w:color="auto"/>
            </w:tcBorders>
            <w:shd w:val="clear" w:color="auto" w:fill="auto"/>
            <w:noWrap/>
            <w:vAlign w:val="bottom"/>
          </w:tcPr>
          <w:p w:rsidR="00803484" w:rsidRPr="00E34880" w:rsidP="001A3EFF" w14:paraId="62E58220" w14:textId="77777777">
            <w:pPr>
              <w:spacing w:after="0" w:line="240" w:lineRule="auto"/>
              <w:rPr>
                <w:rFonts w:cs="Calibri"/>
                <w:b/>
                <w:bCs/>
                <w:color w:val="000000"/>
              </w:rPr>
            </w:pPr>
            <w:r>
              <w:rPr>
                <w:rFonts w:cs="Calibri"/>
                <w:b/>
                <w:bCs/>
                <w:color w:val="000000"/>
              </w:rPr>
              <w:t>Total burden (hours)</w:t>
            </w:r>
          </w:p>
        </w:tc>
        <w:tc>
          <w:tcPr>
            <w:tcW w:w="1708" w:type="dxa"/>
            <w:tcBorders>
              <w:top w:val="nil"/>
              <w:left w:val="nil"/>
              <w:bottom w:val="single" w:sz="4" w:space="0" w:color="auto"/>
              <w:right w:val="single" w:sz="4" w:space="0" w:color="auto"/>
            </w:tcBorders>
            <w:shd w:val="clear" w:color="auto" w:fill="auto"/>
            <w:noWrap/>
            <w:vAlign w:val="bottom"/>
          </w:tcPr>
          <w:p w:rsidR="00803484" w:rsidRPr="00E34880" w:rsidP="001A3EFF" w14:paraId="19BDFAE4" w14:textId="24DFB9E1">
            <w:pPr>
              <w:spacing w:after="0" w:line="240" w:lineRule="auto"/>
              <w:rPr>
                <w:rFonts w:cs="Calibri"/>
                <w:color w:val="000000"/>
              </w:rPr>
            </w:pPr>
            <w:r>
              <w:rPr>
                <w:rFonts w:cs="Calibri"/>
                <w:color w:val="000000"/>
              </w:rPr>
              <w:t>4</w:t>
            </w:r>
            <w:r w:rsidR="009E2F97">
              <w:rPr>
                <w:rFonts w:cs="Calibri"/>
                <w:color w:val="000000"/>
              </w:rPr>
              <w:t>4,444.44</w:t>
            </w:r>
          </w:p>
        </w:tc>
        <w:tc>
          <w:tcPr>
            <w:tcW w:w="2412" w:type="dxa"/>
            <w:tcBorders>
              <w:top w:val="nil"/>
              <w:left w:val="nil"/>
              <w:bottom w:val="single" w:sz="4" w:space="0" w:color="auto"/>
              <w:right w:val="single" w:sz="4" w:space="0" w:color="auto"/>
            </w:tcBorders>
            <w:shd w:val="clear" w:color="auto" w:fill="auto"/>
            <w:noWrap/>
            <w:vAlign w:val="bottom"/>
          </w:tcPr>
          <w:p w:rsidR="00803484" w:rsidRPr="00E34880" w:rsidP="001A3EFF" w14:paraId="284EBA92" w14:textId="77777777">
            <w:pPr>
              <w:spacing w:after="0" w:line="240" w:lineRule="auto"/>
              <w:rPr>
                <w:rFonts w:cs="Calibri"/>
                <w:color w:val="000000"/>
              </w:rPr>
            </w:pPr>
            <w:r>
              <w:rPr>
                <w:rFonts w:cs="Calibri"/>
                <w:color w:val="000000"/>
              </w:rPr>
              <w:t>0</w:t>
            </w:r>
          </w:p>
        </w:tc>
        <w:tc>
          <w:tcPr>
            <w:tcW w:w="2412" w:type="dxa"/>
            <w:tcBorders>
              <w:top w:val="nil"/>
              <w:left w:val="nil"/>
              <w:bottom w:val="single" w:sz="4" w:space="0" w:color="auto"/>
              <w:right w:val="single" w:sz="4" w:space="0" w:color="auto"/>
            </w:tcBorders>
          </w:tcPr>
          <w:p w:rsidR="00803484" w:rsidRPr="00E34880" w:rsidP="001A3EFF" w14:paraId="6F58404A" w14:textId="77777777">
            <w:pPr>
              <w:spacing w:after="0" w:line="240" w:lineRule="auto"/>
              <w:rPr>
                <w:rFonts w:cs="Calibri"/>
                <w:color w:val="000000"/>
              </w:rPr>
            </w:pPr>
            <w:r>
              <w:rPr>
                <w:rFonts w:cs="Calibri"/>
                <w:color w:val="000000"/>
              </w:rPr>
              <w:t>0</w:t>
            </w:r>
          </w:p>
        </w:tc>
      </w:tr>
    </w:tbl>
    <w:p w:rsidR="00803484" w:rsidRPr="00E34880" w:rsidP="00803484" w14:paraId="344F1D41" w14:textId="789BEBEC">
      <w:pPr>
        <w:spacing w:after="0" w:line="240" w:lineRule="auto"/>
        <w:rPr>
          <w:rFonts w:cs="Calibri"/>
          <w:color w:val="000000"/>
        </w:rPr>
      </w:pPr>
    </w:p>
    <w:p w:rsidR="00C64707" w:rsidRPr="00F12B6A" w:rsidP="00C64707" w14:paraId="4951E618" w14:textId="6F0371F9">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 xml:space="preserve">The estimate of the annualized time burden to the public is based on the number of respondents for the entire contracted period divided by 3 (years). The </w:t>
      </w:r>
      <w:r w:rsidRPr="00F12B6A" w:rsidR="008A3920">
        <w:rPr>
          <w:rFonts w:ascii="Arial" w:eastAsia="Times New Roman" w:hAnsi="Arial" w:cs="Arial"/>
          <w:sz w:val="24"/>
          <w:szCs w:val="24"/>
        </w:rPr>
        <w:t xml:space="preserve">number of </w:t>
      </w:r>
      <w:r w:rsidRPr="00F12B6A">
        <w:rPr>
          <w:rFonts w:ascii="Arial" w:eastAsia="Times New Roman" w:hAnsi="Arial" w:cs="Arial"/>
          <w:sz w:val="24"/>
          <w:szCs w:val="24"/>
        </w:rPr>
        <w:t>non-credentialed new user requests for</w:t>
      </w:r>
      <w:r w:rsidRPr="00F12B6A" w:rsidR="008A3920">
        <w:rPr>
          <w:rFonts w:ascii="Arial" w:eastAsia="Times New Roman" w:hAnsi="Arial" w:cs="Arial"/>
          <w:sz w:val="24"/>
          <w:szCs w:val="24"/>
        </w:rPr>
        <w:t xml:space="preserve"> the contract period of 3 years is </w:t>
      </w:r>
      <w:r w:rsidR="004F7FA7">
        <w:rPr>
          <w:rFonts w:ascii="Arial" w:eastAsia="Times New Roman" w:hAnsi="Arial" w:cs="Arial"/>
          <w:sz w:val="24"/>
          <w:szCs w:val="24"/>
        </w:rPr>
        <w:t xml:space="preserve">estimated to be </w:t>
      </w:r>
      <w:r w:rsidRPr="00F12B6A" w:rsidR="008A3920">
        <w:rPr>
          <w:rFonts w:ascii="Arial" w:eastAsia="Times New Roman" w:hAnsi="Arial" w:cs="Arial"/>
          <w:sz w:val="24"/>
          <w:szCs w:val="24"/>
        </w:rPr>
        <w:t>2,000,000. Each respondent</w:t>
      </w:r>
      <w:r w:rsidRPr="00F12B6A" w:rsidR="00F970B1">
        <w:rPr>
          <w:rFonts w:ascii="Arial" w:eastAsia="Times New Roman" w:hAnsi="Arial" w:cs="Arial"/>
          <w:sz w:val="24"/>
          <w:szCs w:val="24"/>
        </w:rPr>
        <w:t xml:space="preserve"> is expected to spend 4 minutes, at most, to complete identity verification.</w:t>
      </w:r>
      <w:r w:rsidRPr="00F12B6A" w:rsidR="00122E49">
        <w:rPr>
          <w:rFonts w:ascii="Arial" w:eastAsia="Times New Roman" w:hAnsi="Arial" w:cs="Arial"/>
          <w:sz w:val="24"/>
          <w:szCs w:val="24"/>
        </w:rPr>
        <w:t xml:space="preserve"> </w:t>
      </w:r>
    </w:p>
    <w:p w:rsidR="00F970B1" w:rsidRPr="00F12B6A" w:rsidP="00C64707" w14:paraId="584F051B" w14:textId="4EDEFB52">
      <w:pPr>
        <w:shd w:val="clear" w:color="auto" w:fill="FFFFFF"/>
        <w:spacing w:after="0" w:line="240" w:lineRule="auto"/>
        <w:rPr>
          <w:rFonts w:ascii="Arial" w:eastAsia="Times New Roman" w:hAnsi="Arial" w:cs="Arial"/>
          <w:sz w:val="24"/>
          <w:szCs w:val="24"/>
        </w:rPr>
      </w:pPr>
    </w:p>
    <w:p w:rsidR="00376834" w:rsidRPr="00F12B6A" w:rsidP="00376834" w14:paraId="00E33044" w14:textId="18697422">
      <w:pPr>
        <w:jc w:val="both"/>
        <w:rPr>
          <w:rFonts w:ascii="Arial" w:eastAsia="Times New Roman" w:hAnsi="Arial" w:cs="Arial"/>
          <w:sz w:val="24"/>
          <w:szCs w:val="24"/>
        </w:rPr>
      </w:pPr>
      <w:r w:rsidRPr="00F12B6A">
        <w:rPr>
          <w:rFonts w:ascii="Arial" w:eastAsia="Times New Roman" w:hAnsi="Arial" w:cs="Arial"/>
          <w:sz w:val="24"/>
          <w:szCs w:val="24"/>
        </w:rPr>
        <w:t xml:space="preserve">While there </w:t>
      </w:r>
      <w:r w:rsidRPr="00F12B6A">
        <w:rPr>
          <w:rFonts w:ascii="Arial" w:eastAsia="Times New Roman" w:hAnsi="Arial" w:cs="Arial"/>
          <w:sz w:val="24"/>
          <w:szCs w:val="24"/>
        </w:rPr>
        <w:t>are</w:t>
      </w:r>
      <w:r w:rsidRPr="00F12B6A">
        <w:rPr>
          <w:rFonts w:ascii="Arial" w:eastAsia="Times New Roman" w:hAnsi="Arial" w:cs="Arial"/>
          <w:sz w:val="24"/>
          <w:szCs w:val="24"/>
        </w:rPr>
        <w:t xml:space="preserve"> no direct </w:t>
      </w:r>
      <w:r w:rsidRPr="00F12B6A">
        <w:rPr>
          <w:rFonts w:ascii="Arial" w:eastAsia="Times New Roman" w:hAnsi="Arial" w:cs="Arial"/>
          <w:sz w:val="24"/>
          <w:szCs w:val="24"/>
        </w:rPr>
        <w:t>cost</w:t>
      </w:r>
      <w:r w:rsidRPr="00F12B6A">
        <w:rPr>
          <w:rFonts w:ascii="Arial" w:eastAsia="Times New Roman" w:hAnsi="Arial" w:cs="Arial"/>
          <w:sz w:val="24"/>
          <w:szCs w:val="24"/>
        </w:rPr>
        <w:t xml:space="preserve"> to individuals seeking to register with MyAccess, time spent could result in minor wage costs. Since respondents are expected to be a mix of FAA, non-FAA and private sector </w:t>
      </w:r>
      <w:r w:rsidRPr="00F12B6A">
        <w:rPr>
          <w:rFonts w:ascii="Arial" w:eastAsia="Times New Roman" w:hAnsi="Arial" w:cs="Arial"/>
          <w:sz w:val="24"/>
          <w:szCs w:val="24"/>
        </w:rPr>
        <w:t>users</w:t>
      </w:r>
      <w:r w:rsidRPr="00F12B6A">
        <w:rPr>
          <w:rFonts w:ascii="Arial" w:eastAsia="Times New Roman" w:hAnsi="Arial" w:cs="Arial"/>
          <w:sz w:val="24"/>
          <w:szCs w:val="24"/>
        </w:rPr>
        <w:t xml:space="preserve"> </w:t>
      </w:r>
      <w:r w:rsidRPr="00F12B6A">
        <w:rPr>
          <w:rFonts w:ascii="Arial" w:eastAsia="Times New Roman" w:hAnsi="Arial" w:cs="Arial"/>
          <w:sz w:val="24"/>
          <w:szCs w:val="24"/>
        </w:rPr>
        <w:t>an</w:t>
      </w:r>
      <w:r w:rsidRPr="00F12B6A">
        <w:rPr>
          <w:rFonts w:ascii="Arial" w:eastAsia="Times New Roman" w:hAnsi="Arial" w:cs="Arial"/>
          <w:sz w:val="24"/>
          <w:szCs w:val="24"/>
        </w:rPr>
        <w:t xml:space="preserve"> average wage estimate is not realistic. </w:t>
      </w:r>
      <w:r w:rsidRPr="00F12B6A" w:rsidR="00C94DE0">
        <w:rPr>
          <w:rFonts w:ascii="Arial" w:eastAsia="Times New Roman" w:hAnsi="Arial" w:cs="Arial"/>
          <w:sz w:val="24"/>
          <w:szCs w:val="24"/>
        </w:rPr>
        <w:t>However, a</w:t>
      </w:r>
      <w:r w:rsidRPr="00F12B6A">
        <w:rPr>
          <w:rFonts w:ascii="Arial" w:eastAsia="Times New Roman" w:hAnsi="Arial" w:cs="Arial"/>
          <w:sz w:val="24"/>
          <w:szCs w:val="24"/>
        </w:rPr>
        <w:t xml:space="preserve">s an </w:t>
      </w:r>
      <w:r w:rsidRPr="00F12B6A">
        <w:rPr>
          <w:rFonts w:ascii="Arial" w:eastAsia="Times New Roman" w:hAnsi="Arial" w:cs="Arial"/>
          <w:sz w:val="24"/>
          <w:szCs w:val="24"/>
        </w:rPr>
        <w:t>example</w:t>
      </w:r>
      <w:r w:rsidRPr="00F12B6A">
        <w:rPr>
          <w:rFonts w:ascii="Arial" w:eastAsia="Times New Roman" w:hAnsi="Arial" w:cs="Arial"/>
          <w:sz w:val="24"/>
          <w:szCs w:val="24"/>
        </w:rPr>
        <w:t xml:space="preserve"> non-</w:t>
      </w:r>
      <w:r w:rsidRPr="00F12B6A">
        <w:rPr>
          <w:rFonts w:ascii="Arial" w:eastAsia="Times New Roman" w:hAnsi="Arial" w:cs="Arial"/>
          <w:sz w:val="24"/>
          <w:szCs w:val="24"/>
        </w:rPr>
        <w:t>credentialed</w:t>
      </w:r>
      <w:r w:rsidRPr="00F12B6A">
        <w:rPr>
          <w:rFonts w:ascii="Arial" w:eastAsia="Times New Roman" w:hAnsi="Arial" w:cs="Arial"/>
          <w:sz w:val="24"/>
          <w:szCs w:val="24"/>
        </w:rPr>
        <w:t xml:space="preserve"> FAA users having a median base wage for E band (GS 8 equivalent) the following is true:</w:t>
      </w:r>
    </w:p>
    <w:p w:rsidR="00376834" w:rsidRPr="00F12B6A" w:rsidP="00376834" w14:paraId="5B5C5985" w14:textId="67BF3675">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 xml:space="preserve">E band (GS 8 equivalent) with median income of $46,217.50 and a </w:t>
      </w:r>
      <w:r w:rsidRPr="00F12B6A">
        <w:rPr>
          <w:rFonts w:ascii="Arial" w:eastAsia="Times New Roman" w:hAnsi="Arial" w:cs="Arial"/>
          <w:sz w:val="24"/>
          <w:szCs w:val="24"/>
        </w:rPr>
        <w:t>40 hour</w:t>
      </w:r>
      <w:r w:rsidRPr="00F12B6A">
        <w:rPr>
          <w:rFonts w:ascii="Arial" w:eastAsia="Times New Roman" w:hAnsi="Arial" w:cs="Arial"/>
          <w:sz w:val="24"/>
          <w:szCs w:val="24"/>
        </w:rPr>
        <w:t xml:space="preserve"> work week equals $22.22 per hour. </w:t>
      </w:r>
      <w:r w:rsidRPr="00F12B6A">
        <w:rPr>
          <w:rFonts w:ascii="Arial" w:eastAsia="Times New Roman" w:hAnsi="Arial" w:cs="Arial"/>
          <w:sz w:val="24"/>
          <w:szCs w:val="24"/>
        </w:rPr>
        <w:t>Of that each</w:t>
      </w:r>
      <w:r w:rsidRPr="00F12B6A">
        <w:rPr>
          <w:rFonts w:ascii="Arial" w:eastAsia="Times New Roman" w:hAnsi="Arial" w:cs="Arial"/>
          <w:sz w:val="24"/>
          <w:szCs w:val="24"/>
        </w:rPr>
        <w:t xml:space="preserve"> respondent will spend approximately $1.48 ($22.22/60 minutes x 4 minutes). This compounds to an estimate of $888,000.00 in total wage costs per year given an estimated ~600,000 </w:t>
      </w:r>
      <w:r w:rsidRPr="00F12B6A">
        <w:rPr>
          <w:rFonts w:ascii="Arial" w:eastAsia="Times New Roman" w:hAnsi="Arial" w:cs="Arial"/>
          <w:sz w:val="24"/>
          <w:szCs w:val="24"/>
        </w:rPr>
        <w:t>respondants</w:t>
      </w:r>
      <w:r w:rsidRPr="00F12B6A">
        <w:rPr>
          <w:rFonts w:ascii="Arial" w:eastAsia="Times New Roman" w:hAnsi="Arial" w:cs="Arial"/>
          <w:sz w:val="24"/>
          <w:szCs w:val="24"/>
        </w:rPr>
        <w:t xml:space="preserve"> ($1.48 x 600,000). </w:t>
      </w:r>
      <w:hyperlink r:id="rId16" w:history="1">
        <w:r w:rsidRPr="00F12B6A">
          <w:rPr>
            <w:rStyle w:val="Hyperlink"/>
            <w:rFonts w:ascii="Arial" w:hAnsi="Arial" w:cs="Arial"/>
            <w:color w:val="auto"/>
            <w:sz w:val="24"/>
            <w:szCs w:val="24"/>
          </w:rPr>
          <w:t>https://www.faa.gov/jobs/working_here/benefits/media/core_salary_with_conversion.xlsx</w:t>
        </w:r>
      </w:hyperlink>
    </w:p>
    <w:p w:rsidR="00F970B1" w:rsidRPr="00C64707" w:rsidP="00C64707" w14:paraId="3E7CF786" w14:textId="3E10E508">
      <w:pPr>
        <w:shd w:val="clear" w:color="auto" w:fill="FFFFFF"/>
        <w:spacing w:after="0" w:line="240" w:lineRule="auto"/>
        <w:rPr>
          <w:rFonts w:ascii="Arial" w:eastAsia="Times New Roman" w:hAnsi="Arial" w:cs="Arial"/>
          <w:color w:val="555555"/>
          <w:sz w:val="24"/>
          <w:szCs w:val="24"/>
        </w:rPr>
      </w:pPr>
    </w:p>
    <w:p w:rsidR="004E6174" w:rsidP="004E6174" w14:paraId="36823177" w14:textId="26381467">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b/>
          <w:bCs/>
          <w:color w:val="555555"/>
          <w:sz w:val="24"/>
          <w:szCs w:val="24"/>
        </w:rPr>
        <w:t xml:space="preserve">13. </w:t>
      </w:r>
      <w:r w:rsidRPr="00F12B6A">
        <w:rPr>
          <w:rFonts w:ascii="Arial" w:eastAsia="Times New Roman" w:hAnsi="Arial" w:cs="Arial"/>
          <w:sz w:val="24"/>
          <w:szCs w:val="24"/>
        </w:rPr>
        <w:t>There is no cost to the individual, non-credentialed users requesting access</w:t>
      </w:r>
      <w:r>
        <w:rPr>
          <w:rFonts w:ascii="Arial" w:eastAsia="Times New Roman" w:hAnsi="Arial" w:cs="Arial"/>
          <w:sz w:val="24"/>
          <w:szCs w:val="24"/>
        </w:rPr>
        <w:t>.</w:t>
      </w:r>
    </w:p>
    <w:p w:rsidR="00A23F65" w:rsidRPr="00F12B6A" w:rsidP="009B0F37" w14:paraId="114E2CF9" w14:textId="77777777">
      <w:pPr>
        <w:shd w:val="clear" w:color="auto" w:fill="FFFFFF"/>
        <w:spacing w:after="0" w:line="240" w:lineRule="auto"/>
        <w:rPr>
          <w:rFonts w:ascii="Arial" w:eastAsia="Times New Roman" w:hAnsi="Arial" w:cs="Arial"/>
          <w:sz w:val="24"/>
          <w:szCs w:val="24"/>
        </w:rPr>
      </w:pPr>
    </w:p>
    <w:p w:rsidR="00EA0363" w:rsidRPr="00F12B6A" w:rsidP="00EA0363" w14:paraId="61CB3771" w14:textId="193BC788">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b/>
          <w:bCs/>
          <w:color w:val="555555"/>
          <w:sz w:val="24"/>
          <w:szCs w:val="24"/>
        </w:rPr>
        <w:t xml:space="preserve">14. </w:t>
      </w:r>
      <w:r w:rsidRPr="00F12B6A">
        <w:rPr>
          <w:rFonts w:ascii="Arial" w:eastAsia="Times New Roman" w:hAnsi="Arial" w:cs="Arial"/>
          <w:sz w:val="24"/>
          <w:szCs w:val="24"/>
        </w:rPr>
        <w:t xml:space="preserve">As stated previously each response is </w:t>
      </w:r>
      <w:r w:rsidR="0077676E">
        <w:rPr>
          <w:rFonts w:ascii="Arial" w:eastAsia="Times New Roman" w:hAnsi="Arial" w:cs="Arial"/>
          <w:sz w:val="24"/>
          <w:szCs w:val="24"/>
        </w:rPr>
        <w:t>“</w:t>
      </w:r>
      <w:r w:rsidRPr="00F12B6A">
        <w:rPr>
          <w:rFonts w:ascii="Arial" w:eastAsia="Times New Roman" w:hAnsi="Arial" w:cs="Arial"/>
          <w:sz w:val="24"/>
          <w:szCs w:val="24"/>
        </w:rPr>
        <w:t>one-and-done</w:t>
      </w:r>
      <w:r w:rsidR="0077676E">
        <w:rPr>
          <w:rFonts w:ascii="Arial" w:eastAsia="Times New Roman" w:hAnsi="Arial" w:cs="Arial"/>
          <w:sz w:val="24"/>
          <w:szCs w:val="24"/>
        </w:rPr>
        <w:t>”</w:t>
      </w:r>
      <w:r w:rsidRPr="00F12B6A">
        <w:rPr>
          <w:rFonts w:ascii="Arial" w:eastAsia="Times New Roman" w:hAnsi="Arial" w:cs="Arial"/>
          <w:sz w:val="24"/>
          <w:szCs w:val="24"/>
        </w:rPr>
        <w:t xml:space="preserve">. Once the account is created the user will not be required to respond again. Each response will cost the FAA $6.00. The annualized cost over the </w:t>
      </w:r>
      <w:r w:rsidRPr="00F12B6A">
        <w:rPr>
          <w:rFonts w:ascii="Arial" w:eastAsia="Times New Roman" w:hAnsi="Arial" w:cs="Arial"/>
          <w:sz w:val="24"/>
          <w:szCs w:val="24"/>
        </w:rPr>
        <w:t>3 year</w:t>
      </w:r>
      <w:r w:rsidRPr="00F12B6A">
        <w:rPr>
          <w:rFonts w:ascii="Arial" w:eastAsia="Times New Roman" w:hAnsi="Arial" w:cs="Arial"/>
          <w:sz w:val="24"/>
          <w:szCs w:val="24"/>
        </w:rPr>
        <w:t xml:space="preserve"> contract period is estimated to be $1.8 million. The cost is likely to be less but given that it is impossible to determine the exact rate at which applications may choose to integrate with MyAccess and the number of non-credentialed users </w:t>
      </w:r>
      <w:r w:rsidR="00923FBA">
        <w:rPr>
          <w:rFonts w:ascii="Arial" w:eastAsia="Times New Roman" w:hAnsi="Arial" w:cs="Arial"/>
          <w:sz w:val="24"/>
          <w:szCs w:val="24"/>
        </w:rPr>
        <w:t>who</w:t>
      </w:r>
      <w:r w:rsidRPr="00F12B6A">
        <w:rPr>
          <w:rFonts w:ascii="Arial" w:eastAsia="Times New Roman" w:hAnsi="Arial" w:cs="Arial"/>
          <w:sz w:val="24"/>
          <w:szCs w:val="24"/>
        </w:rPr>
        <w:t xml:space="preserve"> may choose to use those applications.</w:t>
      </w:r>
      <w:r w:rsidR="00500C38">
        <w:rPr>
          <w:rFonts w:ascii="Arial" w:eastAsia="Times New Roman" w:hAnsi="Arial" w:cs="Arial"/>
          <w:sz w:val="24"/>
          <w:szCs w:val="24"/>
        </w:rPr>
        <w:t xml:space="preserve"> Further, the near future migration to using login.gov</w:t>
      </w:r>
      <w:r w:rsidR="00923FBA">
        <w:rPr>
          <w:rFonts w:ascii="Arial" w:eastAsia="Times New Roman" w:hAnsi="Arial" w:cs="Arial"/>
          <w:sz w:val="24"/>
          <w:szCs w:val="24"/>
        </w:rPr>
        <w:t xml:space="preserve"> will lower costs even more</w:t>
      </w:r>
      <w:r w:rsidR="00923FBA">
        <w:rPr>
          <w:rFonts w:ascii="Arial" w:eastAsia="Times New Roman" w:hAnsi="Arial" w:cs="Arial"/>
          <w:sz w:val="24"/>
          <w:szCs w:val="24"/>
        </w:rPr>
        <w:t xml:space="preserve"> however</w:t>
      </w:r>
      <w:r w:rsidR="00923FBA">
        <w:rPr>
          <w:rFonts w:ascii="Arial" w:eastAsia="Times New Roman" w:hAnsi="Arial" w:cs="Arial"/>
          <w:sz w:val="24"/>
          <w:szCs w:val="24"/>
        </w:rPr>
        <w:t xml:space="preserve"> those data are not available to us at the time </w:t>
      </w:r>
      <w:r w:rsidR="0077676E">
        <w:rPr>
          <w:rFonts w:ascii="Arial" w:eastAsia="Times New Roman" w:hAnsi="Arial" w:cs="Arial"/>
          <w:sz w:val="24"/>
          <w:szCs w:val="24"/>
        </w:rPr>
        <w:t>therefore a</w:t>
      </w:r>
      <w:r w:rsidRPr="00F12B6A">
        <w:rPr>
          <w:rFonts w:ascii="Arial" w:eastAsia="Times New Roman" w:hAnsi="Arial" w:cs="Arial"/>
          <w:sz w:val="24"/>
          <w:szCs w:val="24"/>
        </w:rPr>
        <w:t xml:space="preserve"> closer estimate is not possible</w:t>
      </w:r>
      <w:r w:rsidR="00923FBA">
        <w:rPr>
          <w:rFonts w:ascii="Arial" w:eastAsia="Times New Roman" w:hAnsi="Arial" w:cs="Arial"/>
          <w:sz w:val="24"/>
          <w:szCs w:val="24"/>
        </w:rPr>
        <w:t xml:space="preserve"> at although </w:t>
      </w:r>
      <w:r w:rsidR="006C3656">
        <w:rPr>
          <w:rFonts w:ascii="Arial" w:eastAsia="Times New Roman" w:hAnsi="Arial" w:cs="Arial"/>
          <w:sz w:val="24"/>
          <w:szCs w:val="24"/>
        </w:rPr>
        <w:t xml:space="preserve">a revision </w:t>
      </w:r>
      <w:r w:rsidR="00923FBA">
        <w:rPr>
          <w:rFonts w:ascii="Arial" w:eastAsia="Times New Roman" w:hAnsi="Arial" w:cs="Arial"/>
          <w:sz w:val="24"/>
          <w:szCs w:val="24"/>
        </w:rPr>
        <w:t>will be filed when they are known</w:t>
      </w:r>
      <w:r w:rsidRPr="00F12B6A">
        <w:rPr>
          <w:rFonts w:ascii="Arial" w:eastAsia="Times New Roman" w:hAnsi="Arial" w:cs="Arial"/>
          <w:sz w:val="24"/>
          <w:szCs w:val="24"/>
        </w:rPr>
        <w:t>.</w:t>
      </w:r>
      <w:r w:rsidR="00483067">
        <w:rPr>
          <w:rFonts w:ascii="Arial" w:eastAsia="Times New Roman" w:hAnsi="Arial" w:cs="Arial"/>
          <w:sz w:val="24"/>
          <w:szCs w:val="24"/>
        </w:rPr>
        <w:t xml:space="preserve">  </w:t>
      </w:r>
    </w:p>
    <w:p w:rsidR="00EA0363" w:rsidRPr="00F12B6A" w:rsidP="00EA0363" w14:paraId="4C1AE336" w14:textId="77777777">
      <w:pPr>
        <w:shd w:val="clear" w:color="auto" w:fill="FFFFFF"/>
        <w:spacing w:after="0" w:line="240" w:lineRule="auto"/>
        <w:rPr>
          <w:rFonts w:ascii="Arial" w:eastAsia="Times New Roman" w:hAnsi="Arial" w:cs="Arial"/>
          <w:sz w:val="24"/>
          <w:szCs w:val="24"/>
        </w:rPr>
      </w:pPr>
    </w:p>
    <w:p w:rsidR="00EA0363" w:rsidRPr="00F12B6A" w:rsidP="00EA0363" w14:paraId="3E8B5D71" w14:textId="6FE3BCA0">
      <w:pPr>
        <w:shd w:val="clear" w:color="auto" w:fill="FFFFFF"/>
        <w:spacing w:after="0" w:line="240" w:lineRule="auto"/>
        <w:rPr>
          <w:rFonts w:ascii="Arial" w:eastAsia="Times New Roman" w:hAnsi="Arial" w:cs="Arial"/>
          <w:sz w:val="24"/>
          <w:szCs w:val="24"/>
        </w:rPr>
      </w:pPr>
      <w:r w:rsidRPr="00F12B6A">
        <w:rPr>
          <w:rFonts w:ascii="Arial" w:eastAsia="Times New Roman" w:hAnsi="Arial" w:cs="Arial"/>
          <w:sz w:val="24"/>
          <w:szCs w:val="24"/>
        </w:rPr>
        <w:t xml:space="preserve">Support costs for MyAccess are not expected </w:t>
      </w:r>
      <w:r w:rsidR="0077676E">
        <w:rPr>
          <w:rFonts w:ascii="Arial" w:eastAsia="Times New Roman" w:hAnsi="Arial" w:cs="Arial"/>
          <w:sz w:val="24"/>
          <w:szCs w:val="24"/>
        </w:rPr>
        <w:t>to</w:t>
      </w:r>
      <w:r w:rsidRPr="00F12B6A">
        <w:rPr>
          <w:rFonts w:ascii="Arial" w:eastAsia="Times New Roman" w:hAnsi="Arial" w:cs="Arial"/>
          <w:sz w:val="24"/>
          <w:szCs w:val="24"/>
        </w:rPr>
        <w:t xml:space="preserve"> change much due to the process </w:t>
      </w:r>
      <w:r w:rsidRPr="00F12B6A">
        <w:rPr>
          <w:rFonts w:ascii="Arial" w:eastAsia="Times New Roman" w:hAnsi="Arial" w:cs="Arial"/>
          <w:sz w:val="24"/>
          <w:szCs w:val="24"/>
        </w:rPr>
        <w:t>fo</w:t>
      </w:r>
      <w:r w:rsidRPr="00F12B6A" w:rsidR="00271831">
        <w:rPr>
          <w:rFonts w:ascii="Arial" w:eastAsia="Times New Roman" w:hAnsi="Arial" w:cs="Arial"/>
          <w:sz w:val="24"/>
          <w:szCs w:val="24"/>
        </w:rPr>
        <w:t>r</w:t>
      </w:r>
      <w:r w:rsidRPr="00F12B6A" w:rsidR="00271831">
        <w:rPr>
          <w:rFonts w:ascii="Arial" w:eastAsia="Times New Roman" w:hAnsi="Arial" w:cs="Arial"/>
          <w:sz w:val="24"/>
          <w:szCs w:val="24"/>
        </w:rPr>
        <w:t xml:space="preserve"> creating</w:t>
      </w:r>
      <w:r w:rsidRPr="00F12B6A">
        <w:rPr>
          <w:rFonts w:ascii="Arial" w:eastAsia="Times New Roman" w:hAnsi="Arial" w:cs="Arial"/>
          <w:sz w:val="24"/>
          <w:szCs w:val="24"/>
        </w:rPr>
        <w:t xml:space="preserve"> non-credentialed user</w:t>
      </w:r>
      <w:r w:rsidRPr="00F12B6A" w:rsidR="00271831">
        <w:rPr>
          <w:rFonts w:ascii="Arial" w:eastAsia="Times New Roman" w:hAnsi="Arial" w:cs="Arial"/>
          <w:sz w:val="24"/>
          <w:szCs w:val="24"/>
        </w:rPr>
        <w:t xml:space="preserve"> accounts</w:t>
      </w:r>
      <w:r w:rsidRPr="00F12B6A">
        <w:rPr>
          <w:rFonts w:ascii="Arial" w:eastAsia="Times New Roman" w:hAnsi="Arial" w:cs="Arial"/>
          <w:sz w:val="24"/>
          <w:szCs w:val="24"/>
        </w:rPr>
        <w:t xml:space="preserve"> being fully automated. The systems are already in place for dealing with the expected load and support costs for those systems are already covered under existing contracts.</w:t>
      </w:r>
    </w:p>
    <w:p w:rsidR="000951EE" w:rsidRPr="00F12B6A" w:rsidP="000951EE" w14:paraId="28558823" w14:textId="0C956381">
      <w:pPr>
        <w:shd w:val="clear" w:color="auto" w:fill="FFFFFF"/>
        <w:spacing w:before="100" w:beforeAutospacing="1" w:after="225" w:line="240" w:lineRule="auto"/>
        <w:rPr>
          <w:rFonts w:ascii="Arial" w:eastAsia="Times New Roman" w:hAnsi="Arial" w:cs="Arial"/>
          <w:sz w:val="24"/>
          <w:szCs w:val="24"/>
        </w:rPr>
      </w:pPr>
      <w:r w:rsidRPr="00F12B6A">
        <w:rPr>
          <w:rFonts w:ascii="Arial" w:eastAsia="Times New Roman" w:hAnsi="Arial" w:cs="Arial"/>
          <w:sz w:val="24"/>
          <w:szCs w:val="24"/>
        </w:rPr>
        <w:t xml:space="preserve">Cost per response is </w:t>
      </w:r>
      <w:r w:rsidRPr="00F12B6A" w:rsidR="001A79B2">
        <w:rPr>
          <w:rFonts w:ascii="Arial" w:eastAsia="Times New Roman" w:hAnsi="Arial" w:cs="Arial"/>
          <w:sz w:val="24"/>
          <w:szCs w:val="24"/>
        </w:rPr>
        <w:t>$</w:t>
      </w:r>
      <w:r w:rsidRPr="00F12B6A" w:rsidR="003D5707">
        <w:rPr>
          <w:rFonts w:ascii="Arial" w:eastAsia="Times New Roman" w:hAnsi="Arial" w:cs="Arial"/>
          <w:sz w:val="24"/>
          <w:szCs w:val="24"/>
        </w:rPr>
        <w:t>6.</w:t>
      </w:r>
      <w:r w:rsidRPr="00F12B6A" w:rsidR="002373F4">
        <w:rPr>
          <w:rFonts w:ascii="Arial" w:eastAsia="Times New Roman" w:hAnsi="Arial" w:cs="Arial"/>
          <w:sz w:val="24"/>
          <w:szCs w:val="24"/>
        </w:rPr>
        <w:t xml:space="preserve"> For</w:t>
      </w:r>
      <w:r w:rsidRPr="00F12B6A" w:rsidR="0048507D">
        <w:rPr>
          <w:rFonts w:ascii="Arial" w:eastAsia="Times New Roman" w:hAnsi="Arial" w:cs="Arial"/>
          <w:sz w:val="24"/>
          <w:szCs w:val="24"/>
        </w:rPr>
        <w:t xml:space="preserve"> an estimated</w:t>
      </w:r>
      <w:r w:rsidRPr="00F12B6A" w:rsidR="003D5707">
        <w:rPr>
          <w:rFonts w:ascii="Arial" w:eastAsia="Times New Roman" w:hAnsi="Arial" w:cs="Arial"/>
          <w:sz w:val="24"/>
          <w:szCs w:val="24"/>
        </w:rPr>
        <w:t xml:space="preserve"> </w:t>
      </w:r>
      <w:r w:rsidRPr="00F12B6A" w:rsidR="00C24DB1">
        <w:rPr>
          <w:rFonts w:ascii="Arial" w:eastAsia="Times New Roman" w:hAnsi="Arial" w:cs="Arial"/>
          <w:sz w:val="24"/>
          <w:szCs w:val="24"/>
        </w:rPr>
        <w:t>666</w:t>
      </w:r>
      <w:r w:rsidRPr="00F12B6A" w:rsidR="003D5707">
        <w:rPr>
          <w:rFonts w:ascii="Arial" w:eastAsia="Times New Roman" w:hAnsi="Arial" w:cs="Arial"/>
          <w:sz w:val="24"/>
          <w:szCs w:val="24"/>
        </w:rPr>
        <w:t>,</w:t>
      </w:r>
      <w:r w:rsidRPr="00F12B6A" w:rsidR="00C24DB1">
        <w:rPr>
          <w:rFonts w:ascii="Arial" w:eastAsia="Times New Roman" w:hAnsi="Arial" w:cs="Arial"/>
          <w:sz w:val="24"/>
          <w:szCs w:val="24"/>
        </w:rPr>
        <w:t>666.67</w:t>
      </w:r>
      <w:r w:rsidRPr="00F12B6A" w:rsidR="003D5707">
        <w:rPr>
          <w:rFonts w:ascii="Arial" w:eastAsia="Times New Roman" w:hAnsi="Arial" w:cs="Arial"/>
          <w:sz w:val="24"/>
          <w:szCs w:val="24"/>
        </w:rPr>
        <w:t xml:space="preserve"> </w:t>
      </w:r>
      <w:r w:rsidRPr="00F12B6A" w:rsidR="0048507D">
        <w:rPr>
          <w:rFonts w:ascii="Arial" w:eastAsia="Times New Roman" w:hAnsi="Arial" w:cs="Arial"/>
          <w:sz w:val="24"/>
          <w:szCs w:val="24"/>
        </w:rPr>
        <w:t xml:space="preserve">annual </w:t>
      </w:r>
      <w:r w:rsidRPr="00F12B6A" w:rsidR="003D5707">
        <w:rPr>
          <w:rFonts w:ascii="Arial" w:eastAsia="Times New Roman" w:hAnsi="Arial" w:cs="Arial"/>
          <w:sz w:val="24"/>
          <w:szCs w:val="24"/>
        </w:rPr>
        <w:t xml:space="preserve">respondents </w:t>
      </w:r>
      <w:r w:rsidRPr="00F12B6A" w:rsidR="0048507D">
        <w:rPr>
          <w:rFonts w:ascii="Arial" w:eastAsia="Times New Roman" w:hAnsi="Arial" w:cs="Arial"/>
          <w:sz w:val="24"/>
          <w:szCs w:val="24"/>
        </w:rPr>
        <w:t xml:space="preserve">the cost </w:t>
      </w:r>
      <w:r w:rsidRPr="00F12B6A" w:rsidR="003D5707">
        <w:rPr>
          <w:rFonts w:ascii="Arial" w:eastAsia="Times New Roman" w:hAnsi="Arial" w:cs="Arial"/>
          <w:sz w:val="24"/>
          <w:szCs w:val="24"/>
        </w:rPr>
        <w:t>pe</w:t>
      </w:r>
      <w:r w:rsidRPr="00F12B6A" w:rsidR="0048507D">
        <w:rPr>
          <w:rFonts w:ascii="Arial" w:eastAsia="Times New Roman" w:hAnsi="Arial" w:cs="Arial"/>
          <w:sz w:val="24"/>
          <w:szCs w:val="24"/>
        </w:rPr>
        <w:t>r year</w:t>
      </w:r>
      <w:r w:rsidRPr="00F12B6A" w:rsidR="003D5707">
        <w:rPr>
          <w:rFonts w:ascii="Arial" w:eastAsia="Times New Roman" w:hAnsi="Arial" w:cs="Arial"/>
          <w:sz w:val="24"/>
          <w:szCs w:val="24"/>
        </w:rPr>
        <w:t xml:space="preserve"> </w:t>
      </w:r>
      <w:r w:rsidRPr="00F12B6A" w:rsidR="00233242">
        <w:rPr>
          <w:rFonts w:ascii="Arial" w:eastAsia="Times New Roman" w:hAnsi="Arial" w:cs="Arial"/>
          <w:sz w:val="24"/>
          <w:szCs w:val="24"/>
        </w:rPr>
        <w:t>would be $</w:t>
      </w:r>
      <w:r w:rsidRPr="00F12B6A" w:rsidR="00C24DB1">
        <w:rPr>
          <w:rFonts w:ascii="Arial" w:eastAsia="Times New Roman" w:hAnsi="Arial" w:cs="Arial"/>
          <w:sz w:val="24"/>
          <w:szCs w:val="24"/>
        </w:rPr>
        <w:t>4</w:t>
      </w:r>
      <w:r w:rsidRPr="00F12B6A" w:rsidR="001A79B2">
        <w:rPr>
          <w:rFonts w:ascii="Arial" w:eastAsia="Times New Roman" w:hAnsi="Arial" w:cs="Arial"/>
          <w:sz w:val="24"/>
          <w:szCs w:val="24"/>
        </w:rPr>
        <w:t xml:space="preserve"> million.</w:t>
      </w:r>
      <w:r w:rsidRPr="00F12B6A" w:rsidR="0048507D">
        <w:rPr>
          <w:rFonts w:ascii="Arial" w:eastAsia="Times New Roman" w:hAnsi="Arial" w:cs="Arial"/>
          <w:sz w:val="24"/>
          <w:szCs w:val="24"/>
        </w:rPr>
        <w:t xml:space="preserve"> ($</w:t>
      </w:r>
      <w:r w:rsidR="006C3656">
        <w:rPr>
          <w:rFonts w:ascii="Arial" w:eastAsia="Times New Roman" w:hAnsi="Arial" w:cs="Arial"/>
          <w:sz w:val="24"/>
          <w:szCs w:val="24"/>
        </w:rPr>
        <w:t>6</w:t>
      </w:r>
      <w:r w:rsidRPr="00F12B6A" w:rsidR="0048507D">
        <w:rPr>
          <w:rFonts w:ascii="Arial" w:eastAsia="Times New Roman" w:hAnsi="Arial" w:cs="Arial"/>
          <w:sz w:val="24"/>
          <w:szCs w:val="24"/>
        </w:rPr>
        <w:t xml:space="preserve"> x</w:t>
      </w:r>
      <w:r w:rsidRPr="00F12B6A" w:rsidR="00C24DB1">
        <w:rPr>
          <w:rFonts w:ascii="Arial" w:eastAsia="Times New Roman" w:hAnsi="Arial" w:cs="Arial"/>
          <w:sz w:val="24"/>
          <w:szCs w:val="24"/>
        </w:rPr>
        <w:t xml:space="preserve"> 666</w:t>
      </w:r>
      <w:r w:rsidRPr="00F12B6A" w:rsidR="0048507D">
        <w:rPr>
          <w:rFonts w:ascii="Arial" w:eastAsia="Times New Roman" w:hAnsi="Arial" w:cs="Arial"/>
          <w:sz w:val="24"/>
          <w:szCs w:val="24"/>
        </w:rPr>
        <w:t>,</w:t>
      </w:r>
      <w:r w:rsidRPr="00F12B6A" w:rsidR="00C24DB1">
        <w:rPr>
          <w:rFonts w:ascii="Arial" w:eastAsia="Times New Roman" w:hAnsi="Arial" w:cs="Arial"/>
          <w:sz w:val="24"/>
          <w:szCs w:val="24"/>
        </w:rPr>
        <w:t>666.67</w:t>
      </w:r>
      <w:r w:rsidRPr="00F12B6A" w:rsidR="0048507D">
        <w:rPr>
          <w:rFonts w:ascii="Arial" w:eastAsia="Times New Roman" w:hAnsi="Arial" w:cs="Arial"/>
          <w:sz w:val="24"/>
          <w:szCs w:val="24"/>
        </w:rPr>
        <w:t>)</w:t>
      </w:r>
      <w:r w:rsidRPr="00F12B6A" w:rsidR="001A79B2">
        <w:rPr>
          <w:rFonts w:ascii="Arial" w:eastAsia="Times New Roman" w:hAnsi="Arial" w:cs="Arial"/>
          <w:sz w:val="24"/>
          <w:szCs w:val="24"/>
        </w:rPr>
        <w:t xml:space="preserve"> </w:t>
      </w:r>
    </w:p>
    <w:p w:rsidR="00C64707" w:rsidRPr="00C64707" w:rsidP="00C64707" w14:paraId="5BA28DD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br/>
      </w:r>
    </w:p>
    <w:p w:rsidR="00923FBA" w:rsidRPr="00923FBA" w:rsidP="00321108" w14:paraId="53525DCC" w14:textId="7AACBD09">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b/>
          <w:bCs/>
          <w:color w:val="555555"/>
          <w:sz w:val="24"/>
          <w:szCs w:val="24"/>
        </w:rPr>
        <w:t xml:space="preserve">15. </w:t>
      </w:r>
      <w:r w:rsidR="003D5459">
        <w:rPr>
          <w:rFonts w:ascii="Arial" w:eastAsia="Times New Roman" w:hAnsi="Arial" w:cs="Arial"/>
          <w:sz w:val="24"/>
          <w:szCs w:val="24"/>
        </w:rPr>
        <w:t>Th</w:t>
      </w:r>
      <w:r w:rsidR="00B85622">
        <w:rPr>
          <w:rFonts w:ascii="Arial" w:eastAsia="Times New Roman" w:hAnsi="Arial" w:cs="Arial"/>
          <w:sz w:val="24"/>
          <w:szCs w:val="24"/>
        </w:rPr>
        <w:t>is is a renewal. There are no changes.</w:t>
      </w:r>
    </w:p>
    <w:p w:rsidR="00C64707" w:rsidRPr="00C64707" w:rsidP="00C64707" w14:paraId="4C69EE53" w14:textId="0CC4288B">
      <w:pPr>
        <w:shd w:val="clear" w:color="auto" w:fill="FFFFFF"/>
        <w:spacing w:after="0" w:line="240" w:lineRule="auto"/>
        <w:rPr>
          <w:rFonts w:ascii="Arial" w:eastAsia="Times New Roman" w:hAnsi="Arial" w:cs="Arial"/>
          <w:color w:val="555555"/>
          <w:sz w:val="24"/>
          <w:szCs w:val="24"/>
        </w:rPr>
      </w:pPr>
    </w:p>
    <w:p w:rsidR="00C64707" w:rsidRPr="00C64707" w:rsidP="00C64707" w14:paraId="78AD355E" w14:textId="377102F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16. </w:t>
      </w:r>
      <w:r w:rsidRPr="00F12B6A">
        <w:rPr>
          <w:rFonts w:ascii="Arial" w:eastAsia="Times New Roman" w:hAnsi="Arial" w:cs="Arial"/>
          <w:sz w:val="24"/>
          <w:szCs w:val="24"/>
        </w:rPr>
        <w:t>This collection will not be published.</w:t>
      </w:r>
      <w:r w:rsidRPr="00F12B6A">
        <w:rPr>
          <w:rFonts w:ascii="Arial" w:eastAsia="Times New Roman" w:hAnsi="Arial" w:cs="Arial"/>
          <w:sz w:val="24"/>
          <w:szCs w:val="24"/>
        </w:rPr>
        <w:br/>
      </w:r>
    </w:p>
    <w:p w:rsidR="00795C0F" w:rsidRPr="00C64707" w:rsidP="00C64707" w14:paraId="54E0303A" w14:textId="4D02DA7E">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C64707">
        <w:rPr>
          <w:rFonts w:ascii="Arial" w:eastAsia="Times New Roman" w:hAnsi="Arial" w:cs="Arial"/>
          <w:b/>
          <w:bCs/>
          <w:color w:val="555555"/>
          <w:sz w:val="24"/>
          <w:szCs w:val="24"/>
        </w:rPr>
        <w:t xml:space="preserve">17. </w:t>
      </w:r>
      <w:r>
        <w:rPr>
          <w:rFonts w:ascii="Arial" w:eastAsia="Times New Roman" w:hAnsi="Arial" w:cs="Arial"/>
          <w:color w:val="555555"/>
          <w:sz w:val="24"/>
          <w:szCs w:val="24"/>
        </w:rPr>
        <w:t xml:space="preserve">No request for </w:t>
      </w:r>
      <w:r>
        <w:rPr>
          <w:rFonts w:ascii="Arial" w:eastAsia="Times New Roman" w:hAnsi="Arial" w:cs="Arial"/>
          <w:color w:val="555555"/>
          <w:sz w:val="24"/>
          <w:szCs w:val="24"/>
        </w:rPr>
        <w:t>redaction</w:t>
      </w:r>
      <w:r>
        <w:rPr>
          <w:rFonts w:ascii="Arial" w:eastAsia="Times New Roman" w:hAnsi="Arial" w:cs="Arial"/>
          <w:color w:val="555555"/>
          <w:sz w:val="24"/>
          <w:szCs w:val="24"/>
        </w:rPr>
        <w:t xml:space="preserve"> of the expiration date has been made.</w:t>
      </w:r>
    </w:p>
    <w:p w:rsidR="00C64707" w:rsidRPr="00C64707" w:rsidP="00C64707" w14:paraId="0BC514B2" w14:textId="38AFD213">
      <w:pPr>
        <w:shd w:val="clear" w:color="auto" w:fill="FFFFFF"/>
        <w:spacing w:after="0" w:line="240" w:lineRule="auto"/>
        <w:rPr>
          <w:rFonts w:ascii="Arial" w:eastAsia="Times New Roman" w:hAnsi="Arial" w:cs="Arial"/>
          <w:color w:val="555555"/>
          <w:sz w:val="24"/>
          <w:szCs w:val="24"/>
        </w:rPr>
      </w:pPr>
    </w:p>
    <w:p w:rsidR="00C64707" w:rsidRPr="00F12B6A" w:rsidP="00C64707" w14:paraId="6EBB7DA7" w14:textId="28005C16">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b/>
          <w:bCs/>
          <w:color w:val="555555"/>
          <w:sz w:val="24"/>
          <w:szCs w:val="24"/>
        </w:rPr>
        <w:t xml:space="preserve">18. </w:t>
      </w:r>
      <w:r w:rsidRPr="00F12B6A" w:rsidR="001F5A27">
        <w:rPr>
          <w:rFonts w:ascii="Arial" w:eastAsia="Times New Roman" w:hAnsi="Arial" w:cs="Arial"/>
          <w:sz w:val="24"/>
          <w:szCs w:val="24"/>
        </w:rPr>
        <w:t>No exceptions.</w:t>
      </w:r>
    </w:p>
    <w:p w:rsidR="005B4EB0" w14:paraId="29D05BC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401A2D"/>
    <w:multiLevelType w:val="hybridMultilevel"/>
    <w:tmpl w:val="B3BCD6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EB6654"/>
    <w:multiLevelType w:val="hybridMultilevel"/>
    <w:tmpl w:val="C7EAF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C4036C"/>
    <w:multiLevelType w:val="hybridMultilevel"/>
    <w:tmpl w:val="C5F60F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8C244A"/>
    <w:multiLevelType w:val="hybridMultilevel"/>
    <w:tmpl w:val="7DC468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C75E42"/>
    <w:multiLevelType w:val="hybridMultilevel"/>
    <w:tmpl w:val="8F5C46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271C9E"/>
    <w:multiLevelType w:val="hybridMultilevel"/>
    <w:tmpl w:val="9A24E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CF21C4"/>
    <w:multiLevelType w:val="hybridMultilevel"/>
    <w:tmpl w:val="0F8A9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245763"/>
    <w:multiLevelType w:val="hybridMultilevel"/>
    <w:tmpl w:val="66D0A7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855F01"/>
    <w:multiLevelType w:val="multilevel"/>
    <w:tmpl w:val="EFCA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77444D"/>
    <w:multiLevelType w:val="hybridMultilevel"/>
    <w:tmpl w:val="1504A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2A5F4A"/>
    <w:multiLevelType w:val="multilevel"/>
    <w:tmpl w:val="1504A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1C006BA"/>
    <w:multiLevelType w:val="multilevel"/>
    <w:tmpl w:val="879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E584A"/>
    <w:multiLevelType w:val="hybridMultilevel"/>
    <w:tmpl w:val="A5F2AD46"/>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0835AD3"/>
    <w:multiLevelType w:val="multilevel"/>
    <w:tmpl w:val="41D2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06306"/>
    <w:multiLevelType w:val="hybridMultilevel"/>
    <w:tmpl w:val="3AC2A5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EB71E0"/>
    <w:multiLevelType w:val="multilevel"/>
    <w:tmpl w:val="EC9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9205714">
    <w:abstractNumId w:val="0"/>
  </w:num>
  <w:num w:numId="2" w16cid:durableId="1526602872">
    <w:abstractNumId w:val="17"/>
  </w:num>
  <w:num w:numId="3" w16cid:durableId="380909936">
    <w:abstractNumId w:val="18"/>
  </w:num>
  <w:num w:numId="4" w16cid:durableId="959454774">
    <w:abstractNumId w:val="4"/>
  </w:num>
  <w:num w:numId="5" w16cid:durableId="1898936843">
    <w:abstractNumId w:val="6"/>
  </w:num>
  <w:num w:numId="6" w16cid:durableId="1253784314">
    <w:abstractNumId w:val="13"/>
  </w:num>
  <w:num w:numId="7" w16cid:durableId="2039694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9376665">
    <w:abstractNumId w:val="14"/>
  </w:num>
  <w:num w:numId="9" w16cid:durableId="2026200337">
    <w:abstractNumId w:val="9"/>
  </w:num>
  <w:num w:numId="10" w16cid:durableId="319895945">
    <w:abstractNumId w:val="12"/>
  </w:num>
  <w:num w:numId="11" w16cid:durableId="1304970880">
    <w:abstractNumId w:val="16"/>
  </w:num>
  <w:num w:numId="12" w16cid:durableId="1394505917">
    <w:abstractNumId w:val="1"/>
  </w:num>
  <w:num w:numId="13" w16cid:durableId="2002467253">
    <w:abstractNumId w:val="5"/>
  </w:num>
  <w:num w:numId="14" w16cid:durableId="899709766">
    <w:abstractNumId w:val="11"/>
  </w:num>
  <w:num w:numId="15" w16cid:durableId="1800761777">
    <w:abstractNumId w:val="15"/>
  </w:num>
  <w:num w:numId="16" w16cid:durableId="447087119">
    <w:abstractNumId w:val="3"/>
  </w:num>
  <w:num w:numId="17" w16cid:durableId="508638285">
    <w:abstractNumId w:val="8"/>
  </w:num>
  <w:num w:numId="18" w16cid:durableId="432359359">
    <w:abstractNumId w:val="7"/>
  </w:num>
  <w:num w:numId="19" w16cid:durableId="584146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3ED1"/>
    <w:rsid w:val="00021E73"/>
    <w:rsid w:val="000228EF"/>
    <w:rsid w:val="00023675"/>
    <w:rsid w:val="00024DFE"/>
    <w:rsid w:val="00025F47"/>
    <w:rsid w:val="00027FEE"/>
    <w:rsid w:val="0004466B"/>
    <w:rsid w:val="0004694F"/>
    <w:rsid w:val="00064940"/>
    <w:rsid w:val="000951EE"/>
    <w:rsid w:val="000A0658"/>
    <w:rsid w:val="000A7A6A"/>
    <w:rsid w:val="000B3884"/>
    <w:rsid w:val="000C0983"/>
    <w:rsid w:val="000C2853"/>
    <w:rsid w:val="000C3A94"/>
    <w:rsid w:val="000E14B0"/>
    <w:rsid w:val="000E6495"/>
    <w:rsid w:val="000F0392"/>
    <w:rsid w:val="000F5090"/>
    <w:rsid w:val="001032E6"/>
    <w:rsid w:val="00104DA9"/>
    <w:rsid w:val="00122E49"/>
    <w:rsid w:val="00130F94"/>
    <w:rsid w:val="0013569D"/>
    <w:rsid w:val="001366E8"/>
    <w:rsid w:val="001369F4"/>
    <w:rsid w:val="001422FA"/>
    <w:rsid w:val="0015312A"/>
    <w:rsid w:val="00170153"/>
    <w:rsid w:val="00177269"/>
    <w:rsid w:val="0018584B"/>
    <w:rsid w:val="00187EC7"/>
    <w:rsid w:val="0019407E"/>
    <w:rsid w:val="00194874"/>
    <w:rsid w:val="001A3EFF"/>
    <w:rsid w:val="001A46D0"/>
    <w:rsid w:val="001A79B2"/>
    <w:rsid w:val="001B1660"/>
    <w:rsid w:val="001B7705"/>
    <w:rsid w:val="001C0480"/>
    <w:rsid w:val="001C1C58"/>
    <w:rsid w:val="001C20DC"/>
    <w:rsid w:val="001C5FBF"/>
    <w:rsid w:val="001D0B44"/>
    <w:rsid w:val="001D0D94"/>
    <w:rsid w:val="001E1D44"/>
    <w:rsid w:val="001E3AD6"/>
    <w:rsid w:val="001E5525"/>
    <w:rsid w:val="001E5597"/>
    <w:rsid w:val="001E7358"/>
    <w:rsid w:val="001F0724"/>
    <w:rsid w:val="001F3334"/>
    <w:rsid w:val="001F41EE"/>
    <w:rsid w:val="001F5A27"/>
    <w:rsid w:val="00201EC0"/>
    <w:rsid w:val="002047CB"/>
    <w:rsid w:val="002053CD"/>
    <w:rsid w:val="00205A90"/>
    <w:rsid w:val="0020783A"/>
    <w:rsid w:val="002115A2"/>
    <w:rsid w:val="00221FD0"/>
    <w:rsid w:val="002223B0"/>
    <w:rsid w:val="00232F97"/>
    <w:rsid w:val="00233242"/>
    <w:rsid w:val="00235097"/>
    <w:rsid w:val="002373F4"/>
    <w:rsid w:val="00240632"/>
    <w:rsid w:val="00246413"/>
    <w:rsid w:val="0025460E"/>
    <w:rsid w:val="002619FD"/>
    <w:rsid w:val="002621EC"/>
    <w:rsid w:val="00271831"/>
    <w:rsid w:val="00273C7B"/>
    <w:rsid w:val="0028019C"/>
    <w:rsid w:val="002837F9"/>
    <w:rsid w:val="0028571F"/>
    <w:rsid w:val="00290245"/>
    <w:rsid w:val="00297522"/>
    <w:rsid w:val="002A72F2"/>
    <w:rsid w:val="002B4252"/>
    <w:rsid w:val="002C02C3"/>
    <w:rsid w:val="002C242B"/>
    <w:rsid w:val="002C6864"/>
    <w:rsid w:val="002D039C"/>
    <w:rsid w:val="002D2B51"/>
    <w:rsid w:val="002E2633"/>
    <w:rsid w:val="002F047F"/>
    <w:rsid w:val="00300A10"/>
    <w:rsid w:val="00310927"/>
    <w:rsid w:val="00313CC4"/>
    <w:rsid w:val="00314394"/>
    <w:rsid w:val="003179C9"/>
    <w:rsid w:val="00321108"/>
    <w:rsid w:val="0033354A"/>
    <w:rsid w:val="003378AE"/>
    <w:rsid w:val="003559B4"/>
    <w:rsid w:val="003665DA"/>
    <w:rsid w:val="00371858"/>
    <w:rsid w:val="00374BC6"/>
    <w:rsid w:val="00376834"/>
    <w:rsid w:val="003806AB"/>
    <w:rsid w:val="00383FCD"/>
    <w:rsid w:val="0038436D"/>
    <w:rsid w:val="003A0997"/>
    <w:rsid w:val="003A2954"/>
    <w:rsid w:val="003B0135"/>
    <w:rsid w:val="003B15A9"/>
    <w:rsid w:val="003B2C69"/>
    <w:rsid w:val="003B6B16"/>
    <w:rsid w:val="003B7192"/>
    <w:rsid w:val="003D20AC"/>
    <w:rsid w:val="003D42C7"/>
    <w:rsid w:val="003D462B"/>
    <w:rsid w:val="003D5459"/>
    <w:rsid w:val="003D5707"/>
    <w:rsid w:val="003E2B29"/>
    <w:rsid w:val="003E36BD"/>
    <w:rsid w:val="003E506A"/>
    <w:rsid w:val="003F1A25"/>
    <w:rsid w:val="003F234F"/>
    <w:rsid w:val="003F3EE1"/>
    <w:rsid w:val="003F52EF"/>
    <w:rsid w:val="003F6B5A"/>
    <w:rsid w:val="00400446"/>
    <w:rsid w:val="00400483"/>
    <w:rsid w:val="0040560D"/>
    <w:rsid w:val="0041202D"/>
    <w:rsid w:val="004250A9"/>
    <w:rsid w:val="00431511"/>
    <w:rsid w:val="0044236D"/>
    <w:rsid w:val="00442FD6"/>
    <w:rsid w:val="00453D01"/>
    <w:rsid w:val="004541EC"/>
    <w:rsid w:val="004568CE"/>
    <w:rsid w:val="0045764D"/>
    <w:rsid w:val="00465F19"/>
    <w:rsid w:val="0047253C"/>
    <w:rsid w:val="00476819"/>
    <w:rsid w:val="00476FE7"/>
    <w:rsid w:val="00483067"/>
    <w:rsid w:val="00484EDA"/>
    <w:rsid w:val="00484F9D"/>
    <w:rsid w:val="0048507D"/>
    <w:rsid w:val="00485F1C"/>
    <w:rsid w:val="00490CAE"/>
    <w:rsid w:val="00490EA3"/>
    <w:rsid w:val="00494AD9"/>
    <w:rsid w:val="00494DC4"/>
    <w:rsid w:val="004A3559"/>
    <w:rsid w:val="004B30E2"/>
    <w:rsid w:val="004B6BC0"/>
    <w:rsid w:val="004C2642"/>
    <w:rsid w:val="004C2780"/>
    <w:rsid w:val="004D0521"/>
    <w:rsid w:val="004E6174"/>
    <w:rsid w:val="004E777C"/>
    <w:rsid w:val="004F5A6E"/>
    <w:rsid w:val="004F7FA7"/>
    <w:rsid w:val="00500C38"/>
    <w:rsid w:val="00501933"/>
    <w:rsid w:val="00504FFB"/>
    <w:rsid w:val="00510EB7"/>
    <w:rsid w:val="00511A1A"/>
    <w:rsid w:val="00514A43"/>
    <w:rsid w:val="00514DF3"/>
    <w:rsid w:val="005164B4"/>
    <w:rsid w:val="0052169F"/>
    <w:rsid w:val="005250A4"/>
    <w:rsid w:val="005357A5"/>
    <w:rsid w:val="00537C7C"/>
    <w:rsid w:val="005439FC"/>
    <w:rsid w:val="00543AB5"/>
    <w:rsid w:val="005470EC"/>
    <w:rsid w:val="00561CC7"/>
    <w:rsid w:val="005656EF"/>
    <w:rsid w:val="00572216"/>
    <w:rsid w:val="0057345D"/>
    <w:rsid w:val="00573817"/>
    <w:rsid w:val="00594E2C"/>
    <w:rsid w:val="005979AD"/>
    <w:rsid w:val="005A0988"/>
    <w:rsid w:val="005A3A72"/>
    <w:rsid w:val="005B0377"/>
    <w:rsid w:val="005B4937"/>
    <w:rsid w:val="005B4EB0"/>
    <w:rsid w:val="005D3B59"/>
    <w:rsid w:val="005D5169"/>
    <w:rsid w:val="005F12C1"/>
    <w:rsid w:val="005F6597"/>
    <w:rsid w:val="00626DDC"/>
    <w:rsid w:val="00627EAC"/>
    <w:rsid w:val="006366E7"/>
    <w:rsid w:val="0064782E"/>
    <w:rsid w:val="00656681"/>
    <w:rsid w:val="00657780"/>
    <w:rsid w:val="00662121"/>
    <w:rsid w:val="00667FA9"/>
    <w:rsid w:val="00682009"/>
    <w:rsid w:val="00693788"/>
    <w:rsid w:val="00694F33"/>
    <w:rsid w:val="006A17F8"/>
    <w:rsid w:val="006B189E"/>
    <w:rsid w:val="006C1B5D"/>
    <w:rsid w:val="006C234C"/>
    <w:rsid w:val="006C3656"/>
    <w:rsid w:val="006C7A69"/>
    <w:rsid w:val="006D2580"/>
    <w:rsid w:val="006D74E8"/>
    <w:rsid w:val="006F2393"/>
    <w:rsid w:val="006F5DA1"/>
    <w:rsid w:val="006F5FA0"/>
    <w:rsid w:val="00706D2A"/>
    <w:rsid w:val="00716625"/>
    <w:rsid w:val="00725977"/>
    <w:rsid w:val="0074236B"/>
    <w:rsid w:val="00757257"/>
    <w:rsid w:val="00766BF3"/>
    <w:rsid w:val="00767824"/>
    <w:rsid w:val="00771C53"/>
    <w:rsid w:val="007729A9"/>
    <w:rsid w:val="0077676E"/>
    <w:rsid w:val="00777154"/>
    <w:rsid w:val="00781BB2"/>
    <w:rsid w:val="00784B5C"/>
    <w:rsid w:val="007875E5"/>
    <w:rsid w:val="00795C0F"/>
    <w:rsid w:val="007A4A28"/>
    <w:rsid w:val="007A66FE"/>
    <w:rsid w:val="007B012A"/>
    <w:rsid w:val="007B3754"/>
    <w:rsid w:val="007C3C53"/>
    <w:rsid w:val="007C670B"/>
    <w:rsid w:val="007D2FB5"/>
    <w:rsid w:val="007F26DC"/>
    <w:rsid w:val="00803484"/>
    <w:rsid w:val="00803596"/>
    <w:rsid w:val="00806FC2"/>
    <w:rsid w:val="00807F23"/>
    <w:rsid w:val="00812289"/>
    <w:rsid w:val="00816A02"/>
    <w:rsid w:val="008274DC"/>
    <w:rsid w:val="00827835"/>
    <w:rsid w:val="0083123F"/>
    <w:rsid w:val="008401D2"/>
    <w:rsid w:val="00843EDE"/>
    <w:rsid w:val="00853FD7"/>
    <w:rsid w:val="00854DA4"/>
    <w:rsid w:val="0086441D"/>
    <w:rsid w:val="008671EB"/>
    <w:rsid w:val="00873F5F"/>
    <w:rsid w:val="00876838"/>
    <w:rsid w:val="00876D27"/>
    <w:rsid w:val="00885E59"/>
    <w:rsid w:val="00896EFF"/>
    <w:rsid w:val="008A3920"/>
    <w:rsid w:val="008A3F6D"/>
    <w:rsid w:val="008A51D7"/>
    <w:rsid w:val="008B3EB6"/>
    <w:rsid w:val="008B6C4B"/>
    <w:rsid w:val="008D2818"/>
    <w:rsid w:val="008E3A42"/>
    <w:rsid w:val="008E45E8"/>
    <w:rsid w:val="008F507E"/>
    <w:rsid w:val="008F7E50"/>
    <w:rsid w:val="00901CAF"/>
    <w:rsid w:val="00905258"/>
    <w:rsid w:val="0090678F"/>
    <w:rsid w:val="00913A31"/>
    <w:rsid w:val="0092152B"/>
    <w:rsid w:val="00923FBA"/>
    <w:rsid w:val="00941BCC"/>
    <w:rsid w:val="009446B3"/>
    <w:rsid w:val="0094745E"/>
    <w:rsid w:val="00947509"/>
    <w:rsid w:val="00952232"/>
    <w:rsid w:val="00966DF2"/>
    <w:rsid w:val="0097514A"/>
    <w:rsid w:val="009856D7"/>
    <w:rsid w:val="009865A4"/>
    <w:rsid w:val="0099429F"/>
    <w:rsid w:val="009B0F37"/>
    <w:rsid w:val="009B27F4"/>
    <w:rsid w:val="009E09D2"/>
    <w:rsid w:val="009E2F97"/>
    <w:rsid w:val="00A0039E"/>
    <w:rsid w:val="00A05894"/>
    <w:rsid w:val="00A1230F"/>
    <w:rsid w:val="00A13EE6"/>
    <w:rsid w:val="00A17D69"/>
    <w:rsid w:val="00A20CE0"/>
    <w:rsid w:val="00A21380"/>
    <w:rsid w:val="00A21A06"/>
    <w:rsid w:val="00A21E3F"/>
    <w:rsid w:val="00A23BD3"/>
    <w:rsid w:val="00A23F65"/>
    <w:rsid w:val="00A23FA2"/>
    <w:rsid w:val="00A36298"/>
    <w:rsid w:val="00A475E6"/>
    <w:rsid w:val="00A5769A"/>
    <w:rsid w:val="00A65C77"/>
    <w:rsid w:val="00A757E8"/>
    <w:rsid w:val="00A75BE8"/>
    <w:rsid w:val="00A8023F"/>
    <w:rsid w:val="00A87D33"/>
    <w:rsid w:val="00A9607C"/>
    <w:rsid w:val="00AB2DA9"/>
    <w:rsid w:val="00AC5372"/>
    <w:rsid w:val="00AD0247"/>
    <w:rsid w:val="00AD0562"/>
    <w:rsid w:val="00AD1B82"/>
    <w:rsid w:val="00AE4BE1"/>
    <w:rsid w:val="00AF2F28"/>
    <w:rsid w:val="00B05816"/>
    <w:rsid w:val="00B1504C"/>
    <w:rsid w:val="00B17F12"/>
    <w:rsid w:val="00B25670"/>
    <w:rsid w:val="00B31A64"/>
    <w:rsid w:val="00B34EF8"/>
    <w:rsid w:val="00B42706"/>
    <w:rsid w:val="00B466EC"/>
    <w:rsid w:val="00B5000E"/>
    <w:rsid w:val="00B80C14"/>
    <w:rsid w:val="00B814AC"/>
    <w:rsid w:val="00B85622"/>
    <w:rsid w:val="00B97268"/>
    <w:rsid w:val="00B97F2F"/>
    <w:rsid w:val="00BA06FA"/>
    <w:rsid w:val="00BA70E8"/>
    <w:rsid w:val="00BB2BB6"/>
    <w:rsid w:val="00BB6389"/>
    <w:rsid w:val="00BB6665"/>
    <w:rsid w:val="00BC735C"/>
    <w:rsid w:val="00BC78F5"/>
    <w:rsid w:val="00BD3CC3"/>
    <w:rsid w:val="00BE167A"/>
    <w:rsid w:val="00BE1BA6"/>
    <w:rsid w:val="00BE7373"/>
    <w:rsid w:val="00BF6D1E"/>
    <w:rsid w:val="00BF76CE"/>
    <w:rsid w:val="00C0510D"/>
    <w:rsid w:val="00C07960"/>
    <w:rsid w:val="00C12819"/>
    <w:rsid w:val="00C24DB1"/>
    <w:rsid w:val="00C327AB"/>
    <w:rsid w:val="00C3570A"/>
    <w:rsid w:val="00C47E03"/>
    <w:rsid w:val="00C52122"/>
    <w:rsid w:val="00C566ED"/>
    <w:rsid w:val="00C60122"/>
    <w:rsid w:val="00C61E37"/>
    <w:rsid w:val="00C64707"/>
    <w:rsid w:val="00C65360"/>
    <w:rsid w:val="00C71C96"/>
    <w:rsid w:val="00C82D01"/>
    <w:rsid w:val="00C8570D"/>
    <w:rsid w:val="00C92E09"/>
    <w:rsid w:val="00C94DE0"/>
    <w:rsid w:val="00C95AB2"/>
    <w:rsid w:val="00CA1CAB"/>
    <w:rsid w:val="00CC4650"/>
    <w:rsid w:val="00CC6BD6"/>
    <w:rsid w:val="00CC78D3"/>
    <w:rsid w:val="00CD0262"/>
    <w:rsid w:val="00CD2B98"/>
    <w:rsid w:val="00CD6F02"/>
    <w:rsid w:val="00CE22E6"/>
    <w:rsid w:val="00CE469D"/>
    <w:rsid w:val="00CF6CB4"/>
    <w:rsid w:val="00CF70CD"/>
    <w:rsid w:val="00D009F3"/>
    <w:rsid w:val="00D054E8"/>
    <w:rsid w:val="00D14DD2"/>
    <w:rsid w:val="00D37B0A"/>
    <w:rsid w:val="00D45B52"/>
    <w:rsid w:val="00D527FF"/>
    <w:rsid w:val="00D52AFD"/>
    <w:rsid w:val="00D55976"/>
    <w:rsid w:val="00D5617F"/>
    <w:rsid w:val="00D57DF6"/>
    <w:rsid w:val="00D57EB4"/>
    <w:rsid w:val="00D61937"/>
    <w:rsid w:val="00D636B1"/>
    <w:rsid w:val="00D674E2"/>
    <w:rsid w:val="00D750A0"/>
    <w:rsid w:val="00D77AF5"/>
    <w:rsid w:val="00D9352A"/>
    <w:rsid w:val="00DA6BA8"/>
    <w:rsid w:val="00DB3E3E"/>
    <w:rsid w:val="00DC0354"/>
    <w:rsid w:val="00DD37BA"/>
    <w:rsid w:val="00DE7BBE"/>
    <w:rsid w:val="00DF22DF"/>
    <w:rsid w:val="00DF24AC"/>
    <w:rsid w:val="00DF75A2"/>
    <w:rsid w:val="00E1230E"/>
    <w:rsid w:val="00E129AA"/>
    <w:rsid w:val="00E21521"/>
    <w:rsid w:val="00E224BD"/>
    <w:rsid w:val="00E31D47"/>
    <w:rsid w:val="00E3292C"/>
    <w:rsid w:val="00E33F05"/>
    <w:rsid w:val="00E34880"/>
    <w:rsid w:val="00E35135"/>
    <w:rsid w:val="00E3730C"/>
    <w:rsid w:val="00E45679"/>
    <w:rsid w:val="00E5490F"/>
    <w:rsid w:val="00E74625"/>
    <w:rsid w:val="00EA0363"/>
    <w:rsid w:val="00EB469F"/>
    <w:rsid w:val="00EB6E1A"/>
    <w:rsid w:val="00EC6F82"/>
    <w:rsid w:val="00ED287B"/>
    <w:rsid w:val="00EF227C"/>
    <w:rsid w:val="00EF4905"/>
    <w:rsid w:val="00F12B6A"/>
    <w:rsid w:val="00F12C0B"/>
    <w:rsid w:val="00F15062"/>
    <w:rsid w:val="00F41438"/>
    <w:rsid w:val="00F50F3D"/>
    <w:rsid w:val="00F53126"/>
    <w:rsid w:val="00F62E99"/>
    <w:rsid w:val="00F65F76"/>
    <w:rsid w:val="00F67E7A"/>
    <w:rsid w:val="00F717AA"/>
    <w:rsid w:val="00F7547D"/>
    <w:rsid w:val="00F77B1B"/>
    <w:rsid w:val="00F84898"/>
    <w:rsid w:val="00F85A41"/>
    <w:rsid w:val="00F91CB4"/>
    <w:rsid w:val="00F970B1"/>
    <w:rsid w:val="00FA0238"/>
    <w:rsid w:val="00FA595A"/>
    <w:rsid w:val="00FA721F"/>
    <w:rsid w:val="00FB3E3F"/>
    <w:rsid w:val="00FC02C6"/>
    <w:rsid w:val="00FC41EF"/>
    <w:rsid w:val="00FC559C"/>
    <w:rsid w:val="00FD7F55"/>
    <w:rsid w:val="00FE76E2"/>
    <w:rsid w:val="00FF15A1"/>
    <w:rsid w:val="00FF26E0"/>
    <w:rsid w:val="00FF3793"/>
    <w:rsid w:val="00FF5D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10B22"/>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EF227C"/>
    <w:pPr>
      <w:ind w:left="720"/>
      <w:contextualSpacing/>
    </w:pPr>
  </w:style>
  <w:style w:type="character" w:styleId="Hyperlink">
    <w:name w:val="Hyperlink"/>
    <w:basedOn w:val="DefaultParagraphFont"/>
    <w:uiPriority w:val="99"/>
    <w:unhideWhenUsed/>
    <w:rsid w:val="006F5FA0"/>
    <w:rPr>
      <w:color w:val="0563C1"/>
      <w:u w:val="single"/>
    </w:rPr>
  </w:style>
  <w:style w:type="paragraph" w:styleId="CommentSubject">
    <w:name w:val="annotation subject"/>
    <w:basedOn w:val="CommentText"/>
    <w:next w:val="CommentText"/>
    <w:link w:val="CommentSubjectChar"/>
    <w:uiPriority w:val="99"/>
    <w:semiHidden/>
    <w:unhideWhenUsed/>
    <w:rsid w:val="002F047F"/>
    <w:rPr>
      <w:b/>
      <w:bCs/>
    </w:rPr>
  </w:style>
  <w:style w:type="character" w:customStyle="1" w:styleId="CommentSubjectChar">
    <w:name w:val="Comment Subject Char"/>
    <w:basedOn w:val="CommentTextChar"/>
    <w:link w:val="CommentSubject"/>
    <w:uiPriority w:val="99"/>
    <w:semiHidden/>
    <w:rsid w:val="002F047F"/>
    <w:rPr>
      <w:b/>
      <w:bCs/>
      <w:sz w:val="20"/>
      <w:szCs w:val="20"/>
    </w:rPr>
  </w:style>
  <w:style w:type="character" w:customStyle="1" w:styleId="UnresolvedMention1">
    <w:name w:val="Unresolved Mention1"/>
    <w:basedOn w:val="DefaultParagraphFont"/>
    <w:uiPriority w:val="99"/>
    <w:semiHidden/>
    <w:unhideWhenUsed/>
    <w:rsid w:val="00F15062"/>
    <w:rPr>
      <w:color w:val="605E5C"/>
      <w:shd w:val="clear" w:color="auto" w:fill="E1DFDD"/>
    </w:rPr>
  </w:style>
  <w:style w:type="character" w:styleId="UnresolvedMention">
    <w:name w:val="Unresolved Mention"/>
    <w:basedOn w:val="DefaultParagraphFont"/>
    <w:uiPriority w:val="99"/>
    <w:semiHidden/>
    <w:unhideWhenUsed/>
    <w:rsid w:val="00923FBA"/>
    <w:rPr>
      <w:color w:val="605E5C"/>
      <w:shd w:val="clear" w:color="auto" w:fill="E1DFDD"/>
    </w:rPr>
  </w:style>
  <w:style w:type="paragraph" w:styleId="Header">
    <w:name w:val="header"/>
    <w:basedOn w:val="Normal"/>
    <w:link w:val="HeaderChar"/>
    <w:uiPriority w:val="99"/>
    <w:unhideWhenUsed/>
    <w:rsid w:val="00923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FBA"/>
  </w:style>
  <w:style w:type="paragraph" w:styleId="Footer">
    <w:name w:val="footer"/>
    <w:basedOn w:val="Normal"/>
    <w:link w:val="FooterChar"/>
    <w:uiPriority w:val="99"/>
    <w:unhideWhenUsed/>
    <w:rsid w:val="00923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src.nist.gov/publications/detail/sp/800-63/3/final" TargetMode="External" /><Relationship Id="rId11" Type="http://schemas.openxmlformats.org/officeDocument/2006/relationships/hyperlink" Target="https://myaccessxtl.faa.gov" TargetMode="External" /><Relationship Id="rId12" Type="http://schemas.openxmlformats.org/officeDocument/2006/relationships/hyperlink" Target="https://www.govinfo.gov/content/pkg/FR-2002-05-07/pdf/02-10943.pdf" TargetMode="External" /><Relationship Id="rId13" Type="http://schemas.openxmlformats.org/officeDocument/2006/relationships/hyperlink" Target="https://www.federalregister.gov/documents/2019/10/15/2019-22398/privacy-act-of-1974-system-of-records-amendment-of-a-general-routine-use" TargetMode="External" /><Relationship Id="rId14" Type="http://schemas.openxmlformats.org/officeDocument/2006/relationships/hyperlink" Target="https://www.federalregister.gov/documents/2012/07/20/2012-17697/privacy-act-of-1974-system-of-records-statement-of-general-routine-uses-notice-of-establishment-of" TargetMode="External" /><Relationship Id="rId15" Type="http://schemas.openxmlformats.org/officeDocument/2006/relationships/hyperlink" Target="https://www.transportation.gov/individuals/privacy/privacy-act-system-records-notices" TargetMode="External" /><Relationship Id="rId16" Type="http://schemas.openxmlformats.org/officeDocument/2006/relationships/hyperlink" Target="https://www.faa.gov/jobs/working_here/benefits/media/core_salary_with_conversion.xlsx"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ongress.gov/113/plaws/publ283/PLAW-113publ283.pdf" TargetMode="External" /><Relationship Id="rId9" Type="http://schemas.openxmlformats.org/officeDocument/2006/relationships/hyperlink" Target="https://uscode.house.gov/view.xhtml?req=granuleid:USC-prelim-title6-section1523&amp;num=0&amp;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CD8528320EA4BA317AF7EBA60EFC4" ma:contentTypeVersion="11" ma:contentTypeDescription="Create a new document." ma:contentTypeScope="" ma:versionID="14f961df1cfadfee2f7d5254a418067e">
  <xsd:schema xmlns:xsd="http://www.w3.org/2001/XMLSchema" xmlns:xs="http://www.w3.org/2001/XMLSchema" xmlns:p="http://schemas.microsoft.com/office/2006/metadata/properties" xmlns:ns3="2590d161-bf77-4506-ba8a-8a2f8b1a8c3b" xmlns:ns4="ebdc2c93-e7a3-4dcf-9827-868955edd3c1" targetNamespace="http://schemas.microsoft.com/office/2006/metadata/properties" ma:root="true" ma:fieldsID="604071cc791f4851255b6d5535c09c61" ns3:_="" ns4:_="">
    <xsd:import namespace="2590d161-bf77-4506-ba8a-8a2f8b1a8c3b"/>
    <xsd:import namespace="ebdc2c93-e7a3-4dcf-9827-868955edd3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0d161-bf77-4506-ba8a-8a2f8b1a8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c2c93-e7a3-4dcf-9827-868955edd3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C4FBE-2BE9-48F3-B7A6-059F97125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0d161-bf77-4506-ba8a-8a2f8b1a8c3b"/>
    <ds:schemaRef ds:uri="ebdc2c93-e7a3-4dcf-9827-868955ed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40C65-63B8-44CE-B6BF-E77F354606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DBE12F-146D-4BE3-8C66-266A2BAF36E9}">
  <ds:schemaRefs>
    <ds:schemaRef ds:uri="http://schemas.openxmlformats.org/officeDocument/2006/bibliography"/>
  </ds:schemaRefs>
</ds:datastoreItem>
</file>

<file path=customXml/itemProps4.xml><?xml version="1.0" encoding="utf-8"?>
<ds:datastoreItem xmlns:ds="http://schemas.openxmlformats.org/officeDocument/2006/customXml" ds:itemID="{0DF18C2C-F6B6-4EAA-8476-1393CD928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Brimage, Kyle (FAA)</cp:lastModifiedBy>
  <cp:revision>2</cp:revision>
  <dcterms:created xsi:type="dcterms:W3CDTF">2025-08-13T19:21:00Z</dcterms:created>
  <dcterms:modified xsi:type="dcterms:W3CDTF">2025-08-13T19:21:00Z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0x010100139CD8528320EA4BA317AF7EBA60EFC4</vt:lpwstr>
  </property>
</Properties>
</file>