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E9" w:rsidRDefault="00334DE9" w:rsidP="00334DE9">
      <w:pPr>
        <w:autoSpaceDE w:val="0"/>
        <w:autoSpaceDN w:val="0"/>
        <w:rPr>
          <w:rFonts w:ascii="NewCenturySchlbk-Bold" w:hAnsi="NewCenturySchlbk-Bold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NewCenturySchlbk-Bold" w:hAnsi="NewCenturySchlbk-Bold"/>
          <w:b/>
          <w:bCs/>
          <w:color w:val="000000"/>
          <w:sz w:val="16"/>
          <w:szCs w:val="16"/>
        </w:rPr>
        <w:t>SEC. 4214. CONSUMER COMPLAINT INFORMATION.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(a) E</w:t>
      </w:r>
      <w:r>
        <w:rPr>
          <w:rFonts w:ascii="NewCenturySchlbk-Roman" w:hAnsi="NewCenturySchlbk-Roman"/>
          <w:color w:val="000000"/>
          <w:sz w:val="15"/>
          <w:szCs w:val="15"/>
        </w:rPr>
        <w:t xml:space="preserve">STABLISHMENT OF </w:t>
      </w:r>
      <w:r>
        <w:rPr>
          <w:rFonts w:ascii="NewCenturySchlbk-Roman" w:hAnsi="NewCenturySchlbk-Roman"/>
          <w:color w:val="000000"/>
          <w:sz w:val="20"/>
          <w:szCs w:val="20"/>
        </w:rPr>
        <w:t>S</w:t>
      </w:r>
      <w:r>
        <w:rPr>
          <w:rFonts w:ascii="NewCenturySchlbk-Roman" w:hAnsi="NewCenturySchlbk-Roman"/>
          <w:color w:val="000000"/>
          <w:sz w:val="15"/>
          <w:szCs w:val="15"/>
        </w:rPr>
        <w:t>YSTEM</w:t>
      </w:r>
      <w:r>
        <w:rPr>
          <w:rFonts w:ascii="NewCenturySchlbk-Roman" w:hAnsi="NewCenturySchlbk-Roman"/>
          <w:color w:val="000000"/>
          <w:sz w:val="20"/>
          <w:szCs w:val="20"/>
        </w:rPr>
        <w:t>.—Not later than 1 year after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the date of enactment of this Act, the Secretary shall—</w:t>
      </w:r>
    </w:p>
    <w:p w:rsidR="00334DE9" w:rsidRDefault="00334DE9" w:rsidP="00334DE9">
      <w:pPr>
        <w:autoSpaceDE w:val="0"/>
        <w:autoSpaceDN w:val="0"/>
        <w:rPr>
          <w:rFonts w:ascii="Helvetica" w:hAnsi="Helvetica"/>
          <w:color w:val="FFFFFF"/>
          <w:sz w:val="13"/>
          <w:szCs w:val="13"/>
        </w:rPr>
      </w:pPr>
      <w:r>
        <w:rPr>
          <w:rFonts w:ascii="Helvetica" w:hAnsi="Helvetica"/>
          <w:color w:val="FFFFFF"/>
          <w:sz w:val="13"/>
          <w:szCs w:val="13"/>
        </w:rPr>
        <w:t>VerDate14-DEC-2004 08:41 Sep 29, 2005 Jkt 039139 PO 00059 Fr 00617 Ft 6580 Sfmt6581 E:\PUBLAW\PUBL059.109 APPS06 PsN:UBL09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</w:rPr>
      </w:pPr>
      <w:r>
        <w:rPr>
          <w:rFonts w:ascii="NewCenturySchlbk-Roman" w:hAnsi="NewCenturySchlbk-Roman"/>
          <w:color w:val="000000"/>
        </w:rPr>
        <w:t>119 STAT. 1760 PUBLIC LAW 109–59—AUG. 10, 2005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(1) establish (A) a system for filing and logging consumer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complaints relating to household goods motor carriers for the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purpose of compiling or linking complaint information gathered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by the Department of Transportation and the States with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regard to such carriers, (B) a database of the complaints, and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(C) a procedure for the public to have access, subject to section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552(a) of title 5, United States Code, to aggregated information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and for carriers to challenge duplicate or fraudulent information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in the database;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(2) issue regulations requiring each motor carrier of household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goods to submit on a quarterly basis a report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summarizing—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(A) the number of shipments that originate and are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delivered for individual shippers during the reporting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period by the carrier;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(B) the number and general category of complaints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lodged by consumers with the carrier;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(C) the number of claims filed with the carrier for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loss and damage in excess of $500;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(D) the number of such claims resolved during the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reporting period;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(E) the number of such claims declined in the reporting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period; and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(F) the number of such claims that are pending at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the close of the reporting period; and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(3) develop a procedure to forward a complaint, including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the motor carrier bill of lading number, if known, related to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the complaint to a motor carrier named in such complaint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and to an appropriate State authority (as defined in section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14710(d) of title 49, United States Code) in the State in which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the complainant resides.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(b) U</w:t>
      </w:r>
      <w:r>
        <w:rPr>
          <w:rFonts w:ascii="NewCenturySchlbk-Roman" w:hAnsi="NewCenturySchlbk-Roman"/>
          <w:color w:val="000000"/>
          <w:sz w:val="15"/>
          <w:szCs w:val="15"/>
        </w:rPr>
        <w:t xml:space="preserve">SE OF </w:t>
      </w:r>
      <w:r>
        <w:rPr>
          <w:rFonts w:ascii="NewCenturySchlbk-Roman" w:hAnsi="NewCenturySchlbk-Roman"/>
          <w:color w:val="000000"/>
          <w:sz w:val="20"/>
          <w:szCs w:val="20"/>
        </w:rPr>
        <w:t>I</w:t>
      </w:r>
      <w:r>
        <w:rPr>
          <w:rFonts w:ascii="NewCenturySchlbk-Roman" w:hAnsi="NewCenturySchlbk-Roman"/>
          <w:color w:val="000000"/>
          <w:sz w:val="15"/>
          <w:szCs w:val="15"/>
        </w:rPr>
        <w:t>NFORMATION</w:t>
      </w:r>
      <w:r>
        <w:rPr>
          <w:rFonts w:ascii="NewCenturySchlbk-Roman" w:hAnsi="NewCenturySchlbk-Roman"/>
          <w:color w:val="000000"/>
          <w:sz w:val="20"/>
          <w:szCs w:val="20"/>
        </w:rPr>
        <w:t>.—The Secretary shall consider</w:t>
      </w:r>
    </w:p>
    <w:p w:rsidR="00334DE9" w:rsidRDefault="00334DE9" w:rsidP="00334DE9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information in the data base established under subsection (a) in</w:t>
      </w:r>
    </w:p>
    <w:p w:rsidR="00334DE9" w:rsidRDefault="00334DE9" w:rsidP="00334DE9">
      <w:pPr>
        <w:rPr>
          <w:rFonts w:ascii="Courier New" w:hAnsi="Courier New" w:cs="Courier New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its household goods compliance and enforcement program.           </w:t>
      </w:r>
    </w:p>
    <w:p w:rsidR="00334DE9" w:rsidRDefault="00334DE9" w:rsidP="00334DE9">
      <w:pPr>
        <w:rPr>
          <w:rFonts w:ascii="Courier New" w:hAnsi="Courier New" w:cs="Courier New"/>
          <w:sz w:val="20"/>
          <w:szCs w:val="20"/>
        </w:rPr>
      </w:pPr>
    </w:p>
    <w:p w:rsidR="00FA2F08" w:rsidRDefault="009036BA"/>
    <w:sectPr w:rsidR="00FA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-Bold">
    <w:altName w:val="Times New Roman"/>
    <w:charset w:val="00"/>
    <w:family w:val="auto"/>
    <w:pitch w:val="default"/>
  </w:font>
  <w:font w:name="NewCenturySchlbk-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E9"/>
    <w:rsid w:val="00334DE9"/>
    <w:rsid w:val="009036BA"/>
    <w:rsid w:val="00946909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SYSTEM</cp:lastModifiedBy>
  <cp:revision>2</cp:revision>
  <dcterms:created xsi:type="dcterms:W3CDTF">2018-02-20T20:39:00Z</dcterms:created>
  <dcterms:modified xsi:type="dcterms:W3CDTF">2018-02-20T20:39:00Z</dcterms:modified>
</cp:coreProperties>
</file>