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0720" w:rsidRPr="005612EB" w14:paraId="44961FF0" w14:textId="765FE2C7">
      <w:pPr>
        <w:pStyle w:val="Title"/>
        <w:rPr>
          <w:rFonts w:ascii="Times New Roman" w:hAnsi="Times New Roman"/>
          <w:sz w:val="28"/>
          <w:szCs w:val="28"/>
          <w:u w:val="none"/>
        </w:rPr>
      </w:pPr>
      <w:r w:rsidRPr="005612EB">
        <w:rPr>
          <w:rFonts w:ascii="Times New Roman" w:hAnsi="Times New Roman"/>
          <w:sz w:val="28"/>
          <w:szCs w:val="28"/>
          <w:u w:val="none"/>
        </w:rPr>
        <w:t>Department of Transportation</w:t>
      </w:r>
    </w:p>
    <w:p w:rsidR="00470720" w:rsidRPr="005612EB" w:rsidP="00407E96" w14:paraId="44961FF1" w14:textId="67BEA972">
      <w:pPr>
        <w:pStyle w:val="Title"/>
        <w:outlineLvl w:val="0"/>
        <w:rPr>
          <w:rFonts w:ascii="Times New Roman" w:hAnsi="Times New Roman"/>
          <w:sz w:val="32"/>
          <w:szCs w:val="32"/>
        </w:rPr>
      </w:pPr>
      <w:r>
        <w:rPr>
          <w:rFonts w:ascii="Times New Roman" w:hAnsi="Times New Roman"/>
          <w:sz w:val="28"/>
          <w:szCs w:val="28"/>
          <w:u w:val="none"/>
        </w:rPr>
        <w:t>Federal Motor Carrier Safety Administration</w:t>
      </w:r>
    </w:p>
    <w:p w:rsidR="00470720" w:rsidRPr="005612EB" w14:paraId="44961FF2" w14:textId="77777777">
      <w:pPr>
        <w:pStyle w:val="Title"/>
        <w:rPr>
          <w:rFonts w:ascii="Times New Roman" w:hAnsi="Times New Roman"/>
        </w:rPr>
      </w:pPr>
    </w:p>
    <w:p w:rsidR="0004749E" w:rsidRPr="005612EB" w:rsidP="00407E96" w14:paraId="44961FF3" w14:textId="77777777">
      <w:pPr>
        <w:pStyle w:val="Title"/>
        <w:outlineLvl w:val="0"/>
        <w:rPr>
          <w:rFonts w:ascii="Times New Roman" w:hAnsi="Times New Roman"/>
        </w:rPr>
      </w:pPr>
      <w:r w:rsidRPr="005612EB">
        <w:rPr>
          <w:rFonts w:ascii="Times New Roman" w:hAnsi="Times New Roman"/>
        </w:rPr>
        <w:t>SUPPORTING STATEMENT</w:t>
      </w:r>
    </w:p>
    <w:p w:rsidR="001B5E05" w:rsidP="005B5906" w14:paraId="4E39970B" w14:textId="3FD94DC5">
      <w:pPr>
        <w:jc w:val="center"/>
        <w:rPr>
          <w:rFonts w:ascii="Times New Roman" w:hAnsi="Times New Roman"/>
          <w:b/>
          <w:bCs/>
          <w:sz w:val="24"/>
          <w:szCs w:val="24"/>
        </w:rPr>
      </w:pPr>
      <w:r>
        <w:rPr>
          <w:rFonts w:ascii="Times New Roman" w:hAnsi="Times New Roman"/>
          <w:b/>
          <w:bCs/>
          <w:sz w:val="24"/>
          <w:szCs w:val="24"/>
        </w:rPr>
        <w:t>“</w:t>
      </w:r>
      <w:r w:rsidR="0027244E">
        <w:rPr>
          <w:rFonts w:ascii="Times New Roman" w:hAnsi="Times New Roman"/>
          <w:b/>
          <w:bCs/>
          <w:sz w:val="24"/>
          <w:szCs w:val="24"/>
        </w:rPr>
        <w:t>National Consumer Complaint Database</w:t>
      </w:r>
      <w:r>
        <w:rPr>
          <w:rFonts w:ascii="Times New Roman" w:hAnsi="Times New Roman"/>
          <w:b/>
          <w:bCs/>
          <w:sz w:val="24"/>
          <w:szCs w:val="24"/>
        </w:rPr>
        <w:t>” ICR</w:t>
      </w:r>
    </w:p>
    <w:p w:rsidR="00317487" w:rsidRPr="005B5906" w:rsidP="00317487" w14:paraId="0B7AE401" w14:textId="2D038118">
      <w:pPr>
        <w:jc w:val="center"/>
        <w:rPr>
          <w:rFonts w:ascii="Times New Roman" w:hAnsi="Times New Roman"/>
          <w:b/>
          <w:bCs/>
          <w:sz w:val="24"/>
          <w:szCs w:val="24"/>
        </w:rPr>
      </w:pPr>
      <w:r w:rsidRPr="005B5906">
        <w:rPr>
          <w:rFonts w:ascii="Times New Roman" w:hAnsi="Times New Roman"/>
          <w:b/>
          <w:bCs/>
          <w:sz w:val="24"/>
          <w:szCs w:val="24"/>
        </w:rPr>
        <w:t>OMB Control No. 2126-0067</w:t>
      </w:r>
    </w:p>
    <w:p w:rsidR="001B5E05" w:rsidRPr="005B5906" w:rsidP="005B5906" w14:paraId="42438063" w14:textId="4B9977E6">
      <w:pPr>
        <w:spacing w:before="240" w:after="240"/>
        <w:rPr>
          <w:rFonts w:ascii="Times New Roman" w:hAnsi="Times New Roman"/>
          <w:b/>
          <w:bCs/>
          <w:sz w:val="24"/>
          <w:szCs w:val="24"/>
          <w:u w:val="single"/>
        </w:rPr>
      </w:pPr>
      <w:r>
        <w:rPr>
          <w:rFonts w:ascii="Times New Roman" w:hAnsi="Times New Roman"/>
          <w:b/>
          <w:bCs/>
          <w:sz w:val="24"/>
          <w:szCs w:val="24"/>
          <w:u w:val="single"/>
        </w:rPr>
        <w:t>SUMMARY</w:t>
      </w:r>
    </w:p>
    <w:p w:rsidR="5DD124A4" w:rsidP="0A4A9BCA" w14:paraId="57BF6349" w14:textId="03FC7594">
      <w:pPr>
        <w:pStyle w:val="ListParagraph"/>
        <w:numPr>
          <w:ilvl w:val="0"/>
          <w:numId w:val="25"/>
        </w:numPr>
        <w:spacing w:before="240" w:after="240"/>
        <w:rPr>
          <w:rFonts w:ascii="Times New Roman" w:hAnsi="Times New Roman"/>
          <w:sz w:val="24"/>
          <w:szCs w:val="24"/>
        </w:rPr>
      </w:pPr>
      <w:r w:rsidRPr="1ED5A857">
        <w:rPr>
          <w:rFonts w:ascii="Times New Roman" w:hAnsi="Times New Roman"/>
          <w:sz w:val="24"/>
          <w:szCs w:val="24"/>
        </w:rPr>
        <w:t>This information collection updates the instruments previously used to collect consumer complaint information. The Federal Motor Carrier Safety Administration (FMCSA) is modernizing its National Consumer Complaint Database (NCCDB) complaint system and expanding the program to enhance FMCSA’s ability to centralize the collection, monitor</w:t>
      </w:r>
      <w:r w:rsidRPr="1ED5A857" w:rsidR="0F00651D">
        <w:rPr>
          <w:rFonts w:ascii="Times New Roman" w:hAnsi="Times New Roman"/>
          <w:sz w:val="24"/>
          <w:szCs w:val="24"/>
        </w:rPr>
        <w:t xml:space="preserve"> and</w:t>
      </w:r>
      <w:r w:rsidRPr="1ED5A857">
        <w:rPr>
          <w:rFonts w:ascii="Times New Roman" w:hAnsi="Times New Roman"/>
          <w:sz w:val="24"/>
          <w:szCs w:val="24"/>
        </w:rPr>
        <w:t xml:space="preserve"> respon</w:t>
      </w:r>
      <w:r w:rsidRPr="1ED5A857" w:rsidR="5BA62F56">
        <w:rPr>
          <w:rFonts w:ascii="Times New Roman" w:hAnsi="Times New Roman"/>
          <w:sz w:val="24"/>
          <w:szCs w:val="24"/>
        </w:rPr>
        <w:t>d</w:t>
      </w:r>
      <w:r w:rsidRPr="1ED5A857">
        <w:rPr>
          <w:rFonts w:ascii="Times New Roman" w:hAnsi="Times New Roman"/>
          <w:sz w:val="24"/>
          <w:szCs w:val="24"/>
        </w:rPr>
        <w:t xml:space="preserve"> to complaints about Agency programs, establish reasonable procedures to provide timely responses to </w:t>
      </w:r>
      <w:r w:rsidRPr="1ED5A857" w:rsidR="4AEAE6E9">
        <w:rPr>
          <w:rFonts w:ascii="Times New Roman" w:hAnsi="Times New Roman"/>
          <w:sz w:val="24"/>
          <w:szCs w:val="24"/>
        </w:rPr>
        <w:t>filers</w:t>
      </w:r>
      <w:r w:rsidRPr="1ED5A857" w:rsidR="3DE3F409">
        <w:rPr>
          <w:rFonts w:ascii="Times New Roman" w:hAnsi="Times New Roman"/>
          <w:sz w:val="24"/>
          <w:szCs w:val="24"/>
        </w:rPr>
        <w:t xml:space="preserve"> </w:t>
      </w:r>
      <w:r w:rsidRPr="1ED5A857">
        <w:rPr>
          <w:rFonts w:ascii="Times New Roman" w:hAnsi="Times New Roman"/>
          <w:sz w:val="24"/>
          <w:szCs w:val="24"/>
        </w:rPr>
        <w:t>regarding their complaints, and share complaint information with the public as well as Federal and State agencies, as necessary and applicable.</w:t>
      </w:r>
    </w:p>
    <w:p w:rsidR="5DD124A4" w:rsidP="005B5906" w14:paraId="6A3885A2" w14:textId="2717C340">
      <w:pPr>
        <w:pStyle w:val="ListParagraph"/>
        <w:numPr>
          <w:ilvl w:val="0"/>
          <w:numId w:val="6"/>
        </w:numPr>
        <w:rPr>
          <w:rFonts w:ascii="Times New Roman" w:hAnsi="Times New Roman"/>
          <w:sz w:val="24"/>
          <w:szCs w:val="24"/>
        </w:rPr>
      </w:pPr>
      <w:r w:rsidRPr="67E29C63">
        <w:rPr>
          <w:rFonts w:ascii="Times New Roman" w:hAnsi="Times New Roman"/>
          <w:sz w:val="24"/>
          <w:szCs w:val="24"/>
        </w:rPr>
        <w:t xml:space="preserve">The six current collection instruments are being combined in one, central collection that can accommodate a total of 12 complaint categories. The estimated annual burden for this information collection is </w:t>
      </w:r>
      <w:r w:rsidRPr="67E29C63" w:rsidR="544736B9">
        <w:rPr>
          <w:rFonts w:ascii="Times New Roman" w:hAnsi="Times New Roman"/>
          <w:sz w:val="24"/>
          <w:szCs w:val="24"/>
        </w:rPr>
        <w:t>16,13</w:t>
      </w:r>
      <w:r w:rsidR="00F202C8">
        <w:rPr>
          <w:rFonts w:ascii="Times New Roman" w:hAnsi="Times New Roman"/>
          <w:sz w:val="24"/>
          <w:szCs w:val="24"/>
        </w:rPr>
        <w:t>7</w:t>
      </w:r>
      <w:r w:rsidRPr="67E29C63">
        <w:rPr>
          <w:rFonts w:ascii="Times New Roman" w:hAnsi="Times New Roman"/>
          <w:sz w:val="24"/>
          <w:szCs w:val="24"/>
        </w:rPr>
        <w:t xml:space="preserve"> hours. FMCSA estimates that the annual burden hours for this information collection have increased by approximately </w:t>
      </w:r>
      <w:r w:rsidRPr="67E29C63" w:rsidR="7D7892DC">
        <w:rPr>
          <w:rFonts w:ascii="Times New Roman" w:hAnsi="Times New Roman"/>
          <w:sz w:val="24"/>
          <w:szCs w:val="24"/>
        </w:rPr>
        <w:t>11,49</w:t>
      </w:r>
      <w:r w:rsidR="00F202C8">
        <w:rPr>
          <w:rFonts w:ascii="Times New Roman" w:hAnsi="Times New Roman"/>
          <w:sz w:val="24"/>
          <w:szCs w:val="24"/>
        </w:rPr>
        <w:t>9</w:t>
      </w:r>
      <w:r w:rsidRPr="67E29C63">
        <w:rPr>
          <w:rFonts w:ascii="Times New Roman" w:hAnsi="Times New Roman"/>
          <w:sz w:val="24"/>
          <w:szCs w:val="24"/>
        </w:rPr>
        <w:t xml:space="preserve"> hours from the previously approved 4,638 hours.  The increase is due to </w:t>
      </w:r>
      <w:r w:rsidR="002928A6">
        <w:rPr>
          <w:rFonts w:ascii="Times New Roman" w:hAnsi="Times New Roman"/>
          <w:sz w:val="24"/>
          <w:szCs w:val="24"/>
        </w:rPr>
        <w:t xml:space="preserve">the </w:t>
      </w:r>
      <w:r w:rsidRPr="67E29C63">
        <w:rPr>
          <w:rFonts w:ascii="Times New Roman" w:hAnsi="Times New Roman"/>
          <w:sz w:val="24"/>
          <w:szCs w:val="24"/>
        </w:rPr>
        <w:t xml:space="preserve">addition of new complaint categories and the year-over-year expected complaint </w:t>
      </w:r>
      <w:r w:rsidRPr="67E29C63" w:rsidR="3F90AFE0">
        <w:rPr>
          <w:rFonts w:ascii="Times New Roman" w:hAnsi="Times New Roman"/>
          <w:sz w:val="24"/>
          <w:szCs w:val="24"/>
        </w:rPr>
        <w:t>increase and</w:t>
      </w:r>
      <w:r w:rsidRPr="67E29C63" w:rsidR="5B0D7467">
        <w:rPr>
          <w:rFonts w:ascii="Times New Roman" w:hAnsi="Times New Roman"/>
          <w:sz w:val="24"/>
          <w:szCs w:val="24"/>
        </w:rPr>
        <w:t xml:space="preserve"> </w:t>
      </w:r>
      <w:r w:rsidRPr="67E29C63">
        <w:rPr>
          <w:rFonts w:ascii="Times New Roman" w:hAnsi="Times New Roman"/>
          <w:sz w:val="24"/>
          <w:szCs w:val="24"/>
        </w:rPr>
        <w:t>is consistent with the methodology of the previous information collection request (ICR).</w:t>
      </w:r>
    </w:p>
    <w:p w:rsidR="001B5E05" w:rsidRPr="005B5906" w:rsidP="005B5906" w14:paraId="12FD1266" w14:textId="77777777">
      <w:pPr>
        <w:widowControl/>
        <w:autoSpaceDE/>
        <w:autoSpaceDN/>
        <w:adjustRightInd/>
        <w:rPr>
          <w:rFonts w:ascii="Times New Roman" w:hAnsi="Times New Roman"/>
          <w:sz w:val="24"/>
          <w:szCs w:val="24"/>
        </w:rPr>
      </w:pPr>
    </w:p>
    <w:p w:rsidR="00270DF6" w:rsidRPr="001B2446" w:rsidP="001B2446" w14:paraId="23F094E9" w14:textId="6600430B">
      <w:pPr>
        <w:spacing w:before="240" w:after="240"/>
        <w:rPr>
          <w:rFonts w:ascii="Times New Roman" w:hAnsi="Times New Roman"/>
          <w:b/>
          <w:bCs/>
          <w:sz w:val="24"/>
          <w:szCs w:val="24"/>
          <w:u w:val="single"/>
        </w:rPr>
      </w:pPr>
      <w:r w:rsidRPr="001B2446">
        <w:rPr>
          <w:rFonts w:ascii="Times New Roman" w:hAnsi="Times New Roman"/>
          <w:b/>
          <w:bCs/>
          <w:sz w:val="24"/>
          <w:szCs w:val="24"/>
          <w:u w:val="single"/>
        </w:rPr>
        <w:t>INTRODUCTION</w:t>
      </w:r>
    </w:p>
    <w:p w:rsidR="00BE70B2" w:rsidP="0A4A9BCA" w14:paraId="6F29844C" w14:textId="46D58589">
      <w:pPr>
        <w:rPr>
          <w:rFonts w:ascii="Times New Roman" w:hAnsi="Times New Roman"/>
          <w:sz w:val="24"/>
          <w:szCs w:val="24"/>
          <w:lang w:val="en"/>
        </w:rPr>
      </w:pPr>
      <w:r w:rsidRPr="1ED5A857">
        <w:rPr>
          <w:rFonts w:ascii="Times New Roman" w:hAnsi="Times New Roman"/>
          <w:sz w:val="24"/>
          <w:szCs w:val="24"/>
        </w:rPr>
        <w:t>The Federal Motor Carrier Safety Administration (FMCSA) submits to the Office of Management and Budget (OMB) its request to</w:t>
      </w:r>
      <w:r w:rsidRPr="1ED5A857" w:rsidR="044B1AED">
        <w:rPr>
          <w:rFonts w:ascii="Times New Roman" w:hAnsi="Times New Roman"/>
          <w:sz w:val="24"/>
          <w:szCs w:val="24"/>
        </w:rPr>
        <w:t xml:space="preserve"> modify and</w:t>
      </w:r>
      <w:r w:rsidRPr="1ED5A857">
        <w:rPr>
          <w:rFonts w:ascii="Times New Roman" w:hAnsi="Times New Roman"/>
          <w:sz w:val="24"/>
          <w:szCs w:val="24"/>
        </w:rPr>
        <w:t xml:space="preserve"> renew a currently</w:t>
      </w:r>
      <w:r w:rsidRPr="1ED5A857" w:rsidR="006B4395">
        <w:rPr>
          <w:rFonts w:ascii="Times New Roman" w:hAnsi="Times New Roman"/>
          <w:sz w:val="24"/>
          <w:szCs w:val="24"/>
        </w:rPr>
        <w:t xml:space="preserve"> </w:t>
      </w:r>
      <w:r w:rsidRPr="1ED5A857">
        <w:rPr>
          <w:rFonts w:ascii="Times New Roman" w:hAnsi="Times New Roman"/>
          <w:sz w:val="24"/>
          <w:szCs w:val="24"/>
        </w:rPr>
        <w:t>approved information collection request (ICR) titled “National Consumer Complaint Database” covered by OMB Control Number 2126-00</w:t>
      </w:r>
      <w:r w:rsidRPr="1ED5A857" w:rsidR="007F1FB7">
        <w:rPr>
          <w:rFonts w:ascii="Times New Roman" w:hAnsi="Times New Roman"/>
          <w:sz w:val="24"/>
          <w:szCs w:val="24"/>
        </w:rPr>
        <w:t>67</w:t>
      </w:r>
      <w:r w:rsidRPr="1ED5A857">
        <w:rPr>
          <w:rFonts w:ascii="Times New Roman" w:hAnsi="Times New Roman"/>
          <w:sz w:val="24"/>
          <w:szCs w:val="24"/>
        </w:rPr>
        <w:t xml:space="preserve">. This ICR is due to expire on </w:t>
      </w:r>
      <w:r w:rsidRPr="1ED5A857" w:rsidR="64647C00">
        <w:rPr>
          <w:rFonts w:ascii="Times New Roman" w:hAnsi="Times New Roman"/>
          <w:sz w:val="24"/>
          <w:szCs w:val="24"/>
        </w:rPr>
        <w:t>June 25, 2025</w:t>
      </w:r>
      <w:r w:rsidRPr="1ED5A857" w:rsidR="007F1FB7">
        <w:rPr>
          <w:rFonts w:ascii="Times New Roman" w:hAnsi="Times New Roman"/>
          <w:sz w:val="24"/>
          <w:szCs w:val="24"/>
        </w:rPr>
        <w:t>.</w:t>
      </w:r>
      <w:r w:rsidRPr="1ED5A857" w:rsidR="00CD744B">
        <w:rPr>
          <w:rFonts w:ascii="Times New Roman" w:hAnsi="Times New Roman"/>
          <w:sz w:val="24"/>
          <w:szCs w:val="24"/>
        </w:rPr>
        <w:t xml:space="preserve"> The</w:t>
      </w:r>
      <w:r w:rsidRPr="1ED5A857" w:rsidR="00745E35">
        <w:rPr>
          <w:rFonts w:ascii="Times New Roman" w:hAnsi="Times New Roman"/>
          <w:sz w:val="24"/>
          <w:szCs w:val="24"/>
        </w:rPr>
        <w:t xml:space="preserve"> National Consumer Complaint Database</w:t>
      </w:r>
      <w:r w:rsidRPr="1ED5A857" w:rsidR="00CD744B">
        <w:rPr>
          <w:rFonts w:ascii="Times New Roman" w:hAnsi="Times New Roman"/>
          <w:sz w:val="24"/>
          <w:szCs w:val="24"/>
        </w:rPr>
        <w:t xml:space="preserve"> </w:t>
      </w:r>
      <w:r w:rsidRPr="1ED5A857" w:rsidR="00745E35">
        <w:rPr>
          <w:rFonts w:ascii="Times New Roman" w:hAnsi="Times New Roman"/>
          <w:sz w:val="24"/>
          <w:szCs w:val="24"/>
        </w:rPr>
        <w:t>(</w:t>
      </w:r>
      <w:r w:rsidRPr="1ED5A857" w:rsidR="00AB5D26">
        <w:rPr>
          <w:rFonts w:ascii="Times New Roman" w:hAnsi="Times New Roman"/>
          <w:sz w:val="24"/>
          <w:szCs w:val="24"/>
        </w:rPr>
        <w:t>NCCDB</w:t>
      </w:r>
      <w:r w:rsidRPr="1ED5A857" w:rsidR="00745E35">
        <w:rPr>
          <w:rFonts w:ascii="Times New Roman" w:hAnsi="Times New Roman"/>
          <w:sz w:val="24"/>
          <w:szCs w:val="24"/>
        </w:rPr>
        <w:t>)</w:t>
      </w:r>
      <w:r w:rsidRPr="1ED5A857" w:rsidR="00E3677C">
        <w:rPr>
          <w:rFonts w:ascii="Times New Roman" w:hAnsi="Times New Roman"/>
          <w:sz w:val="24"/>
          <w:szCs w:val="24"/>
        </w:rPr>
        <w:t xml:space="preserve"> </w:t>
      </w:r>
      <w:r w:rsidRPr="1ED5A857" w:rsidR="007C2A69">
        <w:rPr>
          <w:rFonts w:ascii="Times New Roman" w:hAnsi="Times New Roman"/>
          <w:sz w:val="24"/>
          <w:szCs w:val="24"/>
        </w:rPr>
        <w:t xml:space="preserve">is an online </w:t>
      </w:r>
      <w:r w:rsidRPr="1ED5A857" w:rsidR="460D4D1F">
        <w:rPr>
          <w:rFonts w:ascii="Times New Roman" w:hAnsi="Times New Roman"/>
          <w:sz w:val="24"/>
          <w:szCs w:val="24"/>
          <w:lang w:val="en"/>
        </w:rPr>
        <w:t xml:space="preserve">system to collect, investigate, and monitor complaints related to violations of Federal </w:t>
      </w:r>
      <w:r w:rsidRPr="1ED5A857" w:rsidR="3CDAF522">
        <w:rPr>
          <w:rFonts w:ascii="Times New Roman" w:hAnsi="Times New Roman"/>
          <w:sz w:val="24"/>
          <w:szCs w:val="24"/>
          <w:lang w:val="en"/>
        </w:rPr>
        <w:t>M</w:t>
      </w:r>
      <w:r w:rsidRPr="1ED5A857" w:rsidR="460D4D1F">
        <w:rPr>
          <w:rFonts w:ascii="Times New Roman" w:hAnsi="Times New Roman"/>
          <w:sz w:val="24"/>
          <w:szCs w:val="24"/>
          <w:lang w:val="en"/>
        </w:rPr>
        <w:t xml:space="preserve">otor </w:t>
      </w:r>
      <w:r w:rsidRPr="1ED5A857" w:rsidR="7F2CD7C6">
        <w:rPr>
          <w:rFonts w:ascii="Times New Roman" w:hAnsi="Times New Roman"/>
          <w:sz w:val="24"/>
          <w:szCs w:val="24"/>
          <w:lang w:val="en"/>
        </w:rPr>
        <w:t>C</w:t>
      </w:r>
      <w:r w:rsidRPr="1ED5A857" w:rsidR="460D4D1F">
        <w:rPr>
          <w:rFonts w:ascii="Times New Roman" w:hAnsi="Times New Roman"/>
          <w:sz w:val="24"/>
          <w:szCs w:val="24"/>
          <w:lang w:val="en"/>
        </w:rPr>
        <w:t xml:space="preserve">arrier </w:t>
      </w:r>
      <w:r w:rsidRPr="1ED5A857" w:rsidR="08AEA505">
        <w:rPr>
          <w:rFonts w:ascii="Times New Roman" w:hAnsi="Times New Roman"/>
          <w:sz w:val="24"/>
          <w:szCs w:val="24"/>
          <w:lang w:val="en"/>
        </w:rPr>
        <w:t>S</w:t>
      </w:r>
      <w:r w:rsidRPr="1ED5A857" w:rsidR="460D4D1F">
        <w:rPr>
          <w:rFonts w:ascii="Times New Roman" w:hAnsi="Times New Roman"/>
          <w:sz w:val="24"/>
          <w:szCs w:val="24"/>
          <w:lang w:val="en"/>
        </w:rPr>
        <w:t xml:space="preserve">afety </w:t>
      </w:r>
      <w:r w:rsidRPr="1ED5A857" w:rsidR="0FCA2A4D">
        <w:rPr>
          <w:rFonts w:ascii="Times New Roman" w:hAnsi="Times New Roman"/>
          <w:sz w:val="24"/>
          <w:szCs w:val="24"/>
          <w:lang w:val="en"/>
        </w:rPr>
        <w:t>R</w:t>
      </w:r>
      <w:r w:rsidRPr="1ED5A857" w:rsidR="460D4D1F">
        <w:rPr>
          <w:rFonts w:ascii="Times New Roman" w:hAnsi="Times New Roman"/>
          <w:sz w:val="24"/>
          <w:szCs w:val="24"/>
          <w:lang w:val="en"/>
        </w:rPr>
        <w:t>egulations</w:t>
      </w:r>
      <w:r w:rsidRPr="1ED5A857" w:rsidR="065DDEDA">
        <w:rPr>
          <w:rFonts w:ascii="Times New Roman" w:hAnsi="Times New Roman"/>
          <w:sz w:val="24"/>
          <w:szCs w:val="24"/>
          <w:lang w:val="en"/>
        </w:rPr>
        <w:t xml:space="preserve"> (FMCSRs)</w:t>
      </w:r>
      <w:r w:rsidRPr="1ED5A857" w:rsidR="460D4D1F">
        <w:rPr>
          <w:rFonts w:ascii="Times New Roman" w:hAnsi="Times New Roman"/>
          <w:sz w:val="24"/>
          <w:szCs w:val="24"/>
          <w:lang w:val="en"/>
        </w:rPr>
        <w:t>. These complaints are submitted by consumers, drivers, and others associated with the motor carrier industry. Complaints are evaluated to determine if enforcement actions are applicable and necessary, provide consumers with guidance and alerts to protect their rights, educate the industry to promote compliance</w:t>
      </w:r>
      <w:r w:rsidRPr="1ED5A857" w:rsidR="515CCB73">
        <w:rPr>
          <w:rFonts w:ascii="Times New Roman" w:hAnsi="Times New Roman"/>
          <w:sz w:val="24"/>
          <w:szCs w:val="24"/>
          <w:lang w:val="en"/>
        </w:rPr>
        <w:t>,</w:t>
      </w:r>
      <w:r w:rsidRPr="1ED5A857" w:rsidR="460D4D1F">
        <w:rPr>
          <w:rFonts w:ascii="Times New Roman" w:hAnsi="Times New Roman"/>
          <w:sz w:val="24"/>
          <w:szCs w:val="24"/>
          <w:lang w:val="en"/>
        </w:rPr>
        <w:t xml:space="preserve"> and use complaint data to make Agency improvements.</w:t>
      </w:r>
    </w:p>
    <w:p w:rsidR="0004749E" w:rsidRPr="005612EB" w:rsidP="00817BB4" w14:paraId="44961FFA" w14:textId="77777777">
      <w:pPr>
        <w:tabs>
          <w:tab w:val="left" w:pos="-1440"/>
          <w:tab w:val="left" w:pos="-720"/>
        </w:tabs>
        <w:spacing w:before="240" w:after="240"/>
        <w:outlineLvl w:val="0"/>
        <w:rPr>
          <w:rFonts w:ascii="Times New Roman" w:hAnsi="Times New Roman"/>
          <w:b/>
          <w:bCs/>
          <w:sz w:val="24"/>
          <w:szCs w:val="24"/>
        </w:rPr>
      </w:pPr>
      <w:r w:rsidRPr="005612EB">
        <w:rPr>
          <w:rFonts w:ascii="Times New Roman" w:hAnsi="Times New Roman"/>
          <w:b/>
          <w:bCs/>
          <w:sz w:val="24"/>
          <w:u w:val="single"/>
        </w:rPr>
        <w:t>Part A. Justification</w:t>
      </w:r>
    </w:p>
    <w:p w:rsidR="009513D2" w:rsidRPr="005B5906" w:rsidP="0A4A9BCA" w14:paraId="0200A001" w14:textId="21F0E2C7">
      <w:pPr>
        <w:numPr>
          <w:ilvl w:val="0"/>
          <w:numId w:val="8"/>
        </w:numPr>
        <w:tabs>
          <w:tab w:val="left" w:pos="-1440"/>
          <w:tab w:val="left" w:pos="-720"/>
        </w:tabs>
        <w:spacing w:before="240" w:after="240"/>
        <w:ind w:left="360"/>
        <w:rPr>
          <w:rFonts w:ascii="Times New Roman" w:hAnsi="Times New Roman"/>
          <w:b/>
          <w:bCs/>
          <w:sz w:val="24"/>
          <w:szCs w:val="24"/>
        </w:rPr>
      </w:pPr>
      <w:r w:rsidRPr="001A3D00">
        <w:rPr>
          <w:rFonts w:ascii="Times New Roman" w:hAnsi="Times New Roman"/>
          <w:b/>
          <w:bCs/>
          <w:sz w:val="24"/>
          <w:szCs w:val="24"/>
        </w:rPr>
        <w:t>CIRCUMSTANCES THAT MAKE THE COLLECTION OF INFORMATION NECESSARY</w:t>
      </w:r>
    </w:p>
    <w:p w:rsidR="61DB9DEB" w:rsidP="0A4A9BCA" w14:paraId="0CDCD0C9" w14:textId="5C6E4E0D">
      <w:pPr>
        <w:spacing w:before="240" w:after="240"/>
        <w:rPr>
          <w:rFonts w:ascii="Times New Roman" w:hAnsi="Times New Roman"/>
          <w:sz w:val="24"/>
          <w:szCs w:val="24"/>
        </w:rPr>
      </w:pPr>
      <w:r w:rsidRPr="4376B255">
        <w:rPr>
          <w:rFonts w:ascii="Times New Roman" w:hAnsi="Times New Roman"/>
          <w:sz w:val="24"/>
          <w:szCs w:val="24"/>
        </w:rPr>
        <w:t xml:space="preserve">The FMCSA maintains online information and resources to assist consumers, drivers, and others associated with the motor carrier industry to help them understand </w:t>
      </w:r>
      <w:r w:rsidRPr="4376B255" w:rsidR="1782BE9A">
        <w:rPr>
          <w:rFonts w:ascii="Times New Roman" w:hAnsi="Times New Roman"/>
          <w:sz w:val="24"/>
          <w:szCs w:val="24"/>
        </w:rPr>
        <w:t xml:space="preserve">regulatory requirements and </w:t>
      </w:r>
      <w:r w:rsidRPr="4376B255">
        <w:rPr>
          <w:rFonts w:ascii="Times New Roman" w:hAnsi="Times New Roman"/>
          <w:sz w:val="24"/>
          <w:szCs w:val="24"/>
        </w:rPr>
        <w:t xml:space="preserve">consumer protection rights and, if necessary, file a complaint with the Agency. When effectively </w:t>
      </w:r>
      <w:r w:rsidRPr="4376B255">
        <w:rPr>
          <w:rFonts w:ascii="Times New Roman" w:hAnsi="Times New Roman"/>
          <w:sz w:val="24"/>
          <w:szCs w:val="24"/>
        </w:rPr>
        <w:t>applied, this information can contribute to safer</w:t>
      </w:r>
      <w:r w:rsidRPr="4376B255" w:rsidR="14B24E7F">
        <w:rPr>
          <w:rFonts w:ascii="Times New Roman" w:hAnsi="Times New Roman"/>
          <w:sz w:val="24"/>
          <w:szCs w:val="24"/>
        </w:rPr>
        <w:t xml:space="preserve"> broker and</w:t>
      </w:r>
      <w:r w:rsidRPr="4376B255">
        <w:rPr>
          <w:rFonts w:ascii="Times New Roman" w:hAnsi="Times New Roman"/>
          <w:sz w:val="24"/>
          <w:szCs w:val="24"/>
        </w:rPr>
        <w:t xml:space="preserve"> motor carrier operations on our nation’s highways and improved consumer protection. NCCDB complaint data also provides FMCSA with statistical information regarding</w:t>
      </w:r>
      <w:r w:rsidRPr="4376B255" w:rsidR="0E42C5EB">
        <w:rPr>
          <w:rFonts w:ascii="Times New Roman" w:hAnsi="Times New Roman"/>
          <w:sz w:val="24"/>
          <w:szCs w:val="24"/>
        </w:rPr>
        <w:t xml:space="preserve"> brokers and</w:t>
      </w:r>
      <w:r w:rsidRPr="4376B255">
        <w:rPr>
          <w:rFonts w:ascii="Times New Roman" w:hAnsi="Times New Roman"/>
          <w:sz w:val="24"/>
          <w:szCs w:val="24"/>
        </w:rPr>
        <w:t xml:space="preserve"> motor carriers, </w:t>
      </w:r>
      <w:r w:rsidRPr="4376B255">
        <w:rPr>
          <w:rFonts w:ascii="Times New Roman" w:hAnsi="Times New Roman"/>
          <w:sz w:val="24"/>
          <w:szCs w:val="24"/>
        </w:rPr>
        <w:t>in particular</w:t>
      </w:r>
      <w:r w:rsidRPr="4376B255">
        <w:rPr>
          <w:rFonts w:ascii="Times New Roman" w:hAnsi="Times New Roman"/>
          <w:sz w:val="24"/>
          <w:szCs w:val="24"/>
        </w:rPr>
        <w:t xml:space="preserve"> the household goods moving industry. NCCDB data is used to alert consumers of those </w:t>
      </w:r>
      <w:r w:rsidRPr="4376B255" w:rsidR="72662078">
        <w:rPr>
          <w:rFonts w:ascii="Times New Roman" w:hAnsi="Times New Roman"/>
          <w:sz w:val="24"/>
          <w:szCs w:val="24"/>
        </w:rPr>
        <w:t xml:space="preserve">brokers </w:t>
      </w:r>
      <w:r w:rsidRPr="4376B255" w:rsidR="21476D92">
        <w:rPr>
          <w:rFonts w:ascii="Times New Roman" w:hAnsi="Times New Roman"/>
          <w:sz w:val="24"/>
          <w:szCs w:val="24"/>
        </w:rPr>
        <w:t xml:space="preserve">and </w:t>
      </w:r>
      <w:r w:rsidRPr="4376B255">
        <w:rPr>
          <w:rFonts w:ascii="Times New Roman" w:hAnsi="Times New Roman"/>
          <w:sz w:val="24"/>
          <w:szCs w:val="24"/>
        </w:rPr>
        <w:t xml:space="preserve">motor carriers with a history of complaints related to transporting household goods and helps FMCSA provide guidance to the public on how to avoid being victimized by unscrupulous moving companies. The data also allows FMCSA to identify problematic </w:t>
      </w:r>
      <w:r w:rsidRPr="4376B255" w:rsidR="19815BEF">
        <w:rPr>
          <w:rFonts w:ascii="Times New Roman" w:hAnsi="Times New Roman"/>
          <w:sz w:val="24"/>
          <w:szCs w:val="24"/>
        </w:rPr>
        <w:t xml:space="preserve">brokers and </w:t>
      </w:r>
      <w:r w:rsidRPr="4376B255">
        <w:rPr>
          <w:rFonts w:ascii="Times New Roman" w:hAnsi="Times New Roman"/>
          <w:sz w:val="24"/>
          <w:szCs w:val="24"/>
        </w:rPr>
        <w:t>motor carriers for enforcement actions and promote compliance. Motor carriers</w:t>
      </w:r>
      <w:r w:rsidRPr="4376B255" w:rsidR="3A1319F9">
        <w:rPr>
          <w:rFonts w:ascii="Times New Roman" w:hAnsi="Times New Roman"/>
          <w:sz w:val="24"/>
          <w:szCs w:val="24"/>
        </w:rPr>
        <w:t>,</w:t>
      </w:r>
      <w:r w:rsidRPr="4376B255" w:rsidR="2ADD2F17">
        <w:rPr>
          <w:rFonts w:ascii="Times New Roman" w:hAnsi="Times New Roman"/>
          <w:sz w:val="24"/>
          <w:szCs w:val="24"/>
        </w:rPr>
        <w:t xml:space="preserve"> </w:t>
      </w:r>
      <w:r w:rsidRPr="4376B255" w:rsidR="069FDB4B">
        <w:rPr>
          <w:rFonts w:ascii="Times New Roman" w:hAnsi="Times New Roman"/>
          <w:sz w:val="24"/>
          <w:szCs w:val="24"/>
        </w:rPr>
        <w:t>brokers</w:t>
      </w:r>
      <w:r w:rsidRPr="4376B255" w:rsidR="0F4A994A">
        <w:rPr>
          <w:rFonts w:ascii="Times New Roman" w:hAnsi="Times New Roman"/>
          <w:sz w:val="24"/>
          <w:szCs w:val="24"/>
        </w:rPr>
        <w:t xml:space="preserve">, and other FMCSA-regulated entities </w:t>
      </w:r>
      <w:r w:rsidRPr="4376B255">
        <w:rPr>
          <w:rFonts w:ascii="Times New Roman" w:hAnsi="Times New Roman"/>
          <w:sz w:val="24"/>
          <w:szCs w:val="24"/>
        </w:rPr>
        <w:t>can use NCCDB data to assist with complaint reconciliation.</w:t>
      </w:r>
    </w:p>
    <w:p w:rsidR="1D93209C" w:rsidP="0A4A9BCA" w14:paraId="2CFCABC7" w14:textId="70611841">
      <w:pPr>
        <w:spacing w:before="240" w:after="240"/>
        <w:rPr>
          <w:rFonts w:ascii="Times New Roman" w:hAnsi="Times New Roman"/>
          <w:sz w:val="24"/>
          <w:szCs w:val="24"/>
        </w:rPr>
      </w:pPr>
      <w:r w:rsidRPr="6FED945C">
        <w:rPr>
          <w:rFonts w:ascii="Times New Roman" w:hAnsi="Times New Roman"/>
          <w:sz w:val="24"/>
          <w:szCs w:val="24"/>
        </w:rPr>
        <w:t xml:space="preserve">Since 2016, the NCCDB system has been the central repository for motor carrier complaints received by FMCSA; however, responding to complaints has a long-standing Agency regulatory history. Congress first mandated </w:t>
      </w:r>
      <w:r w:rsidRPr="6FED945C" w:rsidR="033E6A2A">
        <w:rPr>
          <w:rFonts w:ascii="Times New Roman" w:hAnsi="Times New Roman"/>
          <w:sz w:val="24"/>
          <w:szCs w:val="24"/>
        </w:rPr>
        <w:t xml:space="preserve">a </w:t>
      </w:r>
      <w:r w:rsidRPr="6FED945C">
        <w:rPr>
          <w:rFonts w:ascii="Times New Roman" w:hAnsi="Times New Roman"/>
          <w:sz w:val="24"/>
          <w:szCs w:val="24"/>
        </w:rPr>
        <w:t>Safety Violation Hotline Service in Section 4017 of the “Transportation Equity Act of the 21st Century,” Public Law 105–178, 112 Stat. 107 (June 9, 1998)</w:t>
      </w:r>
      <w:r w:rsidRPr="6FED945C" w:rsidR="3B30BA65">
        <w:rPr>
          <w:rFonts w:ascii="Times New Roman" w:hAnsi="Times New Roman"/>
          <w:sz w:val="24"/>
          <w:szCs w:val="24"/>
        </w:rPr>
        <w:t>. Congress directed DOT</w:t>
      </w:r>
      <w:r w:rsidRPr="6FED945C">
        <w:rPr>
          <w:rFonts w:ascii="Times New Roman" w:hAnsi="Times New Roman"/>
          <w:sz w:val="24"/>
          <w:szCs w:val="24"/>
        </w:rPr>
        <w:t xml:space="preserve"> to establish, maintain, and promote the use of a nationwide toll-free telephone system to be used by drivers of commercial motor vehicles and others to report potential violations of </w:t>
      </w:r>
      <w:r w:rsidRPr="6FED945C" w:rsidR="4F6DC7D5">
        <w:rPr>
          <w:rFonts w:ascii="Times New Roman" w:hAnsi="Times New Roman"/>
          <w:sz w:val="24"/>
          <w:szCs w:val="24"/>
        </w:rPr>
        <w:t>FMCSRs</w:t>
      </w:r>
      <w:r w:rsidRPr="6FED945C">
        <w:rPr>
          <w:rFonts w:ascii="Times New Roman" w:hAnsi="Times New Roman"/>
          <w:sz w:val="24"/>
          <w:szCs w:val="24"/>
        </w:rPr>
        <w:t>.</w:t>
      </w:r>
    </w:p>
    <w:p w:rsidR="1D93209C" w:rsidP="005B5906" w14:paraId="256D98D0" w14:textId="6934AE58">
      <w:pPr>
        <w:spacing w:before="240" w:after="240"/>
        <w:rPr>
          <w:rFonts w:ascii="Times New Roman" w:hAnsi="Times New Roman"/>
          <w:sz w:val="24"/>
          <w:szCs w:val="24"/>
        </w:rPr>
      </w:pPr>
      <w:r w:rsidRPr="0A4A9BCA">
        <w:rPr>
          <w:rFonts w:ascii="Times New Roman" w:hAnsi="Times New Roman"/>
          <w:sz w:val="24"/>
          <w:szCs w:val="24"/>
        </w:rPr>
        <w:t>The Motor Carrier Safety Improvement Act of 1999, Public Law 106–159, 113 Stat. 1748 (December 9, 1999), created the Federal Motor Carrier Safety Administration and expanded the Safety Violation Hotline Service to include a 24-hour operation and accept consumer complaints on violations of the commercial regulations previously administered by the Interstate Commerce Commission (i.e., household goods and hostage load complaints).</w:t>
      </w:r>
    </w:p>
    <w:p w:rsidR="1D93209C" w:rsidP="005B5906" w14:paraId="52F57F0C" w14:textId="7AF98AFA">
      <w:pPr>
        <w:spacing w:before="240" w:after="240"/>
        <w:rPr>
          <w:rFonts w:ascii="Times New Roman" w:hAnsi="Times New Roman"/>
          <w:sz w:val="24"/>
          <w:szCs w:val="24"/>
        </w:rPr>
      </w:pPr>
      <w:r w:rsidRPr="0A4A9BCA">
        <w:rPr>
          <w:rFonts w:ascii="Times New Roman" w:hAnsi="Times New Roman"/>
          <w:sz w:val="24"/>
          <w:szCs w:val="24"/>
        </w:rPr>
        <w:t>The Safe, Accountable, Flexible, and Efficient Transportation Equity Act: A Legacy for Users, (SAFETEA–LU), Public Law 109–59, 119 Stat. 1144 (August 10, 2005) required FMCSA to create a system, database, and procedures for filing and logging consumer complaints relating to household goods motor carriers for the purpose of compiling or linking complaint information gathered by FMCSA and the States with regard to such carriers. SAFETEA–LU also required FMCSA to create procedures to allow the public to have access, subject to 5 U.S.C. 552(a), to aggregated complaint information and a process for carriers to challenge duplicate or fraudulent information in the database.</w:t>
      </w:r>
    </w:p>
    <w:p w:rsidR="1D93209C" w:rsidP="005B5906" w14:paraId="6212B3E9" w14:textId="77669D54">
      <w:pPr>
        <w:spacing w:before="240" w:after="240"/>
        <w:rPr>
          <w:rFonts w:ascii="Times New Roman" w:hAnsi="Times New Roman"/>
          <w:sz w:val="24"/>
          <w:szCs w:val="24"/>
        </w:rPr>
      </w:pPr>
      <w:r w:rsidRPr="0A4A9BCA">
        <w:rPr>
          <w:rFonts w:ascii="Times New Roman" w:hAnsi="Times New Roman"/>
          <w:sz w:val="24"/>
          <w:szCs w:val="24"/>
        </w:rPr>
        <w:t>Complaints are also accepted through the NCCDB in connection with other statutory mandates including the protection of drivers against harassment and coercion under sections 32301(b) and 32911, respectively, of the Moving Ahead for Progress in the 21st Century Act, Public Law 112–141, 126 Stat. 405 (July 6, 2012).</w:t>
      </w:r>
    </w:p>
    <w:p w:rsidR="1D93209C" w:rsidP="0A4A9BCA" w14:paraId="2549CDFB" w14:textId="4EC8A282">
      <w:pPr>
        <w:spacing w:before="240" w:after="240"/>
        <w:rPr>
          <w:rFonts w:ascii="Times New Roman" w:hAnsi="Times New Roman"/>
          <w:sz w:val="24"/>
          <w:szCs w:val="24"/>
        </w:rPr>
      </w:pPr>
      <w:r w:rsidRPr="6FED945C">
        <w:rPr>
          <w:rFonts w:ascii="Times New Roman" w:hAnsi="Times New Roman"/>
          <w:sz w:val="24"/>
          <w:szCs w:val="24"/>
        </w:rPr>
        <w:t xml:space="preserve">FMCSA is in the process of modernizing its NCCDB complaint program and system as well as expanding the program alongside process recommendations submitted by the U.S. Government Accountability Office in September 2023. These recommendations are being implemented to expand and enhance FMCSA’s ability to centralize the collection, monitoring, and response to complaints, establish reasonable procedures to provide timely responses to </w:t>
      </w:r>
      <w:r w:rsidRPr="6FED945C" w:rsidR="457BC7E5">
        <w:rPr>
          <w:rFonts w:ascii="Times New Roman" w:hAnsi="Times New Roman"/>
          <w:sz w:val="24"/>
          <w:szCs w:val="24"/>
        </w:rPr>
        <w:t xml:space="preserve">filers </w:t>
      </w:r>
      <w:r w:rsidRPr="6FED945C">
        <w:rPr>
          <w:rFonts w:ascii="Times New Roman" w:hAnsi="Times New Roman"/>
          <w:sz w:val="24"/>
          <w:szCs w:val="24"/>
        </w:rPr>
        <w:t>regarding their complaints, and share complaint information with the public as well as Federal and State agencies, as necessary and applicable.</w:t>
      </w:r>
    </w:p>
    <w:p w:rsidR="00317487" w:rsidP="0A4A9BCA" w14:paraId="463D18A6" w14:textId="77777777">
      <w:pPr>
        <w:spacing w:before="240" w:after="240"/>
      </w:pPr>
    </w:p>
    <w:p w:rsidR="00317487" w:rsidP="0A4A9BCA" w14:paraId="0DC89557" w14:textId="77777777">
      <w:pPr>
        <w:spacing w:before="240" w:after="240"/>
      </w:pPr>
    </w:p>
    <w:p w:rsidR="007A5CA3" w:rsidP="00817BB4" w14:paraId="44962006" w14:textId="6E0EE283">
      <w:pPr>
        <w:numPr>
          <w:ilvl w:val="0"/>
          <w:numId w:val="8"/>
        </w:numPr>
        <w:spacing w:before="240" w:after="240"/>
        <w:ind w:left="360"/>
        <w:rPr>
          <w:rFonts w:ascii="Times New Roman" w:hAnsi="Times New Roman"/>
          <w:sz w:val="24"/>
          <w:szCs w:val="24"/>
        </w:rPr>
      </w:pPr>
      <w:r>
        <w:rPr>
          <w:rFonts w:ascii="Times New Roman" w:hAnsi="Times New Roman"/>
          <w:b/>
          <w:sz w:val="24"/>
          <w:szCs w:val="24"/>
          <w:lang w:val="en"/>
        </w:rPr>
        <w:t>HOW, BY WHOM, AND FOR WHAT PURPOSE IS THE INFORMATION USED</w:t>
      </w:r>
    </w:p>
    <w:p w:rsidR="009513D2" w:rsidP="0A4A9BCA" w14:paraId="25854C80" w14:textId="020F27A7">
      <w:pPr>
        <w:spacing w:before="240" w:after="240"/>
        <w:rPr>
          <w:rFonts w:ascii="Times New Roman" w:hAnsi="Times New Roman"/>
          <w:sz w:val="24"/>
          <w:szCs w:val="24"/>
        </w:rPr>
      </w:pPr>
      <w:r w:rsidRPr="0A4A9BCA">
        <w:rPr>
          <w:rFonts w:ascii="Times New Roman" w:hAnsi="Times New Roman"/>
          <w:sz w:val="24"/>
          <w:szCs w:val="24"/>
        </w:rPr>
        <w:t>Consumers may file a complaint with the Agency several ways: 1) by visiting the NCCDB website online where they will be guided through the process of filing a complaint; 2) submitting complaints or make an inquiry by calling the FMCSA’s toll-free number; or 3) submitting information to the FMCSA’s mailing address. Mail submissions are scanned and manually entered in the NCCDB by a customer service agent. The FMCSA may also receive a consumer complaint through a third-party referral such as from a Congressional office or other agencies (e.g., the Office of the Inspector General, State law enforcement) which are also entered in the NCCDB by a customer service agent.</w:t>
      </w:r>
    </w:p>
    <w:p w:rsidR="02930AAF" w:rsidP="005B5906" w14:paraId="22110CFE" w14:textId="6F4E4C0E">
      <w:pPr>
        <w:spacing w:before="240" w:after="240"/>
        <w:rPr>
          <w:rFonts w:ascii="Times New Roman" w:hAnsi="Times New Roman"/>
          <w:sz w:val="24"/>
          <w:szCs w:val="24"/>
        </w:rPr>
      </w:pPr>
      <w:r w:rsidRPr="1ED5A857">
        <w:rPr>
          <w:rFonts w:ascii="Times New Roman" w:hAnsi="Times New Roman"/>
          <w:sz w:val="24"/>
          <w:szCs w:val="24"/>
        </w:rPr>
        <w:t>Once submitted, complaints undergo a series of phases where the complaint i</w:t>
      </w:r>
      <w:r w:rsidRPr="1ED5A857" w:rsidR="30503595">
        <w:rPr>
          <w:rFonts w:ascii="Times New Roman" w:hAnsi="Times New Roman"/>
          <w:sz w:val="24"/>
          <w:szCs w:val="24"/>
        </w:rPr>
        <w:t>s</w:t>
      </w:r>
      <w:r w:rsidRPr="1ED5A857">
        <w:rPr>
          <w:rFonts w:ascii="Times New Roman" w:hAnsi="Times New Roman"/>
          <w:sz w:val="24"/>
          <w:szCs w:val="24"/>
        </w:rPr>
        <w:t xml:space="preserve"> first reviewed to ensure completeness/correctness, then vetted to determine </w:t>
      </w:r>
      <w:r w:rsidRPr="1ED5A857" w:rsidR="12CB9CE0">
        <w:rPr>
          <w:rFonts w:ascii="Times New Roman" w:hAnsi="Times New Roman"/>
          <w:sz w:val="24"/>
          <w:szCs w:val="24"/>
        </w:rPr>
        <w:t xml:space="preserve">whether </w:t>
      </w:r>
      <w:r w:rsidRPr="1ED5A857">
        <w:rPr>
          <w:rFonts w:ascii="Times New Roman" w:hAnsi="Times New Roman"/>
          <w:sz w:val="24"/>
          <w:szCs w:val="24"/>
        </w:rPr>
        <w:t>the complaint falls under an area in which FMCSA has jurisdiction. If so, the complaint is prioritized for investigation and intervention (as necessary and applicable). Complaint information is also used by the Agency to provide guidance to the public on how to avoid being victimized by unscrupulous companies and take enforcement action against companies in accordance with Agency enforcement authority.</w:t>
      </w:r>
    </w:p>
    <w:p w:rsidR="00C87587" w:rsidRPr="004A74F0" w:rsidP="00817BB4" w14:paraId="4496200B" w14:textId="5E02F494">
      <w:pPr>
        <w:pStyle w:val="ListParagraph"/>
        <w:numPr>
          <w:ilvl w:val="0"/>
          <w:numId w:val="8"/>
        </w:numPr>
        <w:spacing w:before="240" w:after="240"/>
        <w:ind w:left="360"/>
        <w:rPr>
          <w:rFonts w:ascii="Times New Roman" w:hAnsi="Times New Roman"/>
          <w:sz w:val="24"/>
          <w:szCs w:val="24"/>
        </w:rPr>
      </w:pPr>
      <w:r w:rsidRPr="004A74F0">
        <w:rPr>
          <w:rFonts w:ascii="Times New Roman" w:hAnsi="Times New Roman"/>
          <w:b/>
          <w:bCs/>
          <w:sz w:val="24"/>
          <w:szCs w:val="24"/>
        </w:rPr>
        <w:t>EXTENT OF AUTOMATED INFORMATION COLLECTION</w:t>
      </w:r>
      <w:r w:rsidRPr="004A74F0" w:rsidR="009D4F72">
        <w:rPr>
          <w:rFonts w:ascii="Times New Roman" w:hAnsi="Times New Roman"/>
          <w:b/>
          <w:bCs/>
        </w:rPr>
        <w:t xml:space="preserve"> </w:t>
      </w:r>
    </w:p>
    <w:p w:rsidR="002F3456" w:rsidP="0A4A9BCA" w14:paraId="44FBDEA5" w14:textId="0DBE81DD">
      <w:pPr>
        <w:rPr>
          <w:rFonts w:ascii="Times New Roman" w:hAnsi="Times New Roman"/>
          <w:sz w:val="24"/>
          <w:szCs w:val="24"/>
        </w:rPr>
      </w:pPr>
      <w:r w:rsidRPr="0A4A9BCA">
        <w:rPr>
          <w:rFonts w:ascii="Times New Roman" w:hAnsi="Times New Roman"/>
          <w:sz w:val="24"/>
          <w:szCs w:val="24"/>
        </w:rPr>
        <w:t>The NCCDB is being modernized as a case management system that operates on the DOT Salesforce environment, a vendor-provided service and cloud platform. Salesforce is an external, Platform as a Service (PaaS) cloud-based customer relationship management platform offering extensive options for configuring workflows, databases, forms, dashboards and reports, process modeling, and customizable user interfaces. Salesforce enables the FMCSA to quickly and efficiently build secure applications that automate manual business processes such as</w:t>
      </w:r>
      <w:r w:rsidRPr="0A4A9BCA" w:rsidR="2190F4F4">
        <w:rPr>
          <w:rFonts w:ascii="Times New Roman" w:hAnsi="Times New Roman"/>
          <w:sz w:val="24"/>
          <w:szCs w:val="24"/>
        </w:rPr>
        <w:t xml:space="preserve">: </w:t>
      </w:r>
    </w:p>
    <w:p w:rsidR="0A4A9BCA" w:rsidP="0A4A9BCA" w14:paraId="32000682" w14:textId="4E45F301">
      <w:pPr>
        <w:rPr>
          <w:rFonts w:ascii="Times New Roman" w:hAnsi="Times New Roman"/>
          <w:sz w:val="24"/>
          <w:szCs w:val="24"/>
        </w:rPr>
      </w:pPr>
    </w:p>
    <w:p w:rsidR="2190F4F4" w:rsidP="005B5906" w14:paraId="61EE2D38" w14:textId="1B573F8A">
      <w:pPr>
        <w:pStyle w:val="ListParagraph"/>
        <w:numPr>
          <w:ilvl w:val="0"/>
          <w:numId w:val="5"/>
        </w:numPr>
        <w:spacing w:line="276" w:lineRule="auto"/>
        <w:ind w:left="360" w:hanging="353"/>
        <w:rPr>
          <w:rFonts w:ascii="Times New Roman" w:hAnsi="Times New Roman"/>
          <w:sz w:val="24"/>
          <w:szCs w:val="24"/>
        </w:rPr>
      </w:pPr>
      <w:r w:rsidRPr="0A4A9BCA">
        <w:rPr>
          <w:rFonts w:ascii="Times New Roman" w:hAnsi="Times New Roman"/>
          <w:sz w:val="24"/>
          <w:szCs w:val="24"/>
        </w:rPr>
        <w:t>Collection and use of data via phone, web forms, chats, or email allowing the FMCSA to quickly connect and solve consumer cases or complaints;</w:t>
      </w:r>
    </w:p>
    <w:p w:rsidR="2190F4F4" w:rsidP="005B5906" w14:paraId="5CECCC53" w14:textId="1B0D6EE4">
      <w:pPr>
        <w:pStyle w:val="ListParagraph"/>
        <w:numPr>
          <w:ilvl w:val="0"/>
          <w:numId w:val="5"/>
        </w:numPr>
        <w:spacing w:line="276" w:lineRule="auto"/>
        <w:ind w:left="360" w:hanging="353"/>
        <w:rPr>
          <w:rFonts w:ascii="Times New Roman" w:hAnsi="Times New Roman"/>
          <w:sz w:val="24"/>
          <w:szCs w:val="24"/>
        </w:rPr>
      </w:pPr>
      <w:r w:rsidRPr="0A4A9BCA">
        <w:rPr>
          <w:rFonts w:ascii="Times New Roman" w:hAnsi="Times New Roman"/>
          <w:sz w:val="24"/>
          <w:szCs w:val="24"/>
        </w:rPr>
        <w:t xml:space="preserve">Ability to automate helpdesk ticket resolution, escalate consumer concerns and complaints to the right Agency office(s), and resolve consumer issues and concerns; </w:t>
      </w:r>
    </w:p>
    <w:p w:rsidR="2190F4F4" w:rsidP="005B5906" w14:paraId="74DB6ED3" w14:textId="5D120ADB">
      <w:pPr>
        <w:pStyle w:val="ListParagraph"/>
        <w:numPr>
          <w:ilvl w:val="0"/>
          <w:numId w:val="3"/>
        </w:numPr>
        <w:spacing w:line="276" w:lineRule="auto"/>
        <w:ind w:left="360" w:hanging="353"/>
        <w:rPr>
          <w:rFonts w:ascii="Times New Roman" w:hAnsi="Times New Roman"/>
          <w:sz w:val="24"/>
          <w:szCs w:val="24"/>
        </w:rPr>
      </w:pPr>
      <w:r w:rsidRPr="0A4A9BCA">
        <w:rPr>
          <w:rFonts w:ascii="Times New Roman" w:hAnsi="Times New Roman"/>
          <w:sz w:val="24"/>
          <w:szCs w:val="24"/>
        </w:rPr>
        <w:t>Standardized data collection methods and processes, such as standardizing the format of mailing addresses and customization of form fields, to collect the same type and amount of data to reduce duplicative and incorrect information; and</w:t>
      </w:r>
    </w:p>
    <w:p w:rsidR="2190F4F4" w:rsidP="005B5906" w14:paraId="2B06B00F" w14:textId="03239195">
      <w:pPr>
        <w:pStyle w:val="ListParagraph"/>
        <w:numPr>
          <w:ilvl w:val="0"/>
          <w:numId w:val="2"/>
        </w:numPr>
        <w:spacing w:line="276" w:lineRule="auto"/>
        <w:ind w:left="360" w:hanging="353"/>
        <w:rPr>
          <w:rFonts w:ascii="Times New Roman" w:hAnsi="Times New Roman"/>
          <w:sz w:val="24"/>
          <w:szCs w:val="24"/>
        </w:rPr>
      </w:pPr>
      <w:r w:rsidRPr="0A4A9BCA">
        <w:rPr>
          <w:rFonts w:ascii="Times New Roman" w:hAnsi="Times New Roman"/>
          <w:sz w:val="24"/>
          <w:szCs w:val="24"/>
        </w:rPr>
        <w:t>Letter generation services to automate the creation of letters via pre-approved templates that are easily importable into mailing printing and postage machines or notifications that can be e-mailed automatically.</w:t>
      </w:r>
    </w:p>
    <w:p w:rsidR="00DD7602" w:rsidRPr="002A0C69" w:rsidP="00817BB4" w14:paraId="4496200E" w14:textId="77777777">
      <w:pPr>
        <w:pStyle w:val="NormalWeb"/>
        <w:numPr>
          <w:ilvl w:val="0"/>
          <w:numId w:val="8"/>
        </w:numPr>
        <w:spacing w:before="240" w:beforeAutospacing="0" w:after="240" w:afterAutospacing="0"/>
        <w:ind w:left="360"/>
        <w:rPr>
          <w:rFonts w:ascii="Times New Roman" w:hAnsi="Times New Roman" w:cs="Times New Roman"/>
          <w:bCs/>
          <w:szCs w:val="20"/>
        </w:rPr>
      </w:pPr>
      <w:r w:rsidRPr="00F358A1">
        <w:rPr>
          <w:rFonts w:ascii="Times New Roman" w:hAnsi="Times New Roman" w:cs="Times New Roman"/>
          <w:b/>
          <w:bCs/>
          <w:szCs w:val="20"/>
        </w:rPr>
        <w:t>EFFORTS TO IDENTIFY DUPLICATION</w:t>
      </w:r>
    </w:p>
    <w:p w:rsidR="00F54E0D" w:rsidP="00817BB4" w14:paraId="44962010" w14:textId="77777777">
      <w:pPr>
        <w:pStyle w:val="NormalWeb"/>
        <w:spacing w:before="240" w:beforeAutospacing="0" w:after="240" w:afterAutospacing="0"/>
        <w:rPr>
          <w:rFonts w:ascii="Times New Roman" w:hAnsi="Times New Roman" w:cs="Times New Roman"/>
          <w:bCs/>
          <w:szCs w:val="20"/>
        </w:rPr>
      </w:pPr>
      <w:r>
        <w:rPr>
          <w:rFonts w:ascii="Times New Roman" w:hAnsi="Times New Roman" w:cs="Times New Roman"/>
          <w:bCs/>
          <w:szCs w:val="20"/>
        </w:rPr>
        <w:t>There are no similar filings made with any other Federal agency or within the Department of Transportation which would result in duplication of this information.</w:t>
      </w:r>
    </w:p>
    <w:p w:rsidR="00317487" w:rsidP="00817BB4" w14:paraId="5A5FCD01" w14:textId="77777777">
      <w:pPr>
        <w:pStyle w:val="NormalWeb"/>
        <w:spacing w:before="240" w:beforeAutospacing="0" w:after="240" w:afterAutospacing="0"/>
        <w:rPr>
          <w:rFonts w:ascii="Times New Roman" w:hAnsi="Times New Roman" w:cs="Times New Roman"/>
          <w:bCs/>
          <w:szCs w:val="20"/>
        </w:rPr>
      </w:pPr>
    </w:p>
    <w:p w:rsidR="00317487" w:rsidP="00817BB4" w14:paraId="01F97390" w14:textId="77777777">
      <w:pPr>
        <w:pStyle w:val="NormalWeb"/>
        <w:spacing w:before="240" w:beforeAutospacing="0" w:after="240" w:afterAutospacing="0"/>
        <w:rPr>
          <w:rFonts w:ascii="Times New Roman" w:hAnsi="Times New Roman" w:cs="Times New Roman"/>
          <w:bCs/>
          <w:szCs w:val="20"/>
        </w:rPr>
      </w:pPr>
    </w:p>
    <w:p w:rsidR="00975ECF" w:rsidRPr="0052572D" w:rsidP="00817BB4" w14:paraId="44962012" w14:textId="77777777">
      <w:pPr>
        <w:pStyle w:val="ListParagraph"/>
        <w:numPr>
          <w:ilvl w:val="0"/>
          <w:numId w:val="8"/>
        </w:numPr>
        <w:spacing w:before="240" w:after="240"/>
        <w:ind w:left="360"/>
        <w:rPr>
          <w:rFonts w:ascii="Times New Roman" w:hAnsi="Times New Roman"/>
          <w:sz w:val="24"/>
          <w:szCs w:val="24"/>
        </w:rPr>
      </w:pPr>
      <w:r w:rsidRPr="0052572D">
        <w:rPr>
          <w:rFonts w:ascii="Times New Roman" w:hAnsi="Times New Roman"/>
          <w:b/>
          <w:bCs/>
          <w:sz w:val="24"/>
          <w:szCs w:val="24"/>
        </w:rPr>
        <w:t>EFFORTS TO MINIMIZE THE BURDEN ON SMALL BUSINESSES</w:t>
      </w:r>
    </w:p>
    <w:p w:rsidR="00C6398F" w:rsidRPr="009B188A" w:rsidP="009B188A" w14:paraId="19EEF044" w14:textId="4B9140DA">
      <w:pPr>
        <w:rPr>
          <w:rFonts w:ascii="Times New Roman" w:hAnsi="Times New Roman"/>
          <w:sz w:val="24"/>
          <w:szCs w:val="24"/>
        </w:rPr>
      </w:pPr>
      <w:r w:rsidRPr="4376B255">
        <w:rPr>
          <w:rFonts w:ascii="Times New Roman" w:hAnsi="Times New Roman"/>
          <w:sz w:val="24"/>
          <w:szCs w:val="24"/>
        </w:rPr>
        <w:t>The FMCSA evaluated the number of complaint types</w:t>
      </w:r>
      <w:r w:rsidRPr="4376B255" w:rsidR="2620C0F0">
        <w:rPr>
          <w:rFonts w:ascii="Times New Roman" w:hAnsi="Times New Roman"/>
          <w:sz w:val="24"/>
          <w:szCs w:val="24"/>
        </w:rPr>
        <w:t xml:space="preserve"> a</w:t>
      </w:r>
      <w:r w:rsidRPr="4376B255" w:rsidR="35325AB9">
        <w:rPr>
          <w:rFonts w:ascii="Times New Roman" w:hAnsi="Times New Roman"/>
          <w:sz w:val="24"/>
          <w:szCs w:val="24"/>
        </w:rPr>
        <w:t>s well as</w:t>
      </w:r>
      <w:r w:rsidRPr="4376B255" w:rsidR="2620C0F0">
        <w:rPr>
          <w:rFonts w:ascii="Times New Roman" w:hAnsi="Times New Roman"/>
          <w:sz w:val="24"/>
          <w:szCs w:val="24"/>
        </w:rPr>
        <w:t xml:space="preserve"> </w:t>
      </w:r>
      <w:r w:rsidRPr="4376B255">
        <w:rPr>
          <w:rFonts w:ascii="Times New Roman" w:hAnsi="Times New Roman"/>
          <w:sz w:val="24"/>
          <w:szCs w:val="24"/>
        </w:rPr>
        <w:t>commonalities among complaint</w:t>
      </w:r>
      <w:r w:rsidRPr="4376B255" w:rsidR="66962816">
        <w:rPr>
          <w:rFonts w:ascii="Times New Roman" w:hAnsi="Times New Roman"/>
          <w:sz w:val="24"/>
          <w:szCs w:val="24"/>
        </w:rPr>
        <w:t xml:space="preserve"> collection</w:t>
      </w:r>
      <w:r w:rsidRPr="4376B255">
        <w:rPr>
          <w:rFonts w:ascii="Times New Roman" w:hAnsi="Times New Roman"/>
          <w:sz w:val="24"/>
          <w:szCs w:val="24"/>
        </w:rPr>
        <w:t xml:space="preserve"> and developed a single web-based form to collect the basic amount of complaint information needed for evaluation. This new form does not change the burden hours for collection, rather it offers a streamlined, easier customer experience using the Agency's new Salesforce customer relationship management product. This change also added new complaint categories that were collected via other Agency programs, thus reducing confusion or duplicated efforts if a complaint falls under more than one category. Complaint </w:t>
      </w:r>
      <w:r w:rsidRPr="4376B255" w:rsidR="053FA8E8">
        <w:rPr>
          <w:rFonts w:ascii="Times New Roman" w:hAnsi="Times New Roman"/>
          <w:sz w:val="24"/>
          <w:szCs w:val="24"/>
        </w:rPr>
        <w:t>categories</w:t>
      </w:r>
      <w:r w:rsidRPr="4376B255" w:rsidR="3BD4D420">
        <w:rPr>
          <w:rFonts w:ascii="Times New Roman" w:hAnsi="Times New Roman"/>
          <w:sz w:val="24"/>
          <w:szCs w:val="24"/>
        </w:rPr>
        <w:t xml:space="preserve"> </w:t>
      </w:r>
      <w:r w:rsidRPr="4376B255">
        <w:rPr>
          <w:rFonts w:ascii="Times New Roman" w:hAnsi="Times New Roman"/>
          <w:sz w:val="24"/>
          <w:szCs w:val="24"/>
        </w:rPr>
        <w:t>in the NCCDB update include:</w:t>
      </w:r>
    </w:p>
    <w:p w:rsidR="736B62BD" w:rsidP="4B058035" w14:paraId="06D02CC0" w14:textId="2E61BA85">
      <w:pPr>
        <w:pStyle w:val="ListParagraph"/>
        <w:numPr>
          <w:ilvl w:val="0"/>
          <w:numId w:val="21"/>
        </w:numPr>
        <w:spacing w:before="240" w:after="240"/>
        <w:rPr>
          <w:rFonts w:ascii="Times New Roman" w:hAnsi="Times New Roman"/>
          <w:sz w:val="24"/>
          <w:szCs w:val="24"/>
        </w:rPr>
      </w:pPr>
      <w:r w:rsidRPr="4376B255">
        <w:rPr>
          <w:rFonts w:ascii="Times New Roman" w:hAnsi="Times New Roman"/>
          <w:b/>
          <w:bCs/>
          <w:sz w:val="24"/>
          <w:szCs w:val="24"/>
        </w:rPr>
        <w:t>Moving Company.</w:t>
      </w:r>
      <w:r w:rsidRPr="4376B255">
        <w:rPr>
          <w:rFonts w:ascii="Times New Roman" w:hAnsi="Times New Roman"/>
          <w:sz w:val="24"/>
          <w:szCs w:val="24"/>
        </w:rPr>
        <w:t xml:space="preserve"> Complaint alleging a violation against a moving company, moving broker or auto hauler that was hired for a personal household move across state lines where the company failed to provide services, conducted deceptive business practices, does not have required operating authority or the right type/amount of required insurance on file.</w:t>
      </w:r>
    </w:p>
    <w:p w:rsidR="736B62BD" w:rsidRPr="005B5906" w:rsidP="005B5906" w14:paraId="34B0746B" w14:textId="5B4889E5">
      <w:pPr>
        <w:pStyle w:val="ListParagraph"/>
        <w:numPr>
          <w:ilvl w:val="0"/>
          <w:numId w:val="21"/>
        </w:numPr>
        <w:spacing w:before="240" w:after="240"/>
        <w:rPr>
          <w:rFonts w:ascii="Times New Roman" w:hAnsi="Times New Roman"/>
          <w:sz w:val="24"/>
          <w:szCs w:val="24"/>
        </w:rPr>
      </w:pPr>
      <w:r w:rsidRPr="4376B255">
        <w:rPr>
          <w:rFonts w:ascii="Times New Roman" w:hAnsi="Times New Roman"/>
          <w:b/>
          <w:bCs/>
          <w:sz w:val="24"/>
          <w:szCs w:val="24"/>
        </w:rPr>
        <w:t>Drug and Alcohol Service Agent</w:t>
      </w:r>
      <w:r w:rsidRPr="4376B255" w:rsidR="76FE324D">
        <w:rPr>
          <w:rFonts w:ascii="Times New Roman" w:hAnsi="Times New Roman"/>
          <w:b/>
          <w:bCs/>
          <w:sz w:val="24"/>
          <w:szCs w:val="24"/>
        </w:rPr>
        <w:t>s</w:t>
      </w:r>
      <w:r w:rsidRPr="4376B255">
        <w:rPr>
          <w:rFonts w:ascii="Times New Roman" w:hAnsi="Times New Roman"/>
          <w:b/>
          <w:bCs/>
          <w:sz w:val="24"/>
          <w:szCs w:val="24"/>
        </w:rPr>
        <w:t>.</w:t>
      </w:r>
      <w:r w:rsidRPr="4376B255">
        <w:rPr>
          <w:rFonts w:ascii="Times New Roman" w:hAnsi="Times New Roman"/>
          <w:sz w:val="24"/>
          <w:szCs w:val="24"/>
        </w:rPr>
        <w:t xml:space="preserve"> Complaint alleging a violation against a </w:t>
      </w:r>
      <w:r w:rsidRPr="4376B255" w:rsidR="1420FB1C">
        <w:rPr>
          <w:rFonts w:ascii="Times New Roman" w:hAnsi="Times New Roman"/>
          <w:sz w:val="24"/>
          <w:szCs w:val="24"/>
        </w:rPr>
        <w:t xml:space="preserve">Collection Site, </w:t>
      </w:r>
      <w:r w:rsidRPr="4376B255">
        <w:rPr>
          <w:rFonts w:ascii="Times New Roman" w:hAnsi="Times New Roman"/>
          <w:sz w:val="24"/>
          <w:szCs w:val="24"/>
        </w:rPr>
        <w:t>Medical Review Officer (MRO), Substance Abuse Professional (SAP), or Consortium Third Party Administrator (CTPA) who failed to provide the required reporting, eligibility, or testing information in the Drug and Alcohol Clearinghouse.</w:t>
      </w:r>
    </w:p>
    <w:p w:rsidR="736B62BD" w:rsidRPr="005B5906" w:rsidP="005B5906" w14:paraId="0DB14987" w14:textId="0BD11FAF">
      <w:pPr>
        <w:pStyle w:val="ListParagraph"/>
        <w:numPr>
          <w:ilvl w:val="0"/>
          <w:numId w:val="21"/>
        </w:numPr>
        <w:spacing w:before="240" w:after="240"/>
        <w:rPr>
          <w:rFonts w:ascii="Times New Roman" w:hAnsi="Times New Roman"/>
          <w:sz w:val="24"/>
          <w:szCs w:val="24"/>
        </w:rPr>
      </w:pPr>
      <w:r w:rsidRPr="2A4FC84E">
        <w:rPr>
          <w:rFonts w:ascii="Times New Roman" w:hAnsi="Times New Roman"/>
          <w:b/>
          <w:bCs/>
          <w:sz w:val="24"/>
          <w:szCs w:val="24"/>
        </w:rPr>
        <w:t xml:space="preserve">Electronic Logging Device Provider. </w:t>
      </w:r>
      <w:r w:rsidRPr="2A4FC84E">
        <w:rPr>
          <w:rFonts w:ascii="Times New Roman" w:hAnsi="Times New Roman"/>
          <w:sz w:val="24"/>
          <w:szCs w:val="24"/>
        </w:rPr>
        <w:t xml:space="preserve">Complaint alleging a violation against an </w:t>
      </w:r>
      <w:r w:rsidRPr="2A4FC84E" w:rsidR="255E0CA0">
        <w:rPr>
          <w:rFonts w:ascii="Times New Roman" w:hAnsi="Times New Roman"/>
          <w:sz w:val="24"/>
          <w:szCs w:val="24"/>
        </w:rPr>
        <w:t>Electronic Logging Device (</w:t>
      </w:r>
      <w:r w:rsidRPr="2A4FC84E" w:rsidR="4F3EFEFE">
        <w:rPr>
          <w:rFonts w:ascii="Times New Roman" w:hAnsi="Times New Roman"/>
          <w:sz w:val="24"/>
          <w:szCs w:val="24"/>
        </w:rPr>
        <w:t>ELD</w:t>
      </w:r>
      <w:r w:rsidRPr="2A4FC84E" w:rsidR="304E1414">
        <w:rPr>
          <w:rFonts w:ascii="Times New Roman" w:hAnsi="Times New Roman"/>
          <w:sz w:val="24"/>
          <w:szCs w:val="24"/>
        </w:rPr>
        <w:t>)</w:t>
      </w:r>
      <w:r w:rsidRPr="2A4FC84E">
        <w:rPr>
          <w:rFonts w:ascii="Times New Roman" w:hAnsi="Times New Roman"/>
          <w:sz w:val="24"/>
          <w:szCs w:val="24"/>
        </w:rPr>
        <w:t xml:space="preserve"> technology provider who has failed to respond to a service request in a timely manner or </w:t>
      </w:r>
      <w:r w:rsidRPr="2A4FC84E" w:rsidR="2C8A9A5A">
        <w:rPr>
          <w:rFonts w:ascii="Times New Roman" w:hAnsi="Times New Roman"/>
          <w:sz w:val="24"/>
          <w:szCs w:val="24"/>
        </w:rPr>
        <w:t xml:space="preserve">is </w:t>
      </w:r>
      <w:r w:rsidRPr="2A4FC84E">
        <w:rPr>
          <w:rFonts w:ascii="Times New Roman" w:hAnsi="Times New Roman"/>
          <w:sz w:val="24"/>
          <w:szCs w:val="24"/>
        </w:rPr>
        <w:t>unable or unwilling to resolve the identified issue with the device.</w:t>
      </w:r>
    </w:p>
    <w:p w:rsidR="736B62BD" w:rsidRPr="005B5906" w:rsidP="005B5906" w14:paraId="390356E8" w14:textId="1F95F007">
      <w:pPr>
        <w:pStyle w:val="ListParagraph"/>
        <w:numPr>
          <w:ilvl w:val="0"/>
          <w:numId w:val="21"/>
        </w:numPr>
        <w:spacing w:before="240" w:after="240"/>
        <w:rPr>
          <w:rFonts w:ascii="Times New Roman" w:hAnsi="Times New Roman"/>
          <w:sz w:val="24"/>
          <w:szCs w:val="24"/>
        </w:rPr>
      </w:pPr>
      <w:r w:rsidRPr="4376B255">
        <w:rPr>
          <w:rFonts w:ascii="Times New Roman" w:hAnsi="Times New Roman"/>
          <w:b/>
          <w:bCs/>
          <w:sz w:val="24"/>
          <w:szCs w:val="24"/>
        </w:rPr>
        <w:t>Entry Level Driver Training/Training Provider.</w:t>
      </w:r>
      <w:r w:rsidRPr="4376B255">
        <w:rPr>
          <w:rFonts w:ascii="Times New Roman" w:hAnsi="Times New Roman"/>
          <w:sz w:val="24"/>
          <w:szCs w:val="24"/>
        </w:rPr>
        <w:t xml:space="preserve"> Complaint alleging a violation against a training provider who is in violation of requirements for </w:t>
      </w:r>
      <w:r w:rsidRPr="4376B255" w:rsidR="51AA37EB">
        <w:rPr>
          <w:rFonts w:ascii="Times New Roman" w:hAnsi="Times New Roman"/>
          <w:sz w:val="24"/>
          <w:szCs w:val="24"/>
        </w:rPr>
        <w:t>entry level</w:t>
      </w:r>
      <w:r w:rsidRPr="4376B255">
        <w:rPr>
          <w:rFonts w:ascii="Times New Roman" w:hAnsi="Times New Roman"/>
          <w:sz w:val="24"/>
          <w:szCs w:val="24"/>
        </w:rPr>
        <w:t xml:space="preserve"> driver training. This could include failing to use the required curriculum or instructor materials, instructors not certified, not using facilities/vehicles that are safe and proper, or issuing fraudulent commercial driver's licenses.</w:t>
      </w:r>
    </w:p>
    <w:p w:rsidR="736B62BD" w:rsidRPr="005B5906" w:rsidP="005B5906" w14:paraId="7A884B20" w14:textId="1DA582FC">
      <w:pPr>
        <w:pStyle w:val="ListParagraph"/>
        <w:numPr>
          <w:ilvl w:val="0"/>
          <w:numId w:val="21"/>
        </w:numPr>
        <w:spacing w:before="240" w:after="240"/>
        <w:rPr>
          <w:rFonts w:ascii="Times New Roman" w:hAnsi="Times New Roman"/>
          <w:sz w:val="24"/>
          <w:szCs w:val="24"/>
        </w:rPr>
      </w:pPr>
      <w:r w:rsidRPr="1ED5A857">
        <w:rPr>
          <w:rFonts w:ascii="Times New Roman" w:hAnsi="Times New Roman"/>
          <w:b/>
          <w:bCs/>
          <w:sz w:val="24"/>
          <w:szCs w:val="24"/>
        </w:rPr>
        <w:t xml:space="preserve">Hazardous Materials Transportation. </w:t>
      </w:r>
      <w:r w:rsidRPr="1ED5A857">
        <w:rPr>
          <w:rFonts w:ascii="Times New Roman" w:hAnsi="Times New Roman"/>
          <w:sz w:val="24"/>
          <w:szCs w:val="24"/>
        </w:rPr>
        <w:t xml:space="preserve">Complaint against a hazardous materials motor carrier or shipper alleging improper loading and securement, improper/missing placards, </w:t>
      </w:r>
      <w:r w:rsidRPr="1ED5A857" w:rsidR="323B7531">
        <w:rPr>
          <w:rFonts w:ascii="Times New Roman" w:hAnsi="Times New Roman"/>
          <w:sz w:val="24"/>
          <w:szCs w:val="24"/>
        </w:rPr>
        <w:t>labels</w:t>
      </w:r>
      <w:r w:rsidRPr="1ED5A857">
        <w:rPr>
          <w:rFonts w:ascii="Times New Roman" w:hAnsi="Times New Roman"/>
          <w:sz w:val="24"/>
          <w:szCs w:val="24"/>
        </w:rPr>
        <w:t xml:space="preserve">, markings, </w:t>
      </w:r>
      <w:r w:rsidRPr="1ED5A857" w:rsidR="7A62931D">
        <w:rPr>
          <w:rFonts w:ascii="Times New Roman" w:hAnsi="Times New Roman"/>
          <w:sz w:val="24"/>
          <w:szCs w:val="24"/>
        </w:rPr>
        <w:t xml:space="preserve">or </w:t>
      </w:r>
      <w:r w:rsidRPr="1ED5A857">
        <w:rPr>
          <w:rFonts w:ascii="Times New Roman" w:hAnsi="Times New Roman"/>
          <w:sz w:val="24"/>
          <w:szCs w:val="24"/>
        </w:rPr>
        <w:t xml:space="preserve">papers, improper or no FMCSA registration or insurance. This category also overlaps with motorist complaints where allegations also include improper parking, unattended vehicle when attendance is required, employee not trained, leaking, or package defect. </w:t>
      </w:r>
    </w:p>
    <w:p w:rsidR="736B62BD" w:rsidRPr="005B5906" w:rsidP="005B5906" w14:paraId="5F4DB428" w14:textId="4DE5AEFB">
      <w:pPr>
        <w:pStyle w:val="ListParagraph"/>
        <w:numPr>
          <w:ilvl w:val="0"/>
          <w:numId w:val="21"/>
        </w:numPr>
        <w:spacing w:before="240" w:after="240"/>
        <w:rPr>
          <w:rFonts w:ascii="Times New Roman" w:hAnsi="Times New Roman"/>
          <w:sz w:val="24"/>
          <w:szCs w:val="24"/>
        </w:rPr>
      </w:pPr>
      <w:r w:rsidRPr="1ED5A857">
        <w:rPr>
          <w:rFonts w:ascii="Times New Roman" w:hAnsi="Times New Roman"/>
          <w:b/>
          <w:bCs/>
          <w:sz w:val="24"/>
          <w:szCs w:val="24"/>
        </w:rPr>
        <w:t xml:space="preserve">Intermodal Equipment Provider. </w:t>
      </w:r>
      <w:r w:rsidRPr="1ED5A857">
        <w:rPr>
          <w:rFonts w:ascii="Times New Roman" w:hAnsi="Times New Roman"/>
          <w:sz w:val="24"/>
          <w:szCs w:val="24"/>
        </w:rPr>
        <w:t xml:space="preserve">Complaint against an intermodal equipment provider alleging that the entity does not appropriately mark, inspect, repair, or maintain equipment, make equipment available for interchange, have procedures in place, and provide sufficient space for drivers to perform a pre-trip inspection of tendered intermodal equipment. Also includes allegations of inadequate procedures to repair any equipment damage, defects, or deficiencies identified as part of a pre-trip inspection, or replace the equipment, prior to the driver's departure as well as operating without </w:t>
      </w:r>
      <w:r w:rsidRPr="1ED5A857" w:rsidR="23AA17DC">
        <w:rPr>
          <w:rFonts w:ascii="Times New Roman" w:hAnsi="Times New Roman"/>
          <w:sz w:val="24"/>
          <w:szCs w:val="24"/>
        </w:rPr>
        <w:t>appropriate</w:t>
      </w:r>
      <w:r w:rsidRPr="1ED5A857">
        <w:rPr>
          <w:rFonts w:ascii="Times New Roman" w:hAnsi="Times New Roman"/>
          <w:sz w:val="24"/>
          <w:szCs w:val="24"/>
        </w:rPr>
        <w:t xml:space="preserve"> FMCSA registration. </w:t>
      </w:r>
    </w:p>
    <w:p w:rsidR="736B62BD" w:rsidRPr="005B5906" w:rsidP="005B5906" w14:paraId="73D31F00" w14:textId="62EB2DA8">
      <w:pPr>
        <w:pStyle w:val="ListParagraph"/>
        <w:numPr>
          <w:ilvl w:val="0"/>
          <w:numId w:val="21"/>
        </w:numPr>
        <w:spacing w:before="240" w:after="240"/>
        <w:rPr>
          <w:rFonts w:ascii="Times New Roman" w:hAnsi="Times New Roman"/>
          <w:sz w:val="24"/>
          <w:szCs w:val="24"/>
        </w:rPr>
      </w:pPr>
      <w:r w:rsidRPr="67E29C63">
        <w:rPr>
          <w:rFonts w:ascii="Times New Roman" w:hAnsi="Times New Roman"/>
          <w:b/>
          <w:bCs/>
          <w:sz w:val="24"/>
          <w:szCs w:val="24"/>
        </w:rPr>
        <w:t>Motorist Safety.</w:t>
      </w:r>
      <w:r w:rsidRPr="67E29C63">
        <w:rPr>
          <w:rFonts w:ascii="Times New Roman" w:hAnsi="Times New Roman"/>
          <w:sz w:val="24"/>
          <w:szCs w:val="24"/>
        </w:rPr>
        <w:t xml:space="preserve"> Complaint against a truck, bus, or hazardous materials carrier alleging safety concern(s) such as truck speeding, driving recklessly, or a cargo tank leaking or not properly secured. </w:t>
      </w:r>
      <w:r w:rsidRPr="67E29C63" w:rsidR="6B4DDF75">
        <w:rPr>
          <w:rFonts w:ascii="Times New Roman" w:hAnsi="Times New Roman"/>
          <w:sz w:val="24"/>
          <w:szCs w:val="24"/>
        </w:rPr>
        <w:t>Filers</w:t>
      </w:r>
      <w:r w:rsidRPr="67E29C63">
        <w:rPr>
          <w:rFonts w:ascii="Times New Roman" w:hAnsi="Times New Roman"/>
          <w:sz w:val="24"/>
          <w:szCs w:val="24"/>
        </w:rPr>
        <w:t xml:space="preserve"> may also file a complaint that the company does not have required operating authority or the right type/amount of required insurance on file. </w:t>
      </w:r>
    </w:p>
    <w:p w:rsidR="346CDBAC" w:rsidP="67E29C63" w14:paraId="3A8B7773" w14:textId="076F5EB4">
      <w:pPr>
        <w:pStyle w:val="ListParagraph"/>
        <w:numPr>
          <w:ilvl w:val="0"/>
          <w:numId w:val="21"/>
        </w:numPr>
        <w:spacing w:before="240" w:after="240"/>
        <w:rPr>
          <w:rFonts w:ascii="Times New Roman" w:hAnsi="Times New Roman"/>
          <w:sz w:val="24"/>
          <w:szCs w:val="24"/>
        </w:rPr>
      </w:pPr>
      <w:r w:rsidRPr="67E29C63">
        <w:rPr>
          <w:rFonts w:ascii="Times New Roman" w:hAnsi="Times New Roman"/>
          <w:b/>
          <w:bCs/>
          <w:sz w:val="24"/>
          <w:szCs w:val="24"/>
        </w:rPr>
        <w:t xml:space="preserve">Truck </w:t>
      </w:r>
      <w:r w:rsidRPr="67E29C63" w:rsidR="1B18C020">
        <w:rPr>
          <w:rFonts w:ascii="Times New Roman" w:hAnsi="Times New Roman"/>
          <w:b/>
          <w:bCs/>
          <w:sz w:val="24"/>
          <w:szCs w:val="24"/>
        </w:rPr>
        <w:t>Company.</w:t>
      </w:r>
      <w:r w:rsidRPr="67E29C63" w:rsidR="1B18C020">
        <w:rPr>
          <w:rFonts w:ascii="Times New Roman" w:hAnsi="Times New Roman"/>
          <w:sz w:val="24"/>
          <w:szCs w:val="24"/>
        </w:rPr>
        <w:t xml:space="preserve"> Complaint alleging a safety violation against a truck company for safety concern(s) </w:t>
      </w:r>
      <w:r w:rsidRPr="67E29C63" w:rsidR="1B6107CA">
        <w:rPr>
          <w:rFonts w:ascii="Times New Roman" w:hAnsi="Times New Roman"/>
          <w:sz w:val="24"/>
          <w:szCs w:val="24"/>
        </w:rPr>
        <w:t>such as truck speeding and driving recklessly.</w:t>
      </w:r>
    </w:p>
    <w:p w:rsidR="736B62BD" w:rsidRPr="005B5906" w:rsidP="005B5906" w14:paraId="315C0414" w14:textId="69F13B0E">
      <w:pPr>
        <w:pStyle w:val="ListParagraph"/>
        <w:numPr>
          <w:ilvl w:val="0"/>
          <w:numId w:val="21"/>
        </w:numPr>
        <w:spacing w:before="240" w:after="240"/>
        <w:rPr>
          <w:rFonts w:ascii="Times New Roman" w:hAnsi="Times New Roman"/>
          <w:sz w:val="24"/>
          <w:szCs w:val="24"/>
        </w:rPr>
      </w:pPr>
      <w:r w:rsidRPr="1ED5A857">
        <w:rPr>
          <w:rFonts w:ascii="Times New Roman" w:hAnsi="Times New Roman"/>
          <w:b/>
          <w:bCs/>
          <w:sz w:val="24"/>
          <w:szCs w:val="24"/>
        </w:rPr>
        <w:t>Occupational Safety and Health Administration.</w:t>
      </w:r>
      <w:r w:rsidRPr="1ED5A857">
        <w:rPr>
          <w:rFonts w:ascii="Times New Roman" w:hAnsi="Times New Roman"/>
          <w:sz w:val="24"/>
          <w:szCs w:val="24"/>
        </w:rPr>
        <w:t xml:space="preserve"> Complaint alleging a violation against an employer for harassment, discrimination, coercion, wrongful termination, or the company failing to adhere to requirements (e.g., operating authority, safety, hazardous materials, insurance, electronic device logging, testing or training). Complaints received by FMCSA </w:t>
      </w:r>
      <w:r w:rsidRPr="1ED5A857" w:rsidR="365447D1">
        <w:rPr>
          <w:rFonts w:ascii="Times New Roman" w:hAnsi="Times New Roman"/>
          <w:sz w:val="24"/>
          <w:szCs w:val="24"/>
        </w:rPr>
        <w:t>that are within the regulatory jurisdiction of the U.</w:t>
      </w:r>
      <w:r w:rsidRPr="1ED5A857" w:rsidR="63B3AFFF">
        <w:rPr>
          <w:rFonts w:ascii="Times New Roman" w:hAnsi="Times New Roman"/>
          <w:sz w:val="24"/>
          <w:szCs w:val="24"/>
        </w:rPr>
        <w:t>S</w:t>
      </w:r>
      <w:r w:rsidRPr="1ED5A857" w:rsidR="365447D1">
        <w:rPr>
          <w:rFonts w:ascii="Times New Roman" w:hAnsi="Times New Roman"/>
          <w:sz w:val="24"/>
          <w:szCs w:val="24"/>
        </w:rPr>
        <w:t xml:space="preserve">. Department of Labor </w:t>
      </w:r>
      <w:r w:rsidRPr="1ED5A857">
        <w:rPr>
          <w:rFonts w:ascii="Times New Roman" w:hAnsi="Times New Roman"/>
          <w:sz w:val="24"/>
          <w:szCs w:val="24"/>
        </w:rPr>
        <w:t xml:space="preserve">are referred to the Occupational Safety and Health Administration </w:t>
      </w:r>
      <w:r w:rsidRPr="1ED5A857" w:rsidR="5CDB9D8F">
        <w:rPr>
          <w:rFonts w:ascii="Times New Roman" w:hAnsi="Times New Roman"/>
          <w:sz w:val="24"/>
          <w:szCs w:val="24"/>
        </w:rPr>
        <w:t>(</w:t>
      </w:r>
      <w:r w:rsidRPr="1ED5A857">
        <w:rPr>
          <w:rFonts w:ascii="Times New Roman" w:hAnsi="Times New Roman"/>
          <w:sz w:val="24"/>
          <w:szCs w:val="24"/>
        </w:rPr>
        <w:t>Directorate of Whistleblower Protection Programs</w:t>
      </w:r>
      <w:r w:rsidRPr="1ED5A857" w:rsidR="194F109B">
        <w:rPr>
          <w:rFonts w:ascii="Times New Roman" w:hAnsi="Times New Roman"/>
          <w:sz w:val="24"/>
          <w:szCs w:val="24"/>
        </w:rPr>
        <w:t>) or the Equal Employment Opportunity Commission</w:t>
      </w:r>
      <w:r w:rsidRPr="1ED5A857">
        <w:rPr>
          <w:rFonts w:ascii="Times New Roman" w:hAnsi="Times New Roman"/>
          <w:sz w:val="24"/>
          <w:szCs w:val="24"/>
        </w:rPr>
        <w:t>.</w:t>
      </w:r>
    </w:p>
    <w:p w:rsidR="736B62BD" w:rsidRPr="005B5906" w:rsidP="005B5906" w14:paraId="299A822C" w14:textId="5C88E29B">
      <w:pPr>
        <w:pStyle w:val="ListParagraph"/>
        <w:numPr>
          <w:ilvl w:val="0"/>
          <w:numId w:val="21"/>
        </w:numPr>
        <w:spacing w:before="240" w:after="240"/>
        <w:rPr>
          <w:rFonts w:ascii="Times New Roman" w:hAnsi="Times New Roman"/>
          <w:sz w:val="24"/>
          <w:szCs w:val="24"/>
        </w:rPr>
      </w:pPr>
      <w:r w:rsidRPr="67E29C63">
        <w:rPr>
          <w:rFonts w:ascii="Times New Roman" w:hAnsi="Times New Roman"/>
          <w:b/>
          <w:bCs/>
          <w:sz w:val="24"/>
          <w:szCs w:val="24"/>
        </w:rPr>
        <w:t>Bus Company</w:t>
      </w:r>
      <w:r w:rsidRPr="67E29C63" w:rsidR="657411E7">
        <w:rPr>
          <w:rFonts w:ascii="Times New Roman" w:hAnsi="Times New Roman"/>
          <w:b/>
          <w:bCs/>
          <w:sz w:val="24"/>
          <w:szCs w:val="24"/>
        </w:rPr>
        <w:t xml:space="preserve">. </w:t>
      </w:r>
      <w:r w:rsidRPr="67E29C63" w:rsidR="657411E7">
        <w:rPr>
          <w:rFonts w:ascii="Times New Roman" w:hAnsi="Times New Roman"/>
          <w:sz w:val="24"/>
          <w:szCs w:val="24"/>
        </w:rPr>
        <w:t>Complaint alleging a violation against a bus company for inadequate service during the trip or ticketing process, unsafe riding conditions, discrimination, no operating authority or the right type/amount of required insurance on file</w:t>
      </w:r>
      <w:r w:rsidRPr="67E29C63" w:rsidR="51CC94F9">
        <w:rPr>
          <w:rFonts w:ascii="Times New Roman" w:hAnsi="Times New Roman"/>
          <w:sz w:val="24"/>
          <w:szCs w:val="24"/>
        </w:rPr>
        <w:t xml:space="preserve">; alleging a violation against </w:t>
      </w:r>
      <w:r w:rsidRPr="67E29C63" w:rsidR="4161B8F8">
        <w:rPr>
          <w:rFonts w:ascii="Times New Roman" w:hAnsi="Times New Roman"/>
          <w:sz w:val="24"/>
          <w:szCs w:val="24"/>
        </w:rPr>
        <w:t>an FMCSA-regulated bus operator specific to an American</w:t>
      </w:r>
      <w:r w:rsidRPr="67E29C63" w:rsidR="3E2BF8BF">
        <w:rPr>
          <w:rFonts w:ascii="Times New Roman" w:hAnsi="Times New Roman"/>
          <w:sz w:val="24"/>
          <w:szCs w:val="24"/>
        </w:rPr>
        <w:t>s</w:t>
      </w:r>
      <w:r w:rsidRPr="67E29C63" w:rsidR="4161B8F8">
        <w:rPr>
          <w:rFonts w:ascii="Times New Roman" w:hAnsi="Times New Roman"/>
          <w:sz w:val="24"/>
          <w:szCs w:val="24"/>
        </w:rPr>
        <w:t xml:space="preserve"> with Disabili</w:t>
      </w:r>
      <w:r w:rsidRPr="67E29C63" w:rsidR="3D938743">
        <w:rPr>
          <w:rFonts w:ascii="Times New Roman" w:hAnsi="Times New Roman"/>
          <w:sz w:val="24"/>
          <w:szCs w:val="24"/>
        </w:rPr>
        <w:t>ties</w:t>
      </w:r>
      <w:r w:rsidRPr="67E29C63" w:rsidR="4161B8F8">
        <w:rPr>
          <w:rFonts w:ascii="Times New Roman" w:hAnsi="Times New Roman"/>
          <w:sz w:val="24"/>
          <w:szCs w:val="24"/>
        </w:rPr>
        <w:t xml:space="preserve"> Act violation</w:t>
      </w:r>
      <w:r w:rsidRPr="67E29C63" w:rsidR="2FDB5511">
        <w:rPr>
          <w:rFonts w:ascii="Times New Roman" w:hAnsi="Times New Roman"/>
          <w:sz w:val="24"/>
          <w:szCs w:val="24"/>
        </w:rPr>
        <w:t>.</w:t>
      </w:r>
    </w:p>
    <w:p w:rsidR="736B62BD" w:rsidRPr="005B5906" w:rsidP="005B5906" w14:paraId="22F3AEAB" w14:textId="6E3775DB">
      <w:pPr>
        <w:pStyle w:val="ListParagraph"/>
        <w:numPr>
          <w:ilvl w:val="0"/>
          <w:numId w:val="21"/>
        </w:numPr>
        <w:spacing w:before="240" w:after="240"/>
        <w:rPr>
          <w:rFonts w:ascii="Times New Roman" w:hAnsi="Times New Roman"/>
          <w:sz w:val="24"/>
          <w:szCs w:val="24"/>
        </w:rPr>
      </w:pPr>
      <w:r w:rsidRPr="4376B255">
        <w:rPr>
          <w:rFonts w:ascii="Times New Roman" w:hAnsi="Times New Roman"/>
          <w:b/>
          <w:bCs/>
          <w:sz w:val="24"/>
          <w:szCs w:val="24"/>
        </w:rPr>
        <w:t xml:space="preserve">Property Broker. </w:t>
      </w:r>
      <w:r w:rsidRPr="4376B255">
        <w:rPr>
          <w:rFonts w:ascii="Times New Roman" w:hAnsi="Times New Roman"/>
          <w:sz w:val="24"/>
          <w:szCs w:val="24"/>
        </w:rPr>
        <w:t>Complaint against a property broker alleging a violation for not maintaining transaction records or financial accounts with the required information, failing to maintain FMCSA registration or insurance, misrepresenting services, or conducting improper rebating or compensation practices.</w:t>
      </w:r>
    </w:p>
    <w:p w:rsidR="736B62BD" w:rsidRPr="005B5906" w:rsidP="005B5906" w14:paraId="7A39A567" w14:textId="0C3D7E4B">
      <w:pPr>
        <w:pStyle w:val="ListParagraph"/>
        <w:numPr>
          <w:ilvl w:val="0"/>
          <w:numId w:val="21"/>
        </w:numPr>
        <w:spacing w:before="240" w:after="240"/>
        <w:rPr>
          <w:rFonts w:ascii="Times New Roman" w:hAnsi="Times New Roman"/>
          <w:sz w:val="24"/>
          <w:szCs w:val="24"/>
        </w:rPr>
      </w:pPr>
      <w:r w:rsidRPr="4376B255">
        <w:rPr>
          <w:rFonts w:ascii="Times New Roman" w:hAnsi="Times New Roman"/>
          <w:b/>
          <w:bCs/>
          <w:sz w:val="24"/>
          <w:szCs w:val="24"/>
        </w:rPr>
        <w:t xml:space="preserve">Registration-Related Fraud and Identity Theft. </w:t>
      </w:r>
      <w:r w:rsidRPr="4376B255">
        <w:rPr>
          <w:rFonts w:ascii="Times New Roman" w:hAnsi="Times New Roman"/>
          <w:sz w:val="24"/>
          <w:szCs w:val="24"/>
        </w:rPr>
        <w:t>Complaints against a</w:t>
      </w:r>
      <w:r w:rsidRPr="4376B255" w:rsidR="64D63E90">
        <w:rPr>
          <w:rFonts w:ascii="Times New Roman" w:hAnsi="Times New Roman"/>
          <w:sz w:val="24"/>
          <w:szCs w:val="24"/>
        </w:rPr>
        <w:t>n entity</w:t>
      </w:r>
      <w:r w:rsidRPr="4376B255">
        <w:rPr>
          <w:rFonts w:ascii="Times New Roman" w:hAnsi="Times New Roman"/>
          <w:sz w:val="24"/>
          <w:szCs w:val="24"/>
        </w:rPr>
        <w:t xml:space="preserve"> or individual alleging that registration information has been </w:t>
      </w:r>
      <w:r w:rsidRPr="4376B255" w:rsidR="6AEAAC71">
        <w:rPr>
          <w:rFonts w:ascii="Times New Roman" w:hAnsi="Times New Roman"/>
          <w:sz w:val="24"/>
          <w:szCs w:val="24"/>
        </w:rPr>
        <w:t>used for una</w:t>
      </w:r>
      <w:r w:rsidRPr="4376B255" w:rsidR="7A70810C">
        <w:rPr>
          <w:rFonts w:ascii="Times New Roman" w:hAnsi="Times New Roman"/>
          <w:sz w:val="24"/>
          <w:szCs w:val="24"/>
        </w:rPr>
        <w:t>u</w:t>
      </w:r>
      <w:r w:rsidRPr="4376B255" w:rsidR="6AEAAC71">
        <w:rPr>
          <w:rFonts w:ascii="Times New Roman" w:hAnsi="Times New Roman"/>
          <w:sz w:val="24"/>
          <w:szCs w:val="24"/>
        </w:rPr>
        <w:t>thorized purposes</w:t>
      </w:r>
      <w:r w:rsidRPr="4376B255">
        <w:rPr>
          <w:rFonts w:ascii="Times New Roman" w:hAnsi="Times New Roman"/>
          <w:sz w:val="24"/>
          <w:szCs w:val="24"/>
        </w:rPr>
        <w:t xml:space="preserve">, obtained under false pretenses, or </w:t>
      </w:r>
      <w:r w:rsidRPr="4376B255" w:rsidR="25FE79C4">
        <w:rPr>
          <w:rFonts w:ascii="Times New Roman" w:hAnsi="Times New Roman"/>
          <w:sz w:val="24"/>
          <w:szCs w:val="24"/>
        </w:rPr>
        <w:t>contains</w:t>
      </w:r>
      <w:r w:rsidRPr="4376B255">
        <w:rPr>
          <w:rFonts w:ascii="Times New Roman" w:hAnsi="Times New Roman"/>
          <w:sz w:val="24"/>
          <w:szCs w:val="24"/>
        </w:rPr>
        <w:t xml:space="preserve"> false or misleading information on a registration application (new or change request). Also includes instances where a</w:t>
      </w:r>
      <w:r w:rsidRPr="4376B255" w:rsidR="0ED03AC8">
        <w:rPr>
          <w:rFonts w:ascii="Times New Roman" w:hAnsi="Times New Roman"/>
          <w:sz w:val="24"/>
          <w:szCs w:val="24"/>
        </w:rPr>
        <w:t>n entity</w:t>
      </w:r>
      <w:r w:rsidRPr="4376B255">
        <w:rPr>
          <w:rFonts w:ascii="Times New Roman" w:hAnsi="Times New Roman"/>
          <w:sz w:val="24"/>
          <w:szCs w:val="24"/>
        </w:rPr>
        <w:t xml:space="preserve"> or individual has engaged in aggressive marketing, phishing, or other such tactic to obtain </w:t>
      </w:r>
      <w:r w:rsidRPr="4376B255" w:rsidR="59AFDC0B">
        <w:rPr>
          <w:rFonts w:ascii="Times New Roman" w:hAnsi="Times New Roman"/>
          <w:sz w:val="24"/>
          <w:szCs w:val="24"/>
        </w:rPr>
        <w:t xml:space="preserve">unauthorized </w:t>
      </w:r>
      <w:r w:rsidRPr="4376B255">
        <w:rPr>
          <w:rFonts w:ascii="Times New Roman" w:hAnsi="Times New Roman"/>
          <w:sz w:val="24"/>
          <w:szCs w:val="24"/>
        </w:rPr>
        <w:t>access to a registration account.</w:t>
      </w:r>
    </w:p>
    <w:p w:rsidR="00F71DD6" w:rsidP="00817BB4" w14:paraId="44962034" w14:textId="77777777">
      <w:pPr>
        <w:pStyle w:val="ListParagraph"/>
        <w:numPr>
          <w:ilvl w:val="0"/>
          <w:numId w:val="8"/>
        </w:numPr>
        <w:spacing w:before="240" w:after="240"/>
        <w:ind w:left="360"/>
        <w:rPr>
          <w:rFonts w:ascii="Times New Roman" w:hAnsi="Times New Roman"/>
          <w:b/>
          <w:bCs/>
          <w:sz w:val="24"/>
          <w:szCs w:val="24"/>
        </w:rPr>
      </w:pPr>
      <w:r>
        <w:rPr>
          <w:rFonts w:ascii="Times New Roman" w:hAnsi="Times New Roman"/>
          <w:b/>
          <w:bCs/>
          <w:sz w:val="24"/>
          <w:szCs w:val="24"/>
        </w:rPr>
        <w:t>IMPACT OF LESS FREQUENT COLLECTION OF INFORMATION</w:t>
      </w:r>
    </w:p>
    <w:p w:rsidR="00B66AFF" w:rsidP="00817BB4" w14:paraId="44962036" w14:textId="57A75551">
      <w:pPr>
        <w:spacing w:before="240" w:after="240"/>
        <w:rPr>
          <w:rFonts w:ascii="Times New Roman" w:hAnsi="Times New Roman"/>
          <w:sz w:val="24"/>
          <w:szCs w:val="24"/>
        </w:rPr>
      </w:pPr>
      <w:r w:rsidRPr="4376B255">
        <w:rPr>
          <w:rFonts w:ascii="Times New Roman" w:hAnsi="Times New Roman"/>
          <w:sz w:val="24"/>
          <w:szCs w:val="24"/>
        </w:rPr>
        <w:t xml:space="preserve">FMCSA is not </w:t>
      </w:r>
      <w:r w:rsidRPr="4376B255" w:rsidR="2D072FF1">
        <w:rPr>
          <w:rFonts w:ascii="Times New Roman" w:hAnsi="Times New Roman"/>
          <w:sz w:val="24"/>
          <w:szCs w:val="24"/>
        </w:rPr>
        <w:t>able</w:t>
      </w:r>
      <w:r w:rsidRPr="4376B255">
        <w:rPr>
          <w:rFonts w:ascii="Times New Roman" w:hAnsi="Times New Roman"/>
          <w:sz w:val="24"/>
          <w:szCs w:val="24"/>
        </w:rPr>
        <w:t xml:space="preserve"> to consider less frequent collection of information as the Agency is not requiring the submission of information</w:t>
      </w:r>
      <w:r w:rsidRPr="4376B255" w:rsidR="09445997">
        <w:rPr>
          <w:rFonts w:ascii="Times New Roman" w:hAnsi="Times New Roman"/>
          <w:sz w:val="24"/>
          <w:szCs w:val="24"/>
        </w:rPr>
        <w:t xml:space="preserve"> at</w:t>
      </w:r>
      <w:r w:rsidRPr="4376B255" w:rsidR="0E218780">
        <w:rPr>
          <w:rFonts w:ascii="Times New Roman" w:hAnsi="Times New Roman"/>
          <w:sz w:val="24"/>
          <w:szCs w:val="24"/>
        </w:rPr>
        <w:t xml:space="preserve"> specified intervals</w:t>
      </w:r>
      <w:r w:rsidRPr="4376B255">
        <w:rPr>
          <w:rFonts w:ascii="Times New Roman" w:hAnsi="Times New Roman"/>
          <w:sz w:val="24"/>
          <w:szCs w:val="24"/>
        </w:rPr>
        <w:t xml:space="preserve">. The information collection is driven by the </w:t>
      </w:r>
      <w:r w:rsidRPr="4376B255" w:rsidR="417BC0A3">
        <w:rPr>
          <w:rFonts w:ascii="Times New Roman" w:hAnsi="Times New Roman"/>
          <w:sz w:val="24"/>
          <w:szCs w:val="24"/>
        </w:rPr>
        <w:t>filers</w:t>
      </w:r>
      <w:r w:rsidRPr="4376B255" w:rsidR="683597CB">
        <w:rPr>
          <w:rFonts w:ascii="Times New Roman" w:hAnsi="Times New Roman"/>
          <w:sz w:val="24"/>
          <w:szCs w:val="24"/>
        </w:rPr>
        <w:t>,</w:t>
      </w:r>
      <w:r w:rsidRPr="4376B255">
        <w:rPr>
          <w:rFonts w:ascii="Times New Roman" w:hAnsi="Times New Roman"/>
          <w:sz w:val="24"/>
          <w:szCs w:val="24"/>
        </w:rPr>
        <w:t xml:space="preserve"> and </w:t>
      </w:r>
      <w:r w:rsidRPr="4376B255" w:rsidR="07D3FED0">
        <w:rPr>
          <w:rFonts w:ascii="Times New Roman" w:hAnsi="Times New Roman"/>
          <w:sz w:val="24"/>
          <w:szCs w:val="24"/>
        </w:rPr>
        <w:t>filers</w:t>
      </w:r>
      <w:r w:rsidRPr="4376B255" w:rsidR="2D072FF1">
        <w:rPr>
          <w:rFonts w:ascii="Times New Roman" w:hAnsi="Times New Roman"/>
          <w:sz w:val="24"/>
          <w:szCs w:val="24"/>
        </w:rPr>
        <w:t xml:space="preserve"> </w:t>
      </w:r>
      <w:r w:rsidRPr="4376B255">
        <w:rPr>
          <w:rFonts w:ascii="Times New Roman" w:hAnsi="Times New Roman"/>
          <w:sz w:val="24"/>
          <w:szCs w:val="24"/>
        </w:rPr>
        <w:t xml:space="preserve">file complaints </w:t>
      </w:r>
      <w:r w:rsidRPr="4376B255" w:rsidR="292F3082">
        <w:rPr>
          <w:rFonts w:ascii="Times New Roman" w:hAnsi="Times New Roman"/>
          <w:sz w:val="24"/>
          <w:szCs w:val="24"/>
        </w:rPr>
        <w:t>when they believe</w:t>
      </w:r>
      <w:r w:rsidRPr="4376B255">
        <w:rPr>
          <w:rFonts w:ascii="Times New Roman" w:hAnsi="Times New Roman"/>
          <w:sz w:val="24"/>
          <w:szCs w:val="24"/>
        </w:rPr>
        <w:t xml:space="preserve"> </w:t>
      </w:r>
      <w:r w:rsidRPr="4376B255" w:rsidR="2D072FF1">
        <w:rPr>
          <w:rFonts w:ascii="Times New Roman" w:hAnsi="Times New Roman"/>
          <w:sz w:val="24"/>
          <w:szCs w:val="24"/>
        </w:rPr>
        <w:t>violations</w:t>
      </w:r>
      <w:r w:rsidRPr="4376B255" w:rsidR="014AB6AB">
        <w:rPr>
          <w:rFonts w:ascii="Times New Roman" w:hAnsi="Times New Roman"/>
          <w:sz w:val="24"/>
          <w:szCs w:val="24"/>
        </w:rPr>
        <w:t xml:space="preserve"> </w:t>
      </w:r>
      <w:r w:rsidRPr="4376B255" w:rsidR="292F3082">
        <w:rPr>
          <w:rFonts w:ascii="Times New Roman" w:hAnsi="Times New Roman"/>
          <w:sz w:val="24"/>
          <w:szCs w:val="24"/>
        </w:rPr>
        <w:t xml:space="preserve">have </w:t>
      </w:r>
      <w:r w:rsidRPr="4376B255" w:rsidR="2D072FF1">
        <w:rPr>
          <w:rFonts w:ascii="Times New Roman" w:hAnsi="Times New Roman"/>
          <w:sz w:val="24"/>
          <w:szCs w:val="24"/>
        </w:rPr>
        <w:t>occur</w:t>
      </w:r>
      <w:r w:rsidRPr="4376B255" w:rsidR="292F3082">
        <w:rPr>
          <w:rFonts w:ascii="Times New Roman" w:hAnsi="Times New Roman"/>
          <w:sz w:val="24"/>
          <w:szCs w:val="24"/>
        </w:rPr>
        <w:t>red</w:t>
      </w:r>
      <w:r w:rsidRPr="4376B255">
        <w:rPr>
          <w:rFonts w:ascii="Times New Roman" w:hAnsi="Times New Roman"/>
          <w:sz w:val="24"/>
          <w:szCs w:val="24"/>
        </w:rPr>
        <w:t>.</w:t>
      </w:r>
      <w:r w:rsidRPr="4376B255" w:rsidR="73284750">
        <w:rPr>
          <w:rFonts w:ascii="Times New Roman" w:hAnsi="Times New Roman"/>
          <w:sz w:val="24"/>
          <w:szCs w:val="24"/>
        </w:rPr>
        <w:t xml:space="preserve"> Fewer complaints </w:t>
      </w:r>
      <w:r w:rsidRPr="4376B255" w:rsidR="292F3082">
        <w:rPr>
          <w:rFonts w:ascii="Times New Roman" w:hAnsi="Times New Roman"/>
          <w:sz w:val="24"/>
          <w:szCs w:val="24"/>
        </w:rPr>
        <w:t xml:space="preserve">would </w:t>
      </w:r>
      <w:r w:rsidRPr="4376B255" w:rsidR="73284750">
        <w:rPr>
          <w:rFonts w:ascii="Times New Roman" w:hAnsi="Times New Roman"/>
          <w:sz w:val="24"/>
          <w:szCs w:val="24"/>
        </w:rPr>
        <w:t>mean less information that the Agency can use to form the basis for investigations, which could lead to fewer investigations/discoveries of regulatory violations.</w:t>
      </w:r>
    </w:p>
    <w:p w:rsidR="003D21D1" w:rsidRPr="004A74F0" w:rsidP="00817BB4" w14:paraId="44962038" w14:textId="77777777">
      <w:pPr>
        <w:numPr>
          <w:ilvl w:val="0"/>
          <w:numId w:val="8"/>
        </w:numPr>
        <w:spacing w:before="240" w:after="240"/>
        <w:ind w:left="360"/>
        <w:rPr>
          <w:rFonts w:ascii="Times New Roman" w:hAnsi="Times New Roman"/>
          <w:b/>
          <w:sz w:val="24"/>
          <w:szCs w:val="24"/>
        </w:rPr>
      </w:pPr>
      <w:r w:rsidRPr="00E41FE8">
        <w:rPr>
          <w:rFonts w:ascii="Times New Roman" w:hAnsi="Times New Roman"/>
          <w:b/>
          <w:bCs/>
          <w:sz w:val="24"/>
          <w:szCs w:val="24"/>
        </w:rPr>
        <w:t>SPECIAL CIRCUMSTANCES</w:t>
      </w:r>
      <w:r w:rsidRPr="00E41FE8" w:rsidR="00470720">
        <w:rPr>
          <w:rFonts w:ascii="Times New Roman" w:hAnsi="Times New Roman"/>
          <w:b/>
          <w:bCs/>
        </w:rPr>
        <w:t xml:space="preserve">  </w:t>
      </w:r>
    </w:p>
    <w:p w:rsidR="003D21D1" w:rsidP="00817BB4" w14:paraId="4496203A" w14:textId="77777777">
      <w:pPr>
        <w:spacing w:before="240" w:after="240"/>
        <w:rPr>
          <w:rFonts w:ascii="Times New Roman" w:hAnsi="Times New Roman"/>
          <w:sz w:val="24"/>
          <w:szCs w:val="24"/>
        </w:rPr>
      </w:pPr>
      <w:r>
        <w:rPr>
          <w:rFonts w:ascii="Times New Roman" w:hAnsi="Times New Roman"/>
          <w:sz w:val="24"/>
          <w:szCs w:val="24"/>
        </w:rPr>
        <w:t xml:space="preserve">There </w:t>
      </w:r>
      <w:r w:rsidR="0052572D">
        <w:rPr>
          <w:rFonts w:ascii="Times New Roman" w:hAnsi="Times New Roman"/>
          <w:sz w:val="24"/>
          <w:szCs w:val="24"/>
        </w:rPr>
        <w:t>are</w:t>
      </w:r>
      <w:r>
        <w:rPr>
          <w:rFonts w:ascii="Times New Roman" w:hAnsi="Times New Roman"/>
          <w:sz w:val="24"/>
          <w:szCs w:val="24"/>
        </w:rPr>
        <w:t xml:space="preserve"> no special circumstances related to this </w:t>
      </w:r>
      <w:r w:rsidR="0052572D">
        <w:rPr>
          <w:rFonts w:ascii="Times New Roman" w:hAnsi="Times New Roman"/>
          <w:sz w:val="24"/>
          <w:szCs w:val="24"/>
        </w:rPr>
        <w:t>ICR</w:t>
      </w:r>
      <w:r w:rsidR="00AC1299">
        <w:rPr>
          <w:rFonts w:ascii="Times New Roman" w:hAnsi="Times New Roman"/>
          <w:sz w:val="24"/>
          <w:szCs w:val="24"/>
        </w:rPr>
        <w:t>.</w:t>
      </w:r>
    </w:p>
    <w:p w:rsidR="00317487" w:rsidP="00817BB4" w14:paraId="114CE8AA" w14:textId="77777777">
      <w:pPr>
        <w:spacing w:before="240" w:after="240"/>
        <w:rPr>
          <w:rFonts w:ascii="Times New Roman" w:hAnsi="Times New Roman"/>
          <w:sz w:val="24"/>
          <w:szCs w:val="24"/>
        </w:rPr>
      </w:pPr>
    </w:p>
    <w:p w:rsidR="00317487" w:rsidP="00817BB4" w14:paraId="16ED74BD" w14:textId="77777777">
      <w:pPr>
        <w:spacing w:before="240" w:after="240"/>
        <w:rPr>
          <w:rFonts w:ascii="Times New Roman" w:hAnsi="Times New Roman"/>
          <w:sz w:val="24"/>
          <w:szCs w:val="24"/>
        </w:rPr>
      </w:pPr>
    </w:p>
    <w:p w:rsidR="000505D0" w:rsidRPr="0052572D" w:rsidP="00817BB4" w14:paraId="4496203C" w14:textId="77777777">
      <w:pPr>
        <w:pStyle w:val="ListParagraph"/>
        <w:numPr>
          <w:ilvl w:val="0"/>
          <w:numId w:val="8"/>
        </w:numPr>
        <w:spacing w:before="240" w:after="240"/>
        <w:ind w:left="360"/>
        <w:rPr>
          <w:rFonts w:ascii="Times New Roman" w:hAnsi="Times New Roman"/>
          <w:b/>
        </w:rPr>
      </w:pPr>
      <w:r w:rsidRPr="0052572D">
        <w:rPr>
          <w:rFonts w:ascii="Times New Roman" w:hAnsi="Times New Roman"/>
          <w:b/>
          <w:bCs/>
          <w:sz w:val="24"/>
          <w:szCs w:val="24"/>
        </w:rPr>
        <w:t>COMPLIANCE WITH 5 CFR 1320.8</w:t>
      </w:r>
      <w:r w:rsidRPr="0052572D" w:rsidR="0004749E">
        <w:rPr>
          <w:rFonts w:ascii="Times New Roman" w:hAnsi="Times New Roman"/>
          <w:bCs/>
          <w:sz w:val="24"/>
          <w:szCs w:val="24"/>
        </w:rPr>
        <w:t>:</w:t>
      </w:r>
    </w:p>
    <w:p w:rsidR="00B46690" w:rsidP="00595B9A" w14:paraId="56DA50BC" w14:textId="65EE04FD">
      <w:pPr>
        <w:spacing w:line="259" w:lineRule="auto"/>
        <w:rPr>
          <w:rFonts w:ascii="Times New Roman" w:hAnsi="Times New Roman"/>
          <w:sz w:val="24"/>
          <w:szCs w:val="24"/>
        </w:rPr>
      </w:pPr>
      <w:r w:rsidRPr="4376B255">
        <w:rPr>
          <w:rFonts w:ascii="Times New Roman" w:hAnsi="Times New Roman"/>
          <w:sz w:val="24"/>
          <w:szCs w:val="24"/>
        </w:rPr>
        <w:t xml:space="preserve">On </w:t>
      </w:r>
      <w:r w:rsidRPr="4376B255" w:rsidR="15E73520">
        <w:rPr>
          <w:rFonts w:ascii="Times New Roman" w:hAnsi="Times New Roman"/>
          <w:sz w:val="24"/>
          <w:szCs w:val="24"/>
        </w:rPr>
        <w:t>January 3, 2025</w:t>
      </w:r>
      <w:r w:rsidRPr="4376B255">
        <w:rPr>
          <w:rFonts w:ascii="Times New Roman" w:hAnsi="Times New Roman"/>
          <w:sz w:val="24"/>
          <w:szCs w:val="24"/>
        </w:rPr>
        <w:t>, FMCSA published a notice in the Federal Register (</w:t>
      </w:r>
      <w:r w:rsidRPr="4376B255" w:rsidR="15E73520">
        <w:rPr>
          <w:rFonts w:ascii="Times New Roman" w:hAnsi="Times New Roman"/>
          <w:sz w:val="24"/>
          <w:szCs w:val="24"/>
        </w:rPr>
        <w:t>90</w:t>
      </w:r>
      <w:r w:rsidRPr="4376B255">
        <w:rPr>
          <w:rFonts w:ascii="Times New Roman" w:hAnsi="Times New Roman"/>
          <w:sz w:val="24"/>
          <w:szCs w:val="24"/>
        </w:rPr>
        <w:t xml:space="preserve"> FR </w:t>
      </w:r>
      <w:r w:rsidRPr="4376B255" w:rsidR="15E73520">
        <w:rPr>
          <w:rFonts w:ascii="Times New Roman" w:hAnsi="Times New Roman"/>
          <w:sz w:val="24"/>
          <w:szCs w:val="24"/>
        </w:rPr>
        <w:t>382</w:t>
      </w:r>
      <w:r w:rsidRPr="4376B255">
        <w:rPr>
          <w:rFonts w:ascii="Times New Roman" w:hAnsi="Times New Roman"/>
          <w:sz w:val="24"/>
          <w:szCs w:val="24"/>
        </w:rPr>
        <w:t xml:space="preserve">) with a 60-day public comment period to announce its intention to submit this ICR to OMB for renewal. FMCSA received </w:t>
      </w:r>
      <w:r w:rsidRPr="4376B255" w:rsidR="64188D55">
        <w:rPr>
          <w:rFonts w:ascii="Times New Roman" w:hAnsi="Times New Roman"/>
          <w:sz w:val="24"/>
          <w:szCs w:val="24"/>
        </w:rPr>
        <w:t>four</w:t>
      </w:r>
      <w:r w:rsidRPr="4376B255">
        <w:rPr>
          <w:rFonts w:ascii="Times New Roman" w:hAnsi="Times New Roman"/>
          <w:sz w:val="24"/>
          <w:szCs w:val="24"/>
        </w:rPr>
        <w:t xml:space="preserve"> comments in response to the published notice.</w:t>
      </w:r>
    </w:p>
    <w:p w:rsidR="00B46690" w:rsidP="00595B9A" w14:paraId="31CBBEEF" w14:textId="77777777">
      <w:pPr>
        <w:spacing w:line="259" w:lineRule="auto"/>
        <w:rPr>
          <w:rFonts w:ascii="Times New Roman" w:hAnsi="Times New Roman"/>
          <w:sz w:val="24"/>
          <w:szCs w:val="24"/>
        </w:rPr>
      </w:pPr>
    </w:p>
    <w:p w:rsidR="00595B9A" w:rsidRPr="00595B9A" w:rsidP="00595B9A" w14:paraId="3374C1FF" w14:textId="64C867AE">
      <w:pPr>
        <w:spacing w:line="259" w:lineRule="auto"/>
        <w:rPr>
          <w:rFonts w:ascii="Times New Roman" w:hAnsi="Times New Roman"/>
          <w:sz w:val="24"/>
          <w:szCs w:val="24"/>
        </w:rPr>
      </w:pPr>
      <w:r w:rsidRPr="4376B255">
        <w:rPr>
          <w:rFonts w:ascii="Times New Roman" w:hAnsi="Times New Roman"/>
          <w:sz w:val="24"/>
          <w:szCs w:val="24"/>
        </w:rPr>
        <w:t>One comment was received from the American Trucking Associations (ATA) and its Moving and Storage Conference (MSC), expressing strong support for modernizing the National Consumer Complaint Database (NCCDB). The commenters emphasized the NCCDB’s role in consumer protection and fraud detection, endorsed GAO’s 2023 recommendations, and called for improvements such as clearer branding, enhanced staffing, and data analytics to detect repeat offenders. </w:t>
      </w:r>
    </w:p>
    <w:p w:rsidR="0026736F" w:rsidP="00595B9A" w14:paraId="1224073C" w14:textId="77777777">
      <w:pPr>
        <w:spacing w:line="259" w:lineRule="auto"/>
        <w:rPr>
          <w:rFonts w:ascii="Times New Roman" w:hAnsi="Times New Roman"/>
          <w:sz w:val="24"/>
          <w:szCs w:val="24"/>
          <w:u w:val="single"/>
        </w:rPr>
      </w:pPr>
    </w:p>
    <w:p w:rsidR="00595B9A" w:rsidRPr="00595B9A" w:rsidP="00595B9A" w14:paraId="21432157" w14:textId="3435E1CB">
      <w:pPr>
        <w:spacing w:line="259" w:lineRule="auto"/>
        <w:rPr>
          <w:rFonts w:ascii="Times New Roman" w:hAnsi="Times New Roman"/>
          <w:sz w:val="24"/>
          <w:szCs w:val="24"/>
        </w:rPr>
      </w:pPr>
      <w:r w:rsidRPr="4376B255">
        <w:rPr>
          <w:rFonts w:ascii="Times New Roman" w:hAnsi="Times New Roman"/>
          <w:sz w:val="24"/>
          <w:szCs w:val="24"/>
        </w:rPr>
        <w:t>FMCSA reviewed the comment submitted by ATA and MSC and finds the recommendations and considerations listed above are not directly applicable to requesting OMB review and approval of this ICR. However, FMCSA will consider these comments as it takes advantage of the new, enhanced technology and system design, adds fraud prevention and security measures, simplifies a complex application process, and improves data quality and safety. </w:t>
      </w:r>
    </w:p>
    <w:p w:rsidR="0026736F" w:rsidP="00595B9A" w14:paraId="23316566" w14:textId="77777777">
      <w:pPr>
        <w:spacing w:line="259" w:lineRule="auto"/>
        <w:rPr>
          <w:rFonts w:ascii="Times New Roman" w:hAnsi="Times New Roman"/>
          <w:sz w:val="24"/>
          <w:szCs w:val="24"/>
          <w:u w:val="single"/>
        </w:rPr>
      </w:pPr>
    </w:p>
    <w:p w:rsidR="00595B9A" w:rsidRPr="00595B9A" w:rsidP="00595B9A" w14:paraId="2762C7F2" w14:textId="0D236DA1">
      <w:pPr>
        <w:spacing w:line="259" w:lineRule="auto"/>
        <w:rPr>
          <w:rFonts w:ascii="Times New Roman" w:hAnsi="Times New Roman"/>
          <w:sz w:val="24"/>
          <w:szCs w:val="24"/>
        </w:rPr>
      </w:pPr>
      <w:r w:rsidRPr="4376B255">
        <w:rPr>
          <w:rFonts w:ascii="Times New Roman" w:hAnsi="Times New Roman"/>
          <w:sz w:val="24"/>
          <w:szCs w:val="24"/>
        </w:rPr>
        <w:t xml:space="preserve">One comment was received from the Transportation Intermediaries Association (TIA), urging FMCSA to modernize the NCCDB </w:t>
      </w:r>
      <w:r w:rsidRPr="4376B255">
        <w:rPr>
          <w:rFonts w:ascii="Times New Roman" w:hAnsi="Times New Roman"/>
          <w:sz w:val="24"/>
          <w:szCs w:val="24"/>
        </w:rPr>
        <w:t>in light of</w:t>
      </w:r>
      <w:r w:rsidRPr="4376B255">
        <w:rPr>
          <w:rFonts w:ascii="Times New Roman" w:hAnsi="Times New Roman"/>
          <w:sz w:val="24"/>
          <w:szCs w:val="24"/>
        </w:rPr>
        <w:t xml:space="preserve"> rising freight fraud, including identity theft and double brokering. TIA supported GAO’s recommendations and proposed improvements such as automated complaint tracking, expanded reporting categories, and public access to complaint outcomes. </w:t>
      </w:r>
    </w:p>
    <w:p w:rsidR="0026736F" w:rsidP="4376B255" w14:paraId="508E2289" w14:textId="77777777">
      <w:pPr>
        <w:spacing w:line="259" w:lineRule="auto"/>
        <w:rPr>
          <w:rFonts w:ascii="Times New Roman" w:hAnsi="Times New Roman"/>
          <w:sz w:val="24"/>
          <w:szCs w:val="24"/>
        </w:rPr>
      </w:pPr>
    </w:p>
    <w:p w:rsidR="00595B9A" w:rsidRPr="00595B9A" w:rsidP="00595B9A" w14:paraId="1547AE23" w14:textId="17DB3BB4">
      <w:pPr>
        <w:spacing w:line="259" w:lineRule="auto"/>
        <w:rPr>
          <w:rFonts w:ascii="Times New Roman" w:hAnsi="Times New Roman"/>
          <w:sz w:val="24"/>
          <w:szCs w:val="24"/>
        </w:rPr>
      </w:pPr>
      <w:r w:rsidRPr="4376B255">
        <w:rPr>
          <w:rFonts w:ascii="Times New Roman" w:hAnsi="Times New Roman"/>
          <w:sz w:val="24"/>
          <w:szCs w:val="24"/>
        </w:rPr>
        <w:t>FMCSA reviewed the comment submitted by TIA and finds the suggestions are not applicable to the specific burden and information collection elements under review by OMB. However, FMCSA recognizes the importance of addressing freight fraud and will take these comments into account during broader system development and enforcement improvement efforts. </w:t>
      </w:r>
    </w:p>
    <w:p w:rsidR="0026736F" w:rsidP="4376B255" w14:paraId="5EAB8DAF" w14:textId="77777777">
      <w:pPr>
        <w:spacing w:line="259" w:lineRule="auto"/>
        <w:rPr>
          <w:rFonts w:ascii="Times New Roman" w:hAnsi="Times New Roman"/>
          <w:sz w:val="24"/>
          <w:szCs w:val="24"/>
        </w:rPr>
      </w:pPr>
    </w:p>
    <w:p w:rsidR="00595B9A" w:rsidRPr="00595B9A" w:rsidP="00595B9A" w14:paraId="79F03B85" w14:textId="616E4720">
      <w:pPr>
        <w:spacing w:line="259" w:lineRule="auto"/>
        <w:rPr>
          <w:rFonts w:ascii="Times New Roman" w:hAnsi="Times New Roman"/>
          <w:sz w:val="24"/>
          <w:szCs w:val="24"/>
        </w:rPr>
      </w:pPr>
      <w:r w:rsidRPr="4376B255">
        <w:rPr>
          <w:rFonts w:ascii="Times New Roman" w:hAnsi="Times New Roman"/>
          <w:sz w:val="24"/>
          <w:szCs w:val="24"/>
        </w:rPr>
        <w:t>One comment was received jointly from the Truck Safety Coalition (TSC), Citizens for Reliable and Safe Highways (CRASH), and Parents Against Tired Truckers (PATT), emphasizing the need for the NCCDB to better support safety enforcement. They cited increased truck crash fatalities and recommended more transparency, timely complaint handling, and integration of safety complaints into FMCSA oversight activities. </w:t>
      </w:r>
    </w:p>
    <w:p w:rsidR="0026736F" w:rsidP="4376B255" w14:paraId="468DFB08" w14:textId="77777777">
      <w:pPr>
        <w:spacing w:line="259" w:lineRule="auto"/>
        <w:rPr>
          <w:rFonts w:ascii="Times New Roman" w:hAnsi="Times New Roman"/>
          <w:sz w:val="24"/>
          <w:szCs w:val="24"/>
        </w:rPr>
      </w:pPr>
    </w:p>
    <w:p w:rsidR="00595B9A" w:rsidRPr="00595B9A" w:rsidP="00595B9A" w14:paraId="1028501C" w14:textId="29DAB63D">
      <w:pPr>
        <w:spacing w:line="259" w:lineRule="auto"/>
        <w:rPr>
          <w:rFonts w:ascii="Times New Roman" w:hAnsi="Times New Roman"/>
          <w:sz w:val="24"/>
          <w:szCs w:val="24"/>
        </w:rPr>
      </w:pPr>
      <w:r w:rsidRPr="4376B255">
        <w:rPr>
          <w:rFonts w:ascii="Times New Roman" w:hAnsi="Times New Roman"/>
          <w:sz w:val="24"/>
          <w:szCs w:val="24"/>
        </w:rPr>
        <w:t>FMCSA reviewed the comment submitted by TSC, CRASH, and PATT. While the concerns raised are not directly applicable to the current ICR, FMCSA will consider these recommendations as it modernizes the NCCDB to enhance public trust, accountability, and carrier oversight. </w:t>
      </w:r>
    </w:p>
    <w:p w:rsidR="0026736F" w:rsidP="4376B255" w14:paraId="66BA32EC" w14:textId="77777777">
      <w:pPr>
        <w:spacing w:line="259" w:lineRule="auto"/>
        <w:rPr>
          <w:rFonts w:ascii="Times New Roman" w:hAnsi="Times New Roman"/>
          <w:sz w:val="24"/>
          <w:szCs w:val="24"/>
        </w:rPr>
      </w:pPr>
    </w:p>
    <w:p w:rsidR="00595B9A" w:rsidRPr="00595B9A" w:rsidP="00595B9A" w14:paraId="75960022" w14:textId="206BE844">
      <w:pPr>
        <w:spacing w:line="259" w:lineRule="auto"/>
        <w:rPr>
          <w:rFonts w:ascii="Times New Roman" w:hAnsi="Times New Roman"/>
          <w:sz w:val="24"/>
          <w:szCs w:val="24"/>
        </w:rPr>
      </w:pPr>
      <w:r w:rsidRPr="4376B255">
        <w:rPr>
          <w:rFonts w:ascii="Times New Roman" w:hAnsi="Times New Roman"/>
          <w:sz w:val="24"/>
          <w:szCs w:val="24"/>
        </w:rPr>
        <w:t xml:space="preserve">One comment was received from the Small Business in Transportation Coalition (SBTC), criticizing FMCSA for failing to follow through on its 2013 commitment to accept complaints against unauthorized brokerage activity through the NCCDB. SBTC noted that FMCSA had </w:t>
      </w:r>
      <w:r w:rsidRPr="4376B255">
        <w:rPr>
          <w:rFonts w:ascii="Times New Roman" w:hAnsi="Times New Roman"/>
          <w:sz w:val="24"/>
          <w:szCs w:val="24"/>
        </w:rPr>
        <w:t>pledged to gather such complaints, collaborate with industry, and implement an enforcement program—none of which have materialized over the past decade. The commenter urged current leadership to address this oversight and implement long-promised protections. </w:t>
      </w:r>
    </w:p>
    <w:p w:rsidR="0026736F" w:rsidP="4376B255" w14:paraId="4707E5FC" w14:textId="77777777">
      <w:pPr>
        <w:spacing w:line="259" w:lineRule="auto"/>
        <w:rPr>
          <w:rFonts w:ascii="Times New Roman" w:hAnsi="Times New Roman"/>
          <w:sz w:val="24"/>
          <w:szCs w:val="24"/>
        </w:rPr>
      </w:pPr>
    </w:p>
    <w:p w:rsidR="0033737B" w:rsidP="4376B255" w14:paraId="36181A85" w14:textId="07F8E1D0">
      <w:pPr>
        <w:spacing w:line="259" w:lineRule="auto"/>
        <w:rPr>
          <w:rFonts w:ascii="Times New Roman" w:hAnsi="Times New Roman"/>
          <w:sz w:val="24"/>
          <w:szCs w:val="24"/>
        </w:rPr>
      </w:pPr>
      <w:r w:rsidRPr="1ED5A857">
        <w:rPr>
          <w:rFonts w:ascii="Times New Roman" w:hAnsi="Times New Roman"/>
          <w:sz w:val="24"/>
          <w:szCs w:val="24"/>
        </w:rPr>
        <w:t>FMCSA reviewed the comment submitted by SBTC and finds that the concerns raised are not applicable to the current request for OMB review and approval of this ICR. However, FMCSA acknowledges the issue of unregistered brokerage activity and will consider the comment as it evaluates broader enforcement priorities and potential enhancements to complaint intake and tracking functions. </w:t>
      </w:r>
    </w:p>
    <w:p w:rsidR="000505D0" w:rsidRPr="002A0C69" w:rsidP="67E29C63" w14:paraId="4496206C" w14:textId="51A1D7CE">
      <w:pPr>
        <w:numPr>
          <w:ilvl w:val="0"/>
          <w:numId w:val="8"/>
        </w:numPr>
        <w:spacing w:before="240" w:after="240"/>
        <w:rPr>
          <w:rFonts w:ascii="Times New Roman" w:hAnsi="Times New Roman"/>
          <w:b/>
          <w:bCs/>
        </w:rPr>
      </w:pPr>
      <w:r w:rsidRPr="67E29C63">
        <w:rPr>
          <w:rFonts w:ascii="Times New Roman" w:hAnsi="Times New Roman"/>
          <w:b/>
          <w:bCs/>
          <w:sz w:val="24"/>
          <w:szCs w:val="24"/>
        </w:rPr>
        <w:t>P</w:t>
      </w:r>
      <w:r w:rsidRPr="67E29C63" w:rsidR="78F1B785">
        <w:rPr>
          <w:rFonts w:ascii="Times New Roman" w:hAnsi="Times New Roman"/>
          <w:b/>
          <w:bCs/>
          <w:sz w:val="24"/>
          <w:szCs w:val="24"/>
        </w:rPr>
        <w:t>AYMENT OF GIFTS TO RESPONDENT</w:t>
      </w:r>
    </w:p>
    <w:p w:rsidR="00C93161" w:rsidRPr="002A0C69" w:rsidP="00817BB4" w14:paraId="4496206E" w14:textId="16DF879B">
      <w:pPr>
        <w:spacing w:before="240" w:after="240"/>
        <w:rPr>
          <w:rFonts w:ascii="Times New Roman" w:hAnsi="Times New Roman"/>
        </w:rPr>
      </w:pPr>
      <w:r>
        <w:rPr>
          <w:rFonts w:ascii="Times New Roman" w:hAnsi="Times New Roman"/>
          <w:sz w:val="24"/>
          <w:szCs w:val="24"/>
        </w:rPr>
        <w:t>There are no payments or gifts to respondents for this information collection</w:t>
      </w:r>
      <w:r w:rsidR="00562E64">
        <w:rPr>
          <w:rFonts w:ascii="Times New Roman" w:hAnsi="Times New Roman"/>
          <w:sz w:val="24"/>
          <w:szCs w:val="24"/>
        </w:rPr>
        <w:t>.</w:t>
      </w:r>
    </w:p>
    <w:p w:rsidR="00DE7A36" w:rsidRPr="00AC1299" w:rsidP="00DE7A36" w14:paraId="64103FC9" w14:textId="02091CD6">
      <w:pPr>
        <w:numPr>
          <w:ilvl w:val="0"/>
          <w:numId w:val="8"/>
        </w:numPr>
        <w:ind w:left="360"/>
        <w:rPr>
          <w:rFonts w:ascii="Times New Roman" w:hAnsi="Times New Roman"/>
        </w:rPr>
      </w:pPr>
      <w:r w:rsidRPr="00DE7A36">
        <w:rPr>
          <w:rFonts w:ascii="Times New Roman" w:hAnsi="Times New Roman"/>
          <w:b/>
          <w:sz w:val="24"/>
          <w:szCs w:val="24"/>
        </w:rPr>
        <w:t xml:space="preserve"> </w:t>
      </w:r>
      <w:r>
        <w:rPr>
          <w:rFonts w:ascii="Times New Roman" w:hAnsi="Times New Roman"/>
          <w:b/>
          <w:sz w:val="24"/>
          <w:szCs w:val="24"/>
        </w:rPr>
        <w:t xml:space="preserve">ASSURANCE OF CONFIDENTIALITY </w:t>
      </w:r>
    </w:p>
    <w:p w:rsidR="00DE7A36" w:rsidRPr="002A0C69" w:rsidP="00DE7A36" w14:paraId="5E6BF568" w14:textId="77777777">
      <w:pPr>
        <w:spacing w:before="240" w:after="240"/>
        <w:rPr>
          <w:rFonts w:ascii="Times New Roman" w:hAnsi="Times New Roman"/>
        </w:rPr>
      </w:pPr>
      <w:r>
        <w:rPr>
          <w:rFonts w:ascii="Times New Roman" w:hAnsi="Times New Roman"/>
          <w:sz w:val="24"/>
          <w:szCs w:val="24"/>
        </w:rPr>
        <w:t>The collection of information will be kept private to the extent allowed under the Freedom of Information Act, the Privacy Act, and any other applicable Federal law.</w:t>
      </w:r>
    </w:p>
    <w:p w:rsidR="00DE7A36" w:rsidRPr="00AC1299" w:rsidP="00DE7A36" w14:paraId="6EB28C7E" w14:textId="77777777">
      <w:pPr>
        <w:pStyle w:val="ListParagraph"/>
        <w:numPr>
          <w:ilvl w:val="0"/>
          <w:numId w:val="8"/>
        </w:numPr>
        <w:ind w:left="360"/>
        <w:rPr>
          <w:rFonts w:ascii="Times New Roman" w:hAnsi="Times New Roman"/>
          <w:b/>
          <w:sz w:val="24"/>
          <w:szCs w:val="24"/>
        </w:rPr>
      </w:pPr>
      <w:r w:rsidRPr="00AC1299">
        <w:rPr>
          <w:rFonts w:ascii="Times New Roman" w:hAnsi="Times New Roman"/>
          <w:b/>
          <w:sz w:val="24"/>
          <w:szCs w:val="24"/>
        </w:rPr>
        <w:t>JUSTIFICATION FOR COLLECTION OF SENS</w:t>
      </w:r>
      <w:r>
        <w:rPr>
          <w:rFonts w:ascii="Times New Roman" w:hAnsi="Times New Roman"/>
          <w:b/>
          <w:sz w:val="24"/>
          <w:szCs w:val="24"/>
        </w:rPr>
        <w:t>I</w:t>
      </w:r>
      <w:r w:rsidRPr="00AC1299">
        <w:rPr>
          <w:rFonts w:ascii="Times New Roman" w:hAnsi="Times New Roman"/>
          <w:b/>
          <w:sz w:val="24"/>
          <w:szCs w:val="24"/>
        </w:rPr>
        <w:t>TIVE INFORMATION</w:t>
      </w:r>
    </w:p>
    <w:p w:rsidR="00DE7A36" w:rsidP="00DE7A36" w14:paraId="52C4A553" w14:textId="77777777">
      <w:pPr>
        <w:spacing w:before="240" w:after="240"/>
        <w:rPr>
          <w:rFonts w:ascii="Times New Roman" w:hAnsi="Times New Roman"/>
          <w:sz w:val="24"/>
          <w:szCs w:val="24"/>
        </w:rPr>
      </w:pPr>
      <w:r>
        <w:rPr>
          <w:rFonts w:ascii="Times New Roman" w:hAnsi="Times New Roman"/>
          <w:sz w:val="24"/>
          <w:szCs w:val="24"/>
        </w:rPr>
        <w:t>The information requested and collected is not of a sensitive nature.</w:t>
      </w:r>
    </w:p>
    <w:p w:rsidR="00DE7A36" w:rsidRPr="005B41FD" w:rsidP="00DE7A36" w14:paraId="5D073C30" w14:textId="77777777">
      <w:pPr>
        <w:pStyle w:val="ListParagraph"/>
        <w:numPr>
          <w:ilvl w:val="0"/>
          <w:numId w:val="8"/>
        </w:numPr>
        <w:spacing w:before="240" w:after="240"/>
        <w:ind w:left="360"/>
        <w:rPr>
          <w:rFonts w:ascii="Times New Roman" w:hAnsi="Times New Roman"/>
          <w:sz w:val="24"/>
          <w:szCs w:val="24"/>
        </w:rPr>
      </w:pPr>
      <w:r w:rsidRPr="005B41FD">
        <w:rPr>
          <w:rFonts w:ascii="Times New Roman" w:hAnsi="Times New Roman"/>
          <w:b/>
          <w:bCs/>
          <w:sz w:val="24"/>
          <w:szCs w:val="24"/>
        </w:rPr>
        <w:t>ESTIMATE OF BURDEN HOURS FOR INFORMATION REQUESTED</w:t>
      </w:r>
    </w:p>
    <w:p w:rsidR="00DE7A36" w:rsidRPr="00703C83" w:rsidP="00703C83" w14:paraId="13A43AF7" w14:textId="3C5AF1BE">
      <w:pPr>
        <w:spacing w:before="240" w:after="240" w:line="259" w:lineRule="auto"/>
        <w:rPr>
          <w:rFonts w:ascii="Times New Roman" w:hAnsi="Times New Roman"/>
          <w:b/>
          <w:bCs/>
          <w:sz w:val="24"/>
          <w:szCs w:val="24"/>
        </w:rPr>
      </w:pPr>
      <w:r w:rsidRPr="1ED5A857">
        <w:rPr>
          <w:rFonts w:ascii="Times New Roman" w:hAnsi="Times New Roman"/>
          <w:sz w:val="24"/>
          <w:szCs w:val="24"/>
        </w:rPr>
        <w:t xml:space="preserve">Complaints are filed </w:t>
      </w:r>
      <w:r w:rsidRPr="1ED5A857" w:rsidR="31CDDD77">
        <w:rPr>
          <w:rFonts w:ascii="Times New Roman" w:hAnsi="Times New Roman"/>
          <w:sz w:val="24"/>
          <w:szCs w:val="24"/>
        </w:rPr>
        <w:t>voluntarily</w:t>
      </w:r>
      <w:r w:rsidRPr="1ED5A857" w:rsidR="12554747">
        <w:rPr>
          <w:rFonts w:ascii="Times New Roman" w:hAnsi="Times New Roman"/>
          <w:sz w:val="24"/>
          <w:szCs w:val="24"/>
        </w:rPr>
        <w:t xml:space="preserve"> using the toll-free number or through the system website. </w:t>
      </w:r>
      <w:r w:rsidRPr="1ED5A857" w:rsidR="2BD3F3AA">
        <w:rPr>
          <w:rFonts w:ascii="Times New Roman" w:hAnsi="Times New Roman"/>
          <w:sz w:val="24"/>
          <w:szCs w:val="24"/>
        </w:rPr>
        <w:t>Filers</w:t>
      </w:r>
      <w:r w:rsidRPr="1ED5A857" w:rsidR="12554747">
        <w:rPr>
          <w:rFonts w:ascii="Times New Roman" w:hAnsi="Times New Roman"/>
          <w:sz w:val="24"/>
          <w:szCs w:val="24"/>
        </w:rPr>
        <w:t xml:space="preserve"> are asked to provide </w:t>
      </w:r>
      <w:r w:rsidRPr="1ED5A857" w:rsidR="16E24881">
        <w:rPr>
          <w:rFonts w:ascii="Times New Roman" w:hAnsi="Times New Roman"/>
          <w:sz w:val="24"/>
          <w:szCs w:val="24"/>
        </w:rPr>
        <w:t>name and contact information</w:t>
      </w:r>
      <w:r w:rsidRPr="1ED5A857" w:rsidR="045ADA61">
        <w:rPr>
          <w:rFonts w:ascii="Times New Roman" w:hAnsi="Times New Roman"/>
          <w:sz w:val="24"/>
          <w:szCs w:val="24"/>
        </w:rPr>
        <w:t xml:space="preserve"> </w:t>
      </w:r>
      <w:r w:rsidRPr="1ED5A857" w:rsidR="7644B769">
        <w:rPr>
          <w:rFonts w:ascii="Times New Roman" w:hAnsi="Times New Roman"/>
          <w:sz w:val="24"/>
          <w:szCs w:val="24"/>
        </w:rPr>
        <w:t xml:space="preserve">(though neither is required) </w:t>
      </w:r>
      <w:r w:rsidRPr="1ED5A857" w:rsidR="045ADA61">
        <w:rPr>
          <w:rFonts w:ascii="Times New Roman" w:hAnsi="Times New Roman"/>
          <w:sz w:val="24"/>
          <w:szCs w:val="24"/>
        </w:rPr>
        <w:t xml:space="preserve">and </w:t>
      </w:r>
      <w:r w:rsidRPr="1ED5A857" w:rsidR="16E24881">
        <w:rPr>
          <w:rFonts w:ascii="Times New Roman" w:hAnsi="Times New Roman"/>
          <w:sz w:val="24"/>
          <w:szCs w:val="24"/>
        </w:rPr>
        <w:t xml:space="preserve">selectable options associated with </w:t>
      </w:r>
      <w:r w:rsidRPr="1ED5A857" w:rsidR="2D9358C4">
        <w:rPr>
          <w:rFonts w:ascii="Times New Roman" w:hAnsi="Times New Roman"/>
          <w:sz w:val="24"/>
          <w:szCs w:val="24"/>
        </w:rPr>
        <w:t>their co</w:t>
      </w:r>
      <w:r w:rsidRPr="1ED5A857" w:rsidR="16E24881">
        <w:rPr>
          <w:rFonts w:ascii="Times New Roman" w:hAnsi="Times New Roman"/>
          <w:sz w:val="24"/>
          <w:szCs w:val="24"/>
        </w:rPr>
        <w:t>mplaint type</w:t>
      </w:r>
      <w:r w:rsidRPr="1ED5A857" w:rsidR="4C2565CA">
        <w:rPr>
          <w:rFonts w:ascii="Times New Roman" w:hAnsi="Times New Roman"/>
          <w:sz w:val="24"/>
          <w:szCs w:val="24"/>
        </w:rPr>
        <w:t xml:space="preserve"> to refine which one(s) of the allegations applies. Next, the </w:t>
      </w:r>
      <w:r w:rsidRPr="1ED5A857" w:rsidR="5403CFD8">
        <w:rPr>
          <w:rFonts w:ascii="Times New Roman" w:hAnsi="Times New Roman"/>
          <w:sz w:val="24"/>
          <w:szCs w:val="24"/>
        </w:rPr>
        <w:t xml:space="preserve">filer </w:t>
      </w:r>
      <w:r w:rsidRPr="1ED5A857" w:rsidR="4C2565CA">
        <w:rPr>
          <w:rFonts w:ascii="Times New Roman" w:hAnsi="Times New Roman"/>
          <w:sz w:val="24"/>
          <w:szCs w:val="24"/>
        </w:rPr>
        <w:t xml:space="preserve">is </w:t>
      </w:r>
      <w:r w:rsidRPr="1ED5A857" w:rsidR="16E24881">
        <w:rPr>
          <w:rFonts w:ascii="Times New Roman" w:hAnsi="Times New Roman"/>
          <w:sz w:val="24"/>
          <w:szCs w:val="24"/>
        </w:rPr>
        <w:t>prompt</w:t>
      </w:r>
      <w:r w:rsidRPr="1ED5A857" w:rsidR="23888976">
        <w:rPr>
          <w:rFonts w:ascii="Times New Roman" w:hAnsi="Times New Roman"/>
          <w:sz w:val="24"/>
          <w:szCs w:val="24"/>
        </w:rPr>
        <w:t xml:space="preserve">ed </w:t>
      </w:r>
      <w:r w:rsidRPr="1ED5A857" w:rsidR="16E24881">
        <w:rPr>
          <w:rFonts w:ascii="Times New Roman" w:hAnsi="Times New Roman"/>
          <w:sz w:val="24"/>
          <w:szCs w:val="24"/>
        </w:rPr>
        <w:t xml:space="preserve">to provide a narrative description of their issue and the proposed resolution in </w:t>
      </w:r>
      <w:r w:rsidRPr="1ED5A857" w:rsidR="62CF48C3">
        <w:rPr>
          <w:rFonts w:ascii="Times New Roman" w:hAnsi="Times New Roman"/>
          <w:sz w:val="24"/>
          <w:szCs w:val="24"/>
        </w:rPr>
        <w:t xml:space="preserve">a </w:t>
      </w:r>
      <w:r w:rsidRPr="1ED5A857" w:rsidR="16E24881">
        <w:rPr>
          <w:rFonts w:ascii="Times New Roman" w:hAnsi="Times New Roman"/>
          <w:sz w:val="24"/>
          <w:szCs w:val="24"/>
        </w:rPr>
        <w:t xml:space="preserve">free-form text box. The NCCDB also provides an option for the consumer to upload documentation to support their complaint. The documentation that a consumer chooses to upload may contain </w:t>
      </w:r>
      <w:r w:rsidRPr="1ED5A857" w:rsidR="046EAA67">
        <w:rPr>
          <w:rFonts w:ascii="Times New Roman" w:hAnsi="Times New Roman"/>
          <w:sz w:val="24"/>
          <w:szCs w:val="24"/>
        </w:rPr>
        <w:t>pictures, invoices, correspondence</w:t>
      </w:r>
      <w:r w:rsidRPr="1ED5A857" w:rsidR="16E24881">
        <w:rPr>
          <w:rFonts w:ascii="Times New Roman" w:hAnsi="Times New Roman"/>
          <w:sz w:val="24"/>
          <w:szCs w:val="24"/>
        </w:rPr>
        <w:t>, and other evidence</w:t>
      </w:r>
      <w:r w:rsidRPr="1ED5A857" w:rsidR="476304DF">
        <w:rPr>
          <w:rFonts w:ascii="Times New Roman" w:hAnsi="Times New Roman"/>
          <w:sz w:val="24"/>
          <w:szCs w:val="24"/>
        </w:rPr>
        <w:t xml:space="preserve"> that supports the complaint allegation</w:t>
      </w:r>
      <w:r w:rsidRPr="1ED5A857" w:rsidR="16E24881">
        <w:rPr>
          <w:rFonts w:ascii="Times New Roman" w:hAnsi="Times New Roman"/>
          <w:sz w:val="24"/>
          <w:szCs w:val="24"/>
        </w:rPr>
        <w:t xml:space="preserve">. </w:t>
      </w:r>
    </w:p>
    <w:tbl>
      <w:tblPr>
        <w:tblW w:w="0" w:type="auto"/>
        <w:tblLayout w:type="fixed"/>
        <w:tblLook w:val="06A0"/>
      </w:tblPr>
      <w:tblGrid>
        <w:gridCol w:w="623"/>
        <w:gridCol w:w="3548"/>
        <w:gridCol w:w="5189"/>
      </w:tblGrid>
      <w:tr w14:paraId="04668BC0" w14:textId="77777777" w:rsidTr="4376B255">
        <w:tblPrEx>
          <w:tblW w:w="0" w:type="auto"/>
          <w:tblLayout w:type="fixed"/>
          <w:tblLook w:val="06A0"/>
        </w:tblPrEx>
        <w:trPr>
          <w:trHeight w:val="990"/>
        </w:trPr>
        <w:tc>
          <w:tcPr>
            <w:tcW w:w="9360"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rsidR="0A4A9BCA" w:rsidP="005B5906" w14:paraId="6FBBA81E" w14:textId="19761473">
            <w:pPr>
              <w:jc w:val="center"/>
              <w:rPr>
                <w:rFonts w:ascii="Calibri Light" w:eastAsia="Calibri Light" w:hAnsi="Calibri Light" w:cs="Calibri Light"/>
                <w:b/>
                <w:bCs/>
                <w:color w:val="FFFFFF" w:themeColor="background1"/>
                <w:sz w:val="24"/>
                <w:szCs w:val="24"/>
              </w:rPr>
            </w:pPr>
            <w:r w:rsidRPr="0A4A9BCA">
              <w:rPr>
                <w:rFonts w:ascii="Calibri Light" w:eastAsia="Calibri Light" w:hAnsi="Calibri Light" w:cs="Calibri Light"/>
                <w:b/>
                <w:bCs/>
                <w:color w:val="FFFFFF" w:themeColor="background1"/>
                <w:sz w:val="24"/>
                <w:szCs w:val="24"/>
              </w:rPr>
              <w:t>National Consumer Complaint Database Complaint Information Collection Update</w:t>
            </w:r>
            <w:r>
              <w:br/>
            </w:r>
            <w:r w:rsidRPr="0A4A9BCA">
              <w:rPr>
                <w:rFonts w:ascii="Calibri Light" w:eastAsia="Calibri Light" w:hAnsi="Calibri Light" w:cs="Calibri Light"/>
                <w:b/>
                <w:bCs/>
                <w:color w:val="FFFFFF" w:themeColor="background1"/>
                <w:sz w:val="24"/>
                <w:szCs w:val="24"/>
              </w:rPr>
              <w:t xml:space="preserve"> (ICR Reference Number: 202112-2126)</w:t>
            </w:r>
          </w:p>
        </w:tc>
      </w:tr>
      <w:tr w14:paraId="62881A5D" w14:textId="77777777" w:rsidTr="4376B255">
        <w:tblPrEx>
          <w:tblW w:w="0" w:type="auto"/>
          <w:tblLayout w:type="fixed"/>
          <w:tblLook w:val="06A0"/>
        </w:tblPrEx>
        <w:trPr>
          <w:trHeight w:val="795"/>
        </w:trPr>
        <w:tc>
          <w:tcPr>
            <w:tcW w:w="6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A4A9BCA" w:rsidP="005B5906" w14:paraId="00E1FD35" w14:textId="3C7BD2E0">
            <w:pPr>
              <w:jc w:val="center"/>
              <w:rPr>
                <w:rFonts w:ascii="Calibri Light" w:eastAsia="Calibri Light" w:hAnsi="Calibri Light" w:cs="Calibri Light"/>
                <w:b/>
                <w:bCs/>
                <w:sz w:val="24"/>
                <w:szCs w:val="24"/>
              </w:rPr>
            </w:pPr>
            <w:r w:rsidRPr="0A4A9BCA">
              <w:rPr>
                <w:rFonts w:ascii="Calibri Light" w:eastAsia="Calibri Light" w:hAnsi="Calibri Light" w:cs="Calibri Light"/>
                <w:b/>
                <w:bCs/>
                <w:sz w:val="24"/>
                <w:szCs w:val="24"/>
              </w:rPr>
              <w:t>No.</w:t>
            </w:r>
          </w:p>
        </w:tc>
        <w:tc>
          <w:tcPr>
            <w:tcW w:w="3548"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A4A9BCA" w:rsidP="005B5906" w14:paraId="00211D4F" w14:textId="131907CB">
            <w:pPr>
              <w:jc w:val="center"/>
              <w:rPr>
                <w:rFonts w:ascii="Calibri Light" w:eastAsia="Calibri Light" w:hAnsi="Calibri Light" w:cs="Calibri Light"/>
                <w:b/>
                <w:bCs/>
                <w:sz w:val="24"/>
                <w:szCs w:val="24"/>
              </w:rPr>
            </w:pPr>
            <w:r w:rsidRPr="0A4A9BCA">
              <w:rPr>
                <w:rFonts w:ascii="Calibri Light" w:eastAsia="Calibri Light" w:hAnsi="Calibri Light" w:cs="Calibri Light"/>
                <w:b/>
                <w:bCs/>
                <w:sz w:val="24"/>
                <w:szCs w:val="24"/>
              </w:rPr>
              <w:t>NCCDB Collection Field Name</w:t>
            </w:r>
          </w:p>
        </w:tc>
        <w:tc>
          <w:tcPr>
            <w:tcW w:w="518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A4A9BCA" w:rsidP="005B5906" w14:paraId="1BB57F01" w14:textId="587B067B">
            <w:pPr>
              <w:jc w:val="center"/>
              <w:rPr>
                <w:rFonts w:ascii="Calibri Light" w:eastAsia="Calibri Light" w:hAnsi="Calibri Light" w:cs="Calibri Light"/>
                <w:b/>
                <w:bCs/>
                <w:sz w:val="24"/>
                <w:szCs w:val="24"/>
              </w:rPr>
            </w:pPr>
            <w:r w:rsidRPr="0A4A9BCA">
              <w:rPr>
                <w:rFonts w:ascii="Calibri Light" w:eastAsia="Calibri Light" w:hAnsi="Calibri Light" w:cs="Calibri Light"/>
                <w:b/>
                <w:bCs/>
                <w:sz w:val="24"/>
                <w:szCs w:val="24"/>
              </w:rPr>
              <w:t>NCCDB Field Description &amp; Purpose</w:t>
            </w:r>
          </w:p>
        </w:tc>
      </w:tr>
      <w:tr w14:paraId="1C4369F6" w14:textId="77777777" w:rsidTr="4376B255">
        <w:tblPrEx>
          <w:tblW w:w="0" w:type="auto"/>
          <w:tblLayout w:type="fixed"/>
          <w:tblLook w:val="06A0"/>
        </w:tblPrEx>
        <w:trPr>
          <w:trHeight w:val="870"/>
        </w:trPr>
        <w:tc>
          <w:tcPr>
            <w:tcW w:w="623" w:type="dxa"/>
            <w:tcBorders>
              <w:top w:val="single" w:sz="4" w:space="0" w:color="auto"/>
              <w:left w:val="single" w:sz="4" w:space="0" w:color="auto"/>
              <w:bottom w:val="single" w:sz="4" w:space="0" w:color="auto"/>
              <w:right w:val="single" w:sz="4" w:space="0" w:color="auto"/>
            </w:tcBorders>
            <w:vAlign w:val="center"/>
          </w:tcPr>
          <w:p w:rsidR="0A4A9BCA" w:rsidP="005B5906" w14:paraId="03F53BF7" w14:textId="4341429A">
            <w:pPr>
              <w:jc w:val="center"/>
              <w:rPr>
                <w:rFonts w:ascii="Calibri Light" w:eastAsia="Calibri Light" w:hAnsi="Calibri Light" w:cs="Calibri Light"/>
                <w:color w:val="000000" w:themeColor="text1"/>
                <w:sz w:val="24"/>
                <w:szCs w:val="24"/>
              </w:rPr>
            </w:pPr>
            <w:r w:rsidRPr="0A4A9BCA">
              <w:rPr>
                <w:rFonts w:ascii="Calibri Light" w:eastAsia="Calibri Light" w:hAnsi="Calibri Light" w:cs="Calibri Light"/>
                <w:color w:val="000000" w:themeColor="text1"/>
                <w:sz w:val="24"/>
                <w:szCs w:val="24"/>
              </w:rPr>
              <w:t>1</w:t>
            </w:r>
          </w:p>
        </w:tc>
        <w:tc>
          <w:tcPr>
            <w:tcW w:w="3548" w:type="dxa"/>
            <w:tcBorders>
              <w:top w:val="single" w:sz="4" w:space="0" w:color="auto"/>
              <w:left w:val="single" w:sz="4" w:space="0" w:color="auto"/>
              <w:bottom w:val="single" w:sz="4" w:space="0" w:color="auto"/>
              <w:right w:val="single" w:sz="4" w:space="0" w:color="auto"/>
            </w:tcBorders>
            <w:vAlign w:val="center"/>
          </w:tcPr>
          <w:p w:rsidR="0A4A9BCA" w14:paraId="2A8D9F07" w14:textId="56C8643B">
            <w:pPr>
              <w:rPr>
                <w:rFonts w:ascii="Calibri Light" w:eastAsia="Calibri Light" w:hAnsi="Calibri Light" w:cs="Calibri Light"/>
                <w:color w:val="000000" w:themeColor="text1"/>
                <w:sz w:val="24"/>
                <w:szCs w:val="24"/>
              </w:rPr>
            </w:pPr>
            <w:r w:rsidRPr="0A4A9BCA">
              <w:rPr>
                <w:rFonts w:ascii="Calibri Light" w:eastAsia="Calibri Light" w:hAnsi="Calibri Light" w:cs="Calibri Light"/>
                <w:color w:val="000000" w:themeColor="text1"/>
                <w:sz w:val="24"/>
                <w:szCs w:val="24"/>
              </w:rPr>
              <w:t>First Name, Last Name of the Complaint Filer</w:t>
            </w:r>
          </w:p>
        </w:tc>
        <w:tc>
          <w:tcPr>
            <w:tcW w:w="5189" w:type="dxa"/>
            <w:tcBorders>
              <w:top w:val="single" w:sz="4" w:space="0" w:color="auto"/>
              <w:left w:val="single" w:sz="4" w:space="0" w:color="auto"/>
              <w:bottom w:val="single" w:sz="4" w:space="0" w:color="auto"/>
              <w:right w:val="single" w:sz="4" w:space="0" w:color="auto"/>
            </w:tcBorders>
            <w:vAlign w:val="center"/>
          </w:tcPr>
          <w:p w:rsidR="0A4A9BCA" w14:paraId="4BB98A4E" w14:textId="5A9DAB27">
            <w:pPr>
              <w:rPr>
                <w:rFonts w:ascii="Calibri Light" w:eastAsia="Calibri Light" w:hAnsi="Calibri Light" w:cs="Calibri Light"/>
                <w:color w:val="000000" w:themeColor="text1"/>
                <w:sz w:val="24"/>
                <w:szCs w:val="24"/>
              </w:rPr>
            </w:pPr>
            <w:r w:rsidRPr="0A4A9BCA">
              <w:rPr>
                <w:rFonts w:ascii="Calibri Light" w:eastAsia="Calibri Light" w:hAnsi="Calibri Light" w:cs="Calibri Light"/>
                <w:color w:val="000000" w:themeColor="text1"/>
                <w:sz w:val="24"/>
                <w:szCs w:val="24"/>
              </w:rPr>
              <w:t>Option for the filer to have an individual submit a complaint on their behalf or mark that they wish to remain anonymous</w:t>
            </w:r>
          </w:p>
        </w:tc>
      </w:tr>
      <w:tr w14:paraId="0EB6F5E1" w14:textId="77777777" w:rsidTr="4376B255">
        <w:tblPrEx>
          <w:tblW w:w="0" w:type="auto"/>
          <w:tblLayout w:type="fixed"/>
          <w:tblLook w:val="06A0"/>
        </w:tblPrEx>
        <w:trPr>
          <w:trHeight w:val="765"/>
        </w:trPr>
        <w:tc>
          <w:tcPr>
            <w:tcW w:w="623" w:type="dxa"/>
            <w:tcBorders>
              <w:top w:val="single" w:sz="4" w:space="0" w:color="auto"/>
              <w:left w:val="single" w:sz="4" w:space="0" w:color="auto"/>
              <w:bottom w:val="single" w:sz="4" w:space="0" w:color="auto"/>
              <w:right w:val="single" w:sz="4" w:space="0" w:color="auto"/>
            </w:tcBorders>
            <w:vAlign w:val="center"/>
          </w:tcPr>
          <w:p w:rsidR="0A4A9BCA" w:rsidP="005B5906" w14:paraId="3E025AAD" w14:textId="068C767D">
            <w:pPr>
              <w:jc w:val="center"/>
              <w:rPr>
                <w:rFonts w:ascii="Calibri Light" w:eastAsia="Calibri Light" w:hAnsi="Calibri Light" w:cs="Calibri Light"/>
                <w:color w:val="000000" w:themeColor="text1"/>
                <w:sz w:val="24"/>
                <w:szCs w:val="24"/>
              </w:rPr>
            </w:pPr>
            <w:r w:rsidRPr="0A4A9BCA">
              <w:rPr>
                <w:rFonts w:ascii="Calibri Light" w:eastAsia="Calibri Light" w:hAnsi="Calibri Light" w:cs="Calibri Light"/>
                <w:color w:val="000000" w:themeColor="text1"/>
                <w:sz w:val="24"/>
                <w:szCs w:val="24"/>
              </w:rPr>
              <w:t>2</w:t>
            </w:r>
          </w:p>
        </w:tc>
        <w:tc>
          <w:tcPr>
            <w:tcW w:w="3548" w:type="dxa"/>
            <w:tcBorders>
              <w:top w:val="single" w:sz="4" w:space="0" w:color="auto"/>
              <w:left w:val="single" w:sz="4" w:space="0" w:color="auto"/>
              <w:bottom w:val="single" w:sz="4" w:space="0" w:color="auto"/>
              <w:right w:val="single" w:sz="4" w:space="0" w:color="auto"/>
            </w:tcBorders>
            <w:vAlign w:val="center"/>
          </w:tcPr>
          <w:p w:rsidR="0A4A9BCA" w14:paraId="0718700A" w14:textId="736B08B0">
            <w:pPr>
              <w:rPr>
                <w:rFonts w:ascii="Calibri Light" w:eastAsia="Calibri Light" w:hAnsi="Calibri Light" w:cs="Calibri Light"/>
                <w:color w:val="000000" w:themeColor="text1"/>
                <w:sz w:val="24"/>
                <w:szCs w:val="24"/>
              </w:rPr>
            </w:pPr>
            <w:r w:rsidRPr="0A4A9BCA">
              <w:rPr>
                <w:rFonts w:ascii="Calibri Light" w:eastAsia="Calibri Light" w:hAnsi="Calibri Light" w:cs="Calibri Light"/>
                <w:color w:val="000000" w:themeColor="text1"/>
                <w:sz w:val="24"/>
                <w:szCs w:val="24"/>
              </w:rPr>
              <w:t>E-mail Address</w:t>
            </w:r>
          </w:p>
        </w:tc>
        <w:tc>
          <w:tcPr>
            <w:tcW w:w="5189" w:type="dxa"/>
            <w:tcBorders>
              <w:top w:val="single" w:sz="4" w:space="0" w:color="auto"/>
              <w:left w:val="single" w:sz="4" w:space="0" w:color="auto"/>
              <w:bottom w:val="single" w:sz="4" w:space="0" w:color="auto"/>
              <w:right w:val="single" w:sz="4" w:space="0" w:color="auto"/>
            </w:tcBorders>
            <w:vAlign w:val="center"/>
          </w:tcPr>
          <w:p w:rsidR="0A4A9BCA" w14:paraId="1E154DB1" w14:textId="0981AF8E">
            <w:pPr>
              <w:rPr>
                <w:rFonts w:ascii="Calibri Light" w:eastAsia="Calibri Light" w:hAnsi="Calibri Light" w:cs="Calibri Light"/>
                <w:color w:val="000000" w:themeColor="text1"/>
                <w:sz w:val="24"/>
                <w:szCs w:val="24"/>
              </w:rPr>
            </w:pPr>
            <w:r w:rsidRPr="0A4A9BCA">
              <w:rPr>
                <w:rFonts w:ascii="Calibri Light" w:eastAsia="Calibri Light" w:hAnsi="Calibri Light" w:cs="Calibri Light"/>
                <w:color w:val="000000" w:themeColor="text1"/>
                <w:sz w:val="24"/>
                <w:szCs w:val="24"/>
              </w:rPr>
              <w:t>Address that will be used to send complaint correspondence and notification updates</w:t>
            </w:r>
          </w:p>
        </w:tc>
      </w:tr>
      <w:tr w14:paraId="4B1702B4" w14:textId="77777777" w:rsidTr="4376B255">
        <w:tblPrEx>
          <w:tblW w:w="0" w:type="auto"/>
          <w:tblLayout w:type="fixed"/>
          <w:tblLook w:val="06A0"/>
        </w:tblPrEx>
        <w:trPr>
          <w:trHeight w:val="810"/>
        </w:trPr>
        <w:tc>
          <w:tcPr>
            <w:tcW w:w="623" w:type="dxa"/>
            <w:tcBorders>
              <w:top w:val="single" w:sz="4" w:space="0" w:color="auto"/>
              <w:left w:val="single" w:sz="4" w:space="0" w:color="auto"/>
              <w:bottom w:val="single" w:sz="4" w:space="0" w:color="auto"/>
              <w:right w:val="single" w:sz="4" w:space="0" w:color="auto"/>
            </w:tcBorders>
            <w:vAlign w:val="center"/>
          </w:tcPr>
          <w:p w:rsidR="0A4A9BCA" w:rsidP="005B5906" w14:paraId="0FDCB74C" w14:textId="3BBF1CA8">
            <w:pPr>
              <w:jc w:val="center"/>
              <w:rPr>
                <w:rFonts w:ascii="Calibri Light" w:eastAsia="Calibri Light" w:hAnsi="Calibri Light" w:cs="Calibri Light"/>
                <w:color w:val="000000" w:themeColor="text1"/>
                <w:sz w:val="24"/>
                <w:szCs w:val="24"/>
              </w:rPr>
            </w:pPr>
            <w:r w:rsidRPr="0A4A9BCA">
              <w:rPr>
                <w:rFonts w:ascii="Calibri Light" w:eastAsia="Calibri Light" w:hAnsi="Calibri Light" w:cs="Calibri Light"/>
                <w:color w:val="000000" w:themeColor="text1"/>
                <w:sz w:val="24"/>
                <w:szCs w:val="24"/>
              </w:rPr>
              <w:t>3</w:t>
            </w:r>
          </w:p>
        </w:tc>
        <w:tc>
          <w:tcPr>
            <w:tcW w:w="3548" w:type="dxa"/>
            <w:tcBorders>
              <w:top w:val="single" w:sz="4" w:space="0" w:color="auto"/>
              <w:left w:val="single" w:sz="4" w:space="0" w:color="auto"/>
              <w:bottom w:val="single" w:sz="4" w:space="0" w:color="auto"/>
              <w:right w:val="single" w:sz="4" w:space="0" w:color="auto"/>
            </w:tcBorders>
            <w:vAlign w:val="center"/>
          </w:tcPr>
          <w:p w:rsidR="0A4A9BCA" w14:paraId="742C5F73" w14:textId="2356C3EE">
            <w:pPr>
              <w:rPr>
                <w:rFonts w:ascii="Calibri Light" w:eastAsia="Calibri Light" w:hAnsi="Calibri Light" w:cs="Calibri Light"/>
                <w:color w:val="000000" w:themeColor="text1"/>
                <w:sz w:val="24"/>
                <w:szCs w:val="24"/>
              </w:rPr>
            </w:pPr>
            <w:r w:rsidRPr="0A4A9BCA">
              <w:rPr>
                <w:rFonts w:ascii="Calibri Light" w:eastAsia="Calibri Light" w:hAnsi="Calibri Light" w:cs="Calibri Light"/>
                <w:color w:val="000000" w:themeColor="text1"/>
                <w:sz w:val="24"/>
                <w:szCs w:val="24"/>
              </w:rPr>
              <w:t>Telephone Number</w:t>
            </w:r>
          </w:p>
        </w:tc>
        <w:tc>
          <w:tcPr>
            <w:tcW w:w="5189" w:type="dxa"/>
            <w:tcBorders>
              <w:top w:val="single" w:sz="4" w:space="0" w:color="auto"/>
              <w:left w:val="single" w:sz="4" w:space="0" w:color="auto"/>
              <w:bottom w:val="single" w:sz="4" w:space="0" w:color="auto"/>
              <w:right w:val="single" w:sz="4" w:space="0" w:color="auto"/>
            </w:tcBorders>
            <w:vAlign w:val="center"/>
          </w:tcPr>
          <w:p w:rsidR="0A4A9BCA" w14:paraId="67311EE5" w14:textId="5116D354">
            <w:pPr>
              <w:rPr>
                <w:rFonts w:ascii="Calibri Light" w:eastAsia="Calibri Light" w:hAnsi="Calibri Light" w:cs="Calibri Light"/>
                <w:color w:val="000000" w:themeColor="text1"/>
                <w:sz w:val="24"/>
                <w:szCs w:val="24"/>
              </w:rPr>
            </w:pPr>
            <w:r w:rsidRPr="0A4A9BCA">
              <w:rPr>
                <w:rFonts w:ascii="Calibri Light" w:eastAsia="Calibri Light" w:hAnsi="Calibri Light" w:cs="Calibri Light"/>
                <w:color w:val="000000" w:themeColor="text1"/>
                <w:sz w:val="24"/>
                <w:szCs w:val="24"/>
              </w:rPr>
              <w:t>Number used by FMCSA investigators/program office staff to schedule an interview to request additional information</w:t>
            </w:r>
          </w:p>
        </w:tc>
      </w:tr>
      <w:tr w14:paraId="7EB59F76" w14:textId="77777777" w:rsidTr="4376B255">
        <w:tblPrEx>
          <w:tblW w:w="0" w:type="auto"/>
          <w:tblLayout w:type="fixed"/>
          <w:tblLook w:val="06A0"/>
        </w:tblPrEx>
        <w:trPr>
          <w:trHeight w:val="945"/>
        </w:trPr>
        <w:tc>
          <w:tcPr>
            <w:tcW w:w="623" w:type="dxa"/>
            <w:tcBorders>
              <w:top w:val="single" w:sz="4" w:space="0" w:color="auto"/>
              <w:left w:val="single" w:sz="4" w:space="0" w:color="auto"/>
              <w:bottom w:val="single" w:sz="4" w:space="0" w:color="auto"/>
              <w:right w:val="single" w:sz="4" w:space="0" w:color="auto"/>
            </w:tcBorders>
            <w:vAlign w:val="center"/>
          </w:tcPr>
          <w:p w:rsidR="0A4A9BCA" w:rsidP="005B5906" w14:paraId="516C7381" w14:textId="66217397">
            <w:pPr>
              <w:jc w:val="center"/>
              <w:rPr>
                <w:rFonts w:ascii="Calibri Light" w:eastAsia="Calibri Light" w:hAnsi="Calibri Light" w:cs="Calibri Light"/>
                <w:color w:val="000000" w:themeColor="text1"/>
                <w:sz w:val="24"/>
                <w:szCs w:val="24"/>
              </w:rPr>
            </w:pPr>
            <w:r w:rsidRPr="0A4A9BCA">
              <w:rPr>
                <w:rFonts w:ascii="Calibri Light" w:eastAsia="Calibri Light" w:hAnsi="Calibri Light" w:cs="Calibri Light"/>
                <w:color w:val="000000" w:themeColor="text1"/>
                <w:sz w:val="24"/>
                <w:szCs w:val="24"/>
              </w:rPr>
              <w:t>4</w:t>
            </w:r>
          </w:p>
        </w:tc>
        <w:tc>
          <w:tcPr>
            <w:tcW w:w="3548" w:type="dxa"/>
            <w:tcBorders>
              <w:top w:val="single" w:sz="4" w:space="0" w:color="auto"/>
              <w:left w:val="single" w:sz="4" w:space="0" w:color="auto"/>
              <w:bottom w:val="single" w:sz="4" w:space="0" w:color="auto"/>
              <w:right w:val="single" w:sz="4" w:space="0" w:color="auto"/>
            </w:tcBorders>
            <w:vAlign w:val="center"/>
          </w:tcPr>
          <w:p w:rsidR="0A4A9BCA" w14:paraId="3B657D69" w14:textId="0B577D41">
            <w:pPr>
              <w:rPr>
                <w:rFonts w:ascii="Calibri Light" w:eastAsia="Calibri Light" w:hAnsi="Calibri Light" w:cs="Calibri Light"/>
                <w:color w:val="000000" w:themeColor="text1"/>
                <w:sz w:val="24"/>
                <w:szCs w:val="24"/>
              </w:rPr>
            </w:pPr>
            <w:r w:rsidRPr="0A4A9BCA">
              <w:rPr>
                <w:rFonts w:ascii="Calibri Light" w:eastAsia="Calibri Light" w:hAnsi="Calibri Light" w:cs="Calibri Light"/>
                <w:color w:val="000000" w:themeColor="text1"/>
                <w:sz w:val="24"/>
                <w:szCs w:val="24"/>
              </w:rPr>
              <w:t>Mailing Address (Street, City, Zip)</w:t>
            </w:r>
          </w:p>
        </w:tc>
        <w:tc>
          <w:tcPr>
            <w:tcW w:w="5189" w:type="dxa"/>
            <w:tcBorders>
              <w:top w:val="single" w:sz="4" w:space="0" w:color="auto"/>
              <w:left w:val="single" w:sz="4" w:space="0" w:color="auto"/>
              <w:bottom w:val="single" w:sz="4" w:space="0" w:color="auto"/>
              <w:right w:val="single" w:sz="4" w:space="0" w:color="auto"/>
            </w:tcBorders>
            <w:vAlign w:val="center"/>
          </w:tcPr>
          <w:p w:rsidR="0A4A9BCA" w14:paraId="1785E0DF" w14:textId="7155EA44">
            <w:pPr>
              <w:rPr>
                <w:rFonts w:ascii="Calibri Light" w:eastAsia="Calibri Light" w:hAnsi="Calibri Light" w:cs="Calibri Light"/>
                <w:color w:val="000000" w:themeColor="text1"/>
                <w:sz w:val="24"/>
                <w:szCs w:val="24"/>
              </w:rPr>
            </w:pPr>
            <w:r w:rsidRPr="4376B255">
              <w:rPr>
                <w:rFonts w:ascii="Calibri Light" w:eastAsia="Calibri Light" w:hAnsi="Calibri Light" w:cs="Calibri Light"/>
                <w:color w:val="000000" w:themeColor="text1"/>
                <w:sz w:val="24"/>
                <w:szCs w:val="24"/>
              </w:rPr>
              <w:t>Address for mailing documents if required by Agency regulations; otherwise</w:t>
            </w:r>
            <w:r w:rsidRPr="4376B255" w:rsidR="35FE5F0F">
              <w:rPr>
                <w:rFonts w:ascii="Calibri Light" w:eastAsia="Calibri Light" w:hAnsi="Calibri Light" w:cs="Calibri Light"/>
                <w:color w:val="000000" w:themeColor="text1"/>
                <w:sz w:val="24"/>
                <w:szCs w:val="24"/>
              </w:rPr>
              <w:t>,</w:t>
            </w:r>
            <w:r w:rsidRPr="4376B255">
              <w:rPr>
                <w:rFonts w:ascii="Calibri Light" w:eastAsia="Calibri Light" w:hAnsi="Calibri Light" w:cs="Calibri Light"/>
                <w:color w:val="000000" w:themeColor="text1"/>
                <w:sz w:val="24"/>
                <w:szCs w:val="24"/>
              </w:rPr>
              <w:t xml:space="preserve"> e-mail will be the primary source of communication</w:t>
            </w:r>
          </w:p>
        </w:tc>
      </w:tr>
      <w:tr w14:paraId="3B372B1D" w14:textId="77777777" w:rsidTr="4376B255">
        <w:tblPrEx>
          <w:tblW w:w="0" w:type="auto"/>
          <w:tblLayout w:type="fixed"/>
          <w:tblLook w:val="06A0"/>
        </w:tblPrEx>
        <w:trPr>
          <w:trHeight w:val="1080"/>
        </w:trPr>
        <w:tc>
          <w:tcPr>
            <w:tcW w:w="623" w:type="dxa"/>
            <w:tcBorders>
              <w:top w:val="single" w:sz="4" w:space="0" w:color="auto"/>
              <w:left w:val="single" w:sz="4" w:space="0" w:color="auto"/>
              <w:bottom w:val="single" w:sz="4" w:space="0" w:color="auto"/>
              <w:right w:val="single" w:sz="4" w:space="0" w:color="auto"/>
            </w:tcBorders>
            <w:vAlign w:val="center"/>
          </w:tcPr>
          <w:p w:rsidR="0A4A9BCA" w:rsidP="005B5906" w14:paraId="734DE471" w14:textId="27F127AF">
            <w:pPr>
              <w:jc w:val="center"/>
              <w:rPr>
                <w:rFonts w:ascii="Calibri Light" w:eastAsia="Calibri Light" w:hAnsi="Calibri Light" w:cs="Calibri Light"/>
                <w:color w:val="000000" w:themeColor="text1"/>
                <w:sz w:val="24"/>
                <w:szCs w:val="24"/>
              </w:rPr>
            </w:pPr>
            <w:r w:rsidRPr="0A4A9BCA">
              <w:rPr>
                <w:rFonts w:ascii="Calibri Light" w:eastAsia="Calibri Light" w:hAnsi="Calibri Light" w:cs="Calibri Light"/>
                <w:color w:val="000000" w:themeColor="text1"/>
                <w:sz w:val="24"/>
                <w:szCs w:val="24"/>
              </w:rPr>
              <w:t>5</w:t>
            </w:r>
          </w:p>
        </w:tc>
        <w:tc>
          <w:tcPr>
            <w:tcW w:w="3548" w:type="dxa"/>
            <w:tcBorders>
              <w:top w:val="single" w:sz="4" w:space="0" w:color="auto"/>
              <w:left w:val="single" w:sz="4" w:space="0" w:color="auto"/>
              <w:bottom w:val="single" w:sz="4" w:space="0" w:color="auto"/>
              <w:right w:val="single" w:sz="4" w:space="0" w:color="auto"/>
            </w:tcBorders>
            <w:vAlign w:val="center"/>
          </w:tcPr>
          <w:p w:rsidR="0A4A9BCA" w14:paraId="709E3048" w14:textId="2BCCAB97">
            <w:pPr>
              <w:rPr>
                <w:rFonts w:ascii="Calibri Light" w:eastAsia="Calibri Light" w:hAnsi="Calibri Light" w:cs="Calibri Light"/>
                <w:color w:val="000000" w:themeColor="text1"/>
                <w:sz w:val="24"/>
                <w:szCs w:val="24"/>
              </w:rPr>
            </w:pPr>
            <w:r w:rsidRPr="0A4A9BCA">
              <w:rPr>
                <w:rFonts w:ascii="Calibri Light" w:eastAsia="Calibri Light" w:hAnsi="Calibri Light" w:cs="Calibri Light"/>
                <w:color w:val="000000" w:themeColor="text1"/>
                <w:sz w:val="24"/>
                <w:szCs w:val="24"/>
              </w:rPr>
              <w:t>Privacy Option</w:t>
            </w:r>
          </w:p>
        </w:tc>
        <w:tc>
          <w:tcPr>
            <w:tcW w:w="5189" w:type="dxa"/>
            <w:tcBorders>
              <w:top w:val="single" w:sz="4" w:space="0" w:color="auto"/>
              <w:left w:val="single" w:sz="4" w:space="0" w:color="auto"/>
              <w:bottom w:val="single" w:sz="4" w:space="0" w:color="auto"/>
              <w:right w:val="single" w:sz="4" w:space="0" w:color="auto"/>
            </w:tcBorders>
            <w:vAlign w:val="center"/>
          </w:tcPr>
          <w:p w:rsidR="0A4A9BCA" w14:paraId="440200A6" w14:textId="651752BE">
            <w:pPr>
              <w:rPr>
                <w:rFonts w:ascii="Calibri Light" w:eastAsia="Calibri Light" w:hAnsi="Calibri Light" w:cs="Calibri Light"/>
                <w:color w:val="000000" w:themeColor="text1"/>
                <w:sz w:val="24"/>
                <w:szCs w:val="24"/>
              </w:rPr>
            </w:pPr>
            <w:r w:rsidRPr="0A4A9BCA">
              <w:rPr>
                <w:rFonts w:ascii="Calibri Light" w:eastAsia="Calibri Light" w:hAnsi="Calibri Light" w:cs="Calibri Light"/>
                <w:color w:val="000000" w:themeColor="text1"/>
                <w:sz w:val="24"/>
                <w:szCs w:val="24"/>
              </w:rPr>
              <w:t>Yes/No selection to have the complaint information sent to the entity by FMCSA and if the filer wishes to have their contact information be released (or redacted)</w:t>
            </w:r>
          </w:p>
        </w:tc>
      </w:tr>
      <w:tr w14:paraId="4E30DC17" w14:textId="77777777" w:rsidTr="4376B255">
        <w:tblPrEx>
          <w:tblW w:w="0" w:type="auto"/>
          <w:tblLayout w:type="fixed"/>
          <w:tblLook w:val="06A0"/>
        </w:tblPrEx>
        <w:trPr>
          <w:trHeight w:val="690"/>
        </w:trPr>
        <w:tc>
          <w:tcPr>
            <w:tcW w:w="623" w:type="dxa"/>
            <w:tcBorders>
              <w:top w:val="single" w:sz="4" w:space="0" w:color="auto"/>
              <w:left w:val="single" w:sz="4" w:space="0" w:color="auto"/>
              <w:bottom w:val="single" w:sz="4" w:space="0" w:color="auto"/>
              <w:right w:val="single" w:sz="4" w:space="0" w:color="auto"/>
            </w:tcBorders>
            <w:vAlign w:val="center"/>
          </w:tcPr>
          <w:p w:rsidR="0A4A9BCA" w:rsidP="005B5906" w14:paraId="19359741" w14:textId="6AEA31F3">
            <w:pPr>
              <w:jc w:val="center"/>
              <w:rPr>
                <w:rFonts w:ascii="Calibri Light" w:eastAsia="Calibri Light" w:hAnsi="Calibri Light" w:cs="Calibri Light"/>
                <w:color w:val="000000" w:themeColor="text1"/>
                <w:sz w:val="24"/>
                <w:szCs w:val="24"/>
              </w:rPr>
            </w:pPr>
            <w:r w:rsidRPr="0A4A9BCA">
              <w:rPr>
                <w:rFonts w:ascii="Calibri Light" w:eastAsia="Calibri Light" w:hAnsi="Calibri Light" w:cs="Calibri Light"/>
                <w:color w:val="000000" w:themeColor="text1"/>
                <w:sz w:val="24"/>
                <w:szCs w:val="24"/>
              </w:rPr>
              <w:t>6</w:t>
            </w:r>
          </w:p>
        </w:tc>
        <w:tc>
          <w:tcPr>
            <w:tcW w:w="3548" w:type="dxa"/>
            <w:tcBorders>
              <w:top w:val="single" w:sz="4" w:space="0" w:color="auto"/>
              <w:left w:val="single" w:sz="4" w:space="0" w:color="auto"/>
              <w:bottom w:val="single" w:sz="4" w:space="0" w:color="auto"/>
              <w:right w:val="single" w:sz="4" w:space="0" w:color="auto"/>
            </w:tcBorders>
            <w:vAlign w:val="center"/>
          </w:tcPr>
          <w:p w:rsidR="0A4A9BCA" w14:paraId="4F338916" w14:textId="6B66C646">
            <w:pPr>
              <w:rPr>
                <w:rFonts w:ascii="Calibri Light" w:eastAsia="Calibri Light" w:hAnsi="Calibri Light" w:cs="Calibri Light"/>
                <w:color w:val="000000" w:themeColor="text1"/>
                <w:sz w:val="24"/>
                <w:szCs w:val="24"/>
              </w:rPr>
            </w:pPr>
            <w:r w:rsidRPr="0A4A9BCA">
              <w:rPr>
                <w:rFonts w:ascii="Calibri Light" w:eastAsia="Calibri Light" w:hAnsi="Calibri Light" w:cs="Calibri Light"/>
                <w:color w:val="000000" w:themeColor="text1"/>
                <w:sz w:val="24"/>
                <w:szCs w:val="24"/>
              </w:rPr>
              <w:t>USDOT Number and/or Legal Name of the entity who committed the alleged violation</w:t>
            </w:r>
          </w:p>
        </w:tc>
        <w:tc>
          <w:tcPr>
            <w:tcW w:w="5189" w:type="dxa"/>
            <w:tcBorders>
              <w:top w:val="single" w:sz="4" w:space="0" w:color="auto"/>
              <w:left w:val="single" w:sz="4" w:space="0" w:color="auto"/>
              <w:bottom w:val="single" w:sz="4" w:space="0" w:color="auto"/>
              <w:right w:val="single" w:sz="4" w:space="0" w:color="auto"/>
            </w:tcBorders>
            <w:vAlign w:val="center"/>
          </w:tcPr>
          <w:p w:rsidR="0A4A9BCA" w14:paraId="4AAFB30D" w14:textId="295E1511">
            <w:pPr>
              <w:rPr>
                <w:rFonts w:ascii="Calibri Light" w:eastAsia="Calibri Light" w:hAnsi="Calibri Light" w:cs="Calibri Light"/>
                <w:color w:val="000000" w:themeColor="text1"/>
                <w:sz w:val="24"/>
                <w:szCs w:val="24"/>
              </w:rPr>
            </w:pPr>
            <w:r w:rsidRPr="0A4A9BCA">
              <w:rPr>
                <w:rFonts w:ascii="Calibri Light" w:eastAsia="Calibri Light" w:hAnsi="Calibri Light" w:cs="Calibri Light"/>
                <w:color w:val="000000" w:themeColor="text1"/>
                <w:sz w:val="24"/>
                <w:szCs w:val="24"/>
              </w:rPr>
              <w:t>System functionality allows filer to search the FMCSA database to select the correct USDOT Number and/or Legal Name</w:t>
            </w:r>
          </w:p>
        </w:tc>
      </w:tr>
      <w:tr w14:paraId="6F211634" w14:textId="77777777" w:rsidTr="4376B255">
        <w:tblPrEx>
          <w:tblW w:w="0" w:type="auto"/>
          <w:tblLayout w:type="fixed"/>
          <w:tblLook w:val="06A0"/>
        </w:tblPrEx>
        <w:trPr>
          <w:trHeight w:val="690"/>
        </w:trPr>
        <w:tc>
          <w:tcPr>
            <w:tcW w:w="623" w:type="dxa"/>
            <w:tcBorders>
              <w:top w:val="single" w:sz="4" w:space="0" w:color="auto"/>
              <w:left w:val="single" w:sz="4" w:space="0" w:color="auto"/>
              <w:bottom w:val="single" w:sz="4" w:space="0" w:color="auto"/>
              <w:right w:val="single" w:sz="4" w:space="0" w:color="auto"/>
            </w:tcBorders>
            <w:vAlign w:val="center"/>
          </w:tcPr>
          <w:p w:rsidR="0A4A9BCA" w:rsidP="005B5906" w14:paraId="7D7F469C" w14:textId="626FCD36">
            <w:pPr>
              <w:jc w:val="center"/>
              <w:rPr>
                <w:rFonts w:ascii="Calibri Light" w:eastAsia="Calibri Light" w:hAnsi="Calibri Light" w:cs="Calibri Light"/>
                <w:color w:val="000000" w:themeColor="text1"/>
                <w:sz w:val="24"/>
                <w:szCs w:val="24"/>
              </w:rPr>
            </w:pPr>
            <w:r w:rsidRPr="0A4A9BCA">
              <w:rPr>
                <w:rFonts w:ascii="Calibri Light" w:eastAsia="Calibri Light" w:hAnsi="Calibri Light" w:cs="Calibri Light"/>
                <w:color w:val="000000" w:themeColor="text1"/>
                <w:sz w:val="24"/>
                <w:szCs w:val="24"/>
              </w:rPr>
              <w:t>7</w:t>
            </w:r>
          </w:p>
        </w:tc>
        <w:tc>
          <w:tcPr>
            <w:tcW w:w="3548" w:type="dxa"/>
            <w:tcBorders>
              <w:top w:val="single" w:sz="4" w:space="0" w:color="auto"/>
              <w:left w:val="single" w:sz="4" w:space="0" w:color="auto"/>
              <w:bottom w:val="single" w:sz="4" w:space="0" w:color="auto"/>
              <w:right w:val="single" w:sz="4" w:space="0" w:color="auto"/>
            </w:tcBorders>
            <w:vAlign w:val="center"/>
          </w:tcPr>
          <w:p w:rsidR="0A4A9BCA" w14:paraId="36F7E0EF" w14:textId="39E7E07D">
            <w:pPr>
              <w:rPr>
                <w:rFonts w:ascii="Calibri Light" w:eastAsia="Calibri Light" w:hAnsi="Calibri Light" w:cs="Calibri Light"/>
                <w:color w:val="000000" w:themeColor="text1"/>
                <w:sz w:val="24"/>
                <w:szCs w:val="24"/>
              </w:rPr>
            </w:pPr>
            <w:r w:rsidRPr="0A4A9BCA">
              <w:rPr>
                <w:rFonts w:ascii="Calibri Light" w:eastAsia="Calibri Light" w:hAnsi="Calibri Light" w:cs="Calibri Light"/>
                <w:color w:val="000000" w:themeColor="text1"/>
                <w:sz w:val="24"/>
                <w:szCs w:val="24"/>
              </w:rPr>
              <w:t>Employee Selection</w:t>
            </w:r>
          </w:p>
        </w:tc>
        <w:tc>
          <w:tcPr>
            <w:tcW w:w="5189" w:type="dxa"/>
            <w:tcBorders>
              <w:top w:val="single" w:sz="4" w:space="0" w:color="auto"/>
              <w:left w:val="single" w:sz="4" w:space="0" w:color="auto"/>
              <w:bottom w:val="single" w:sz="4" w:space="0" w:color="auto"/>
              <w:right w:val="single" w:sz="4" w:space="0" w:color="auto"/>
            </w:tcBorders>
            <w:vAlign w:val="center"/>
          </w:tcPr>
          <w:p w:rsidR="0A4A9BCA" w14:paraId="58215021" w14:textId="0B330344">
            <w:pPr>
              <w:rPr>
                <w:rFonts w:ascii="Calibri Light" w:eastAsia="Calibri Light" w:hAnsi="Calibri Light" w:cs="Calibri Light"/>
                <w:color w:val="000000" w:themeColor="text1"/>
                <w:sz w:val="24"/>
                <w:szCs w:val="24"/>
              </w:rPr>
            </w:pPr>
            <w:r w:rsidRPr="0A4A9BCA">
              <w:rPr>
                <w:rFonts w:ascii="Calibri Light" w:eastAsia="Calibri Light" w:hAnsi="Calibri Light" w:cs="Calibri Light"/>
                <w:color w:val="000000" w:themeColor="text1"/>
                <w:sz w:val="24"/>
                <w:szCs w:val="24"/>
              </w:rPr>
              <w:t>Check-mark system feature for the filer to select if they are an employee of the entity who committed the violation</w:t>
            </w:r>
          </w:p>
        </w:tc>
      </w:tr>
      <w:tr w14:paraId="15104568" w14:textId="77777777" w:rsidTr="4376B255">
        <w:tblPrEx>
          <w:tblW w:w="0" w:type="auto"/>
          <w:tblLayout w:type="fixed"/>
          <w:tblLook w:val="06A0"/>
        </w:tblPrEx>
        <w:trPr>
          <w:trHeight w:val="690"/>
        </w:trPr>
        <w:tc>
          <w:tcPr>
            <w:tcW w:w="623" w:type="dxa"/>
            <w:tcBorders>
              <w:top w:val="single" w:sz="4" w:space="0" w:color="auto"/>
              <w:left w:val="single" w:sz="4" w:space="0" w:color="auto"/>
              <w:bottom w:val="single" w:sz="4" w:space="0" w:color="auto"/>
              <w:right w:val="single" w:sz="4" w:space="0" w:color="auto"/>
            </w:tcBorders>
            <w:vAlign w:val="center"/>
          </w:tcPr>
          <w:p w:rsidR="0A4A9BCA" w:rsidP="005B5906" w14:paraId="64264822" w14:textId="2C2B2A71">
            <w:pPr>
              <w:jc w:val="center"/>
              <w:rPr>
                <w:rFonts w:ascii="Calibri Light" w:eastAsia="Calibri Light" w:hAnsi="Calibri Light" w:cs="Calibri Light"/>
                <w:color w:val="000000" w:themeColor="text1"/>
                <w:sz w:val="24"/>
                <w:szCs w:val="24"/>
              </w:rPr>
            </w:pPr>
            <w:r w:rsidRPr="0A4A9BCA">
              <w:rPr>
                <w:rFonts w:ascii="Calibri Light" w:eastAsia="Calibri Light" w:hAnsi="Calibri Light" w:cs="Calibri Light"/>
                <w:color w:val="000000" w:themeColor="text1"/>
                <w:sz w:val="24"/>
                <w:szCs w:val="24"/>
              </w:rPr>
              <w:t>8</w:t>
            </w:r>
          </w:p>
        </w:tc>
        <w:tc>
          <w:tcPr>
            <w:tcW w:w="3548" w:type="dxa"/>
            <w:tcBorders>
              <w:top w:val="single" w:sz="4" w:space="0" w:color="auto"/>
              <w:left w:val="single" w:sz="4" w:space="0" w:color="auto"/>
              <w:bottom w:val="single" w:sz="4" w:space="0" w:color="auto"/>
              <w:right w:val="single" w:sz="4" w:space="0" w:color="auto"/>
            </w:tcBorders>
            <w:vAlign w:val="center"/>
          </w:tcPr>
          <w:p w:rsidR="0A4A9BCA" w14:paraId="6C80F9B2" w14:textId="138FBFC6">
            <w:pPr>
              <w:rPr>
                <w:rFonts w:ascii="Calibri Light" w:eastAsia="Calibri Light" w:hAnsi="Calibri Light" w:cs="Calibri Light"/>
                <w:color w:val="000000" w:themeColor="text1"/>
                <w:sz w:val="24"/>
                <w:szCs w:val="24"/>
              </w:rPr>
            </w:pPr>
            <w:r w:rsidRPr="0A4A9BCA">
              <w:rPr>
                <w:rFonts w:ascii="Calibri Light" w:eastAsia="Calibri Light" w:hAnsi="Calibri Light" w:cs="Calibri Light"/>
                <w:color w:val="000000" w:themeColor="text1"/>
                <w:sz w:val="24"/>
                <w:szCs w:val="24"/>
              </w:rPr>
              <w:t>Complaint and Allegation Type Selections</w:t>
            </w:r>
          </w:p>
        </w:tc>
        <w:tc>
          <w:tcPr>
            <w:tcW w:w="5189" w:type="dxa"/>
            <w:tcBorders>
              <w:top w:val="single" w:sz="4" w:space="0" w:color="auto"/>
              <w:left w:val="single" w:sz="4" w:space="0" w:color="auto"/>
              <w:bottom w:val="single" w:sz="4" w:space="0" w:color="auto"/>
              <w:right w:val="single" w:sz="4" w:space="0" w:color="auto"/>
            </w:tcBorders>
            <w:vAlign w:val="center"/>
          </w:tcPr>
          <w:p w:rsidR="0A4A9BCA" w14:paraId="69BE35B4" w14:textId="250B76FB">
            <w:pPr>
              <w:rPr>
                <w:rFonts w:ascii="Calibri Light" w:eastAsia="Calibri Light" w:hAnsi="Calibri Light" w:cs="Calibri Light"/>
                <w:color w:val="000000" w:themeColor="text1"/>
                <w:sz w:val="24"/>
                <w:szCs w:val="24"/>
              </w:rPr>
            </w:pPr>
            <w:r w:rsidRPr="4376B255">
              <w:rPr>
                <w:rFonts w:ascii="Calibri Light" w:eastAsia="Calibri Light" w:hAnsi="Calibri Light" w:cs="Calibri Light"/>
                <w:color w:val="000000" w:themeColor="text1"/>
                <w:sz w:val="24"/>
                <w:szCs w:val="24"/>
              </w:rPr>
              <w:t xml:space="preserve">Series of check-mark boxes for the filer to select the complaint types </w:t>
            </w:r>
            <w:r w:rsidRPr="4376B255" w:rsidR="1A41BF5A">
              <w:rPr>
                <w:rFonts w:ascii="Calibri Light" w:eastAsia="Calibri Light" w:hAnsi="Calibri Light" w:cs="Calibri Light"/>
                <w:color w:val="000000" w:themeColor="text1"/>
                <w:sz w:val="24"/>
                <w:szCs w:val="24"/>
              </w:rPr>
              <w:t xml:space="preserve">and </w:t>
            </w:r>
            <w:r w:rsidRPr="4376B255">
              <w:rPr>
                <w:rFonts w:ascii="Calibri Light" w:eastAsia="Calibri Light" w:hAnsi="Calibri Light" w:cs="Calibri Light"/>
                <w:color w:val="000000" w:themeColor="text1"/>
                <w:sz w:val="24"/>
                <w:szCs w:val="24"/>
              </w:rPr>
              <w:t>any/all complaint type allegations that apply</w:t>
            </w:r>
          </w:p>
        </w:tc>
      </w:tr>
      <w:tr w14:paraId="00EB72F6" w14:textId="77777777" w:rsidTr="4376B255">
        <w:tblPrEx>
          <w:tblW w:w="0" w:type="auto"/>
          <w:tblLayout w:type="fixed"/>
          <w:tblLook w:val="06A0"/>
        </w:tblPrEx>
        <w:trPr>
          <w:trHeight w:val="495"/>
        </w:trPr>
        <w:tc>
          <w:tcPr>
            <w:tcW w:w="623" w:type="dxa"/>
            <w:tcBorders>
              <w:top w:val="single" w:sz="4" w:space="0" w:color="auto"/>
              <w:left w:val="single" w:sz="4" w:space="0" w:color="auto"/>
              <w:bottom w:val="single" w:sz="4" w:space="0" w:color="auto"/>
              <w:right w:val="single" w:sz="4" w:space="0" w:color="auto"/>
            </w:tcBorders>
            <w:vAlign w:val="center"/>
          </w:tcPr>
          <w:p w:rsidR="0A4A9BCA" w:rsidP="005B5906" w14:paraId="3DAA64BF" w14:textId="7DF7A441">
            <w:pPr>
              <w:jc w:val="center"/>
              <w:rPr>
                <w:rFonts w:ascii="Calibri Light" w:eastAsia="Calibri Light" w:hAnsi="Calibri Light" w:cs="Calibri Light"/>
                <w:color w:val="000000" w:themeColor="text1"/>
                <w:sz w:val="24"/>
                <w:szCs w:val="24"/>
              </w:rPr>
            </w:pPr>
            <w:r w:rsidRPr="0A4A9BCA">
              <w:rPr>
                <w:rFonts w:ascii="Calibri Light" w:eastAsia="Calibri Light" w:hAnsi="Calibri Light" w:cs="Calibri Light"/>
                <w:color w:val="000000" w:themeColor="text1"/>
                <w:sz w:val="24"/>
                <w:szCs w:val="24"/>
              </w:rPr>
              <w:t>9</w:t>
            </w:r>
          </w:p>
        </w:tc>
        <w:tc>
          <w:tcPr>
            <w:tcW w:w="3548" w:type="dxa"/>
            <w:tcBorders>
              <w:top w:val="single" w:sz="4" w:space="0" w:color="auto"/>
              <w:left w:val="single" w:sz="4" w:space="0" w:color="auto"/>
              <w:bottom w:val="single" w:sz="4" w:space="0" w:color="auto"/>
              <w:right w:val="single" w:sz="4" w:space="0" w:color="auto"/>
            </w:tcBorders>
            <w:vAlign w:val="center"/>
          </w:tcPr>
          <w:p w:rsidR="0A4A9BCA" w14:paraId="5DAD0E90" w14:textId="2939622A">
            <w:pPr>
              <w:rPr>
                <w:rFonts w:ascii="Calibri Light" w:eastAsia="Calibri Light" w:hAnsi="Calibri Light" w:cs="Calibri Light"/>
                <w:color w:val="000000" w:themeColor="text1"/>
                <w:sz w:val="24"/>
                <w:szCs w:val="24"/>
              </w:rPr>
            </w:pPr>
            <w:r w:rsidRPr="0A4A9BCA">
              <w:rPr>
                <w:rFonts w:ascii="Calibri Light" w:eastAsia="Calibri Light" w:hAnsi="Calibri Light" w:cs="Calibri Light"/>
                <w:color w:val="000000" w:themeColor="text1"/>
                <w:sz w:val="24"/>
                <w:szCs w:val="24"/>
              </w:rPr>
              <w:t>Date of the Alleged Incident</w:t>
            </w:r>
          </w:p>
        </w:tc>
        <w:tc>
          <w:tcPr>
            <w:tcW w:w="5189" w:type="dxa"/>
            <w:tcBorders>
              <w:top w:val="single" w:sz="4" w:space="0" w:color="auto"/>
              <w:left w:val="single" w:sz="4" w:space="0" w:color="auto"/>
              <w:bottom w:val="single" w:sz="4" w:space="0" w:color="auto"/>
              <w:right w:val="single" w:sz="4" w:space="0" w:color="auto"/>
            </w:tcBorders>
            <w:vAlign w:val="center"/>
          </w:tcPr>
          <w:p w:rsidR="0A4A9BCA" w14:paraId="701C4B26" w14:textId="50B10D89">
            <w:pPr>
              <w:rPr>
                <w:rFonts w:ascii="Calibri Light" w:eastAsia="Calibri Light" w:hAnsi="Calibri Light" w:cs="Calibri Light"/>
                <w:color w:val="000000" w:themeColor="text1"/>
                <w:sz w:val="24"/>
                <w:szCs w:val="24"/>
              </w:rPr>
            </w:pPr>
            <w:r w:rsidRPr="0A4A9BCA">
              <w:rPr>
                <w:rFonts w:ascii="Calibri Light" w:eastAsia="Calibri Light" w:hAnsi="Calibri Light" w:cs="Calibri Light"/>
                <w:color w:val="000000" w:themeColor="text1"/>
                <w:sz w:val="24"/>
                <w:szCs w:val="24"/>
              </w:rPr>
              <w:t>Calendar date feature for the filer to select the date of the incident</w:t>
            </w:r>
          </w:p>
        </w:tc>
      </w:tr>
      <w:tr w14:paraId="3EC7C856" w14:textId="77777777" w:rsidTr="4376B255">
        <w:tblPrEx>
          <w:tblW w:w="0" w:type="auto"/>
          <w:tblLayout w:type="fixed"/>
          <w:tblLook w:val="06A0"/>
        </w:tblPrEx>
        <w:trPr>
          <w:trHeight w:val="780"/>
        </w:trPr>
        <w:tc>
          <w:tcPr>
            <w:tcW w:w="623" w:type="dxa"/>
            <w:tcBorders>
              <w:top w:val="single" w:sz="4" w:space="0" w:color="auto"/>
              <w:left w:val="single" w:sz="4" w:space="0" w:color="auto"/>
              <w:bottom w:val="single" w:sz="4" w:space="0" w:color="auto"/>
              <w:right w:val="single" w:sz="4" w:space="0" w:color="auto"/>
            </w:tcBorders>
            <w:vAlign w:val="center"/>
          </w:tcPr>
          <w:p w:rsidR="0A4A9BCA" w:rsidP="005B5906" w14:paraId="741B0DBE" w14:textId="4D567195">
            <w:pPr>
              <w:jc w:val="center"/>
              <w:rPr>
                <w:rFonts w:ascii="Calibri Light" w:eastAsia="Calibri Light" w:hAnsi="Calibri Light" w:cs="Calibri Light"/>
                <w:color w:val="000000" w:themeColor="text1"/>
                <w:sz w:val="24"/>
                <w:szCs w:val="24"/>
              </w:rPr>
            </w:pPr>
            <w:r w:rsidRPr="0A4A9BCA">
              <w:rPr>
                <w:rFonts w:ascii="Calibri Light" w:eastAsia="Calibri Light" w:hAnsi="Calibri Light" w:cs="Calibri Light"/>
                <w:color w:val="000000" w:themeColor="text1"/>
                <w:sz w:val="24"/>
                <w:szCs w:val="24"/>
              </w:rPr>
              <w:t>10</w:t>
            </w:r>
          </w:p>
        </w:tc>
        <w:tc>
          <w:tcPr>
            <w:tcW w:w="3548" w:type="dxa"/>
            <w:tcBorders>
              <w:top w:val="single" w:sz="4" w:space="0" w:color="auto"/>
              <w:left w:val="single" w:sz="4" w:space="0" w:color="auto"/>
              <w:bottom w:val="single" w:sz="4" w:space="0" w:color="auto"/>
              <w:right w:val="single" w:sz="4" w:space="0" w:color="auto"/>
            </w:tcBorders>
            <w:vAlign w:val="center"/>
          </w:tcPr>
          <w:p w:rsidR="0A4A9BCA" w14:paraId="61658E59" w14:textId="4F8AC077">
            <w:pPr>
              <w:rPr>
                <w:rFonts w:ascii="Calibri Light" w:eastAsia="Calibri Light" w:hAnsi="Calibri Light" w:cs="Calibri Light"/>
                <w:color w:val="000000" w:themeColor="text1"/>
                <w:sz w:val="24"/>
                <w:szCs w:val="24"/>
              </w:rPr>
            </w:pPr>
            <w:r w:rsidRPr="0A4A9BCA">
              <w:rPr>
                <w:rFonts w:ascii="Calibri Light" w:eastAsia="Calibri Light" w:hAnsi="Calibri Light" w:cs="Calibri Light"/>
                <w:color w:val="000000" w:themeColor="text1"/>
                <w:sz w:val="24"/>
                <w:szCs w:val="24"/>
              </w:rPr>
              <w:t>Location of Incident</w:t>
            </w:r>
          </w:p>
        </w:tc>
        <w:tc>
          <w:tcPr>
            <w:tcW w:w="5189" w:type="dxa"/>
            <w:tcBorders>
              <w:top w:val="single" w:sz="4" w:space="0" w:color="auto"/>
              <w:left w:val="single" w:sz="4" w:space="0" w:color="auto"/>
              <w:bottom w:val="single" w:sz="4" w:space="0" w:color="auto"/>
              <w:right w:val="single" w:sz="4" w:space="0" w:color="auto"/>
            </w:tcBorders>
            <w:vAlign w:val="center"/>
          </w:tcPr>
          <w:p w:rsidR="0A4A9BCA" w14:paraId="5BEECBE0" w14:textId="45B8037A">
            <w:pPr>
              <w:rPr>
                <w:rFonts w:ascii="Calibri Light" w:eastAsia="Calibri Light" w:hAnsi="Calibri Light" w:cs="Calibri Light"/>
                <w:color w:val="000000" w:themeColor="text1"/>
                <w:sz w:val="24"/>
                <w:szCs w:val="24"/>
              </w:rPr>
            </w:pPr>
            <w:r w:rsidRPr="4376B255">
              <w:rPr>
                <w:rFonts w:ascii="Calibri Light" w:eastAsia="Calibri Light" w:hAnsi="Calibri Light" w:cs="Calibri Light"/>
                <w:color w:val="000000" w:themeColor="text1"/>
                <w:sz w:val="24"/>
                <w:szCs w:val="24"/>
              </w:rPr>
              <w:t>Where the incident occurred</w:t>
            </w:r>
            <w:r w:rsidRPr="4376B255" w:rsidR="60BF9895">
              <w:rPr>
                <w:rFonts w:ascii="Calibri Light" w:eastAsia="Calibri Light" w:hAnsi="Calibri Light" w:cs="Calibri Light"/>
                <w:color w:val="000000" w:themeColor="text1"/>
                <w:sz w:val="24"/>
                <w:szCs w:val="24"/>
              </w:rPr>
              <w:t>,</w:t>
            </w:r>
            <w:r w:rsidRPr="4376B255">
              <w:rPr>
                <w:rFonts w:ascii="Calibri Light" w:eastAsia="Calibri Light" w:hAnsi="Calibri Light" w:cs="Calibri Light"/>
                <w:color w:val="000000" w:themeColor="text1"/>
                <w:sz w:val="24"/>
                <w:szCs w:val="24"/>
              </w:rPr>
              <w:t xml:space="preserve"> only applicable to the motorist complaint type</w:t>
            </w:r>
          </w:p>
        </w:tc>
      </w:tr>
      <w:tr w14:paraId="62B25BB9" w14:textId="77777777" w:rsidTr="4376B255">
        <w:tblPrEx>
          <w:tblW w:w="0" w:type="auto"/>
          <w:tblLayout w:type="fixed"/>
          <w:tblLook w:val="06A0"/>
        </w:tblPrEx>
        <w:trPr>
          <w:trHeight w:val="825"/>
        </w:trPr>
        <w:tc>
          <w:tcPr>
            <w:tcW w:w="623" w:type="dxa"/>
            <w:tcBorders>
              <w:top w:val="single" w:sz="4" w:space="0" w:color="auto"/>
              <w:left w:val="single" w:sz="4" w:space="0" w:color="auto"/>
              <w:bottom w:val="single" w:sz="4" w:space="0" w:color="auto"/>
              <w:right w:val="single" w:sz="4" w:space="0" w:color="auto"/>
            </w:tcBorders>
            <w:vAlign w:val="center"/>
          </w:tcPr>
          <w:p w:rsidR="0A4A9BCA" w:rsidP="005B5906" w14:paraId="0174DC7C" w14:textId="18B06B55">
            <w:pPr>
              <w:jc w:val="center"/>
              <w:rPr>
                <w:rFonts w:ascii="Calibri Light" w:eastAsia="Calibri Light" w:hAnsi="Calibri Light" w:cs="Calibri Light"/>
                <w:color w:val="000000" w:themeColor="text1"/>
                <w:sz w:val="24"/>
                <w:szCs w:val="24"/>
              </w:rPr>
            </w:pPr>
            <w:r w:rsidRPr="0A4A9BCA">
              <w:rPr>
                <w:rFonts w:ascii="Calibri Light" w:eastAsia="Calibri Light" w:hAnsi="Calibri Light" w:cs="Calibri Light"/>
                <w:color w:val="000000" w:themeColor="text1"/>
                <w:sz w:val="24"/>
                <w:szCs w:val="24"/>
              </w:rPr>
              <w:t>11</w:t>
            </w:r>
          </w:p>
        </w:tc>
        <w:tc>
          <w:tcPr>
            <w:tcW w:w="3548" w:type="dxa"/>
            <w:tcBorders>
              <w:top w:val="single" w:sz="4" w:space="0" w:color="auto"/>
              <w:left w:val="single" w:sz="4" w:space="0" w:color="auto"/>
              <w:bottom w:val="single" w:sz="4" w:space="0" w:color="auto"/>
              <w:right w:val="single" w:sz="4" w:space="0" w:color="auto"/>
            </w:tcBorders>
            <w:vAlign w:val="center"/>
          </w:tcPr>
          <w:p w:rsidR="0A4A9BCA" w14:paraId="61EB6A80" w14:textId="7BFCA099">
            <w:pPr>
              <w:rPr>
                <w:rFonts w:ascii="Calibri Light" w:eastAsia="Calibri Light" w:hAnsi="Calibri Light" w:cs="Calibri Light"/>
                <w:color w:val="000000" w:themeColor="text1"/>
                <w:sz w:val="24"/>
                <w:szCs w:val="24"/>
              </w:rPr>
            </w:pPr>
            <w:r w:rsidRPr="4376B255">
              <w:rPr>
                <w:rFonts w:ascii="Calibri Light" w:eastAsia="Calibri Light" w:hAnsi="Calibri Light" w:cs="Calibri Light"/>
                <w:color w:val="000000" w:themeColor="text1"/>
                <w:sz w:val="24"/>
                <w:szCs w:val="24"/>
              </w:rPr>
              <w:t>Origin City/State &amp; Destination City</w:t>
            </w:r>
            <w:r w:rsidRPr="4376B255" w:rsidR="33031E5A">
              <w:rPr>
                <w:rFonts w:ascii="Calibri Light" w:eastAsia="Calibri Light" w:hAnsi="Calibri Light" w:cs="Calibri Light"/>
                <w:color w:val="000000" w:themeColor="text1"/>
                <w:sz w:val="24"/>
                <w:szCs w:val="24"/>
              </w:rPr>
              <w:t>/</w:t>
            </w:r>
            <w:r w:rsidRPr="4376B255">
              <w:rPr>
                <w:rFonts w:ascii="Calibri Light" w:eastAsia="Calibri Light" w:hAnsi="Calibri Light" w:cs="Calibri Light"/>
                <w:color w:val="000000" w:themeColor="text1"/>
                <w:sz w:val="24"/>
                <w:szCs w:val="24"/>
              </w:rPr>
              <w:t>State</w:t>
            </w:r>
          </w:p>
        </w:tc>
        <w:tc>
          <w:tcPr>
            <w:tcW w:w="5189" w:type="dxa"/>
            <w:tcBorders>
              <w:top w:val="single" w:sz="4" w:space="0" w:color="auto"/>
              <w:left w:val="single" w:sz="4" w:space="0" w:color="auto"/>
              <w:bottom w:val="single" w:sz="4" w:space="0" w:color="auto"/>
              <w:right w:val="single" w:sz="4" w:space="0" w:color="auto"/>
            </w:tcBorders>
            <w:vAlign w:val="center"/>
          </w:tcPr>
          <w:p w:rsidR="0A4A9BCA" w14:paraId="09F1D114" w14:textId="22C1957F">
            <w:pPr>
              <w:rPr>
                <w:rFonts w:ascii="Calibri Light" w:eastAsia="Calibri Light" w:hAnsi="Calibri Light" w:cs="Calibri Light"/>
                <w:color w:val="000000" w:themeColor="text1"/>
                <w:sz w:val="24"/>
                <w:szCs w:val="24"/>
              </w:rPr>
            </w:pPr>
            <w:r w:rsidRPr="4376B255">
              <w:rPr>
                <w:rFonts w:ascii="Calibri Light" w:eastAsia="Calibri Light" w:hAnsi="Calibri Light" w:cs="Calibri Light"/>
                <w:color w:val="000000" w:themeColor="text1"/>
                <w:sz w:val="24"/>
                <w:szCs w:val="24"/>
              </w:rPr>
              <w:t>The route that the filer was on when the incident occurred</w:t>
            </w:r>
            <w:r w:rsidRPr="4376B255" w:rsidR="4EAB6AEE">
              <w:rPr>
                <w:rFonts w:ascii="Calibri Light" w:eastAsia="Calibri Light" w:hAnsi="Calibri Light" w:cs="Calibri Light"/>
                <w:color w:val="000000" w:themeColor="text1"/>
                <w:sz w:val="24"/>
                <w:szCs w:val="24"/>
              </w:rPr>
              <w:t>,</w:t>
            </w:r>
            <w:r w:rsidRPr="4376B255">
              <w:rPr>
                <w:rFonts w:ascii="Calibri Light" w:eastAsia="Calibri Light" w:hAnsi="Calibri Light" w:cs="Calibri Light"/>
                <w:color w:val="000000" w:themeColor="text1"/>
                <w:sz w:val="24"/>
                <w:szCs w:val="24"/>
              </w:rPr>
              <w:t xml:space="preserve"> applicable to bus service</w:t>
            </w:r>
            <w:r w:rsidRPr="4376B255" w:rsidR="2B814B23">
              <w:rPr>
                <w:rFonts w:ascii="Calibri Light" w:eastAsia="Calibri Light" w:hAnsi="Calibri Light" w:cs="Calibri Light"/>
                <w:color w:val="000000" w:themeColor="text1"/>
                <w:sz w:val="24"/>
                <w:szCs w:val="24"/>
              </w:rPr>
              <w:t>,</w:t>
            </w:r>
            <w:r w:rsidRPr="4376B255">
              <w:rPr>
                <w:rFonts w:ascii="Calibri Light" w:eastAsia="Calibri Light" w:hAnsi="Calibri Light" w:cs="Calibri Light"/>
                <w:color w:val="000000" w:themeColor="text1"/>
                <w:sz w:val="24"/>
                <w:szCs w:val="24"/>
              </w:rPr>
              <w:t xml:space="preserve"> bus ADA complaints</w:t>
            </w:r>
            <w:r w:rsidRPr="4376B255" w:rsidR="1EAC6A1C">
              <w:rPr>
                <w:rFonts w:ascii="Calibri Light" w:eastAsia="Calibri Light" w:hAnsi="Calibri Light" w:cs="Calibri Light"/>
                <w:color w:val="000000" w:themeColor="text1"/>
                <w:sz w:val="24"/>
                <w:szCs w:val="24"/>
              </w:rPr>
              <w:t>, and transportation of household goods shipments</w:t>
            </w:r>
          </w:p>
        </w:tc>
      </w:tr>
      <w:tr w14:paraId="3D0D4EC3" w14:textId="77777777" w:rsidTr="4376B255">
        <w:tblPrEx>
          <w:tblW w:w="0" w:type="auto"/>
          <w:tblLayout w:type="fixed"/>
          <w:tblLook w:val="06A0"/>
        </w:tblPrEx>
        <w:trPr>
          <w:trHeight w:val="510"/>
        </w:trPr>
        <w:tc>
          <w:tcPr>
            <w:tcW w:w="623" w:type="dxa"/>
            <w:tcBorders>
              <w:top w:val="single" w:sz="4" w:space="0" w:color="auto"/>
              <w:left w:val="single" w:sz="4" w:space="0" w:color="auto"/>
              <w:bottom w:val="single" w:sz="4" w:space="0" w:color="auto"/>
              <w:right w:val="single" w:sz="4" w:space="0" w:color="auto"/>
            </w:tcBorders>
            <w:vAlign w:val="center"/>
          </w:tcPr>
          <w:p w:rsidR="0A4A9BCA" w:rsidP="005B5906" w14:paraId="5CAE0AB8" w14:textId="46071328">
            <w:pPr>
              <w:jc w:val="center"/>
              <w:rPr>
                <w:rFonts w:ascii="Calibri Light" w:eastAsia="Calibri Light" w:hAnsi="Calibri Light" w:cs="Calibri Light"/>
                <w:color w:val="000000" w:themeColor="text1"/>
                <w:sz w:val="24"/>
                <w:szCs w:val="24"/>
              </w:rPr>
            </w:pPr>
            <w:r w:rsidRPr="0A4A9BCA">
              <w:rPr>
                <w:rFonts w:ascii="Calibri Light" w:eastAsia="Calibri Light" w:hAnsi="Calibri Light" w:cs="Calibri Light"/>
                <w:color w:val="000000" w:themeColor="text1"/>
                <w:sz w:val="24"/>
                <w:szCs w:val="24"/>
              </w:rPr>
              <w:t>12</w:t>
            </w:r>
          </w:p>
        </w:tc>
        <w:tc>
          <w:tcPr>
            <w:tcW w:w="3548" w:type="dxa"/>
            <w:tcBorders>
              <w:top w:val="single" w:sz="4" w:space="0" w:color="auto"/>
              <w:left w:val="single" w:sz="4" w:space="0" w:color="auto"/>
              <w:bottom w:val="single" w:sz="4" w:space="0" w:color="auto"/>
              <w:right w:val="single" w:sz="4" w:space="0" w:color="auto"/>
            </w:tcBorders>
            <w:vAlign w:val="center"/>
          </w:tcPr>
          <w:p w:rsidR="0A4A9BCA" w14:paraId="7516A4B5" w14:textId="4692B05F">
            <w:pPr>
              <w:rPr>
                <w:rFonts w:ascii="Calibri Light" w:eastAsia="Calibri Light" w:hAnsi="Calibri Light" w:cs="Calibri Light"/>
                <w:color w:val="000000" w:themeColor="text1"/>
                <w:sz w:val="24"/>
                <w:szCs w:val="24"/>
              </w:rPr>
            </w:pPr>
            <w:r w:rsidRPr="0A4A9BCA">
              <w:rPr>
                <w:rFonts w:ascii="Calibri Light" w:eastAsia="Calibri Light" w:hAnsi="Calibri Light" w:cs="Calibri Light"/>
                <w:color w:val="000000" w:themeColor="text1"/>
                <w:sz w:val="24"/>
                <w:szCs w:val="24"/>
              </w:rPr>
              <w:t xml:space="preserve">Narrative description of the incident </w:t>
            </w:r>
          </w:p>
        </w:tc>
        <w:tc>
          <w:tcPr>
            <w:tcW w:w="5189" w:type="dxa"/>
            <w:tcBorders>
              <w:top w:val="single" w:sz="4" w:space="0" w:color="auto"/>
              <w:left w:val="single" w:sz="4" w:space="0" w:color="auto"/>
              <w:bottom w:val="single" w:sz="4" w:space="0" w:color="auto"/>
              <w:right w:val="single" w:sz="4" w:space="0" w:color="auto"/>
            </w:tcBorders>
            <w:vAlign w:val="center"/>
          </w:tcPr>
          <w:p w:rsidR="0A4A9BCA" w14:paraId="28C258D3" w14:textId="07597456">
            <w:pPr>
              <w:rPr>
                <w:rFonts w:ascii="Calibri Light" w:eastAsia="Calibri Light" w:hAnsi="Calibri Light" w:cs="Calibri Light"/>
                <w:color w:val="000000" w:themeColor="text1"/>
                <w:sz w:val="24"/>
                <w:szCs w:val="24"/>
              </w:rPr>
            </w:pPr>
            <w:r w:rsidRPr="0A4A9BCA">
              <w:rPr>
                <w:rFonts w:ascii="Calibri Light" w:eastAsia="Calibri Light" w:hAnsi="Calibri Light" w:cs="Calibri Light"/>
                <w:color w:val="000000" w:themeColor="text1"/>
                <w:sz w:val="24"/>
                <w:szCs w:val="24"/>
              </w:rPr>
              <w:t>700-word</w:t>
            </w:r>
            <w:r w:rsidRPr="0A4A9BCA">
              <w:rPr>
                <w:rFonts w:ascii="Calibri Light" w:eastAsia="Calibri Light" w:hAnsi="Calibri Light" w:cs="Calibri Light"/>
                <w:color w:val="000000" w:themeColor="text1"/>
                <w:sz w:val="24"/>
                <w:szCs w:val="24"/>
              </w:rPr>
              <w:t xml:space="preserve"> limit, with a sample template available for viewing</w:t>
            </w:r>
          </w:p>
        </w:tc>
      </w:tr>
      <w:tr w14:paraId="0230F4BC" w14:textId="77777777" w:rsidTr="4376B255">
        <w:tblPrEx>
          <w:tblW w:w="0" w:type="auto"/>
          <w:tblLayout w:type="fixed"/>
          <w:tblLook w:val="06A0"/>
        </w:tblPrEx>
        <w:trPr>
          <w:trHeight w:val="855"/>
        </w:trPr>
        <w:tc>
          <w:tcPr>
            <w:tcW w:w="623" w:type="dxa"/>
            <w:tcBorders>
              <w:top w:val="single" w:sz="4" w:space="0" w:color="auto"/>
              <w:left w:val="single" w:sz="4" w:space="0" w:color="auto"/>
              <w:bottom w:val="single" w:sz="4" w:space="0" w:color="auto"/>
              <w:right w:val="single" w:sz="4" w:space="0" w:color="auto"/>
            </w:tcBorders>
            <w:vAlign w:val="center"/>
          </w:tcPr>
          <w:p w:rsidR="0A4A9BCA" w:rsidP="005B5906" w14:paraId="327463C4" w14:textId="024E3F46">
            <w:pPr>
              <w:jc w:val="center"/>
              <w:rPr>
                <w:rFonts w:ascii="Calibri Light" w:eastAsia="Calibri Light" w:hAnsi="Calibri Light" w:cs="Calibri Light"/>
                <w:color w:val="000000" w:themeColor="text1"/>
                <w:sz w:val="24"/>
                <w:szCs w:val="24"/>
              </w:rPr>
            </w:pPr>
            <w:r w:rsidRPr="0A4A9BCA">
              <w:rPr>
                <w:rFonts w:ascii="Calibri Light" w:eastAsia="Calibri Light" w:hAnsi="Calibri Light" w:cs="Calibri Light"/>
                <w:color w:val="000000" w:themeColor="text1"/>
                <w:sz w:val="24"/>
                <w:szCs w:val="24"/>
              </w:rPr>
              <w:t>13</w:t>
            </w:r>
          </w:p>
        </w:tc>
        <w:tc>
          <w:tcPr>
            <w:tcW w:w="3548" w:type="dxa"/>
            <w:tcBorders>
              <w:top w:val="single" w:sz="4" w:space="0" w:color="auto"/>
              <w:left w:val="single" w:sz="4" w:space="0" w:color="auto"/>
              <w:bottom w:val="single" w:sz="4" w:space="0" w:color="auto"/>
              <w:right w:val="single" w:sz="4" w:space="0" w:color="auto"/>
            </w:tcBorders>
            <w:vAlign w:val="center"/>
          </w:tcPr>
          <w:p w:rsidR="0A4A9BCA" w14:paraId="2B214955" w14:textId="427E9153">
            <w:pPr>
              <w:rPr>
                <w:rFonts w:ascii="Calibri Light" w:eastAsia="Calibri Light" w:hAnsi="Calibri Light" w:cs="Calibri Light"/>
                <w:color w:val="000000" w:themeColor="text1"/>
                <w:sz w:val="24"/>
                <w:szCs w:val="24"/>
              </w:rPr>
            </w:pPr>
            <w:r w:rsidRPr="0A4A9BCA">
              <w:rPr>
                <w:rFonts w:ascii="Calibri Light" w:eastAsia="Calibri Light" w:hAnsi="Calibri Light" w:cs="Calibri Light"/>
                <w:color w:val="000000" w:themeColor="text1"/>
                <w:sz w:val="24"/>
                <w:szCs w:val="24"/>
              </w:rPr>
              <w:t>Uploaded document evidence and/or additional complaint information</w:t>
            </w:r>
          </w:p>
        </w:tc>
        <w:tc>
          <w:tcPr>
            <w:tcW w:w="5189" w:type="dxa"/>
            <w:tcBorders>
              <w:top w:val="single" w:sz="4" w:space="0" w:color="auto"/>
              <w:left w:val="single" w:sz="4" w:space="0" w:color="auto"/>
              <w:bottom w:val="single" w:sz="4" w:space="0" w:color="auto"/>
              <w:right w:val="single" w:sz="4" w:space="0" w:color="auto"/>
            </w:tcBorders>
            <w:vAlign w:val="center"/>
          </w:tcPr>
          <w:p w:rsidR="0A4A9BCA" w14:paraId="4B09AFC8" w14:textId="4AD92BCF">
            <w:pPr>
              <w:rPr>
                <w:rFonts w:ascii="Calibri Light" w:eastAsia="Calibri Light" w:hAnsi="Calibri Light" w:cs="Calibri Light"/>
                <w:color w:val="000000" w:themeColor="text1"/>
                <w:sz w:val="24"/>
                <w:szCs w:val="24"/>
              </w:rPr>
            </w:pPr>
            <w:r w:rsidRPr="0A4A9BCA">
              <w:rPr>
                <w:rFonts w:ascii="Calibri Light" w:eastAsia="Calibri Light" w:hAnsi="Calibri Light" w:cs="Calibri Light"/>
                <w:color w:val="000000" w:themeColor="text1"/>
                <w:sz w:val="24"/>
                <w:szCs w:val="24"/>
              </w:rPr>
              <w:t>Website "drag and drop" feature to easily add photos or pdf documents that support the chosen allegations</w:t>
            </w:r>
          </w:p>
        </w:tc>
      </w:tr>
      <w:tr w14:paraId="7EA79F83" w14:textId="77777777" w:rsidTr="4376B255">
        <w:tblPrEx>
          <w:tblW w:w="0" w:type="auto"/>
          <w:tblLayout w:type="fixed"/>
          <w:tblLook w:val="06A0"/>
        </w:tblPrEx>
        <w:trPr>
          <w:trHeight w:val="630"/>
        </w:trPr>
        <w:tc>
          <w:tcPr>
            <w:tcW w:w="623" w:type="dxa"/>
            <w:tcBorders>
              <w:top w:val="single" w:sz="4" w:space="0" w:color="auto"/>
              <w:left w:val="single" w:sz="4" w:space="0" w:color="auto"/>
              <w:bottom w:val="single" w:sz="4" w:space="0" w:color="auto"/>
              <w:right w:val="single" w:sz="4" w:space="0" w:color="auto"/>
            </w:tcBorders>
            <w:vAlign w:val="center"/>
          </w:tcPr>
          <w:p w:rsidR="0A4A9BCA" w:rsidP="005B5906" w14:paraId="1538B34D" w14:textId="6D787064">
            <w:pPr>
              <w:jc w:val="center"/>
              <w:rPr>
                <w:rFonts w:ascii="Calibri Light" w:eastAsia="Calibri Light" w:hAnsi="Calibri Light" w:cs="Calibri Light"/>
                <w:color w:val="000000" w:themeColor="text1"/>
                <w:sz w:val="24"/>
                <w:szCs w:val="24"/>
              </w:rPr>
            </w:pPr>
            <w:r w:rsidRPr="0A4A9BCA">
              <w:rPr>
                <w:rFonts w:ascii="Calibri Light" w:eastAsia="Calibri Light" w:hAnsi="Calibri Light" w:cs="Calibri Light"/>
                <w:color w:val="000000" w:themeColor="text1"/>
                <w:sz w:val="24"/>
                <w:szCs w:val="24"/>
              </w:rPr>
              <w:t>14</w:t>
            </w:r>
          </w:p>
        </w:tc>
        <w:tc>
          <w:tcPr>
            <w:tcW w:w="3548" w:type="dxa"/>
            <w:tcBorders>
              <w:top w:val="single" w:sz="4" w:space="0" w:color="auto"/>
              <w:left w:val="single" w:sz="4" w:space="0" w:color="auto"/>
              <w:bottom w:val="single" w:sz="4" w:space="0" w:color="auto"/>
              <w:right w:val="single" w:sz="4" w:space="0" w:color="auto"/>
            </w:tcBorders>
            <w:vAlign w:val="center"/>
          </w:tcPr>
          <w:p w:rsidR="0A4A9BCA" w14:paraId="02FA8CB0" w14:textId="6CB2619A">
            <w:pPr>
              <w:rPr>
                <w:rFonts w:ascii="Calibri Light" w:eastAsia="Calibri Light" w:hAnsi="Calibri Light" w:cs="Calibri Light"/>
                <w:color w:val="000000" w:themeColor="text1"/>
                <w:sz w:val="24"/>
                <w:szCs w:val="24"/>
              </w:rPr>
            </w:pPr>
            <w:r w:rsidRPr="0A4A9BCA">
              <w:rPr>
                <w:rFonts w:ascii="Calibri Light" w:eastAsia="Calibri Light" w:hAnsi="Calibri Light" w:cs="Calibri Light"/>
                <w:color w:val="000000" w:themeColor="text1"/>
                <w:sz w:val="24"/>
                <w:szCs w:val="24"/>
              </w:rPr>
              <w:t>Certification Statement</w:t>
            </w:r>
          </w:p>
        </w:tc>
        <w:tc>
          <w:tcPr>
            <w:tcW w:w="5189" w:type="dxa"/>
            <w:tcBorders>
              <w:top w:val="single" w:sz="4" w:space="0" w:color="auto"/>
              <w:left w:val="single" w:sz="4" w:space="0" w:color="auto"/>
              <w:bottom w:val="single" w:sz="4" w:space="0" w:color="auto"/>
              <w:right w:val="single" w:sz="4" w:space="0" w:color="auto"/>
            </w:tcBorders>
            <w:vAlign w:val="center"/>
          </w:tcPr>
          <w:p w:rsidR="0A4A9BCA" w14:paraId="3065A8C7" w14:textId="6259CE0B">
            <w:pPr>
              <w:rPr>
                <w:rFonts w:ascii="Calibri Light" w:eastAsia="Calibri Light" w:hAnsi="Calibri Light" w:cs="Calibri Light"/>
                <w:color w:val="000000" w:themeColor="text1"/>
                <w:sz w:val="24"/>
                <w:szCs w:val="24"/>
              </w:rPr>
            </w:pPr>
            <w:r w:rsidRPr="0A4A9BCA">
              <w:rPr>
                <w:rFonts w:ascii="Calibri Light" w:eastAsia="Calibri Light" w:hAnsi="Calibri Light" w:cs="Calibri Light"/>
                <w:color w:val="000000" w:themeColor="text1"/>
                <w:sz w:val="24"/>
                <w:szCs w:val="24"/>
              </w:rPr>
              <w:t>Check-mark system acknowledgement to affirm that the complaint information is true, accurate and complete</w:t>
            </w:r>
          </w:p>
        </w:tc>
      </w:tr>
    </w:tbl>
    <w:p w:rsidR="00DE7A36" w:rsidP="6FED945C" w14:paraId="02FFB2ED" w14:textId="573AC729">
      <w:pPr>
        <w:spacing w:before="240" w:after="240" w:line="259" w:lineRule="auto"/>
        <w:rPr>
          <w:rFonts w:ascii="Times New Roman" w:hAnsi="Times New Roman"/>
          <w:sz w:val="24"/>
          <w:szCs w:val="24"/>
        </w:rPr>
      </w:pPr>
      <w:r w:rsidRPr="67E29C63">
        <w:rPr>
          <w:rFonts w:ascii="Times New Roman" w:hAnsi="Times New Roman"/>
          <w:sz w:val="24"/>
          <w:szCs w:val="24"/>
        </w:rPr>
        <w:t xml:space="preserve">To calculate </w:t>
      </w:r>
      <w:r w:rsidRPr="67E29C63" w:rsidR="6D9F3676">
        <w:rPr>
          <w:rFonts w:ascii="Times New Roman" w:hAnsi="Times New Roman"/>
          <w:sz w:val="24"/>
          <w:szCs w:val="24"/>
        </w:rPr>
        <w:t xml:space="preserve">annual </w:t>
      </w:r>
      <w:r w:rsidRPr="67E29C63" w:rsidR="04234FAB">
        <w:rPr>
          <w:rFonts w:ascii="Times New Roman" w:hAnsi="Times New Roman"/>
          <w:sz w:val="24"/>
          <w:szCs w:val="24"/>
        </w:rPr>
        <w:t>filer</w:t>
      </w:r>
      <w:r w:rsidRPr="67E29C63" w:rsidR="6D9F3676">
        <w:rPr>
          <w:rFonts w:ascii="Times New Roman" w:hAnsi="Times New Roman"/>
          <w:sz w:val="24"/>
          <w:szCs w:val="24"/>
        </w:rPr>
        <w:t xml:space="preserve"> </w:t>
      </w:r>
      <w:r w:rsidRPr="67E29C63">
        <w:rPr>
          <w:rFonts w:ascii="Times New Roman" w:hAnsi="Times New Roman"/>
          <w:sz w:val="24"/>
          <w:szCs w:val="24"/>
        </w:rPr>
        <w:t>hour</w:t>
      </w:r>
      <w:r w:rsidRPr="67E29C63" w:rsidR="6D9F3676">
        <w:rPr>
          <w:rFonts w:ascii="Times New Roman" w:hAnsi="Times New Roman"/>
          <w:sz w:val="24"/>
          <w:szCs w:val="24"/>
        </w:rPr>
        <w:t>ly burden</w:t>
      </w:r>
      <w:r w:rsidRPr="67E29C63">
        <w:rPr>
          <w:rFonts w:ascii="Times New Roman" w:hAnsi="Times New Roman"/>
          <w:sz w:val="24"/>
          <w:szCs w:val="24"/>
        </w:rPr>
        <w:t xml:space="preserve"> and cost estimates, </w:t>
      </w:r>
      <w:r w:rsidRPr="67E29C63" w:rsidR="3ED36062">
        <w:rPr>
          <w:rFonts w:ascii="Times New Roman" w:hAnsi="Times New Roman"/>
          <w:sz w:val="24"/>
          <w:szCs w:val="24"/>
        </w:rPr>
        <w:t xml:space="preserve">FMCSA </w:t>
      </w:r>
      <w:r w:rsidRPr="67E29C63" w:rsidR="5EAFEAF6">
        <w:rPr>
          <w:rFonts w:ascii="Times New Roman" w:hAnsi="Times New Roman"/>
          <w:sz w:val="24"/>
          <w:szCs w:val="24"/>
        </w:rPr>
        <w:t>compiled complain</w:t>
      </w:r>
      <w:r w:rsidRPr="67E29C63" w:rsidR="55D0666A">
        <w:rPr>
          <w:rFonts w:ascii="Times New Roman" w:hAnsi="Times New Roman"/>
          <w:sz w:val="24"/>
          <w:szCs w:val="24"/>
        </w:rPr>
        <w:t>t</w:t>
      </w:r>
      <w:r w:rsidRPr="67E29C63" w:rsidR="5EAFEAF6">
        <w:rPr>
          <w:rFonts w:ascii="Times New Roman" w:hAnsi="Times New Roman"/>
          <w:sz w:val="24"/>
          <w:szCs w:val="24"/>
        </w:rPr>
        <w:t xml:space="preserve"> volume</w:t>
      </w:r>
      <w:r w:rsidRPr="67E29C63" w:rsidR="55D0666A">
        <w:rPr>
          <w:rFonts w:ascii="Times New Roman" w:hAnsi="Times New Roman"/>
          <w:sz w:val="24"/>
          <w:szCs w:val="24"/>
        </w:rPr>
        <w:t xml:space="preserve"> data</w:t>
      </w:r>
      <w:r w:rsidRPr="67E29C63" w:rsidR="5EAFEAF6">
        <w:rPr>
          <w:rFonts w:ascii="Times New Roman" w:hAnsi="Times New Roman"/>
          <w:sz w:val="24"/>
          <w:szCs w:val="24"/>
        </w:rPr>
        <w:t xml:space="preserve"> for each complaint categor</w:t>
      </w:r>
      <w:r w:rsidRPr="67E29C63" w:rsidR="55D0666A">
        <w:rPr>
          <w:rFonts w:ascii="Times New Roman" w:hAnsi="Times New Roman"/>
          <w:sz w:val="24"/>
          <w:szCs w:val="24"/>
        </w:rPr>
        <w:t>y reported. T</w:t>
      </w:r>
      <w:r w:rsidRPr="67E29C63">
        <w:rPr>
          <w:rFonts w:ascii="Times New Roman" w:hAnsi="Times New Roman"/>
          <w:sz w:val="24"/>
          <w:szCs w:val="24"/>
        </w:rPr>
        <w:t>he following assumptions</w:t>
      </w:r>
      <w:r w:rsidRPr="67E29C63" w:rsidR="55D0666A">
        <w:rPr>
          <w:rFonts w:ascii="Times New Roman" w:hAnsi="Times New Roman"/>
          <w:sz w:val="24"/>
          <w:szCs w:val="24"/>
        </w:rPr>
        <w:t xml:space="preserve"> are made for each category</w:t>
      </w:r>
      <w:r w:rsidRPr="67E29C63">
        <w:rPr>
          <w:rFonts w:ascii="Times New Roman" w:hAnsi="Times New Roman"/>
          <w:sz w:val="24"/>
          <w:szCs w:val="24"/>
        </w:rPr>
        <w:t>:</w:t>
      </w:r>
    </w:p>
    <w:p w:rsidR="00DE7A36" w:rsidRPr="007E4C44" w:rsidP="42D975D3" w14:paraId="0A181FC3" w14:textId="6C88210D">
      <w:pPr>
        <w:pStyle w:val="ListParagraph"/>
        <w:numPr>
          <w:ilvl w:val="0"/>
          <w:numId w:val="11"/>
        </w:numPr>
        <w:rPr>
          <w:rFonts w:ascii="Times New Roman" w:hAnsi="Times New Roman"/>
          <w:sz w:val="24"/>
          <w:szCs w:val="24"/>
        </w:rPr>
      </w:pPr>
      <w:r w:rsidRPr="42D975D3">
        <w:rPr>
          <w:rFonts w:ascii="Times New Roman" w:hAnsi="Times New Roman"/>
          <w:sz w:val="24"/>
          <w:szCs w:val="24"/>
        </w:rPr>
        <w:t xml:space="preserve">One complaint will be filed by a single </w:t>
      </w:r>
      <w:r w:rsidRPr="42D975D3" w:rsidR="2EA55AC4">
        <w:rPr>
          <w:rFonts w:ascii="Times New Roman" w:hAnsi="Times New Roman"/>
          <w:sz w:val="24"/>
          <w:szCs w:val="24"/>
        </w:rPr>
        <w:t>filer</w:t>
      </w:r>
      <w:r w:rsidRPr="42D975D3">
        <w:rPr>
          <w:rFonts w:ascii="Times New Roman" w:hAnsi="Times New Roman"/>
          <w:sz w:val="24"/>
          <w:szCs w:val="24"/>
        </w:rPr>
        <w:t>.</w:t>
      </w:r>
      <w:r w:rsidRPr="42D975D3" w:rsidR="00D7F131">
        <w:rPr>
          <w:rFonts w:ascii="Times New Roman" w:hAnsi="Times New Roman"/>
          <w:sz w:val="24"/>
          <w:szCs w:val="24"/>
        </w:rPr>
        <w:t xml:space="preserve"> </w:t>
      </w:r>
      <w:r>
        <w:rPr>
          <w:rStyle w:val="FootnoteReference"/>
          <w:rFonts w:ascii="Times New Roman" w:hAnsi="Times New Roman"/>
          <w:sz w:val="24"/>
          <w:szCs w:val="24"/>
        </w:rPr>
        <w:footnoteReference w:id="3"/>
      </w:r>
    </w:p>
    <w:p w:rsidR="00DE7A36" w:rsidRPr="007E4C44" w:rsidP="6FED945C" w14:paraId="5A873CA7" w14:textId="122B3FFC">
      <w:pPr>
        <w:pStyle w:val="ListParagraph"/>
        <w:numPr>
          <w:ilvl w:val="0"/>
          <w:numId w:val="11"/>
        </w:numPr>
        <w:rPr>
          <w:rFonts w:ascii="Times New Roman" w:hAnsi="Times New Roman"/>
          <w:sz w:val="24"/>
          <w:szCs w:val="24"/>
        </w:rPr>
      </w:pPr>
      <w:r w:rsidRPr="6FED945C">
        <w:rPr>
          <w:rFonts w:ascii="Times New Roman" w:hAnsi="Times New Roman"/>
          <w:sz w:val="24"/>
          <w:szCs w:val="24"/>
        </w:rPr>
        <w:t>The number of responses filed will increase 20% year-over-year</w:t>
      </w:r>
      <w:r w:rsidRPr="6FED945C" w:rsidR="00532823">
        <w:rPr>
          <w:rFonts w:ascii="Times New Roman" w:hAnsi="Times New Roman"/>
          <w:sz w:val="24"/>
          <w:szCs w:val="24"/>
        </w:rPr>
        <w:t xml:space="preserve">. This is based on previous </w:t>
      </w:r>
      <w:r w:rsidRPr="6FED945C" w:rsidR="00AF2E5E">
        <w:rPr>
          <w:rFonts w:ascii="Times New Roman" w:hAnsi="Times New Roman"/>
          <w:sz w:val="24"/>
          <w:szCs w:val="24"/>
        </w:rPr>
        <w:t>year-over-year increases</w:t>
      </w:r>
      <w:r w:rsidRPr="6FED945C">
        <w:rPr>
          <w:rFonts w:ascii="Times New Roman" w:hAnsi="Times New Roman"/>
          <w:sz w:val="24"/>
          <w:szCs w:val="24"/>
        </w:rPr>
        <w:t>.</w:t>
      </w:r>
    </w:p>
    <w:p w:rsidR="00DE7A36" w:rsidRPr="007E4C44" w:rsidP="4376B255" w14:paraId="112EB115" w14:textId="2CC0F7C3">
      <w:pPr>
        <w:pStyle w:val="ListParagraph"/>
        <w:numPr>
          <w:ilvl w:val="0"/>
          <w:numId w:val="11"/>
        </w:numPr>
        <w:rPr>
          <w:rFonts w:ascii="Times New Roman" w:hAnsi="Times New Roman"/>
          <w:sz w:val="24"/>
          <w:szCs w:val="24"/>
        </w:rPr>
      </w:pPr>
      <w:r w:rsidRPr="4376B255">
        <w:rPr>
          <w:rFonts w:ascii="Times New Roman" w:hAnsi="Times New Roman"/>
          <w:sz w:val="24"/>
          <w:szCs w:val="24"/>
        </w:rPr>
        <w:t>The average hourly cost to respondents is $</w:t>
      </w:r>
      <w:r w:rsidRPr="4376B255" w:rsidR="63B13F64">
        <w:rPr>
          <w:rFonts w:ascii="Times New Roman" w:hAnsi="Times New Roman"/>
          <w:sz w:val="24"/>
          <w:szCs w:val="24"/>
        </w:rPr>
        <w:t>46.14</w:t>
      </w:r>
      <w:r w:rsidRPr="4376B255">
        <w:rPr>
          <w:rFonts w:ascii="Times New Roman" w:hAnsi="Times New Roman"/>
          <w:sz w:val="24"/>
          <w:szCs w:val="24"/>
        </w:rPr>
        <w:t xml:space="preserve"> per hour, which includes $</w:t>
      </w:r>
      <w:r w:rsidRPr="4376B255" w:rsidR="67D07D82">
        <w:rPr>
          <w:rFonts w:ascii="Times New Roman" w:hAnsi="Times New Roman"/>
          <w:sz w:val="24"/>
          <w:szCs w:val="24"/>
        </w:rPr>
        <w:t>31.72</w:t>
      </w:r>
      <w:r w:rsidRPr="4376B255">
        <w:rPr>
          <w:rFonts w:ascii="Times New Roman" w:hAnsi="Times New Roman"/>
          <w:sz w:val="24"/>
          <w:szCs w:val="24"/>
        </w:rPr>
        <w:t xml:space="preserve"> in wages and salary and $</w:t>
      </w:r>
      <w:r w:rsidRPr="005B5906" w:rsidR="67D07D82">
        <w:rPr>
          <w:rFonts w:ascii="Times New Roman" w:hAnsi="Times New Roman"/>
          <w:color w:val="000000"/>
          <w:sz w:val="24"/>
          <w:szCs w:val="24"/>
          <w:shd w:val="clear" w:color="auto" w:fill="FFFFFF"/>
        </w:rPr>
        <w:t>14.41</w:t>
      </w:r>
      <w:r w:rsidRPr="007E4C44">
        <w:rPr>
          <w:rFonts w:ascii="Times New Roman" w:hAnsi="Times New Roman"/>
          <w:color w:val="000000"/>
          <w:sz w:val="24"/>
          <w:szCs w:val="24"/>
          <w:shd w:val="clear" w:color="auto" w:fill="FFFFFF"/>
        </w:rPr>
        <w:t xml:space="preserve"> in total benefits.</w:t>
      </w:r>
      <w:r w:rsidRPr="007E4C44" w:rsidR="60D36DF8">
        <w:rPr>
          <w:rFonts w:ascii="Times New Roman" w:hAnsi="Times New Roman"/>
          <w:color w:val="000000"/>
          <w:sz w:val="24"/>
          <w:szCs w:val="24"/>
          <w:shd w:val="clear" w:color="auto" w:fill="FFFFFF"/>
        </w:rPr>
        <w:t xml:space="preserve"> </w:t>
      </w:r>
      <w:r>
        <w:rPr>
          <w:rStyle w:val="FootnoteReference"/>
          <w:rFonts w:ascii="Times New Roman" w:hAnsi="Times New Roman"/>
          <w:sz w:val="24"/>
          <w:szCs w:val="24"/>
        </w:rPr>
        <w:footnoteReference w:id="4"/>
      </w:r>
    </w:p>
    <w:p w:rsidR="00DE7A36" w:rsidP="00DE7A36" w14:paraId="474C2102" w14:textId="31ED5E25">
      <w:pPr>
        <w:spacing w:before="240" w:after="240"/>
        <w:rPr>
          <w:rFonts w:ascii="Times New Roman" w:hAnsi="Times New Roman"/>
          <w:sz w:val="24"/>
        </w:rPr>
      </w:pPr>
      <w:r>
        <w:rPr>
          <w:rFonts w:ascii="Times New Roman" w:hAnsi="Times New Roman"/>
          <w:sz w:val="24"/>
        </w:rPr>
        <w:t>Details of how annual burden hours and associated costs are calculated are broken out in the following sections.</w:t>
      </w:r>
      <w:r w:rsidR="002467C9">
        <w:rPr>
          <w:rFonts w:ascii="Times New Roman" w:hAnsi="Times New Roman"/>
          <w:sz w:val="24"/>
        </w:rPr>
        <w:t xml:space="preserve"> </w:t>
      </w:r>
    </w:p>
    <w:p w:rsidR="00E02FA7" w:rsidRPr="005B41FD" w:rsidP="00E02FA7" w14:paraId="42C7DA9C" w14:textId="120633BC">
      <w:pPr>
        <w:spacing w:before="240" w:after="240"/>
        <w:rPr>
          <w:rFonts w:ascii="Times New Roman" w:hAnsi="Times New Roman"/>
          <w:sz w:val="24"/>
          <w:szCs w:val="24"/>
          <w:u w:val="single"/>
        </w:rPr>
      </w:pPr>
      <w:r w:rsidRPr="3F601586">
        <w:rPr>
          <w:rFonts w:ascii="Times New Roman" w:hAnsi="Times New Roman"/>
          <w:sz w:val="24"/>
          <w:szCs w:val="24"/>
          <w:u w:val="single"/>
        </w:rPr>
        <w:t xml:space="preserve">IC-1: </w:t>
      </w:r>
      <w:r w:rsidRPr="3F601586" w:rsidR="7B19416C">
        <w:rPr>
          <w:rFonts w:ascii="Times New Roman" w:hAnsi="Times New Roman"/>
          <w:sz w:val="24"/>
          <w:szCs w:val="24"/>
          <w:u w:val="single"/>
        </w:rPr>
        <w:t>Moving Company</w:t>
      </w:r>
    </w:p>
    <w:p w:rsidR="00E02FA7" w:rsidP="00E02FA7" w14:paraId="081A773B" w14:textId="77777777">
      <w:pPr>
        <w:spacing w:before="240" w:after="240"/>
        <w:rPr>
          <w:rFonts w:ascii="Times New Roman" w:hAnsi="Times New Roman"/>
          <w:sz w:val="24"/>
          <w:szCs w:val="24"/>
        </w:rPr>
      </w:pPr>
      <w:r w:rsidRPr="67E29C63">
        <w:rPr>
          <w:rFonts w:ascii="Times New Roman" w:hAnsi="Times New Roman"/>
          <w:sz w:val="24"/>
          <w:szCs w:val="24"/>
        </w:rPr>
        <w:t xml:space="preserve">During CY 2024, the NCCDB recorded 9,473 Moving Company complaints. Based on an expected 20% year-to-year increase, FMCSA estimates that in 2025 11,368 Moving Company responses will be filed on behalf of 11,368 respondents. Each respondent will spend 15 minutes, or 0.25 hours completing a response, resulting in a total of 2,842 burden hours (11,368 respondents × 0.25 hours = 2,842 hours). During the first year, the total annual respondent cost is $131,125 ($46.14 per hour × 2,842 hours = $131,125). </w:t>
      </w:r>
    </w:p>
    <w:p w:rsidR="00E02FA7" w:rsidRPr="00011118" w:rsidP="00D1585C" w14:paraId="7A5CBCC4" w14:textId="3C115485">
      <w:pPr>
        <w:pStyle w:val="Caption"/>
        <w:spacing w:before="240" w:after="240"/>
        <w:jc w:val="center"/>
        <w:rPr>
          <w:rFonts w:ascii="Times New Roman" w:hAnsi="Times New Roman"/>
          <w:b/>
          <w:bCs/>
          <w:i w:val="0"/>
          <w:iCs w:val="0"/>
          <w:color w:val="auto"/>
          <w:sz w:val="24"/>
          <w:szCs w:val="24"/>
        </w:rPr>
      </w:pPr>
      <w:r w:rsidRPr="2A4FC84E">
        <w:rPr>
          <w:rFonts w:ascii="Times New Roman" w:hAnsi="Times New Roman"/>
          <w:b/>
          <w:bCs/>
          <w:i w:val="0"/>
          <w:iCs w:val="0"/>
          <w:color w:val="auto"/>
          <w:sz w:val="24"/>
          <w:szCs w:val="24"/>
        </w:rPr>
        <w:t xml:space="preserve">Table </w:t>
      </w:r>
      <w:r w:rsidR="008E37E9">
        <w:rPr>
          <w:rFonts w:ascii="Times New Roman" w:hAnsi="Times New Roman"/>
          <w:b/>
          <w:bCs/>
          <w:i w:val="0"/>
          <w:iCs w:val="0"/>
          <w:color w:val="auto"/>
          <w:sz w:val="24"/>
          <w:szCs w:val="24"/>
        </w:rPr>
        <w:t>1</w:t>
      </w:r>
      <w:r w:rsidRPr="2A4FC84E">
        <w:rPr>
          <w:rFonts w:ascii="Times New Roman" w:hAnsi="Times New Roman"/>
          <w:b/>
          <w:bCs/>
          <w:i w:val="0"/>
          <w:iCs w:val="0"/>
          <w:color w:val="auto"/>
          <w:sz w:val="24"/>
          <w:szCs w:val="24"/>
        </w:rPr>
        <w:t xml:space="preserve">.  </w:t>
      </w:r>
      <w:r w:rsidRPr="67E29C63">
        <w:rPr>
          <w:rFonts w:ascii="Times New Roman" w:hAnsi="Times New Roman"/>
          <w:b/>
          <w:bCs/>
          <w:i w:val="0"/>
          <w:iCs w:val="0"/>
          <w:color w:val="auto"/>
          <w:sz w:val="24"/>
          <w:szCs w:val="24"/>
        </w:rPr>
        <w:t>Moving Company Burden Hour Estimates</w:t>
      </w:r>
    </w:p>
    <w:tbl>
      <w:tblPr>
        <w:tblStyle w:val="FMCSATable1Style"/>
        <w:tblpPr w:leftFromText="180" w:rightFromText="180" w:vertAnchor="text" w:horzAnchor="margin" w:tblpXSpec="center" w:tblpY="22"/>
        <w:tblW w:w="5000" w:type="pct"/>
        <w:jc w:val="left"/>
        <w:tblLook w:val="04A0"/>
      </w:tblPr>
      <w:tblGrid>
        <w:gridCol w:w="2108"/>
        <w:gridCol w:w="1448"/>
        <w:gridCol w:w="1449"/>
        <w:gridCol w:w="1447"/>
        <w:gridCol w:w="1447"/>
        <w:gridCol w:w="1451"/>
      </w:tblGrid>
      <w:tr w14:paraId="121E3080" w14:textId="77777777">
        <w:tblPrEx>
          <w:tblW w:w="5000" w:type="pct"/>
          <w:jc w:val="left"/>
          <w:tblLook w:val="04A0"/>
        </w:tblPrEx>
        <w:trPr>
          <w:jc w:val="left"/>
        </w:trPr>
        <w:tc>
          <w:tcPr>
            <w:tcW w:w="1127" w:type="pct"/>
            <w:tcBorders>
              <w:top w:val="single" w:sz="4" w:space="0" w:color="auto"/>
              <w:left w:val="single" w:sz="4" w:space="0" w:color="auto"/>
              <w:bottom w:val="nil"/>
              <w:right w:val="nil"/>
            </w:tcBorders>
            <w:shd w:val="clear" w:color="auto" w:fill="D9D9D9" w:themeFill="background1" w:themeFillShade="D9"/>
          </w:tcPr>
          <w:p w:rsidR="00E02FA7" w:rsidRPr="00BB74E6" w14:paraId="52C29D18" w14:textId="77777777">
            <w:pPr>
              <w:pStyle w:val="FMCSATableBody1"/>
              <w:rPr>
                <w:b/>
              </w:rPr>
            </w:pPr>
            <w:r>
              <w:rPr>
                <w:b/>
              </w:rPr>
              <w:t>Year</w:t>
            </w:r>
          </w:p>
        </w:tc>
        <w:tc>
          <w:tcPr>
            <w:tcW w:w="774" w:type="pct"/>
            <w:tcBorders>
              <w:top w:val="single" w:sz="4" w:space="0" w:color="auto"/>
              <w:left w:val="nil"/>
              <w:bottom w:val="nil"/>
              <w:right w:val="nil"/>
            </w:tcBorders>
            <w:shd w:val="clear" w:color="auto" w:fill="D9D9D9" w:themeFill="background1" w:themeFillShade="D9"/>
          </w:tcPr>
          <w:p w:rsidR="00E02FA7" w:rsidRPr="006F07B5" w14:paraId="0F117F28" w14:textId="77777777">
            <w:pPr>
              <w:pStyle w:val="FMCSATableBody1"/>
              <w:rPr>
                <w:b/>
              </w:rPr>
            </w:pPr>
            <w:r w:rsidRPr="00E6697B">
              <w:rPr>
                <w:b/>
              </w:rPr>
              <w:t>Number of Responses</w:t>
            </w:r>
          </w:p>
        </w:tc>
        <w:tc>
          <w:tcPr>
            <w:tcW w:w="775" w:type="pct"/>
            <w:tcBorders>
              <w:top w:val="single" w:sz="4" w:space="0" w:color="auto"/>
              <w:left w:val="nil"/>
              <w:bottom w:val="nil"/>
              <w:right w:val="nil"/>
            </w:tcBorders>
            <w:shd w:val="clear" w:color="auto" w:fill="D9D9D9" w:themeFill="background1" w:themeFillShade="D9"/>
          </w:tcPr>
          <w:p w:rsidR="00E02FA7" w:rsidRPr="006F07B5" w14:paraId="2D47E86A" w14:textId="77777777">
            <w:pPr>
              <w:pStyle w:val="FMCSATableBody1"/>
              <w:rPr>
                <w:b/>
              </w:rPr>
            </w:pPr>
            <w:r w:rsidRPr="006F07B5">
              <w:rPr>
                <w:b/>
              </w:rPr>
              <w:t>Number of Respondents</w:t>
            </w:r>
          </w:p>
        </w:tc>
        <w:tc>
          <w:tcPr>
            <w:tcW w:w="774" w:type="pct"/>
            <w:tcBorders>
              <w:top w:val="single" w:sz="4" w:space="0" w:color="auto"/>
              <w:left w:val="nil"/>
              <w:bottom w:val="nil"/>
              <w:right w:val="nil"/>
            </w:tcBorders>
            <w:shd w:val="clear" w:color="auto" w:fill="D9D9D9" w:themeFill="background1" w:themeFillShade="D9"/>
          </w:tcPr>
          <w:p w:rsidR="00E02FA7" w:rsidRPr="006F07B5" w14:paraId="3AABFDE7" w14:textId="77777777">
            <w:pPr>
              <w:pStyle w:val="FMCSATableBody1"/>
              <w:rPr>
                <w:b/>
              </w:rPr>
            </w:pPr>
            <w:r w:rsidRPr="006F07B5">
              <w:rPr>
                <w:b/>
              </w:rPr>
              <w:t>Average Burden per Response</w:t>
            </w:r>
          </w:p>
        </w:tc>
        <w:tc>
          <w:tcPr>
            <w:tcW w:w="774" w:type="pct"/>
            <w:tcBorders>
              <w:top w:val="single" w:sz="4" w:space="0" w:color="auto"/>
              <w:left w:val="nil"/>
              <w:bottom w:val="nil"/>
              <w:right w:val="nil"/>
            </w:tcBorders>
            <w:shd w:val="clear" w:color="auto" w:fill="D9D9D9" w:themeFill="background1" w:themeFillShade="D9"/>
          </w:tcPr>
          <w:p w:rsidR="00E02FA7" w:rsidRPr="006F07B5" w14:paraId="73386720" w14:textId="77777777">
            <w:pPr>
              <w:pStyle w:val="FMCSATableBody1"/>
              <w:rPr>
                <w:b/>
              </w:rPr>
            </w:pPr>
            <w:r w:rsidRPr="006F07B5">
              <w:rPr>
                <w:b/>
              </w:rPr>
              <w:t>Total Burden Hours</w:t>
            </w:r>
          </w:p>
        </w:tc>
        <w:tc>
          <w:tcPr>
            <w:tcW w:w="777" w:type="pct"/>
            <w:tcBorders>
              <w:top w:val="single" w:sz="4" w:space="0" w:color="auto"/>
              <w:left w:val="nil"/>
              <w:bottom w:val="nil"/>
              <w:right w:val="single" w:sz="4" w:space="0" w:color="auto"/>
            </w:tcBorders>
            <w:shd w:val="clear" w:color="auto" w:fill="D9D9D9" w:themeFill="background1" w:themeFillShade="D9"/>
          </w:tcPr>
          <w:p w:rsidR="00E02FA7" w:rsidRPr="006F07B5" w14:paraId="55D91928" w14:textId="77777777">
            <w:pPr>
              <w:pStyle w:val="FMCSATableBody1"/>
              <w:rPr>
                <w:b/>
              </w:rPr>
            </w:pPr>
            <w:r w:rsidRPr="006F07B5">
              <w:rPr>
                <w:b/>
              </w:rPr>
              <w:t>Total</w:t>
            </w:r>
          </w:p>
          <w:p w:rsidR="00E02FA7" w:rsidRPr="006F07B5" w14:paraId="04A6E7FB" w14:textId="77777777">
            <w:pPr>
              <w:pStyle w:val="FMCSATableBody1"/>
              <w:rPr>
                <w:b/>
              </w:rPr>
            </w:pPr>
            <w:r w:rsidRPr="006F07B5">
              <w:rPr>
                <w:b/>
              </w:rPr>
              <w:t>Respondent Cost</w:t>
            </w:r>
          </w:p>
        </w:tc>
      </w:tr>
      <w:tr w14:paraId="0CEBFA0E" w14:textId="77777777">
        <w:tblPrEx>
          <w:tblW w:w="5000" w:type="pct"/>
          <w:jc w:val="left"/>
          <w:tblLook w:val="04A0"/>
        </w:tblPrEx>
        <w:trPr>
          <w:jc w:val="left"/>
        </w:trPr>
        <w:tc>
          <w:tcPr>
            <w:tcW w:w="1127" w:type="pct"/>
            <w:tcBorders>
              <w:top w:val="nil"/>
              <w:left w:val="single" w:sz="4" w:space="0" w:color="auto"/>
              <w:bottom w:val="single" w:sz="4" w:space="0" w:color="auto"/>
              <w:right w:val="nil"/>
            </w:tcBorders>
            <w:shd w:val="clear" w:color="auto" w:fill="D9D9D9" w:themeFill="background1" w:themeFillShade="D9"/>
          </w:tcPr>
          <w:p w:rsidR="00E02FA7" w14:paraId="2B374756" w14:textId="77777777">
            <w:pPr>
              <w:pStyle w:val="FMCSATableBody1"/>
              <w:jc w:val="center"/>
              <w:rPr>
                <w:b/>
              </w:rPr>
            </w:pPr>
          </w:p>
        </w:tc>
        <w:tc>
          <w:tcPr>
            <w:tcW w:w="774" w:type="pct"/>
            <w:tcBorders>
              <w:top w:val="nil"/>
              <w:left w:val="nil"/>
              <w:bottom w:val="single" w:sz="4" w:space="0" w:color="auto"/>
              <w:right w:val="nil"/>
            </w:tcBorders>
            <w:shd w:val="clear" w:color="auto" w:fill="D9D9D9" w:themeFill="background1" w:themeFillShade="D9"/>
          </w:tcPr>
          <w:p w:rsidR="00E02FA7" w:rsidRPr="00E6697B" w14:paraId="02B887DC" w14:textId="77777777">
            <w:pPr>
              <w:pStyle w:val="FMCSATableBody1"/>
              <w:jc w:val="center"/>
              <w:rPr>
                <w:b/>
              </w:rPr>
            </w:pPr>
            <w:r w:rsidRPr="00E6697B">
              <w:rPr>
                <w:b/>
              </w:rPr>
              <w:t>(a)</w:t>
            </w:r>
          </w:p>
        </w:tc>
        <w:tc>
          <w:tcPr>
            <w:tcW w:w="775" w:type="pct"/>
            <w:tcBorders>
              <w:top w:val="nil"/>
              <w:left w:val="nil"/>
              <w:bottom w:val="single" w:sz="4" w:space="0" w:color="auto"/>
              <w:right w:val="nil"/>
            </w:tcBorders>
            <w:shd w:val="clear" w:color="auto" w:fill="D9D9D9" w:themeFill="background1" w:themeFillShade="D9"/>
          </w:tcPr>
          <w:p w:rsidR="00E02FA7" w:rsidRPr="006F07B5" w14:paraId="7C40BFAF" w14:textId="77777777">
            <w:pPr>
              <w:pStyle w:val="FMCSATableBody1"/>
              <w:jc w:val="center"/>
              <w:rPr>
                <w:b/>
              </w:rPr>
            </w:pPr>
            <w:r w:rsidRPr="006F07B5">
              <w:rPr>
                <w:b/>
              </w:rPr>
              <w:t>(a × 1 = b)</w:t>
            </w:r>
          </w:p>
        </w:tc>
        <w:tc>
          <w:tcPr>
            <w:tcW w:w="774" w:type="pct"/>
            <w:tcBorders>
              <w:top w:val="nil"/>
              <w:left w:val="nil"/>
              <w:bottom w:val="single" w:sz="4" w:space="0" w:color="auto"/>
              <w:right w:val="nil"/>
            </w:tcBorders>
            <w:shd w:val="clear" w:color="auto" w:fill="D9D9D9" w:themeFill="background1" w:themeFillShade="D9"/>
          </w:tcPr>
          <w:p w:rsidR="00E02FA7" w:rsidRPr="006F07B5" w14:paraId="5B06A8B1" w14:textId="77777777">
            <w:pPr>
              <w:pStyle w:val="FMCSATableBody1"/>
              <w:jc w:val="center"/>
              <w:rPr>
                <w:b/>
              </w:rPr>
            </w:pPr>
            <w:r>
              <w:rPr>
                <w:b/>
              </w:rPr>
              <w:t>©</w:t>
            </w:r>
          </w:p>
        </w:tc>
        <w:tc>
          <w:tcPr>
            <w:tcW w:w="774" w:type="pct"/>
            <w:tcBorders>
              <w:top w:val="nil"/>
              <w:left w:val="nil"/>
              <w:bottom w:val="single" w:sz="4" w:space="0" w:color="auto"/>
              <w:right w:val="nil"/>
            </w:tcBorders>
            <w:shd w:val="clear" w:color="auto" w:fill="D9D9D9" w:themeFill="background1" w:themeFillShade="D9"/>
          </w:tcPr>
          <w:p w:rsidR="00E02FA7" w:rsidRPr="006F07B5" w14:paraId="2982727B" w14:textId="77777777">
            <w:pPr>
              <w:pStyle w:val="FMCSATableBody1"/>
              <w:jc w:val="center"/>
              <w:rPr>
                <w:b/>
              </w:rPr>
            </w:pPr>
            <w:r w:rsidRPr="006F07B5">
              <w:rPr>
                <w:b/>
              </w:rPr>
              <w:t>(b × c = d)</w:t>
            </w:r>
          </w:p>
        </w:tc>
        <w:tc>
          <w:tcPr>
            <w:tcW w:w="777" w:type="pct"/>
            <w:tcBorders>
              <w:top w:val="nil"/>
              <w:left w:val="nil"/>
              <w:bottom w:val="single" w:sz="4" w:space="0" w:color="auto"/>
              <w:right w:val="single" w:sz="4" w:space="0" w:color="auto"/>
            </w:tcBorders>
            <w:shd w:val="clear" w:color="auto" w:fill="D9D9D9" w:themeFill="background1" w:themeFillShade="D9"/>
          </w:tcPr>
          <w:p w:rsidR="00E02FA7" w14:paraId="0C6EACE8" w14:textId="77777777">
            <w:pPr>
              <w:pStyle w:val="FMCSATableBody1"/>
              <w:jc w:val="center"/>
              <w:rPr>
                <w:b/>
              </w:rPr>
            </w:pPr>
            <w:r w:rsidRPr="00AB2065">
              <w:rPr>
                <w:b/>
                <w:bCs/>
              </w:rPr>
              <w:t>(d × $46.14=e)</w:t>
            </w:r>
          </w:p>
        </w:tc>
      </w:tr>
      <w:tr w14:paraId="511B4028" w14:textId="7777777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E02FA7" w:rsidRPr="00E6697B" w14:paraId="53E4A049" w14:textId="77777777">
            <w:pPr>
              <w:pStyle w:val="FMCSATableBody1"/>
              <w:jc w:val="center"/>
            </w:pPr>
            <w:r>
              <w:rPr>
                <w:color w:val="000000"/>
                <w:szCs w:val="20"/>
              </w:rPr>
              <w:t>Year 1 (2025)</w:t>
            </w:r>
          </w:p>
        </w:tc>
        <w:tc>
          <w:tcPr>
            <w:tcW w:w="774" w:type="pct"/>
            <w:tcBorders>
              <w:top w:val="nil"/>
              <w:left w:val="nil"/>
              <w:bottom w:val="single" w:sz="8" w:space="0" w:color="auto"/>
              <w:right w:val="single" w:sz="8" w:space="0" w:color="auto"/>
            </w:tcBorders>
            <w:shd w:val="clear" w:color="auto" w:fill="auto"/>
            <w:vAlign w:val="center"/>
          </w:tcPr>
          <w:p w:rsidR="00E02FA7" w:rsidRPr="006F07B5" w14:paraId="04E5E904" w14:textId="77777777">
            <w:pPr>
              <w:pStyle w:val="FMCSATableBody1"/>
              <w:jc w:val="center"/>
            </w:pPr>
            <w:r>
              <w:rPr>
                <w:color w:val="000000"/>
                <w:szCs w:val="20"/>
              </w:rPr>
              <w:t>11,368</w:t>
            </w:r>
          </w:p>
        </w:tc>
        <w:tc>
          <w:tcPr>
            <w:tcW w:w="775" w:type="pct"/>
            <w:tcBorders>
              <w:top w:val="nil"/>
              <w:left w:val="nil"/>
              <w:bottom w:val="single" w:sz="8" w:space="0" w:color="auto"/>
              <w:right w:val="single" w:sz="8" w:space="0" w:color="auto"/>
            </w:tcBorders>
            <w:shd w:val="clear" w:color="auto" w:fill="auto"/>
            <w:vAlign w:val="center"/>
          </w:tcPr>
          <w:p w:rsidR="00E02FA7" w:rsidRPr="006F07B5" w14:paraId="0328DF6D" w14:textId="77777777">
            <w:pPr>
              <w:pStyle w:val="FMCSATableBody1"/>
              <w:jc w:val="center"/>
            </w:pPr>
            <w:r>
              <w:rPr>
                <w:color w:val="000000"/>
                <w:szCs w:val="20"/>
              </w:rPr>
              <w:t>11,368</w:t>
            </w:r>
          </w:p>
        </w:tc>
        <w:tc>
          <w:tcPr>
            <w:tcW w:w="774" w:type="pct"/>
            <w:tcBorders>
              <w:top w:val="nil"/>
              <w:left w:val="nil"/>
              <w:bottom w:val="single" w:sz="8" w:space="0" w:color="auto"/>
              <w:right w:val="single" w:sz="8" w:space="0" w:color="auto"/>
            </w:tcBorders>
            <w:shd w:val="clear" w:color="auto" w:fill="auto"/>
            <w:vAlign w:val="center"/>
          </w:tcPr>
          <w:p w:rsidR="00E02FA7" w:rsidRPr="006F07B5" w14:paraId="52100913"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E02FA7" w:rsidRPr="006F07B5" w14:paraId="4C390BC0" w14:textId="77777777">
            <w:pPr>
              <w:pStyle w:val="FMCSATableBody1"/>
              <w:jc w:val="center"/>
            </w:pPr>
            <w:r>
              <w:rPr>
                <w:color w:val="000000"/>
                <w:szCs w:val="20"/>
              </w:rPr>
              <w:t>2,842</w:t>
            </w:r>
          </w:p>
        </w:tc>
        <w:tc>
          <w:tcPr>
            <w:tcW w:w="777" w:type="pct"/>
            <w:tcBorders>
              <w:top w:val="nil"/>
              <w:left w:val="nil"/>
              <w:bottom w:val="single" w:sz="8" w:space="0" w:color="auto"/>
              <w:right w:val="single" w:sz="8" w:space="0" w:color="auto"/>
            </w:tcBorders>
            <w:shd w:val="clear" w:color="000000" w:fill="FFFFFF"/>
            <w:vAlign w:val="center"/>
          </w:tcPr>
          <w:p w:rsidR="00E02FA7" w:rsidRPr="006F07B5" w14:paraId="43849A2B" w14:textId="77777777">
            <w:pPr>
              <w:pStyle w:val="FMCSATableBody1"/>
              <w:jc w:val="center"/>
            </w:pPr>
            <w:r>
              <w:rPr>
                <w:color w:val="000000"/>
                <w:szCs w:val="20"/>
              </w:rPr>
              <w:t xml:space="preserve">$131,125 </w:t>
            </w:r>
          </w:p>
        </w:tc>
      </w:tr>
      <w:tr w14:paraId="1857F352" w14:textId="7777777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E02FA7" w:rsidRPr="00E6697B" w14:paraId="1D7924E3" w14:textId="77777777">
            <w:pPr>
              <w:pStyle w:val="FMCSATableBody1"/>
              <w:jc w:val="center"/>
            </w:pPr>
            <w:r>
              <w:rPr>
                <w:color w:val="000000"/>
                <w:szCs w:val="20"/>
              </w:rPr>
              <w:t>Year 2 (2026)</w:t>
            </w:r>
          </w:p>
        </w:tc>
        <w:tc>
          <w:tcPr>
            <w:tcW w:w="774" w:type="pct"/>
            <w:tcBorders>
              <w:top w:val="nil"/>
              <w:left w:val="nil"/>
              <w:bottom w:val="single" w:sz="8" w:space="0" w:color="auto"/>
              <w:right w:val="single" w:sz="8" w:space="0" w:color="auto"/>
            </w:tcBorders>
            <w:shd w:val="clear" w:color="auto" w:fill="auto"/>
            <w:vAlign w:val="center"/>
          </w:tcPr>
          <w:p w:rsidR="00E02FA7" w:rsidRPr="006F07B5" w14:paraId="4B88D096" w14:textId="77777777">
            <w:pPr>
              <w:pStyle w:val="FMCSATableBody1"/>
              <w:jc w:val="center"/>
            </w:pPr>
            <w:r>
              <w:rPr>
                <w:color w:val="000000"/>
                <w:szCs w:val="20"/>
              </w:rPr>
              <w:t>13,641</w:t>
            </w:r>
          </w:p>
        </w:tc>
        <w:tc>
          <w:tcPr>
            <w:tcW w:w="775" w:type="pct"/>
            <w:tcBorders>
              <w:top w:val="nil"/>
              <w:left w:val="nil"/>
              <w:bottom w:val="single" w:sz="8" w:space="0" w:color="auto"/>
              <w:right w:val="single" w:sz="8" w:space="0" w:color="auto"/>
            </w:tcBorders>
            <w:shd w:val="clear" w:color="auto" w:fill="auto"/>
            <w:vAlign w:val="center"/>
          </w:tcPr>
          <w:p w:rsidR="00E02FA7" w:rsidRPr="006F07B5" w14:paraId="5AB6E634" w14:textId="77777777">
            <w:pPr>
              <w:pStyle w:val="FMCSATableBody1"/>
              <w:jc w:val="center"/>
            </w:pPr>
            <w:r>
              <w:rPr>
                <w:color w:val="000000"/>
                <w:szCs w:val="20"/>
              </w:rPr>
              <w:t>13,641</w:t>
            </w:r>
          </w:p>
        </w:tc>
        <w:tc>
          <w:tcPr>
            <w:tcW w:w="774" w:type="pct"/>
            <w:tcBorders>
              <w:top w:val="nil"/>
              <w:left w:val="nil"/>
              <w:bottom w:val="single" w:sz="8" w:space="0" w:color="auto"/>
              <w:right w:val="single" w:sz="8" w:space="0" w:color="auto"/>
            </w:tcBorders>
            <w:shd w:val="clear" w:color="auto" w:fill="auto"/>
            <w:vAlign w:val="center"/>
          </w:tcPr>
          <w:p w:rsidR="00E02FA7" w:rsidRPr="006F07B5" w14:paraId="35AA3F52"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E02FA7" w:rsidRPr="006F07B5" w14:paraId="5F4BEBE1" w14:textId="77777777">
            <w:pPr>
              <w:pStyle w:val="FMCSATableBody1"/>
              <w:jc w:val="center"/>
            </w:pPr>
            <w:r>
              <w:rPr>
                <w:color w:val="000000"/>
                <w:szCs w:val="20"/>
              </w:rPr>
              <w:t>3,410</w:t>
            </w:r>
          </w:p>
        </w:tc>
        <w:tc>
          <w:tcPr>
            <w:tcW w:w="777" w:type="pct"/>
            <w:tcBorders>
              <w:top w:val="nil"/>
              <w:left w:val="nil"/>
              <w:bottom w:val="single" w:sz="8" w:space="0" w:color="auto"/>
              <w:right w:val="single" w:sz="8" w:space="0" w:color="auto"/>
            </w:tcBorders>
            <w:shd w:val="clear" w:color="000000" w:fill="FFFFFF"/>
            <w:vAlign w:val="center"/>
          </w:tcPr>
          <w:p w:rsidR="00E02FA7" w:rsidRPr="006F07B5" w14:paraId="7EA4EE53" w14:textId="77777777">
            <w:pPr>
              <w:pStyle w:val="FMCSATableBody1"/>
              <w:jc w:val="center"/>
            </w:pPr>
            <w:r>
              <w:rPr>
                <w:color w:val="000000"/>
                <w:szCs w:val="20"/>
              </w:rPr>
              <w:t xml:space="preserve">$157,350 </w:t>
            </w:r>
          </w:p>
        </w:tc>
      </w:tr>
      <w:tr w14:paraId="26485335" w14:textId="7777777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E02FA7" w:rsidRPr="00E6697B" w14:paraId="011E4C5C" w14:textId="77777777">
            <w:pPr>
              <w:pStyle w:val="FMCSATableBody1"/>
              <w:jc w:val="center"/>
            </w:pPr>
            <w:r>
              <w:rPr>
                <w:color w:val="000000"/>
                <w:szCs w:val="20"/>
              </w:rPr>
              <w:t>Year 3 (2027)</w:t>
            </w:r>
          </w:p>
        </w:tc>
        <w:tc>
          <w:tcPr>
            <w:tcW w:w="774" w:type="pct"/>
            <w:tcBorders>
              <w:top w:val="nil"/>
              <w:left w:val="nil"/>
              <w:bottom w:val="single" w:sz="8" w:space="0" w:color="auto"/>
              <w:right w:val="single" w:sz="8" w:space="0" w:color="auto"/>
            </w:tcBorders>
            <w:shd w:val="clear" w:color="auto" w:fill="auto"/>
            <w:vAlign w:val="center"/>
          </w:tcPr>
          <w:p w:rsidR="00E02FA7" w:rsidRPr="006F07B5" w14:paraId="02642869" w14:textId="77777777">
            <w:pPr>
              <w:pStyle w:val="FMCSATableBody1"/>
              <w:jc w:val="center"/>
            </w:pPr>
            <w:r>
              <w:rPr>
                <w:color w:val="000000"/>
                <w:szCs w:val="20"/>
              </w:rPr>
              <w:t>16,369</w:t>
            </w:r>
          </w:p>
        </w:tc>
        <w:tc>
          <w:tcPr>
            <w:tcW w:w="775" w:type="pct"/>
            <w:tcBorders>
              <w:top w:val="nil"/>
              <w:left w:val="nil"/>
              <w:bottom w:val="single" w:sz="8" w:space="0" w:color="auto"/>
              <w:right w:val="single" w:sz="8" w:space="0" w:color="auto"/>
            </w:tcBorders>
            <w:shd w:val="clear" w:color="auto" w:fill="auto"/>
            <w:vAlign w:val="center"/>
          </w:tcPr>
          <w:p w:rsidR="00E02FA7" w:rsidRPr="006F07B5" w14:paraId="576F0675" w14:textId="77777777">
            <w:pPr>
              <w:pStyle w:val="FMCSATableBody1"/>
              <w:jc w:val="center"/>
            </w:pPr>
            <w:r>
              <w:rPr>
                <w:color w:val="000000"/>
                <w:szCs w:val="20"/>
              </w:rPr>
              <w:t>16,369</w:t>
            </w:r>
          </w:p>
        </w:tc>
        <w:tc>
          <w:tcPr>
            <w:tcW w:w="774" w:type="pct"/>
            <w:tcBorders>
              <w:top w:val="nil"/>
              <w:left w:val="nil"/>
              <w:bottom w:val="single" w:sz="8" w:space="0" w:color="auto"/>
              <w:right w:val="single" w:sz="8" w:space="0" w:color="auto"/>
            </w:tcBorders>
            <w:shd w:val="clear" w:color="auto" w:fill="auto"/>
            <w:vAlign w:val="center"/>
          </w:tcPr>
          <w:p w:rsidR="00E02FA7" w:rsidRPr="006F07B5" w14:paraId="59579253"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E02FA7" w:rsidRPr="006F07B5" w14:paraId="0F956740" w14:textId="77777777">
            <w:pPr>
              <w:pStyle w:val="FMCSATableBody1"/>
              <w:jc w:val="center"/>
            </w:pPr>
            <w:r>
              <w:rPr>
                <w:color w:val="000000"/>
                <w:szCs w:val="20"/>
              </w:rPr>
              <w:t>4,092</w:t>
            </w:r>
          </w:p>
        </w:tc>
        <w:tc>
          <w:tcPr>
            <w:tcW w:w="777" w:type="pct"/>
            <w:tcBorders>
              <w:top w:val="nil"/>
              <w:left w:val="nil"/>
              <w:bottom w:val="single" w:sz="8" w:space="0" w:color="auto"/>
              <w:right w:val="single" w:sz="8" w:space="0" w:color="auto"/>
            </w:tcBorders>
            <w:shd w:val="clear" w:color="000000" w:fill="FFFFFF"/>
            <w:vAlign w:val="center"/>
          </w:tcPr>
          <w:p w:rsidR="00E02FA7" w:rsidRPr="006F07B5" w14:paraId="71A6C7B5" w14:textId="77777777">
            <w:pPr>
              <w:pStyle w:val="FMCSATableBody1"/>
              <w:jc w:val="center"/>
            </w:pPr>
            <w:r>
              <w:rPr>
                <w:color w:val="000000"/>
                <w:szCs w:val="20"/>
              </w:rPr>
              <w:t xml:space="preserve">$188,820 </w:t>
            </w:r>
          </w:p>
        </w:tc>
      </w:tr>
      <w:tr w14:paraId="1222EE31" w14:textId="7777777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E02FA7" w:rsidRPr="001B738C" w14:paraId="3FACD3D2" w14:textId="77777777">
            <w:pPr>
              <w:pStyle w:val="FMCSATableBody1"/>
              <w:jc w:val="right"/>
              <w:rPr>
                <w:b/>
              </w:rPr>
            </w:pPr>
            <w:r>
              <w:rPr>
                <w:b/>
                <w:bCs/>
                <w:color w:val="000000"/>
                <w:szCs w:val="20"/>
              </w:rPr>
              <w:t>Total</w:t>
            </w:r>
          </w:p>
        </w:tc>
        <w:tc>
          <w:tcPr>
            <w:tcW w:w="774" w:type="pct"/>
            <w:tcBorders>
              <w:top w:val="nil"/>
              <w:left w:val="nil"/>
              <w:bottom w:val="single" w:sz="8" w:space="0" w:color="auto"/>
              <w:right w:val="single" w:sz="8" w:space="0" w:color="auto"/>
            </w:tcBorders>
            <w:shd w:val="clear" w:color="auto" w:fill="auto"/>
            <w:vAlign w:val="center"/>
          </w:tcPr>
          <w:p w:rsidR="00E02FA7" w:rsidRPr="001B738C" w14:paraId="644708A3" w14:textId="77777777">
            <w:pPr>
              <w:pStyle w:val="FMCSATableBody1"/>
              <w:jc w:val="center"/>
              <w:rPr>
                <w:b/>
              </w:rPr>
            </w:pPr>
            <w:r>
              <w:rPr>
                <w:b/>
                <w:bCs/>
                <w:color w:val="000000"/>
                <w:szCs w:val="20"/>
              </w:rPr>
              <w:t>41,378</w:t>
            </w:r>
          </w:p>
        </w:tc>
        <w:tc>
          <w:tcPr>
            <w:tcW w:w="775" w:type="pct"/>
            <w:tcBorders>
              <w:top w:val="nil"/>
              <w:left w:val="nil"/>
              <w:bottom w:val="single" w:sz="8" w:space="0" w:color="auto"/>
              <w:right w:val="single" w:sz="8" w:space="0" w:color="auto"/>
            </w:tcBorders>
            <w:shd w:val="clear" w:color="auto" w:fill="auto"/>
            <w:vAlign w:val="center"/>
          </w:tcPr>
          <w:p w:rsidR="00E02FA7" w:rsidRPr="001B738C" w14:paraId="14233DE5" w14:textId="77777777">
            <w:pPr>
              <w:pStyle w:val="FMCSATableBody1"/>
              <w:jc w:val="center"/>
              <w:rPr>
                <w:b/>
              </w:rPr>
            </w:pPr>
            <w:r>
              <w:rPr>
                <w:b/>
                <w:bCs/>
                <w:color w:val="000000"/>
                <w:szCs w:val="20"/>
              </w:rPr>
              <w:t>41,378</w:t>
            </w:r>
          </w:p>
        </w:tc>
        <w:tc>
          <w:tcPr>
            <w:tcW w:w="774" w:type="pct"/>
            <w:tcBorders>
              <w:top w:val="nil"/>
              <w:left w:val="nil"/>
              <w:bottom w:val="single" w:sz="8" w:space="0" w:color="auto"/>
              <w:right w:val="single" w:sz="8" w:space="0" w:color="auto"/>
            </w:tcBorders>
            <w:shd w:val="clear" w:color="auto" w:fill="auto"/>
            <w:vAlign w:val="center"/>
          </w:tcPr>
          <w:p w:rsidR="00E02FA7" w:rsidRPr="001B738C" w14:paraId="270A2427" w14:textId="77777777">
            <w:pPr>
              <w:pStyle w:val="FMCSATableBody1"/>
              <w:jc w:val="center"/>
              <w:rPr>
                <w:b/>
              </w:rPr>
            </w:pPr>
            <w:r>
              <w:rPr>
                <w:b/>
                <w:bCs/>
                <w:color w:val="000000"/>
                <w:szCs w:val="20"/>
              </w:rPr>
              <w:t>-</w:t>
            </w:r>
          </w:p>
        </w:tc>
        <w:tc>
          <w:tcPr>
            <w:tcW w:w="774" w:type="pct"/>
            <w:tcBorders>
              <w:top w:val="nil"/>
              <w:left w:val="nil"/>
              <w:bottom w:val="single" w:sz="8" w:space="0" w:color="auto"/>
              <w:right w:val="single" w:sz="8" w:space="0" w:color="auto"/>
            </w:tcBorders>
            <w:shd w:val="clear" w:color="auto" w:fill="auto"/>
            <w:vAlign w:val="center"/>
          </w:tcPr>
          <w:p w:rsidR="00E02FA7" w:rsidRPr="001B738C" w14:paraId="4B19BB38" w14:textId="77777777">
            <w:pPr>
              <w:pStyle w:val="FMCSATableBody1"/>
              <w:jc w:val="center"/>
              <w:rPr>
                <w:b/>
              </w:rPr>
            </w:pPr>
            <w:r>
              <w:rPr>
                <w:b/>
                <w:bCs/>
                <w:color w:val="000000"/>
                <w:szCs w:val="20"/>
              </w:rPr>
              <w:t>10,345</w:t>
            </w:r>
          </w:p>
        </w:tc>
        <w:tc>
          <w:tcPr>
            <w:tcW w:w="777" w:type="pct"/>
            <w:tcBorders>
              <w:top w:val="nil"/>
              <w:left w:val="nil"/>
              <w:bottom w:val="single" w:sz="8" w:space="0" w:color="auto"/>
              <w:right w:val="single" w:sz="8" w:space="0" w:color="auto"/>
            </w:tcBorders>
            <w:shd w:val="clear" w:color="000000" w:fill="FFFFFF"/>
            <w:vAlign w:val="center"/>
          </w:tcPr>
          <w:p w:rsidR="00E02FA7" w:rsidRPr="001B738C" w14:paraId="35301F06" w14:textId="77777777">
            <w:pPr>
              <w:pStyle w:val="FMCSATableBody1"/>
              <w:jc w:val="center"/>
              <w:rPr>
                <w:b/>
              </w:rPr>
            </w:pPr>
            <w:r>
              <w:rPr>
                <w:b/>
                <w:bCs/>
                <w:i/>
                <w:iCs/>
                <w:color w:val="000000"/>
                <w:szCs w:val="20"/>
              </w:rPr>
              <w:t xml:space="preserve">$477,296 </w:t>
            </w:r>
          </w:p>
        </w:tc>
      </w:tr>
      <w:tr w14:paraId="71382F31" w14:textId="7777777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E02FA7" w:rsidRPr="001B738C" w14:paraId="61188C70" w14:textId="77777777">
            <w:pPr>
              <w:pStyle w:val="FMCSATableBody1"/>
              <w:jc w:val="right"/>
              <w:rPr>
                <w:b/>
                <w:i/>
              </w:rPr>
            </w:pPr>
            <w:r>
              <w:rPr>
                <w:b/>
                <w:bCs/>
                <w:i/>
                <w:iCs/>
                <w:color w:val="000000"/>
                <w:szCs w:val="20"/>
              </w:rPr>
              <w:t>Annualized</w:t>
            </w:r>
          </w:p>
        </w:tc>
        <w:tc>
          <w:tcPr>
            <w:tcW w:w="774" w:type="pct"/>
            <w:tcBorders>
              <w:top w:val="nil"/>
              <w:left w:val="nil"/>
              <w:bottom w:val="single" w:sz="8" w:space="0" w:color="auto"/>
              <w:right w:val="single" w:sz="8" w:space="0" w:color="auto"/>
            </w:tcBorders>
            <w:shd w:val="clear" w:color="auto" w:fill="auto"/>
            <w:vAlign w:val="center"/>
          </w:tcPr>
          <w:p w:rsidR="00E02FA7" w:rsidRPr="001B738C" w14:paraId="05D09F33" w14:textId="77777777">
            <w:pPr>
              <w:pStyle w:val="FMCSATableBody1"/>
              <w:jc w:val="center"/>
              <w:rPr>
                <w:b/>
                <w:i/>
              </w:rPr>
            </w:pPr>
            <w:r>
              <w:rPr>
                <w:b/>
                <w:bCs/>
                <w:i/>
                <w:iCs/>
                <w:color w:val="000000"/>
                <w:szCs w:val="20"/>
              </w:rPr>
              <w:t>13,793</w:t>
            </w:r>
          </w:p>
        </w:tc>
        <w:tc>
          <w:tcPr>
            <w:tcW w:w="775" w:type="pct"/>
            <w:tcBorders>
              <w:top w:val="nil"/>
              <w:left w:val="nil"/>
              <w:bottom w:val="single" w:sz="8" w:space="0" w:color="auto"/>
              <w:right w:val="single" w:sz="8" w:space="0" w:color="auto"/>
            </w:tcBorders>
            <w:shd w:val="clear" w:color="auto" w:fill="auto"/>
            <w:vAlign w:val="center"/>
          </w:tcPr>
          <w:p w:rsidR="00E02FA7" w:rsidRPr="001B738C" w14:paraId="2F781A54" w14:textId="77777777">
            <w:pPr>
              <w:pStyle w:val="FMCSATableBody1"/>
              <w:jc w:val="center"/>
              <w:rPr>
                <w:b/>
                <w:i/>
              </w:rPr>
            </w:pPr>
            <w:r>
              <w:rPr>
                <w:b/>
                <w:bCs/>
                <w:i/>
                <w:iCs/>
                <w:color w:val="000000"/>
                <w:szCs w:val="20"/>
              </w:rPr>
              <w:t>13,793</w:t>
            </w:r>
          </w:p>
        </w:tc>
        <w:tc>
          <w:tcPr>
            <w:tcW w:w="774" w:type="pct"/>
            <w:tcBorders>
              <w:top w:val="nil"/>
              <w:left w:val="nil"/>
              <w:bottom w:val="single" w:sz="8" w:space="0" w:color="auto"/>
              <w:right w:val="single" w:sz="8" w:space="0" w:color="auto"/>
            </w:tcBorders>
            <w:shd w:val="clear" w:color="auto" w:fill="auto"/>
            <w:vAlign w:val="center"/>
          </w:tcPr>
          <w:p w:rsidR="00E02FA7" w:rsidRPr="001B738C" w14:paraId="2D96E833" w14:textId="77777777">
            <w:pPr>
              <w:pStyle w:val="FMCSATableBody1"/>
              <w:jc w:val="center"/>
              <w:rPr>
                <w:b/>
                <w:i/>
              </w:rPr>
            </w:pPr>
            <w:r>
              <w:rPr>
                <w:b/>
                <w:bCs/>
                <w:i/>
                <w:iCs/>
                <w:color w:val="000000"/>
                <w:szCs w:val="20"/>
              </w:rPr>
              <w:t>-</w:t>
            </w:r>
          </w:p>
        </w:tc>
        <w:tc>
          <w:tcPr>
            <w:tcW w:w="774" w:type="pct"/>
            <w:tcBorders>
              <w:top w:val="nil"/>
              <w:left w:val="nil"/>
              <w:bottom w:val="single" w:sz="8" w:space="0" w:color="auto"/>
              <w:right w:val="single" w:sz="8" w:space="0" w:color="auto"/>
            </w:tcBorders>
            <w:shd w:val="clear" w:color="auto" w:fill="auto"/>
            <w:vAlign w:val="center"/>
          </w:tcPr>
          <w:p w:rsidR="00E02FA7" w:rsidRPr="001B738C" w14:paraId="1156C4A5" w14:textId="77777777">
            <w:pPr>
              <w:pStyle w:val="FMCSATableBody1"/>
              <w:jc w:val="center"/>
              <w:rPr>
                <w:b/>
                <w:i/>
              </w:rPr>
            </w:pPr>
            <w:r>
              <w:rPr>
                <w:b/>
                <w:bCs/>
                <w:i/>
                <w:iCs/>
                <w:color w:val="000000"/>
                <w:szCs w:val="20"/>
              </w:rPr>
              <w:t>3,448</w:t>
            </w:r>
          </w:p>
        </w:tc>
        <w:tc>
          <w:tcPr>
            <w:tcW w:w="777" w:type="pct"/>
            <w:tcBorders>
              <w:top w:val="nil"/>
              <w:left w:val="nil"/>
              <w:bottom w:val="single" w:sz="8" w:space="0" w:color="auto"/>
              <w:right w:val="single" w:sz="8" w:space="0" w:color="auto"/>
            </w:tcBorders>
            <w:shd w:val="clear" w:color="000000" w:fill="FFFFFF"/>
            <w:vAlign w:val="center"/>
          </w:tcPr>
          <w:p w:rsidR="00E02FA7" w:rsidRPr="001B738C" w14:paraId="48C2B8CB" w14:textId="77777777">
            <w:pPr>
              <w:pStyle w:val="FMCSATableBody1"/>
              <w:jc w:val="center"/>
              <w:rPr>
                <w:b/>
                <w:i/>
              </w:rPr>
            </w:pPr>
            <w:r>
              <w:rPr>
                <w:b/>
                <w:bCs/>
                <w:i/>
                <w:iCs/>
                <w:color w:val="000000"/>
                <w:szCs w:val="20"/>
              </w:rPr>
              <w:t xml:space="preserve">$159,099 </w:t>
            </w:r>
          </w:p>
        </w:tc>
      </w:tr>
      <w:tr w14:paraId="6448BA07" w14:textId="77777777">
        <w:tblPrEx>
          <w:tblW w:w="5000" w:type="pct"/>
          <w:jc w:val="left"/>
          <w:tblLook w:val="04A0"/>
        </w:tblPrEx>
        <w:trPr>
          <w:jc w:val="left"/>
        </w:trPr>
        <w:tc>
          <w:tcPr>
            <w:tcW w:w="5000" w:type="pct"/>
            <w:gridSpan w:val="6"/>
            <w:tcBorders>
              <w:top w:val="single" w:sz="4" w:space="0" w:color="auto"/>
              <w:left w:val="single" w:sz="4" w:space="0" w:color="auto"/>
              <w:bottom w:val="single" w:sz="4" w:space="0" w:color="auto"/>
              <w:right w:val="single" w:sz="4" w:space="0" w:color="auto"/>
            </w:tcBorders>
            <w:vAlign w:val="top"/>
          </w:tcPr>
          <w:p w:rsidR="00E02FA7" w:rsidRPr="00E6697B" w14:paraId="137756C7" w14:textId="224739B2">
            <w:pPr>
              <w:pStyle w:val="FMCSATableBody1"/>
              <w:rPr>
                <w:i/>
                <w:iCs/>
                <w:szCs w:val="20"/>
              </w:rPr>
            </w:pPr>
            <w:r w:rsidRPr="00380E35">
              <w:rPr>
                <w:szCs w:val="20"/>
              </w:rPr>
              <w:t>Estimates may not total due to rounding.</w:t>
            </w:r>
          </w:p>
        </w:tc>
      </w:tr>
    </w:tbl>
    <w:p w:rsidR="00E02FA7" w:rsidP="00E02FA7" w14:paraId="55157F0D" w14:textId="77777777">
      <w:pPr>
        <w:rPr>
          <w:rFonts w:ascii="Times New Roman" w:hAnsi="Times New Roman"/>
        </w:rPr>
      </w:pPr>
    </w:p>
    <w:p w:rsidR="00E02FA7" w:rsidP="00E02FA7" w14:paraId="34B7EDC4" w14:textId="2FC1DDAC">
      <w:pPr>
        <w:spacing w:before="240" w:after="240"/>
        <w:rPr>
          <w:rFonts w:ascii="Times New Roman" w:hAnsi="Times New Roman"/>
          <w:sz w:val="24"/>
          <w:szCs w:val="24"/>
        </w:rPr>
      </w:pPr>
      <w:r w:rsidRPr="42D975D3">
        <w:rPr>
          <w:rFonts w:ascii="Times New Roman" w:hAnsi="Times New Roman"/>
          <w:sz w:val="24"/>
          <w:szCs w:val="24"/>
        </w:rPr>
        <w:t xml:space="preserve">As </w:t>
      </w:r>
      <w:r w:rsidRPr="002C20D7">
        <w:rPr>
          <w:rFonts w:ascii="Times New Roman" w:hAnsi="Times New Roman"/>
          <w:sz w:val="24"/>
          <w:szCs w:val="24"/>
        </w:rPr>
        <w:t xml:space="preserve">shown in </w:t>
      </w:r>
      <w:r w:rsidRPr="00380C00">
        <w:rPr>
          <w:rFonts w:ascii="Times New Roman" w:hAnsi="Times New Roman"/>
          <w:sz w:val="24"/>
          <w:szCs w:val="24"/>
        </w:rPr>
        <w:fldChar w:fldCharType="begin"/>
      </w:r>
      <w:r w:rsidRPr="002C20D7">
        <w:rPr>
          <w:rFonts w:ascii="Times New Roman" w:hAnsi="Times New Roman"/>
          <w:sz w:val="24"/>
          <w:szCs w:val="24"/>
        </w:rPr>
        <w:instrText xml:space="preserve"> REF _Ref70327331 \h </w:instrText>
      </w:r>
      <w:r w:rsidRPr="005B41FD">
        <w:rPr>
          <w:rFonts w:ascii="Times New Roman" w:hAnsi="Times New Roman"/>
          <w:sz w:val="24"/>
          <w:szCs w:val="24"/>
        </w:rPr>
        <w:instrText xml:space="preserve"> \* MERGEFORMAT </w:instrText>
      </w:r>
      <w:r w:rsidRPr="00380C00">
        <w:rPr>
          <w:rFonts w:ascii="Times New Roman" w:hAnsi="Times New Roman"/>
          <w:sz w:val="24"/>
          <w:szCs w:val="24"/>
        </w:rPr>
        <w:fldChar w:fldCharType="separate"/>
      </w:r>
      <w:r w:rsidRPr="005B41FD">
        <w:rPr>
          <w:rFonts w:ascii="Times New Roman" w:hAnsi="Times New Roman"/>
          <w:sz w:val="24"/>
          <w:szCs w:val="24"/>
        </w:rPr>
        <w:t xml:space="preserve">Table </w:t>
      </w:r>
      <w:r w:rsidRPr="00380C00">
        <w:rPr>
          <w:rFonts w:ascii="Times New Roman" w:hAnsi="Times New Roman"/>
          <w:sz w:val="24"/>
          <w:szCs w:val="24"/>
        </w:rPr>
        <w:fldChar w:fldCharType="end"/>
      </w:r>
      <w:r w:rsidR="008E37E9">
        <w:rPr>
          <w:rFonts w:ascii="Times New Roman" w:hAnsi="Times New Roman"/>
          <w:sz w:val="24"/>
          <w:szCs w:val="24"/>
        </w:rPr>
        <w:t>1</w:t>
      </w:r>
      <w:r w:rsidRPr="002C20D7">
        <w:rPr>
          <w:rFonts w:ascii="Times New Roman" w:hAnsi="Times New Roman"/>
          <w:sz w:val="24"/>
          <w:szCs w:val="24"/>
        </w:rPr>
        <w:t xml:space="preserve">, the </w:t>
      </w:r>
      <w:r w:rsidRPr="00B519FD">
        <w:rPr>
          <w:rFonts w:ascii="Times New Roman" w:hAnsi="Times New Roman"/>
          <w:sz w:val="24"/>
          <w:szCs w:val="24"/>
        </w:rPr>
        <w:t>Moving Company</w:t>
      </w:r>
      <w:r w:rsidRPr="002C20D7">
        <w:rPr>
          <w:rFonts w:ascii="Times New Roman" w:hAnsi="Times New Roman"/>
          <w:sz w:val="24"/>
          <w:szCs w:val="24"/>
        </w:rPr>
        <w:t xml:space="preserve"> information collection is expected to result in 13,793</w:t>
      </w:r>
      <w:r>
        <w:rPr>
          <w:rFonts w:ascii="Times New Roman" w:hAnsi="Times New Roman"/>
          <w:sz w:val="24"/>
          <w:szCs w:val="24"/>
        </w:rPr>
        <w:t xml:space="preserve"> average</w:t>
      </w:r>
      <w:r w:rsidRPr="002C20D7">
        <w:rPr>
          <w:rFonts w:ascii="Times New Roman" w:hAnsi="Times New Roman"/>
          <w:sz w:val="24"/>
          <w:szCs w:val="24"/>
        </w:rPr>
        <w:t xml:space="preserve"> annual responses filed on behalf of 13,793 respondents, resulting in 3,448</w:t>
      </w:r>
      <w:r>
        <w:rPr>
          <w:rFonts w:ascii="Times New Roman" w:hAnsi="Times New Roman"/>
          <w:sz w:val="24"/>
          <w:szCs w:val="24"/>
        </w:rPr>
        <w:t xml:space="preserve"> average</w:t>
      </w:r>
      <w:r w:rsidRPr="002C20D7">
        <w:rPr>
          <w:rFonts w:ascii="Times New Roman" w:hAnsi="Times New Roman"/>
          <w:sz w:val="24"/>
          <w:szCs w:val="24"/>
        </w:rPr>
        <w:t xml:space="preserve"> annual burden hours costing respondents </w:t>
      </w:r>
      <w:r w:rsidRPr="00E45498">
        <w:rPr>
          <w:rFonts w:ascii="Times New Roman" w:hAnsi="Times New Roman"/>
          <w:sz w:val="24"/>
          <w:szCs w:val="24"/>
        </w:rPr>
        <w:t>$159,099 annually</w:t>
      </w:r>
      <w:r w:rsidRPr="002C20D7">
        <w:rPr>
          <w:rFonts w:ascii="Times New Roman" w:hAnsi="Times New Roman"/>
          <w:sz w:val="24"/>
          <w:szCs w:val="24"/>
        </w:rPr>
        <w:t>.</w:t>
      </w:r>
    </w:p>
    <w:p w:rsidR="00E02FA7" w:rsidRPr="005B41FD" w:rsidP="00E02FA7" w14:paraId="635F766C" w14:textId="51685129">
      <w:pPr>
        <w:spacing w:before="240" w:after="240"/>
        <w:rPr>
          <w:rFonts w:ascii="Times New Roman" w:hAnsi="Times New Roman"/>
          <w:sz w:val="24"/>
          <w:szCs w:val="24"/>
          <w:u w:val="single"/>
        </w:rPr>
      </w:pPr>
      <w:r w:rsidRPr="3F601586">
        <w:rPr>
          <w:rFonts w:ascii="Times New Roman" w:hAnsi="Times New Roman"/>
          <w:sz w:val="24"/>
          <w:szCs w:val="24"/>
          <w:u w:val="single"/>
        </w:rPr>
        <w:t xml:space="preserve">IC-2: </w:t>
      </w:r>
      <w:r w:rsidRPr="3F601586" w:rsidR="7B19416C">
        <w:rPr>
          <w:rFonts w:ascii="Times New Roman" w:hAnsi="Times New Roman"/>
          <w:sz w:val="24"/>
          <w:szCs w:val="24"/>
          <w:u w:val="single"/>
        </w:rPr>
        <w:t>Drug and Alcohol Service Agents</w:t>
      </w:r>
    </w:p>
    <w:p w:rsidR="00E02FA7" w:rsidP="00E02FA7" w14:paraId="604EF77B" w14:textId="77777777">
      <w:pPr>
        <w:spacing w:before="240" w:after="240"/>
        <w:rPr>
          <w:rFonts w:ascii="Times New Roman" w:hAnsi="Times New Roman"/>
          <w:sz w:val="24"/>
          <w:szCs w:val="24"/>
        </w:rPr>
      </w:pPr>
      <w:r w:rsidRPr="67E29C63">
        <w:rPr>
          <w:rFonts w:ascii="Times New Roman" w:hAnsi="Times New Roman"/>
          <w:sz w:val="24"/>
          <w:szCs w:val="24"/>
        </w:rPr>
        <w:t xml:space="preserve">During CY 2024, the NCCDB recorded 2,523 Drug and Alcohol Service </w:t>
      </w:r>
      <w:r w:rsidRPr="2A4FC84E">
        <w:rPr>
          <w:rFonts w:ascii="Times New Roman" w:hAnsi="Times New Roman"/>
          <w:sz w:val="24"/>
          <w:szCs w:val="24"/>
        </w:rPr>
        <w:t>Agents</w:t>
      </w:r>
      <w:r w:rsidRPr="67E29C63">
        <w:rPr>
          <w:rFonts w:ascii="Times New Roman" w:hAnsi="Times New Roman"/>
          <w:sz w:val="24"/>
          <w:szCs w:val="24"/>
        </w:rPr>
        <w:t xml:space="preserve"> complaints. Based on an expected 20% year-to-year increase, FMCSA estimates that in 2025 3,028 </w:t>
      </w:r>
      <w:r w:rsidRPr="2A4FC84E">
        <w:rPr>
          <w:rFonts w:ascii="Times New Roman" w:hAnsi="Times New Roman"/>
          <w:sz w:val="24"/>
          <w:szCs w:val="24"/>
        </w:rPr>
        <w:t xml:space="preserve">Drug and Alcohol Service Agents </w:t>
      </w:r>
      <w:r w:rsidRPr="67E29C63">
        <w:rPr>
          <w:rFonts w:ascii="Times New Roman" w:hAnsi="Times New Roman"/>
          <w:sz w:val="24"/>
          <w:szCs w:val="24"/>
        </w:rPr>
        <w:t xml:space="preserve">responses will be filed on behalf of 3,028 respondents. Each respondent will spend 15 minutes, or 0.25 hours completing a response, resulting in a total of 757 burden hours (3,028 respondents × 0.25 hours = 757 hours). During the first year, the total annual </w:t>
      </w:r>
      <w:r w:rsidRPr="67E29C63">
        <w:rPr>
          <w:rFonts w:ascii="Times New Roman" w:hAnsi="Times New Roman"/>
          <w:sz w:val="24"/>
          <w:szCs w:val="24"/>
        </w:rPr>
        <w:t xml:space="preserve">respondent cost is $34,923 ($46.14 per hour × 757 hours = $34,923). </w:t>
      </w:r>
    </w:p>
    <w:p w:rsidR="00E02FA7" w:rsidRPr="00D1585C" w:rsidP="00E02FA7" w14:paraId="50791940" w14:textId="1FF5BC57">
      <w:pPr>
        <w:pStyle w:val="FMCSACaption-Table"/>
        <w:spacing w:after="0"/>
        <w:rPr>
          <w:sz w:val="24"/>
        </w:rPr>
      </w:pPr>
      <w:r w:rsidRPr="00D1585C">
        <w:rPr>
          <w:sz w:val="24"/>
        </w:rPr>
        <w:t>Table 2</w:t>
      </w:r>
      <w:r w:rsidRPr="00D1585C">
        <w:rPr>
          <w:i/>
          <w:iCs/>
          <w:sz w:val="24"/>
        </w:rPr>
        <w:t>.</w:t>
      </w:r>
      <w:r w:rsidRPr="00D1585C">
        <w:rPr>
          <w:sz w:val="24"/>
        </w:rPr>
        <w:t xml:space="preserve"> Drug and Alcohol Service Agents Respondents and Burden Hour Estimates</w:t>
      </w:r>
    </w:p>
    <w:tbl>
      <w:tblPr>
        <w:tblStyle w:val="FMCSATable1Style"/>
        <w:tblpPr w:leftFromText="180" w:rightFromText="180" w:vertAnchor="text" w:horzAnchor="margin" w:tblpY="22"/>
        <w:tblW w:w="5000" w:type="pct"/>
        <w:jc w:val="left"/>
        <w:tblLayout w:type="fixed"/>
        <w:tblLook w:val="04A0"/>
      </w:tblPr>
      <w:tblGrid>
        <w:gridCol w:w="1557"/>
        <w:gridCol w:w="1557"/>
        <w:gridCol w:w="1560"/>
        <w:gridCol w:w="1558"/>
        <w:gridCol w:w="1558"/>
        <w:gridCol w:w="1560"/>
      </w:tblGrid>
      <w:tr w14:paraId="31F15D12" w14:textId="77777777">
        <w:tblPrEx>
          <w:tblW w:w="5000" w:type="pct"/>
          <w:jc w:val="left"/>
          <w:tblLayout w:type="fixed"/>
          <w:tblLook w:val="04A0"/>
        </w:tblPrEx>
        <w:trPr>
          <w:jc w:val="left"/>
        </w:trPr>
        <w:tc>
          <w:tcPr>
            <w:tcW w:w="833" w:type="pct"/>
            <w:tcBorders>
              <w:top w:val="single" w:sz="4" w:space="0" w:color="auto"/>
              <w:left w:val="single" w:sz="4" w:space="0" w:color="auto"/>
              <w:bottom w:val="nil"/>
              <w:right w:val="nil"/>
            </w:tcBorders>
            <w:shd w:val="clear" w:color="auto" w:fill="D9D9D9" w:themeFill="background1" w:themeFillShade="D9"/>
          </w:tcPr>
          <w:p w:rsidR="00E02FA7" w:rsidRPr="00BB74E6" w14:paraId="50CA97D9" w14:textId="77777777">
            <w:pPr>
              <w:pStyle w:val="FMCSATableBody1"/>
              <w:rPr>
                <w:b/>
              </w:rPr>
            </w:pPr>
            <w:r>
              <w:rPr>
                <w:b/>
              </w:rPr>
              <w:t>Year</w:t>
            </w:r>
          </w:p>
        </w:tc>
        <w:tc>
          <w:tcPr>
            <w:tcW w:w="833" w:type="pct"/>
            <w:tcBorders>
              <w:top w:val="single" w:sz="4" w:space="0" w:color="auto"/>
              <w:left w:val="nil"/>
              <w:bottom w:val="nil"/>
              <w:right w:val="nil"/>
            </w:tcBorders>
            <w:shd w:val="clear" w:color="auto" w:fill="D9D9D9" w:themeFill="background1" w:themeFillShade="D9"/>
          </w:tcPr>
          <w:p w:rsidR="00E02FA7" w:rsidRPr="00BB74E6" w14:paraId="07303362" w14:textId="77777777">
            <w:pPr>
              <w:pStyle w:val="FMCSATableBody1"/>
              <w:rPr>
                <w:b/>
              </w:rPr>
            </w:pPr>
            <w:r w:rsidRPr="00BB74E6">
              <w:rPr>
                <w:b/>
              </w:rPr>
              <w:t>Number of Responses</w:t>
            </w:r>
          </w:p>
        </w:tc>
        <w:tc>
          <w:tcPr>
            <w:tcW w:w="834" w:type="pct"/>
            <w:tcBorders>
              <w:top w:val="single" w:sz="4" w:space="0" w:color="auto"/>
              <w:left w:val="nil"/>
              <w:bottom w:val="nil"/>
              <w:right w:val="nil"/>
            </w:tcBorders>
            <w:shd w:val="clear" w:color="auto" w:fill="D9D9D9" w:themeFill="background1" w:themeFillShade="D9"/>
          </w:tcPr>
          <w:p w:rsidR="00E02FA7" w:rsidRPr="00BB74E6" w14:paraId="5F2FD805" w14:textId="77777777">
            <w:pPr>
              <w:pStyle w:val="FMCSATableBody1"/>
              <w:rPr>
                <w:b/>
              </w:rPr>
            </w:pPr>
            <w:r w:rsidRPr="00BB74E6">
              <w:rPr>
                <w:b/>
              </w:rPr>
              <w:t xml:space="preserve">Number of </w:t>
            </w:r>
            <w:r>
              <w:rPr>
                <w:b/>
              </w:rPr>
              <w:t>Respondents</w:t>
            </w:r>
          </w:p>
        </w:tc>
        <w:tc>
          <w:tcPr>
            <w:tcW w:w="833" w:type="pct"/>
            <w:tcBorders>
              <w:top w:val="single" w:sz="4" w:space="0" w:color="auto"/>
              <w:left w:val="nil"/>
              <w:bottom w:val="nil"/>
              <w:right w:val="nil"/>
            </w:tcBorders>
            <w:shd w:val="clear" w:color="auto" w:fill="D9D9D9" w:themeFill="background1" w:themeFillShade="D9"/>
          </w:tcPr>
          <w:p w:rsidR="00E02FA7" w:rsidRPr="00BB74E6" w14:paraId="497F121B" w14:textId="77777777">
            <w:pPr>
              <w:pStyle w:val="FMCSATableBody1"/>
              <w:rPr>
                <w:b/>
              </w:rPr>
            </w:pPr>
            <w:r w:rsidRPr="00BB74E6">
              <w:rPr>
                <w:b/>
              </w:rPr>
              <w:t>Average Burden per Response</w:t>
            </w:r>
          </w:p>
        </w:tc>
        <w:tc>
          <w:tcPr>
            <w:tcW w:w="833" w:type="pct"/>
            <w:tcBorders>
              <w:top w:val="single" w:sz="4" w:space="0" w:color="auto"/>
              <w:left w:val="nil"/>
              <w:bottom w:val="nil"/>
              <w:right w:val="nil"/>
            </w:tcBorders>
            <w:shd w:val="clear" w:color="auto" w:fill="D9D9D9" w:themeFill="background1" w:themeFillShade="D9"/>
          </w:tcPr>
          <w:p w:rsidR="00E02FA7" w:rsidRPr="00BB74E6" w14:paraId="2AE66AEE" w14:textId="77777777">
            <w:pPr>
              <w:pStyle w:val="FMCSATableBody1"/>
              <w:rPr>
                <w:b/>
              </w:rPr>
            </w:pPr>
            <w:r w:rsidRPr="00BB74E6">
              <w:rPr>
                <w:b/>
              </w:rPr>
              <w:t>Total Burden</w:t>
            </w:r>
            <w:r>
              <w:rPr>
                <w:b/>
              </w:rPr>
              <w:t xml:space="preserve"> Hours</w:t>
            </w:r>
          </w:p>
        </w:tc>
        <w:tc>
          <w:tcPr>
            <w:tcW w:w="834" w:type="pct"/>
            <w:tcBorders>
              <w:top w:val="single" w:sz="4" w:space="0" w:color="auto"/>
              <w:left w:val="nil"/>
              <w:bottom w:val="nil"/>
              <w:right w:val="single" w:sz="4" w:space="0" w:color="auto"/>
            </w:tcBorders>
            <w:shd w:val="clear" w:color="auto" w:fill="D9D9D9" w:themeFill="background1" w:themeFillShade="D9"/>
          </w:tcPr>
          <w:p w:rsidR="00E02FA7" w14:paraId="64A0ED1F" w14:textId="77777777">
            <w:pPr>
              <w:pStyle w:val="FMCSATableBody1"/>
              <w:rPr>
                <w:b/>
              </w:rPr>
            </w:pPr>
            <w:r>
              <w:rPr>
                <w:b/>
              </w:rPr>
              <w:t>Total</w:t>
            </w:r>
          </w:p>
          <w:p w:rsidR="00E02FA7" w:rsidRPr="00D624AF" w14:paraId="0CB5B51A" w14:textId="77777777">
            <w:pPr>
              <w:pStyle w:val="FMCSATableBody1"/>
              <w:rPr>
                <w:b/>
              </w:rPr>
            </w:pPr>
            <w:r>
              <w:rPr>
                <w:b/>
              </w:rPr>
              <w:t>Respondent Cost</w:t>
            </w:r>
          </w:p>
        </w:tc>
      </w:tr>
      <w:tr w14:paraId="000EC08A" w14:textId="77777777">
        <w:tblPrEx>
          <w:tblW w:w="5000" w:type="pct"/>
          <w:jc w:val="left"/>
          <w:tblLayout w:type="fixed"/>
          <w:tblLook w:val="04A0"/>
        </w:tblPrEx>
        <w:trPr>
          <w:jc w:val="left"/>
        </w:trPr>
        <w:tc>
          <w:tcPr>
            <w:tcW w:w="833" w:type="pct"/>
            <w:tcBorders>
              <w:top w:val="nil"/>
              <w:left w:val="single" w:sz="4" w:space="0" w:color="auto"/>
              <w:bottom w:val="single" w:sz="4" w:space="0" w:color="auto"/>
              <w:right w:val="nil"/>
            </w:tcBorders>
            <w:shd w:val="clear" w:color="auto" w:fill="D9D9D9" w:themeFill="background1" w:themeFillShade="D9"/>
          </w:tcPr>
          <w:p w:rsidR="00E02FA7" w14:paraId="138C3EFA" w14:textId="77777777">
            <w:pPr>
              <w:pStyle w:val="FMCSATableBody1"/>
              <w:jc w:val="center"/>
              <w:rPr>
                <w:b/>
              </w:rPr>
            </w:pPr>
          </w:p>
        </w:tc>
        <w:tc>
          <w:tcPr>
            <w:tcW w:w="833" w:type="pct"/>
            <w:tcBorders>
              <w:top w:val="nil"/>
              <w:left w:val="nil"/>
              <w:bottom w:val="single" w:sz="4" w:space="0" w:color="auto"/>
              <w:right w:val="nil"/>
            </w:tcBorders>
            <w:shd w:val="clear" w:color="auto" w:fill="D9D9D9" w:themeFill="background1" w:themeFillShade="D9"/>
          </w:tcPr>
          <w:p w:rsidR="00E02FA7" w:rsidRPr="00BB74E6" w14:paraId="0658C295" w14:textId="77777777">
            <w:pPr>
              <w:pStyle w:val="FMCSATableBody1"/>
              <w:jc w:val="center"/>
              <w:rPr>
                <w:b/>
              </w:rPr>
            </w:pPr>
            <w:r>
              <w:rPr>
                <w:b/>
              </w:rPr>
              <w:t>(a)</w:t>
            </w:r>
          </w:p>
        </w:tc>
        <w:tc>
          <w:tcPr>
            <w:tcW w:w="834" w:type="pct"/>
            <w:tcBorders>
              <w:top w:val="nil"/>
              <w:left w:val="nil"/>
              <w:bottom w:val="single" w:sz="4" w:space="0" w:color="auto"/>
              <w:right w:val="nil"/>
            </w:tcBorders>
            <w:shd w:val="clear" w:color="auto" w:fill="D9D9D9" w:themeFill="background1" w:themeFillShade="D9"/>
          </w:tcPr>
          <w:p w:rsidR="00E02FA7" w:rsidRPr="00BB74E6" w14:paraId="162D85BB" w14:textId="77777777">
            <w:pPr>
              <w:pStyle w:val="FMCSATableBody1"/>
              <w:jc w:val="center"/>
              <w:rPr>
                <w:b/>
              </w:rPr>
            </w:pPr>
            <w:r>
              <w:rPr>
                <w:b/>
              </w:rPr>
              <w:t>(a / 1 = b)</w:t>
            </w:r>
          </w:p>
        </w:tc>
        <w:tc>
          <w:tcPr>
            <w:tcW w:w="833" w:type="pct"/>
            <w:tcBorders>
              <w:top w:val="nil"/>
              <w:left w:val="nil"/>
              <w:bottom w:val="single" w:sz="4" w:space="0" w:color="auto"/>
              <w:right w:val="nil"/>
            </w:tcBorders>
            <w:shd w:val="clear" w:color="auto" w:fill="D9D9D9" w:themeFill="background1" w:themeFillShade="D9"/>
          </w:tcPr>
          <w:p w:rsidR="00E02FA7" w:rsidRPr="00BB74E6" w14:paraId="6B7001DD" w14:textId="77777777">
            <w:pPr>
              <w:pStyle w:val="FMCSATableBody1"/>
              <w:jc w:val="center"/>
              <w:rPr>
                <w:b/>
              </w:rPr>
            </w:pPr>
            <w:r>
              <w:rPr>
                <w:b/>
              </w:rPr>
              <w:t>(c)</w:t>
            </w:r>
          </w:p>
        </w:tc>
        <w:tc>
          <w:tcPr>
            <w:tcW w:w="833" w:type="pct"/>
            <w:tcBorders>
              <w:top w:val="nil"/>
              <w:left w:val="nil"/>
              <w:bottom w:val="single" w:sz="4" w:space="0" w:color="auto"/>
              <w:right w:val="nil"/>
            </w:tcBorders>
            <w:shd w:val="clear" w:color="auto" w:fill="D9D9D9" w:themeFill="background1" w:themeFillShade="D9"/>
          </w:tcPr>
          <w:p w:rsidR="00E02FA7" w:rsidRPr="00BB74E6" w14:paraId="43047E8F" w14:textId="77777777">
            <w:pPr>
              <w:pStyle w:val="FMCSATableBody1"/>
              <w:jc w:val="center"/>
              <w:rPr>
                <w:b/>
              </w:rPr>
            </w:pPr>
            <w:r>
              <w:rPr>
                <w:b/>
              </w:rPr>
              <w:t>(b × c = d)</w:t>
            </w:r>
          </w:p>
        </w:tc>
        <w:tc>
          <w:tcPr>
            <w:tcW w:w="834" w:type="pct"/>
            <w:tcBorders>
              <w:top w:val="nil"/>
              <w:left w:val="nil"/>
              <w:bottom w:val="single" w:sz="4" w:space="0" w:color="auto"/>
              <w:right w:val="single" w:sz="4" w:space="0" w:color="auto"/>
            </w:tcBorders>
            <w:shd w:val="clear" w:color="auto" w:fill="D9D9D9" w:themeFill="background1" w:themeFillShade="D9"/>
          </w:tcPr>
          <w:p w:rsidR="00E02FA7" w14:paraId="1E7816C8" w14:textId="77777777">
            <w:pPr>
              <w:pStyle w:val="FMCSATableBody1"/>
              <w:jc w:val="center"/>
              <w:rPr>
                <w:b/>
              </w:rPr>
            </w:pPr>
            <w:r w:rsidRPr="00AB2065">
              <w:rPr>
                <w:b/>
                <w:bCs/>
              </w:rPr>
              <w:t>(d × $46.14=e)</w:t>
            </w:r>
          </w:p>
        </w:tc>
      </w:tr>
      <w:tr w14:paraId="464CB55C" w14:textId="77777777">
        <w:tblPrEx>
          <w:tblW w:w="5000" w:type="pct"/>
          <w:jc w:val="left"/>
          <w:tblLayout w:type="fixed"/>
          <w:tblLook w:val="04A0"/>
        </w:tblPrEx>
        <w:trPr>
          <w:trHeight w:val="288"/>
          <w:jc w:val="left"/>
        </w:trPr>
        <w:tc>
          <w:tcPr>
            <w:tcW w:w="0" w:type="pct"/>
            <w:tcBorders>
              <w:top w:val="nil"/>
              <w:left w:val="single" w:sz="8" w:space="0" w:color="auto"/>
              <w:bottom w:val="single" w:sz="8" w:space="0" w:color="auto"/>
              <w:right w:val="single" w:sz="8" w:space="0" w:color="auto"/>
            </w:tcBorders>
            <w:shd w:val="clear" w:color="auto" w:fill="auto"/>
            <w:vAlign w:val="center"/>
          </w:tcPr>
          <w:p w:rsidR="00E02FA7" w14:paraId="50FD255B" w14:textId="77777777">
            <w:pPr>
              <w:pStyle w:val="FMCSATableBody1"/>
              <w:jc w:val="center"/>
            </w:pPr>
            <w:r>
              <w:rPr>
                <w:color w:val="000000"/>
                <w:szCs w:val="20"/>
              </w:rPr>
              <w:t>Year 1 (2025)</w:t>
            </w:r>
          </w:p>
        </w:tc>
        <w:tc>
          <w:tcPr>
            <w:tcW w:w="0" w:type="pct"/>
            <w:tcBorders>
              <w:top w:val="nil"/>
              <w:left w:val="nil"/>
              <w:bottom w:val="single" w:sz="8" w:space="0" w:color="auto"/>
              <w:right w:val="single" w:sz="8" w:space="0" w:color="auto"/>
            </w:tcBorders>
            <w:shd w:val="clear" w:color="auto" w:fill="auto"/>
            <w:vAlign w:val="center"/>
          </w:tcPr>
          <w:p w:rsidR="00E02FA7" w:rsidRPr="00C766E6" w14:paraId="1A8EE8E2" w14:textId="77777777">
            <w:pPr>
              <w:pStyle w:val="FMCSATableBody1"/>
              <w:jc w:val="center"/>
            </w:pPr>
            <w:r>
              <w:rPr>
                <w:color w:val="000000"/>
                <w:szCs w:val="20"/>
              </w:rPr>
              <w:t>3,028</w:t>
            </w:r>
          </w:p>
        </w:tc>
        <w:tc>
          <w:tcPr>
            <w:tcW w:w="0" w:type="pct"/>
            <w:tcBorders>
              <w:top w:val="nil"/>
              <w:left w:val="nil"/>
              <w:bottom w:val="single" w:sz="8" w:space="0" w:color="auto"/>
              <w:right w:val="single" w:sz="8" w:space="0" w:color="auto"/>
            </w:tcBorders>
            <w:shd w:val="clear" w:color="auto" w:fill="auto"/>
            <w:vAlign w:val="center"/>
          </w:tcPr>
          <w:p w:rsidR="00E02FA7" w:rsidRPr="00C766E6" w14:paraId="7788D886" w14:textId="77777777">
            <w:pPr>
              <w:pStyle w:val="FMCSATableBody1"/>
              <w:jc w:val="center"/>
            </w:pPr>
            <w:r>
              <w:rPr>
                <w:color w:val="000000"/>
                <w:szCs w:val="20"/>
              </w:rPr>
              <w:t>3,028</w:t>
            </w:r>
          </w:p>
        </w:tc>
        <w:tc>
          <w:tcPr>
            <w:tcW w:w="0" w:type="pct"/>
            <w:tcBorders>
              <w:top w:val="nil"/>
              <w:left w:val="nil"/>
              <w:bottom w:val="single" w:sz="8" w:space="0" w:color="auto"/>
              <w:right w:val="single" w:sz="8" w:space="0" w:color="auto"/>
            </w:tcBorders>
            <w:shd w:val="clear" w:color="auto" w:fill="auto"/>
            <w:vAlign w:val="center"/>
          </w:tcPr>
          <w:p w:rsidR="00E02FA7" w:rsidRPr="00BB74E6" w14:paraId="57E7963F" w14:textId="77777777">
            <w:pPr>
              <w:pStyle w:val="FMCSATableBody1"/>
              <w:jc w:val="center"/>
            </w:pPr>
            <w:r>
              <w:rPr>
                <w:color w:val="000000"/>
                <w:szCs w:val="20"/>
              </w:rPr>
              <w:t>0.25</w:t>
            </w:r>
          </w:p>
        </w:tc>
        <w:tc>
          <w:tcPr>
            <w:tcW w:w="0" w:type="pct"/>
            <w:tcBorders>
              <w:top w:val="nil"/>
              <w:left w:val="nil"/>
              <w:bottom w:val="single" w:sz="8" w:space="0" w:color="auto"/>
              <w:right w:val="single" w:sz="8" w:space="0" w:color="auto"/>
            </w:tcBorders>
            <w:shd w:val="clear" w:color="auto" w:fill="auto"/>
            <w:vAlign w:val="center"/>
          </w:tcPr>
          <w:p w:rsidR="00E02FA7" w:rsidRPr="00BB74E6" w14:paraId="6A7BDB9B" w14:textId="77777777">
            <w:pPr>
              <w:pStyle w:val="FMCSATableBody1"/>
              <w:jc w:val="center"/>
            </w:pPr>
            <w:r>
              <w:rPr>
                <w:color w:val="000000"/>
                <w:szCs w:val="20"/>
              </w:rPr>
              <w:t>757</w:t>
            </w:r>
          </w:p>
        </w:tc>
        <w:tc>
          <w:tcPr>
            <w:tcW w:w="0" w:type="pct"/>
            <w:tcBorders>
              <w:top w:val="nil"/>
              <w:left w:val="nil"/>
              <w:bottom w:val="single" w:sz="8" w:space="0" w:color="auto"/>
              <w:right w:val="single" w:sz="8" w:space="0" w:color="auto"/>
            </w:tcBorders>
            <w:shd w:val="clear" w:color="000000" w:fill="FFFFFF"/>
            <w:vAlign w:val="center"/>
          </w:tcPr>
          <w:p w:rsidR="00E02FA7" w:rsidRPr="00BB74E6" w14:paraId="2CA4B8A7" w14:textId="77777777">
            <w:pPr>
              <w:pStyle w:val="FMCSATableBody1"/>
              <w:jc w:val="center"/>
            </w:pPr>
            <w:r>
              <w:rPr>
                <w:color w:val="000000"/>
                <w:szCs w:val="20"/>
              </w:rPr>
              <w:t xml:space="preserve">$34,923 </w:t>
            </w:r>
          </w:p>
        </w:tc>
      </w:tr>
      <w:tr w14:paraId="0D990F4E" w14:textId="77777777">
        <w:tblPrEx>
          <w:tblW w:w="5000" w:type="pct"/>
          <w:jc w:val="left"/>
          <w:tblLayout w:type="fixed"/>
          <w:tblLook w:val="04A0"/>
        </w:tblPrEx>
        <w:trPr>
          <w:trHeight w:val="288"/>
          <w:jc w:val="left"/>
        </w:trPr>
        <w:tc>
          <w:tcPr>
            <w:tcW w:w="0" w:type="pct"/>
            <w:tcBorders>
              <w:top w:val="nil"/>
              <w:left w:val="single" w:sz="8" w:space="0" w:color="auto"/>
              <w:bottom w:val="single" w:sz="8" w:space="0" w:color="auto"/>
              <w:right w:val="single" w:sz="8" w:space="0" w:color="auto"/>
            </w:tcBorders>
            <w:shd w:val="clear" w:color="auto" w:fill="auto"/>
            <w:vAlign w:val="center"/>
          </w:tcPr>
          <w:p w:rsidR="00E02FA7" w14:paraId="07D66A55" w14:textId="77777777">
            <w:pPr>
              <w:pStyle w:val="FMCSATableBody1"/>
              <w:jc w:val="center"/>
            </w:pPr>
            <w:r>
              <w:rPr>
                <w:color w:val="000000"/>
                <w:szCs w:val="20"/>
              </w:rPr>
              <w:t>Year 2 (2026)</w:t>
            </w:r>
          </w:p>
        </w:tc>
        <w:tc>
          <w:tcPr>
            <w:tcW w:w="0" w:type="pct"/>
            <w:tcBorders>
              <w:top w:val="nil"/>
              <w:left w:val="nil"/>
              <w:bottom w:val="single" w:sz="8" w:space="0" w:color="auto"/>
              <w:right w:val="single" w:sz="8" w:space="0" w:color="auto"/>
            </w:tcBorders>
            <w:shd w:val="clear" w:color="auto" w:fill="auto"/>
            <w:vAlign w:val="center"/>
          </w:tcPr>
          <w:p w:rsidR="00E02FA7" w:rsidRPr="00C766E6" w14:paraId="47BA0589" w14:textId="77777777">
            <w:pPr>
              <w:pStyle w:val="FMCSATableBody1"/>
              <w:jc w:val="center"/>
            </w:pPr>
            <w:r>
              <w:rPr>
                <w:color w:val="000000"/>
                <w:szCs w:val="20"/>
              </w:rPr>
              <w:t>3,085</w:t>
            </w:r>
          </w:p>
        </w:tc>
        <w:tc>
          <w:tcPr>
            <w:tcW w:w="0" w:type="pct"/>
            <w:tcBorders>
              <w:top w:val="nil"/>
              <w:left w:val="nil"/>
              <w:bottom w:val="single" w:sz="8" w:space="0" w:color="auto"/>
              <w:right w:val="single" w:sz="8" w:space="0" w:color="auto"/>
            </w:tcBorders>
            <w:shd w:val="clear" w:color="auto" w:fill="auto"/>
            <w:vAlign w:val="center"/>
          </w:tcPr>
          <w:p w:rsidR="00E02FA7" w:rsidRPr="00C766E6" w14:paraId="46733D9F" w14:textId="77777777">
            <w:pPr>
              <w:pStyle w:val="FMCSATableBody1"/>
              <w:jc w:val="center"/>
            </w:pPr>
            <w:r>
              <w:rPr>
                <w:color w:val="000000"/>
                <w:szCs w:val="20"/>
              </w:rPr>
              <w:t>3,085</w:t>
            </w:r>
          </w:p>
        </w:tc>
        <w:tc>
          <w:tcPr>
            <w:tcW w:w="0" w:type="pct"/>
            <w:tcBorders>
              <w:top w:val="nil"/>
              <w:left w:val="nil"/>
              <w:bottom w:val="single" w:sz="8" w:space="0" w:color="auto"/>
              <w:right w:val="single" w:sz="8" w:space="0" w:color="auto"/>
            </w:tcBorders>
            <w:shd w:val="clear" w:color="auto" w:fill="auto"/>
            <w:vAlign w:val="center"/>
          </w:tcPr>
          <w:p w:rsidR="00E02FA7" w:rsidRPr="00BB74E6" w14:paraId="4E0FE955" w14:textId="77777777">
            <w:pPr>
              <w:pStyle w:val="FMCSATableBody1"/>
              <w:jc w:val="center"/>
            </w:pPr>
            <w:r>
              <w:rPr>
                <w:color w:val="000000"/>
                <w:szCs w:val="20"/>
              </w:rPr>
              <w:t>0.25</w:t>
            </w:r>
          </w:p>
        </w:tc>
        <w:tc>
          <w:tcPr>
            <w:tcW w:w="0" w:type="pct"/>
            <w:tcBorders>
              <w:top w:val="nil"/>
              <w:left w:val="nil"/>
              <w:bottom w:val="single" w:sz="8" w:space="0" w:color="auto"/>
              <w:right w:val="single" w:sz="8" w:space="0" w:color="auto"/>
            </w:tcBorders>
            <w:shd w:val="clear" w:color="auto" w:fill="auto"/>
            <w:vAlign w:val="center"/>
          </w:tcPr>
          <w:p w:rsidR="00E02FA7" w:rsidRPr="00BB74E6" w14:paraId="53774349" w14:textId="77777777">
            <w:pPr>
              <w:pStyle w:val="FMCSATableBody1"/>
              <w:jc w:val="center"/>
            </w:pPr>
            <w:r>
              <w:rPr>
                <w:color w:val="000000"/>
                <w:szCs w:val="20"/>
              </w:rPr>
              <w:t>771</w:t>
            </w:r>
          </w:p>
        </w:tc>
        <w:tc>
          <w:tcPr>
            <w:tcW w:w="0" w:type="pct"/>
            <w:tcBorders>
              <w:top w:val="nil"/>
              <w:left w:val="nil"/>
              <w:bottom w:val="single" w:sz="8" w:space="0" w:color="auto"/>
              <w:right w:val="single" w:sz="8" w:space="0" w:color="auto"/>
            </w:tcBorders>
            <w:shd w:val="clear" w:color="000000" w:fill="FFFFFF"/>
            <w:vAlign w:val="center"/>
          </w:tcPr>
          <w:p w:rsidR="00E02FA7" w:rsidRPr="00D624AF" w14:paraId="215D2675" w14:textId="77777777">
            <w:pPr>
              <w:pStyle w:val="FMCSATableBody1"/>
              <w:jc w:val="center"/>
            </w:pPr>
            <w:r>
              <w:rPr>
                <w:color w:val="000000"/>
                <w:szCs w:val="20"/>
              </w:rPr>
              <w:t xml:space="preserve">$35,587 </w:t>
            </w:r>
          </w:p>
        </w:tc>
      </w:tr>
      <w:tr w14:paraId="36B7B9D1" w14:textId="77777777">
        <w:tblPrEx>
          <w:tblW w:w="5000" w:type="pct"/>
          <w:jc w:val="left"/>
          <w:tblLayout w:type="fixed"/>
          <w:tblLook w:val="04A0"/>
        </w:tblPrEx>
        <w:trPr>
          <w:trHeight w:val="288"/>
          <w:jc w:val="left"/>
        </w:trPr>
        <w:tc>
          <w:tcPr>
            <w:tcW w:w="0" w:type="pct"/>
            <w:tcBorders>
              <w:top w:val="nil"/>
              <w:left w:val="single" w:sz="8" w:space="0" w:color="auto"/>
              <w:bottom w:val="single" w:sz="8" w:space="0" w:color="auto"/>
              <w:right w:val="single" w:sz="8" w:space="0" w:color="auto"/>
            </w:tcBorders>
            <w:shd w:val="clear" w:color="auto" w:fill="auto"/>
            <w:vAlign w:val="center"/>
          </w:tcPr>
          <w:p w:rsidR="00E02FA7" w14:paraId="43ECCAAC" w14:textId="77777777">
            <w:pPr>
              <w:pStyle w:val="FMCSATableBody1"/>
              <w:jc w:val="center"/>
            </w:pPr>
            <w:r>
              <w:rPr>
                <w:color w:val="000000"/>
                <w:szCs w:val="20"/>
              </w:rPr>
              <w:t>Year 3 (2027)</w:t>
            </w:r>
          </w:p>
        </w:tc>
        <w:tc>
          <w:tcPr>
            <w:tcW w:w="0" w:type="pct"/>
            <w:tcBorders>
              <w:top w:val="nil"/>
              <w:left w:val="nil"/>
              <w:bottom w:val="single" w:sz="8" w:space="0" w:color="auto"/>
              <w:right w:val="single" w:sz="8" w:space="0" w:color="auto"/>
            </w:tcBorders>
            <w:shd w:val="clear" w:color="auto" w:fill="auto"/>
            <w:vAlign w:val="center"/>
          </w:tcPr>
          <w:p w:rsidR="00E02FA7" w:rsidRPr="00C766E6" w14:paraId="6E28102F" w14:textId="77777777">
            <w:pPr>
              <w:pStyle w:val="FMCSATableBody1"/>
              <w:jc w:val="center"/>
            </w:pPr>
            <w:r>
              <w:rPr>
                <w:color w:val="000000"/>
                <w:szCs w:val="20"/>
              </w:rPr>
              <w:t>3,144</w:t>
            </w:r>
          </w:p>
        </w:tc>
        <w:tc>
          <w:tcPr>
            <w:tcW w:w="0" w:type="pct"/>
            <w:tcBorders>
              <w:top w:val="nil"/>
              <w:left w:val="nil"/>
              <w:bottom w:val="single" w:sz="8" w:space="0" w:color="auto"/>
              <w:right w:val="single" w:sz="8" w:space="0" w:color="auto"/>
            </w:tcBorders>
            <w:shd w:val="clear" w:color="auto" w:fill="auto"/>
            <w:vAlign w:val="center"/>
          </w:tcPr>
          <w:p w:rsidR="00E02FA7" w:rsidRPr="00C766E6" w14:paraId="1201C3E7" w14:textId="77777777">
            <w:pPr>
              <w:pStyle w:val="FMCSATableBody1"/>
              <w:jc w:val="center"/>
            </w:pPr>
            <w:r>
              <w:rPr>
                <w:color w:val="000000"/>
                <w:szCs w:val="20"/>
              </w:rPr>
              <w:t>3,144</w:t>
            </w:r>
          </w:p>
        </w:tc>
        <w:tc>
          <w:tcPr>
            <w:tcW w:w="0" w:type="pct"/>
            <w:tcBorders>
              <w:top w:val="nil"/>
              <w:left w:val="nil"/>
              <w:bottom w:val="single" w:sz="8" w:space="0" w:color="auto"/>
              <w:right w:val="single" w:sz="8" w:space="0" w:color="auto"/>
            </w:tcBorders>
            <w:shd w:val="clear" w:color="auto" w:fill="auto"/>
            <w:vAlign w:val="center"/>
          </w:tcPr>
          <w:p w:rsidR="00E02FA7" w:rsidRPr="00BB74E6" w14:paraId="68C52CE3" w14:textId="77777777">
            <w:pPr>
              <w:pStyle w:val="FMCSATableBody1"/>
              <w:jc w:val="center"/>
            </w:pPr>
            <w:r>
              <w:rPr>
                <w:color w:val="000000"/>
                <w:szCs w:val="20"/>
              </w:rPr>
              <w:t>0.25</w:t>
            </w:r>
          </w:p>
        </w:tc>
        <w:tc>
          <w:tcPr>
            <w:tcW w:w="0" w:type="pct"/>
            <w:tcBorders>
              <w:top w:val="nil"/>
              <w:left w:val="nil"/>
              <w:bottom w:val="single" w:sz="8" w:space="0" w:color="auto"/>
              <w:right w:val="single" w:sz="8" w:space="0" w:color="auto"/>
            </w:tcBorders>
            <w:shd w:val="clear" w:color="auto" w:fill="auto"/>
            <w:vAlign w:val="center"/>
          </w:tcPr>
          <w:p w:rsidR="00E02FA7" w:rsidRPr="00BB74E6" w14:paraId="6F57F49A" w14:textId="77777777">
            <w:pPr>
              <w:pStyle w:val="FMCSATableBody1"/>
              <w:jc w:val="center"/>
            </w:pPr>
            <w:r>
              <w:rPr>
                <w:color w:val="000000"/>
                <w:szCs w:val="20"/>
              </w:rPr>
              <w:t>786</w:t>
            </w:r>
          </w:p>
        </w:tc>
        <w:tc>
          <w:tcPr>
            <w:tcW w:w="0" w:type="pct"/>
            <w:tcBorders>
              <w:top w:val="nil"/>
              <w:left w:val="nil"/>
              <w:bottom w:val="single" w:sz="8" w:space="0" w:color="auto"/>
              <w:right w:val="single" w:sz="8" w:space="0" w:color="auto"/>
            </w:tcBorders>
            <w:shd w:val="clear" w:color="000000" w:fill="FFFFFF"/>
            <w:vAlign w:val="center"/>
          </w:tcPr>
          <w:p w:rsidR="00E02FA7" w:rsidRPr="00D624AF" w14:paraId="1C4FA69E" w14:textId="77777777">
            <w:pPr>
              <w:pStyle w:val="FMCSATableBody1"/>
              <w:jc w:val="center"/>
            </w:pPr>
            <w:r>
              <w:rPr>
                <w:color w:val="000000"/>
                <w:szCs w:val="20"/>
              </w:rPr>
              <w:t xml:space="preserve">$36,263 </w:t>
            </w:r>
          </w:p>
        </w:tc>
      </w:tr>
      <w:tr w14:paraId="132FAE73" w14:textId="77777777">
        <w:tblPrEx>
          <w:tblW w:w="5000" w:type="pct"/>
          <w:jc w:val="left"/>
          <w:tblLayout w:type="fixed"/>
          <w:tblLook w:val="04A0"/>
        </w:tblPrEx>
        <w:trPr>
          <w:trHeight w:val="288"/>
          <w:jc w:val="left"/>
        </w:trPr>
        <w:tc>
          <w:tcPr>
            <w:tcW w:w="0" w:type="pct"/>
            <w:tcBorders>
              <w:top w:val="nil"/>
              <w:left w:val="single" w:sz="8" w:space="0" w:color="auto"/>
              <w:bottom w:val="single" w:sz="8" w:space="0" w:color="auto"/>
              <w:right w:val="single" w:sz="8" w:space="0" w:color="auto"/>
            </w:tcBorders>
            <w:shd w:val="clear" w:color="auto" w:fill="auto"/>
            <w:vAlign w:val="center"/>
          </w:tcPr>
          <w:p w:rsidR="00E02FA7" w:rsidRPr="005B41FD" w14:paraId="4160462A" w14:textId="77777777">
            <w:pPr>
              <w:pStyle w:val="FMCSATableBody1"/>
              <w:jc w:val="right"/>
              <w:rPr>
                <w:b/>
                <w:bCs/>
              </w:rPr>
            </w:pPr>
            <w:r>
              <w:rPr>
                <w:b/>
                <w:bCs/>
                <w:color w:val="000000"/>
                <w:szCs w:val="20"/>
              </w:rPr>
              <w:t>Total</w:t>
            </w:r>
          </w:p>
        </w:tc>
        <w:tc>
          <w:tcPr>
            <w:tcW w:w="0" w:type="pct"/>
            <w:tcBorders>
              <w:top w:val="nil"/>
              <w:left w:val="nil"/>
              <w:bottom w:val="single" w:sz="8" w:space="0" w:color="auto"/>
              <w:right w:val="single" w:sz="8" w:space="0" w:color="auto"/>
            </w:tcBorders>
            <w:shd w:val="clear" w:color="auto" w:fill="auto"/>
            <w:vAlign w:val="center"/>
          </w:tcPr>
          <w:p w:rsidR="00E02FA7" w:rsidRPr="005B41FD" w14:paraId="25709ECA" w14:textId="77777777">
            <w:pPr>
              <w:pStyle w:val="FMCSATableBody1"/>
              <w:jc w:val="center"/>
              <w:rPr>
                <w:b/>
                <w:bCs/>
              </w:rPr>
            </w:pPr>
            <w:r>
              <w:rPr>
                <w:b/>
                <w:bCs/>
                <w:color w:val="000000"/>
                <w:szCs w:val="20"/>
              </w:rPr>
              <w:t>9,256</w:t>
            </w:r>
          </w:p>
        </w:tc>
        <w:tc>
          <w:tcPr>
            <w:tcW w:w="0" w:type="pct"/>
            <w:tcBorders>
              <w:top w:val="nil"/>
              <w:left w:val="nil"/>
              <w:bottom w:val="single" w:sz="8" w:space="0" w:color="auto"/>
              <w:right w:val="single" w:sz="8" w:space="0" w:color="auto"/>
            </w:tcBorders>
            <w:shd w:val="clear" w:color="auto" w:fill="auto"/>
            <w:vAlign w:val="center"/>
          </w:tcPr>
          <w:p w:rsidR="00E02FA7" w:rsidRPr="005B41FD" w14:paraId="6C886394" w14:textId="77777777">
            <w:pPr>
              <w:pStyle w:val="FMCSATableBody1"/>
              <w:jc w:val="center"/>
              <w:rPr>
                <w:b/>
                <w:bCs/>
              </w:rPr>
            </w:pPr>
            <w:r>
              <w:rPr>
                <w:b/>
                <w:bCs/>
                <w:color w:val="000000"/>
                <w:szCs w:val="20"/>
              </w:rPr>
              <w:t>9,256</w:t>
            </w:r>
          </w:p>
        </w:tc>
        <w:tc>
          <w:tcPr>
            <w:tcW w:w="0" w:type="pct"/>
            <w:tcBorders>
              <w:top w:val="nil"/>
              <w:left w:val="nil"/>
              <w:bottom w:val="single" w:sz="8" w:space="0" w:color="auto"/>
              <w:right w:val="single" w:sz="8" w:space="0" w:color="auto"/>
            </w:tcBorders>
            <w:shd w:val="clear" w:color="auto" w:fill="auto"/>
            <w:vAlign w:val="center"/>
          </w:tcPr>
          <w:p w:rsidR="00E02FA7" w:rsidRPr="005B41FD" w14:paraId="47610772" w14:textId="77777777">
            <w:pPr>
              <w:pStyle w:val="FMCSATableBody1"/>
              <w:jc w:val="center"/>
              <w:rPr>
                <w:b/>
                <w:bCs/>
              </w:rPr>
            </w:pPr>
            <w:r>
              <w:rPr>
                <w:b/>
                <w:bCs/>
                <w:color w:val="000000"/>
                <w:szCs w:val="20"/>
              </w:rPr>
              <w:t>-</w:t>
            </w:r>
          </w:p>
        </w:tc>
        <w:tc>
          <w:tcPr>
            <w:tcW w:w="0" w:type="pct"/>
            <w:tcBorders>
              <w:top w:val="nil"/>
              <w:left w:val="nil"/>
              <w:bottom w:val="single" w:sz="8" w:space="0" w:color="auto"/>
              <w:right w:val="single" w:sz="8" w:space="0" w:color="auto"/>
            </w:tcBorders>
            <w:shd w:val="clear" w:color="auto" w:fill="auto"/>
            <w:vAlign w:val="center"/>
          </w:tcPr>
          <w:p w:rsidR="00E02FA7" w:rsidRPr="005B41FD" w14:paraId="706782CB" w14:textId="77777777">
            <w:pPr>
              <w:pStyle w:val="FMCSATableBody1"/>
              <w:jc w:val="center"/>
              <w:rPr>
                <w:b/>
                <w:bCs/>
              </w:rPr>
            </w:pPr>
            <w:r>
              <w:rPr>
                <w:b/>
                <w:bCs/>
                <w:color w:val="000000"/>
                <w:szCs w:val="20"/>
              </w:rPr>
              <w:t>2314</w:t>
            </w:r>
          </w:p>
        </w:tc>
        <w:tc>
          <w:tcPr>
            <w:tcW w:w="0" w:type="pct"/>
            <w:tcBorders>
              <w:top w:val="nil"/>
              <w:left w:val="nil"/>
              <w:bottom w:val="single" w:sz="8" w:space="0" w:color="auto"/>
              <w:right w:val="single" w:sz="8" w:space="0" w:color="auto"/>
            </w:tcBorders>
            <w:shd w:val="clear" w:color="000000" w:fill="FFFFFF"/>
            <w:vAlign w:val="center"/>
          </w:tcPr>
          <w:p w:rsidR="00E02FA7" w:rsidRPr="005B41FD" w14:paraId="4E11928B" w14:textId="77777777">
            <w:pPr>
              <w:pStyle w:val="FMCSATableBody1"/>
              <w:jc w:val="center"/>
              <w:rPr>
                <w:b/>
                <w:bCs/>
              </w:rPr>
            </w:pPr>
            <w:r>
              <w:rPr>
                <w:b/>
                <w:bCs/>
                <w:color w:val="000000"/>
                <w:szCs w:val="20"/>
              </w:rPr>
              <w:t xml:space="preserve">$106,773 </w:t>
            </w:r>
          </w:p>
        </w:tc>
      </w:tr>
      <w:tr w14:paraId="63A7ACAF" w14:textId="77777777">
        <w:tblPrEx>
          <w:tblW w:w="5000" w:type="pct"/>
          <w:jc w:val="left"/>
          <w:tblLayout w:type="fixed"/>
          <w:tblLook w:val="04A0"/>
        </w:tblPrEx>
        <w:trPr>
          <w:trHeight w:val="288"/>
          <w:jc w:val="left"/>
        </w:trPr>
        <w:tc>
          <w:tcPr>
            <w:tcW w:w="0" w:type="pct"/>
            <w:tcBorders>
              <w:top w:val="nil"/>
              <w:left w:val="single" w:sz="8" w:space="0" w:color="auto"/>
              <w:bottom w:val="single" w:sz="8" w:space="0" w:color="auto"/>
              <w:right w:val="single" w:sz="8" w:space="0" w:color="auto"/>
            </w:tcBorders>
            <w:shd w:val="clear" w:color="auto" w:fill="auto"/>
            <w:vAlign w:val="center"/>
          </w:tcPr>
          <w:p w:rsidR="00E02FA7" w:rsidRPr="005B41FD" w14:paraId="27441DFD" w14:textId="77777777">
            <w:pPr>
              <w:pStyle w:val="FMCSATableBody1"/>
              <w:jc w:val="right"/>
              <w:rPr>
                <w:b/>
                <w:bCs/>
                <w:i/>
                <w:iCs/>
              </w:rPr>
            </w:pPr>
            <w:r>
              <w:rPr>
                <w:b/>
                <w:bCs/>
                <w:i/>
                <w:iCs/>
                <w:color w:val="000000"/>
                <w:szCs w:val="20"/>
              </w:rPr>
              <w:t>Annualized</w:t>
            </w:r>
          </w:p>
        </w:tc>
        <w:tc>
          <w:tcPr>
            <w:tcW w:w="0" w:type="pct"/>
            <w:tcBorders>
              <w:top w:val="nil"/>
              <w:left w:val="nil"/>
              <w:bottom w:val="single" w:sz="8" w:space="0" w:color="auto"/>
              <w:right w:val="single" w:sz="8" w:space="0" w:color="auto"/>
            </w:tcBorders>
            <w:shd w:val="clear" w:color="auto" w:fill="auto"/>
            <w:vAlign w:val="center"/>
          </w:tcPr>
          <w:p w:rsidR="00E02FA7" w:rsidRPr="005B41FD" w14:paraId="7B3F2CD4" w14:textId="77777777">
            <w:pPr>
              <w:pStyle w:val="FMCSATableBody1"/>
              <w:jc w:val="center"/>
              <w:rPr>
                <w:b/>
                <w:bCs/>
                <w:i/>
                <w:iCs/>
              </w:rPr>
            </w:pPr>
            <w:r>
              <w:rPr>
                <w:b/>
                <w:bCs/>
                <w:i/>
                <w:iCs/>
                <w:color w:val="000000"/>
                <w:szCs w:val="20"/>
              </w:rPr>
              <w:t>3,085</w:t>
            </w:r>
          </w:p>
        </w:tc>
        <w:tc>
          <w:tcPr>
            <w:tcW w:w="0" w:type="pct"/>
            <w:tcBorders>
              <w:top w:val="nil"/>
              <w:left w:val="nil"/>
              <w:bottom w:val="single" w:sz="8" w:space="0" w:color="auto"/>
              <w:right w:val="single" w:sz="8" w:space="0" w:color="auto"/>
            </w:tcBorders>
            <w:shd w:val="clear" w:color="auto" w:fill="auto"/>
            <w:vAlign w:val="center"/>
          </w:tcPr>
          <w:p w:rsidR="00E02FA7" w:rsidRPr="005B41FD" w14:paraId="41A7AA84" w14:textId="77777777">
            <w:pPr>
              <w:pStyle w:val="FMCSATableBody1"/>
              <w:jc w:val="center"/>
              <w:rPr>
                <w:b/>
                <w:bCs/>
                <w:i/>
                <w:iCs/>
              </w:rPr>
            </w:pPr>
            <w:r>
              <w:rPr>
                <w:b/>
                <w:bCs/>
                <w:i/>
                <w:iCs/>
                <w:color w:val="000000"/>
                <w:szCs w:val="20"/>
              </w:rPr>
              <w:t>3,085</w:t>
            </w:r>
          </w:p>
        </w:tc>
        <w:tc>
          <w:tcPr>
            <w:tcW w:w="0" w:type="pct"/>
            <w:tcBorders>
              <w:top w:val="nil"/>
              <w:left w:val="nil"/>
              <w:bottom w:val="single" w:sz="8" w:space="0" w:color="auto"/>
              <w:right w:val="single" w:sz="8" w:space="0" w:color="auto"/>
            </w:tcBorders>
            <w:shd w:val="clear" w:color="auto" w:fill="auto"/>
            <w:vAlign w:val="center"/>
          </w:tcPr>
          <w:p w:rsidR="00E02FA7" w:rsidRPr="005B41FD" w14:paraId="58455A33" w14:textId="77777777">
            <w:pPr>
              <w:pStyle w:val="FMCSATableBody1"/>
              <w:jc w:val="center"/>
              <w:rPr>
                <w:b/>
                <w:bCs/>
                <w:i/>
                <w:iCs/>
              </w:rPr>
            </w:pPr>
            <w:r>
              <w:rPr>
                <w:b/>
                <w:bCs/>
                <w:i/>
                <w:iCs/>
                <w:color w:val="000000"/>
                <w:szCs w:val="20"/>
              </w:rPr>
              <w:t>-</w:t>
            </w:r>
          </w:p>
        </w:tc>
        <w:tc>
          <w:tcPr>
            <w:tcW w:w="0" w:type="pct"/>
            <w:tcBorders>
              <w:top w:val="nil"/>
              <w:left w:val="nil"/>
              <w:bottom w:val="single" w:sz="8" w:space="0" w:color="auto"/>
              <w:right w:val="single" w:sz="8" w:space="0" w:color="auto"/>
            </w:tcBorders>
            <w:shd w:val="clear" w:color="auto" w:fill="auto"/>
            <w:vAlign w:val="center"/>
          </w:tcPr>
          <w:p w:rsidR="00E02FA7" w:rsidRPr="005B41FD" w14:paraId="77A244F8" w14:textId="77777777">
            <w:pPr>
              <w:pStyle w:val="FMCSATableBody1"/>
              <w:jc w:val="center"/>
              <w:rPr>
                <w:b/>
                <w:bCs/>
                <w:i/>
                <w:iCs/>
              </w:rPr>
            </w:pPr>
            <w:r>
              <w:rPr>
                <w:b/>
                <w:bCs/>
                <w:i/>
                <w:iCs/>
                <w:color w:val="000000"/>
                <w:szCs w:val="20"/>
              </w:rPr>
              <w:t>771</w:t>
            </w:r>
          </w:p>
        </w:tc>
        <w:tc>
          <w:tcPr>
            <w:tcW w:w="0" w:type="pct"/>
            <w:tcBorders>
              <w:top w:val="nil"/>
              <w:left w:val="nil"/>
              <w:bottom w:val="single" w:sz="8" w:space="0" w:color="auto"/>
              <w:right w:val="single" w:sz="8" w:space="0" w:color="auto"/>
            </w:tcBorders>
            <w:shd w:val="clear" w:color="000000" w:fill="FFFFFF"/>
            <w:vAlign w:val="center"/>
          </w:tcPr>
          <w:p w:rsidR="00E02FA7" w:rsidRPr="005B41FD" w14:paraId="273CD442" w14:textId="77777777">
            <w:pPr>
              <w:pStyle w:val="FMCSATableBody1"/>
              <w:jc w:val="center"/>
              <w:rPr>
                <w:b/>
                <w:bCs/>
                <w:i/>
                <w:iCs/>
              </w:rPr>
            </w:pPr>
            <w:r>
              <w:rPr>
                <w:b/>
                <w:bCs/>
                <w:i/>
                <w:iCs/>
                <w:color w:val="000000"/>
                <w:szCs w:val="20"/>
              </w:rPr>
              <w:t xml:space="preserve">$35,591 </w:t>
            </w:r>
          </w:p>
        </w:tc>
      </w:tr>
      <w:tr w14:paraId="250161CE" w14:textId="77777777">
        <w:tblPrEx>
          <w:tblW w:w="5000" w:type="pct"/>
          <w:jc w:val="left"/>
          <w:tblLayout w:type="fixed"/>
          <w:tblLook w:val="04A0"/>
        </w:tblPrEx>
        <w:trPr>
          <w:trHeight w:val="288"/>
          <w:jc w:val="left"/>
        </w:trPr>
        <w:tc>
          <w:tcPr>
            <w:tcW w:w="5000" w:type="pct"/>
            <w:gridSpan w:val="6"/>
            <w:tcBorders>
              <w:left w:val="single" w:sz="4" w:space="0" w:color="auto"/>
              <w:bottom w:val="single" w:sz="4" w:space="0" w:color="auto"/>
              <w:right w:val="single" w:sz="4" w:space="0" w:color="auto"/>
            </w:tcBorders>
            <w:vAlign w:val="top"/>
          </w:tcPr>
          <w:p w:rsidR="00E02FA7" w:rsidRPr="005B41FD" w:rsidP="002B7150" w14:paraId="3298A512" w14:textId="1F8D9C58">
            <w:r w:rsidRPr="002F5573">
              <w:rPr>
                <w:rFonts w:ascii="Times New Roman" w:hAnsi="Times New Roman"/>
                <w:sz w:val="18"/>
                <w:szCs w:val="18"/>
              </w:rPr>
              <w:t>Estimates may not total due to rounding.</w:t>
            </w:r>
          </w:p>
        </w:tc>
      </w:tr>
    </w:tbl>
    <w:p w:rsidR="00E02FA7" w:rsidP="00E02FA7" w14:paraId="4111F381" w14:textId="77777777">
      <w:pPr>
        <w:spacing w:before="240" w:after="240"/>
        <w:rPr>
          <w:rFonts w:ascii="Times New Roman" w:hAnsi="Times New Roman"/>
          <w:sz w:val="24"/>
          <w:szCs w:val="24"/>
        </w:rPr>
      </w:pPr>
      <w:r w:rsidRPr="2A4FC84E">
        <w:rPr>
          <w:rFonts w:ascii="Times New Roman" w:hAnsi="Times New Roman"/>
          <w:sz w:val="24"/>
          <w:szCs w:val="24"/>
        </w:rPr>
        <w:t xml:space="preserve">As </w:t>
      </w:r>
      <w:r w:rsidRPr="00FB45A9">
        <w:rPr>
          <w:rFonts w:ascii="Times New Roman" w:hAnsi="Times New Roman"/>
          <w:sz w:val="24"/>
          <w:szCs w:val="24"/>
        </w:rPr>
        <w:t xml:space="preserve">shown </w:t>
      </w:r>
      <w:r w:rsidRPr="00EC3FFA">
        <w:rPr>
          <w:rFonts w:ascii="Times New Roman" w:hAnsi="Times New Roman"/>
          <w:sz w:val="24"/>
          <w:szCs w:val="24"/>
        </w:rPr>
        <w:t xml:space="preserve">in </w:t>
      </w:r>
      <w:r w:rsidRPr="00BA0923">
        <w:rPr>
          <w:rFonts w:ascii="Times New Roman" w:hAnsi="Times New Roman"/>
          <w:sz w:val="24"/>
          <w:szCs w:val="24"/>
        </w:rPr>
        <w:fldChar w:fldCharType="begin"/>
      </w:r>
      <w:r w:rsidRPr="00EC3FFA">
        <w:rPr>
          <w:rFonts w:ascii="Times New Roman" w:hAnsi="Times New Roman"/>
          <w:sz w:val="24"/>
          <w:szCs w:val="24"/>
        </w:rPr>
        <w:instrText xml:space="preserve"> REF _Ref496695898 \h  \* MERGEFORMAT </w:instrText>
      </w:r>
      <w:r w:rsidRPr="00BA0923">
        <w:rPr>
          <w:rFonts w:ascii="Times New Roman" w:hAnsi="Times New Roman"/>
          <w:sz w:val="24"/>
          <w:szCs w:val="24"/>
        </w:rPr>
        <w:fldChar w:fldCharType="separate"/>
      </w:r>
      <w:r w:rsidRPr="00CF3C00">
        <w:rPr>
          <w:rFonts w:ascii="Times New Roman" w:hAnsi="Times New Roman"/>
          <w:sz w:val="24"/>
          <w:szCs w:val="24"/>
        </w:rPr>
        <w:t xml:space="preserve">Table </w:t>
      </w:r>
      <w:r w:rsidRPr="00BA0923">
        <w:rPr>
          <w:rFonts w:ascii="Times New Roman" w:hAnsi="Times New Roman"/>
          <w:sz w:val="24"/>
          <w:szCs w:val="24"/>
        </w:rPr>
        <w:fldChar w:fldCharType="end"/>
      </w:r>
      <w:r>
        <w:rPr>
          <w:rFonts w:ascii="Times New Roman" w:hAnsi="Times New Roman"/>
          <w:sz w:val="24"/>
          <w:szCs w:val="24"/>
        </w:rPr>
        <w:t>2</w:t>
      </w:r>
      <w:r w:rsidRPr="00EC3FFA">
        <w:rPr>
          <w:rFonts w:ascii="Times New Roman" w:hAnsi="Times New Roman"/>
          <w:sz w:val="24"/>
          <w:szCs w:val="24"/>
        </w:rPr>
        <w:t>, the</w:t>
      </w:r>
      <w:r>
        <w:rPr>
          <w:rFonts w:ascii="Times New Roman" w:hAnsi="Times New Roman"/>
          <w:sz w:val="24"/>
          <w:szCs w:val="24"/>
        </w:rPr>
        <w:t xml:space="preserve"> </w:t>
      </w:r>
      <w:r w:rsidRPr="2A4FC84E">
        <w:rPr>
          <w:rFonts w:ascii="Times New Roman" w:hAnsi="Times New Roman"/>
          <w:sz w:val="24"/>
          <w:szCs w:val="24"/>
        </w:rPr>
        <w:t>Drug and Alcohol Service Agents</w:t>
      </w:r>
      <w:r w:rsidRPr="00FB45A9">
        <w:rPr>
          <w:rFonts w:ascii="Times New Roman" w:hAnsi="Times New Roman"/>
          <w:sz w:val="24"/>
          <w:szCs w:val="24"/>
        </w:rPr>
        <w:t xml:space="preserve"> information</w:t>
      </w:r>
      <w:r>
        <w:rPr>
          <w:rFonts w:ascii="Times New Roman" w:hAnsi="Times New Roman"/>
          <w:sz w:val="24"/>
          <w:szCs w:val="24"/>
        </w:rPr>
        <w:t xml:space="preserve"> collection is expected to result in 3,085 average annual responses filed on behalf of 3,085 respondents, resulting in 771 average annual burden hours costing </w:t>
      </w:r>
      <w:r w:rsidRPr="001A2100">
        <w:rPr>
          <w:rFonts w:ascii="Times New Roman" w:hAnsi="Times New Roman"/>
          <w:sz w:val="24"/>
          <w:szCs w:val="24"/>
        </w:rPr>
        <w:t>respondents $</w:t>
      </w:r>
      <w:r>
        <w:rPr>
          <w:rFonts w:ascii="Times New Roman" w:hAnsi="Times New Roman"/>
          <w:sz w:val="24"/>
          <w:szCs w:val="24"/>
        </w:rPr>
        <w:t>35,591</w:t>
      </w:r>
      <w:r w:rsidRPr="00F17DD1">
        <w:rPr>
          <w:rFonts w:ascii="Times New Roman" w:hAnsi="Times New Roman"/>
          <w:sz w:val="24"/>
          <w:szCs w:val="24"/>
        </w:rPr>
        <w:t xml:space="preserve"> </w:t>
      </w:r>
      <w:r>
        <w:rPr>
          <w:rFonts w:ascii="Times New Roman" w:hAnsi="Times New Roman"/>
          <w:sz w:val="24"/>
          <w:szCs w:val="24"/>
        </w:rPr>
        <w:t>annually.</w:t>
      </w:r>
    </w:p>
    <w:p w:rsidR="00D11D7B" w:rsidRPr="005B41FD" w:rsidP="00D11D7B" w14:paraId="2CD6C172" w14:textId="4C70330D">
      <w:pPr>
        <w:ind w:left="720" w:hanging="720"/>
        <w:rPr>
          <w:rFonts w:ascii="Times New Roman" w:hAnsi="Times New Roman"/>
          <w:sz w:val="24"/>
          <w:szCs w:val="24"/>
          <w:u w:val="single"/>
        </w:rPr>
      </w:pPr>
      <w:r w:rsidRPr="3F601586">
        <w:rPr>
          <w:rFonts w:ascii="Times New Roman" w:hAnsi="Times New Roman"/>
          <w:sz w:val="24"/>
          <w:szCs w:val="24"/>
          <w:u w:val="single"/>
        </w:rPr>
        <w:t xml:space="preserve">IC-3: </w:t>
      </w:r>
      <w:r w:rsidRPr="3F601586" w:rsidR="784971FD">
        <w:rPr>
          <w:rFonts w:ascii="Times New Roman" w:hAnsi="Times New Roman"/>
          <w:sz w:val="24"/>
          <w:szCs w:val="24"/>
          <w:u w:val="single"/>
        </w:rPr>
        <w:t>Electronic Logging Device Provider</w:t>
      </w:r>
    </w:p>
    <w:p w:rsidR="00D11D7B" w:rsidP="00D11D7B" w14:paraId="45C7FEEA" w14:textId="77777777">
      <w:pPr>
        <w:spacing w:before="240" w:after="240"/>
        <w:rPr>
          <w:rFonts w:ascii="Times New Roman" w:hAnsi="Times New Roman"/>
          <w:sz w:val="24"/>
          <w:szCs w:val="24"/>
        </w:rPr>
      </w:pPr>
      <w:r w:rsidRPr="67E29C63">
        <w:rPr>
          <w:rFonts w:ascii="Times New Roman" w:hAnsi="Times New Roman"/>
          <w:sz w:val="24"/>
          <w:szCs w:val="24"/>
        </w:rPr>
        <w:t xml:space="preserve">During CY 2024, the NCCDB recorded 82 Electronic Logging Device </w:t>
      </w:r>
      <w:r w:rsidRPr="2A4FC84E">
        <w:rPr>
          <w:rFonts w:ascii="Times New Roman" w:hAnsi="Times New Roman"/>
          <w:sz w:val="24"/>
          <w:szCs w:val="24"/>
        </w:rPr>
        <w:t>Provider</w:t>
      </w:r>
      <w:r w:rsidRPr="67E29C63">
        <w:rPr>
          <w:rFonts w:ascii="Times New Roman" w:hAnsi="Times New Roman"/>
          <w:sz w:val="24"/>
          <w:szCs w:val="24"/>
        </w:rPr>
        <w:t xml:space="preserve"> complaints. Based on an expected 20% year-to-year increase, FMCSA estimates that in 2025 98 </w:t>
      </w:r>
      <w:r w:rsidRPr="2A4FC84E">
        <w:rPr>
          <w:rFonts w:ascii="Times New Roman" w:hAnsi="Times New Roman"/>
          <w:sz w:val="24"/>
          <w:szCs w:val="24"/>
        </w:rPr>
        <w:t>Electronic Logging Device Provider</w:t>
      </w:r>
      <w:r w:rsidRPr="67E29C63">
        <w:rPr>
          <w:rFonts w:ascii="Times New Roman" w:hAnsi="Times New Roman"/>
          <w:sz w:val="24"/>
          <w:szCs w:val="24"/>
        </w:rPr>
        <w:t xml:space="preserve"> responses will be filed on behalf of 98 respondents. Each respondent will spend 15 minutes, or 0.25 hours completing a response, resulting in a total of 25 burden hours (98 respondents × 0.25 hours = 25 hours). During the first year, the total respondent cost for year 1 is $1,135 ($46.14 per hour × 25 hours = $1,135). </w:t>
      </w:r>
    </w:p>
    <w:p w:rsidR="00D11D7B" w:rsidRPr="00011118" w:rsidP="00D11D7B" w14:paraId="248B424F" w14:textId="77777777">
      <w:pPr>
        <w:pStyle w:val="Caption"/>
        <w:spacing w:after="0"/>
        <w:jc w:val="center"/>
        <w:rPr>
          <w:rFonts w:ascii="Times New Roman" w:hAnsi="Times New Roman"/>
          <w:b/>
          <w:bCs/>
          <w:i w:val="0"/>
          <w:iCs w:val="0"/>
          <w:color w:val="auto"/>
          <w:sz w:val="24"/>
          <w:szCs w:val="24"/>
        </w:rPr>
      </w:pPr>
      <w:r w:rsidRPr="2A4FC84E">
        <w:rPr>
          <w:rFonts w:ascii="Times New Roman" w:hAnsi="Times New Roman"/>
          <w:b/>
          <w:bCs/>
          <w:i w:val="0"/>
          <w:iCs w:val="0"/>
          <w:color w:val="auto"/>
          <w:sz w:val="24"/>
          <w:szCs w:val="24"/>
        </w:rPr>
        <w:t xml:space="preserve">Table 3. </w:t>
      </w:r>
      <w:r w:rsidRPr="67E29C63">
        <w:rPr>
          <w:rFonts w:ascii="Times New Roman" w:hAnsi="Times New Roman"/>
          <w:b/>
          <w:bCs/>
          <w:i w:val="0"/>
          <w:iCs w:val="0"/>
          <w:color w:val="auto"/>
          <w:sz w:val="24"/>
          <w:szCs w:val="24"/>
        </w:rPr>
        <w:t xml:space="preserve">Electronic Logging Device </w:t>
      </w:r>
      <w:r w:rsidRPr="2A4FC84E">
        <w:rPr>
          <w:rFonts w:ascii="Times New Roman" w:hAnsi="Times New Roman"/>
          <w:b/>
          <w:bCs/>
          <w:i w:val="0"/>
          <w:iCs w:val="0"/>
          <w:color w:val="auto"/>
          <w:sz w:val="24"/>
          <w:szCs w:val="24"/>
        </w:rPr>
        <w:t xml:space="preserve">Provider </w:t>
      </w:r>
      <w:r w:rsidRPr="67E29C63">
        <w:rPr>
          <w:rFonts w:ascii="Times New Roman" w:hAnsi="Times New Roman"/>
          <w:b/>
          <w:bCs/>
          <w:i w:val="0"/>
          <w:iCs w:val="0"/>
          <w:color w:val="auto"/>
          <w:sz w:val="24"/>
          <w:szCs w:val="24"/>
        </w:rPr>
        <w:t>Respondents and Burden Hour Estimates</w:t>
      </w:r>
    </w:p>
    <w:tbl>
      <w:tblPr>
        <w:tblStyle w:val="FMCSATable1Style"/>
        <w:tblpPr w:leftFromText="180" w:rightFromText="180" w:vertAnchor="text" w:horzAnchor="margin" w:tblpY="22"/>
        <w:tblW w:w="5000" w:type="pct"/>
        <w:jc w:val="left"/>
        <w:tblLayout w:type="fixed"/>
        <w:tblLook w:val="04A0"/>
      </w:tblPr>
      <w:tblGrid>
        <w:gridCol w:w="1557"/>
        <w:gridCol w:w="1557"/>
        <w:gridCol w:w="1560"/>
        <w:gridCol w:w="1558"/>
        <w:gridCol w:w="1558"/>
        <w:gridCol w:w="1560"/>
      </w:tblGrid>
      <w:tr w14:paraId="49C9BBCA" w14:textId="77777777">
        <w:tblPrEx>
          <w:tblW w:w="5000" w:type="pct"/>
          <w:jc w:val="left"/>
          <w:tblLayout w:type="fixed"/>
          <w:tblLook w:val="04A0"/>
        </w:tblPrEx>
        <w:trPr>
          <w:jc w:val="left"/>
        </w:trPr>
        <w:tc>
          <w:tcPr>
            <w:tcW w:w="833" w:type="pct"/>
            <w:tcBorders>
              <w:top w:val="single" w:sz="4" w:space="0" w:color="auto"/>
              <w:left w:val="single" w:sz="4" w:space="0" w:color="auto"/>
              <w:bottom w:val="nil"/>
              <w:right w:val="nil"/>
            </w:tcBorders>
            <w:shd w:val="clear" w:color="auto" w:fill="D9D9D9" w:themeFill="background1" w:themeFillShade="D9"/>
          </w:tcPr>
          <w:p w:rsidR="00D11D7B" w:rsidRPr="00BB74E6" w14:paraId="0D7B8860" w14:textId="77777777">
            <w:pPr>
              <w:pStyle w:val="FMCSATableBody1"/>
              <w:rPr>
                <w:b/>
              </w:rPr>
            </w:pPr>
            <w:r>
              <w:rPr>
                <w:b/>
              </w:rPr>
              <w:t>Year</w:t>
            </w:r>
          </w:p>
        </w:tc>
        <w:tc>
          <w:tcPr>
            <w:tcW w:w="833" w:type="pct"/>
            <w:tcBorders>
              <w:top w:val="single" w:sz="4" w:space="0" w:color="auto"/>
              <w:left w:val="nil"/>
              <w:bottom w:val="nil"/>
              <w:right w:val="nil"/>
            </w:tcBorders>
            <w:shd w:val="clear" w:color="auto" w:fill="D9D9D9" w:themeFill="background1" w:themeFillShade="D9"/>
          </w:tcPr>
          <w:p w:rsidR="00D11D7B" w:rsidRPr="00BB74E6" w14:paraId="572B7CC7" w14:textId="77777777">
            <w:pPr>
              <w:pStyle w:val="FMCSATableBody1"/>
              <w:rPr>
                <w:b/>
              </w:rPr>
            </w:pPr>
            <w:r w:rsidRPr="00BB74E6">
              <w:rPr>
                <w:b/>
              </w:rPr>
              <w:t>Number of Responses</w:t>
            </w:r>
          </w:p>
        </w:tc>
        <w:tc>
          <w:tcPr>
            <w:tcW w:w="834" w:type="pct"/>
            <w:tcBorders>
              <w:top w:val="single" w:sz="4" w:space="0" w:color="auto"/>
              <w:left w:val="nil"/>
              <w:bottom w:val="nil"/>
              <w:right w:val="nil"/>
            </w:tcBorders>
            <w:shd w:val="clear" w:color="auto" w:fill="D9D9D9" w:themeFill="background1" w:themeFillShade="D9"/>
          </w:tcPr>
          <w:p w:rsidR="00D11D7B" w:rsidRPr="00BB74E6" w14:paraId="3A5EB715" w14:textId="77777777">
            <w:pPr>
              <w:pStyle w:val="FMCSATableBody1"/>
              <w:rPr>
                <w:b/>
              </w:rPr>
            </w:pPr>
            <w:r w:rsidRPr="00BB74E6">
              <w:rPr>
                <w:b/>
              </w:rPr>
              <w:t xml:space="preserve">Number of </w:t>
            </w:r>
            <w:r>
              <w:rPr>
                <w:b/>
              </w:rPr>
              <w:t>Respondents</w:t>
            </w:r>
          </w:p>
        </w:tc>
        <w:tc>
          <w:tcPr>
            <w:tcW w:w="833" w:type="pct"/>
            <w:tcBorders>
              <w:top w:val="single" w:sz="4" w:space="0" w:color="auto"/>
              <w:left w:val="nil"/>
              <w:bottom w:val="nil"/>
              <w:right w:val="nil"/>
            </w:tcBorders>
            <w:shd w:val="clear" w:color="auto" w:fill="D9D9D9" w:themeFill="background1" w:themeFillShade="D9"/>
          </w:tcPr>
          <w:p w:rsidR="00D11D7B" w:rsidRPr="00BB74E6" w14:paraId="5EA283D5" w14:textId="77777777">
            <w:pPr>
              <w:pStyle w:val="FMCSATableBody1"/>
              <w:rPr>
                <w:b/>
              </w:rPr>
            </w:pPr>
            <w:r w:rsidRPr="00BB74E6">
              <w:rPr>
                <w:b/>
              </w:rPr>
              <w:t>Average Burden per Response</w:t>
            </w:r>
          </w:p>
        </w:tc>
        <w:tc>
          <w:tcPr>
            <w:tcW w:w="833" w:type="pct"/>
            <w:tcBorders>
              <w:top w:val="single" w:sz="4" w:space="0" w:color="auto"/>
              <w:left w:val="nil"/>
              <w:bottom w:val="nil"/>
              <w:right w:val="nil"/>
            </w:tcBorders>
            <w:shd w:val="clear" w:color="auto" w:fill="D9D9D9" w:themeFill="background1" w:themeFillShade="D9"/>
          </w:tcPr>
          <w:p w:rsidR="00D11D7B" w:rsidRPr="00BB74E6" w14:paraId="1BA86F1A" w14:textId="77777777">
            <w:pPr>
              <w:pStyle w:val="FMCSATableBody1"/>
              <w:rPr>
                <w:b/>
              </w:rPr>
            </w:pPr>
            <w:r w:rsidRPr="00BB74E6">
              <w:rPr>
                <w:b/>
              </w:rPr>
              <w:t>Total Burden</w:t>
            </w:r>
            <w:r>
              <w:rPr>
                <w:b/>
              </w:rPr>
              <w:t xml:space="preserve"> Hours</w:t>
            </w:r>
          </w:p>
        </w:tc>
        <w:tc>
          <w:tcPr>
            <w:tcW w:w="834" w:type="pct"/>
            <w:tcBorders>
              <w:top w:val="single" w:sz="4" w:space="0" w:color="auto"/>
              <w:left w:val="nil"/>
              <w:bottom w:val="nil"/>
              <w:right w:val="single" w:sz="4" w:space="0" w:color="auto"/>
            </w:tcBorders>
            <w:shd w:val="clear" w:color="auto" w:fill="D9D9D9" w:themeFill="background1" w:themeFillShade="D9"/>
          </w:tcPr>
          <w:p w:rsidR="00D11D7B" w14:paraId="27BB016D" w14:textId="77777777">
            <w:pPr>
              <w:pStyle w:val="FMCSATableBody1"/>
              <w:rPr>
                <w:b/>
              </w:rPr>
            </w:pPr>
            <w:r>
              <w:rPr>
                <w:b/>
              </w:rPr>
              <w:t>Total</w:t>
            </w:r>
          </w:p>
          <w:p w:rsidR="00D11D7B" w:rsidRPr="00D624AF" w14:paraId="4C32894A" w14:textId="77777777">
            <w:pPr>
              <w:pStyle w:val="FMCSATableBody1"/>
              <w:rPr>
                <w:b/>
              </w:rPr>
            </w:pPr>
            <w:r>
              <w:rPr>
                <w:b/>
              </w:rPr>
              <w:t>Respondent Cost</w:t>
            </w:r>
          </w:p>
        </w:tc>
      </w:tr>
      <w:tr w14:paraId="6405E35A" w14:textId="77777777">
        <w:tblPrEx>
          <w:tblW w:w="5000" w:type="pct"/>
          <w:jc w:val="left"/>
          <w:tblLayout w:type="fixed"/>
          <w:tblLook w:val="04A0"/>
        </w:tblPrEx>
        <w:trPr>
          <w:jc w:val="left"/>
        </w:trPr>
        <w:tc>
          <w:tcPr>
            <w:tcW w:w="833" w:type="pct"/>
            <w:tcBorders>
              <w:top w:val="nil"/>
              <w:left w:val="single" w:sz="4" w:space="0" w:color="auto"/>
              <w:bottom w:val="single" w:sz="4" w:space="0" w:color="auto"/>
              <w:right w:val="nil"/>
            </w:tcBorders>
            <w:shd w:val="clear" w:color="auto" w:fill="D9D9D9" w:themeFill="background1" w:themeFillShade="D9"/>
          </w:tcPr>
          <w:p w:rsidR="00D11D7B" w14:paraId="5B362167" w14:textId="77777777">
            <w:pPr>
              <w:pStyle w:val="FMCSATableBody1"/>
              <w:jc w:val="center"/>
              <w:rPr>
                <w:b/>
              </w:rPr>
            </w:pPr>
          </w:p>
        </w:tc>
        <w:tc>
          <w:tcPr>
            <w:tcW w:w="833" w:type="pct"/>
            <w:tcBorders>
              <w:top w:val="nil"/>
              <w:left w:val="nil"/>
              <w:bottom w:val="single" w:sz="4" w:space="0" w:color="auto"/>
              <w:right w:val="nil"/>
            </w:tcBorders>
            <w:shd w:val="clear" w:color="auto" w:fill="D9D9D9" w:themeFill="background1" w:themeFillShade="D9"/>
          </w:tcPr>
          <w:p w:rsidR="00D11D7B" w:rsidRPr="00BB74E6" w14:paraId="46AC5145" w14:textId="77777777">
            <w:pPr>
              <w:pStyle w:val="FMCSATableBody1"/>
              <w:jc w:val="center"/>
              <w:rPr>
                <w:b/>
              </w:rPr>
            </w:pPr>
            <w:r>
              <w:rPr>
                <w:b/>
              </w:rPr>
              <w:t>(a)</w:t>
            </w:r>
          </w:p>
        </w:tc>
        <w:tc>
          <w:tcPr>
            <w:tcW w:w="834" w:type="pct"/>
            <w:tcBorders>
              <w:top w:val="nil"/>
              <w:left w:val="nil"/>
              <w:bottom w:val="single" w:sz="4" w:space="0" w:color="auto"/>
              <w:right w:val="nil"/>
            </w:tcBorders>
            <w:shd w:val="clear" w:color="auto" w:fill="D9D9D9" w:themeFill="background1" w:themeFillShade="D9"/>
          </w:tcPr>
          <w:p w:rsidR="00D11D7B" w:rsidRPr="00BB74E6" w14:paraId="5BB6B0A3" w14:textId="77777777">
            <w:pPr>
              <w:pStyle w:val="FMCSATableBody1"/>
              <w:jc w:val="center"/>
              <w:rPr>
                <w:b/>
              </w:rPr>
            </w:pPr>
            <w:r>
              <w:rPr>
                <w:b/>
              </w:rPr>
              <w:t>(a / 1 = b)</w:t>
            </w:r>
          </w:p>
        </w:tc>
        <w:tc>
          <w:tcPr>
            <w:tcW w:w="833" w:type="pct"/>
            <w:tcBorders>
              <w:top w:val="nil"/>
              <w:left w:val="nil"/>
              <w:bottom w:val="single" w:sz="4" w:space="0" w:color="auto"/>
              <w:right w:val="nil"/>
            </w:tcBorders>
            <w:shd w:val="clear" w:color="auto" w:fill="D9D9D9" w:themeFill="background1" w:themeFillShade="D9"/>
          </w:tcPr>
          <w:p w:rsidR="00D11D7B" w:rsidRPr="00BB74E6" w14:paraId="0AA33EA0" w14:textId="77777777">
            <w:pPr>
              <w:pStyle w:val="FMCSATableBody1"/>
              <w:jc w:val="center"/>
              <w:rPr>
                <w:b/>
              </w:rPr>
            </w:pPr>
            <w:r>
              <w:rPr>
                <w:b/>
              </w:rPr>
              <w:t>(c)</w:t>
            </w:r>
          </w:p>
        </w:tc>
        <w:tc>
          <w:tcPr>
            <w:tcW w:w="833" w:type="pct"/>
            <w:tcBorders>
              <w:top w:val="nil"/>
              <w:left w:val="nil"/>
              <w:bottom w:val="single" w:sz="4" w:space="0" w:color="auto"/>
              <w:right w:val="nil"/>
            </w:tcBorders>
            <w:shd w:val="clear" w:color="auto" w:fill="D9D9D9" w:themeFill="background1" w:themeFillShade="D9"/>
          </w:tcPr>
          <w:p w:rsidR="00D11D7B" w:rsidRPr="00BB74E6" w14:paraId="33A638B2" w14:textId="77777777">
            <w:pPr>
              <w:pStyle w:val="FMCSATableBody1"/>
              <w:jc w:val="center"/>
              <w:rPr>
                <w:b/>
              </w:rPr>
            </w:pPr>
            <w:r>
              <w:rPr>
                <w:b/>
              </w:rPr>
              <w:t>(a × c = d)</w:t>
            </w:r>
          </w:p>
        </w:tc>
        <w:tc>
          <w:tcPr>
            <w:tcW w:w="834" w:type="pct"/>
            <w:tcBorders>
              <w:top w:val="nil"/>
              <w:left w:val="nil"/>
              <w:bottom w:val="single" w:sz="4" w:space="0" w:color="auto"/>
              <w:right w:val="single" w:sz="4" w:space="0" w:color="auto"/>
            </w:tcBorders>
            <w:shd w:val="clear" w:color="auto" w:fill="D9D9D9" w:themeFill="background1" w:themeFillShade="D9"/>
          </w:tcPr>
          <w:p w:rsidR="00D11D7B" w14:paraId="0AD9E3D4" w14:textId="77777777">
            <w:pPr>
              <w:pStyle w:val="FMCSATableBody1"/>
              <w:jc w:val="center"/>
              <w:rPr>
                <w:b/>
              </w:rPr>
            </w:pPr>
            <w:r w:rsidRPr="00AB2065">
              <w:rPr>
                <w:b/>
                <w:bCs/>
              </w:rPr>
              <w:t>(d × $46.14=e)</w:t>
            </w:r>
          </w:p>
        </w:tc>
      </w:tr>
      <w:tr w14:paraId="50694733" w14:textId="77777777">
        <w:tblPrEx>
          <w:tblW w:w="5000" w:type="pct"/>
          <w:jc w:val="left"/>
          <w:tblLayout w:type="fixed"/>
          <w:tblLook w:val="04A0"/>
        </w:tblPrEx>
        <w:trPr>
          <w:trHeight w:val="288"/>
          <w:jc w:val="left"/>
        </w:trPr>
        <w:tc>
          <w:tcPr>
            <w:tcW w:w="0" w:type="pct"/>
            <w:tcBorders>
              <w:top w:val="nil"/>
              <w:left w:val="single" w:sz="8" w:space="0" w:color="auto"/>
              <w:bottom w:val="single" w:sz="8" w:space="0" w:color="auto"/>
              <w:right w:val="single" w:sz="8" w:space="0" w:color="auto"/>
            </w:tcBorders>
            <w:shd w:val="clear" w:color="auto" w:fill="auto"/>
            <w:vAlign w:val="center"/>
          </w:tcPr>
          <w:p w:rsidR="00D11D7B" w14:paraId="50EFDB65" w14:textId="77777777">
            <w:pPr>
              <w:pStyle w:val="FMCSATableBody1"/>
              <w:jc w:val="center"/>
            </w:pPr>
            <w:r>
              <w:rPr>
                <w:color w:val="000000"/>
                <w:szCs w:val="20"/>
              </w:rPr>
              <w:t>Year 1 (2025)</w:t>
            </w:r>
          </w:p>
        </w:tc>
        <w:tc>
          <w:tcPr>
            <w:tcW w:w="0" w:type="pct"/>
            <w:tcBorders>
              <w:top w:val="nil"/>
              <w:left w:val="nil"/>
              <w:bottom w:val="single" w:sz="8" w:space="0" w:color="auto"/>
              <w:right w:val="single" w:sz="8" w:space="0" w:color="auto"/>
            </w:tcBorders>
            <w:shd w:val="clear" w:color="auto" w:fill="auto"/>
            <w:vAlign w:val="center"/>
          </w:tcPr>
          <w:p w:rsidR="00D11D7B" w:rsidRPr="00C766E6" w14:paraId="1CC09A85" w14:textId="77777777">
            <w:pPr>
              <w:pStyle w:val="FMCSATableBody1"/>
              <w:jc w:val="center"/>
            </w:pPr>
            <w:r>
              <w:rPr>
                <w:color w:val="000000"/>
                <w:szCs w:val="20"/>
              </w:rPr>
              <w:t>98</w:t>
            </w:r>
          </w:p>
        </w:tc>
        <w:tc>
          <w:tcPr>
            <w:tcW w:w="0" w:type="pct"/>
            <w:tcBorders>
              <w:top w:val="nil"/>
              <w:left w:val="nil"/>
              <w:bottom w:val="single" w:sz="8" w:space="0" w:color="auto"/>
              <w:right w:val="single" w:sz="8" w:space="0" w:color="auto"/>
            </w:tcBorders>
            <w:shd w:val="clear" w:color="auto" w:fill="auto"/>
            <w:vAlign w:val="center"/>
          </w:tcPr>
          <w:p w:rsidR="00D11D7B" w:rsidRPr="00C766E6" w14:paraId="23F49837" w14:textId="77777777">
            <w:pPr>
              <w:pStyle w:val="FMCSATableBody1"/>
              <w:jc w:val="center"/>
            </w:pPr>
            <w:r>
              <w:rPr>
                <w:color w:val="000000"/>
                <w:szCs w:val="20"/>
              </w:rPr>
              <w:t>98</w:t>
            </w:r>
          </w:p>
        </w:tc>
        <w:tc>
          <w:tcPr>
            <w:tcW w:w="0" w:type="pct"/>
            <w:tcBorders>
              <w:top w:val="nil"/>
              <w:left w:val="nil"/>
              <w:bottom w:val="single" w:sz="8" w:space="0" w:color="auto"/>
              <w:right w:val="single" w:sz="8" w:space="0" w:color="auto"/>
            </w:tcBorders>
            <w:shd w:val="clear" w:color="auto" w:fill="auto"/>
            <w:vAlign w:val="center"/>
          </w:tcPr>
          <w:p w:rsidR="00D11D7B" w:rsidRPr="00BB74E6" w14:paraId="79803CC9" w14:textId="77777777">
            <w:pPr>
              <w:pStyle w:val="FMCSATableBody1"/>
              <w:jc w:val="center"/>
            </w:pPr>
            <w:r>
              <w:rPr>
                <w:color w:val="000000"/>
                <w:szCs w:val="20"/>
              </w:rPr>
              <w:t>0.25</w:t>
            </w:r>
          </w:p>
        </w:tc>
        <w:tc>
          <w:tcPr>
            <w:tcW w:w="0" w:type="pct"/>
            <w:tcBorders>
              <w:top w:val="nil"/>
              <w:left w:val="nil"/>
              <w:bottom w:val="single" w:sz="8" w:space="0" w:color="auto"/>
              <w:right w:val="single" w:sz="8" w:space="0" w:color="auto"/>
            </w:tcBorders>
            <w:shd w:val="clear" w:color="auto" w:fill="auto"/>
            <w:vAlign w:val="center"/>
          </w:tcPr>
          <w:p w:rsidR="00D11D7B" w:rsidRPr="00BB74E6" w14:paraId="47A8DDCF" w14:textId="77777777">
            <w:pPr>
              <w:pStyle w:val="FMCSATableBody1"/>
              <w:jc w:val="center"/>
            </w:pPr>
            <w:r>
              <w:rPr>
                <w:color w:val="000000"/>
                <w:szCs w:val="20"/>
              </w:rPr>
              <w:t>25</w:t>
            </w:r>
          </w:p>
        </w:tc>
        <w:tc>
          <w:tcPr>
            <w:tcW w:w="0" w:type="pct"/>
            <w:tcBorders>
              <w:top w:val="nil"/>
              <w:left w:val="nil"/>
              <w:bottom w:val="single" w:sz="8" w:space="0" w:color="auto"/>
              <w:right w:val="single" w:sz="8" w:space="0" w:color="auto"/>
            </w:tcBorders>
            <w:shd w:val="clear" w:color="000000" w:fill="FFFFFF"/>
            <w:vAlign w:val="center"/>
          </w:tcPr>
          <w:p w:rsidR="00D11D7B" w:rsidRPr="00BB74E6" w14:paraId="34523287" w14:textId="77777777">
            <w:pPr>
              <w:pStyle w:val="FMCSATableBody1"/>
              <w:jc w:val="center"/>
            </w:pPr>
            <w:r>
              <w:rPr>
                <w:color w:val="000000"/>
                <w:szCs w:val="20"/>
              </w:rPr>
              <w:t xml:space="preserve">$1,135 </w:t>
            </w:r>
          </w:p>
        </w:tc>
      </w:tr>
      <w:tr w14:paraId="7855C20F" w14:textId="77777777">
        <w:tblPrEx>
          <w:tblW w:w="5000" w:type="pct"/>
          <w:jc w:val="left"/>
          <w:tblLayout w:type="fixed"/>
          <w:tblLook w:val="04A0"/>
        </w:tblPrEx>
        <w:trPr>
          <w:trHeight w:val="288"/>
          <w:jc w:val="left"/>
        </w:trPr>
        <w:tc>
          <w:tcPr>
            <w:tcW w:w="0" w:type="pct"/>
            <w:tcBorders>
              <w:top w:val="nil"/>
              <w:left w:val="single" w:sz="8" w:space="0" w:color="auto"/>
              <w:bottom w:val="single" w:sz="8" w:space="0" w:color="auto"/>
              <w:right w:val="single" w:sz="8" w:space="0" w:color="auto"/>
            </w:tcBorders>
            <w:shd w:val="clear" w:color="auto" w:fill="auto"/>
            <w:vAlign w:val="center"/>
          </w:tcPr>
          <w:p w:rsidR="00D11D7B" w14:paraId="71DD476A" w14:textId="77777777">
            <w:pPr>
              <w:pStyle w:val="FMCSATableBody1"/>
              <w:jc w:val="center"/>
            </w:pPr>
            <w:r>
              <w:rPr>
                <w:color w:val="000000"/>
                <w:szCs w:val="20"/>
              </w:rPr>
              <w:t>Year 2 (2026)</w:t>
            </w:r>
          </w:p>
        </w:tc>
        <w:tc>
          <w:tcPr>
            <w:tcW w:w="0" w:type="pct"/>
            <w:tcBorders>
              <w:top w:val="nil"/>
              <w:left w:val="nil"/>
              <w:bottom w:val="single" w:sz="8" w:space="0" w:color="auto"/>
              <w:right w:val="single" w:sz="8" w:space="0" w:color="auto"/>
            </w:tcBorders>
            <w:shd w:val="clear" w:color="auto" w:fill="auto"/>
            <w:vAlign w:val="center"/>
          </w:tcPr>
          <w:p w:rsidR="00D11D7B" w:rsidRPr="00C766E6" w14:paraId="5109B02F" w14:textId="77777777">
            <w:pPr>
              <w:pStyle w:val="FMCSATableBody1"/>
              <w:jc w:val="center"/>
            </w:pPr>
            <w:r>
              <w:rPr>
                <w:color w:val="000000"/>
                <w:szCs w:val="20"/>
              </w:rPr>
              <w:t>118</w:t>
            </w:r>
          </w:p>
        </w:tc>
        <w:tc>
          <w:tcPr>
            <w:tcW w:w="0" w:type="pct"/>
            <w:tcBorders>
              <w:top w:val="nil"/>
              <w:left w:val="nil"/>
              <w:bottom w:val="single" w:sz="8" w:space="0" w:color="auto"/>
              <w:right w:val="single" w:sz="8" w:space="0" w:color="auto"/>
            </w:tcBorders>
            <w:shd w:val="clear" w:color="auto" w:fill="auto"/>
            <w:vAlign w:val="center"/>
          </w:tcPr>
          <w:p w:rsidR="00D11D7B" w:rsidRPr="00C766E6" w14:paraId="7BB8CC85" w14:textId="77777777">
            <w:pPr>
              <w:pStyle w:val="FMCSATableBody1"/>
              <w:jc w:val="center"/>
            </w:pPr>
            <w:r>
              <w:rPr>
                <w:color w:val="000000"/>
                <w:szCs w:val="20"/>
              </w:rPr>
              <w:t>118</w:t>
            </w:r>
          </w:p>
        </w:tc>
        <w:tc>
          <w:tcPr>
            <w:tcW w:w="0" w:type="pct"/>
            <w:tcBorders>
              <w:top w:val="nil"/>
              <w:left w:val="nil"/>
              <w:bottom w:val="single" w:sz="8" w:space="0" w:color="auto"/>
              <w:right w:val="single" w:sz="8" w:space="0" w:color="auto"/>
            </w:tcBorders>
            <w:shd w:val="clear" w:color="auto" w:fill="auto"/>
            <w:vAlign w:val="center"/>
          </w:tcPr>
          <w:p w:rsidR="00D11D7B" w:rsidRPr="00BB74E6" w14:paraId="7B8AF529" w14:textId="77777777">
            <w:pPr>
              <w:pStyle w:val="FMCSATableBody1"/>
              <w:jc w:val="center"/>
            </w:pPr>
            <w:r>
              <w:rPr>
                <w:color w:val="000000"/>
                <w:szCs w:val="20"/>
              </w:rPr>
              <w:t>0.25</w:t>
            </w:r>
          </w:p>
        </w:tc>
        <w:tc>
          <w:tcPr>
            <w:tcW w:w="0" w:type="pct"/>
            <w:tcBorders>
              <w:top w:val="nil"/>
              <w:left w:val="nil"/>
              <w:bottom w:val="single" w:sz="8" w:space="0" w:color="auto"/>
              <w:right w:val="single" w:sz="8" w:space="0" w:color="auto"/>
            </w:tcBorders>
            <w:shd w:val="clear" w:color="auto" w:fill="auto"/>
            <w:vAlign w:val="center"/>
          </w:tcPr>
          <w:p w:rsidR="00D11D7B" w:rsidRPr="00BB74E6" w14:paraId="1CEC2700" w14:textId="77777777">
            <w:pPr>
              <w:pStyle w:val="FMCSATableBody1"/>
              <w:jc w:val="center"/>
            </w:pPr>
            <w:r>
              <w:rPr>
                <w:color w:val="000000"/>
                <w:szCs w:val="20"/>
              </w:rPr>
              <w:t>30</w:t>
            </w:r>
          </w:p>
        </w:tc>
        <w:tc>
          <w:tcPr>
            <w:tcW w:w="0" w:type="pct"/>
            <w:tcBorders>
              <w:top w:val="nil"/>
              <w:left w:val="nil"/>
              <w:bottom w:val="single" w:sz="8" w:space="0" w:color="auto"/>
              <w:right w:val="single" w:sz="8" w:space="0" w:color="auto"/>
            </w:tcBorders>
            <w:shd w:val="clear" w:color="000000" w:fill="FFFFFF"/>
            <w:vAlign w:val="center"/>
          </w:tcPr>
          <w:p w:rsidR="00D11D7B" w:rsidRPr="00D624AF" w14:paraId="2AA0DD47" w14:textId="77777777">
            <w:pPr>
              <w:pStyle w:val="FMCSATableBody1"/>
              <w:jc w:val="center"/>
            </w:pPr>
            <w:r>
              <w:rPr>
                <w:color w:val="000000"/>
                <w:szCs w:val="20"/>
              </w:rPr>
              <w:t xml:space="preserve">$1,362 </w:t>
            </w:r>
          </w:p>
        </w:tc>
      </w:tr>
      <w:tr w14:paraId="59EF854A" w14:textId="77777777">
        <w:tblPrEx>
          <w:tblW w:w="5000" w:type="pct"/>
          <w:jc w:val="left"/>
          <w:tblLayout w:type="fixed"/>
          <w:tblLook w:val="04A0"/>
        </w:tblPrEx>
        <w:trPr>
          <w:trHeight w:val="288"/>
          <w:jc w:val="left"/>
        </w:trPr>
        <w:tc>
          <w:tcPr>
            <w:tcW w:w="0" w:type="pct"/>
            <w:tcBorders>
              <w:top w:val="nil"/>
              <w:left w:val="single" w:sz="8" w:space="0" w:color="auto"/>
              <w:bottom w:val="single" w:sz="8" w:space="0" w:color="auto"/>
              <w:right w:val="single" w:sz="8" w:space="0" w:color="auto"/>
            </w:tcBorders>
            <w:shd w:val="clear" w:color="auto" w:fill="auto"/>
            <w:vAlign w:val="center"/>
          </w:tcPr>
          <w:p w:rsidR="00D11D7B" w14:paraId="0D02AE6A" w14:textId="77777777">
            <w:pPr>
              <w:pStyle w:val="FMCSATableBody1"/>
              <w:jc w:val="center"/>
            </w:pPr>
            <w:r>
              <w:rPr>
                <w:color w:val="000000"/>
                <w:szCs w:val="20"/>
              </w:rPr>
              <w:t>Year 3 (2027)</w:t>
            </w:r>
          </w:p>
        </w:tc>
        <w:tc>
          <w:tcPr>
            <w:tcW w:w="0" w:type="pct"/>
            <w:tcBorders>
              <w:top w:val="nil"/>
              <w:left w:val="nil"/>
              <w:bottom w:val="single" w:sz="8" w:space="0" w:color="auto"/>
              <w:right w:val="single" w:sz="8" w:space="0" w:color="auto"/>
            </w:tcBorders>
            <w:shd w:val="clear" w:color="auto" w:fill="auto"/>
            <w:vAlign w:val="center"/>
          </w:tcPr>
          <w:p w:rsidR="00D11D7B" w:rsidRPr="00C766E6" w14:paraId="3AE9E0D0" w14:textId="77777777">
            <w:pPr>
              <w:pStyle w:val="FMCSATableBody1"/>
              <w:jc w:val="center"/>
            </w:pPr>
            <w:r>
              <w:rPr>
                <w:color w:val="000000"/>
                <w:szCs w:val="20"/>
              </w:rPr>
              <w:t>142</w:t>
            </w:r>
          </w:p>
        </w:tc>
        <w:tc>
          <w:tcPr>
            <w:tcW w:w="0" w:type="pct"/>
            <w:tcBorders>
              <w:top w:val="nil"/>
              <w:left w:val="nil"/>
              <w:bottom w:val="single" w:sz="8" w:space="0" w:color="auto"/>
              <w:right w:val="single" w:sz="8" w:space="0" w:color="auto"/>
            </w:tcBorders>
            <w:shd w:val="clear" w:color="auto" w:fill="auto"/>
            <w:vAlign w:val="center"/>
          </w:tcPr>
          <w:p w:rsidR="00D11D7B" w:rsidRPr="00C766E6" w14:paraId="39627044" w14:textId="77777777">
            <w:pPr>
              <w:pStyle w:val="FMCSATableBody1"/>
              <w:jc w:val="center"/>
            </w:pPr>
            <w:r>
              <w:rPr>
                <w:color w:val="000000"/>
                <w:szCs w:val="20"/>
              </w:rPr>
              <w:t>142</w:t>
            </w:r>
          </w:p>
        </w:tc>
        <w:tc>
          <w:tcPr>
            <w:tcW w:w="0" w:type="pct"/>
            <w:tcBorders>
              <w:top w:val="nil"/>
              <w:left w:val="nil"/>
              <w:bottom w:val="single" w:sz="8" w:space="0" w:color="auto"/>
              <w:right w:val="single" w:sz="8" w:space="0" w:color="auto"/>
            </w:tcBorders>
            <w:shd w:val="clear" w:color="auto" w:fill="auto"/>
            <w:vAlign w:val="center"/>
          </w:tcPr>
          <w:p w:rsidR="00D11D7B" w:rsidRPr="00BB74E6" w14:paraId="1079BF57" w14:textId="77777777">
            <w:pPr>
              <w:pStyle w:val="FMCSATableBody1"/>
              <w:jc w:val="center"/>
            </w:pPr>
            <w:r>
              <w:rPr>
                <w:color w:val="000000"/>
                <w:szCs w:val="20"/>
              </w:rPr>
              <w:t>0.25</w:t>
            </w:r>
          </w:p>
        </w:tc>
        <w:tc>
          <w:tcPr>
            <w:tcW w:w="0" w:type="pct"/>
            <w:tcBorders>
              <w:top w:val="nil"/>
              <w:left w:val="nil"/>
              <w:bottom w:val="single" w:sz="8" w:space="0" w:color="auto"/>
              <w:right w:val="single" w:sz="8" w:space="0" w:color="auto"/>
            </w:tcBorders>
            <w:shd w:val="clear" w:color="auto" w:fill="auto"/>
            <w:vAlign w:val="center"/>
          </w:tcPr>
          <w:p w:rsidR="00D11D7B" w:rsidRPr="00BB74E6" w14:paraId="29AE2FE5" w14:textId="77777777">
            <w:pPr>
              <w:pStyle w:val="FMCSATableBody1"/>
              <w:jc w:val="center"/>
            </w:pPr>
            <w:r>
              <w:rPr>
                <w:color w:val="000000"/>
                <w:szCs w:val="20"/>
              </w:rPr>
              <w:t>35</w:t>
            </w:r>
          </w:p>
        </w:tc>
        <w:tc>
          <w:tcPr>
            <w:tcW w:w="0" w:type="pct"/>
            <w:tcBorders>
              <w:top w:val="nil"/>
              <w:left w:val="nil"/>
              <w:bottom w:val="single" w:sz="8" w:space="0" w:color="auto"/>
              <w:right w:val="single" w:sz="8" w:space="0" w:color="auto"/>
            </w:tcBorders>
            <w:shd w:val="clear" w:color="000000" w:fill="FFFFFF"/>
            <w:vAlign w:val="center"/>
          </w:tcPr>
          <w:p w:rsidR="00D11D7B" w:rsidRPr="00D624AF" w14:paraId="1A701C04" w14:textId="77777777">
            <w:pPr>
              <w:pStyle w:val="FMCSATableBody1"/>
              <w:jc w:val="center"/>
            </w:pPr>
            <w:r>
              <w:rPr>
                <w:color w:val="000000"/>
                <w:szCs w:val="20"/>
              </w:rPr>
              <w:t xml:space="preserve">$1,634 </w:t>
            </w:r>
          </w:p>
        </w:tc>
      </w:tr>
      <w:tr w14:paraId="1700FF3F" w14:textId="77777777">
        <w:tblPrEx>
          <w:tblW w:w="5000" w:type="pct"/>
          <w:jc w:val="left"/>
          <w:tblLayout w:type="fixed"/>
          <w:tblLook w:val="04A0"/>
        </w:tblPrEx>
        <w:trPr>
          <w:trHeight w:val="288"/>
          <w:jc w:val="left"/>
        </w:trPr>
        <w:tc>
          <w:tcPr>
            <w:tcW w:w="0" w:type="pct"/>
            <w:tcBorders>
              <w:top w:val="nil"/>
              <w:left w:val="single" w:sz="8" w:space="0" w:color="auto"/>
              <w:bottom w:val="single" w:sz="8" w:space="0" w:color="auto"/>
              <w:right w:val="single" w:sz="8" w:space="0" w:color="auto"/>
            </w:tcBorders>
            <w:shd w:val="clear" w:color="auto" w:fill="auto"/>
            <w:vAlign w:val="center"/>
          </w:tcPr>
          <w:p w:rsidR="00D11D7B" w:rsidRPr="005B41FD" w14:paraId="54D95ECB" w14:textId="77777777">
            <w:pPr>
              <w:pStyle w:val="FMCSATableBody1"/>
              <w:jc w:val="right"/>
              <w:rPr>
                <w:b/>
                <w:bCs/>
              </w:rPr>
            </w:pPr>
            <w:r>
              <w:rPr>
                <w:b/>
                <w:bCs/>
                <w:color w:val="000000"/>
                <w:szCs w:val="20"/>
              </w:rPr>
              <w:t>Total</w:t>
            </w:r>
          </w:p>
        </w:tc>
        <w:tc>
          <w:tcPr>
            <w:tcW w:w="0" w:type="pct"/>
            <w:tcBorders>
              <w:top w:val="nil"/>
              <w:left w:val="nil"/>
              <w:bottom w:val="single" w:sz="8" w:space="0" w:color="auto"/>
              <w:right w:val="single" w:sz="8" w:space="0" w:color="auto"/>
            </w:tcBorders>
            <w:shd w:val="clear" w:color="auto" w:fill="auto"/>
            <w:vAlign w:val="center"/>
          </w:tcPr>
          <w:p w:rsidR="00D11D7B" w:rsidRPr="005B41FD" w14:paraId="321675B4" w14:textId="77777777">
            <w:pPr>
              <w:pStyle w:val="FMCSATableBody1"/>
              <w:jc w:val="center"/>
              <w:rPr>
                <w:b/>
                <w:bCs/>
              </w:rPr>
            </w:pPr>
            <w:r>
              <w:rPr>
                <w:b/>
                <w:bCs/>
                <w:color w:val="000000"/>
                <w:szCs w:val="20"/>
              </w:rPr>
              <w:t>358</w:t>
            </w:r>
          </w:p>
        </w:tc>
        <w:tc>
          <w:tcPr>
            <w:tcW w:w="0" w:type="pct"/>
            <w:tcBorders>
              <w:top w:val="nil"/>
              <w:left w:val="nil"/>
              <w:bottom w:val="single" w:sz="8" w:space="0" w:color="auto"/>
              <w:right w:val="single" w:sz="8" w:space="0" w:color="auto"/>
            </w:tcBorders>
            <w:shd w:val="clear" w:color="auto" w:fill="auto"/>
            <w:vAlign w:val="center"/>
          </w:tcPr>
          <w:p w:rsidR="00D11D7B" w:rsidRPr="005B41FD" w14:paraId="22AE39B5" w14:textId="77777777">
            <w:pPr>
              <w:pStyle w:val="FMCSATableBody1"/>
              <w:jc w:val="center"/>
              <w:rPr>
                <w:b/>
                <w:bCs/>
              </w:rPr>
            </w:pPr>
            <w:r>
              <w:rPr>
                <w:b/>
                <w:bCs/>
                <w:color w:val="000000"/>
                <w:szCs w:val="20"/>
              </w:rPr>
              <w:t>358</w:t>
            </w:r>
          </w:p>
        </w:tc>
        <w:tc>
          <w:tcPr>
            <w:tcW w:w="0" w:type="pct"/>
            <w:tcBorders>
              <w:top w:val="nil"/>
              <w:left w:val="nil"/>
              <w:bottom w:val="single" w:sz="8" w:space="0" w:color="auto"/>
              <w:right w:val="single" w:sz="8" w:space="0" w:color="auto"/>
            </w:tcBorders>
            <w:shd w:val="clear" w:color="auto" w:fill="auto"/>
            <w:vAlign w:val="center"/>
          </w:tcPr>
          <w:p w:rsidR="00D11D7B" w:rsidRPr="005B41FD" w14:paraId="10E89AE4" w14:textId="77777777">
            <w:pPr>
              <w:pStyle w:val="FMCSATableBody1"/>
              <w:jc w:val="center"/>
              <w:rPr>
                <w:b/>
                <w:bCs/>
              </w:rPr>
            </w:pPr>
            <w:r>
              <w:rPr>
                <w:b/>
                <w:bCs/>
                <w:color w:val="000000"/>
                <w:szCs w:val="20"/>
              </w:rPr>
              <w:t>-</w:t>
            </w:r>
          </w:p>
        </w:tc>
        <w:tc>
          <w:tcPr>
            <w:tcW w:w="0" w:type="pct"/>
            <w:tcBorders>
              <w:top w:val="nil"/>
              <w:left w:val="nil"/>
              <w:bottom w:val="single" w:sz="8" w:space="0" w:color="auto"/>
              <w:right w:val="single" w:sz="8" w:space="0" w:color="auto"/>
            </w:tcBorders>
            <w:shd w:val="clear" w:color="auto" w:fill="auto"/>
            <w:vAlign w:val="center"/>
          </w:tcPr>
          <w:p w:rsidR="00D11D7B" w:rsidRPr="005B41FD" w14:paraId="468AD0E7" w14:textId="77777777">
            <w:pPr>
              <w:pStyle w:val="FMCSATableBody1"/>
              <w:jc w:val="center"/>
              <w:rPr>
                <w:b/>
                <w:bCs/>
              </w:rPr>
            </w:pPr>
            <w:r>
              <w:rPr>
                <w:b/>
                <w:bCs/>
                <w:color w:val="000000"/>
                <w:szCs w:val="20"/>
              </w:rPr>
              <w:t>90</w:t>
            </w:r>
          </w:p>
        </w:tc>
        <w:tc>
          <w:tcPr>
            <w:tcW w:w="0" w:type="pct"/>
            <w:tcBorders>
              <w:top w:val="nil"/>
              <w:left w:val="nil"/>
              <w:bottom w:val="single" w:sz="8" w:space="0" w:color="auto"/>
              <w:right w:val="single" w:sz="8" w:space="0" w:color="auto"/>
            </w:tcBorders>
            <w:shd w:val="clear" w:color="000000" w:fill="FFFFFF"/>
            <w:vAlign w:val="center"/>
          </w:tcPr>
          <w:p w:rsidR="00D11D7B" w:rsidRPr="005B41FD" w14:paraId="567D10F9" w14:textId="77777777">
            <w:pPr>
              <w:pStyle w:val="FMCSATableBody1"/>
              <w:jc w:val="center"/>
              <w:rPr>
                <w:b/>
                <w:bCs/>
              </w:rPr>
            </w:pPr>
            <w:r>
              <w:rPr>
                <w:b/>
                <w:bCs/>
                <w:color w:val="000000"/>
                <w:szCs w:val="20"/>
              </w:rPr>
              <w:t xml:space="preserve">$4,132 </w:t>
            </w:r>
          </w:p>
        </w:tc>
      </w:tr>
      <w:tr w14:paraId="364CBEA4" w14:textId="77777777">
        <w:tblPrEx>
          <w:tblW w:w="5000" w:type="pct"/>
          <w:jc w:val="left"/>
          <w:tblLayout w:type="fixed"/>
          <w:tblLook w:val="04A0"/>
        </w:tblPrEx>
        <w:trPr>
          <w:trHeight w:val="288"/>
          <w:jc w:val="left"/>
        </w:trPr>
        <w:tc>
          <w:tcPr>
            <w:tcW w:w="0" w:type="pct"/>
            <w:tcBorders>
              <w:top w:val="nil"/>
              <w:left w:val="single" w:sz="8" w:space="0" w:color="auto"/>
              <w:bottom w:val="single" w:sz="8" w:space="0" w:color="auto"/>
              <w:right w:val="single" w:sz="8" w:space="0" w:color="auto"/>
            </w:tcBorders>
            <w:shd w:val="clear" w:color="auto" w:fill="auto"/>
            <w:vAlign w:val="center"/>
          </w:tcPr>
          <w:p w:rsidR="00D11D7B" w:rsidRPr="005B41FD" w14:paraId="1C4CBEC0" w14:textId="77777777">
            <w:pPr>
              <w:pStyle w:val="FMCSATableBody1"/>
              <w:jc w:val="right"/>
              <w:rPr>
                <w:b/>
                <w:bCs/>
                <w:i/>
                <w:iCs/>
              </w:rPr>
            </w:pPr>
            <w:r>
              <w:rPr>
                <w:b/>
                <w:bCs/>
                <w:i/>
                <w:iCs/>
                <w:color w:val="000000"/>
                <w:szCs w:val="20"/>
              </w:rPr>
              <w:t>Annualized</w:t>
            </w:r>
          </w:p>
        </w:tc>
        <w:tc>
          <w:tcPr>
            <w:tcW w:w="0" w:type="pct"/>
            <w:tcBorders>
              <w:top w:val="nil"/>
              <w:left w:val="nil"/>
              <w:bottom w:val="single" w:sz="8" w:space="0" w:color="auto"/>
              <w:right w:val="single" w:sz="8" w:space="0" w:color="auto"/>
            </w:tcBorders>
            <w:shd w:val="clear" w:color="auto" w:fill="auto"/>
            <w:vAlign w:val="center"/>
          </w:tcPr>
          <w:p w:rsidR="00D11D7B" w:rsidRPr="005B41FD" w14:paraId="473E7B54" w14:textId="77777777">
            <w:pPr>
              <w:pStyle w:val="FMCSATableBody1"/>
              <w:jc w:val="center"/>
              <w:rPr>
                <w:b/>
                <w:bCs/>
                <w:i/>
                <w:iCs/>
              </w:rPr>
            </w:pPr>
            <w:r>
              <w:rPr>
                <w:b/>
                <w:bCs/>
                <w:i/>
                <w:iCs/>
                <w:color w:val="000000"/>
                <w:szCs w:val="20"/>
              </w:rPr>
              <w:t>119</w:t>
            </w:r>
          </w:p>
        </w:tc>
        <w:tc>
          <w:tcPr>
            <w:tcW w:w="0" w:type="pct"/>
            <w:tcBorders>
              <w:top w:val="nil"/>
              <w:left w:val="nil"/>
              <w:bottom w:val="single" w:sz="8" w:space="0" w:color="auto"/>
              <w:right w:val="single" w:sz="8" w:space="0" w:color="auto"/>
            </w:tcBorders>
            <w:shd w:val="clear" w:color="auto" w:fill="auto"/>
            <w:vAlign w:val="center"/>
          </w:tcPr>
          <w:p w:rsidR="00D11D7B" w:rsidRPr="005B41FD" w14:paraId="430E2C78" w14:textId="77777777">
            <w:pPr>
              <w:pStyle w:val="FMCSATableBody1"/>
              <w:jc w:val="center"/>
              <w:rPr>
                <w:b/>
                <w:bCs/>
                <w:i/>
                <w:iCs/>
              </w:rPr>
            </w:pPr>
            <w:r>
              <w:rPr>
                <w:b/>
                <w:bCs/>
                <w:i/>
                <w:iCs/>
                <w:color w:val="000000"/>
                <w:szCs w:val="20"/>
              </w:rPr>
              <w:t>119</w:t>
            </w:r>
          </w:p>
        </w:tc>
        <w:tc>
          <w:tcPr>
            <w:tcW w:w="0" w:type="pct"/>
            <w:tcBorders>
              <w:top w:val="nil"/>
              <w:left w:val="nil"/>
              <w:bottom w:val="single" w:sz="8" w:space="0" w:color="auto"/>
              <w:right w:val="single" w:sz="8" w:space="0" w:color="auto"/>
            </w:tcBorders>
            <w:shd w:val="clear" w:color="auto" w:fill="auto"/>
            <w:vAlign w:val="center"/>
          </w:tcPr>
          <w:p w:rsidR="00D11D7B" w:rsidRPr="005B41FD" w14:paraId="11CCC11A" w14:textId="77777777">
            <w:pPr>
              <w:pStyle w:val="FMCSATableBody1"/>
              <w:jc w:val="center"/>
              <w:rPr>
                <w:b/>
                <w:bCs/>
                <w:i/>
                <w:iCs/>
              </w:rPr>
            </w:pPr>
            <w:r>
              <w:rPr>
                <w:b/>
                <w:bCs/>
                <w:i/>
                <w:iCs/>
                <w:color w:val="000000"/>
                <w:szCs w:val="20"/>
              </w:rPr>
              <w:t>-</w:t>
            </w:r>
          </w:p>
        </w:tc>
        <w:tc>
          <w:tcPr>
            <w:tcW w:w="0" w:type="pct"/>
            <w:tcBorders>
              <w:top w:val="nil"/>
              <w:left w:val="nil"/>
              <w:bottom w:val="single" w:sz="8" w:space="0" w:color="auto"/>
              <w:right w:val="single" w:sz="8" w:space="0" w:color="auto"/>
            </w:tcBorders>
            <w:shd w:val="clear" w:color="auto" w:fill="auto"/>
            <w:vAlign w:val="center"/>
          </w:tcPr>
          <w:p w:rsidR="00D11D7B" w:rsidRPr="005B41FD" w14:paraId="7718BD30" w14:textId="77777777">
            <w:pPr>
              <w:pStyle w:val="FMCSATableBody1"/>
              <w:jc w:val="center"/>
              <w:rPr>
                <w:b/>
                <w:bCs/>
                <w:i/>
                <w:iCs/>
              </w:rPr>
            </w:pPr>
            <w:r>
              <w:rPr>
                <w:b/>
                <w:bCs/>
                <w:i/>
                <w:iCs/>
                <w:color w:val="000000"/>
                <w:szCs w:val="20"/>
              </w:rPr>
              <w:t>30</w:t>
            </w:r>
          </w:p>
        </w:tc>
        <w:tc>
          <w:tcPr>
            <w:tcW w:w="0" w:type="pct"/>
            <w:tcBorders>
              <w:top w:val="nil"/>
              <w:left w:val="nil"/>
              <w:bottom w:val="single" w:sz="8" w:space="0" w:color="auto"/>
              <w:right w:val="single" w:sz="8" w:space="0" w:color="auto"/>
            </w:tcBorders>
            <w:shd w:val="clear" w:color="000000" w:fill="FFFFFF"/>
            <w:vAlign w:val="center"/>
          </w:tcPr>
          <w:p w:rsidR="00D11D7B" w:rsidRPr="005B41FD" w14:paraId="0B1EC3DD" w14:textId="77777777">
            <w:pPr>
              <w:pStyle w:val="FMCSATableBody1"/>
              <w:jc w:val="center"/>
              <w:rPr>
                <w:b/>
                <w:bCs/>
                <w:i/>
                <w:iCs/>
              </w:rPr>
            </w:pPr>
            <w:r>
              <w:rPr>
                <w:b/>
                <w:bCs/>
                <w:i/>
                <w:iCs/>
                <w:color w:val="000000"/>
                <w:szCs w:val="20"/>
              </w:rPr>
              <w:t xml:space="preserve">$1,377 </w:t>
            </w:r>
          </w:p>
        </w:tc>
      </w:tr>
      <w:tr w14:paraId="116ACD0E" w14:textId="77777777">
        <w:tblPrEx>
          <w:tblW w:w="5000" w:type="pct"/>
          <w:jc w:val="left"/>
          <w:tblLayout w:type="fixed"/>
          <w:tblLook w:val="04A0"/>
        </w:tblPrEx>
        <w:trPr>
          <w:trHeight w:val="288"/>
          <w:jc w:val="left"/>
        </w:trPr>
        <w:tc>
          <w:tcPr>
            <w:tcW w:w="5000" w:type="pct"/>
            <w:gridSpan w:val="6"/>
            <w:tcBorders>
              <w:left w:val="single" w:sz="4" w:space="0" w:color="auto"/>
              <w:bottom w:val="single" w:sz="4" w:space="0" w:color="auto"/>
              <w:right w:val="single" w:sz="4" w:space="0" w:color="auto"/>
            </w:tcBorders>
            <w:vAlign w:val="top"/>
          </w:tcPr>
          <w:p w:rsidR="00D11D7B" w:rsidRPr="005B41FD" w14:paraId="393A6CC0" w14:textId="19BAC676">
            <w:pPr>
              <w:ind w:left="720" w:hanging="720"/>
              <w:rPr>
                <w:sz w:val="18"/>
                <w:szCs w:val="18"/>
              </w:rPr>
            </w:pPr>
            <w:r w:rsidRPr="002F5573">
              <w:rPr>
                <w:rFonts w:ascii="Times New Roman" w:hAnsi="Times New Roman"/>
                <w:sz w:val="18"/>
                <w:szCs w:val="18"/>
              </w:rPr>
              <w:t>Estimates may not total due to rounding.</w:t>
            </w:r>
          </w:p>
        </w:tc>
      </w:tr>
    </w:tbl>
    <w:p w:rsidR="00D11D7B" w:rsidP="00D11D7B" w14:paraId="49495A9E" w14:textId="77777777">
      <w:pPr>
        <w:spacing w:before="240" w:after="240"/>
        <w:rPr>
          <w:rFonts w:ascii="Times New Roman" w:hAnsi="Times New Roman"/>
          <w:sz w:val="24"/>
          <w:szCs w:val="24"/>
        </w:rPr>
      </w:pPr>
      <w:r w:rsidRPr="2A4FC84E">
        <w:rPr>
          <w:rFonts w:ascii="Times New Roman" w:hAnsi="Times New Roman"/>
          <w:sz w:val="24"/>
          <w:szCs w:val="24"/>
        </w:rPr>
        <w:t xml:space="preserve">As </w:t>
      </w:r>
      <w:r w:rsidRPr="005278D5">
        <w:rPr>
          <w:rFonts w:ascii="Times New Roman" w:hAnsi="Times New Roman"/>
          <w:sz w:val="24"/>
          <w:szCs w:val="24"/>
        </w:rPr>
        <w:t xml:space="preserve">shown in </w:t>
      </w:r>
      <w:r w:rsidRPr="00380C00">
        <w:rPr>
          <w:rFonts w:ascii="Times New Roman" w:hAnsi="Times New Roman"/>
          <w:sz w:val="24"/>
          <w:szCs w:val="24"/>
        </w:rPr>
        <w:fldChar w:fldCharType="begin"/>
      </w:r>
      <w:r w:rsidRPr="005278D5">
        <w:rPr>
          <w:rFonts w:ascii="Times New Roman" w:hAnsi="Times New Roman"/>
          <w:sz w:val="24"/>
          <w:szCs w:val="24"/>
        </w:rPr>
        <w:instrText xml:space="preserve"> REF _Ref70325903 \h </w:instrText>
      </w:r>
      <w:r w:rsidRPr="005B41FD">
        <w:rPr>
          <w:rFonts w:ascii="Times New Roman" w:hAnsi="Times New Roman"/>
          <w:sz w:val="24"/>
          <w:szCs w:val="24"/>
        </w:rPr>
        <w:instrText xml:space="preserve"> \* MERGEFORMAT </w:instrText>
      </w:r>
      <w:r w:rsidRPr="00380C00">
        <w:rPr>
          <w:rFonts w:ascii="Times New Roman" w:hAnsi="Times New Roman"/>
          <w:sz w:val="24"/>
          <w:szCs w:val="24"/>
        </w:rPr>
        <w:fldChar w:fldCharType="separate"/>
      </w:r>
      <w:r w:rsidRPr="005B41FD">
        <w:rPr>
          <w:rFonts w:ascii="Times New Roman" w:hAnsi="Times New Roman"/>
          <w:sz w:val="24"/>
          <w:szCs w:val="24"/>
        </w:rPr>
        <w:t xml:space="preserve">Table </w:t>
      </w:r>
      <w:r w:rsidRPr="00380C00">
        <w:rPr>
          <w:rFonts w:ascii="Times New Roman" w:hAnsi="Times New Roman"/>
          <w:sz w:val="24"/>
          <w:szCs w:val="24"/>
        </w:rPr>
        <w:fldChar w:fldCharType="end"/>
      </w:r>
      <w:r>
        <w:rPr>
          <w:rFonts w:ascii="Times New Roman" w:hAnsi="Times New Roman"/>
          <w:sz w:val="24"/>
          <w:szCs w:val="24"/>
        </w:rPr>
        <w:t>3</w:t>
      </w:r>
      <w:r w:rsidRPr="005278D5">
        <w:rPr>
          <w:rFonts w:ascii="Times New Roman" w:hAnsi="Times New Roman"/>
          <w:sz w:val="24"/>
          <w:szCs w:val="24"/>
        </w:rPr>
        <w:t xml:space="preserve">, the </w:t>
      </w:r>
      <w:r>
        <w:rPr>
          <w:rFonts w:ascii="Times New Roman" w:hAnsi="Times New Roman"/>
          <w:sz w:val="24"/>
          <w:szCs w:val="24"/>
        </w:rPr>
        <w:t>Electronic Logging Device</w:t>
      </w:r>
      <w:r w:rsidRPr="005278D5">
        <w:rPr>
          <w:rFonts w:ascii="Times New Roman" w:hAnsi="Times New Roman"/>
          <w:sz w:val="24"/>
          <w:szCs w:val="24"/>
        </w:rPr>
        <w:t xml:space="preserve"> Provider information collection is expected to result in </w:t>
      </w:r>
      <w:r>
        <w:rPr>
          <w:rFonts w:ascii="Times New Roman" w:hAnsi="Times New Roman"/>
          <w:sz w:val="24"/>
          <w:szCs w:val="24"/>
        </w:rPr>
        <w:t xml:space="preserve">119 average </w:t>
      </w:r>
      <w:r w:rsidRPr="005278D5">
        <w:rPr>
          <w:rFonts w:ascii="Times New Roman" w:hAnsi="Times New Roman"/>
          <w:sz w:val="24"/>
          <w:szCs w:val="24"/>
        </w:rPr>
        <w:t xml:space="preserve">annual responses filed on behalf of </w:t>
      </w:r>
      <w:r>
        <w:rPr>
          <w:rFonts w:ascii="Times New Roman" w:hAnsi="Times New Roman"/>
          <w:sz w:val="24"/>
          <w:szCs w:val="24"/>
        </w:rPr>
        <w:t>119</w:t>
      </w:r>
      <w:r w:rsidRPr="005278D5">
        <w:rPr>
          <w:rFonts w:ascii="Times New Roman" w:hAnsi="Times New Roman"/>
          <w:sz w:val="24"/>
          <w:szCs w:val="24"/>
        </w:rPr>
        <w:t xml:space="preserve"> respondents, resulting in </w:t>
      </w:r>
      <w:r>
        <w:rPr>
          <w:rFonts w:ascii="Times New Roman" w:hAnsi="Times New Roman"/>
          <w:sz w:val="24"/>
          <w:szCs w:val="24"/>
        </w:rPr>
        <w:t>30 average</w:t>
      </w:r>
      <w:r w:rsidRPr="005278D5">
        <w:rPr>
          <w:rFonts w:ascii="Times New Roman" w:hAnsi="Times New Roman"/>
          <w:sz w:val="24"/>
          <w:szCs w:val="24"/>
        </w:rPr>
        <w:t xml:space="preserve"> annual burden hours costing </w:t>
      </w:r>
      <w:r w:rsidRPr="008E3C91">
        <w:rPr>
          <w:rFonts w:ascii="Times New Roman" w:hAnsi="Times New Roman"/>
          <w:sz w:val="24"/>
          <w:szCs w:val="24"/>
        </w:rPr>
        <w:t>respondents $</w:t>
      </w:r>
      <w:r>
        <w:rPr>
          <w:rFonts w:ascii="Times New Roman" w:hAnsi="Times New Roman"/>
          <w:sz w:val="24"/>
          <w:szCs w:val="24"/>
        </w:rPr>
        <w:t>1,377 annually</w:t>
      </w:r>
      <w:r w:rsidRPr="005278D5">
        <w:rPr>
          <w:rFonts w:ascii="Times New Roman" w:hAnsi="Times New Roman"/>
          <w:sz w:val="24"/>
          <w:szCs w:val="24"/>
        </w:rPr>
        <w:t>.</w:t>
      </w:r>
    </w:p>
    <w:p w:rsidR="000109BB" w:rsidRPr="005B41FD" w:rsidP="000109BB" w14:paraId="42263D9C" w14:textId="6E8B1E5B">
      <w:pPr>
        <w:spacing w:before="240" w:after="240"/>
        <w:rPr>
          <w:rFonts w:ascii="Times New Roman" w:hAnsi="Times New Roman"/>
          <w:sz w:val="24"/>
          <w:szCs w:val="24"/>
          <w:u w:val="single"/>
        </w:rPr>
      </w:pPr>
      <w:r w:rsidRPr="3F601586">
        <w:rPr>
          <w:rFonts w:ascii="Times New Roman" w:hAnsi="Times New Roman"/>
          <w:sz w:val="24"/>
          <w:szCs w:val="24"/>
          <w:u w:val="single"/>
        </w:rPr>
        <w:t xml:space="preserve">IC-4: </w:t>
      </w:r>
      <w:r w:rsidRPr="3F601586" w:rsidR="611A0E9A">
        <w:rPr>
          <w:rFonts w:ascii="Times New Roman" w:hAnsi="Times New Roman"/>
          <w:sz w:val="24"/>
          <w:szCs w:val="24"/>
          <w:u w:val="single"/>
        </w:rPr>
        <w:t>Entry Level Driver Training/Training Provider</w:t>
      </w:r>
    </w:p>
    <w:p w:rsidR="000109BB" w:rsidP="000109BB" w14:paraId="5016695B" w14:textId="58E2FC80">
      <w:pPr>
        <w:spacing w:before="240" w:after="240"/>
        <w:rPr>
          <w:rFonts w:ascii="Times New Roman" w:hAnsi="Times New Roman"/>
          <w:sz w:val="24"/>
          <w:szCs w:val="24"/>
        </w:rPr>
      </w:pPr>
      <w:r w:rsidRPr="67E29C63">
        <w:rPr>
          <w:rFonts w:ascii="Times New Roman" w:hAnsi="Times New Roman"/>
          <w:sz w:val="24"/>
          <w:szCs w:val="24"/>
        </w:rPr>
        <w:t xml:space="preserve">During CY 2024, the NCCDB recorded 291 Entry Level Driver Training/Training Provider complaints. Based on an expected 20% year-to-year increase, FMCSA estimates that in 2025 349 </w:t>
      </w:r>
      <w:r w:rsidR="00654024">
        <w:rPr>
          <w:rFonts w:ascii="Times New Roman" w:hAnsi="Times New Roman"/>
          <w:sz w:val="24"/>
          <w:szCs w:val="24"/>
        </w:rPr>
        <w:t>Entry Level Driver Training/</w:t>
      </w:r>
      <w:r w:rsidRPr="67E29C63">
        <w:rPr>
          <w:rFonts w:ascii="Times New Roman" w:hAnsi="Times New Roman"/>
          <w:sz w:val="24"/>
          <w:szCs w:val="24"/>
        </w:rPr>
        <w:t xml:space="preserve">Training Provider responses will be filed on behalf of 349 </w:t>
      </w:r>
      <w:r w:rsidRPr="67E29C63">
        <w:rPr>
          <w:rFonts w:ascii="Times New Roman" w:hAnsi="Times New Roman"/>
          <w:sz w:val="24"/>
          <w:szCs w:val="24"/>
        </w:rPr>
        <w:t xml:space="preserve">respondents. Each respondent will spend 15 minutes, or 0.25 hours completing a response, resulting in a total of 87 burden hours (349 respondents × 0.25 hours = 87 hours). During the first year, the total annual respondent cost is $4,028 ($46.14 per hour × 87 hours = $4,028). </w:t>
      </w:r>
    </w:p>
    <w:p w:rsidR="000109BB" w:rsidRPr="00011118" w:rsidP="000109BB" w14:paraId="06D4A02E" w14:textId="55E2B0EE">
      <w:pPr>
        <w:pStyle w:val="Caption"/>
        <w:spacing w:after="0"/>
        <w:jc w:val="center"/>
        <w:rPr>
          <w:rFonts w:ascii="Times New Roman" w:hAnsi="Times New Roman"/>
          <w:b/>
          <w:bCs/>
          <w:i w:val="0"/>
          <w:iCs w:val="0"/>
          <w:color w:val="auto"/>
          <w:sz w:val="24"/>
          <w:szCs w:val="24"/>
        </w:rPr>
      </w:pPr>
      <w:r w:rsidRPr="67E29C63">
        <w:rPr>
          <w:rFonts w:ascii="Times New Roman" w:hAnsi="Times New Roman"/>
          <w:b/>
          <w:bCs/>
          <w:i w:val="0"/>
          <w:iCs w:val="0"/>
          <w:color w:val="auto"/>
          <w:sz w:val="24"/>
          <w:szCs w:val="24"/>
        </w:rPr>
        <w:t xml:space="preserve">Table </w:t>
      </w:r>
      <w:r w:rsidR="00813916">
        <w:rPr>
          <w:rFonts w:ascii="Times New Roman" w:hAnsi="Times New Roman"/>
          <w:b/>
          <w:bCs/>
          <w:i w:val="0"/>
          <w:iCs w:val="0"/>
          <w:color w:val="auto"/>
          <w:sz w:val="24"/>
          <w:szCs w:val="24"/>
        </w:rPr>
        <w:t>4</w:t>
      </w:r>
      <w:r w:rsidRPr="67E29C63">
        <w:rPr>
          <w:rFonts w:ascii="Times New Roman" w:hAnsi="Times New Roman"/>
          <w:b/>
          <w:bCs/>
          <w:i w:val="0"/>
          <w:iCs w:val="0"/>
          <w:color w:val="auto"/>
          <w:sz w:val="24"/>
          <w:szCs w:val="24"/>
        </w:rPr>
        <w:t>. Entry Level Driver Training/Training Provider Burden Hour Estimates</w:t>
      </w:r>
    </w:p>
    <w:tbl>
      <w:tblPr>
        <w:tblStyle w:val="FMCSATable1Style"/>
        <w:tblpPr w:leftFromText="180" w:rightFromText="180" w:vertAnchor="text" w:horzAnchor="margin" w:tblpXSpec="center" w:tblpY="22"/>
        <w:tblW w:w="5000" w:type="pct"/>
        <w:jc w:val="left"/>
        <w:tblLook w:val="04A0"/>
      </w:tblPr>
      <w:tblGrid>
        <w:gridCol w:w="2108"/>
        <w:gridCol w:w="1448"/>
        <w:gridCol w:w="1449"/>
        <w:gridCol w:w="1447"/>
        <w:gridCol w:w="1447"/>
        <w:gridCol w:w="1451"/>
      </w:tblGrid>
      <w:tr w14:paraId="14FC00CD" w14:textId="77777777">
        <w:tblPrEx>
          <w:tblW w:w="5000" w:type="pct"/>
          <w:jc w:val="left"/>
          <w:tblLook w:val="04A0"/>
        </w:tblPrEx>
        <w:trPr>
          <w:jc w:val="left"/>
        </w:trPr>
        <w:tc>
          <w:tcPr>
            <w:tcW w:w="1127" w:type="pct"/>
            <w:tcBorders>
              <w:top w:val="single" w:sz="4" w:space="0" w:color="auto"/>
              <w:left w:val="single" w:sz="4" w:space="0" w:color="auto"/>
              <w:bottom w:val="nil"/>
              <w:right w:val="nil"/>
            </w:tcBorders>
            <w:shd w:val="clear" w:color="auto" w:fill="D9D9D9" w:themeFill="background1" w:themeFillShade="D9"/>
          </w:tcPr>
          <w:p w:rsidR="000109BB" w:rsidRPr="00BB74E6" w14:paraId="2611A934" w14:textId="77777777">
            <w:pPr>
              <w:pStyle w:val="FMCSATableBody1"/>
              <w:rPr>
                <w:b/>
              </w:rPr>
            </w:pPr>
            <w:r>
              <w:rPr>
                <w:b/>
              </w:rPr>
              <w:t>Year</w:t>
            </w:r>
          </w:p>
        </w:tc>
        <w:tc>
          <w:tcPr>
            <w:tcW w:w="774" w:type="pct"/>
            <w:tcBorders>
              <w:top w:val="single" w:sz="4" w:space="0" w:color="auto"/>
              <w:left w:val="nil"/>
              <w:bottom w:val="nil"/>
              <w:right w:val="nil"/>
            </w:tcBorders>
            <w:shd w:val="clear" w:color="auto" w:fill="D9D9D9" w:themeFill="background1" w:themeFillShade="D9"/>
          </w:tcPr>
          <w:p w:rsidR="000109BB" w:rsidRPr="006F07B5" w14:paraId="0E94F4FA" w14:textId="77777777">
            <w:pPr>
              <w:pStyle w:val="FMCSATableBody1"/>
              <w:rPr>
                <w:b/>
              </w:rPr>
            </w:pPr>
            <w:r w:rsidRPr="00E6697B">
              <w:rPr>
                <w:b/>
              </w:rPr>
              <w:t>Number of Responses</w:t>
            </w:r>
          </w:p>
        </w:tc>
        <w:tc>
          <w:tcPr>
            <w:tcW w:w="775" w:type="pct"/>
            <w:tcBorders>
              <w:top w:val="single" w:sz="4" w:space="0" w:color="auto"/>
              <w:left w:val="nil"/>
              <w:bottom w:val="nil"/>
              <w:right w:val="nil"/>
            </w:tcBorders>
            <w:shd w:val="clear" w:color="auto" w:fill="D9D9D9" w:themeFill="background1" w:themeFillShade="D9"/>
          </w:tcPr>
          <w:p w:rsidR="000109BB" w:rsidRPr="006F07B5" w14:paraId="0386E06F" w14:textId="77777777">
            <w:pPr>
              <w:pStyle w:val="FMCSATableBody1"/>
              <w:rPr>
                <w:b/>
              </w:rPr>
            </w:pPr>
            <w:r w:rsidRPr="006F07B5">
              <w:rPr>
                <w:b/>
              </w:rPr>
              <w:t>Number of Respondents</w:t>
            </w:r>
          </w:p>
        </w:tc>
        <w:tc>
          <w:tcPr>
            <w:tcW w:w="774" w:type="pct"/>
            <w:tcBorders>
              <w:top w:val="single" w:sz="4" w:space="0" w:color="auto"/>
              <w:left w:val="nil"/>
              <w:bottom w:val="nil"/>
              <w:right w:val="nil"/>
            </w:tcBorders>
            <w:shd w:val="clear" w:color="auto" w:fill="D9D9D9" w:themeFill="background1" w:themeFillShade="D9"/>
          </w:tcPr>
          <w:p w:rsidR="000109BB" w:rsidRPr="006F07B5" w14:paraId="685CABFB" w14:textId="77777777">
            <w:pPr>
              <w:pStyle w:val="FMCSATableBody1"/>
              <w:rPr>
                <w:b/>
              </w:rPr>
            </w:pPr>
            <w:r w:rsidRPr="006F07B5">
              <w:rPr>
                <w:b/>
              </w:rPr>
              <w:t>Average Burden per Response</w:t>
            </w:r>
          </w:p>
        </w:tc>
        <w:tc>
          <w:tcPr>
            <w:tcW w:w="774" w:type="pct"/>
            <w:tcBorders>
              <w:top w:val="single" w:sz="4" w:space="0" w:color="auto"/>
              <w:left w:val="nil"/>
              <w:bottom w:val="nil"/>
              <w:right w:val="nil"/>
            </w:tcBorders>
            <w:shd w:val="clear" w:color="auto" w:fill="D9D9D9" w:themeFill="background1" w:themeFillShade="D9"/>
          </w:tcPr>
          <w:p w:rsidR="000109BB" w:rsidRPr="006F07B5" w14:paraId="463EBC16" w14:textId="77777777">
            <w:pPr>
              <w:pStyle w:val="FMCSATableBody1"/>
              <w:rPr>
                <w:b/>
              </w:rPr>
            </w:pPr>
            <w:r w:rsidRPr="006F07B5">
              <w:rPr>
                <w:b/>
              </w:rPr>
              <w:t>Total Burden Hours</w:t>
            </w:r>
          </w:p>
        </w:tc>
        <w:tc>
          <w:tcPr>
            <w:tcW w:w="776" w:type="pct"/>
            <w:tcBorders>
              <w:top w:val="single" w:sz="4" w:space="0" w:color="auto"/>
              <w:left w:val="nil"/>
              <w:bottom w:val="nil"/>
              <w:right w:val="single" w:sz="4" w:space="0" w:color="auto"/>
            </w:tcBorders>
            <w:shd w:val="clear" w:color="auto" w:fill="D9D9D9" w:themeFill="background1" w:themeFillShade="D9"/>
          </w:tcPr>
          <w:p w:rsidR="000109BB" w:rsidRPr="006F07B5" w14:paraId="6FC27427" w14:textId="77777777">
            <w:pPr>
              <w:pStyle w:val="FMCSATableBody1"/>
              <w:rPr>
                <w:b/>
              </w:rPr>
            </w:pPr>
            <w:r w:rsidRPr="006F07B5">
              <w:rPr>
                <w:b/>
              </w:rPr>
              <w:t>Total</w:t>
            </w:r>
          </w:p>
          <w:p w:rsidR="000109BB" w:rsidRPr="006F07B5" w14:paraId="11EEE60B" w14:textId="77777777">
            <w:pPr>
              <w:pStyle w:val="FMCSATableBody1"/>
              <w:rPr>
                <w:b/>
              </w:rPr>
            </w:pPr>
            <w:r w:rsidRPr="006F07B5">
              <w:rPr>
                <w:b/>
              </w:rPr>
              <w:t>Respondent Cost</w:t>
            </w:r>
          </w:p>
        </w:tc>
      </w:tr>
      <w:tr w14:paraId="0DD371D3" w14:textId="77777777">
        <w:tblPrEx>
          <w:tblW w:w="5000" w:type="pct"/>
          <w:jc w:val="left"/>
          <w:tblLook w:val="04A0"/>
        </w:tblPrEx>
        <w:trPr>
          <w:jc w:val="left"/>
        </w:trPr>
        <w:tc>
          <w:tcPr>
            <w:tcW w:w="1127" w:type="pct"/>
            <w:tcBorders>
              <w:top w:val="nil"/>
              <w:left w:val="single" w:sz="4" w:space="0" w:color="auto"/>
              <w:bottom w:val="single" w:sz="4" w:space="0" w:color="auto"/>
              <w:right w:val="nil"/>
            </w:tcBorders>
            <w:shd w:val="clear" w:color="auto" w:fill="D9D9D9" w:themeFill="background1" w:themeFillShade="D9"/>
          </w:tcPr>
          <w:p w:rsidR="000109BB" w14:paraId="22B772EB" w14:textId="77777777">
            <w:pPr>
              <w:pStyle w:val="FMCSATableBody1"/>
              <w:jc w:val="center"/>
              <w:rPr>
                <w:b/>
              </w:rPr>
            </w:pPr>
          </w:p>
        </w:tc>
        <w:tc>
          <w:tcPr>
            <w:tcW w:w="774" w:type="pct"/>
            <w:tcBorders>
              <w:top w:val="nil"/>
              <w:left w:val="nil"/>
              <w:bottom w:val="single" w:sz="4" w:space="0" w:color="auto"/>
              <w:right w:val="nil"/>
            </w:tcBorders>
            <w:shd w:val="clear" w:color="auto" w:fill="D9D9D9" w:themeFill="background1" w:themeFillShade="D9"/>
          </w:tcPr>
          <w:p w:rsidR="000109BB" w:rsidRPr="00E6697B" w14:paraId="72C06EEB" w14:textId="77777777">
            <w:pPr>
              <w:pStyle w:val="FMCSATableBody1"/>
              <w:jc w:val="center"/>
              <w:rPr>
                <w:b/>
              </w:rPr>
            </w:pPr>
            <w:r w:rsidRPr="00E6697B">
              <w:rPr>
                <w:b/>
              </w:rPr>
              <w:t>(a)</w:t>
            </w:r>
          </w:p>
        </w:tc>
        <w:tc>
          <w:tcPr>
            <w:tcW w:w="775" w:type="pct"/>
            <w:tcBorders>
              <w:top w:val="nil"/>
              <w:left w:val="nil"/>
              <w:bottom w:val="single" w:sz="4" w:space="0" w:color="auto"/>
              <w:right w:val="nil"/>
            </w:tcBorders>
            <w:shd w:val="clear" w:color="auto" w:fill="D9D9D9" w:themeFill="background1" w:themeFillShade="D9"/>
          </w:tcPr>
          <w:p w:rsidR="000109BB" w:rsidRPr="006F07B5" w14:paraId="5B6C2D7F" w14:textId="77777777">
            <w:pPr>
              <w:pStyle w:val="FMCSATableBody1"/>
              <w:jc w:val="center"/>
              <w:rPr>
                <w:b/>
              </w:rPr>
            </w:pPr>
            <w:r w:rsidRPr="006F07B5">
              <w:rPr>
                <w:b/>
              </w:rPr>
              <w:t>(a × 1 = b)</w:t>
            </w:r>
          </w:p>
        </w:tc>
        <w:tc>
          <w:tcPr>
            <w:tcW w:w="774" w:type="pct"/>
            <w:tcBorders>
              <w:top w:val="nil"/>
              <w:left w:val="nil"/>
              <w:bottom w:val="single" w:sz="4" w:space="0" w:color="auto"/>
              <w:right w:val="nil"/>
            </w:tcBorders>
            <w:shd w:val="clear" w:color="auto" w:fill="D9D9D9" w:themeFill="background1" w:themeFillShade="D9"/>
          </w:tcPr>
          <w:p w:rsidR="000109BB" w:rsidRPr="006F07B5" w14:paraId="601A525A" w14:textId="77777777">
            <w:pPr>
              <w:pStyle w:val="FMCSATableBody1"/>
              <w:jc w:val="center"/>
              <w:rPr>
                <w:b/>
              </w:rPr>
            </w:pPr>
            <w:r w:rsidRPr="006F07B5">
              <w:rPr>
                <w:b/>
              </w:rPr>
              <w:t>(c)</w:t>
            </w:r>
          </w:p>
        </w:tc>
        <w:tc>
          <w:tcPr>
            <w:tcW w:w="774" w:type="pct"/>
            <w:tcBorders>
              <w:top w:val="nil"/>
              <w:left w:val="nil"/>
              <w:bottom w:val="single" w:sz="4" w:space="0" w:color="auto"/>
              <w:right w:val="nil"/>
            </w:tcBorders>
            <w:shd w:val="clear" w:color="auto" w:fill="D9D9D9" w:themeFill="background1" w:themeFillShade="D9"/>
          </w:tcPr>
          <w:p w:rsidR="000109BB" w:rsidRPr="006F07B5" w14:paraId="6CD63224" w14:textId="77777777">
            <w:pPr>
              <w:pStyle w:val="FMCSATableBody1"/>
              <w:jc w:val="center"/>
              <w:rPr>
                <w:b/>
              </w:rPr>
            </w:pPr>
            <w:r w:rsidRPr="006F07B5">
              <w:rPr>
                <w:b/>
              </w:rPr>
              <w:t>(b × c = d)</w:t>
            </w:r>
          </w:p>
        </w:tc>
        <w:tc>
          <w:tcPr>
            <w:tcW w:w="776" w:type="pct"/>
            <w:tcBorders>
              <w:top w:val="nil"/>
              <w:left w:val="nil"/>
              <w:bottom w:val="single" w:sz="4" w:space="0" w:color="auto"/>
              <w:right w:val="single" w:sz="4" w:space="0" w:color="auto"/>
            </w:tcBorders>
            <w:shd w:val="clear" w:color="auto" w:fill="D9D9D9" w:themeFill="background1" w:themeFillShade="D9"/>
          </w:tcPr>
          <w:p w:rsidR="000109BB" w14:paraId="704E7B0C" w14:textId="77777777">
            <w:pPr>
              <w:pStyle w:val="FMCSATableBody1"/>
              <w:jc w:val="center"/>
              <w:rPr>
                <w:b/>
              </w:rPr>
            </w:pPr>
            <w:r w:rsidRPr="00AB2065">
              <w:rPr>
                <w:b/>
                <w:bCs/>
              </w:rPr>
              <w:t>(d × $46.14=e)</w:t>
            </w:r>
          </w:p>
        </w:tc>
      </w:tr>
      <w:tr w14:paraId="7489B05E" w14:textId="7777777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0109BB" w:rsidRPr="00E6697B" w14:paraId="03C265E0" w14:textId="77777777">
            <w:pPr>
              <w:pStyle w:val="FMCSATableBody1"/>
              <w:jc w:val="center"/>
            </w:pPr>
            <w:r>
              <w:rPr>
                <w:color w:val="000000"/>
                <w:szCs w:val="20"/>
              </w:rPr>
              <w:t>Year 1 (2025)</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53CAFB05" w14:textId="77777777">
            <w:pPr>
              <w:pStyle w:val="FMCSATableBody1"/>
              <w:jc w:val="center"/>
            </w:pPr>
            <w:r>
              <w:rPr>
                <w:color w:val="000000"/>
                <w:szCs w:val="20"/>
              </w:rPr>
              <w:t>349</w:t>
            </w:r>
          </w:p>
        </w:tc>
        <w:tc>
          <w:tcPr>
            <w:tcW w:w="775" w:type="pct"/>
            <w:tcBorders>
              <w:top w:val="nil"/>
              <w:left w:val="nil"/>
              <w:bottom w:val="single" w:sz="8" w:space="0" w:color="auto"/>
              <w:right w:val="single" w:sz="8" w:space="0" w:color="auto"/>
            </w:tcBorders>
            <w:shd w:val="clear" w:color="auto" w:fill="auto"/>
            <w:vAlign w:val="center"/>
          </w:tcPr>
          <w:p w:rsidR="000109BB" w:rsidRPr="006F07B5" w14:paraId="2D0CD4F2" w14:textId="77777777">
            <w:pPr>
              <w:pStyle w:val="FMCSATableBody1"/>
              <w:jc w:val="center"/>
            </w:pPr>
            <w:r>
              <w:rPr>
                <w:color w:val="000000"/>
                <w:szCs w:val="20"/>
              </w:rPr>
              <w:t>349</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6052117E"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4775F6D9" w14:textId="77777777">
            <w:pPr>
              <w:pStyle w:val="FMCSATableBody1"/>
              <w:jc w:val="center"/>
            </w:pPr>
            <w:r>
              <w:rPr>
                <w:color w:val="000000"/>
                <w:szCs w:val="20"/>
              </w:rPr>
              <w:t>87</w:t>
            </w:r>
          </w:p>
        </w:tc>
        <w:tc>
          <w:tcPr>
            <w:tcW w:w="776" w:type="pct"/>
            <w:tcBorders>
              <w:top w:val="nil"/>
              <w:left w:val="nil"/>
              <w:bottom w:val="single" w:sz="8" w:space="0" w:color="auto"/>
              <w:right w:val="single" w:sz="8" w:space="0" w:color="auto"/>
            </w:tcBorders>
            <w:shd w:val="clear" w:color="000000" w:fill="FFFFFF"/>
            <w:vAlign w:val="center"/>
          </w:tcPr>
          <w:p w:rsidR="000109BB" w:rsidRPr="006F07B5" w14:paraId="138BC823" w14:textId="77777777">
            <w:pPr>
              <w:pStyle w:val="FMCSATableBody1"/>
              <w:jc w:val="center"/>
            </w:pPr>
            <w:r>
              <w:rPr>
                <w:color w:val="000000"/>
                <w:szCs w:val="20"/>
              </w:rPr>
              <w:t xml:space="preserve">$4,028 </w:t>
            </w:r>
          </w:p>
        </w:tc>
      </w:tr>
      <w:tr w14:paraId="32D409E2" w14:textId="7777777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0109BB" w:rsidRPr="00E6697B" w14:paraId="613FF531" w14:textId="77777777">
            <w:pPr>
              <w:pStyle w:val="FMCSATableBody1"/>
              <w:jc w:val="center"/>
            </w:pPr>
            <w:r>
              <w:rPr>
                <w:color w:val="000000"/>
                <w:szCs w:val="20"/>
              </w:rPr>
              <w:t>Year 2 (2026)</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6DAE3A21" w14:textId="77777777">
            <w:pPr>
              <w:pStyle w:val="FMCSATableBody1"/>
              <w:jc w:val="center"/>
            </w:pPr>
            <w:r>
              <w:rPr>
                <w:color w:val="000000"/>
                <w:szCs w:val="20"/>
              </w:rPr>
              <w:t>419</w:t>
            </w:r>
          </w:p>
        </w:tc>
        <w:tc>
          <w:tcPr>
            <w:tcW w:w="775" w:type="pct"/>
            <w:tcBorders>
              <w:top w:val="nil"/>
              <w:left w:val="nil"/>
              <w:bottom w:val="single" w:sz="8" w:space="0" w:color="auto"/>
              <w:right w:val="single" w:sz="8" w:space="0" w:color="auto"/>
            </w:tcBorders>
            <w:shd w:val="clear" w:color="auto" w:fill="auto"/>
            <w:vAlign w:val="center"/>
          </w:tcPr>
          <w:p w:rsidR="000109BB" w:rsidRPr="006F07B5" w14:paraId="4FF90251" w14:textId="77777777">
            <w:pPr>
              <w:pStyle w:val="FMCSATableBody1"/>
              <w:jc w:val="center"/>
            </w:pPr>
            <w:r>
              <w:rPr>
                <w:color w:val="000000"/>
                <w:szCs w:val="20"/>
              </w:rPr>
              <w:t>419</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1EDAC0DC"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49256CD2" w14:textId="77777777">
            <w:pPr>
              <w:pStyle w:val="FMCSATableBody1"/>
              <w:jc w:val="center"/>
            </w:pPr>
            <w:r>
              <w:rPr>
                <w:color w:val="000000"/>
                <w:szCs w:val="20"/>
              </w:rPr>
              <w:t>105</w:t>
            </w:r>
          </w:p>
        </w:tc>
        <w:tc>
          <w:tcPr>
            <w:tcW w:w="776" w:type="pct"/>
            <w:tcBorders>
              <w:top w:val="nil"/>
              <w:left w:val="nil"/>
              <w:bottom w:val="single" w:sz="8" w:space="0" w:color="auto"/>
              <w:right w:val="single" w:sz="8" w:space="0" w:color="auto"/>
            </w:tcBorders>
            <w:shd w:val="clear" w:color="000000" w:fill="FFFFFF"/>
            <w:vAlign w:val="center"/>
          </w:tcPr>
          <w:p w:rsidR="000109BB" w:rsidRPr="006F07B5" w14:paraId="3BCC9745" w14:textId="77777777">
            <w:pPr>
              <w:pStyle w:val="FMCSATableBody1"/>
              <w:jc w:val="center"/>
            </w:pPr>
            <w:r>
              <w:rPr>
                <w:color w:val="000000"/>
                <w:szCs w:val="20"/>
              </w:rPr>
              <w:t xml:space="preserve">$4,834 </w:t>
            </w:r>
          </w:p>
        </w:tc>
      </w:tr>
      <w:tr w14:paraId="265D6263" w14:textId="7777777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0109BB" w:rsidRPr="00E6697B" w14:paraId="0B8BF873" w14:textId="77777777">
            <w:pPr>
              <w:pStyle w:val="FMCSATableBody1"/>
              <w:jc w:val="center"/>
            </w:pPr>
            <w:r>
              <w:rPr>
                <w:color w:val="000000"/>
                <w:szCs w:val="20"/>
              </w:rPr>
              <w:t>Year 3 (2027)</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13C702FC" w14:textId="77777777">
            <w:pPr>
              <w:pStyle w:val="FMCSATableBody1"/>
              <w:jc w:val="center"/>
            </w:pPr>
            <w:r>
              <w:rPr>
                <w:color w:val="000000"/>
                <w:szCs w:val="20"/>
              </w:rPr>
              <w:t>503</w:t>
            </w:r>
          </w:p>
        </w:tc>
        <w:tc>
          <w:tcPr>
            <w:tcW w:w="775" w:type="pct"/>
            <w:tcBorders>
              <w:top w:val="nil"/>
              <w:left w:val="nil"/>
              <w:bottom w:val="single" w:sz="8" w:space="0" w:color="auto"/>
              <w:right w:val="single" w:sz="8" w:space="0" w:color="auto"/>
            </w:tcBorders>
            <w:shd w:val="clear" w:color="auto" w:fill="auto"/>
            <w:vAlign w:val="center"/>
          </w:tcPr>
          <w:p w:rsidR="000109BB" w:rsidRPr="006F07B5" w14:paraId="54CA41A8" w14:textId="77777777">
            <w:pPr>
              <w:pStyle w:val="FMCSATableBody1"/>
              <w:jc w:val="center"/>
            </w:pPr>
            <w:r>
              <w:rPr>
                <w:color w:val="000000"/>
                <w:szCs w:val="20"/>
              </w:rPr>
              <w:t>503</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6E45A824"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01504C51" w14:textId="77777777">
            <w:pPr>
              <w:pStyle w:val="FMCSATableBody1"/>
              <w:jc w:val="center"/>
            </w:pPr>
            <w:r>
              <w:rPr>
                <w:color w:val="000000"/>
                <w:szCs w:val="20"/>
              </w:rPr>
              <w:t>126</w:t>
            </w:r>
          </w:p>
        </w:tc>
        <w:tc>
          <w:tcPr>
            <w:tcW w:w="776" w:type="pct"/>
            <w:tcBorders>
              <w:top w:val="nil"/>
              <w:left w:val="nil"/>
              <w:bottom w:val="single" w:sz="8" w:space="0" w:color="auto"/>
              <w:right w:val="single" w:sz="8" w:space="0" w:color="auto"/>
            </w:tcBorders>
            <w:shd w:val="clear" w:color="000000" w:fill="FFFFFF"/>
            <w:vAlign w:val="center"/>
          </w:tcPr>
          <w:p w:rsidR="000109BB" w:rsidRPr="006F07B5" w14:paraId="008C6DD0" w14:textId="77777777">
            <w:pPr>
              <w:pStyle w:val="FMCSATableBody1"/>
              <w:jc w:val="center"/>
            </w:pPr>
            <w:r>
              <w:rPr>
                <w:color w:val="000000"/>
                <w:szCs w:val="20"/>
              </w:rPr>
              <w:t xml:space="preserve">$5,800 </w:t>
            </w:r>
          </w:p>
        </w:tc>
      </w:tr>
      <w:tr w14:paraId="37934C91" w14:textId="7777777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0109BB" w:rsidRPr="001B738C" w14:paraId="67943A2D" w14:textId="77777777">
            <w:pPr>
              <w:pStyle w:val="FMCSATableBody1"/>
              <w:jc w:val="right"/>
              <w:rPr>
                <w:b/>
              </w:rPr>
            </w:pPr>
            <w:r>
              <w:rPr>
                <w:b/>
                <w:bCs/>
                <w:color w:val="000000"/>
                <w:szCs w:val="20"/>
              </w:rPr>
              <w:t>Total</w:t>
            </w:r>
          </w:p>
        </w:tc>
        <w:tc>
          <w:tcPr>
            <w:tcW w:w="774" w:type="pct"/>
            <w:tcBorders>
              <w:top w:val="nil"/>
              <w:left w:val="nil"/>
              <w:bottom w:val="single" w:sz="8" w:space="0" w:color="auto"/>
              <w:right w:val="single" w:sz="8" w:space="0" w:color="auto"/>
            </w:tcBorders>
            <w:shd w:val="clear" w:color="auto" w:fill="auto"/>
            <w:vAlign w:val="center"/>
          </w:tcPr>
          <w:p w:rsidR="000109BB" w:rsidRPr="001B738C" w14:paraId="3C88C978" w14:textId="77777777">
            <w:pPr>
              <w:pStyle w:val="FMCSATableBody1"/>
              <w:jc w:val="center"/>
              <w:rPr>
                <w:b/>
              </w:rPr>
            </w:pPr>
            <w:r>
              <w:rPr>
                <w:b/>
                <w:bCs/>
                <w:color w:val="000000"/>
                <w:szCs w:val="20"/>
              </w:rPr>
              <w:t>1,271</w:t>
            </w:r>
          </w:p>
        </w:tc>
        <w:tc>
          <w:tcPr>
            <w:tcW w:w="775" w:type="pct"/>
            <w:tcBorders>
              <w:top w:val="nil"/>
              <w:left w:val="nil"/>
              <w:bottom w:val="single" w:sz="8" w:space="0" w:color="auto"/>
              <w:right w:val="single" w:sz="8" w:space="0" w:color="auto"/>
            </w:tcBorders>
            <w:shd w:val="clear" w:color="auto" w:fill="auto"/>
            <w:vAlign w:val="center"/>
          </w:tcPr>
          <w:p w:rsidR="000109BB" w:rsidRPr="001B738C" w14:paraId="66A5DF27" w14:textId="77777777">
            <w:pPr>
              <w:pStyle w:val="FMCSATableBody1"/>
              <w:jc w:val="center"/>
              <w:rPr>
                <w:b/>
              </w:rPr>
            </w:pPr>
            <w:r>
              <w:rPr>
                <w:b/>
                <w:bCs/>
                <w:color w:val="000000"/>
                <w:szCs w:val="20"/>
              </w:rPr>
              <w:t>1,271</w:t>
            </w:r>
          </w:p>
        </w:tc>
        <w:tc>
          <w:tcPr>
            <w:tcW w:w="774" w:type="pct"/>
            <w:tcBorders>
              <w:top w:val="nil"/>
              <w:left w:val="nil"/>
              <w:bottom w:val="single" w:sz="8" w:space="0" w:color="auto"/>
              <w:right w:val="single" w:sz="8" w:space="0" w:color="auto"/>
            </w:tcBorders>
            <w:shd w:val="clear" w:color="auto" w:fill="auto"/>
            <w:vAlign w:val="center"/>
          </w:tcPr>
          <w:p w:rsidR="000109BB" w:rsidRPr="001B738C" w14:paraId="046EBDDA" w14:textId="77777777">
            <w:pPr>
              <w:pStyle w:val="FMCSATableBody1"/>
              <w:jc w:val="center"/>
              <w:rPr>
                <w:b/>
              </w:rPr>
            </w:pPr>
            <w:r>
              <w:rPr>
                <w:b/>
                <w:bCs/>
                <w:color w:val="000000"/>
                <w:szCs w:val="20"/>
              </w:rPr>
              <w:t>-</w:t>
            </w:r>
          </w:p>
        </w:tc>
        <w:tc>
          <w:tcPr>
            <w:tcW w:w="774" w:type="pct"/>
            <w:tcBorders>
              <w:top w:val="nil"/>
              <w:left w:val="nil"/>
              <w:bottom w:val="single" w:sz="8" w:space="0" w:color="auto"/>
              <w:right w:val="single" w:sz="8" w:space="0" w:color="auto"/>
            </w:tcBorders>
            <w:shd w:val="clear" w:color="auto" w:fill="auto"/>
            <w:vAlign w:val="center"/>
          </w:tcPr>
          <w:p w:rsidR="000109BB" w:rsidRPr="001B738C" w14:paraId="27761024" w14:textId="77777777">
            <w:pPr>
              <w:pStyle w:val="FMCSATableBody1"/>
              <w:jc w:val="center"/>
              <w:rPr>
                <w:b/>
              </w:rPr>
            </w:pPr>
            <w:r>
              <w:rPr>
                <w:b/>
                <w:bCs/>
                <w:color w:val="000000"/>
                <w:szCs w:val="20"/>
              </w:rPr>
              <w:t>318</w:t>
            </w:r>
          </w:p>
        </w:tc>
        <w:tc>
          <w:tcPr>
            <w:tcW w:w="776" w:type="pct"/>
            <w:tcBorders>
              <w:top w:val="nil"/>
              <w:left w:val="nil"/>
              <w:bottom w:val="single" w:sz="8" w:space="0" w:color="auto"/>
              <w:right w:val="single" w:sz="8" w:space="0" w:color="auto"/>
            </w:tcBorders>
            <w:shd w:val="clear" w:color="000000" w:fill="FFFFFF"/>
            <w:vAlign w:val="center"/>
          </w:tcPr>
          <w:p w:rsidR="000109BB" w:rsidRPr="001B738C" w14:paraId="7755F48A" w14:textId="77777777">
            <w:pPr>
              <w:pStyle w:val="FMCSATableBody1"/>
              <w:jc w:val="center"/>
              <w:rPr>
                <w:b/>
              </w:rPr>
            </w:pPr>
            <w:r>
              <w:rPr>
                <w:b/>
                <w:bCs/>
                <w:i/>
                <w:iCs/>
                <w:color w:val="000000"/>
                <w:szCs w:val="20"/>
              </w:rPr>
              <w:t xml:space="preserve">$14,662 </w:t>
            </w:r>
          </w:p>
        </w:tc>
      </w:tr>
      <w:tr w14:paraId="32E0F5B1" w14:textId="7777777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0109BB" w:rsidRPr="001B738C" w14:paraId="28ED2906" w14:textId="77777777">
            <w:pPr>
              <w:pStyle w:val="FMCSATableBody1"/>
              <w:jc w:val="right"/>
              <w:rPr>
                <w:b/>
                <w:i/>
              </w:rPr>
            </w:pPr>
            <w:r>
              <w:rPr>
                <w:b/>
                <w:bCs/>
                <w:i/>
                <w:iCs/>
                <w:color w:val="000000"/>
                <w:szCs w:val="20"/>
              </w:rPr>
              <w:t>Annualized</w:t>
            </w:r>
          </w:p>
        </w:tc>
        <w:tc>
          <w:tcPr>
            <w:tcW w:w="774" w:type="pct"/>
            <w:tcBorders>
              <w:top w:val="nil"/>
              <w:left w:val="nil"/>
              <w:bottom w:val="single" w:sz="8" w:space="0" w:color="auto"/>
              <w:right w:val="single" w:sz="8" w:space="0" w:color="auto"/>
            </w:tcBorders>
            <w:shd w:val="clear" w:color="auto" w:fill="auto"/>
            <w:vAlign w:val="center"/>
          </w:tcPr>
          <w:p w:rsidR="000109BB" w:rsidRPr="001B738C" w14:paraId="2D4B968F" w14:textId="77777777">
            <w:pPr>
              <w:pStyle w:val="FMCSATableBody1"/>
              <w:jc w:val="center"/>
              <w:rPr>
                <w:b/>
                <w:i/>
              </w:rPr>
            </w:pPr>
            <w:r>
              <w:rPr>
                <w:b/>
                <w:bCs/>
                <w:i/>
                <w:iCs/>
                <w:color w:val="000000"/>
                <w:szCs w:val="20"/>
              </w:rPr>
              <w:t>424</w:t>
            </w:r>
          </w:p>
        </w:tc>
        <w:tc>
          <w:tcPr>
            <w:tcW w:w="775" w:type="pct"/>
            <w:tcBorders>
              <w:top w:val="nil"/>
              <w:left w:val="nil"/>
              <w:bottom w:val="single" w:sz="8" w:space="0" w:color="auto"/>
              <w:right w:val="single" w:sz="8" w:space="0" w:color="auto"/>
            </w:tcBorders>
            <w:shd w:val="clear" w:color="auto" w:fill="auto"/>
            <w:vAlign w:val="center"/>
          </w:tcPr>
          <w:p w:rsidR="000109BB" w:rsidRPr="001B738C" w14:paraId="47DBBB73" w14:textId="77777777">
            <w:pPr>
              <w:pStyle w:val="FMCSATableBody1"/>
              <w:jc w:val="center"/>
              <w:rPr>
                <w:b/>
                <w:i/>
              </w:rPr>
            </w:pPr>
            <w:r>
              <w:rPr>
                <w:b/>
                <w:bCs/>
                <w:i/>
                <w:iCs/>
                <w:color w:val="000000"/>
                <w:szCs w:val="20"/>
              </w:rPr>
              <w:t>424</w:t>
            </w:r>
          </w:p>
        </w:tc>
        <w:tc>
          <w:tcPr>
            <w:tcW w:w="774" w:type="pct"/>
            <w:tcBorders>
              <w:top w:val="nil"/>
              <w:left w:val="nil"/>
              <w:bottom w:val="single" w:sz="8" w:space="0" w:color="auto"/>
              <w:right w:val="single" w:sz="8" w:space="0" w:color="auto"/>
            </w:tcBorders>
            <w:shd w:val="clear" w:color="auto" w:fill="auto"/>
            <w:vAlign w:val="center"/>
          </w:tcPr>
          <w:p w:rsidR="000109BB" w:rsidRPr="001B738C" w14:paraId="53B2F9E7" w14:textId="77777777">
            <w:pPr>
              <w:pStyle w:val="FMCSATableBody1"/>
              <w:jc w:val="center"/>
              <w:rPr>
                <w:b/>
                <w:i/>
              </w:rPr>
            </w:pPr>
            <w:r>
              <w:rPr>
                <w:b/>
                <w:bCs/>
                <w:i/>
                <w:iCs/>
                <w:color w:val="000000"/>
                <w:szCs w:val="20"/>
              </w:rPr>
              <w:t>-</w:t>
            </w:r>
          </w:p>
        </w:tc>
        <w:tc>
          <w:tcPr>
            <w:tcW w:w="774" w:type="pct"/>
            <w:tcBorders>
              <w:top w:val="nil"/>
              <w:left w:val="nil"/>
              <w:bottom w:val="single" w:sz="8" w:space="0" w:color="auto"/>
              <w:right w:val="single" w:sz="8" w:space="0" w:color="auto"/>
            </w:tcBorders>
            <w:shd w:val="clear" w:color="auto" w:fill="auto"/>
            <w:vAlign w:val="center"/>
          </w:tcPr>
          <w:p w:rsidR="000109BB" w:rsidRPr="001B738C" w14:paraId="1429E591" w14:textId="77777777">
            <w:pPr>
              <w:pStyle w:val="FMCSATableBody1"/>
              <w:jc w:val="center"/>
              <w:rPr>
                <w:b/>
                <w:i/>
              </w:rPr>
            </w:pPr>
            <w:r>
              <w:rPr>
                <w:b/>
                <w:bCs/>
                <w:i/>
                <w:iCs/>
                <w:color w:val="000000"/>
                <w:szCs w:val="20"/>
              </w:rPr>
              <w:t>106</w:t>
            </w:r>
          </w:p>
        </w:tc>
        <w:tc>
          <w:tcPr>
            <w:tcW w:w="776" w:type="pct"/>
            <w:tcBorders>
              <w:top w:val="nil"/>
              <w:left w:val="nil"/>
              <w:bottom w:val="single" w:sz="8" w:space="0" w:color="auto"/>
              <w:right w:val="single" w:sz="8" w:space="0" w:color="auto"/>
            </w:tcBorders>
            <w:shd w:val="clear" w:color="000000" w:fill="FFFFFF"/>
            <w:vAlign w:val="center"/>
          </w:tcPr>
          <w:p w:rsidR="000109BB" w:rsidRPr="001B738C" w14:paraId="2658AC91" w14:textId="77777777">
            <w:pPr>
              <w:pStyle w:val="FMCSATableBody1"/>
              <w:jc w:val="center"/>
              <w:rPr>
                <w:b/>
                <w:i/>
              </w:rPr>
            </w:pPr>
            <w:r>
              <w:rPr>
                <w:b/>
                <w:bCs/>
                <w:i/>
                <w:iCs/>
                <w:color w:val="000000"/>
                <w:szCs w:val="20"/>
              </w:rPr>
              <w:t xml:space="preserve">$4,887 </w:t>
            </w:r>
          </w:p>
        </w:tc>
      </w:tr>
      <w:tr w14:paraId="21BFE3A9" w14:textId="77777777">
        <w:tblPrEx>
          <w:tblW w:w="5000" w:type="pct"/>
          <w:jc w:val="left"/>
          <w:tblLook w:val="04A0"/>
        </w:tblPrEx>
        <w:trPr>
          <w:jc w:val="left"/>
        </w:trPr>
        <w:tc>
          <w:tcPr>
            <w:tcW w:w="5000" w:type="pct"/>
            <w:gridSpan w:val="6"/>
            <w:tcBorders>
              <w:top w:val="single" w:sz="4" w:space="0" w:color="auto"/>
              <w:left w:val="single" w:sz="4" w:space="0" w:color="auto"/>
              <w:bottom w:val="single" w:sz="4" w:space="0" w:color="auto"/>
              <w:right w:val="single" w:sz="4" w:space="0" w:color="auto"/>
            </w:tcBorders>
            <w:vAlign w:val="top"/>
          </w:tcPr>
          <w:p w:rsidR="000109BB" w:rsidRPr="00E6697B" w14:paraId="7B3E57EC" w14:textId="4A525119">
            <w:pPr>
              <w:pStyle w:val="FMCSATableBody1"/>
              <w:rPr>
                <w:i/>
                <w:iCs/>
                <w:szCs w:val="20"/>
              </w:rPr>
            </w:pPr>
            <w:r w:rsidRPr="00380E35">
              <w:rPr>
                <w:szCs w:val="20"/>
              </w:rPr>
              <w:t>Estimates may not total due to rounding.</w:t>
            </w:r>
          </w:p>
        </w:tc>
      </w:tr>
    </w:tbl>
    <w:p w:rsidR="000109BB" w:rsidP="000109BB" w14:paraId="598D85A9" w14:textId="77777777">
      <w:pPr>
        <w:rPr>
          <w:rFonts w:ascii="Times New Roman" w:hAnsi="Times New Roman"/>
        </w:rPr>
      </w:pPr>
    </w:p>
    <w:p w:rsidR="000109BB" w:rsidRPr="001B5E05" w:rsidP="000109BB" w14:paraId="254D983C" w14:textId="33887504">
      <w:pPr>
        <w:spacing w:before="240" w:after="240"/>
        <w:rPr>
          <w:rFonts w:ascii="Times New Roman" w:hAnsi="Times New Roman"/>
          <w:sz w:val="24"/>
          <w:szCs w:val="24"/>
        </w:rPr>
      </w:pPr>
      <w:r w:rsidRPr="67E29C63">
        <w:rPr>
          <w:rFonts w:ascii="Times New Roman" w:hAnsi="Times New Roman"/>
          <w:sz w:val="24"/>
          <w:szCs w:val="24"/>
        </w:rPr>
        <w:t xml:space="preserve">As shown in </w:t>
      </w:r>
      <w:hyperlink w:anchor="Table12">
        <w:r w:rsidRPr="67E29C63">
          <w:rPr>
            <w:rStyle w:val="Hyperlink"/>
            <w:rFonts w:ascii="Times New Roman" w:hAnsi="Times New Roman"/>
            <w:color w:val="auto"/>
            <w:sz w:val="24"/>
            <w:szCs w:val="24"/>
            <w:u w:val="none"/>
          </w:rPr>
          <w:t xml:space="preserve">Table </w:t>
        </w:r>
      </w:hyperlink>
      <w:r w:rsidR="00813916">
        <w:rPr>
          <w:rStyle w:val="Hyperlink"/>
          <w:rFonts w:ascii="Times New Roman" w:hAnsi="Times New Roman"/>
          <w:color w:val="auto"/>
          <w:sz w:val="24"/>
          <w:szCs w:val="24"/>
          <w:u w:val="none"/>
        </w:rPr>
        <w:t>4</w:t>
      </w:r>
      <w:r w:rsidRPr="67E29C63">
        <w:rPr>
          <w:rFonts w:ascii="Times New Roman" w:hAnsi="Times New Roman"/>
          <w:sz w:val="24"/>
          <w:szCs w:val="24"/>
        </w:rPr>
        <w:t xml:space="preserve">, the </w:t>
      </w:r>
      <w:r w:rsidRPr="2A4FC84E">
        <w:rPr>
          <w:rFonts w:ascii="Times New Roman" w:hAnsi="Times New Roman"/>
          <w:sz w:val="24"/>
          <w:szCs w:val="24"/>
        </w:rPr>
        <w:t>Entry Level Driver Training/</w:t>
      </w:r>
      <w:r w:rsidRPr="67E29C63">
        <w:rPr>
          <w:rFonts w:ascii="Times New Roman" w:hAnsi="Times New Roman"/>
          <w:sz w:val="24"/>
          <w:szCs w:val="24"/>
        </w:rPr>
        <w:t>Training Provider information collection is expected to result in 424 annual responses filed on behalf of 424 respondents, resulting in 106 annual burden hours costing respondents $4,887 annually.</w:t>
      </w:r>
    </w:p>
    <w:p w:rsidR="000109BB" w:rsidRPr="005B41FD" w:rsidP="000109BB" w14:paraId="7D32D2AD" w14:textId="08F320D1">
      <w:pPr>
        <w:ind w:left="720" w:hanging="720"/>
        <w:rPr>
          <w:rFonts w:ascii="Times New Roman" w:hAnsi="Times New Roman"/>
          <w:sz w:val="24"/>
          <w:szCs w:val="24"/>
          <w:u w:val="single"/>
        </w:rPr>
      </w:pPr>
      <w:r w:rsidRPr="3F601586">
        <w:rPr>
          <w:rFonts w:ascii="Times New Roman" w:hAnsi="Times New Roman"/>
          <w:sz w:val="24"/>
          <w:szCs w:val="24"/>
          <w:u w:val="single"/>
        </w:rPr>
        <w:t xml:space="preserve">IC-5: </w:t>
      </w:r>
      <w:r w:rsidRPr="3F601586" w:rsidR="611A0E9A">
        <w:rPr>
          <w:rFonts w:ascii="Times New Roman" w:hAnsi="Times New Roman"/>
          <w:sz w:val="24"/>
          <w:szCs w:val="24"/>
          <w:u w:val="single"/>
        </w:rPr>
        <w:t>Hazardous Materials Transportation</w:t>
      </w:r>
    </w:p>
    <w:p w:rsidR="000109BB" w:rsidP="000109BB" w14:paraId="21C92D50" w14:textId="77777777">
      <w:pPr>
        <w:spacing w:before="240" w:after="240"/>
        <w:rPr>
          <w:rFonts w:ascii="Times New Roman" w:hAnsi="Times New Roman"/>
          <w:sz w:val="24"/>
          <w:szCs w:val="24"/>
        </w:rPr>
      </w:pPr>
      <w:r w:rsidRPr="6FED945C">
        <w:rPr>
          <w:rFonts w:ascii="Times New Roman" w:hAnsi="Times New Roman"/>
          <w:sz w:val="24"/>
          <w:szCs w:val="24"/>
        </w:rPr>
        <w:t xml:space="preserve">During </w:t>
      </w:r>
      <w:r>
        <w:rPr>
          <w:rFonts w:ascii="Times New Roman" w:hAnsi="Times New Roman"/>
          <w:sz w:val="24"/>
          <w:szCs w:val="24"/>
        </w:rPr>
        <w:t xml:space="preserve">CY </w:t>
      </w:r>
      <w:r w:rsidRPr="009B188A">
        <w:rPr>
          <w:rFonts w:ascii="Times New Roman" w:hAnsi="Times New Roman"/>
          <w:sz w:val="24"/>
          <w:szCs w:val="24"/>
        </w:rPr>
        <w:t>2024,</w:t>
      </w:r>
      <w:r w:rsidRPr="6FED945C">
        <w:rPr>
          <w:rFonts w:ascii="Times New Roman" w:hAnsi="Times New Roman"/>
          <w:sz w:val="24"/>
          <w:szCs w:val="24"/>
        </w:rPr>
        <w:t xml:space="preserve"> the NCCDB recorded 613 Hazardous Materials Transportation complaints. Based on an expected 20% year-to-year increase, FMCSA estimates that in 2025 736 Hazardous Materials Transportation responses will be filed on behalf of 736 respondents. Each respondent will spend 15 minutes, or 0.25 hours completing a response, resulting in a total of 184 burden hours (736 respondents × 0.25 hours = 184 hours). During the first year, the total annual respondent cost is $8,485 ($46.14 per hour × 184 hours = $8,485).  </w:t>
      </w:r>
    </w:p>
    <w:p w:rsidR="000109BB" w:rsidRPr="00011118" w:rsidP="000109BB" w14:paraId="3DDC1048" w14:textId="4745C3B6">
      <w:pPr>
        <w:pStyle w:val="Caption"/>
        <w:spacing w:after="0"/>
        <w:jc w:val="center"/>
        <w:rPr>
          <w:rFonts w:ascii="Times New Roman" w:hAnsi="Times New Roman"/>
          <w:b/>
          <w:bCs/>
          <w:i w:val="0"/>
          <w:iCs w:val="0"/>
          <w:color w:val="auto"/>
          <w:sz w:val="24"/>
          <w:szCs w:val="24"/>
        </w:rPr>
      </w:pPr>
      <w:r w:rsidRPr="67E29C63">
        <w:rPr>
          <w:rFonts w:ascii="Times New Roman" w:hAnsi="Times New Roman"/>
          <w:b/>
          <w:bCs/>
          <w:i w:val="0"/>
          <w:iCs w:val="0"/>
          <w:color w:val="auto"/>
          <w:sz w:val="24"/>
          <w:szCs w:val="24"/>
        </w:rPr>
        <w:t xml:space="preserve">Table </w:t>
      </w:r>
      <w:r w:rsidR="00813916">
        <w:rPr>
          <w:rFonts w:ascii="Times New Roman" w:hAnsi="Times New Roman"/>
          <w:b/>
          <w:bCs/>
          <w:i w:val="0"/>
          <w:iCs w:val="0"/>
          <w:color w:val="auto"/>
          <w:sz w:val="24"/>
          <w:szCs w:val="24"/>
        </w:rPr>
        <w:t>5</w:t>
      </w:r>
      <w:r w:rsidRPr="2A4FC84E">
        <w:rPr>
          <w:rFonts w:ascii="Times New Roman" w:hAnsi="Times New Roman"/>
          <w:b/>
          <w:bCs/>
          <w:i w:val="0"/>
          <w:iCs w:val="0"/>
          <w:color w:val="auto"/>
          <w:sz w:val="24"/>
          <w:szCs w:val="24"/>
        </w:rPr>
        <w:t>.</w:t>
      </w:r>
      <w:r w:rsidRPr="67E29C63">
        <w:rPr>
          <w:rFonts w:ascii="Times New Roman" w:hAnsi="Times New Roman"/>
          <w:b/>
          <w:bCs/>
          <w:i w:val="0"/>
          <w:iCs w:val="0"/>
          <w:color w:val="auto"/>
          <w:sz w:val="24"/>
          <w:szCs w:val="24"/>
        </w:rPr>
        <w:t xml:space="preserve"> Hazardous Materials Transportation Burden Hour Estimates</w:t>
      </w:r>
    </w:p>
    <w:tbl>
      <w:tblPr>
        <w:tblStyle w:val="FMCSATable1Style"/>
        <w:tblpPr w:leftFromText="180" w:rightFromText="180" w:vertAnchor="text" w:horzAnchor="margin" w:tblpY="22"/>
        <w:tblW w:w="5000" w:type="pct"/>
        <w:jc w:val="left"/>
        <w:tblLook w:val="04A0"/>
      </w:tblPr>
      <w:tblGrid>
        <w:gridCol w:w="2108"/>
        <w:gridCol w:w="1449"/>
        <w:gridCol w:w="1449"/>
        <w:gridCol w:w="1449"/>
        <w:gridCol w:w="1449"/>
        <w:gridCol w:w="1446"/>
      </w:tblGrid>
      <w:tr w14:paraId="25A9FCF6" w14:textId="77777777">
        <w:tblPrEx>
          <w:tblW w:w="5000" w:type="pct"/>
          <w:jc w:val="left"/>
          <w:tblLook w:val="04A0"/>
        </w:tblPrEx>
        <w:trPr>
          <w:jc w:val="left"/>
        </w:trPr>
        <w:tc>
          <w:tcPr>
            <w:tcW w:w="1127" w:type="pct"/>
            <w:tcBorders>
              <w:top w:val="single" w:sz="4" w:space="0" w:color="auto"/>
              <w:left w:val="single" w:sz="4" w:space="0" w:color="auto"/>
              <w:bottom w:val="nil"/>
              <w:right w:val="nil"/>
            </w:tcBorders>
            <w:shd w:val="clear" w:color="auto" w:fill="D9D9D9" w:themeFill="background1" w:themeFillShade="D9"/>
          </w:tcPr>
          <w:p w:rsidR="000109BB" w:rsidRPr="00BB74E6" w14:paraId="3E69792A" w14:textId="77777777">
            <w:pPr>
              <w:pStyle w:val="FMCSATableBody1"/>
              <w:rPr>
                <w:b/>
              </w:rPr>
            </w:pPr>
            <w:r>
              <w:rPr>
                <w:b/>
              </w:rPr>
              <w:t>Year</w:t>
            </w:r>
          </w:p>
        </w:tc>
        <w:tc>
          <w:tcPr>
            <w:tcW w:w="775" w:type="pct"/>
            <w:tcBorders>
              <w:top w:val="single" w:sz="4" w:space="0" w:color="auto"/>
              <w:left w:val="nil"/>
              <w:bottom w:val="nil"/>
              <w:right w:val="nil"/>
            </w:tcBorders>
            <w:shd w:val="clear" w:color="auto" w:fill="D9D9D9" w:themeFill="background1" w:themeFillShade="D9"/>
          </w:tcPr>
          <w:p w:rsidR="000109BB" w:rsidRPr="00BB74E6" w14:paraId="6F5A2662" w14:textId="77777777">
            <w:pPr>
              <w:pStyle w:val="FMCSATableBody1"/>
              <w:rPr>
                <w:b/>
              </w:rPr>
            </w:pPr>
            <w:r w:rsidRPr="00BB74E6">
              <w:rPr>
                <w:b/>
              </w:rPr>
              <w:t>Number of Responses</w:t>
            </w:r>
          </w:p>
        </w:tc>
        <w:tc>
          <w:tcPr>
            <w:tcW w:w="775" w:type="pct"/>
            <w:tcBorders>
              <w:top w:val="single" w:sz="4" w:space="0" w:color="auto"/>
              <w:left w:val="nil"/>
              <w:bottom w:val="nil"/>
              <w:right w:val="nil"/>
            </w:tcBorders>
            <w:shd w:val="clear" w:color="auto" w:fill="D9D9D9" w:themeFill="background1" w:themeFillShade="D9"/>
          </w:tcPr>
          <w:p w:rsidR="000109BB" w:rsidRPr="00BB74E6" w14:paraId="707F6D8B" w14:textId="77777777">
            <w:pPr>
              <w:pStyle w:val="FMCSATableBody1"/>
              <w:rPr>
                <w:b/>
              </w:rPr>
            </w:pPr>
            <w:r w:rsidRPr="00BB74E6">
              <w:rPr>
                <w:b/>
              </w:rPr>
              <w:t xml:space="preserve">Number of </w:t>
            </w:r>
            <w:r>
              <w:rPr>
                <w:b/>
              </w:rPr>
              <w:t>Respondents</w:t>
            </w:r>
          </w:p>
        </w:tc>
        <w:tc>
          <w:tcPr>
            <w:tcW w:w="775" w:type="pct"/>
            <w:tcBorders>
              <w:top w:val="single" w:sz="4" w:space="0" w:color="auto"/>
              <w:left w:val="nil"/>
              <w:bottom w:val="nil"/>
              <w:right w:val="nil"/>
            </w:tcBorders>
            <w:shd w:val="clear" w:color="auto" w:fill="D9D9D9" w:themeFill="background1" w:themeFillShade="D9"/>
          </w:tcPr>
          <w:p w:rsidR="000109BB" w:rsidRPr="00BB74E6" w14:paraId="639A55B8" w14:textId="77777777">
            <w:pPr>
              <w:pStyle w:val="FMCSATableBody1"/>
              <w:rPr>
                <w:b/>
              </w:rPr>
            </w:pPr>
            <w:r w:rsidRPr="00BB74E6">
              <w:rPr>
                <w:b/>
              </w:rPr>
              <w:t>Average Burden per Response</w:t>
            </w:r>
          </w:p>
        </w:tc>
        <w:tc>
          <w:tcPr>
            <w:tcW w:w="775" w:type="pct"/>
            <w:tcBorders>
              <w:top w:val="single" w:sz="4" w:space="0" w:color="auto"/>
              <w:left w:val="nil"/>
              <w:bottom w:val="nil"/>
              <w:right w:val="nil"/>
            </w:tcBorders>
            <w:shd w:val="clear" w:color="auto" w:fill="D9D9D9" w:themeFill="background1" w:themeFillShade="D9"/>
          </w:tcPr>
          <w:p w:rsidR="000109BB" w:rsidRPr="00BB74E6" w14:paraId="32D76729" w14:textId="77777777">
            <w:pPr>
              <w:pStyle w:val="FMCSATableBody1"/>
              <w:rPr>
                <w:b/>
              </w:rPr>
            </w:pPr>
            <w:r w:rsidRPr="00BB74E6">
              <w:rPr>
                <w:b/>
              </w:rPr>
              <w:t>Total Burden</w:t>
            </w:r>
            <w:r>
              <w:rPr>
                <w:b/>
              </w:rPr>
              <w:t xml:space="preserve"> Hours</w:t>
            </w:r>
          </w:p>
        </w:tc>
        <w:tc>
          <w:tcPr>
            <w:tcW w:w="774" w:type="pct"/>
            <w:tcBorders>
              <w:top w:val="single" w:sz="4" w:space="0" w:color="auto"/>
              <w:left w:val="nil"/>
              <w:bottom w:val="nil"/>
              <w:right w:val="single" w:sz="4" w:space="0" w:color="auto"/>
            </w:tcBorders>
            <w:shd w:val="clear" w:color="auto" w:fill="D9D9D9" w:themeFill="background1" w:themeFillShade="D9"/>
          </w:tcPr>
          <w:p w:rsidR="000109BB" w14:paraId="0C9D5847" w14:textId="77777777">
            <w:pPr>
              <w:pStyle w:val="FMCSATableBody1"/>
              <w:rPr>
                <w:b/>
              </w:rPr>
            </w:pPr>
            <w:r>
              <w:rPr>
                <w:b/>
              </w:rPr>
              <w:t>Total</w:t>
            </w:r>
          </w:p>
          <w:p w:rsidR="000109BB" w:rsidRPr="00D624AF" w14:paraId="0B50611B" w14:textId="77777777">
            <w:pPr>
              <w:pStyle w:val="FMCSATableBody1"/>
              <w:rPr>
                <w:b/>
              </w:rPr>
            </w:pPr>
            <w:r>
              <w:rPr>
                <w:b/>
              </w:rPr>
              <w:t>Respondent Cost</w:t>
            </w:r>
          </w:p>
        </w:tc>
      </w:tr>
      <w:tr w14:paraId="6215CAE7" w14:textId="77777777">
        <w:tblPrEx>
          <w:tblW w:w="5000" w:type="pct"/>
          <w:jc w:val="left"/>
          <w:tblLook w:val="04A0"/>
        </w:tblPrEx>
        <w:trPr>
          <w:jc w:val="left"/>
        </w:trPr>
        <w:tc>
          <w:tcPr>
            <w:tcW w:w="1127" w:type="pct"/>
            <w:tcBorders>
              <w:top w:val="nil"/>
              <w:left w:val="single" w:sz="4" w:space="0" w:color="auto"/>
              <w:bottom w:val="single" w:sz="4" w:space="0" w:color="auto"/>
              <w:right w:val="nil"/>
            </w:tcBorders>
            <w:shd w:val="clear" w:color="auto" w:fill="D9D9D9" w:themeFill="background1" w:themeFillShade="D9"/>
          </w:tcPr>
          <w:p w:rsidR="000109BB" w14:paraId="055A2D08" w14:textId="77777777">
            <w:pPr>
              <w:pStyle w:val="FMCSATableBody1"/>
              <w:jc w:val="center"/>
              <w:rPr>
                <w:b/>
              </w:rPr>
            </w:pPr>
          </w:p>
        </w:tc>
        <w:tc>
          <w:tcPr>
            <w:tcW w:w="775" w:type="pct"/>
            <w:tcBorders>
              <w:top w:val="nil"/>
              <w:left w:val="nil"/>
              <w:bottom w:val="single" w:sz="4" w:space="0" w:color="auto"/>
              <w:right w:val="nil"/>
            </w:tcBorders>
            <w:shd w:val="clear" w:color="auto" w:fill="D9D9D9" w:themeFill="background1" w:themeFillShade="D9"/>
          </w:tcPr>
          <w:p w:rsidR="000109BB" w:rsidRPr="00BB74E6" w14:paraId="6F7E4034" w14:textId="77777777">
            <w:pPr>
              <w:pStyle w:val="FMCSATableBody1"/>
              <w:jc w:val="center"/>
              <w:rPr>
                <w:b/>
              </w:rPr>
            </w:pPr>
            <w:r>
              <w:rPr>
                <w:b/>
              </w:rPr>
              <w:t>(a)</w:t>
            </w:r>
          </w:p>
        </w:tc>
        <w:tc>
          <w:tcPr>
            <w:tcW w:w="775" w:type="pct"/>
            <w:tcBorders>
              <w:top w:val="nil"/>
              <w:left w:val="nil"/>
              <w:bottom w:val="single" w:sz="4" w:space="0" w:color="auto"/>
              <w:right w:val="nil"/>
            </w:tcBorders>
            <w:shd w:val="clear" w:color="auto" w:fill="D9D9D9" w:themeFill="background1" w:themeFillShade="D9"/>
          </w:tcPr>
          <w:p w:rsidR="000109BB" w:rsidRPr="00BB74E6" w14:paraId="597202D9" w14:textId="77777777">
            <w:pPr>
              <w:pStyle w:val="FMCSATableBody1"/>
              <w:jc w:val="center"/>
              <w:rPr>
                <w:b/>
              </w:rPr>
            </w:pPr>
            <w:r>
              <w:rPr>
                <w:b/>
              </w:rPr>
              <w:t>(a × 1 = b)</w:t>
            </w:r>
          </w:p>
        </w:tc>
        <w:tc>
          <w:tcPr>
            <w:tcW w:w="775" w:type="pct"/>
            <w:tcBorders>
              <w:top w:val="nil"/>
              <w:left w:val="nil"/>
              <w:bottom w:val="single" w:sz="4" w:space="0" w:color="auto"/>
              <w:right w:val="nil"/>
            </w:tcBorders>
            <w:shd w:val="clear" w:color="auto" w:fill="D9D9D9" w:themeFill="background1" w:themeFillShade="D9"/>
          </w:tcPr>
          <w:p w:rsidR="000109BB" w:rsidRPr="00BB74E6" w14:paraId="05E437B2" w14:textId="77777777">
            <w:pPr>
              <w:pStyle w:val="FMCSATableBody1"/>
              <w:jc w:val="center"/>
              <w:rPr>
                <w:b/>
              </w:rPr>
            </w:pPr>
            <w:r>
              <w:rPr>
                <w:b/>
              </w:rPr>
              <w:t>(c)</w:t>
            </w:r>
          </w:p>
        </w:tc>
        <w:tc>
          <w:tcPr>
            <w:tcW w:w="775" w:type="pct"/>
            <w:tcBorders>
              <w:top w:val="nil"/>
              <w:left w:val="nil"/>
              <w:bottom w:val="single" w:sz="4" w:space="0" w:color="auto"/>
              <w:right w:val="nil"/>
            </w:tcBorders>
            <w:shd w:val="clear" w:color="auto" w:fill="D9D9D9" w:themeFill="background1" w:themeFillShade="D9"/>
          </w:tcPr>
          <w:p w:rsidR="000109BB" w:rsidRPr="00BB74E6" w14:paraId="1F395A9E" w14:textId="77777777">
            <w:pPr>
              <w:pStyle w:val="FMCSATableBody1"/>
              <w:jc w:val="center"/>
              <w:rPr>
                <w:b/>
              </w:rPr>
            </w:pPr>
            <w:r>
              <w:rPr>
                <w:b/>
              </w:rPr>
              <w:t>(b × c = d)</w:t>
            </w:r>
          </w:p>
        </w:tc>
        <w:tc>
          <w:tcPr>
            <w:tcW w:w="774" w:type="pct"/>
            <w:tcBorders>
              <w:top w:val="nil"/>
              <w:left w:val="nil"/>
              <w:bottom w:val="single" w:sz="4" w:space="0" w:color="auto"/>
              <w:right w:val="single" w:sz="4" w:space="0" w:color="auto"/>
            </w:tcBorders>
            <w:shd w:val="clear" w:color="auto" w:fill="D9D9D9" w:themeFill="background1" w:themeFillShade="D9"/>
          </w:tcPr>
          <w:p w:rsidR="000109BB" w14:paraId="765626A7" w14:textId="77777777">
            <w:pPr>
              <w:pStyle w:val="FMCSATableBody1"/>
              <w:jc w:val="center"/>
              <w:rPr>
                <w:b/>
              </w:rPr>
            </w:pPr>
            <w:r w:rsidRPr="00AB2065">
              <w:rPr>
                <w:b/>
                <w:bCs/>
              </w:rPr>
              <w:t>(d × $46.14=e)</w:t>
            </w:r>
          </w:p>
        </w:tc>
      </w:tr>
      <w:tr w14:paraId="4D31CCF9" w14:textId="77777777">
        <w:tblPrEx>
          <w:tblW w:w="5000" w:type="pct"/>
          <w:jc w:val="left"/>
          <w:tblLook w:val="04A0"/>
        </w:tblPrEx>
        <w:trPr>
          <w:trHeight w:val="288"/>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0109BB" w14:paraId="7915F208" w14:textId="77777777">
            <w:pPr>
              <w:pStyle w:val="FMCSATableBody1"/>
              <w:jc w:val="center"/>
            </w:pPr>
            <w:r>
              <w:rPr>
                <w:color w:val="000000"/>
                <w:szCs w:val="20"/>
              </w:rPr>
              <w:t>Year 1 (2025)</w:t>
            </w:r>
          </w:p>
        </w:tc>
        <w:tc>
          <w:tcPr>
            <w:tcW w:w="775" w:type="pct"/>
            <w:tcBorders>
              <w:top w:val="nil"/>
              <w:left w:val="nil"/>
              <w:bottom w:val="single" w:sz="8" w:space="0" w:color="auto"/>
              <w:right w:val="single" w:sz="8" w:space="0" w:color="auto"/>
            </w:tcBorders>
            <w:shd w:val="clear" w:color="auto" w:fill="auto"/>
            <w:vAlign w:val="center"/>
          </w:tcPr>
          <w:p w:rsidR="000109BB" w:rsidRPr="00C766E6" w14:paraId="59F30F3F" w14:textId="77777777">
            <w:pPr>
              <w:pStyle w:val="FMCSATableBody1"/>
              <w:jc w:val="center"/>
            </w:pPr>
            <w:r>
              <w:rPr>
                <w:color w:val="000000"/>
                <w:szCs w:val="20"/>
              </w:rPr>
              <w:t>736</w:t>
            </w:r>
          </w:p>
        </w:tc>
        <w:tc>
          <w:tcPr>
            <w:tcW w:w="775" w:type="pct"/>
            <w:tcBorders>
              <w:top w:val="nil"/>
              <w:left w:val="nil"/>
              <w:bottom w:val="single" w:sz="8" w:space="0" w:color="auto"/>
              <w:right w:val="single" w:sz="8" w:space="0" w:color="auto"/>
            </w:tcBorders>
            <w:shd w:val="clear" w:color="auto" w:fill="auto"/>
            <w:vAlign w:val="center"/>
          </w:tcPr>
          <w:p w:rsidR="000109BB" w:rsidRPr="00C766E6" w14:paraId="5C9CC4EB" w14:textId="77777777">
            <w:pPr>
              <w:pStyle w:val="FMCSATableBody1"/>
              <w:jc w:val="center"/>
            </w:pPr>
            <w:r>
              <w:rPr>
                <w:color w:val="000000"/>
                <w:szCs w:val="20"/>
              </w:rPr>
              <w:t>736</w:t>
            </w:r>
          </w:p>
        </w:tc>
        <w:tc>
          <w:tcPr>
            <w:tcW w:w="775" w:type="pct"/>
            <w:tcBorders>
              <w:top w:val="nil"/>
              <w:left w:val="nil"/>
              <w:bottom w:val="single" w:sz="8" w:space="0" w:color="auto"/>
              <w:right w:val="single" w:sz="8" w:space="0" w:color="auto"/>
            </w:tcBorders>
            <w:shd w:val="clear" w:color="auto" w:fill="auto"/>
            <w:vAlign w:val="center"/>
          </w:tcPr>
          <w:p w:rsidR="000109BB" w:rsidRPr="00BB74E6" w14:paraId="053B4DD5" w14:textId="77777777">
            <w:pPr>
              <w:pStyle w:val="FMCSATableBody1"/>
              <w:jc w:val="center"/>
            </w:pPr>
            <w:r>
              <w:rPr>
                <w:color w:val="000000"/>
                <w:szCs w:val="20"/>
              </w:rPr>
              <w:t>0.25</w:t>
            </w:r>
          </w:p>
        </w:tc>
        <w:tc>
          <w:tcPr>
            <w:tcW w:w="775" w:type="pct"/>
            <w:tcBorders>
              <w:top w:val="nil"/>
              <w:left w:val="nil"/>
              <w:bottom w:val="single" w:sz="8" w:space="0" w:color="auto"/>
              <w:right w:val="single" w:sz="8" w:space="0" w:color="auto"/>
            </w:tcBorders>
            <w:shd w:val="clear" w:color="auto" w:fill="auto"/>
            <w:vAlign w:val="center"/>
          </w:tcPr>
          <w:p w:rsidR="000109BB" w:rsidRPr="00BB74E6" w14:paraId="4F258B6A" w14:textId="77777777">
            <w:pPr>
              <w:pStyle w:val="FMCSATableBody1"/>
              <w:jc w:val="center"/>
            </w:pPr>
            <w:r>
              <w:rPr>
                <w:color w:val="000000"/>
                <w:szCs w:val="20"/>
              </w:rPr>
              <w:t>184</w:t>
            </w:r>
          </w:p>
        </w:tc>
        <w:tc>
          <w:tcPr>
            <w:tcW w:w="774" w:type="pct"/>
            <w:tcBorders>
              <w:top w:val="nil"/>
              <w:left w:val="nil"/>
              <w:bottom w:val="single" w:sz="8" w:space="0" w:color="auto"/>
              <w:right w:val="single" w:sz="8" w:space="0" w:color="auto"/>
            </w:tcBorders>
            <w:shd w:val="clear" w:color="000000" w:fill="FFFFFF"/>
            <w:vAlign w:val="center"/>
          </w:tcPr>
          <w:p w:rsidR="000109BB" w:rsidRPr="00BB74E6" w14:paraId="6E6253B2" w14:textId="77777777">
            <w:pPr>
              <w:pStyle w:val="FMCSATableBody1"/>
              <w:jc w:val="center"/>
            </w:pPr>
            <w:r>
              <w:rPr>
                <w:color w:val="000000"/>
                <w:szCs w:val="20"/>
              </w:rPr>
              <w:t xml:space="preserve">$8,485 </w:t>
            </w:r>
          </w:p>
        </w:tc>
      </w:tr>
      <w:tr w14:paraId="3E8336FD" w14:textId="77777777">
        <w:tblPrEx>
          <w:tblW w:w="5000" w:type="pct"/>
          <w:jc w:val="left"/>
          <w:tblLook w:val="04A0"/>
        </w:tblPrEx>
        <w:trPr>
          <w:trHeight w:val="288"/>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0109BB" w14:paraId="0A91494C" w14:textId="77777777">
            <w:pPr>
              <w:pStyle w:val="FMCSATableBody1"/>
              <w:jc w:val="center"/>
            </w:pPr>
            <w:r>
              <w:rPr>
                <w:color w:val="000000"/>
                <w:szCs w:val="20"/>
              </w:rPr>
              <w:t>Year 2 (2026)</w:t>
            </w:r>
          </w:p>
        </w:tc>
        <w:tc>
          <w:tcPr>
            <w:tcW w:w="775" w:type="pct"/>
            <w:tcBorders>
              <w:top w:val="nil"/>
              <w:left w:val="nil"/>
              <w:bottom w:val="single" w:sz="8" w:space="0" w:color="auto"/>
              <w:right w:val="single" w:sz="8" w:space="0" w:color="auto"/>
            </w:tcBorders>
            <w:shd w:val="clear" w:color="auto" w:fill="auto"/>
            <w:vAlign w:val="center"/>
          </w:tcPr>
          <w:p w:rsidR="000109BB" w:rsidRPr="00C766E6" w14:paraId="02B59E1D" w14:textId="77777777">
            <w:pPr>
              <w:pStyle w:val="FMCSATableBody1"/>
              <w:jc w:val="center"/>
            </w:pPr>
            <w:r>
              <w:rPr>
                <w:color w:val="000000"/>
                <w:szCs w:val="20"/>
              </w:rPr>
              <w:t>883</w:t>
            </w:r>
          </w:p>
        </w:tc>
        <w:tc>
          <w:tcPr>
            <w:tcW w:w="775" w:type="pct"/>
            <w:tcBorders>
              <w:top w:val="nil"/>
              <w:left w:val="nil"/>
              <w:bottom w:val="single" w:sz="8" w:space="0" w:color="auto"/>
              <w:right w:val="single" w:sz="8" w:space="0" w:color="auto"/>
            </w:tcBorders>
            <w:shd w:val="clear" w:color="auto" w:fill="auto"/>
            <w:vAlign w:val="center"/>
          </w:tcPr>
          <w:p w:rsidR="000109BB" w:rsidRPr="00C766E6" w14:paraId="0C7F662D" w14:textId="77777777">
            <w:pPr>
              <w:pStyle w:val="FMCSATableBody1"/>
              <w:jc w:val="center"/>
            </w:pPr>
            <w:r>
              <w:rPr>
                <w:color w:val="000000"/>
                <w:szCs w:val="20"/>
              </w:rPr>
              <w:t>883</w:t>
            </w:r>
          </w:p>
        </w:tc>
        <w:tc>
          <w:tcPr>
            <w:tcW w:w="775" w:type="pct"/>
            <w:tcBorders>
              <w:top w:val="nil"/>
              <w:left w:val="nil"/>
              <w:bottom w:val="single" w:sz="8" w:space="0" w:color="auto"/>
              <w:right w:val="single" w:sz="8" w:space="0" w:color="auto"/>
            </w:tcBorders>
            <w:shd w:val="clear" w:color="auto" w:fill="auto"/>
            <w:vAlign w:val="center"/>
          </w:tcPr>
          <w:p w:rsidR="000109BB" w:rsidRPr="00BB74E6" w14:paraId="0E7F8333" w14:textId="77777777">
            <w:pPr>
              <w:pStyle w:val="FMCSATableBody1"/>
              <w:jc w:val="center"/>
            </w:pPr>
            <w:r>
              <w:rPr>
                <w:color w:val="000000"/>
                <w:szCs w:val="20"/>
              </w:rPr>
              <w:t>0.25</w:t>
            </w:r>
          </w:p>
        </w:tc>
        <w:tc>
          <w:tcPr>
            <w:tcW w:w="775" w:type="pct"/>
            <w:tcBorders>
              <w:top w:val="nil"/>
              <w:left w:val="nil"/>
              <w:bottom w:val="single" w:sz="8" w:space="0" w:color="auto"/>
              <w:right w:val="single" w:sz="8" w:space="0" w:color="auto"/>
            </w:tcBorders>
            <w:shd w:val="clear" w:color="auto" w:fill="auto"/>
            <w:vAlign w:val="center"/>
          </w:tcPr>
          <w:p w:rsidR="000109BB" w:rsidRPr="00BB74E6" w14:paraId="4CD9047F" w14:textId="77777777">
            <w:pPr>
              <w:pStyle w:val="FMCSATableBody1"/>
              <w:jc w:val="center"/>
            </w:pPr>
            <w:r>
              <w:rPr>
                <w:color w:val="000000"/>
                <w:szCs w:val="20"/>
              </w:rPr>
              <w:t>221</w:t>
            </w:r>
          </w:p>
        </w:tc>
        <w:tc>
          <w:tcPr>
            <w:tcW w:w="774" w:type="pct"/>
            <w:tcBorders>
              <w:top w:val="nil"/>
              <w:left w:val="nil"/>
              <w:bottom w:val="single" w:sz="8" w:space="0" w:color="auto"/>
              <w:right w:val="single" w:sz="8" w:space="0" w:color="auto"/>
            </w:tcBorders>
            <w:shd w:val="clear" w:color="000000" w:fill="FFFFFF"/>
            <w:vAlign w:val="center"/>
          </w:tcPr>
          <w:p w:rsidR="000109BB" w:rsidRPr="00D624AF" w14:paraId="3C8E69F2" w14:textId="77777777">
            <w:pPr>
              <w:pStyle w:val="FMCSATableBody1"/>
              <w:jc w:val="center"/>
            </w:pPr>
            <w:r>
              <w:rPr>
                <w:color w:val="000000"/>
                <w:szCs w:val="20"/>
              </w:rPr>
              <w:t xml:space="preserve">$10,182 </w:t>
            </w:r>
          </w:p>
        </w:tc>
      </w:tr>
      <w:tr w14:paraId="3D312950" w14:textId="77777777">
        <w:tblPrEx>
          <w:tblW w:w="5000" w:type="pct"/>
          <w:jc w:val="left"/>
          <w:tblLook w:val="04A0"/>
        </w:tblPrEx>
        <w:trPr>
          <w:trHeight w:val="288"/>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0109BB" w14:paraId="4AE16C17" w14:textId="77777777">
            <w:pPr>
              <w:pStyle w:val="FMCSATableBody1"/>
              <w:jc w:val="center"/>
            </w:pPr>
            <w:r>
              <w:rPr>
                <w:color w:val="000000"/>
                <w:szCs w:val="20"/>
              </w:rPr>
              <w:t>Year 3 (2027)</w:t>
            </w:r>
          </w:p>
        </w:tc>
        <w:tc>
          <w:tcPr>
            <w:tcW w:w="775" w:type="pct"/>
            <w:tcBorders>
              <w:top w:val="nil"/>
              <w:left w:val="nil"/>
              <w:bottom w:val="single" w:sz="8" w:space="0" w:color="auto"/>
              <w:right w:val="single" w:sz="8" w:space="0" w:color="auto"/>
            </w:tcBorders>
            <w:shd w:val="clear" w:color="auto" w:fill="auto"/>
            <w:vAlign w:val="center"/>
          </w:tcPr>
          <w:p w:rsidR="000109BB" w:rsidRPr="00C766E6" w14:paraId="44FC8293" w14:textId="77777777">
            <w:pPr>
              <w:pStyle w:val="FMCSATableBody1"/>
              <w:jc w:val="center"/>
            </w:pPr>
            <w:r>
              <w:rPr>
                <w:color w:val="000000"/>
                <w:szCs w:val="20"/>
              </w:rPr>
              <w:t>1059</w:t>
            </w:r>
          </w:p>
        </w:tc>
        <w:tc>
          <w:tcPr>
            <w:tcW w:w="775" w:type="pct"/>
            <w:tcBorders>
              <w:top w:val="nil"/>
              <w:left w:val="nil"/>
              <w:bottom w:val="single" w:sz="8" w:space="0" w:color="auto"/>
              <w:right w:val="single" w:sz="8" w:space="0" w:color="auto"/>
            </w:tcBorders>
            <w:shd w:val="clear" w:color="auto" w:fill="auto"/>
            <w:vAlign w:val="center"/>
          </w:tcPr>
          <w:p w:rsidR="000109BB" w:rsidRPr="00C766E6" w14:paraId="262A218A" w14:textId="77777777">
            <w:pPr>
              <w:pStyle w:val="FMCSATableBody1"/>
              <w:jc w:val="center"/>
            </w:pPr>
            <w:r>
              <w:rPr>
                <w:color w:val="000000"/>
                <w:szCs w:val="20"/>
              </w:rPr>
              <w:t>1059</w:t>
            </w:r>
          </w:p>
        </w:tc>
        <w:tc>
          <w:tcPr>
            <w:tcW w:w="775" w:type="pct"/>
            <w:tcBorders>
              <w:top w:val="nil"/>
              <w:left w:val="nil"/>
              <w:bottom w:val="single" w:sz="8" w:space="0" w:color="auto"/>
              <w:right w:val="single" w:sz="8" w:space="0" w:color="auto"/>
            </w:tcBorders>
            <w:shd w:val="clear" w:color="auto" w:fill="auto"/>
            <w:vAlign w:val="center"/>
          </w:tcPr>
          <w:p w:rsidR="000109BB" w:rsidRPr="00BB74E6" w14:paraId="39556055" w14:textId="77777777">
            <w:pPr>
              <w:pStyle w:val="FMCSATableBody1"/>
              <w:jc w:val="center"/>
            </w:pPr>
            <w:r>
              <w:rPr>
                <w:color w:val="000000"/>
                <w:szCs w:val="20"/>
              </w:rPr>
              <w:t>0.25</w:t>
            </w:r>
          </w:p>
        </w:tc>
        <w:tc>
          <w:tcPr>
            <w:tcW w:w="775" w:type="pct"/>
            <w:tcBorders>
              <w:top w:val="nil"/>
              <w:left w:val="nil"/>
              <w:bottom w:val="single" w:sz="8" w:space="0" w:color="auto"/>
              <w:right w:val="single" w:sz="8" w:space="0" w:color="auto"/>
            </w:tcBorders>
            <w:shd w:val="clear" w:color="auto" w:fill="auto"/>
            <w:vAlign w:val="center"/>
          </w:tcPr>
          <w:p w:rsidR="000109BB" w:rsidRPr="00BB74E6" w14:paraId="1B5D755F" w14:textId="77777777">
            <w:pPr>
              <w:pStyle w:val="FMCSATableBody1"/>
              <w:jc w:val="center"/>
            </w:pPr>
            <w:r>
              <w:rPr>
                <w:color w:val="000000"/>
                <w:szCs w:val="20"/>
              </w:rPr>
              <w:t>265</w:t>
            </w:r>
          </w:p>
        </w:tc>
        <w:tc>
          <w:tcPr>
            <w:tcW w:w="774" w:type="pct"/>
            <w:tcBorders>
              <w:top w:val="nil"/>
              <w:left w:val="nil"/>
              <w:bottom w:val="single" w:sz="8" w:space="0" w:color="auto"/>
              <w:right w:val="single" w:sz="8" w:space="0" w:color="auto"/>
            </w:tcBorders>
            <w:shd w:val="clear" w:color="000000" w:fill="FFFFFF"/>
            <w:vAlign w:val="center"/>
          </w:tcPr>
          <w:p w:rsidR="000109BB" w:rsidRPr="00D624AF" w14:paraId="6B6C84D7" w14:textId="77777777">
            <w:pPr>
              <w:pStyle w:val="FMCSATableBody1"/>
              <w:jc w:val="center"/>
            </w:pPr>
            <w:r>
              <w:rPr>
                <w:color w:val="000000"/>
                <w:szCs w:val="20"/>
              </w:rPr>
              <w:t xml:space="preserve">$12,219 </w:t>
            </w:r>
          </w:p>
        </w:tc>
      </w:tr>
      <w:tr w14:paraId="1AC9CBFD" w14:textId="77777777">
        <w:tblPrEx>
          <w:tblW w:w="5000" w:type="pct"/>
          <w:jc w:val="left"/>
          <w:tblLook w:val="04A0"/>
        </w:tblPrEx>
        <w:trPr>
          <w:trHeight w:val="288"/>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0109BB" w:rsidRPr="001B738C" w14:paraId="220AA99F" w14:textId="77777777">
            <w:pPr>
              <w:pStyle w:val="FMCSATableBody1"/>
              <w:jc w:val="right"/>
              <w:rPr>
                <w:b/>
              </w:rPr>
            </w:pPr>
            <w:r>
              <w:rPr>
                <w:b/>
                <w:bCs/>
                <w:color w:val="000000"/>
                <w:szCs w:val="20"/>
              </w:rPr>
              <w:t>Total</w:t>
            </w:r>
          </w:p>
        </w:tc>
        <w:tc>
          <w:tcPr>
            <w:tcW w:w="775" w:type="pct"/>
            <w:tcBorders>
              <w:top w:val="nil"/>
              <w:left w:val="nil"/>
              <w:bottom w:val="single" w:sz="8" w:space="0" w:color="auto"/>
              <w:right w:val="single" w:sz="8" w:space="0" w:color="auto"/>
            </w:tcBorders>
            <w:shd w:val="clear" w:color="auto" w:fill="auto"/>
            <w:vAlign w:val="center"/>
          </w:tcPr>
          <w:p w:rsidR="000109BB" w:rsidRPr="001B738C" w14:paraId="0E19FE26" w14:textId="77777777">
            <w:pPr>
              <w:pStyle w:val="FMCSATableBody1"/>
              <w:jc w:val="center"/>
              <w:rPr>
                <w:b/>
              </w:rPr>
            </w:pPr>
            <w:r>
              <w:rPr>
                <w:b/>
                <w:bCs/>
                <w:color w:val="000000"/>
                <w:szCs w:val="20"/>
              </w:rPr>
              <w:t>2678</w:t>
            </w:r>
          </w:p>
        </w:tc>
        <w:tc>
          <w:tcPr>
            <w:tcW w:w="775" w:type="pct"/>
            <w:tcBorders>
              <w:top w:val="nil"/>
              <w:left w:val="nil"/>
              <w:bottom w:val="single" w:sz="8" w:space="0" w:color="auto"/>
              <w:right w:val="single" w:sz="8" w:space="0" w:color="auto"/>
            </w:tcBorders>
            <w:shd w:val="clear" w:color="auto" w:fill="auto"/>
            <w:vAlign w:val="center"/>
          </w:tcPr>
          <w:p w:rsidR="000109BB" w:rsidRPr="001B738C" w14:paraId="1637B2ED" w14:textId="77777777">
            <w:pPr>
              <w:pStyle w:val="FMCSATableBody1"/>
              <w:jc w:val="center"/>
              <w:rPr>
                <w:b/>
              </w:rPr>
            </w:pPr>
            <w:r>
              <w:rPr>
                <w:b/>
                <w:bCs/>
                <w:color w:val="000000"/>
                <w:szCs w:val="20"/>
              </w:rPr>
              <w:t>2678</w:t>
            </w:r>
          </w:p>
        </w:tc>
        <w:tc>
          <w:tcPr>
            <w:tcW w:w="775" w:type="pct"/>
            <w:tcBorders>
              <w:top w:val="nil"/>
              <w:left w:val="nil"/>
              <w:bottom w:val="single" w:sz="8" w:space="0" w:color="auto"/>
              <w:right w:val="single" w:sz="8" w:space="0" w:color="auto"/>
            </w:tcBorders>
            <w:shd w:val="clear" w:color="auto" w:fill="auto"/>
            <w:vAlign w:val="center"/>
          </w:tcPr>
          <w:p w:rsidR="000109BB" w:rsidRPr="001B738C" w14:paraId="71D7EDA2" w14:textId="77777777">
            <w:pPr>
              <w:pStyle w:val="FMCSATableBody1"/>
              <w:jc w:val="center"/>
              <w:rPr>
                <w:b/>
              </w:rPr>
            </w:pPr>
            <w:r>
              <w:rPr>
                <w:b/>
                <w:bCs/>
                <w:color w:val="000000"/>
                <w:szCs w:val="20"/>
              </w:rPr>
              <w:t>-</w:t>
            </w:r>
          </w:p>
        </w:tc>
        <w:tc>
          <w:tcPr>
            <w:tcW w:w="775" w:type="pct"/>
            <w:tcBorders>
              <w:top w:val="nil"/>
              <w:left w:val="nil"/>
              <w:bottom w:val="single" w:sz="8" w:space="0" w:color="auto"/>
              <w:right w:val="single" w:sz="8" w:space="0" w:color="auto"/>
            </w:tcBorders>
            <w:shd w:val="clear" w:color="auto" w:fill="auto"/>
            <w:vAlign w:val="center"/>
          </w:tcPr>
          <w:p w:rsidR="000109BB" w:rsidRPr="001B738C" w14:paraId="03C46142" w14:textId="77777777">
            <w:pPr>
              <w:pStyle w:val="FMCSATableBody1"/>
              <w:jc w:val="center"/>
              <w:rPr>
                <w:b/>
              </w:rPr>
            </w:pPr>
            <w:r>
              <w:rPr>
                <w:b/>
                <w:bCs/>
                <w:color w:val="000000"/>
                <w:szCs w:val="20"/>
              </w:rPr>
              <w:t>669</w:t>
            </w:r>
          </w:p>
        </w:tc>
        <w:tc>
          <w:tcPr>
            <w:tcW w:w="774" w:type="pct"/>
            <w:tcBorders>
              <w:top w:val="nil"/>
              <w:left w:val="nil"/>
              <w:bottom w:val="single" w:sz="8" w:space="0" w:color="auto"/>
              <w:right w:val="single" w:sz="8" w:space="0" w:color="auto"/>
            </w:tcBorders>
            <w:shd w:val="clear" w:color="000000" w:fill="FFFFFF"/>
            <w:vAlign w:val="center"/>
          </w:tcPr>
          <w:p w:rsidR="000109BB" w:rsidRPr="001B738C" w14:paraId="1FD3C8C4" w14:textId="77777777">
            <w:pPr>
              <w:pStyle w:val="FMCSATableBody1"/>
              <w:jc w:val="center"/>
              <w:rPr>
                <w:b/>
              </w:rPr>
            </w:pPr>
            <w:r>
              <w:rPr>
                <w:b/>
                <w:bCs/>
                <w:color w:val="000000"/>
                <w:szCs w:val="20"/>
              </w:rPr>
              <w:t xml:space="preserve">$30,886 </w:t>
            </w:r>
          </w:p>
        </w:tc>
      </w:tr>
      <w:tr w14:paraId="2ECFF303" w14:textId="77777777">
        <w:tblPrEx>
          <w:tblW w:w="5000" w:type="pct"/>
          <w:jc w:val="left"/>
          <w:tblLook w:val="04A0"/>
        </w:tblPrEx>
        <w:trPr>
          <w:trHeight w:val="288"/>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0109BB" w:rsidRPr="001B738C" w14:paraId="4AA37902" w14:textId="77777777">
            <w:pPr>
              <w:pStyle w:val="FMCSATableBody1"/>
              <w:jc w:val="right"/>
              <w:rPr>
                <w:b/>
                <w:i/>
              </w:rPr>
            </w:pPr>
            <w:r>
              <w:rPr>
                <w:b/>
                <w:bCs/>
                <w:i/>
                <w:iCs/>
                <w:color w:val="000000"/>
                <w:szCs w:val="20"/>
              </w:rPr>
              <w:t>Annualized</w:t>
            </w:r>
          </w:p>
        </w:tc>
        <w:tc>
          <w:tcPr>
            <w:tcW w:w="775" w:type="pct"/>
            <w:tcBorders>
              <w:top w:val="nil"/>
              <w:left w:val="nil"/>
              <w:bottom w:val="single" w:sz="8" w:space="0" w:color="auto"/>
              <w:right w:val="single" w:sz="8" w:space="0" w:color="auto"/>
            </w:tcBorders>
            <w:shd w:val="clear" w:color="auto" w:fill="auto"/>
            <w:vAlign w:val="center"/>
          </w:tcPr>
          <w:p w:rsidR="000109BB" w:rsidRPr="001B738C" w14:paraId="7C66223B" w14:textId="77777777">
            <w:pPr>
              <w:pStyle w:val="FMCSATableBody1"/>
              <w:jc w:val="center"/>
              <w:rPr>
                <w:b/>
                <w:i/>
              </w:rPr>
            </w:pPr>
            <w:r>
              <w:rPr>
                <w:b/>
                <w:bCs/>
                <w:i/>
                <w:iCs/>
                <w:color w:val="000000"/>
                <w:szCs w:val="20"/>
              </w:rPr>
              <w:t>893</w:t>
            </w:r>
          </w:p>
        </w:tc>
        <w:tc>
          <w:tcPr>
            <w:tcW w:w="775" w:type="pct"/>
            <w:tcBorders>
              <w:top w:val="nil"/>
              <w:left w:val="nil"/>
              <w:bottom w:val="single" w:sz="8" w:space="0" w:color="auto"/>
              <w:right w:val="single" w:sz="8" w:space="0" w:color="auto"/>
            </w:tcBorders>
            <w:shd w:val="clear" w:color="auto" w:fill="auto"/>
            <w:vAlign w:val="center"/>
          </w:tcPr>
          <w:p w:rsidR="000109BB" w:rsidRPr="001B738C" w14:paraId="753C2FD6" w14:textId="77777777">
            <w:pPr>
              <w:pStyle w:val="FMCSATableBody1"/>
              <w:jc w:val="center"/>
              <w:rPr>
                <w:b/>
                <w:i/>
              </w:rPr>
            </w:pPr>
            <w:r>
              <w:rPr>
                <w:b/>
                <w:bCs/>
                <w:i/>
                <w:iCs/>
                <w:color w:val="000000"/>
                <w:szCs w:val="20"/>
              </w:rPr>
              <w:t>893</w:t>
            </w:r>
          </w:p>
        </w:tc>
        <w:tc>
          <w:tcPr>
            <w:tcW w:w="775" w:type="pct"/>
            <w:tcBorders>
              <w:top w:val="nil"/>
              <w:left w:val="nil"/>
              <w:bottom w:val="single" w:sz="8" w:space="0" w:color="auto"/>
              <w:right w:val="single" w:sz="8" w:space="0" w:color="auto"/>
            </w:tcBorders>
            <w:shd w:val="clear" w:color="auto" w:fill="auto"/>
            <w:vAlign w:val="center"/>
          </w:tcPr>
          <w:p w:rsidR="000109BB" w:rsidRPr="001B738C" w14:paraId="21040F11" w14:textId="77777777">
            <w:pPr>
              <w:pStyle w:val="FMCSATableBody1"/>
              <w:jc w:val="center"/>
              <w:rPr>
                <w:b/>
                <w:i/>
              </w:rPr>
            </w:pPr>
            <w:r>
              <w:rPr>
                <w:b/>
                <w:bCs/>
                <w:i/>
                <w:iCs/>
                <w:color w:val="000000"/>
                <w:szCs w:val="20"/>
              </w:rPr>
              <w:t>-</w:t>
            </w:r>
          </w:p>
        </w:tc>
        <w:tc>
          <w:tcPr>
            <w:tcW w:w="775" w:type="pct"/>
            <w:tcBorders>
              <w:top w:val="nil"/>
              <w:left w:val="nil"/>
              <w:bottom w:val="single" w:sz="8" w:space="0" w:color="auto"/>
              <w:right w:val="single" w:sz="8" w:space="0" w:color="auto"/>
            </w:tcBorders>
            <w:shd w:val="clear" w:color="auto" w:fill="auto"/>
            <w:vAlign w:val="center"/>
          </w:tcPr>
          <w:p w:rsidR="000109BB" w:rsidRPr="001B738C" w14:paraId="33C2CF6D" w14:textId="77777777">
            <w:pPr>
              <w:pStyle w:val="FMCSATableBody1"/>
              <w:jc w:val="center"/>
              <w:rPr>
                <w:b/>
                <w:i/>
              </w:rPr>
            </w:pPr>
            <w:r>
              <w:rPr>
                <w:b/>
                <w:bCs/>
                <w:i/>
                <w:iCs/>
                <w:color w:val="000000"/>
                <w:szCs w:val="20"/>
              </w:rPr>
              <w:t>223</w:t>
            </w:r>
          </w:p>
        </w:tc>
        <w:tc>
          <w:tcPr>
            <w:tcW w:w="774" w:type="pct"/>
            <w:tcBorders>
              <w:top w:val="nil"/>
              <w:left w:val="nil"/>
              <w:bottom w:val="single" w:sz="8" w:space="0" w:color="auto"/>
              <w:right w:val="single" w:sz="8" w:space="0" w:color="auto"/>
            </w:tcBorders>
            <w:shd w:val="clear" w:color="000000" w:fill="FFFFFF"/>
            <w:vAlign w:val="center"/>
          </w:tcPr>
          <w:p w:rsidR="000109BB" w:rsidRPr="001B738C" w14:paraId="539C50AE" w14:textId="77777777">
            <w:pPr>
              <w:pStyle w:val="FMCSATableBody1"/>
              <w:jc w:val="center"/>
              <w:rPr>
                <w:b/>
                <w:i/>
              </w:rPr>
            </w:pPr>
            <w:r>
              <w:rPr>
                <w:b/>
                <w:bCs/>
                <w:i/>
                <w:iCs/>
                <w:color w:val="000000"/>
                <w:szCs w:val="20"/>
              </w:rPr>
              <w:t xml:space="preserve">$10,295 </w:t>
            </w:r>
          </w:p>
        </w:tc>
      </w:tr>
      <w:tr w14:paraId="79CC67BB" w14:textId="77777777">
        <w:tblPrEx>
          <w:tblW w:w="5000" w:type="pct"/>
          <w:jc w:val="left"/>
          <w:tblLook w:val="04A0"/>
        </w:tblPrEx>
        <w:trPr>
          <w:trHeight w:val="288"/>
          <w:jc w:val="left"/>
        </w:trPr>
        <w:tc>
          <w:tcPr>
            <w:tcW w:w="5000" w:type="pct"/>
            <w:gridSpan w:val="6"/>
            <w:tcBorders>
              <w:left w:val="single" w:sz="4" w:space="0" w:color="auto"/>
              <w:bottom w:val="single" w:sz="4" w:space="0" w:color="auto"/>
              <w:right w:val="single" w:sz="4" w:space="0" w:color="auto"/>
            </w:tcBorders>
            <w:vAlign w:val="top"/>
          </w:tcPr>
          <w:p w:rsidR="000109BB" w:rsidRPr="00DA382C" w14:paraId="7AAA7EB9" w14:textId="310503A9">
            <w:pPr>
              <w:ind w:left="720" w:hanging="720"/>
              <w:rPr>
                <w:rFonts w:ascii="Times New Roman" w:hAnsi="Times New Roman"/>
                <w:sz w:val="18"/>
                <w:szCs w:val="18"/>
              </w:rPr>
            </w:pPr>
            <w:r w:rsidRPr="002F5573">
              <w:rPr>
                <w:rFonts w:ascii="Times New Roman" w:hAnsi="Times New Roman"/>
                <w:sz w:val="18"/>
                <w:szCs w:val="18"/>
              </w:rPr>
              <w:t>Estimates may not total due to rounding.</w:t>
            </w:r>
          </w:p>
        </w:tc>
      </w:tr>
    </w:tbl>
    <w:p w:rsidR="000109BB" w:rsidP="000109BB" w14:paraId="31B459C2" w14:textId="25BFFBB2">
      <w:pPr>
        <w:spacing w:before="240" w:after="240"/>
        <w:rPr>
          <w:rFonts w:ascii="Times New Roman" w:hAnsi="Times New Roman"/>
          <w:sz w:val="24"/>
          <w:szCs w:val="24"/>
        </w:rPr>
      </w:pPr>
      <w:r w:rsidRPr="2A4FC84E">
        <w:rPr>
          <w:rFonts w:ascii="Times New Roman" w:hAnsi="Times New Roman"/>
          <w:sz w:val="24"/>
          <w:szCs w:val="24"/>
        </w:rPr>
        <w:t xml:space="preserve">As </w:t>
      </w:r>
      <w:r w:rsidRPr="00B86E4F">
        <w:rPr>
          <w:rFonts w:ascii="Times New Roman" w:hAnsi="Times New Roman"/>
          <w:sz w:val="24"/>
          <w:szCs w:val="24"/>
        </w:rPr>
        <w:t xml:space="preserve">shown in </w:t>
      </w:r>
      <w:r w:rsidRPr="00380C00">
        <w:rPr>
          <w:rFonts w:ascii="Times New Roman" w:hAnsi="Times New Roman"/>
          <w:sz w:val="24"/>
          <w:szCs w:val="24"/>
        </w:rPr>
        <w:fldChar w:fldCharType="begin"/>
      </w:r>
      <w:r w:rsidRPr="00B86E4F">
        <w:rPr>
          <w:rFonts w:ascii="Times New Roman" w:hAnsi="Times New Roman"/>
          <w:sz w:val="24"/>
          <w:szCs w:val="24"/>
        </w:rPr>
        <w:instrText xml:space="preserve"> REF _Ref70326043 \h </w:instrText>
      </w:r>
      <w:r w:rsidRPr="005B41FD">
        <w:rPr>
          <w:rFonts w:ascii="Times New Roman" w:hAnsi="Times New Roman"/>
          <w:sz w:val="24"/>
          <w:szCs w:val="24"/>
        </w:rPr>
        <w:instrText xml:space="preserve"> \* MERGEFORMAT </w:instrText>
      </w:r>
      <w:r w:rsidRPr="00380C00">
        <w:rPr>
          <w:rFonts w:ascii="Times New Roman" w:hAnsi="Times New Roman"/>
          <w:sz w:val="24"/>
          <w:szCs w:val="24"/>
        </w:rPr>
        <w:fldChar w:fldCharType="separate"/>
      </w:r>
      <w:r w:rsidRPr="005B41FD">
        <w:rPr>
          <w:rFonts w:ascii="Times New Roman" w:hAnsi="Times New Roman"/>
          <w:sz w:val="24"/>
          <w:szCs w:val="24"/>
        </w:rPr>
        <w:t xml:space="preserve">Table </w:t>
      </w:r>
      <w:r w:rsidRPr="00380C00">
        <w:rPr>
          <w:rFonts w:ascii="Times New Roman" w:hAnsi="Times New Roman"/>
          <w:sz w:val="24"/>
          <w:szCs w:val="24"/>
        </w:rPr>
        <w:fldChar w:fldCharType="end"/>
      </w:r>
      <w:r w:rsidR="00813916">
        <w:rPr>
          <w:rFonts w:ascii="Times New Roman" w:hAnsi="Times New Roman"/>
          <w:sz w:val="24"/>
          <w:szCs w:val="24"/>
        </w:rPr>
        <w:t>5</w:t>
      </w:r>
      <w:r w:rsidRPr="00B86E4F">
        <w:rPr>
          <w:rFonts w:ascii="Times New Roman" w:hAnsi="Times New Roman"/>
          <w:sz w:val="24"/>
          <w:szCs w:val="24"/>
        </w:rPr>
        <w:t xml:space="preserve">, the </w:t>
      </w:r>
      <w:r w:rsidRPr="2A4FC84E">
        <w:rPr>
          <w:rFonts w:ascii="Times New Roman" w:hAnsi="Times New Roman"/>
          <w:sz w:val="24"/>
          <w:szCs w:val="24"/>
        </w:rPr>
        <w:t xml:space="preserve">Hazardous Materials Transportation </w:t>
      </w:r>
      <w:r w:rsidRPr="00B86E4F">
        <w:rPr>
          <w:rFonts w:ascii="Times New Roman" w:hAnsi="Times New Roman"/>
          <w:sz w:val="24"/>
          <w:szCs w:val="24"/>
        </w:rPr>
        <w:t xml:space="preserve">information collection is expected to result in </w:t>
      </w:r>
      <w:r>
        <w:rPr>
          <w:rFonts w:ascii="Times New Roman" w:hAnsi="Times New Roman"/>
          <w:sz w:val="24"/>
          <w:szCs w:val="24"/>
        </w:rPr>
        <w:t>893 average</w:t>
      </w:r>
      <w:r w:rsidRPr="00B86E4F">
        <w:rPr>
          <w:rFonts w:ascii="Times New Roman" w:hAnsi="Times New Roman"/>
          <w:sz w:val="24"/>
          <w:szCs w:val="24"/>
        </w:rPr>
        <w:t xml:space="preserve"> </w:t>
      </w:r>
      <w:r w:rsidRPr="00DA382C">
        <w:rPr>
          <w:rFonts w:ascii="Times New Roman" w:hAnsi="Times New Roman"/>
          <w:sz w:val="24"/>
          <w:szCs w:val="24"/>
        </w:rPr>
        <w:t xml:space="preserve">annual responses filed on behalf of </w:t>
      </w:r>
      <w:r>
        <w:rPr>
          <w:rFonts w:ascii="Times New Roman" w:hAnsi="Times New Roman"/>
          <w:sz w:val="24"/>
          <w:szCs w:val="24"/>
        </w:rPr>
        <w:t>893</w:t>
      </w:r>
      <w:r w:rsidRPr="00DA382C">
        <w:rPr>
          <w:rFonts w:ascii="Times New Roman" w:hAnsi="Times New Roman"/>
          <w:sz w:val="24"/>
          <w:szCs w:val="24"/>
        </w:rPr>
        <w:t xml:space="preserve"> respondents, resulting in </w:t>
      </w:r>
      <w:r>
        <w:rPr>
          <w:rFonts w:ascii="Times New Roman" w:hAnsi="Times New Roman"/>
          <w:sz w:val="24"/>
          <w:szCs w:val="24"/>
        </w:rPr>
        <w:t>223 average</w:t>
      </w:r>
      <w:r w:rsidRPr="00DA382C">
        <w:rPr>
          <w:rFonts w:ascii="Times New Roman" w:hAnsi="Times New Roman"/>
          <w:sz w:val="24"/>
          <w:szCs w:val="24"/>
        </w:rPr>
        <w:t xml:space="preserve"> annual burden hours costing respondents $</w:t>
      </w:r>
      <w:r>
        <w:rPr>
          <w:rFonts w:ascii="Times New Roman" w:hAnsi="Times New Roman"/>
          <w:sz w:val="24"/>
          <w:szCs w:val="24"/>
        </w:rPr>
        <w:t>10,295 annually</w:t>
      </w:r>
      <w:r w:rsidRPr="00DA382C">
        <w:rPr>
          <w:rFonts w:ascii="Times New Roman" w:hAnsi="Times New Roman"/>
          <w:sz w:val="24"/>
          <w:szCs w:val="24"/>
        </w:rPr>
        <w:t>.</w:t>
      </w:r>
    </w:p>
    <w:p w:rsidR="00317487" w:rsidRPr="00DA382C" w:rsidP="000109BB" w14:paraId="6E020F14" w14:textId="77777777">
      <w:pPr>
        <w:spacing w:before="240" w:after="240"/>
        <w:rPr>
          <w:rFonts w:ascii="Times New Roman" w:hAnsi="Times New Roman"/>
          <w:sz w:val="24"/>
          <w:szCs w:val="24"/>
        </w:rPr>
      </w:pPr>
    </w:p>
    <w:p w:rsidR="000109BB" w:rsidRPr="005B41FD" w:rsidP="000109BB" w14:paraId="145BF813" w14:textId="67668B6E">
      <w:pPr>
        <w:spacing w:before="240" w:after="240"/>
        <w:rPr>
          <w:rFonts w:ascii="Times New Roman" w:hAnsi="Times New Roman"/>
          <w:sz w:val="24"/>
          <w:szCs w:val="24"/>
          <w:u w:val="single"/>
        </w:rPr>
      </w:pPr>
      <w:r w:rsidRPr="3F601586">
        <w:rPr>
          <w:rFonts w:ascii="Times New Roman" w:hAnsi="Times New Roman"/>
          <w:sz w:val="24"/>
          <w:szCs w:val="24"/>
          <w:u w:val="single"/>
        </w:rPr>
        <w:t xml:space="preserve">IC-6: </w:t>
      </w:r>
      <w:r w:rsidRPr="3F601586" w:rsidR="611A0E9A">
        <w:rPr>
          <w:rFonts w:ascii="Times New Roman" w:hAnsi="Times New Roman"/>
          <w:sz w:val="24"/>
          <w:szCs w:val="24"/>
          <w:u w:val="single"/>
        </w:rPr>
        <w:t>Intermodal Equipment Provider</w:t>
      </w:r>
    </w:p>
    <w:p w:rsidR="000109BB" w:rsidP="000109BB" w14:paraId="2748AB93" w14:textId="18A080FD">
      <w:pPr>
        <w:spacing w:before="240" w:after="240"/>
        <w:rPr>
          <w:rFonts w:ascii="Times New Roman" w:hAnsi="Times New Roman"/>
          <w:sz w:val="24"/>
          <w:szCs w:val="24"/>
        </w:rPr>
      </w:pPr>
      <w:r w:rsidRPr="67E29C63">
        <w:rPr>
          <w:rFonts w:ascii="Times New Roman" w:hAnsi="Times New Roman"/>
          <w:sz w:val="24"/>
          <w:szCs w:val="24"/>
        </w:rPr>
        <w:t xml:space="preserve">During CY 2024, the NCCDB recorded 45 Intermodal Equipment Provider complaints. Based on an expected 20% year-to-year increase, FMCSA estimates that in 2025 54 Intermodal Equipment Provider responses will be filed on behalf of 54 respondents. Each respondent will spend 15 minutes, or 0.25 hours completing a response, resulting in a total of 14 burden hours (54 respondents × 0.25 hours = 14 hours). During the first year, the total annual respondent cost is $623 ($46.14 per hour × 14 hours = $623). </w:t>
      </w:r>
    </w:p>
    <w:p w:rsidR="000109BB" w:rsidRPr="00011118" w:rsidP="000109BB" w14:paraId="29EAE27F" w14:textId="77777777">
      <w:pPr>
        <w:pStyle w:val="Caption"/>
        <w:spacing w:after="0"/>
        <w:jc w:val="center"/>
        <w:rPr>
          <w:rFonts w:ascii="Times New Roman" w:hAnsi="Times New Roman"/>
          <w:b/>
          <w:bCs/>
          <w:i w:val="0"/>
          <w:iCs w:val="0"/>
          <w:color w:val="auto"/>
          <w:sz w:val="24"/>
          <w:szCs w:val="24"/>
        </w:rPr>
      </w:pPr>
      <w:r w:rsidRPr="67E29C63">
        <w:rPr>
          <w:rFonts w:ascii="Times New Roman" w:hAnsi="Times New Roman"/>
          <w:b/>
          <w:bCs/>
          <w:i w:val="0"/>
          <w:iCs w:val="0"/>
          <w:color w:val="auto"/>
          <w:sz w:val="24"/>
          <w:szCs w:val="24"/>
        </w:rPr>
        <w:t xml:space="preserve">Table </w:t>
      </w:r>
      <w:r w:rsidRPr="2A4FC84E">
        <w:rPr>
          <w:rFonts w:ascii="Times New Roman" w:hAnsi="Times New Roman"/>
          <w:b/>
          <w:bCs/>
          <w:i w:val="0"/>
          <w:iCs w:val="0"/>
          <w:noProof/>
          <w:color w:val="auto"/>
          <w:sz w:val="24"/>
          <w:szCs w:val="24"/>
        </w:rPr>
        <w:t>6</w:t>
      </w:r>
      <w:r w:rsidRPr="67E29C63">
        <w:rPr>
          <w:rFonts w:ascii="Times New Roman" w:hAnsi="Times New Roman"/>
          <w:b/>
          <w:bCs/>
          <w:i w:val="0"/>
          <w:iCs w:val="0"/>
          <w:color w:val="auto"/>
          <w:sz w:val="24"/>
          <w:szCs w:val="24"/>
        </w:rPr>
        <w:t>. Intermodal Equipment Provider Burden Hour Estimates</w:t>
      </w:r>
    </w:p>
    <w:tbl>
      <w:tblPr>
        <w:tblStyle w:val="FMCSATable1Style"/>
        <w:tblpPr w:leftFromText="180" w:rightFromText="180" w:vertAnchor="text" w:horzAnchor="margin" w:tblpXSpec="center" w:tblpY="22"/>
        <w:tblW w:w="5000" w:type="pct"/>
        <w:jc w:val="left"/>
        <w:tblLook w:val="04A0"/>
      </w:tblPr>
      <w:tblGrid>
        <w:gridCol w:w="2108"/>
        <w:gridCol w:w="1448"/>
        <w:gridCol w:w="1449"/>
        <w:gridCol w:w="1447"/>
        <w:gridCol w:w="1447"/>
        <w:gridCol w:w="1451"/>
      </w:tblGrid>
      <w:tr w14:paraId="6287DDAD" w14:textId="77777777">
        <w:tblPrEx>
          <w:tblW w:w="5000" w:type="pct"/>
          <w:jc w:val="left"/>
          <w:tblLook w:val="04A0"/>
        </w:tblPrEx>
        <w:trPr>
          <w:jc w:val="left"/>
        </w:trPr>
        <w:tc>
          <w:tcPr>
            <w:tcW w:w="1127" w:type="pct"/>
            <w:tcBorders>
              <w:top w:val="single" w:sz="4" w:space="0" w:color="auto"/>
              <w:left w:val="single" w:sz="4" w:space="0" w:color="auto"/>
              <w:bottom w:val="nil"/>
              <w:right w:val="nil"/>
            </w:tcBorders>
            <w:shd w:val="clear" w:color="auto" w:fill="D9D9D9" w:themeFill="background1" w:themeFillShade="D9"/>
          </w:tcPr>
          <w:p w:rsidR="000109BB" w:rsidRPr="00BB74E6" w14:paraId="32FFEF8A" w14:textId="77777777">
            <w:pPr>
              <w:pStyle w:val="FMCSATableBody1"/>
              <w:rPr>
                <w:b/>
              </w:rPr>
            </w:pPr>
            <w:r>
              <w:rPr>
                <w:b/>
              </w:rPr>
              <w:t>Year</w:t>
            </w:r>
          </w:p>
        </w:tc>
        <w:tc>
          <w:tcPr>
            <w:tcW w:w="774" w:type="pct"/>
            <w:tcBorders>
              <w:top w:val="single" w:sz="4" w:space="0" w:color="auto"/>
              <w:left w:val="nil"/>
              <w:bottom w:val="nil"/>
              <w:right w:val="nil"/>
            </w:tcBorders>
            <w:shd w:val="clear" w:color="auto" w:fill="D9D9D9" w:themeFill="background1" w:themeFillShade="D9"/>
          </w:tcPr>
          <w:p w:rsidR="000109BB" w:rsidRPr="006F07B5" w14:paraId="1F954CF6" w14:textId="77777777">
            <w:pPr>
              <w:pStyle w:val="FMCSATableBody1"/>
              <w:rPr>
                <w:b/>
              </w:rPr>
            </w:pPr>
            <w:r w:rsidRPr="00E6697B">
              <w:rPr>
                <w:b/>
              </w:rPr>
              <w:t>Number of Responses</w:t>
            </w:r>
          </w:p>
        </w:tc>
        <w:tc>
          <w:tcPr>
            <w:tcW w:w="775" w:type="pct"/>
            <w:tcBorders>
              <w:top w:val="single" w:sz="4" w:space="0" w:color="auto"/>
              <w:left w:val="nil"/>
              <w:bottom w:val="nil"/>
              <w:right w:val="nil"/>
            </w:tcBorders>
            <w:shd w:val="clear" w:color="auto" w:fill="D9D9D9" w:themeFill="background1" w:themeFillShade="D9"/>
          </w:tcPr>
          <w:p w:rsidR="000109BB" w:rsidRPr="006F07B5" w14:paraId="3DB64C50" w14:textId="77777777">
            <w:pPr>
              <w:pStyle w:val="FMCSATableBody1"/>
              <w:rPr>
                <w:b/>
              </w:rPr>
            </w:pPr>
            <w:r w:rsidRPr="006F07B5">
              <w:rPr>
                <w:b/>
              </w:rPr>
              <w:t>Number of Respondents</w:t>
            </w:r>
          </w:p>
        </w:tc>
        <w:tc>
          <w:tcPr>
            <w:tcW w:w="774" w:type="pct"/>
            <w:tcBorders>
              <w:top w:val="single" w:sz="4" w:space="0" w:color="auto"/>
              <w:left w:val="nil"/>
              <w:bottom w:val="nil"/>
              <w:right w:val="nil"/>
            </w:tcBorders>
            <w:shd w:val="clear" w:color="auto" w:fill="D9D9D9" w:themeFill="background1" w:themeFillShade="D9"/>
          </w:tcPr>
          <w:p w:rsidR="000109BB" w:rsidRPr="006F07B5" w14:paraId="159A75D4" w14:textId="77777777">
            <w:pPr>
              <w:pStyle w:val="FMCSATableBody1"/>
              <w:rPr>
                <w:b/>
              </w:rPr>
            </w:pPr>
            <w:r w:rsidRPr="006F07B5">
              <w:rPr>
                <w:b/>
              </w:rPr>
              <w:t>Average Burden per Response</w:t>
            </w:r>
          </w:p>
        </w:tc>
        <w:tc>
          <w:tcPr>
            <w:tcW w:w="774" w:type="pct"/>
            <w:tcBorders>
              <w:top w:val="single" w:sz="4" w:space="0" w:color="auto"/>
              <w:left w:val="nil"/>
              <w:bottom w:val="nil"/>
              <w:right w:val="nil"/>
            </w:tcBorders>
            <w:shd w:val="clear" w:color="auto" w:fill="D9D9D9" w:themeFill="background1" w:themeFillShade="D9"/>
          </w:tcPr>
          <w:p w:rsidR="000109BB" w:rsidRPr="006F07B5" w14:paraId="61A6F48B" w14:textId="77777777">
            <w:pPr>
              <w:pStyle w:val="FMCSATableBody1"/>
              <w:rPr>
                <w:b/>
              </w:rPr>
            </w:pPr>
            <w:r w:rsidRPr="006F07B5">
              <w:rPr>
                <w:b/>
              </w:rPr>
              <w:t>Total Burden Hours</w:t>
            </w:r>
          </w:p>
        </w:tc>
        <w:tc>
          <w:tcPr>
            <w:tcW w:w="776" w:type="pct"/>
            <w:tcBorders>
              <w:top w:val="single" w:sz="4" w:space="0" w:color="auto"/>
              <w:left w:val="nil"/>
              <w:bottom w:val="nil"/>
              <w:right w:val="single" w:sz="4" w:space="0" w:color="auto"/>
            </w:tcBorders>
            <w:shd w:val="clear" w:color="auto" w:fill="D9D9D9" w:themeFill="background1" w:themeFillShade="D9"/>
          </w:tcPr>
          <w:p w:rsidR="000109BB" w:rsidRPr="006F07B5" w14:paraId="5D0070FB" w14:textId="77777777">
            <w:pPr>
              <w:pStyle w:val="FMCSATableBody1"/>
              <w:rPr>
                <w:b/>
              </w:rPr>
            </w:pPr>
            <w:r w:rsidRPr="006F07B5">
              <w:rPr>
                <w:b/>
              </w:rPr>
              <w:t>Total</w:t>
            </w:r>
          </w:p>
          <w:p w:rsidR="000109BB" w:rsidRPr="006F07B5" w14:paraId="74FB2A04" w14:textId="77777777">
            <w:pPr>
              <w:pStyle w:val="FMCSATableBody1"/>
              <w:rPr>
                <w:b/>
              </w:rPr>
            </w:pPr>
            <w:r w:rsidRPr="006F07B5">
              <w:rPr>
                <w:b/>
              </w:rPr>
              <w:t>Respondent Cost</w:t>
            </w:r>
          </w:p>
        </w:tc>
      </w:tr>
      <w:tr w14:paraId="78B1A75D" w14:textId="77777777">
        <w:tblPrEx>
          <w:tblW w:w="5000" w:type="pct"/>
          <w:jc w:val="left"/>
          <w:tblLook w:val="04A0"/>
        </w:tblPrEx>
        <w:trPr>
          <w:jc w:val="left"/>
        </w:trPr>
        <w:tc>
          <w:tcPr>
            <w:tcW w:w="1127" w:type="pct"/>
            <w:tcBorders>
              <w:top w:val="nil"/>
              <w:left w:val="single" w:sz="4" w:space="0" w:color="auto"/>
              <w:bottom w:val="single" w:sz="4" w:space="0" w:color="auto"/>
              <w:right w:val="nil"/>
            </w:tcBorders>
            <w:shd w:val="clear" w:color="auto" w:fill="D9D9D9" w:themeFill="background1" w:themeFillShade="D9"/>
          </w:tcPr>
          <w:p w:rsidR="000109BB" w14:paraId="11502A5D" w14:textId="77777777">
            <w:pPr>
              <w:pStyle w:val="FMCSATableBody1"/>
              <w:jc w:val="center"/>
              <w:rPr>
                <w:b/>
              </w:rPr>
            </w:pPr>
          </w:p>
        </w:tc>
        <w:tc>
          <w:tcPr>
            <w:tcW w:w="774" w:type="pct"/>
            <w:tcBorders>
              <w:top w:val="nil"/>
              <w:left w:val="nil"/>
              <w:bottom w:val="single" w:sz="4" w:space="0" w:color="auto"/>
              <w:right w:val="nil"/>
            </w:tcBorders>
            <w:shd w:val="clear" w:color="auto" w:fill="D9D9D9" w:themeFill="background1" w:themeFillShade="D9"/>
          </w:tcPr>
          <w:p w:rsidR="000109BB" w:rsidRPr="00E6697B" w14:paraId="4B75F692" w14:textId="77777777">
            <w:pPr>
              <w:pStyle w:val="FMCSATableBody1"/>
              <w:jc w:val="center"/>
              <w:rPr>
                <w:b/>
              </w:rPr>
            </w:pPr>
            <w:r w:rsidRPr="00E6697B">
              <w:rPr>
                <w:b/>
              </w:rPr>
              <w:t>(a)</w:t>
            </w:r>
          </w:p>
        </w:tc>
        <w:tc>
          <w:tcPr>
            <w:tcW w:w="775" w:type="pct"/>
            <w:tcBorders>
              <w:top w:val="nil"/>
              <w:left w:val="nil"/>
              <w:bottom w:val="single" w:sz="4" w:space="0" w:color="auto"/>
              <w:right w:val="nil"/>
            </w:tcBorders>
            <w:shd w:val="clear" w:color="auto" w:fill="D9D9D9" w:themeFill="background1" w:themeFillShade="D9"/>
          </w:tcPr>
          <w:p w:rsidR="000109BB" w:rsidRPr="006F07B5" w14:paraId="07810F24" w14:textId="77777777">
            <w:pPr>
              <w:pStyle w:val="FMCSATableBody1"/>
              <w:jc w:val="center"/>
              <w:rPr>
                <w:b/>
              </w:rPr>
            </w:pPr>
            <w:r w:rsidRPr="006F07B5">
              <w:rPr>
                <w:b/>
              </w:rPr>
              <w:t>(a × 1 = b)</w:t>
            </w:r>
          </w:p>
        </w:tc>
        <w:tc>
          <w:tcPr>
            <w:tcW w:w="774" w:type="pct"/>
            <w:tcBorders>
              <w:top w:val="nil"/>
              <w:left w:val="nil"/>
              <w:bottom w:val="single" w:sz="4" w:space="0" w:color="auto"/>
              <w:right w:val="nil"/>
            </w:tcBorders>
            <w:shd w:val="clear" w:color="auto" w:fill="D9D9D9" w:themeFill="background1" w:themeFillShade="D9"/>
          </w:tcPr>
          <w:p w:rsidR="000109BB" w:rsidRPr="006F07B5" w14:paraId="7D2E9238" w14:textId="77777777">
            <w:pPr>
              <w:pStyle w:val="FMCSATableBody1"/>
              <w:jc w:val="center"/>
              <w:rPr>
                <w:b/>
              </w:rPr>
            </w:pPr>
            <w:r w:rsidRPr="006F07B5">
              <w:rPr>
                <w:b/>
              </w:rPr>
              <w:t>(c)</w:t>
            </w:r>
          </w:p>
        </w:tc>
        <w:tc>
          <w:tcPr>
            <w:tcW w:w="774" w:type="pct"/>
            <w:tcBorders>
              <w:top w:val="nil"/>
              <w:left w:val="nil"/>
              <w:bottom w:val="single" w:sz="4" w:space="0" w:color="auto"/>
              <w:right w:val="nil"/>
            </w:tcBorders>
            <w:shd w:val="clear" w:color="auto" w:fill="D9D9D9" w:themeFill="background1" w:themeFillShade="D9"/>
          </w:tcPr>
          <w:p w:rsidR="000109BB" w:rsidRPr="006F07B5" w14:paraId="7EAC6CBF" w14:textId="77777777">
            <w:pPr>
              <w:pStyle w:val="FMCSATableBody1"/>
              <w:jc w:val="center"/>
              <w:rPr>
                <w:b/>
              </w:rPr>
            </w:pPr>
            <w:r w:rsidRPr="006F07B5">
              <w:rPr>
                <w:b/>
              </w:rPr>
              <w:t>(b × c = d)</w:t>
            </w:r>
          </w:p>
        </w:tc>
        <w:tc>
          <w:tcPr>
            <w:tcW w:w="776" w:type="pct"/>
            <w:tcBorders>
              <w:top w:val="nil"/>
              <w:left w:val="nil"/>
              <w:bottom w:val="single" w:sz="4" w:space="0" w:color="auto"/>
              <w:right w:val="single" w:sz="4" w:space="0" w:color="auto"/>
            </w:tcBorders>
            <w:shd w:val="clear" w:color="auto" w:fill="D9D9D9" w:themeFill="background1" w:themeFillShade="D9"/>
          </w:tcPr>
          <w:p w:rsidR="000109BB" w14:paraId="37D4C5B6" w14:textId="77777777">
            <w:pPr>
              <w:pStyle w:val="FMCSATableBody1"/>
              <w:jc w:val="center"/>
              <w:rPr>
                <w:b/>
              </w:rPr>
            </w:pPr>
            <w:r w:rsidRPr="00AB2065">
              <w:rPr>
                <w:b/>
                <w:bCs/>
              </w:rPr>
              <w:t>(d × $46.14=e)</w:t>
            </w:r>
          </w:p>
        </w:tc>
      </w:tr>
      <w:tr w14:paraId="5D2DFC90" w14:textId="7777777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0109BB" w:rsidRPr="00E6697B" w14:paraId="526E893B" w14:textId="77777777">
            <w:pPr>
              <w:pStyle w:val="FMCSATableBody1"/>
              <w:jc w:val="center"/>
            </w:pPr>
            <w:r>
              <w:rPr>
                <w:color w:val="000000"/>
                <w:szCs w:val="20"/>
              </w:rPr>
              <w:t>Year 1 (2025)</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75936C61" w14:textId="77777777">
            <w:pPr>
              <w:pStyle w:val="FMCSATableBody1"/>
              <w:jc w:val="center"/>
            </w:pPr>
            <w:r>
              <w:rPr>
                <w:color w:val="000000"/>
                <w:szCs w:val="20"/>
              </w:rPr>
              <w:t>54</w:t>
            </w:r>
          </w:p>
        </w:tc>
        <w:tc>
          <w:tcPr>
            <w:tcW w:w="775" w:type="pct"/>
            <w:tcBorders>
              <w:top w:val="nil"/>
              <w:left w:val="nil"/>
              <w:bottom w:val="single" w:sz="8" w:space="0" w:color="auto"/>
              <w:right w:val="single" w:sz="8" w:space="0" w:color="auto"/>
            </w:tcBorders>
            <w:shd w:val="clear" w:color="auto" w:fill="auto"/>
            <w:vAlign w:val="center"/>
          </w:tcPr>
          <w:p w:rsidR="000109BB" w:rsidRPr="006F07B5" w14:paraId="33B1BE2C" w14:textId="77777777">
            <w:pPr>
              <w:pStyle w:val="FMCSATableBody1"/>
              <w:jc w:val="center"/>
            </w:pPr>
            <w:r>
              <w:rPr>
                <w:color w:val="000000"/>
                <w:szCs w:val="20"/>
              </w:rPr>
              <w:t>54</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44D97E6B"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66D39FF1" w14:textId="77777777">
            <w:pPr>
              <w:pStyle w:val="FMCSATableBody1"/>
              <w:jc w:val="center"/>
            </w:pPr>
            <w:r>
              <w:rPr>
                <w:color w:val="000000"/>
                <w:szCs w:val="20"/>
              </w:rPr>
              <w:t>14</w:t>
            </w:r>
          </w:p>
        </w:tc>
        <w:tc>
          <w:tcPr>
            <w:tcW w:w="776" w:type="pct"/>
            <w:tcBorders>
              <w:top w:val="nil"/>
              <w:left w:val="nil"/>
              <w:bottom w:val="single" w:sz="8" w:space="0" w:color="auto"/>
              <w:right w:val="single" w:sz="8" w:space="0" w:color="auto"/>
            </w:tcBorders>
            <w:shd w:val="clear" w:color="000000" w:fill="FFFFFF"/>
            <w:vAlign w:val="center"/>
          </w:tcPr>
          <w:p w:rsidR="000109BB" w:rsidRPr="006F07B5" w14:paraId="5FABCEEB" w14:textId="77777777">
            <w:pPr>
              <w:pStyle w:val="FMCSATableBody1"/>
              <w:jc w:val="center"/>
            </w:pPr>
            <w:r>
              <w:rPr>
                <w:color w:val="000000"/>
                <w:szCs w:val="20"/>
              </w:rPr>
              <w:t xml:space="preserve">$623 </w:t>
            </w:r>
          </w:p>
        </w:tc>
      </w:tr>
      <w:tr w14:paraId="7A8151EB" w14:textId="7777777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0109BB" w:rsidRPr="00E6697B" w14:paraId="483F0F6E" w14:textId="77777777">
            <w:pPr>
              <w:pStyle w:val="FMCSATableBody1"/>
              <w:jc w:val="center"/>
            </w:pPr>
            <w:r>
              <w:rPr>
                <w:color w:val="000000"/>
                <w:szCs w:val="20"/>
              </w:rPr>
              <w:t>Year 2 (2026)</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363FD71D" w14:textId="77777777">
            <w:pPr>
              <w:pStyle w:val="FMCSATableBody1"/>
              <w:jc w:val="center"/>
            </w:pPr>
            <w:r>
              <w:rPr>
                <w:color w:val="000000"/>
                <w:szCs w:val="20"/>
              </w:rPr>
              <w:t>65</w:t>
            </w:r>
          </w:p>
        </w:tc>
        <w:tc>
          <w:tcPr>
            <w:tcW w:w="775" w:type="pct"/>
            <w:tcBorders>
              <w:top w:val="nil"/>
              <w:left w:val="nil"/>
              <w:bottom w:val="single" w:sz="8" w:space="0" w:color="auto"/>
              <w:right w:val="single" w:sz="8" w:space="0" w:color="auto"/>
            </w:tcBorders>
            <w:shd w:val="clear" w:color="auto" w:fill="auto"/>
            <w:vAlign w:val="center"/>
          </w:tcPr>
          <w:p w:rsidR="000109BB" w:rsidRPr="006F07B5" w14:paraId="4A2C3971" w14:textId="77777777">
            <w:pPr>
              <w:pStyle w:val="FMCSATableBody1"/>
              <w:jc w:val="center"/>
            </w:pPr>
            <w:r>
              <w:rPr>
                <w:color w:val="000000"/>
                <w:szCs w:val="20"/>
              </w:rPr>
              <w:t>65</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1DA48FF3"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4D332655" w14:textId="77777777">
            <w:pPr>
              <w:pStyle w:val="FMCSATableBody1"/>
              <w:jc w:val="center"/>
            </w:pPr>
            <w:r>
              <w:rPr>
                <w:color w:val="000000"/>
                <w:szCs w:val="20"/>
              </w:rPr>
              <w:t>16</w:t>
            </w:r>
          </w:p>
        </w:tc>
        <w:tc>
          <w:tcPr>
            <w:tcW w:w="776" w:type="pct"/>
            <w:tcBorders>
              <w:top w:val="nil"/>
              <w:left w:val="nil"/>
              <w:bottom w:val="single" w:sz="8" w:space="0" w:color="auto"/>
              <w:right w:val="single" w:sz="8" w:space="0" w:color="auto"/>
            </w:tcBorders>
            <w:shd w:val="clear" w:color="000000" w:fill="FFFFFF"/>
            <w:vAlign w:val="center"/>
          </w:tcPr>
          <w:p w:rsidR="000109BB" w:rsidRPr="006F07B5" w14:paraId="3E52688A" w14:textId="77777777">
            <w:pPr>
              <w:pStyle w:val="FMCSATableBody1"/>
              <w:jc w:val="center"/>
            </w:pPr>
            <w:r>
              <w:rPr>
                <w:color w:val="000000"/>
                <w:szCs w:val="20"/>
              </w:rPr>
              <w:t xml:space="preserve">$747 </w:t>
            </w:r>
          </w:p>
        </w:tc>
      </w:tr>
      <w:tr w14:paraId="4B5123D5" w14:textId="7777777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0109BB" w:rsidRPr="00E6697B" w14:paraId="4E3091C4" w14:textId="77777777">
            <w:pPr>
              <w:pStyle w:val="FMCSATableBody1"/>
              <w:jc w:val="center"/>
            </w:pPr>
            <w:r>
              <w:rPr>
                <w:color w:val="000000"/>
                <w:szCs w:val="20"/>
              </w:rPr>
              <w:t>Year 3 (2027)</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3854ED89" w14:textId="77777777">
            <w:pPr>
              <w:pStyle w:val="FMCSATableBody1"/>
              <w:jc w:val="center"/>
            </w:pPr>
            <w:r>
              <w:rPr>
                <w:color w:val="000000"/>
                <w:szCs w:val="20"/>
              </w:rPr>
              <w:t>78</w:t>
            </w:r>
          </w:p>
        </w:tc>
        <w:tc>
          <w:tcPr>
            <w:tcW w:w="775" w:type="pct"/>
            <w:tcBorders>
              <w:top w:val="nil"/>
              <w:left w:val="nil"/>
              <w:bottom w:val="single" w:sz="8" w:space="0" w:color="auto"/>
              <w:right w:val="single" w:sz="8" w:space="0" w:color="auto"/>
            </w:tcBorders>
            <w:shd w:val="clear" w:color="auto" w:fill="auto"/>
            <w:vAlign w:val="center"/>
          </w:tcPr>
          <w:p w:rsidR="000109BB" w:rsidRPr="006F07B5" w14:paraId="2D2978BD" w14:textId="77777777">
            <w:pPr>
              <w:pStyle w:val="FMCSATableBody1"/>
              <w:jc w:val="center"/>
            </w:pPr>
            <w:r>
              <w:rPr>
                <w:color w:val="000000"/>
                <w:szCs w:val="20"/>
              </w:rPr>
              <w:t>78</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2B09A794"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0109BB" w:rsidRPr="006F07B5" w14:paraId="2C6EA618" w14:textId="1978749F">
            <w:pPr>
              <w:pStyle w:val="FMCSATableBody1"/>
              <w:jc w:val="center"/>
            </w:pPr>
            <w:r>
              <w:t>20</w:t>
            </w:r>
          </w:p>
        </w:tc>
        <w:tc>
          <w:tcPr>
            <w:tcW w:w="776" w:type="pct"/>
            <w:tcBorders>
              <w:top w:val="nil"/>
              <w:left w:val="nil"/>
              <w:bottom w:val="single" w:sz="8" w:space="0" w:color="auto"/>
              <w:right w:val="single" w:sz="8" w:space="0" w:color="auto"/>
            </w:tcBorders>
            <w:shd w:val="clear" w:color="000000" w:fill="FFFFFF"/>
            <w:vAlign w:val="center"/>
          </w:tcPr>
          <w:p w:rsidR="000109BB" w:rsidRPr="006F07B5" w14:paraId="2BE6AB94" w14:textId="77777777">
            <w:pPr>
              <w:pStyle w:val="FMCSATableBody1"/>
              <w:jc w:val="center"/>
            </w:pPr>
            <w:r>
              <w:rPr>
                <w:color w:val="000000"/>
                <w:szCs w:val="20"/>
              </w:rPr>
              <w:t xml:space="preserve">$897 </w:t>
            </w:r>
          </w:p>
        </w:tc>
      </w:tr>
      <w:tr w14:paraId="4E425D37" w14:textId="7777777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0109BB" w:rsidRPr="001B738C" w14:paraId="02D87EC5" w14:textId="77777777">
            <w:pPr>
              <w:pStyle w:val="FMCSATableBody1"/>
              <w:jc w:val="right"/>
              <w:rPr>
                <w:b/>
              </w:rPr>
            </w:pPr>
            <w:r>
              <w:rPr>
                <w:b/>
                <w:bCs/>
                <w:color w:val="000000"/>
                <w:szCs w:val="20"/>
              </w:rPr>
              <w:t>Total</w:t>
            </w:r>
          </w:p>
        </w:tc>
        <w:tc>
          <w:tcPr>
            <w:tcW w:w="774" w:type="pct"/>
            <w:tcBorders>
              <w:top w:val="nil"/>
              <w:left w:val="nil"/>
              <w:bottom w:val="single" w:sz="8" w:space="0" w:color="auto"/>
              <w:right w:val="single" w:sz="8" w:space="0" w:color="auto"/>
            </w:tcBorders>
            <w:shd w:val="clear" w:color="auto" w:fill="auto"/>
            <w:vAlign w:val="center"/>
          </w:tcPr>
          <w:p w:rsidR="000109BB" w:rsidRPr="001B738C" w14:paraId="4683FD9E" w14:textId="77777777">
            <w:pPr>
              <w:pStyle w:val="FMCSATableBody1"/>
              <w:jc w:val="center"/>
              <w:rPr>
                <w:b/>
              </w:rPr>
            </w:pPr>
            <w:r>
              <w:rPr>
                <w:b/>
                <w:bCs/>
                <w:color w:val="000000"/>
                <w:szCs w:val="20"/>
              </w:rPr>
              <w:t>197</w:t>
            </w:r>
          </w:p>
        </w:tc>
        <w:tc>
          <w:tcPr>
            <w:tcW w:w="775" w:type="pct"/>
            <w:tcBorders>
              <w:top w:val="nil"/>
              <w:left w:val="nil"/>
              <w:bottom w:val="single" w:sz="8" w:space="0" w:color="auto"/>
              <w:right w:val="single" w:sz="8" w:space="0" w:color="auto"/>
            </w:tcBorders>
            <w:shd w:val="clear" w:color="auto" w:fill="auto"/>
            <w:vAlign w:val="center"/>
          </w:tcPr>
          <w:p w:rsidR="000109BB" w:rsidRPr="001B738C" w14:paraId="50A57D20" w14:textId="77777777">
            <w:pPr>
              <w:pStyle w:val="FMCSATableBody1"/>
              <w:jc w:val="center"/>
              <w:rPr>
                <w:b/>
              </w:rPr>
            </w:pPr>
            <w:r>
              <w:rPr>
                <w:b/>
                <w:bCs/>
                <w:color w:val="000000"/>
                <w:szCs w:val="20"/>
              </w:rPr>
              <w:t>197</w:t>
            </w:r>
          </w:p>
        </w:tc>
        <w:tc>
          <w:tcPr>
            <w:tcW w:w="774" w:type="pct"/>
            <w:tcBorders>
              <w:top w:val="nil"/>
              <w:left w:val="nil"/>
              <w:bottom w:val="single" w:sz="8" w:space="0" w:color="auto"/>
              <w:right w:val="single" w:sz="8" w:space="0" w:color="auto"/>
            </w:tcBorders>
            <w:shd w:val="clear" w:color="auto" w:fill="auto"/>
            <w:vAlign w:val="center"/>
          </w:tcPr>
          <w:p w:rsidR="000109BB" w:rsidRPr="001B738C" w14:paraId="77BE2696" w14:textId="77777777">
            <w:pPr>
              <w:pStyle w:val="FMCSATableBody1"/>
              <w:jc w:val="center"/>
              <w:rPr>
                <w:b/>
              </w:rPr>
            </w:pPr>
            <w:r>
              <w:rPr>
                <w:b/>
                <w:bCs/>
                <w:color w:val="000000"/>
                <w:szCs w:val="20"/>
              </w:rPr>
              <w:t>-</w:t>
            </w:r>
          </w:p>
        </w:tc>
        <w:tc>
          <w:tcPr>
            <w:tcW w:w="774" w:type="pct"/>
            <w:tcBorders>
              <w:top w:val="nil"/>
              <w:left w:val="nil"/>
              <w:bottom w:val="single" w:sz="8" w:space="0" w:color="auto"/>
              <w:right w:val="single" w:sz="8" w:space="0" w:color="auto"/>
            </w:tcBorders>
            <w:shd w:val="clear" w:color="auto" w:fill="auto"/>
            <w:vAlign w:val="center"/>
          </w:tcPr>
          <w:p w:rsidR="000109BB" w:rsidRPr="001B738C" w14:paraId="54DB5342" w14:textId="33685389">
            <w:pPr>
              <w:pStyle w:val="FMCSATableBody1"/>
              <w:jc w:val="center"/>
              <w:rPr>
                <w:b/>
              </w:rPr>
            </w:pPr>
            <w:r>
              <w:rPr>
                <w:b/>
              </w:rPr>
              <w:t>50</w:t>
            </w:r>
          </w:p>
        </w:tc>
        <w:tc>
          <w:tcPr>
            <w:tcW w:w="776" w:type="pct"/>
            <w:tcBorders>
              <w:top w:val="nil"/>
              <w:left w:val="nil"/>
              <w:bottom w:val="single" w:sz="8" w:space="0" w:color="auto"/>
              <w:right w:val="single" w:sz="8" w:space="0" w:color="auto"/>
            </w:tcBorders>
            <w:shd w:val="clear" w:color="000000" w:fill="FFFFFF"/>
            <w:vAlign w:val="center"/>
          </w:tcPr>
          <w:p w:rsidR="000109BB" w:rsidRPr="001B738C" w14:paraId="7D15F419" w14:textId="77777777">
            <w:pPr>
              <w:pStyle w:val="FMCSATableBody1"/>
              <w:jc w:val="center"/>
              <w:rPr>
                <w:b/>
              </w:rPr>
            </w:pPr>
            <w:r>
              <w:rPr>
                <w:b/>
                <w:bCs/>
                <w:i/>
                <w:iCs/>
                <w:color w:val="000000"/>
                <w:szCs w:val="20"/>
              </w:rPr>
              <w:t xml:space="preserve">$2,267 </w:t>
            </w:r>
          </w:p>
        </w:tc>
      </w:tr>
      <w:tr w14:paraId="4DB9A2EE" w14:textId="7777777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0109BB" w:rsidRPr="001B738C" w14:paraId="62FEE3D1" w14:textId="77777777">
            <w:pPr>
              <w:pStyle w:val="FMCSATableBody1"/>
              <w:jc w:val="right"/>
              <w:rPr>
                <w:b/>
                <w:i/>
              </w:rPr>
            </w:pPr>
            <w:r>
              <w:rPr>
                <w:b/>
                <w:bCs/>
                <w:i/>
                <w:iCs/>
                <w:color w:val="000000"/>
                <w:szCs w:val="20"/>
              </w:rPr>
              <w:t>Annualized</w:t>
            </w:r>
          </w:p>
        </w:tc>
        <w:tc>
          <w:tcPr>
            <w:tcW w:w="774" w:type="pct"/>
            <w:tcBorders>
              <w:top w:val="nil"/>
              <w:left w:val="nil"/>
              <w:bottom w:val="single" w:sz="8" w:space="0" w:color="auto"/>
              <w:right w:val="single" w:sz="8" w:space="0" w:color="auto"/>
            </w:tcBorders>
            <w:shd w:val="clear" w:color="auto" w:fill="auto"/>
            <w:vAlign w:val="center"/>
          </w:tcPr>
          <w:p w:rsidR="000109BB" w:rsidRPr="001B738C" w14:paraId="6776A4C9" w14:textId="77777777">
            <w:pPr>
              <w:pStyle w:val="FMCSATableBody1"/>
              <w:jc w:val="center"/>
              <w:rPr>
                <w:b/>
                <w:i/>
              </w:rPr>
            </w:pPr>
            <w:r>
              <w:rPr>
                <w:b/>
                <w:bCs/>
                <w:i/>
                <w:iCs/>
                <w:color w:val="000000"/>
                <w:szCs w:val="20"/>
              </w:rPr>
              <w:t>66</w:t>
            </w:r>
          </w:p>
        </w:tc>
        <w:tc>
          <w:tcPr>
            <w:tcW w:w="775" w:type="pct"/>
            <w:tcBorders>
              <w:top w:val="nil"/>
              <w:left w:val="nil"/>
              <w:bottom w:val="single" w:sz="8" w:space="0" w:color="auto"/>
              <w:right w:val="single" w:sz="8" w:space="0" w:color="auto"/>
            </w:tcBorders>
            <w:shd w:val="clear" w:color="auto" w:fill="auto"/>
            <w:vAlign w:val="center"/>
          </w:tcPr>
          <w:p w:rsidR="000109BB" w:rsidRPr="001B738C" w14:paraId="4D9CA762" w14:textId="77777777">
            <w:pPr>
              <w:pStyle w:val="FMCSATableBody1"/>
              <w:jc w:val="center"/>
              <w:rPr>
                <w:b/>
                <w:i/>
              </w:rPr>
            </w:pPr>
            <w:r>
              <w:rPr>
                <w:b/>
                <w:bCs/>
                <w:i/>
                <w:iCs/>
                <w:color w:val="000000"/>
                <w:szCs w:val="20"/>
              </w:rPr>
              <w:t>66</w:t>
            </w:r>
          </w:p>
        </w:tc>
        <w:tc>
          <w:tcPr>
            <w:tcW w:w="774" w:type="pct"/>
            <w:tcBorders>
              <w:top w:val="nil"/>
              <w:left w:val="nil"/>
              <w:bottom w:val="single" w:sz="8" w:space="0" w:color="auto"/>
              <w:right w:val="single" w:sz="8" w:space="0" w:color="auto"/>
            </w:tcBorders>
            <w:shd w:val="clear" w:color="auto" w:fill="auto"/>
            <w:vAlign w:val="center"/>
          </w:tcPr>
          <w:p w:rsidR="000109BB" w:rsidRPr="001B738C" w14:paraId="0DCE37D1" w14:textId="77777777">
            <w:pPr>
              <w:pStyle w:val="FMCSATableBody1"/>
              <w:jc w:val="center"/>
              <w:rPr>
                <w:b/>
                <w:i/>
              </w:rPr>
            </w:pPr>
            <w:r>
              <w:rPr>
                <w:b/>
                <w:bCs/>
                <w:i/>
                <w:iCs/>
                <w:color w:val="000000"/>
                <w:szCs w:val="20"/>
              </w:rPr>
              <w:t>-</w:t>
            </w:r>
          </w:p>
        </w:tc>
        <w:tc>
          <w:tcPr>
            <w:tcW w:w="774" w:type="pct"/>
            <w:tcBorders>
              <w:top w:val="nil"/>
              <w:left w:val="nil"/>
              <w:bottom w:val="single" w:sz="8" w:space="0" w:color="auto"/>
              <w:right w:val="single" w:sz="8" w:space="0" w:color="auto"/>
            </w:tcBorders>
            <w:shd w:val="clear" w:color="auto" w:fill="auto"/>
            <w:vAlign w:val="center"/>
          </w:tcPr>
          <w:p w:rsidR="000109BB" w:rsidRPr="001B738C" w14:paraId="3B3FFEE7" w14:textId="36BB7E4C">
            <w:pPr>
              <w:pStyle w:val="FMCSATableBody1"/>
              <w:jc w:val="center"/>
              <w:rPr>
                <w:b/>
                <w:i/>
              </w:rPr>
            </w:pPr>
            <w:r>
              <w:rPr>
                <w:b/>
                <w:bCs/>
                <w:i/>
                <w:iCs/>
                <w:color w:val="000000"/>
                <w:szCs w:val="20"/>
              </w:rPr>
              <w:t>1</w:t>
            </w:r>
            <w:r w:rsidR="00845DCB">
              <w:rPr>
                <w:b/>
                <w:bCs/>
                <w:i/>
                <w:iCs/>
                <w:color w:val="000000"/>
                <w:szCs w:val="20"/>
              </w:rPr>
              <w:t>7</w:t>
            </w:r>
          </w:p>
        </w:tc>
        <w:tc>
          <w:tcPr>
            <w:tcW w:w="776" w:type="pct"/>
            <w:tcBorders>
              <w:top w:val="nil"/>
              <w:left w:val="nil"/>
              <w:bottom w:val="single" w:sz="8" w:space="0" w:color="auto"/>
              <w:right w:val="single" w:sz="8" w:space="0" w:color="auto"/>
            </w:tcBorders>
            <w:shd w:val="clear" w:color="000000" w:fill="FFFFFF"/>
            <w:vAlign w:val="center"/>
          </w:tcPr>
          <w:p w:rsidR="000109BB" w:rsidRPr="001B738C" w14:paraId="2122C3AE" w14:textId="77777777">
            <w:pPr>
              <w:pStyle w:val="FMCSATableBody1"/>
              <w:jc w:val="center"/>
              <w:rPr>
                <w:b/>
                <w:i/>
              </w:rPr>
            </w:pPr>
            <w:r>
              <w:rPr>
                <w:b/>
                <w:bCs/>
                <w:i/>
                <w:iCs/>
                <w:color w:val="000000"/>
                <w:szCs w:val="20"/>
              </w:rPr>
              <w:t xml:space="preserve">$756 </w:t>
            </w:r>
          </w:p>
        </w:tc>
      </w:tr>
      <w:tr w14:paraId="238D4069" w14:textId="77777777">
        <w:tblPrEx>
          <w:tblW w:w="5000" w:type="pct"/>
          <w:jc w:val="left"/>
          <w:tblLook w:val="04A0"/>
        </w:tblPrEx>
        <w:trPr>
          <w:jc w:val="left"/>
        </w:trPr>
        <w:tc>
          <w:tcPr>
            <w:tcW w:w="5000" w:type="pct"/>
            <w:gridSpan w:val="6"/>
            <w:tcBorders>
              <w:top w:val="single" w:sz="4" w:space="0" w:color="auto"/>
              <w:left w:val="single" w:sz="4" w:space="0" w:color="auto"/>
              <w:bottom w:val="single" w:sz="4" w:space="0" w:color="auto"/>
              <w:right w:val="single" w:sz="4" w:space="0" w:color="auto"/>
            </w:tcBorders>
            <w:vAlign w:val="top"/>
          </w:tcPr>
          <w:p w:rsidR="000109BB" w:rsidRPr="00E6697B" w14:paraId="65AC718E" w14:textId="2B71D1F1">
            <w:pPr>
              <w:pStyle w:val="FMCSATableBody1"/>
              <w:rPr>
                <w:i/>
                <w:iCs/>
                <w:szCs w:val="20"/>
              </w:rPr>
            </w:pPr>
            <w:r w:rsidRPr="00380E35">
              <w:rPr>
                <w:szCs w:val="20"/>
              </w:rPr>
              <w:t>Estimates may not total due to rounding.</w:t>
            </w:r>
          </w:p>
        </w:tc>
      </w:tr>
    </w:tbl>
    <w:p w:rsidR="000109BB" w:rsidRPr="001B5E05" w:rsidP="000109BB" w14:paraId="214ABF38" w14:textId="725BAE46">
      <w:pPr>
        <w:spacing w:before="240" w:after="240"/>
        <w:rPr>
          <w:rFonts w:ascii="Times New Roman" w:hAnsi="Times New Roman"/>
          <w:sz w:val="24"/>
          <w:szCs w:val="24"/>
        </w:rPr>
      </w:pPr>
      <w:r w:rsidRPr="67E29C63">
        <w:rPr>
          <w:rFonts w:ascii="Times New Roman" w:hAnsi="Times New Roman"/>
          <w:sz w:val="24"/>
          <w:szCs w:val="24"/>
        </w:rPr>
        <w:t xml:space="preserve">As shown in </w:t>
      </w:r>
      <w:hyperlink w:anchor="Table7">
        <w:r w:rsidRPr="67E29C63">
          <w:rPr>
            <w:rStyle w:val="Hyperlink"/>
            <w:rFonts w:ascii="Times New Roman" w:hAnsi="Times New Roman"/>
            <w:color w:val="auto"/>
            <w:sz w:val="24"/>
            <w:szCs w:val="24"/>
            <w:u w:val="none"/>
          </w:rPr>
          <w:t xml:space="preserve">Table </w:t>
        </w:r>
      </w:hyperlink>
      <w:r>
        <w:rPr>
          <w:rStyle w:val="Hyperlink"/>
          <w:rFonts w:ascii="Times New Roman" w:hAnsi="Times New Roman"/>
          <w:color w:val="auto"/>
          <w:sz w:val="24"/>
          <w:szCs w:val="24"/>
          <w:u w:val="none"/>
        </w:rPr>
        <w:t>6</w:t>
      </w:r>
      <w:r w:rsidRPr="67E29C63">
        <w:rPr>
          <w:rFonts w:ascii="Times New Roman" w:hAnsi="Times New Roman"/>
          <w:sz w:val="24"/>
          <w:szCs w:val="24"/>
        </w:rPr>
        <w:t>, the Intermodal Equipment Provider information collection is expected to result in 66 average annual responses filed on behalf of 66 respondents, resulting in 1</w:t>
      </w:r>
      <w:r w:rsidR="00845DCB">
        <w:rPr>
          <w:rFonts w:ascii="Times New Roman" w:hAnsi="Times New Roman"/>
          <w:sz w:val="24"/>
          <w:szCs w:val="24"/>
        </w:rPr>
        <w:t>7</w:t>
      </w:r>
      <w:r w:rsidRPr="67E29C63">
        <w:rPr>
          <w:rFonts w:ascii="Times New Roman" w:hAnsi="Times New Roman"/>
          <w:sz w:val="24"/>
          <w:szCs w:val="24"/>
        </w:rPr>
        <w:t xml:space="preserve"> average annual burden hours costing respondents $</w:t>
      </w:r>
      <w:r w:rsidRPr="2A4FC84E">
        <w:rPr>
          <w:rFonts w:ascii="Times New Roman" w:hAnsi="Times New Roman"/>
          <w:sz w:val="24"/>
          <w:szCs w:val="24"/>
        </w:rPr>
        <w:t>756</w:t>
      </w:r>
      <w:r w:rsidRPr="67E29C63">
        <w:rPr>
          <w:rFonts w:ascii="Times New Roman" w:hAnsi="Times New Roman"/>
          <w:sz w:val="24"/>
          <w:szCs w:val="24"/>
        </w:rPr>
        <w:t xml:space="preserve"> annually.</w:t>
      </w:r>
    </w:p>
    <w:p w:rsidR="0067255E" w:rsidRPr="005B41FD" w:rsidP="0067255E" w14:paraId="4063B009" w14:textId="427A94B3">
      <w:pPr>
        <w:spacing w:before="240" w:after="240"/>
        <w:rPr>
          <w:rFonts w:ascii="Times New Roman" w:hAnsi="Times New Roman"/>
          <w:sz w:val="24"/>
          <w:szCs w:val="24"/>
          <w:u w:val="single"/>
        </w:rPr>
      </w:pPr>
      <w:bookmarkStart w:id="0" w:name="_Hlk198197573"/>
      <w:r w:rsidRPr="3F601586">
        <w:rPr>
          <w:rFonts w:ascii="Times New Roman" w:hAnsi="Times New Roman"/>
          <w:sz w:val="24"/>
          <w:szCs w:val="24"/>
          <w:u w:val="single"/>
        </w:rPr>
        <w:t xml:space="preserve">IC-7: </w:t>
      </w:r>
      <w:r w:rsidR="008F0262">
        <w:rPr>
          <w:rFonts w:ascii="Times New Roman" w:hAnsi="Times New Roman"/>
          <w:sz w:val="24"/>
          <w:szCs w:val="24"/>
          <w:u w:val="single"/>
        </w:rPr>
        <w:t>Motorist Safety</w:t>
      </w:r>
    </w:p>
    <w:p w:rsidR="0067255E" w:rsidP="0067255E" w14:paraId="4B651459" w14:textId="7251C9A6">
      <w:pPr>
        <w:spacing w:before="240" w:after="240"/>
        <w:rPr>
          <w:rFonts w:ascii="Times New Roman" w:hAnsi="Times New Roman"/>
          <w:sz w:val="24"/>
          <w:szCs w:val="24"/>
        </w:rPr>
      </w:pPr>
      <w:r w:rsidRPr="6FED945C">
        <w:rPr>
          <w:rFonts w:ascii="Times New Roman" w:hAnsi="Times New Roman"/>
          <w:sz w:val="24"/>
          <w:szCs w:val="24"/>
        </w:rPr>
        <w:t xml:space="preserve">During </w:t>
      </w:r>
      <w:r>
        <w:rPr>
          <w:rFonts w:ascii="Times New Roman" w:hAnsi="Times New Roman"/>
          <w:sz w:val="24"/>
          <w:szCs w:val="24"/>
        </w:rPr>
        <w:t xml:space="preserve">CY </w:t>
      </w:r>
      <w:r w:rsidRPr="009B188A">
        <w:rPr>
          <w:rFonts w:ascii="Times New Roman" w:hAnsi="Times New Roman"/>
          <w:sz w:val="24"/>
          <w:szCs w:val="24"/>
        </w:rPr>
        <w:t>2024,</w:t>
      </w:r>
      <w:r w:rsidRPr="6FED945C">
        <w:rPr>
          <w:rFonts w:ascii="Times New Roman" w:hAnsi="Times New Roman"/>
          <w:sz w:val="24"/>
          <w:szCs w:val="24"/>
        </w:rPr>
        <w:t xml:space="preserve"> the NCCDB recorded </w:t>
      </w:r>
      <w:r w:rsidR="00231DE5">
        <w:rPr>
          <w:rFonts w:ascii="Times New Roman" w:hAnsi="Times New Roman"/>
          <w:sz w:val="24"/>
          <w:szCs w:val="24"/>
        </w:rPr>
        <w:t>6</w:t>
      </w:r>
      <w:r w:rsidR="009A424E">
        <w:rPr>
          <w:rFonts w:ascii="Times New Roman" w:hAnsi="Times New Roman"/>
          <w:sz w:val="24"/>
          <w:szCs w:val="24"/>
        </w:rPr>
        <w:t>,001</w:t>
      </w:r>
      <w:r w:rsidRPr="6FED945C">
        <w:rPr>
          <w:rFonts w:ascii="Times New Roman" w:hAnsi="Times New Roman"/>
          <w:sz w:val="24"/>
          <w:szCs w:val="24"/>
        </w:rPr>
        <w:t xml:space="preserve"> Motorist Safety complaints. Based on an expected 20% year-to-year increase, FMCSA estimates that in 2025 </w:t>
      </w:r>
      <w:r w:rsidR="008977C6">
        <w:rPr>
          <w:rFonts w:ascii="Times New Roman" w:hAnsi="Times New Roman"/>
          <w:sz w:val="24"/>
          <w:szCs w:val="24"/>
        </w:rPr>
        <w:t>7,201</w:t>
      </w:r>
      <w:r w:rsidRPr="6FED945C">
        <w:rPr>
          <w:rFonts w:ascii="Times New Roman" w:hAnsi="Times New Roman"/>
          <w:sz w:val="24"/>
          <w:szCs w:val="24"/>
        </w:rPr>
        <w:t xml:space="preserve"> Motorist Safety</w:t>
      </w:r>
      <w:r w:rsidR="00304CDE">
        <w:rPr>
          <w:rFonts w:ascii="Times New Roman" w:hAnsi="Times New Roman"/>
          <w:sz w:val="24"/>
          <w:szCs w:val="24"/>
        </w:rPr>
        <w:t xml:space="preserve"> </w:t>
      </w:r>
      <w:r w:rsidRPr="6FED945C">
        <w:rPr>
          <w:rFonts w:ascii="Times New Roman" w:hAnsi="Times New Roman"/>
          <w:sz w:val="24"/>
          <w:szCs w:val="24"/>
        </w:rPr>
        <w:t xml:space="preserve">responses will be filed on behalf of </w:t>
      </w:r>
      <w:r w:rsidR="006235AB">
        <w:rPr>
          <w:rFonts w:ascii="Times New Roman" w:hAnsi="Times New Roman"/>
          <w:sz w:val="24"/>
          <w:szCs w:val="24"/>
        </w:rPr>
        <w:t>7,</w:t>
      </w:r>
      <w:r w:rsidR="00A10F46">
        <w:rPr>
          <w:rFonts w:ascii="Times New Roman" w:hAnsi="Times New Roman"/>
          <w:sz w:val="24"/>
          <w:szCs w:val="24"/>
        </w:rPr>
        <w:t>201</w:t>
      </w:r>
      <w:r w:rsidRPr="6FED945C">
        <w:rPr>
          <w:rFonts w:ascii="Times New Roman" w:hAnsi="Times New Roman"/>
          <w:sz w:val="24"/>
          <w:szCs w:val="24"/>
        </w:rPr>
        <w:t xml:space="preserve"> respondents. Each respondent will spend 15 minutes, or 0.25 hours completing a response, resulting in a total of </w:t>
      </w:r>
      <w:r w:rsidR="000F0F99">
        <w:rPr>
          <w:rFonts w:ascii="Times New Roman" w:hAnsi="Times New Roman"/>
          <w:sz w:val="24"/>
          <w:szCs w:val="24"/>
        </w:rPr>
        <w:t>1,800</w:t>
      </w:r>
      <w:r w:rsidRPr="6FED945C">
        <w:rPr>
          <w:rFonts w:ascii="Times New Roman" w:hAnsi="Times New Roman"/>
          <w:sz w:val="24"/>
          <w:szCs w:val="24"/>
        </w:rPr>
        <w:t xml:space="preserve"> burden hours (</w:t>
      </w:r>
      <w:r w:rsidR="00E55380">
        <w:rPr>
          <w:rFonts w:ascii="Times New Roman" w:hAnsi="Times New Roman"/>
          <w:sz w:val="24"/>
          <w:szCs w:val="24"/>
        </w:rPr>
        <w:t>7,201</w:t>
      </w:r>
      <w:r w:rsidRPr="6FED945C">
        <w:rPr>
          <w:rFonts w:ascii="Times New Roman" w:hAnsi="Times New Roman"/>
          <w:sz w:val="24"/>
          <w:szCs w:val="24"/>
        </w:rPr>
        <w:t xml:space="preserve"> respondents × 0.25 hours = </w:t>
      </w:r>
      <w:r w:rsidR="000659AF">
        <w:rPr>
          <w:rFonts w:ascii="Times New Roman" w:hAnsi="Times New Roman"/>
          <w:sz w:val="24"/>
          <w:szCs w:val="24"/>
        </w:rPr>
        <w:t>1,800</w:t>
      </w:r>
      <w:r w:rsidRPr="6FED945C">
        <w:rPr>
          <w:rFonts w:ascii="Times New Roman" w:hAnsi="Times New Roman"/>
          <w:sz w:val="24"/>
          <w:szCs w:val="24"/>
        </w:rPr>
        <w:t xml:space="preserve"> hours). During the first year, the total annual respondent cost is $</w:t>
      </w:r>
      <w:r w:rsidR="00CA3916">
        <w:rPr>
          <w:rFonts w:ascii="Times New Roman" w:hAnsi="Times New Roman"/>
          <w:sz w:val="24"/>
          <w:szCs w:val="24"/>
        </w:rPr>
        <w:t>83,052</w:t>
      </w:r>
      <w:r w:rsidRPr="6FED945C">
        <w:rPr>
          <w:rFonts w:ascii="Times New Roman" w:hAnsi="Times New Roman"/>
          <w:sz w:val="24"/>
          <w:szCs w:val="24"/>
        </w:rPr>
        <w:t xml:space="preserve"> ($46.14 per hour × </w:t>
      </w:r>
      <w:r w:rsidR="00CA3916">
        <w:rPr>
          <w:rFonts w:ascii="Times New Roman" w:hAnsi="Times New Roman"/>
          <w:sz w:val="24"/>
          <w:szCs w:val="24"/>
        </w:rPr>
        <w:t>1,800</w:t>
      </w:r>
      <w:r w:rsidRPr="6FED945C">
        <w:rPr>
          <w:rFonts w:ascii="Times New Roman" w:hAnsi="Times New Roman"/>
          <w:sz w:val="24"/>
          <w:szCs w:val="24"/>
        </w:rPr>
        <w:t xml:space="preserve"> hours = $</w:t>
      </w:r>
      <w:r w:rsidR="00CD4C5C">
        <w:rPr>
          <w:rFonts w:ascii="Times New Roman" w:hAnsi="Times New Roman"/>
          <w:sz w:val="24"/>
          <w:szCs w:val="24"/>
        </w:rPr>
        <w:t>83</w:t>
      </w:r>
      <w:r w:rsidR="003B34BE">
        <w:rPr>
          <w:rFonts w:ascii="Times New Roman" w:hAnsi="Times New Roman"/>
          <w:sz w:val="24"/>
          <w:szCs w:val="24"/>
        </w:rPr>
        <w:t>,052</w:t>
      </w:r>
      <w:r w:rsidRPr="6FED945C">
        <w:rPr>
          <w:rFonts w:ascii="Times New Roman" w:hAnsi="Times New Roman"/>
          <w:sz w:val="24"/>
          <w:szCs w:val="24"/>
        </w:rPr>
        <w:t xml:space="preserve">). </w:t>
      </w:r>
    </w:p>
    <w:p w:rsidR="0067255E" w:rsidRPr="00011118" w:rsidP="0067255E" w14:paraId="7FCA7451" w14:textId="4A5F17B1">
      <w:pPr>
        <w:pStyle w:val="Caption"/>
        <w:spacing w:after="0"/>
        <w:jc w:val="center"/>
        <w:rPr>
          <w:rFonts w:ascii="Times New Roman" w:hAnsi="Times New Roman"/>
          <w:b/>
          <w:bCs/>
          <w:i w:val="0"/>
          <w:iCs w:val="0"/>
          <w:color w:val="auto"/>
          <w:sz w:val="24"/>
          <w:szCs w:val="24"/>
        </w:rPr>
      </w:pPr>
      <w:r w:rsidRPr="67E29C63">
        <w:rPr>
          <w:rFonts w:ascii="Times New Roman" w:hAnsi="Times New Roman"/>
          <w:b/>
          <w:bCs/>
          <w:i w:val="0"/>
          <w:iCs w:val="0"/>
          <w:color w:val="auto"/>
          <w:sz w:val="24"/>
          <w:szCs w:val="24"/>
        </w:rPr>
        <w:t xml:space="preserve">Table </w:t>
      </w:r>
      <w:r w:rsidRPr="2A4FC84E">
        <w:rPr>
          <w:rFonts w:ascii="Times New Roman" w:hAnsi="Times New Roman"/>
          <w:b/>
          <w:bCs/>
          <w:i w:val="0"/>
          <w:iCs w:val="0"/>
          <w:color w:val="auto"/>
          <w:sz w:val="24"/>
          <w:szCs w:val="24"/>
        </w:rPr>
        <w:t>7</w:t>
      </w:r>
      <w:r w:rsidRPr="67E29C63">
        <w:rPr>
          <w:rFonts w:ascii="Times New Roman" w:hAnsi="Times New Roman"/>
          <w:b/>
          <w:bCs/>
          <w:i w:val="0"/>
          <w:iCs w:val="0"/>
          <w:color w:val="auto"/>
          <w:sz w:val="24"/>
          <w:szCs w:val="24"/>
        </w:rPr>
        <w:t>. Motorist Safety Burden Hour Estimates</w:t>
      </w:r>
    </w:p>
    <w:tbl>
      <w:tblPr>
        <w:tblStyle w:val="FMCSATable1Style"/>
        <w:tblpPr w:leftFromText="180" w:rightFromText="180" w:vertAnchor="text" w:horzAnchor="margin" w:tblpXSpec="center" w:tblpY="22"/>
        <w:tblW w:w="5000" w:type="pct"/>
        <w:jc w:val="left"/>
        <w:tblLook w:val="04A0"/>
      </w:tblPr>
      <w:tblGrid>
        <w:gridCol w:w="2108"/>
        <w:gridCol w:w="1448"/>
        <w:gridCol w:w="1449"/>
        <w:gridCol w:w="1447"/>
        <w:gridCol w:w="1447"/>
        <w:gridCol w:w="1451"/>
      </w:tblGrid>
      <w:tr w14:paraId="0668BFB2" w14:textId="77777777" w:rsidTr="3F601586">
        <w:tblPrEx>
          <w:tblW w:w="5000" w:type="pct"/>
          <w:jc w:val="left"/>
          <w:tblLook w:val="04A0"/>
        </w:tblPrEx>
        <w:trPr>
          <w:jc w:val="left"/>
        </w:trPr>
        <w:tc>
          <w:tcPr>
            <w:tcW w:w="1127" w:type="pct"/>
            <w:tcBorders>
              <w:top w:val="single" w:sz="4" w:space="0" w:color="auto"/>
              <w:left w:val="single" w:sz="4" w:space="0" w:color="auto"/>
              <w:bottom w:val="nil"/>
              <w:right w:val="nil"/>
            </w:tcBorders>
            <w:shd w:val="clear" w:color="auto" w:fill="D9D9D9" w:themeFill="background1" w:themeFillShade="D9"/>
          </w:tcPr>
          <w:p w:rsidR="0067255E" w:rsidRPr="00BB74E6" w14:paraId="14DD4D67" w14:textId="77777777">
            <w:pPr>
              <w:pStyle w:val="FMCSATableBody1"/>
              <w:rPr>
                <w:b/>
              </w:rPr>
            </w:pPr>
            <w:r>
              <w:rPr>
                <w:b/>
              </w:rPr>
              <w:t>Year</w:t>
            </w:r>
          </w:p>
        </w:tc>
        <w:tc>
          <w:tcPr>
            <w:tcW w:w="774" w:type="pct"/>
            <w:tcBorders>
              <w:top w:val="single" w:sz="4" w:space="0" w:color="auto"/>
              <w:left w:val="nil"/>
              <w:bottom w:val="nil"/>
              <w:right w:val="nil"/>
            </w:tcBorders>
            <w:shd w:val="clear" w:color="auto" w:fill="D9D9D9" w:themeFill="background1" w:themeFillShade="D9"/>
          </w:tcPr>
          <w:p w:rsidR="0067255E" w:rsidRPr="006F07B5" w14:paraId="08EF1335" w14:textId="77777777">
            <w:pPr>
              <w:pStyle w:val="FMCSATableBody1"/>
              <w:rPr>
                <w:b/>
              </w:rPr>
            </w:pPr>
            <w:r w:rsidRPr="00E6697B">
              <w:rPr>
                <w:b/>
              </w:rPr>
              <w:t>Number of Responses</w:t>
            </w:r>
          </w:p>
        </w:tc>
        <w:tc>
          <w:tcPr>
            <w:tcW w:w="775" w:type="pct"/>
            <w:tcBorders>
              <w:top w:val="single" w:sz="4" w:space="0" w:color="auto"/>
              <w:left w:val="nil"/>
              <w:bottom w:val="nil"/>
              <w:right w:val="nil"/>
            </w:tcBorders>
            <w:shd w:val="clear" w:color="auto" w:fill="D9D9D9" w:themeFill="background1" w:themeFillShade="D9"/>
          </w:tcPr>
          <w:p w:rsidR="0067255E" w:rsidRPr="006F07B5" w14:paraId="56C080DD" w14:textId="77777777">
            <w:pPr>
              <w:pStyle w:val="FMCSATableBody1"/>
              <w:rPr>
                <w:b/>
              </w:rPr>
            </w:pPr>
            <w:r w:rsidRPr="006F07B5">
              <w:rPr>
                <w:b/>
              </w:rPr>
              <w:t>Number of Respondents</w:t>
            </w:r>
          </w:p>
        </w:tc>
        <w:tc>
          <w:tcPr>
            <w:tcW w:w="774" w:type="pct"/>
            <w:tcBorders>
              <w:top w:val="single" w:sz="4" w:space="0" w:color="auto"/>
              <w:left w:val="nil"/>
              <w:bottom w:val="nil"/>
              <w:right w:val="nil"/>
            </w:tcBorders>
            <w:shd w:val="clear" w:color="auto" w:fill="D9D9D9" w:themeFill="background1" w:themeFillShade="D9"/>
          </w:tcPr>
          <w:p w:rsidR="0067255E" w:rsidRPr="006F07B5" w14:paraId="321C895C" w14:textId="77777777">
            <w:pPr>
              <w:pStyle w:val="FMCSATableBody1"/>
              <w:rPr>
                <w:b/>
              </w:rPr>
            </w:pPr>
            <w:r w:rsidRPr="006F07B5">
              <w:rPr>
                <w:b/>
              </w:rPr>
              <w:t>Average Burden per Response</w:t>
            </w:r>
          </w:p>
        </w:tc>
        <w:tc>
          <w:tcPr>
            <w:tcW w:w="774" w:type="pct"/>
            <w:tcBorders>
              <w:top w:val="single" w:sz="4" w:space="0" w:color="auto"/>
              <w:left w:val="nil"/>
              <w:bottom w:val="nil"/>
              <w:right w:val="nil"/>
            </w:tcBorders>
            <w:shd w:val="clear" w:color="auto" w:fill="D9D9D9" w:themeFill="background1" w:themeFillShade="D9"/>
          </w:tcPr>
          <w:p w:rsidR="0067255E" w:rsidRPr="006F07B5" w14:paraId="0BCE578E" w14:textId="77777777">
            <w:pPr>
              <w:pStyle w:val="FMCSATableBody1"/>
              <w:rPr>
                <w:b/>
              </w:rPr>
            </w:pPr>
            <w:r w:rsidRPr="006F07B5">
              <w:rPr>
                <w:b/>
              </w:rPr>
              <w:t>Total Burden Hours</w:t>
            </w:r>
          </w:p>
        </w:tc>
        <w:tc>
          <w:tcPr>
            <w:tcW w:w="776" w:type="pct"/>
            <w:tcBorders>
              <w:top w:val="single" w:sz="4" w:space="0" w:color="auto"/>
              <w:left w:val="nil"/>
              <w:bottom w:val="nil"/>
              <w:right w:val="single" w:sz="4" w:space="0" w:color="auto"/>
            </w:tcBorders>
            <w:shd w:val="clear" w:color="auto" w:fill="D9D9D9" w:themeFill="background1" w:themeFillShade="D9"/>
          </w:tcPr>
          <w:p w:rsidR="0067255E" w:rsidRPr="006F07B5" w14:paraId="0601A0DB" w14:textId="77777777">
            <w:pPr>
              <w:pStyle w:val="FMCSATableBody1"/>
              <w:rPr>
                <w:b/>
              </w:rPr>
            </w:pPr>
            <w:r w:rsidRPr="006F07B5">
              <w:rPr>
                <w:b/>
              </w:rPr>
              <w:t>Total</w:t>
            </w:r>
          </w:p>
          <w:p w:rsidR="0067255E" w:rsidRPr="006F07B5" w14:paraId="0784A2DD" w14:textId="77777777">
            <w:pPr>
              <w:pStyle w:val="FMCSATableBody1"/>
              <w:rPr>
                <w:b/>
              </w:rPr>
            </w:pPr>
            <w:r w:rsidRPr="006F07B5">
              <w:rPr>
                <w:b/>
              </w:rPr>
              <w:t>Respondent Cost</w:t>
            </w:r>
          </w:p>
        </w:tc>
      </w:tr>
      <w:tr w14:paraId="4EF4D630" w14:textId="77777777" w:rsidTr="3F601586">
        <w:tblPrEx>
          <w:tblW w:w="5000" w:type="pct"/>
          <w:jc w:val="left"/>
          <w:tblLook w:val="04A0"/>
        </w:tblPrEx>
        <w:trPr>
          <w:jc w:val="left"/>
        </w:trPr>
        <w:tc>
          <w:tcPr>
            <w:tcW w:w="1127" w:type="pct"/>
            <w:tcBorders>
              <w:top w:val="nil"/>
              <w:left w:val="single" w:sz="4" w:space="0" w:color="auto"/>
              <w:bottom w:val="single" w:sz="4" w:space="0" w:color="auto"/>
              <w:right w:val="nil"/>
            </w:tcBorders>
            <w:shd w:val="clear" w:color="auto" w:fill="D9D9D9" w:themeFill="background1" w:themeFillShade="D9"/>
          </w:tcPr>
          <w:p w:rsidR="0067255E" w14:paraId="7B8EC71C" w14:textId="77777777">
            <w:pPr>
              <w:pStyle w:val="FMCSATableBody1"/>
              <w:jc w:val="center"/>
              <w:rPr>
                <w:b/>
              </w:rPr>
            </w:pPr>
          </w:p>
        </w:tc>
        <w:tc>
          <w:tcPr>
            <w:tcW w:w="774" w:type="pct"/>
            <w:tcBorders>
              <w:top w:val="nil"/>
              <w:left w:val="nil"/>
              <w:bottom w:val="single" w:sz="4" w:space="0" w:color="auto"/>
              <w:right w:val="nil"/>
            </w:tcBorders>
            <w:shd w:val="clear" w:color="auto" w:fill="D9D9D9" w:themeFill="background1" w:themeFillShade="D9"/>
          </w:tcPr>
          <w:p w:rsidR="0067255E" w:rsidRPr="00E6697B" w14:paraId="2F7966E6" w14:textId="77777777">
            <w:pPr>
              <w:pStyle w:val="FMCSATableBody1"/>
              <w:jc w:val="center"/>
              <w:rPr>
                <w:b/>
              </w:rPr>
            </w:pPr>
            <w:r w:rsidRPr="00E6697B">
              <w:rPr>
                <w:b/>
              </w:rPr>
              <w:t>(a)</w:t>
            </w:r>
          </w:p>
        </w:tc>
        <w:tc>
          <w:tcPr>
            <w:tcW w:w="775" w:type="pct"/>
            <w:tcBorders>
              <w:top w:val="nil"/>
              <w:left w:val="nil"/>
              <w:bottom w:val="single" w:sz="4" w:space="0" w:color="auto"/>
              <w:right w:val="nil"/>
            </w:tcBorders>
            <w:shd w:val="clear" w:color="auto" w:fill="D9D9D9" w:themeFill="background1" w:themeFillShade="D9"/>
          </w:tcPr>
          <w:p w:rsidR="0067255E" w:rsidRPr="006F07B5" w14:paraId="5F6D446B" w14:textId="77777777">
            <w:pPr>
              <w:pStyle w:val="FMCSATableBody1"/>
              <w:jc w:val="center"/>
              <w:rPr>
                <w:b/>
              </w:rPr>
            </w:pPr>
            <w:r w:rsidRPr="006F07B5">
              <w:rPr>
                <w:b/>
              </w:rPr>
              <w:t>(a × 1 = b)</w:t>
            </w:r>
          </w:p>
        </w:tc>
        <w:tc>
          <w:tcPr>
            <w:tcW w:w="774" w:type="pct"/>
            <w:tcBorders>
              <w:top w:val="nil"/>
              <w:left w:val="nil"/>
              <w:bottom w:val="single" w:sz="4" w:space="0" w:color="auto"/>
              <w:right w:val="nil"/>
            </w:tcBorders>
            <w:shd w:val="clear" w:color="auto" w:fill="D9D9D9" w:themeFill="background1" w:themeFillShade="D9"/>
          </w:tcPr>
          <w:p w:rsidR="0067255E" w:rsidRPr="006F07B5" w14:paraId="7DE6A5EB" w14:textId="77777777">
            <w:pPr>
              <w:pStyle w:val="FMCSATableBody1"/>
              <w:jc w:val="center"/>
              <w:rPr>
                <w:b/>
              </w:rPr>
            </w:pPr>
            <w:r w:rsidRPr="006F07B5">
              <w:rPr>
                <w:b/>
              </w:rPr>
              <w:t>(c)</w:t>
            </w:r>
          </w:p>
        </w:tc>
        <w:tc>
          <w:tcPr>
            <w:tcW w:w="774" w:type="pct"/>
            <w:tcBorders>
              <w:top w:val="nil"/>
              <w:left w:val="nil"/>
              <w:bottom w:val="single" w:sz="4" w:space="0" w:color="auto"/>
              <w:right w:val="nil"/>
            </w:tcBorders>
            <w:shd w:val="clear" w:color="auto" w:fill="D9D9D9" w:themeFill="background1" w:themeFillShade="D9"/>
          </w:tcPr>
          <w:p w:rsidR="0067255E" w:rsidRPr="006F07B5" w14:paraId="14781B8A" w14:textId="77777777">
            <w:pPr>
              <w:pStyle w:val="FMCSATableBody1"/>
              <w:jc w:val="center"/>
              <w:rPr>
                <w:b/>
              </w:rPr>
            </w:pPr>
            <w:r w:rsidRPr="006F07B5">
              <w:rPr>
                <w:b/>
              </w:rPr>
              <w:t>(b × c = d)</w:t>
            </w:r>
          </w:p>
        </w:tc>
        <w:tc>
          <w:tcPr>
            <w:tcW w:w="776" w:type="pct"/>
            <w:tcBorders>
              <w:top w:val="nil"/>
              <w:left w:val="nil"/>
              <w:bottom w:val="single" w:sz="4" w:space="0" w:color="auto"/>
              <w:right w:val="single" w:sz="4" w:space="0" w:color="auto"/>
            </w:tcBorders>
            <w:shd w:val="clear" w:color="auto" w:fill="D9D9D9" w:themeFill="background1" w:themeFillShade="D9"/>
          </w:tcPr>
          <w:p w:rsidR="0067255E" w14:paraId="5EC537A6" w14:textId="77777777">
            <w:pPr>
              <w:pStyle w:val="FMCSATableBody1"/>
              <w:jc w:val="center"/>
              <w:rPr>
                <w:b/>
              </w:rPr>
            </w:pPr>
            <w:r w:rsidRPr="00AB2065">
              <w:rPr>
                <w:b/>
                <w:bCs/>
              </w:rPr>
              <w:t>(d × $46.14=e)</w:t>
            </w:r>
          </w:p>
        </w:tc>
      </w:tr>
      <w:tr w14:paraId="256A5788" w14:textId="77777777" w:rsidTr="3F601586">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67255E" w:rsidRPr="00E6697B" w14:paraId="21C9C515" w14:textId="77777777">
            <w:pPr>
              <w:pStyle w:val="FMCSATableBody1"/>
              <w:jc w:val="center"/>
            </w:pPr>
            <w:r>
              <w:rPr>
                <w:color w:val="000000"/>
                <w:szCs w:val="20"/>
              </w:rPr>
              <w:t>Year 1 (2025)</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549A81B5" w14:textId="59B9D713">
            <w:pPr>
              <w:pStyle w:val="FMCSATableBody1"/>
              <w:jc w:val="center"/>
            </w:pPr>
            <w:r>
              <w:rPr>
                <w:color w:val="000000"/>
                <w:szCs w:val="20"/>
              </w:rPr>
              <w:t>7,201</w:t>
            </w:r>
          </w:p>
        </w:tc>
        <w:tc>
          <w:tcPr>
            <w:tcW w:w="775" w:type="pct"/>
            <w:tcBorders>
              <w:top w:val="nil"/>
              <w:left w:val="nil"/>
              <w:bottom w:val="single" w:sz="8" w:space="0" w:color="auto"/>
              <w:right w:val="single" w:sz="8" w:space="0" w:color="auto"/>
            </w:tcBorders>
            <w:shd w:val="clear" w:color="auto" w:fill="auto"/>
            <w:vAlign w:val="center"/>
          </w:tcPr>
          <w:p w:rsidR="0067255E" w:rsidRPr="006F07B5" w14:paraId="466ED6BE" w14:textId="4841CDC2">
            <w:pPr>
              <w:pStyle w:val="FMCSATableBody1"/>
              <w:jc w:val="center"/>
            </w:pPr>
            <w:r>
              <w:rPr>
                <w:color w:val="000000"/>
                <w:szCs w:val="20"/>
              </w:rPr>
              <w:t>7,201</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253116A2"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673E15FF" w14:textId="643063E8">
            <w:pPr>
              <w:pStyle w:val="FMCSATableBody1"/>
              <w:jc w:val="center"/>
            </w:pPr>
            <w:r>
              <w:rPr>
                <w:color w:val="000000"/>
                <w:szCs w:val="20"/>
              </w:rPr>
              <w:t>1,800</w:t>
            </w:r>
          </w:p>
        </w:tc>
        <w:tc>
          <w:tcPr>
            <w:tcW w:w="776" w:type="pct"/>
            <w:tcBorders>
              <w:top w:val="nil"/>
              <w:left w:val="nil"/>
              <w:bottom w:val="single" w:sz="8" w:space="0" w:color="auto"/>
              <w:right w:val="single" w:sz="8" w:space="0" w:color="auto"/>
            </w:tcBorders>
            <w:shd w:val="clear" w:color="auto" w:fill="FFFFFF" w:themeFill="background1"/>
            <w:vAlign w:val="center"/>
          </w:tcPr>
          <w:p w:rsidR="0067255E" w:rsidRPr="006F07B5" w14:paraId="53DECCF9" w14:textId="6E743EEC">
            <w:pPr>
              <w:pStyle w:val="FMCSATableBody1"/>
              <w:jc w:val="center"/>
            </w:pPr>
            <w:r>
              <w:rPr>
                <w:color w:val="000000"/>
                <w:szCs w:val="20"/>
              </w:rPr>
              <w:t>$</w:t>
            </w:r>
            <w:r w:rsidR="00CD4C5C">
              <w:rPr>
                <w:color w:val="000000"/>
                <w:szCs w:val="20"/>
              </w:rPr>
              <w:t>83,052</w:t>
            </w:r>
          </w:p>
        </w:tc>
      </w:tr>
      <w:tr w14:paraId="00127933" w14:textId="77777777" w:rsidTr="3F601586">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67255E" w:rsidRPr="00E6697B" w14:paraId="7BACC588" w14:textId="77777777">
            <w:pPr>
              <w:pStyle w:val="FMCSATableBody1"/>
              <w:jc w:val="center"/>
            </w:pPr>
            <w:r>
              <w:rPr>
                <w:color w:val="000000"/>
                <w:szCs w:val="20"/>
              </w:rPr>
              <w:t>Year 2 (2026)</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2E22FD66" w14:textId="781DDC45">
            <w:pPr>
              <w:pStyle w:val="FMCSATableBody1"/>
              <w:jc w:val="center"/>
            </w:pPr>
            <w:r>
              <w:rPr>
                <w:color w:val="000000"/>
                <w:szCs w:val="20"/>
              </w:rPr>
              <w:t>8,641</w:t>
            </w:r>
          </w:p>
        </w:tc>
        <w:tc>
          <w:tcPr>
            <w:tcW w:w="775" w:type="pct"/>
            <w:tcBorders>
              <w:top w:val="nil"/>
              <w:left w:val="nil"/>
              <w:bottom w:val="single" w:sz="8" w:space="0" w:color="auto"/>
              <w:right w:val="single" w:sz="8" w:space="0" w:color="auto"/>
            </w:tcBorders>
            <w:shd w:val="clear" w:color="auto" w:fill="auto"/>
            <w:vAlign w:val="center"/>
          </w:tcPr>
          <w:p w:rsidR="0067255E" w:rsidRPr="006F07B5" w14:paraId="0F6009CD" w14:textId="1F7F5C07">
            <w:pPr>
              <w:pStyle w:val="FMCSATableBody1"/>
              <w:jc w:val="center"/>
            </w:pPr>
            <w:r>
              <w:rPr>
                <w:color w:val="000000"/>
                <w:szCs w:val="20"/>
              </w:rPr>
              <w:t>8,641</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7264A57B"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1A2D5FBD" w14:textId="2F759772">
            <w:pPr>
              <w:pStyle w:val="FMCSATableBody1"/>
              <w:jc w:val="center"/>
            </w:pPr>
            <w:r>
              <w:rPr>
                <w:color w:val="000000"/>
                <w:szCs w:val="20"/>
              </w:rPr>
              <w:t>2,160</w:t>
            </w:r>
          </w:p>
        </w:tc>
        <w:tc>
          <w:tcPr>
            <w:tcW w:w="776" w:type="pct"/>
            <w:tcBorders>
              <w:top w:val="nil"/>
              <w:left w:val="nil"/>
              <w:bottom w:val="single" w:sz="8" w:space="0" w:color="auto"/>
              <w:right w:val="single" w:sz="8" w:space="0" w:color="auto"/>
            </w:tcBorders>
            <w:shd w:val="clear" w:color="auto" w:fill="FFFFFF" w:themeFill="background1"/>
            <w:vAlign w:val="center"/>
          </w:tcPr>
          <w:p w:rsidR="0067255E" w:rsidRPr="006F07B5" w14:paraId="59BE9978" w14:textId="7C9EE61C">
            <w:pPr>
              <w:pStyle w:val="FMCSATableBody1"/>
              <w:jc w:val="center"/>
            </w:pPr>
            <w:r>
              <w:rPr>
                <w:color w:val="000000"/>
                <w:szCs w:val="20"/>
              </w:rPr>
              <w:t>$</w:t>
            </w:r>
            <w:r w:rsidR="0024121D">
              <w:rPr>
                <w:color w:val="000000"/>
                <w:szCs w:val="20"/>
              </w:rPr>
              <w:t>99,662</w:t>
            </w:r>
            <w:r>
              <w:rPr>
                <w:color w:val="000000"/>
                <w:szCs w:val="20"/>
              </w:rPr>
              <w:t xml:space="preserve"> </w:t>
            </w:r>
          </w:p>
        </w:tc>
      </w:tr>
      <w:tr w14:paraId="0580A8BA" w14:textId="77777777" w:rsidTr="3F601586">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67255E" w:rsidRPr="00E6697B" w14:paraId="5FC03C84" w14:textId="77777777">
            <w:pPr>
              <w:pStyle w:val="FMCSATableBody1"/>
              <w:jc w:val="center"/>
            </w:pPr>
            <w:r>
              <w:rPr>
                <w:color w:val="000000"/>
                <w:szCs w:val="20"/>
              </w:rPr>
              <w:t>Year 3 (2027)</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6CDE8D7C" w14:textId="6A6FE126">
            <w:pPr>
              <w:pStyle w:val="FMCSATableBody1"/>
              <w:jc w:val="center"/>
            </w:pPr>
            <w:r>
              <w:rPr>
                <w:color w:val="000000"/>
                <w:szCs w:val="20"/>
              </w:rPr>
              <w:t>10,369</w:t>
            </w:r>
          </w:p>
        </w:tc>
        <w:tc>
          <w:tcPr>
            <w:tcW w:w="775" w:type="pct"/>
            <w:tcBorders>
              <w:top w:val="nil"/>
              <w:left w:val="nil"/>
              <w:bottom w:val="single" w:sz="8" w:space="0" w:color="auto"/>
              <w:right w:val="single" w:sz="8" w:space="0" w:color="auto"/>
            </w:tcBorders>
            <w:shd w:val="clear" w:color="auto" w:fill="auto"/>
            <w:vAlign w:val="center"/>
          </w:tcPr>
          <w:p w:rsidR="0067255E" w:rsidRPr="006F07B5" w14:paraId="30E6CD5A" w14:textId="73FA3622">
            <w:pPr>
              <w:pStyle w:val="FMCSATableBody1"/>
              <w:jc w:val="center"/>
            </w:pPr>
            <w:r>
              <w:rPr>
                <w:color w:val="000000"/>
                <w:szCs w:val="20"/>
              </w:rPr>
              <w:t>10,</w:t>
            </w:r>
            <w:r w:rsidR="00581DAD">
              <w:rPr>
                <w:color w:val="000000"/>
                <w:szCs w:val="20"/>
              </w:rPr>
              <w:t>369</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2160C08D"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17C7A64F" w14:textId="4D3FB3ED">
            <w:pPr>
              <w:pStyle w:val="FMCSATableBody1"/>
              <w:jc w:val="center"/>
            </w:pPr>
            <w:r>
              <w:rPr>
                <w:color w:val="000000"/>
                <w:szCs w:val="20"/>
              </w:rPr>
              <w:t>2,592</w:t>
            </w:r>
          </w:p>
        </w:tc>
        <w:tc>
          <w:tcPr>
            <w:tcW w:w="776" w:type="pct"/>
            <w:tcBorders>
              <w:top w:val="nil"/>
              <w:left w:val="nil"/>
              <w:bottom w:val="single" w:sz="8" w:space="0" w:color="auto"/>
              <w:right w:val="single" w:sz="8" w:space="0" w:color="auto"/>
            </w:tcBorders>
            <w:shd w:val="clear" w:color="auto" w:fill="FFFFFF" w:themeFill="background1"/>
            <w:vAlign w:val="center"/>
          </w:tcPr>
          <w:p w:rsidR="0067255E" w:rsidRPr="006F07B5" w14:paraId="6143EA4E" w14:textId="76EEB32F">
            <w:pPr>
              <w:pStyle w:val="FMCSATableBody1"/>
              <w:jc w:val="center"/>
            </w:pPr>
            <w:r>
              <w:rPr>
                <w:color w:val="000000"/>
                <w:szCs w:val="20"/>
              </w:rPr>
              <w:t>$</w:t>
            </w:r>
            <w:r w:rsidR="00840839">
              <w:rPr>
                <w:color w:val="000000"/>
                <w:szCs w:val="20"/>
              </w:rPr>
              <w:t>119,595</w:t>
            </w:r>
            <w:r>
              <w:rPr>
                <w:color w:val="000000"/>
                <w:szCs w:val="20"/>
              </w:rPr>
              <w:t xml:space="preserve"> </w:t>
            </w:r>
          </w:p>
        </w:tc>
      </w:tr>
      <w:tr w14:paraId="7A91EBCC" w14:textId="77777777" w:rsidTr="3F601586">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67255E" w:rsidRPr="001B738C" w14:paraId="33D59ABF" w14:textId="77777777">
            <w:pPr>
              <w:pStyle w:val="FMCSATableBody1"/>
              <w:jc w:val="right"/>
              <w:rPr>
                <w:b/>
              </w:rPr>
            </w:pPr>
            <w:r>
              <w:rPr>
                <w:b/>
                <w:bCs/>
                <w:color w:val="000000"/>
                <w:szCs w:val="20"/>
              </w:rPr>
              <w:t>Total</w:t>
            </w:r>
          </w:p>
        </w:tc>
        <w:tc>
          <w:tcPr>
            <w:tcW w:w="774" w:type="pct"/>
            <w:tcBorders>
              <w:top w:val="nil"/>
              <w:left w:val="nil"/>
              <w:bottom w:val="single" w:sz="8" w:space="0" w:color="auto"/>
              <w:right w:val="single" w:sz="8" w:space="0" w:color="auto"/>
            </w:tcBorders>
            <w:shd w:val="clear" w:color="auto" w:fill="auto"/>
            <w:vAlign w:val="center"/>
          </w:tcPr>
          <w:p w:rsidR="0067255E" w:rsidRPr="001B738C" w14:paraId="249E6D8D" w14:textId="5F59CEF0">
            <w:pPr>
              <w:pStyle w:val="FMCSATableBody1"/>
              <w:jc w:val="center"/>
              <w:rPr>
                <w:b/>
              </w:rPr>
            </w:pPr>
            <w:r>
              <w:rPr>
                <w:b/>
                <w:bCs/>
                <w:color w:val="000000"/>
                <w:szCs w:val="20"/>
              </w:rPr>
              <w:t>26,211</w:t>
            </w:r>
          </w:p>
        </w:tc>
        <w:tc>
          <w:tcPr>
            <w:tcW w:w="775" w:type="pct"/>
            <w:tcBorders>
              <w:top w:val="nil"/>
              <w:left w:val="nil"/>
              <w:bottom w:val="single" w:sz="8" w:space="0" w:color="auto"/>
              <w:right w:val="single" w:sz="8" w:space="0" w:color="auto"/>
            </w:tcBorders>
            <w:shd w:val="clear" w:color="auto" w:fill="auto"/>
            <w:vAlign w:val="center"/>
          </w:tcPr>
          <w:p w:rsidR="0067255E" w:rsidRPr="001B738C" w14:paraId="6CDD7DBB" w14:textId="60FB9C07">
            <w:pPr>
              <w:pStyle w:val="FMCSATableBody1"/>
              <w:jc w:val="center"/>
              <w:rPr>
                <w:b/>
              </w:rPr>
            </w:pPr>
            <w:r>
              <w:rPr>
                <w:b/>
                <w:bCs/>
                <w:color w:val="000000"/>
                <w:szCs w:val="20"/>
              </w:rPr>
              <w:t>26</w:t>
            </w:r>
            <w:r w:rsidR="004659A0">
              <w:rPr>
                <w:b/>
                <w:bCs/>
                <w:color w:val="000000"/>
                <w:szCs w:val="20"/>
              </w:rPr>
              <w:t>,211</w:t>
            </w:r>
          </w:p>
        </w:tc>
        <w:tc>
          <w:tcPr>
            <w:tcW w:w="774" w:type="pct"/>
            <w:tcBorders>
              <w:top w:val="nil"/>
              <w:left w:val="nil"/>
              <w:bottom w:val="single" w:sz="8" w:space="0" w:color="auto"/>
              <w:right w:val="single" w:sz="8" w:space="0" w:color="auto"/>
            </w:tcBorders>
            <w:shd w:val="clear" w:color="auto" w:fill="auto"/>
            <w:vAlign w:val="center"/>
          </w:tcPr>
          <w:p w:rsidR="0067255E" w:rsidRPr="001B738C" w14:paraId="082D6207" w14:textId="77777777">
            <w:pPr>
              <w:pStyle w:val="FMCSATableBody1"/>
              <w:jc w:val="center"/>
              <w:rPr>
                <w:b/>
              </w:rPr>
            </w:pPr>
            <w:r>
              <w:rPr>
                <w:b/>
                <w:bCs/>
                <w:color w:val="000000"/>
                <w:szCs w:val="20"/>
              </w:rPr>
              <w:t>-</w:t>
            </w:r>
          </w:p>
        </w:tc>
        <w:tc>
          <w:tcPr>
            <w:tcW w:w="774" w:type="pct"/>
            <w:tcBorders>
              <w:top w:val="nil"/>
              <w:left w:val="nil"/>
              <w:bottom w:val="single" w:sz="8" w:space="0" w:color="auto"/>
              <w:right w:val="single" w:sz="8" w:space="0" w:color="auto"/>
            </w:tcBorders>
            <w:shd w:val="clear" w:color="auto" w:fill="auto"/>
            <w:vAlign w:val="center"/>
          </w:tcPr>
          <w:p w:rsidR="0067255E" w:rsidRPr="001B738C" w14:paraId="50165A05" w14:textId="1FE657D4">
            <w:pPr>
              <w:pStyle w:val="FMCSATableBody1"/>
              <w:jc w:val="center"/>
              <w:rPr>
                <w:b/>
              </w:rPr>
            </w:pPr>
            <w:r>
              <w:rPr>
                <w:b/>
                <w:bCs/>
                <w:color w:val="000000"/>
                <w:szCs w:val="20"/>
              </w:rPr>
              <w:t>6,552</w:t>
            </w:r>
          </w:p>
        </w:tc>
        <w:tc>
          <w:tcPr>
            <w:tcW w:w="776" w:type="pct"/>
            <w:tcBorders>
              <w:top w:val="nil"/>
              <w:left w:val="nil"/>
              <w:bottom w:val="single" w:sz="8" w:space="0" w:color="auto"/>
              <w:right w:val="single" w:sz="8" w:space="0" w:color="auto"/>
            </w:tcBorders>
            <w:shd w:val="clear" w:color="auto" w:fill="FFFFFF" w:themeFill="background1"/>
            <w:vAlign w:val="center"/>
          </w:tcPr>
          <w:p w:rsidR="0067255E" w:rsidRPr="001B738C" w14:paraId="0488437E" w14:textId="3E5D0B62">
            <w:pPr>
              <w:pStyle w:val="FMCSATableBody1"/>
              <w:jc w:val="center"/>
              <w:rPr>
                <w:b/>
              </w:rPr>
            </w:pPr>
            <w:r>
              <w:rPr>
                <w:b/>
                <w:bCs/>
                <w:i/>
                <w:iCs/>
                <w:color w:val="000000"/>
                <w:szCs w:val="20"/>
              </w:rPr>
              <w:t>$</w:t>
            </w:r>
            <w:r w:rsidR="002F3356">
              <w:rPr>
                <w:b/>
                <w:bCs/>
                <w:i/>
                <w:iCs/>
                <w:color w:val="000000"/>
                <w:szCs w:val="20"/>
              </w:rPr>
              <w:t>302</w:t>
            </w:r>
            <w:r w:rsidR="0016533D">
              <w:rPr>
                <w:b/>
                <w:bCs/>
                <w:i/>
                <w:iCs/>
                <w:color w:val="000000"/>
                <w:szCs w:val="20"/>
              </w:rPr>
              <w:t>,309</w:t>
            </w:r>
          </w:p>
        </w:tc>
      </w:tr>
      <w:tr w14:paraId="0D72411F" w14:textId="77777777" w:rsidTr="3F601586">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67255E" w:rsidRPr="001B738C" w14:paraId="4B0FE5B3" w14:textId="77777777">
            <w:pPr>
              <w:pStyle w:val="FMCSATableBody1"/>
              <w:jc w:val="right"/>
              <w:rPr>
                <w:b/>
                <w:i/>
              </w:rPr>
            </w:pPr>
            <w:r>
              <w:rPr>
                <w:b/>
                <w:bCs/>
                <w:i/>
                <w:iCs/>
                <w:color w:val="000000"/>
                <w:szCs w:val="20"/>
              </w:rPr>
              <w:t>Annualized</w:t>
            </w:r>
          </w:p>
        </w:tc>
        <w:tc>
          <w:tcPr>
            <w:tcW w:w="774" w:type="pct"/>
            <w:tcBorders>
              <w:top w:val="nil"/>
              <w:left w:val="nil"/>
              <w:bottom w:val="single" w:sz="8" w:space="0" w:color="auto"/>
              <w:right w:val="single" w:sz="8" w:space="0" w:color="auto"/>
            </w:tcBorders>
            <w:shd w:val="clear" w:color="auto" w:fill="auto"/>
            <w:vAlign w:val="center"/>
          </w:tcPr>
          <w:p w:rsidR="0067255E" w:rsidRPr="001B738C" w:rsidP="3F601586" w14:paraId="3BEBCFC8" w14:textId="6257C2FC">
            <w:pPr>
              <w:pStyle w:val="FMCSATableBody1"/>
              <w:jc w:val="center"/>
              <w:rPr>
                <w:b/>
                <w:bCs/>
                <w:i/>
                <w:iCs/>
              </w:rPr>
            </w:pPr>
            <w:r>
              <w:rPr>
                <w:b/>
                <w:bCs/>
                <w:i/>
                <w:iCs/>
                <w:color w:val="000000" w:themeColor="text1"/>
              </w:rPr>
              <w:t>8,737</w:t>
            </w:r>
          </w:p>
        </w:tc>
        <w:tc>
          <w:tcPr>
            <w:tcW w:w="775" w:type="pct"/>
            <w:tcBorders>
              <w:top w:val="nil"/>
              <w:left w:val="nil"/>
              <w:bottom w:val="single" w:sz="8" w:space="0" w:color="auto"/>
              <w:right w:val="single" w:sz="8" w:space="0" w:color="auto"/>
            </w:tcBorders>
            <w:shd w:val="clear" w:color="auto" w:fill="auto"/>
            <w:vAlign w:val="center"/>
          </w:tcPr>
          <w:p w:rsidR="0067255E" w:rsidRPr="001B738C" w14:paraId="608EF7A2" w14:textId="30539A6E">
            <w:pPr>
              <w:pStyle w:val="FMCSATableBody1"/>
              <w:jc w:val="center"/>
              <w:rPr>
                <w:b/>
                <w:i/>
              </w:rPr>
            </w:pPr>
            <w:r>
              <w:rPr>
                <w:b/>
                <w:bCs/>
                <w:i/>
                <w:iCs/>
                <w:color w:val="000000"/>
                <w:szCs w:val="20"/>
              </w:rPr>
              <w:t>8,737</w:t>
            </w:r>
          </w:p>
        </w:tc>
        <w:tc>
          <w:tcPr>
            <w:tcW w:w="774" w:type="pct"/>
            <w:tcBorders>
              <w:top w:val="nil"/>
              <w:left w:val="nil"/>
              <w:bottom w:val="single" w:sz="8" w:space="0" w:color="auto"/>
              <w:right w:val="single" w:sz="8" w:space="0" w:color="auto"/>
            </w:tcBorders>
            <w:shd w:val="clear" w:color="auto" w:fill="auto"/>
            <w:vAlign w:val="center"/>
          </w:tcPr>
          <w:p w:rsidR="0067255E" w:rsidRPr="001B738C" w14:paraId="67BEE2BB" w14:textId="77777777">
            <w:pPr>
              <w:pStyle w:val="FMCSATableBody1"/>
              <w:jc w:val="center"/>
              <w:rPr>
                <w:b/>
                <w:i/>
              </w:rPr>
            </w:pPr>
            <w:r>
              <w:rPr>
                <w:b/>
                <w:bCs/>
                <w:i/>
                <w:iCs/>
                <w:color w:val="000000"/>
                <w:szCs w:val="20"/>
              </w:rPr>
              <w:t>-</w:t>
            </w:r>
          </w:p>
        </w:tc>
        <w:tc>
          <w:tcPr>
            <w:tcW w:w="774" w:type="pct"/>
            <w:tcBorders>
              <w:top w:val="nil"/>
              <w:left w:val="nil"/>
              <w:bottom w:val="single" w:sz="8" w:space="0" w:color="auto"/>
              <w:right w:val="single" w:sz="8" w:space="0" w:color="auto"/>
            </w:tcBorders>
            <w:shd w:val="clear" w:color="auto" w:fill="auto"/>
            <w:vAlign w:val="center"/>
          </w:tcPr>
          <w:p w:rsidR="0067255E" w:rsidRPr="001B738C" w14:paraId="210D1AD1" w14:textId="62C4137D">
            <w:pPr>
              <w:pStyle w:val="FMCSATableBody1"/>
              <w:jc w:val="center"/>
              <w:rPr>
                <w:b/>
                <w:i/>
              </w:rPr>
            </w:pPr>
            <w:r>
              <w:rPr>
                <w:b/>
                <w:bCs/>
                <w:i/>
                <w:iCs/>
                <w:color w:val="000000"/>
                <w:szCs w:val="20"/>
              </w:rPr>
              <w:t>2,184</w:t>
            </w:r>
          </w:p>
        </w:tc>
        <w:tc>
          <w:tcPr>
            <w:tcW w:w="776" w:type="pct"/>
            <w:tcBorders>
              <w:top w:val="nil"/>
              <w:left w:val="nil"/>
              <w:bottom w:val="single" w:sz="8" w:space="0" w:color="auto"/>
              <w:right w:val="single" w:sz="8" w:space="0" w:color="auto"/>
            </w:tcBorders>
            <w:shd w:val="clear" w:color="auto" w:fill="FFFFFF" w:themeFill="background1"/>
            <w:vAlign w:val="center"/>
          </w:tcPr>
          <w:p w:rsidR="0067255E" w:rsidRPr="001B738C" w14:paraId="0ECA9992" w14:textId="6814D0B6">
            <w:pPr>
              <w:pStyle w:val="FMCSATableBody1"/>
              <w:jc w:val="center"/>
              <w:rPr>
                <w:b/>
                <w:i/>
              </w:rPr>
            </w:pPr>
            <w:r>
              <w:rPr>
                <w:b/>
                <w:bCs/>
                <w:i/>
                <w:iCs/>
                <w:color w:val="000000"/>
                <w:szCs w:val="20"/>
              </w:rPr>
              <w:t>$</w:t>
            </w:r>
            <w:r w:rsidR="00893FA8">
              <w:rPr>
                <w:b/>
                <w:bCs/>
                <w:i/>
                <w:iCs/>
                <w:color w:val="000000"/>
                <w:szCs w:val="20"/>
              </w:rPr>
              <w:t>10</w:t>
            </w:r>
            <w:r w:rsidR="00FC5A89">
              <w:rPr>
                <w:b/>
                <w:bCs/>
                <w:i/>
                <w:iCs/>
                <w:color w:val="000000"/>
                <w:szCs w:val="20"/>
              </w:rPr>
              <w:t>0,770</w:t>
            </w:r>
          </w:p>
        </w:tc>
      </w:tr>
      <w:tr w14:paraId="6B3DE512" w14:textId="77777777" w:rsidTr="3F601586">
        <w:tblPrEx>
          <w:tblW w:w="5000" w:type="pct"/>
          <w:jc w:val="left"/>
          <w:tblLook w:val="04A0"/>
        </w:tblPrEx>
        <w:trPr>
          <w:jc w:val="left"/>
        </w:trPr>
        <w:tc>
          <w:tcPr>
            <w:tcW w:w="5000" w:type="pct"/>
            <w:gridSpan w:val="6"/>
            <w:tcBorders>
              <w:top w:val="single" w:sz="4" w:space="0" w:color="auto"/>
              <w:left w:val="single" w:sz="4" w:space="0" w:color="auto"/>
              <w:bottom w:val="single" w:sz="4" w:space="0" w:color="auto"/>
              <w:right w:val="single" w:sz="4" w:space="0" w:color="auto"/>
            </w:tcBorders>
            <w:vAlign w:val="top"/>
          </w:tcPr>
          <w:p w:rsidR="0067255E" w:rsidRPr="00E6697B" w14:paraId="7338F5E2" w14:textId="1109ABDF">
            <w:pPr>
              <w:pStyle w:val="FMCSATableBody1"/>
              <w:rPr>
                <w:i/>
                <w:iCs/>
                <w:szCs w:val="20"/>
              </w:rPr>
            </w:pPr>
            <w:r w:rsidRPr="00380E35">
              <w:rPr>
                <w:szCs w:val="20"/>
              </w:rPr>
              <w:t>Estimates may not total due to rounding.</w:t>
            </w:r>
          </w:p>
        </w:tc>
      </w:tr>
    </w:tbl>
    <w:p w:rsidR="0067255E" w:rsidRPr="001B5E05" w:rsidP="0067255E" w14:paraId="03A550C7" w14:textId="39645FD2">
      <w:pPr>
        <w:spacing w:before="240" w:after="240"/>
        <w:rPr>
          <w:rFonts w:ascii="Times New Roman" w:hAnsi="Times New Roman"/>
          <w:sz w:val="24"/>
          <w:szCs w:val="24"/>
        </w:rPr>
      </w:pPr>
      <w:r w:rsidRPr="3F601586">
        <w:rPr>
          <w:rFonts w:ascii="Times New Roman" w:hAnsi="Times New Roman"/>
          <w:sz w:val="24"/>
          <w:szCs w:val="24"/>
        </w:rPr>
        <w:t xml:space="preserve">As shown in </w:t>
      </w:r>
      <w:hyperlink w:anchor="Table8">
        <w:r w:rsidRPr="3F601586">
          <w:rPr>
            <w:rStyle w:val="Hyperlink"/>
            <w:rFonts w:ascii="Times New Roman" w:hAnsi="Times New Roman"/>
            <w:color w:val="auto"/>
            <w:sz w:val="24"/>
            <w:szCs w:val="24"/>
            <w:u w:val="none"/>
          </w:rPr>
          <w:t xml:space="preserve">Table </w:t>
        </w:r>
      </w:hyperlink>
      <w:r w:rsidRPr="3F601586">
        <w:rPr>
          <w:rStyle w:val="Hyperlink"/>
          <w:rFonts w:ascii="Times New Roman" w:hAnsi="Times New Roman"/>
          <w:color w:val="auto"/>
          <w:sz w:val="24"/>
          <w:szCs w:val="24"/>
          <w:u w:val="none"/>
        </w:rPr>
        <w:t>7</w:t>
      </w:r>
      <w:r w:rsidRPr="3F601586">
        <w:rPr>
          <w:rFonts w:ascii="Times New Roman" w:hAnsi="Times New Roman"/>
          <w:sz w:val="24"/>
          <w:szCs w:val="24"/>
        </w:rPr>
        <w:t xml:space="preserve">, the Motorist Safety information collection is expected to result in </w:t>
      </w:r>
      <w:r w:rsidR="00C7479F">
        <w:rPr>
          <w:rFonts w:ascii="Times New Roman" w:hAnsi="Times New Roman"/>
          <w:sz w:val="24"/>
          <w:szCs w:val="24"/>
        </w:rPr>
        <w:t>8,737</w:t>
      </w:r>
      <w:r w:rsidRPr="3F601586">
        <w:rPr>
          <w:rFonts w:ascii="Times New Roman" w:hAnsi="Times New Roman"/>
          <w:sz w:val="24"/>
          <w:szCs w:val="24"/>
        </w:rPr>
        <w:t xml:space="preserve"> average annual responses filed on behalf of </w:t>
      </w:r>
      <w:r w:rsidR="00C7479F">
        <w:rPr>
          <w:rFonts w:ascii="Times New Roman" w:hAnsi="Times New Roman"/>
          <w:sz w:val="24"/>
          <w:szCs w:val="24"/>
        </w:rPr>
        <w:t>8,737</w:t>
      </w:r>
      <w:r w:rsidRPr="3F601586">
        <w:rPr>
          <w:rFonts w:ascii="Times New Roman" w:hAnsi="Times New Roman"/>
          <w:sz w:val="24"/>
          <w:szCs w:val="24"/>
        </w:rPr>
        <w:t xml:space="preserve"> respondents, resulting in </w:t>
      </w:r>
      <w:r w:rsidR="00542258">
        <w:rPr>
          <w:rFonts w:ascii="Times New Roman" w:hAnsi="Times New Roman"/>
          <w:sz w:val="24"/>
          <w:szCs w:val="24"/>
        </w:rPr>
        <w:t>2,</w:t>
      </w:r>
      <w:r w:rsidR="00523F65">
        <w:rPr>
          <w:rFonts w:ascii="Times New Roman" w:hAnsi="Times New Roman"/>
          <w:sz w:val="24"/>
          <w:szCs w:val="24"/>
        </w:rPr>
        <w:t>1</w:t>
      </w:r>
      <w:r w:rsidR="0007064C">
        <w:rPr>
          <w:rFonts w:ascii="Times New Roman" w:hAnsi="Times New Roman"/>
          <w:sz w:val="24"/>
          <w:szCs w:val="24"/>
        </w:rPr>
        <w:t>84</w:t>
      </w:r>
      <w:r w:rsidRPr="3F601586">
        <w:rPr>
          <w:rFonts w:ascii="Times New Roman" w:hAnsi="Times New Roman"/>
          <w:sz w:val="24"/>
          <w:szCs w:val="24"/>
        </w:rPr>
        <w:t xml:space="preserve"> average annual </w:t>
      </w:r>
      <w:r w:rsidRPr="3F601586">
        <w:rPr>
          <w:rFonts w:ascii="Times New Roman" w:hAnsi="Times New Roman"/>
          <w:sz w:val="24"/>
          <w:szCs w:val="24"/>
        </w:rPr>
        <w:t>burden hours costing respondents $</w:t>
      </w:r>
      <w:r w:rsidR="00E205B4">
        <w:rPr>
          <w:rFonts w:ascii="Times New Roman" w:hAnsi="Times New Roman"/>
          <w:sz w:val="24"/>
          <w:szCs w:val="24"/>
        </w:rPr>
        <w:t>100,</w:t>
      </w:r>
      <w:r w:rsidR="00EA1835">
        <w:rPr>
          <w:rFonts w:ascii="Times New Roman" w:hAnsi="Times New Roman"/>
          <w:sz w:val="24"/>
          <w:szCs w:val="24"/>
        </w:rPr>
        <w:t>770</w:t>
      </w:r>
      <w:r w:rsidRPr="3F601586">
        <w:rPr>
          <w:rFonts w:ascii="Times New Roman" w:hAnsi="Times New Roman"/>
          <w:sz w:val="24"/>
          <w:szCs w:val="24"/>
        </w:rPr>
        <w:t xml:space="preserve"> annually.</w:t>
      </w:r>
    </w:p>
    <w:bookmarkEnd w:id="0"/>
    <w:p w:rsidR="00877917" w:rsidRPr="005B41FD" w:rsidP="00877917" w14:paraId="7D6DB3A2" w14:textId="73ECFBDE">
      <w:pPr>
        <w:spacing w:before="240" w:after="240"/>
        <w:rPr>
          <w:rFonts w:ascii="Times New Roman" w:hAnsi="Times New Roman"/>
          <w:sz w:val="24"/>
          <w:szCs w:val="24"/>
          <w:u w:val="single"/>
        </w:rPr>
      </w:pPr>
      <w:r w:rsidRPr="3F601586">
        <w:rPr>
          <w:rFonts w:ascii="Times New Roman" w:hAnsi="Times New Roman"/>
          <w:sz w:val="24"/>
          <w:szCs w:val="24"/>
          <w:u w:val="single"/>
        </w:rPr>
        <w:t>IC-</w:t>
      </w:r>
      <w:r>
        <w:rPr>
          <w:rFonts w:ascii="Times New Roman" w:hAnsi="Times New Roman"/>
          <w:sz w:val="24"/>
          <w:szCs w:val="24"/>
          <w:u w:val="single"/>
        </w:rPr>
        <w:t>8</w:t>
      </w:r>
      <w:r w:rsidRPr="3F601586">
        <w:rPr>
          <w:rFonts w:ascii="Times New Roman" w:hAnsi="Times New Roman"/>
          <w:sz w:val="24"/>
          <w:szCs w:val="24"/>
          <w:u w:val="single"/>
        </w:rPr>
        <w:t>: Truck Company</w:t>
      </w:r>
    </w:p>
    <w:p w:rsidR="00877917" w:rsidP="00877917" w14:paraId="74915B17" w14:textId="34D4B084">
      <w:pPr>
        <w:spacing w:before="240" w:after="240"/>
        <w:rPr>
          <w:rFonts w:ascii="Times New Roman" w:hAnsi="Times New Roman"/>
          <w:sz w:val="24"/>
          <w:szCs w:val="24"/>
        </w:rPr>
      </w:pPr>
      <w:r w:rsidRPr="6FED945C">
        <w:rPr>
          <w:rFonts w:ascii="Times New Roman" w:hAnsi="Times New Roman"/>
          <w:sz w:val="24"/>
          <w:szCs w:val="24"/>
        </w:rPr>
        <w:t xml:space="preserve">During </w:t>
      </w:r>
      <w:r>
        <w:rPr>
          <w:rFonts w:ascii="Times New Roman" w:hAnsi="Times New Roman"/>
          <w:sz w:val="24"/>
          <w:szCs w:val="24"/>
        </w:rPr>
        <w:t xml:space="preserve">CY </w:t>
      </w:r>
      <w:r w:rsidRPr="009B188A">
        <w:rPr>
          <w:rFonts w:ascii="Times New Roman" w:hAnsi="Times New Roman"/>
          <w:sz w:val="24"/>
          <w:szCs w:val="24"/>
        </w:rPr>
        <w:t>2024,</w:t>
      </w:r>
      <w:r w:rsidRPr="6FED945C">
        <w:rPr>
          <w:rFonts w:ascii="Times New Roman" w:hAnsi="Times New Roman"/>
          <w:sz w:val="24"/>
          <w:szCs w:val="24"/>
        </w:rPr>
        <w:t xml:space="preserve"> the NCCDB recorded </w:t>
      </w:r>
      <w:r w:rsidR="009C7ED6">
        <w:rPr>
          <w:rFonts w:ascii="Times New Roman" w:hAnsi="Times New Roman"/>
          <w:sz w:val="24"/>
          <w:szCs w:val="24"/>
        </w:rPr>
        <w:t>17,913</w:t>
      </w:r>
      <w:r w:rsidRPr="6FED945C">
        <w:rPr>
          <w:rFonts w:ascii="Times New Roman" w:hAnsi="Times New Roman"/>
          <w:sz w:val="24"/>
          <w:szCs w:val="24"/>
        </w:rPr>
        <w:t xml:space="preserve"> </w:t>
      </w:r>
      <w:r>
        <w:rPr>
          <w:rFonts w:ascii="Times New Roman" w:hAnsi="Times New Roman"/>
          <w:sz w:val="24"/>
          <w:szCs w:val="24"/>
        </w:rPr>
        <w:t>Truck Company</w:t>
      </w:r>
      <w:r w:rsidRPr="6FED945C">
        <w:rPr>
          <w:rFonts w:ascii="Times New Roman" w:hAnsi="Times New Roman"/>
          <w:sz w:val="24"/>
          <w:szCs w:val="24"/>
        </w:rPr>
        <w:t xml:space="preserve"> complaints. Based on an expected 20% year-to-year increase, FMCSA estimates that in 2025 2</w:t>
      </w:r>
      <w:r w:rsidR="00B8391C">
        <w:rPr>
          <w:rFonts w:ascii="Times New Roman" w:hAnsi="Times New Roman"/>
          <w:sz w:val="24"/>
          <w:szCs w:val="24"/>
        </w:rPr>
        <w:t>1,</w:t>
      </w:r>
      <w:r w:rsidR="00500F40">
        <w:rPr>
          <w:rFonts w:ascii="Times New Roman" w:hAnsi="Times New Roman"/>
          <w:sz w:val="24"/>
          <w:szCs w:val="24"/>
        </w:rPr>
        <w:t>496</w:t>
      </w:r>
      <w:r w:rsidR="00A149F6">
        <w:rPr>
          <w:rFonts w:ascii="Times New Roman" w:hAnsi="Times New Roman"/>
          <w:sz w:val="24"/>
          <w:szCs w:val="24"/>
        </w:rPr>
        <w:t xml:space="preserve"> </w:t>
      </w:r>
      <w:r>
        <w:rPr>
          <w:rFonts w:ascii="Times New Roman" w:hAnsi="Times New Roman"/>
          <w:sz w:val="24"/>
          <w:szCs w:val="24"/>
        </w:rPr>
        <w:t>Truck Company</w:t>
      </w:r>
      <w:r w:rsidRPr="6FED945C">
        <w:rPr>
          <w:rFonts w:ascii="Times New Roman" w:hAnsi="Times New Roman"/>
          <w:sz w:val="24"/>
          <w:szCs w:val="24"/>
        </w:rPr>
        <w:t xml:space="preserve"> responses will be filed on behalf of 2</w:t>
      </w:r>
      <w:r w:rsidR="00500F40">
        <w:rPr>
          <w:rFonts w:ascii="Times New Roman" w:hAnsi="Times New Roman"/>
          <w:sz w:val="24"/>
          <w:szCs w:val="24"/>
        </w:rPr>
        <w:t>1,496</w:t>
      </w:r>
      <w:r w:rsidRPr="6FED945C">
        <w:rPr>
          <w:rFonts w:ascii="Times New Roman" w:hAnsi="Times New Roman"/>
          <w:sz w:val="24"/>
          <w:szCs w:val="24"/>
        </w:rPr>
        <w:t xml:space="preserve"> respondents. Each respondent will spend 15 minutes, or 0.25 hours completing a response, resulting in a total of </w:t>
      </w:r>
      <w:r w:rsidR="00F61354">
        <w:rPr>
          <w:rFonts w:ascii="Times New Roman" w:hAnsi="Times New Roman"/>
          <w:sz w:val="24"/>
          <w:szCs w:val="24"/>
        </w:rPr>
        <w:t>5,374</w:t>
      </w:r>
      <w:r w:rsidRPr="6FED945C">
        <w:rPr>
          <w:rFonts w:ascii="Times New Roman" w:hAnsi="Times New Roman"/>
          <w:sz w:val="24"/>
          <w:szCs w:val="24"/>
        </w:rPr>
        <w:t xml:space="preserve"> burden hours (2</w:t>
      </w:r>
      <w:r w:rsidR="00FD5B11">
        <w:rPr>
          <w:rFonts w:ascii="Times New Roman" w:hAnsi="Times New Roman"/>
          <w:sz w:val="24"/>
          <w:szCs w:val="24"/>
        </w:rPr>
        <w:t>1,</w:t>
      </w:r>
      <w:r w:rsidR="00E91CBF">
        <w:rPr>
          <w:rFonts w:ascii="Times New Roman" w:hAnsi="Times New Roman"/>
          <w:sz w:val="24"/>
          <w:szCs w:val="24"/>
        </w:rPr>
        <w:t>496</w:t>
      </w:r>
      <w:r w:rsidRPr="6FED945C">
        <w:rPr>
          <w:rFonts w:ascii="Times New Roman" w:hAnsi="Times New Roman"/>
          <w:sz w:val="24"/>
          <w:szCs w:val="24"/>
        </w:rPr>
        <w:t xml:space="preserve"> respondents × 0.25 hours = </w:t>
      </w:r>
      <w:r w:rsidR="00E91CBF">
        <w:rPr>
          <w:rFonts w:ascii="Times New Roman" w:hAnsi="Times New Roman"/>
          <w:sz w:val="24"/>
          <w:szCs w:val="24"/>
        </w:rPr>
        <w:t>5,374</w:t>
      </w:r>
      <w:r w:rsidRPr="6FED945C">
        <w:rPr>
          <w:rFonts w:ascii="Times New Roman" w:hAnsi="Times New Roman"/>
          <w:sz w:val="24"/>
          <w:szCs w:val="24"/>
        </w:rPr>
        <w:t xml:space="preserve"> hours). During the first year, the total annual respondent cost is $</w:t>
      </w:r>
      <w:r w:rsidR="00A149F6">
        <w:rPr>
          <w:rFonts w:ascii="Times New Roman" w:hAnsi="Times New Roman"/>
          <w:sz w:val="24"/>
          <w:szCs w:val="24"/>
        </w:rPr>
        <w:t>247,956</w:t>
      </w:r>
      <w:r w:rsidRPr="6FED945C">
        <w:rPr>
          <w:rFonts w:ascii="Times New Roman" w:hAnsi="Times New Roman"/>
          <w:sz w:val="24"/>
          <w:szCs w:val="24"/>
        </w:rPr>
        <w:t xml:space="preserve"> ($46.14 per hour × </w:t>
      </w:r>
      <w:r w:rsidR="00E91CBF">
        <w:rPr>
          <w:rFonts w:ascii="Times New Roman" w:hAnsi="Times New Roman"/>
          <w:sz w:val="24"/>
          <w:szCs w:val="24"/>
        </w:rPr>
        <w:t>5,374</w:t>
      </w:r>
      <w:r w:rsidRPr="6FED945C">
        <w:rPr>
          <w:rFonts w:ascii="Times New Roman" w:hAnsi="Times New Roman"/>
          <w:sz w:val="24"/>
          <w:szCs w:val="24"/>
        </w:rPr>
        <w:t xml:space="preserve"> hours = $</w:t>
      </w:r>
      <w:r w:rsidR="009862BA">
        <w:rPr>
          <w:rFonts w:ascii="Times New Roman" w:hAnsi="Times New Roman"/>
          <w:sz w:val="24"/>
          <w:szCs w:val="24"/>
        </w:rPr>
        <w:t>2</w:t>
      </w:r>
      <w:r w:rsidR="00360939">
        <w:rPr>
          <w:rFonts w:ascii="Times New Roman" w:hAnsi="Times New Roman"/>
          <w:sz w:val="24"/>
          <w:szCs w:val="24"/>
        </w:rPr>
        <w:t>47,</w:t>
      </w:r>
      <w:r w:rsidR="00AB7D48">
        <w:rPr>
          <w:rFonts w:ascii="Times New Roman" w:hAnsi="Times New Roman"/>
          <w:sz w:val="24"/>
          <w:szCs w:val="24"/>
        </w:rPr>
        <w:t>956</w:t>
      </w:r>
      <w:r w:rsidRPr="6FED945C">
        <w:rPr>
          <w:rFonts w:ascii="Times New Roman" w:hAnsi="Times New Roman"/>
          <w:sz w:val="24"/>
          <w:szCs w:val="24"/>
        </w:rPr>
        <w:t xml:space="preserve">). </w:t>
      </w:r>
    </w:p>
    <w:p w:rsidR="00877917" w:rsidRPr="00011118" w:rsidP="00877917" w14:paraId="07606A55" w14:textId="7CF4F8AC">
      <w:pPr>
        <w:pStyle w:val="Caption"/>
        <w:spacing w:after="0"/>
        <w:jc w:val="center"/>
        <w:rPr>
          <w:rFonts w:ascii="Times New Roman" w:hAnsi="Times New Roman"/>
          <w:b/>
          <w:bCs/>
          <w:i w:val="0"/>
          <w:iCs w:val="0"/>
          <w:color w:val="auto"/>
          <w:sz w:val="24"/>
          <w:szCs w:val="24"/>
        </w:rPr>
      </w:pPr>
      <w:r w:rsidRPr="67E29C63">
        <w:rPr>
          <w:rFonts w:ascii="Times New Roman" w:hAnsi="Times New Roman"/>
          <w:b/>
          <w:bCs/>
          <w:i w:val="0"/>
          <w:iCs w:val="0"/>
          <w:color w:val="auto"/>
          <w:sz w:val="24"/>
          <w:szCs w:val="24"/>
        </w:rPr>
        <w:t xml:space="preserve">Table </w:t>
      </w:r>
      <w:r w:rsidR="005C7ECA">
        <w:rPr>
          <w:rFonts w:ascii="Times New Roman" w:hAnsi="Times New Roman"/>
          <w:b/>
          <w:bCs/>
          <w:i w:val="0"/>
          <w:iCs w:val="0"/>
          <w:color w:val="auto"/>
          <w:sz w:val="24"/>
          <w:szCs w:val="24"/>
        </w:rPr>
        <w:t>8</w:t>
      </w:r>
      <w:r w:rsidRPr="67E29C63">
        <w:rPr>
          <w:rFonts w:ascii="Times New Roman" w:hAnsi="Times New Roman"/>
          <w:b/>
          <w:bCs/>
          <w:i w:val="0"/>
          <w:iCs w:val="0"/>
          <w:color w:val="auto"/>
          <w:sz w:val="24"/>
          <w:szCs w:val="24"/>
        </w:rPr>
        <w:t>.</w:t>
      </w:r>
      <w:r w:rsidR="00801821">
        <w:rPr>
          <w:rFonts w:ascii="Times New Roman" w:hAnsi="Times New Roman"/>
          <w:b/>
          <w:bCs/>
          <w:i w:val="0"/>
          <w:iCs w:val="0"/>
          <w:color w:val="auto"/>
          <w:sz w:val="24"/>
          <w:szCs w:val="24"/>
        </w:rPr>
        <w:t xml:space="preserve"> </w:t>
      </w:r>
      <w:r>
        <w:rPr>
          <w:rFonts w:ascii="Times New Roman" w:hAnsi="Times New Roman"/>
          <w:b/>
          <w:bCs/>
          <w:i w:val="0"/>
          <w:iCs w:val="0"/>
          <w:color w:val="auto"/>
          <w:sz w:val="24"/>
          <w:szCs w:val="24"/>
        </w:rPr>
        <w:t>Truck Company</w:t>
      </w:r>
      <w:r w:rsidRPr="67E29C63">
        <w:rPr>
          <w:rFonts w:ascii="Times New Roman" w:hAnsi="Times New Roman"/>
          <w:b/>
          <w:bCs/>
          <w:i w:val="0"/>
          <w:iCs w:val="0"/>
          <w:color w:val="auto"/>
          <w:sz w:val="24"/>
          <w:szCs w:val="24"/>
        </w:rPr>
        <w:t xml:space="preserve"> Burden Hour Estimates</w:t>
      </w:r>
    </w:p>
    <w:tbl>
      <w:tblPr>
        <w:tblStyle w:val="FMCSATable1Style"/>
        <w:tblpPr w:leftFromText="180" w:rightFromText="180" w:vertAnchor="text" w:horzAnchor="margin" w:tblpXSpec="center" w:tblpY="22"/>
        <w:tblW w:w="5000" w:type="pct"/>
        <w:jc w:val="left"/>
        <w:tblLook w:val="04A0"/>
      </w:tblPr>
      <w:tblGrid>
        <w:gridCol w:w="2108"/>
        <w:gridCol w:w="1448"/>
        <w:gridCol w:w="1449"/>
        <w:gridCol w:w="1447"/>
        <w:gridCol w:w="1447"/>
        <w:gridCol w:w="1451"/>
      </w:tblGrid>
      <w:tr w14:paraId="25554EF5" w14:textId="77777777">
        <w:tblPrEx>
          <w:tblW w:w="5000" w:type="pct"/>
          <w:jc w:val="left"/>
          <w:tblLook w:val="04A0"/>
        </w:tblPrEx>
        <w:trPr>
          <w:jc w:val="left"/>
        </w:trPr>
        <w:tc>
          <w:tcPr>
            <w:tcW w:w="1127" w:type="pct"/>
            <w:tcBorders>
              <w:top w:val="single" w:sz="4" w:space="0" w:color="auto"/>
              <w:left w:val="single" w:sz="4" w:space="0" w:color="auto"/>
              <w:bottom w:val="nil"/>
              <w:right w:val="nil"/>
            </w:tcBorders>
            <w:shd w:val="clear" w:color="auto" w:fill="D9D9D9" w:themeFill="background1" w:themeFillShade="D9"/>
          </w:tcPr>
          <w:p w:rsidR="00877917" w:rsidRPr="00BB74E6" w14:paraId="18DC04CA" w14:textId="77777777">
            <w:pPr>
              <w:pStyle w:val="FMCSATableBody1"/>
              <w:rPr>
                <w:b/>
              </w:rPr>
            </w:pPr>
            <w:r>
              <w:rPr>
                <w:b/>
              </w:rPr>
              <w:t>Year</w:t>
            </w:r>
          </w:p>
        </w:tc>
        <w:tc>
          <w:tcPr>
            <w:tcW w:w="774" w:type="pct"/>
            <w:tcBorders>
              <w:top w:val="single" w:sz="4" w:space="0" w:color="auto"/>
              <w:left w:val="nil"/>
              <w:bottom w:val="nil"/>
              <w:right w:val="nil"/>
            </w:tcBorders>
            <w:shd w:val="clear" w:color="auto" w:fill="D9D9D9" w:themeFill="background1" w:themeFillShade="D9"/>
          </w:tcPr>
          <w:p w:rsidR="00877917" w:rsidRPr="006F07B5" w14:paraId="4BB07EEA" w14:textId="77777777">
            <w:pPr>
              <w:pStyle w:val="FMCSATableBody1"/>
              <w:rPr>
                <w:b/>
              </w:rPr>
            </w:pPr>
            <w:r w:rsidRPr="00E6697B">
              <w:rPr>
                <w:b/>
              </w:rPr>
              <w:t>Number of Responses</w:t>
            </w:r>
          </w:p>
        </w:tc>
        <w:tc>
          <w:tcPr>
            <w:tcW w:w="775" w:type="pct"/>
            <w:tcBorders>
              <w:top w:val="single" w:sz="4" w:space="0" w:color="auto"/>
              <w:left w:val="nil"/>
              <w:bottom w:val="nil"/>
              <w:right w:val="nil"/>
            </w:tcBorders>
            <w:shd w:val="clear" w:color="auto" w:fill="D9D9D9" w:themeFill="background1" w:themeFillShade="D9"/>
          </w:tcPr>
          <w:p w:rsidR="00877917" w:rsidRPr="006F07B5" w14:paraId="4D01C66D" w14:textId="77777777">
            <w:pPr>
              <w:pStyle w:val="FMCSATableBody1"/>
              <w:rPr>
                <w:b/>
              </w:rPr>
            </w:pPr>
            <w:r w:rsidRPr="006F07B5">
              <w:rPr>
                <w:b/>
              </w:rPr>
              <w:t>Number of Respondents</w:t>
            </w:r>
          </w:p>
        </w:tc>
        <w:tc>
          <w:tcPr>
            <w:tcW w:w="774" w:type="pct"/>
            <w:tcBorders>
              <w:top w:val="single" w:sz="4" w:space="0" w:color="auto"/>
              <w:left w:val="nil"/>
              <w:bottom w:val="nil"/>
              <w:right w:val="nil"/>
            </w:tcBorders>
            <w:shd w:val="clear" w:color="auto" w:fill="D9D9D9" w:themeFill="background1" w:themeFillShade="D9"/>
          </w:tcPr>
          <w:p w:rsidR="00877917" w:rsidRPr="006F07B5" w14:paraId="58262142" w14:textId="77777777">
            <w:pPr>
              <w:pStyle w:val="FMCSATableBody1"/>
              <w:rPr>
                <w:b/>
              </w:rPr>
            </w:pPr>
            <w:r w:rsidRPr="006F07B5">
              <w:rPr>
                <w:b/>
              </w:rPr>
              <w:t>Average Burden per Response</w:t>
            </w:r>
          </w:p>
        </w:tc>
        <w:tc>
          <w:tcPr>
            <w:tcW w:w="774" w:type="pct"/>
            <w:tcBorders>
              <w:top w:val="single" w:sz="4" w:space="0" w:color="auto"/>
              <w:left w:val="nil"/>
              <w:bottom w:val="nil"/>
              <w:right w:val="nil"/>
            </w:tcBorders>
            <w:shd w:val="clear" w:color="auto" w:fill="D9D9D9" w:themeFill="background1" w:themeFillShade="D9"/>
          </w:tcPr>
          <w:p w:rsidR="00877917" w:rsidRPr="006F07B5" w14:paraId="49D6BCC3" w14:textId="77777777">
            <w:pPr>
              <w:pStyle w:val="FMCSATableBody1"/>
              <w:rPr>
                <w:b/>
              </w:rPr>
            </w:pPr>
            <w:r w:rsidRPr="006F07B5">
              <w:rPr>
                <w:b/>
              </w:rPr>
              <w:t>Total Burden Hours</w:t>
            </w:r>
          </w:p>
        </w:tc>
        <w:tc>
          <w:tcPr>
            <w:tcW w:w="776" w:type="pct"/>
            <w:tcBorders>
              <w:top w:val="single" w:sz="4" w:space="0" w:color="auto"/>
              <w:left w:val="nil"/>
              <w:bottom w:val="nil"/>
              <w:right w:val="single" w:sz="4" w:space="0" w:color="auto"/>
            </w:tcBorders>
            <w:shd w:val="clear" w:color="auto" w:fill="D9D9D9" w:themeFill="background1" w:themeFillShade="D9"/>
          </w:tcPr>
          <w:p w:rsidR="00877917" w:rsidRPr="006F07B5" w14:paraId="4E14723C" w14:textId="77777777">
            <w:pPr>
              <w:pStyle w:val="FMCSATableBody1"/>
              <w:rPr>
                <w:b/>
              </w:rPr>
            </w:pPr>
            <w:r w:rsidRPr="006F07B5">
              <w:rPr>
                <w:b/>
              </w:rPr>
              <w:t>Total</w:t>
            </w:r>
          </w:p>
          <w:p w:rsidR="00877917" w:rsidRPr="006F07B5" w14:paraId="016F4922" w14:textId="77777777">
            <w:pPr>
              <w:pStyle w:val="FMCSATableBody1"/>
              <w:rPr>
                <w:b/>
              </w:rPr>
            </w:pPr>
            <w:r w:rsidRPr="006F07B5">
              <w:rPr>
                <w:b/>
              </w:rPr>
              <w:t>Respondent Cost</w:t>
            </w:r>
          </w:p>
        </w:tc>
      </w:tr>
      <w:tr w14:paraId="1BA07411" w14:textId="77777777">
        <w:tblPrEx>
          <w:tblW w:w="5000" w:type="pct"/>
          <w:jc w:val="left"/>
          <w:tblLook w:val="04A0"/>
        </w:tblPrEx>
        <w:trPr>
          <w:jc w:val="left"/>
        </w:trPr>
        <w:tc>
          <w:tcPr>
            <w:tcW w:w="1127" w:type="pct"/>
            <w:tcBorders>
              <w:top w:val="nil"/>
              <w:left w:val="single" w:sz="4" w:space="0" w:color="auto"/>
              <w:bottom w:val="single" w:sz="4" w:space="0" w:color="auto"/>
              <w:right w:val="nil"/>
            </w:tcBorders>
            <w:shd w:val="clear" w:color="auto" w:fill="D9D9D9" w:themeFill="background1" w:themeFillShade="D9"/>
          </w:tcPr>
          <w:p w:rsidR="00877917" w14:paraId="54C2C9EC" w14:textId="77777777">
            <w:pPr>
              <w:pStyle w:val="FMCSATableBody1"/>
              <w:jc w:val="center"/>
              <w:rPr>
                <w:b/>
              </w:rPr>
            </w:pPr>
          </w:p>
        </w:tc>
        <w:tc>
          <w:tcPr>
            <w:tcW w:w="774" w:type="pct"/>
            <w:tcBorders>
              <w:top w:val="nil"/>
              <w:left w:val="nil"/>
              <w:bottom w:val="single" w:sz="4" w:space="0" w:color="auto"/>
              <w:right w:val="nil"/>
            </w:tcBorders>
            <w:shd w:val="clear" w:color="auto" w:fill="D9D9D9" w:themeFill="background1" w:themeFillShade="D9"/>
          </w:tcPr>
          <w:p w:rsidR="00877917" w:rsidRPr="00E6697B" w14:paraId="4FC93B90" w14:textId="77777777">
            <w:pPr>
              <w:pStyle w:val="FMCSATableBody1"/>
              <w:jc w:val="center"/>
              <w:rPr>
                <w:b/>
              </w:rPr>
            </w:pPr>
            <w:r w:rsidRPr="00E6697B">
              <w:rPr>
                <w:b/>
              </w:rPr>
              <w:t>(a)</w:t>
            </w:r>
          </w:p>
        </w:tc>
        <w:tc>
          <w:tcPr>
            <w:tcW w:w="775" w:type="pct"/>
            <w:tcBorders>
              <w:top w:val="nil"/>
              <w:left w:val="nil"/>
              <w:bottom w:val="single" w:sz="4" w:space="0" w:color="auto"/>
              <w:right w:val="nil"/>
            </w:tcBorders>
            <w:shd w:val="clear" w:color="auto" w:fill="D9D9D9" w:themeFill="background1" w:themeFillShade="D9"/>
          </w:tcPr>
          <w:p w:rsidR="00877917" w:rsidRPr="006F07B5" w14:paraId="75FED6C8" w14:textId="77777777">
            <w:pPr>
              <w:pStyle w:val="FMCSATableBody1"/>
              <w:jc w:val="center"/>
              <w:rPr>
                <w:b/>
              </w:rPr>
            </w:pPr>
            <w:r w:rsidRPr="006F07B5">
              <w:rPr>
                <w:b/>
              </w:rPr>
              <w:t>(a × 1 = b)</w:t>
            </w:r>
          </w:p>
        </w:tc>
        <w:tc>
          <w:tcPr>
            <w:tcW w:w="774" w:type="pct"/>
            <w:tcBorders>
              <w:top w:val="nil"/>
              <w:left w:val="nil"/>
              <w:bottom w:val="single" w:sz="4" w:space="0" w:color="auto"/>
              <w:right w:val="nil"/>
            </w:tcBorders>
            <w:shd w:val="clear" w:color="auto" w:fill="D9D9D9" w:themeFill="background1" w:themeFillShade="D9"/>
          </w:tcPr>
          <w:p w:rsidR="00877917" w:rsidRPr="006F07B5" w14:paraId="4C829DD5" w14:textId="77777777">
            <w:pPr>
              <w:pStyle w:val="FMCSATableBody1"/>
              <w:jc w:val="center"/>
              <w:rPr>
                <w:b/>
              </w:rPr>
            </w:pPr>
            <w:r w:rsidRPr="006F07B5">
              <w:rPr>
                <w:b/>
              </w:rPr>
              <w:t>(c)</w:t>
            </w:r>
          </w:p>
        </w:tc>
        <w:tc>
          <w:tcPr>
            <w:tcW w:w="774" w:type="pct"/>
            <w:tcBorders>
              <w:top w:val="nil"/>
              <w:left w:val="nil"/>
              <w:bottom w:val="single" w:sz="4" w:space="0" w:color="auto"/>
              <w:right w:val="nil"/>
            </w:tcBorders>
            <w:shd w:val="clear" w:color="auto" w:fill="D9D9D9" w:themeFill="background1" w:themeFillShade="D9"/>
          </w:tcPr>
          <w:p w:rsidR="00877917" w:rsidRPr="006F07B5" w14:paraId="49EDD2DD" w14:textId="77777777">
            <w:pPr>
              <w:pStyle w:val="FMCSATableBody1"/>
              <w:jc w:val="center"/>
              <w:rPr>
                <w:b/>
              </w:rPr>
            </w:pPr>
            <w:r w:rsidRPr="006F07B5">
              <w:rPr>
                <w:b/>
              </w:rPr>
              <w:t>(b × c = d)</w:t>
            </w:r>
          </w:p>
        </w:tc>
        <w:tc>
          <w:tcPr>
            <w:tcW w:w="776" w:type="pct"/>
            <w:tcBorders>
              <w:top w:val="nil"/>
              <w:left w:val="nil"/>
              <w:bottom w:val="single" w:sz="4" w:space="0" w:color="auto"/>
              <w:right w:val="single" w:sz="4" w:space="0" w:color="auto"/>
            </w:tcBorders>
            <w:shd w:val="clear" w:color="auto" w:fill="D9D9D9" w:themeFill="background1" w:themeFillShade="D9"/>
          </w:tcPr>
          <w:p w:rsidR="00877917" w14:paraId="43BF43FF" w14:textId="77777777">
            <w:pPr>
              <w:pStyle w:val="FMCSATableBody1"/>
              <w:jc w:val="center"/>
              <w:rPr>
                <w:b/>
              </w:rPr>
            </w:pPr>
            <w:r w:rsidRPr="00AB2065">
              <w:rPr>
                <w:b/>
                <w:bCs/>
              </w:rPr>
              <w:t>(d × $46.14=e)</w:t>
            </w:r>
          </w:p>
        </w:tc>
      </w:tr>
      <w:tr w14:paraId="2DF1A304" w14:textId="7777777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877917" w:rsidRPr="00E6697B" w14:paraId="75916F43" w14:textId="77777777">
            <w:pPr>
              <w:pStyle w:val="FMCSATableBody1"/>
              <w:jc w:val="center"/>
            </w:pPr>
            <w:r>
              <w:rPr>
                <w:color w:val="000000"/>
                <w:szCs w:val="20"/>
              </w:rPr>
              <w:t>Year 1 (2025)</w:t>
            </w:r>
          </w:p>
        </w:tc>
        <w:tc>
          <w:tcPr>
            <w:tcW w:w="774" w:type="pct"/>
            <w:tcBorders>
              <w:top w:val="nil"/>
              <w:left w:val="nil"/>
              <w:bottom w:val="single" w:sz="8" w:space="0" w:color="auto"/>
              <w:right w:val="single" w:sz="8" w:space="0" w:color="auto"/>
            </w:tcBorders>
            <w:shd w:val="clear" w:color="auto" w:fill="auto"/>
            <w:vAlign w:val="center"/>
          </w:tcPr>
          <w:p w:rsidR="00877917" w:rsidRPr="006F07B5" w14:paraId="67665B4B" w14:textId="5F31460E">
            <w:pPr>
              <w:pStyle w:val="FMCSATableBody1"/>
              <w:jc w:val="center"/>
            </w:pPr>
            <w:r>
              <w:rPr>
                <w:color w:val="000000"/>
                <w:szCs w:val="20"/>
              </w:rPr>
              <w:t>21,496</w:t>
            </w:r>
          </w:p>
        </w:tc>
        <w:tc>
          <w:tcPr>
            <w:tcW w:w="775" w:type="pct"/>
            <w:tcBorders>
              <w:top w:val="nil"/>
              <w:left w:val="nil"/>
              <w:bottom w:val="single" w:sz="8" w:space="0" w:color="auto"/>
              <w:right w:val="single" w:sz="8" w:space="0" w:color="auto"/>
            </w:tcBorders>
            <w:shd w:val="clear" w:color="auto" w:fill="auto"/>
            <w:vAlign w:val="center"/>
          </w:tcPr>
          <w:p w:rsidR="00877917" w:rsidRPr="006F07B5" w14:paraId="5CC9331F" w14:textId="2B086D5B">
            <w:pPr>
              <w:pStyle w:val="FMCSATableBody1"/>
              <w:jc w:val="center"/>
            </w:pPr>
            <w:r>
              <w:rPr>
                <w:color w:val="000000"/>
                <w:szCs w:val="20"/>
              </w:rPr>
              <w:t>21,496</w:t>
            </w:r>
          </w:p>
        </w:tc>
        <w:tc>
          <w:tcPr>
            <w:tcW w:w="774" w:type="pct"/>
            <w:tcBorders>
              <w:top w:val="nil"/>
              <w:left w:val="nil"/>
              <w:bottom w:val="single" w:sz="8" w:space="0" w:color="auto"/>
              <w:right w:val="single" w:sz="8" w:space="0" w:color="auto"/>
            </w:tcBorders>
            <w:shd w:val="clear" w:color="auto" w:fill="auto"/>
            <w:vAlign w:val="center"/>
          </w:tcPr>
          <w:p w:rsidR="00877917" w:rsidRPr="006F07B5" w14:paraId="2DBB152A"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877917" w:rsidRPr="006F07B5" w14:paraId="7D27AB1F" w14:textId="0D50B25A">
            <w:pPr>
              <w:pStyle w:val="FMCSATableBody1"/>
              <w:jc w:val="center"/>
            </w:pPr>
            <w:r>
              <w:t>5,374</w:t>
            </w:r>
          </w:p>
        </w:tc>
        <w:tc>
          <w:tcPr>
            <w:tcW w:w="776" w:type="pct"/>
            <w:tcBorders>
              <w:top w:val="nil"/>
              <w:left w:val="nil"/>
              <w:bottom w:val="single" w:sz="8" w:space="0" w:color="auto"/>
              <w:right w:val="single" w:sz="8" w:space="0" w:color="auto"/>
            </w:tcBorders>
            <w:shd w:val="clear" w:color="auto" w:fill="FFFFFF" w:themeFill="background1"/>
            <w:vAlign w:val="center"/>
          </w:tcPr>
          <w:p w:rsidR="00877917" w:rsidRPr="006F07B5" w14:paraId="75DCAD4F" w14:textId="00B868A2">
            <w:pPr>
              <w:pStyle w:val="FMCSATableBody1"/>
              <w:jc w:val="center"/>
            </w:pPr>
            <w:r>
              <w:rPr>
                <w:color w:val="000000"/>
                <w:szCs w:val="20"/>
              </w:rPr>
              <w:t>$</w:t>
            </w:r>
            <w:r w:rsidR="003B692B">
              <w:rPr>
                <w:color w:val="000000"/>
                <w:szCs w:val="20"/>
              </w:rPr>
              <w:t>247,956</w:t>
            </w:r>
          </w:p>
        </w:tc>
      </w:tr>
      <w:tr w14:paraId="5250F3FD" w14:textId="7777777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877917" w:rsidRPr="00E6697B" w14:paraId="2A0798E9" w14:textId="77777777">
            <w:pPr>
              <w:pStyle w:val="FMCSATableBody1"/>
              <w:jc w:val="center"/>
            </w:pPr>
            <w:r>
              <w:rPr>
                <w:color w:val="000000"/>
                <w:szCs w:val="20"/>
              </w:rPr>
              <w:t>Year 2 (2026)</w:t>
            </w:r>
          </w:p>
        </w:tc>
        <w:tc>
          <w:tcPr>
            <w:tcW w:w="774" w:type="pct"/>
            <w:tcBorders>
              <w:top w:val="nil"/>
              <w:left w:val="nil"/>
              <w:bottom w:val="single" w:sz="8" w:space="0" w:color="auto"/>
              <w:right w:val="single" w:sz="8" w:space="0" w:color="auto"/>
            </w:tcBorders>
            <w:shd w:val="clear" w:color="auto" w:fill="auto"/>
            <w:vAlign w:val="center"/>
          </w:tcPr>
          <w:p w:rsidR="00877917" w:rsidRPr="006F07B5" w14:paraId="0081EEED" w14:textId="43AC74F1">
            <w:pPr>
              <w:pStyle w:val="FMCSATableBody1"/>
              <w:jc w:val="center"/>
            </w:pPr>
            <w:r>
              <w:rPr>
                <w:color w:val="000000"/>
                <w:szCs w:val="20"/>
              </w:rPr>
              <w:t>25,795</w:t>
            </w:r>
          </w:p>
        </w:tc>
        <w:tc>
          <w:tcPr>
            <w:tcW w:w="775" w:type="pct"/>
            <w:tcBorders>
              <w:top w:val="nil"/>
              <w:left w:val="nil"/>
              <w:bottom w:val="single" w:sz="8" w:space="0" w:color="auto"/>
              <w:right w:val="single" w:sz="8" w:space="0" w:color="auto"/>
            </w:tcBorders>
            <w:shd w:val="clear" w:color="auto" w:fill="auto"/>
            <w:vAlign w:val="center"/>
          </w:tcPr>
          <w:p w:rsidR="00877917" w:rsidRPr="006F07B5" w14:paraId="13B7AA21" w14:textId="7D57FF57">
            <w:pPr>
              <w:pStyle w:val="FMCSATableBody1"/>
              <w:jc w:val="center"/>
            </w:pPr>
            <w:r>
              <w:rPr>
                <w:color w:val="000000"/>
                <w:szCs w:val="20"/>
              </w:rPr>
              <w:t>25,795</w:t>
            </w:r>
          </w:p>
        </w:tc>
        <w:tc>
          <w:tcPr>
            <w:tcW w:w="774" w:type="pct"/>
            <w:tcBorders>
              <w:top w:val="nil"/>
              <w:left w:val="nil"/>
              <w:bottom w:val="single" w:sz="8" w:space="0" w:color="auto"/>
              <w:right w:val="single" w:sz="8" w:space="0" w:color="auto"/>
            </w:tcBorders>
            <w:shd w:val="clear" w:color="auto" w:fill="auto"/>
            <w:vAlign w:val="center"/>
          </w:tcPr>
          <w:p w:rsidR="00877917" w:rsidRPr="006F07B5" w14:paraId="08067807"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877917" w:rsidRPr="006F07B5" w14:paraId="7B3760D2" w14:textId="2CAC15EA">
            <w:pPr>
              <w:pStyle w:val="FMCSATableBody1"/>
              <w:jc w:val="center"/>
            </w:pPr>
            <w:r>
              <w:t>6,449</w:t>
            </w:r>
          </w:p>
        </w:tc>
        <w:tc>
          <w:tcPr>
            <w:tcW w:w="776" w:type="pct"/>
            <w:tcBorders>
              <w:top w:val="nil"/>
              <w:left w:val="nil"/>
              <w:bottom w:val="single" w:sz="8" w:space="0" w:color="auto"/>
              <w:right w:val="single" w:sz="8" w:space="0" w:color="auto"/>
            </w:tcBorders>
            <w:shd w:val="clear" w:color="auto" w:fill="FFFFFF" w:themeFill="background1"/>
            <w:vAlign w:val="center"/>
          </w:tcPr>
          <w:p w:rsidR="00877917" w:rsidRPr="006F07B5" w14:paraId="168A4A4C" w14:textId="0E51E66A">
            <w:pPr>
              <w:pStyle w:val="FMCSATableBody1"/>
              <w:jc w:val="center"/>
            </w:pPr>
            <w:r>
              <w:rPr>
                <w:color w:val="000000"/>
                <w:szCs w:val="20"/>
              </w:rPr>
              <w:t>$</w:t>
            </w:r>
            <w:r w:rsidR="003D5AC9">
              <w:rPr>
                <w:color w:val="000000"/>
                <w:szCs w:val="20"/>
              </w:rPr>
              <w:t>297</w:t>
            </w:r>
            <w:r w:rsidR="00C8282B">
              <w:rPr>
                <w:color w:val="000000"/>
                <w:szCs w:val="20"/>
              </w:rPr>
              <w:t>,55</w:t>
            </w:r>
            <w:r w:rsidR="00DD49A5">
              <w:rPr>
                <w:color w:val="000000"/>
                <w:szCs w:val="20"/>
              </w:rPr>
              <w:t>7</w:t>
            </w:r>
            <w:r>
              <w:rPr>
                <w:color w:val="000000"/>
                <w:szCs w:val="20"/>
              </w:rPr>
              <w:t xml:space="preserve"> </w:t>
            </w:r>
          </w:p>
        </w:tc>
      </w:tr>
      <w:tr w14:paraId="38487771" w14:textId="7777777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877917" w:rsidRPr="00E6697B" w14:paraId="06AD1B76" w14:textId="77777777">
            <w:pPr>
              <w:pStyle w:val="FMCSATableBody1"/>
              <w:jc w:val="center"/>
            </w:pPr>
            <w:r>
              <w:rPr>
                <w:color w:val="000000"/>
                <w:szCs w:val="20"/>
              </w:rPr>
              <w:t>Year 3 (2027)</w:t>
            </w:r>
          </w:p>
        </w:tc>
        <w:tc>
          <w:tcPr>
            <w:tcW w:w="774" w:type="pct"/>
            <w:tcBorders>
              <w:top w:val="nil"/>
              <w:left w:val="nil"/>
              <w:bottom w:val="single" w:sz="8" w:space="0" w:color="auto"/>
              <w:right w:val="single" w:sz="8" w:space="0" w:color="auto"/>
            </w:tcBorders>
            <w:shd w:val="clear" w:color="auto" w:fill="auto"/>
            <w:vAlign w:val="center"/>
          </w:tcPr>
          <w:p w:rsidR="00877917" w:rsidRPr="006F07B5" w14:paraId="3A033C95" w14:textId="59BC0811">
            <w:pPr>
              <w:pStyle w:val="FMCSATableBody1"/>
              <w:jc w:val="center"/>
            </w:pPr>
            <w:r>
              <w:rPr>
                <w:color w:val="000000"/>
                <w:szCs w:val="20"/>
              </w:rPr>
              <w:t>30,954</w:t>
            </w:r>
          </w:p>
        </w:tc>
        <w:tc>
          <w:tcPr>
            <w:tcW w:w="775" w:type="pct"/>
            <w:tcBorders>
              <w:top w:val="nil"/>
              <w:left w:val="nil"/>
              <w:bottom w:val="single" w:sz="8" w:space="0" w:color="auto"/>
              <w:right w:val="single" w:sz="8" w:space="0" w:color="auto"/>
            </w:tcBorders>
            <w:shd w:val="clear" w:color="auto" w:fill="auto"/>
            <w:vAlign w:val="center"/>
          </w:tcPr>
          <w:p w:rsidR="00877917" w:rsidRPr="006F07B5" w14:paraId="2937FB3E" w14:textId="33EBB128">
            <w:pPr>
              <w:pStyle w:val="FMCSATableBody1"/>
              <w:jc w:val="center"/>
            </w:pPr>
            <w:r>
              <w:rPr>
                <w:color w:val="000000"/>
                <w:szCs w:val="20"/>
              </w:rPr>
              <w:t>30</w:t>
            </w:r>
            <w:r w:rsidR="00D7183A">
              <w:rPr>
                <w:color w:val="000000"/>
                <w:szCs w:val="20"/>
              </w:rPr>
              <w:t>,954</w:t>
            </w:r>
          </w:p>
        </w:tc>
        <w:tc>
          <w:tcPr>
            <w:tcW w:w="774" w:type="pct"/>
            <w:tcBorders>
              <w:top w:val="nil"/>
              <w:left w:val="nil"/>
              <w:bottom w:val="single" w:sz="8" w:space="0" w:color="auto"/>
              <w:right w:val="single" w:sz="8" w:space="0" w:color="auto"/>
            </w:tcBorders>
            <w:shd w:val="clear" w:color="auto" w:fill="auto"/>
            <w:vAlign w:val="center"/>
          </w:tcPr>
          <w:p w:rsidR="00877917" w:rsidRPr="006F07B5" w14:paraId="63AE4E91"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877917" w:rsidRPr="006F07B5" w14:paraId="3108F0BC" w14:textId="4ACA9CCC">
            <w:pPr>
              <w:pStyle w:val="FMCSATableBody1"/>
              <w:jc w:val="center"/>
            </w:pPr>
            <w:r>
              <w:t>7,739</w:t>
            </w:r>
          </w:p>
        </w:tc>
        <w:tc>
          <w:tcPr>
            <w:tcW w:w="776" w:type="pct"/>
            <w:tcBorders>
              <w:top w:val="nil"/>
              <w:left w:val="nil"/>
              <w:bottom w:val="single" w:sz="8" w:space="0" w:color="auto"/>
              <w:right w:val="single" w:sz="8" w:space="0" w:color="auto"/>
            </w:tcBorders>
            <w:shd w:val="clear" w:color="auto" w:fill="FFFFFF" w:themeFill="background1"/>
            <w:vAlign w:val="center"/>
          </w:tcPr>
          <w:p w:rsidR="00877917" w:rsidRPr="006F07B5" w14:paraId="3F0830E4" w14:textId="09F4774D">
            <w:pPr>
              <w:pStyle w:val="FMCSATableBody1"/>
              <w:jc w:val="center"/>
            </w:pPr>
            <w:r>
              <w:rPr>
                <w:color w:val="000000"/>
                <w:szCs w:val="20"/>
              </w:rPr>
              <w:t>$</w:t>
            </w:r>
            <w:r w:rsidR="00EA2B64">
              <w:rPr>
                <w:color w:val="000000"/>
                <w:szCs w:val="20"/>
              </w:rPr>
              <w:t>357,</w:t>
            </w:r>
            <w:r w:rsidR="00FB1C12">
              <w:rPr>
                <w:color w:val="000000"/>
                <w:szCs w:val="20"/>
              </w:rPr>
              <w:t>078</w:t>
            </w:r>
            <w:r>
              <w:rPr>
                <w:color w:val="000000"/>
                <w:szCs w:val="20"/>
              </w:rPr>
              <w:t xml:space="preserve"> </w:t>
            </w:r>
          </w:p>
        </w:tc>
      </w:tr>
      <w:tr w14:paraId="65A68296" w14:textId="7777777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877917" w:rsidRPr="001B738C" w14:paraId="4F1AF102" w14:textId="77777777">
            <w:pPr>
              <w:pStyle w:val="FMCSATableBody1"/>
              <w:jc w:val="right"/>
              <w:rPr>
                <w:b/>
              </w:rPr>
            </w:pPr>
            <w:r>
              <w:rPr>
                <w:b/>
                <w:bCs/>
                <w:color w:val="000000"/>
                <w:szCs w:val="20"/>
              </w:rPr>
              <w:t>Total</w:t>
            </w:r>
          </w:p>
        </w:tc>
        <w:tc>
          <w:tcPr>
            <w:tcW w:w="774" w:type="pct"/>
            <w:tcBorders>
              <w:top w:val="nil"/>
              <w:left w:val="nil"/>
              <w:bottom w:val="single" w:sz="8" w:space="0" w:color="auto"/>
              <w:right w:val="single" w:sz="8" w:space="0" w:color="auto"/>
            </w:tcBorders>
            <w:shd w:val="clear" w:color="auto" w:fill="auto"/>
            <w:vAlign w:val="center"/>
          </w:tcPr>
          <w:p w:rsidR="00877917" w:rsidRPr="001B738C" w14:paraId="579CB417" w14:textId="68EB2091">
            <w:pPr>
              <w:pStyle w:val="FMCSATableBody1"/>
              <w:jc w:val="center"/>
              <w:rPr>
                <w:b/>
              </w:rPr>
            </w:pPr>
            <w:r>
              <w:rPr>
                <w:b/>
                <w:bCs/>
                <w:color w:val="000000"/>
                <w:szCs w:val="20"/>
              </w:rPr>
              <w:t>78,245</w:t>
            </w:r>
          </w:p>
        </w:tc>
        <w:tc>
          <w:tcPr>
            <w:tcW w:w="775" w:type="pct"/>
            <w:tcBorders>
              <w:top w:val="nil"/>
              <w:left w:val="nil"/>
              <w:bottom w:val="single" w:sz="8" w:space="0" w:color="auto"/>
              <w:right w:val="single" w:sz="8" w:space="0" w:color="auto"/>
            </w:tcBorders>
            <w:shd w:val="clear" w:color="auto" w:fill="auto"/>
            <w:vAlign w:val="center"/>
          </w:tcPr>
          <w:p w:rsidR="00877917" w:rsidRPr="001B738C" w14:paraId="31B5B272" w14:textId="73F80B71">
            <w:pPr>
              <w:pStyle w:val="FMCSATableBody1"/>
              <w:jc w:val="center"/>
              <w:rPr>
                <w:b/>
              </w:rPr>
            </w:pPr>
            <w:r>
              <w:rPr>
                <w:b/>
                <w:bCs/>
                <w:color w:val="000000"/>
                <w:szCs w:val="20"/>
              </w:rPr>
              <w:t>78</w:t>
            </w:r>
            <w:r w:rsidR="00562178">
              <w:rPr>
                <w:b/>
                <w:bCs/>
                <w:color w:val="000000"/>
                <w:szCs w:val="20"/>
              </w:rPr>
              <w:t>,245</w:t>
            </w:r>
          </w:p>
        </w:tc>
        <w:tc>
          <w:tcPr>
            <w:tcW w:w="774" w:type="pct"/>
            <w:tcBorders>
              <w:top w:val="nil"/>
              <w:left w:val="nil"/>
              <w:bottom w:val="single" w:sz="8" w:space="0" w:color="auto"/>
              <w:right w:val="single" w:sz="8" w:space="0" w:color="auto"/>
            </w:tcBorders>
            <w:shd w:val="clear" w:color="auto" w:fill="auto"/>
            <w:vAlign w:val="center"/>
          </w:tcPr>
          <w:p w:rsidR="00877917" w:rsidRPr="001B738C" w14:paraId="228B7BF5" w14:textId="77777777">
            <w:pPr>
              <w:pStyle w:val="FMCSATableBody1"/>
              <w:jc w:val="center"/>
              <w:rPr>
                <w:b/>
              </w:rPr>
            </w:pPr>
            <w:r>
              <w:rPr>
                <w:b/>
                <w:bCs/>
                <w:color w:val="000000"/>
                <w:szCs w:val="20"/>
              </w:rPr>
              <w:t>-</w:t>
            </w:r>
          </w:p>
        </w:tc>
        <w:tc>
          <w:tcPr>
            <w:tcW w:w="774" w:type="pct"/>
            <w:tcBorders>
              <w:top w:val="nil"/>
              <w:left w:val="nil"/>
              <w:bottom w:val="single" w:sz="8" w:space="0" w:color="auto"/>
              <w:right w:val="single" w:sz="8" w:space="0" w:color="auto"/>
            </w:tcBorders>
            <w:shd w:val="clear" w:color="auto" w:fill="auto"/>
            <w:vAlign w:val="center"/>
          </w:tcPr>
          <w:p w:rsidR="00877917" w:rsidRPr="001B738C" w14:paraId="5C1F36DA" w14:textId="097FAC6E">
            <w:pPr>
              <w:pStyle w:val="FMCSATableBody1"/>
              <w:jc w:val="center"/>
              <w:rPr>
                <w:b/>
              </w:rPr>
            </w:pPr>
            <w:r>
              <w:rPr>
                <w:b/>
              </w:rPr>
              <w:t>19</w:t>
            </w:r>
            <w:r w:rsidR="008F730C">
              <w:rPr>
                <w:b/>
              </w:rPr>
              <w:t>,562</w:t>
            </w:r>
          </w:p>
        </w:tc>
        <w:tc>
          <w:tcPr>
            <w:tcW w:w="776" w:type="pct"/>
            <w:tcBorders>
              <w:top w:val="nil"/>
              <w:left w:val="nil"/>
              <w:bottom w:val="single" w:sz="8" w:space="0" w:color="auto"/>
              <w:right w:val="single" w:sz="8" w:space="0" w:color="auto"/>
            </w:tcBorders>
            <w:shd w:val="clear" w:color="auto" w:fill="FFFFFF" w:themeFill="background1"/>
            <w:vAlign w:val="center"/>
          </w:tcPr>
          <w:p w:rsidR="00877917" w:rsidRPr="001B738C" w14:paraId="348822A9" w14:textId="091128ED">
            <w:pPr>
              <w:pStyle w:val="FMCSATableBody1"/>
              <w:jc w:val="center"/>
              <w:rPr>
                <w:b/>
              </w:rPr>
            </w:pPr>
            <w:r>
              <w:rPr>
                <w:b/>
                <w:bCs/>
                <w:i/>
                <w:iCs/>
                <w:color w:val="000000"/>
                <w:szCs w:val="20"/>
              </w:rPr>
              <w:t>$</w:t>
            </w:r>
            <w:r w:rsidR="00556755">
              <w:rPr>
                <w:b/>
                <w:bCs/>
                <w:i/>
                <w:iCs/>
                <w:color w:val="000000"/>
                <w:szCs w:val="20"/>
              </w:rPr>
              <w:t>902</w:t>
            </w:r>
            <w:r w:rsidR="00BA184B">
              <w:rPr>
                <w:b/>
                <w:bCs/>
                <w:i/>
                <w:iCs/>
                <w:color w:val="000000"/>
                <w:szCs w:val="20"/>
              </w:rPr>
              <w:t>,591</w:t>
            </w:r>
            <w:r>
              <w:rPr>
                <w:b/>
                <w:bCs/>
                <w:i/>
                <w:iCs/>
                <w:color w:val="000000"/>
                <w:szCs w:val="20"/>
              </w:rPr>
              <w:t xml:space="preserve"> </w:t>
            </w:r>
          </w:p>
        </w:tc>
      </w:tr>
      <w:tr w14:paraId="27218881" w14:textId="7777777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877917" w:rsidRPr="001B738C" w14:paraId="3FECA27D" w14:textId="77777777">
            <w:pPr>
              <w:pStyle w:val="FMCSATableBody1"/>
              <w:jc w:val="right"/>
              <w:rPr>
                <w:b/>
                <w:i/>
              </w:rPr>
            </w:pPr>
            <w:r>
              <w:rPr>
                <w:b/>
                <w:bCs/>
                <w:i/>
                <w:iCs/>
                <w:color w:val="000000"/>
                <w:szCs w:val="20"/>
              </w:rPr>
              <w:t>Annualized</w:t>
            </w:r>
          </w:p>
        </w:tc>
        <w:tc>
          <w:tcPr>
            <w:tcW w:w="774" w:type="pct"/>
            <w:tcBorders>
              <w:top w:val="nil"/>
              <w:left w:val="nil"/>
              <w:bottom w:val="single" w:sz="8" w:space="0" w:color="auto"/>
              <w:right w:val="single" w:sz="8" w:space="0" w:color="auto"/>
            </w:tcBorders>
            <w:shd w:val="clear" w:color="auto" w:fill="auto"/>
            <w:vAlign w:val="center"/>
          </w:tcPr>
          <w:p w:rsidR="00877917" w:rsidRPr="001B738C" w14:paraId="742261C2" w14:textId="0F48588B">
            <w:pPr>
              <w:pStyle w:val="FMCSATableBody1"/>
              <w:jc w:val="center"/>
              <w:rPr>
                <w:b/>
                <w:bCs/>
                <w:i/>
                <w:iCs/>
              </w:rPr>
            </w:pPr>
            <w:r>
              <w:rPr>
                <w:b/>
                <w:bCs/>
                <w:i/>
                <w:iCs/>
                <w:color w:val="000000" w:themeColor="text1"/>
              </w:rPr>
              <w:t>26,082</w:t>
            </w:r>
          </w:p>
        </w:tc>
        <w:tc>
          <w:tcPr>
            <w:tcW w:w="775" w:type="pct"/>
            <w:tcBorders>
              <w:top w:val="nil"/>
              <w:left w:val="nil"/>
              <w:bottom w:val="single" w:sz="8" w:space="0" w:color="auto"/>
              <w:right w:val="single" w:sz="8" w:space="0" w:color="auto"/>
            </w:tcBorders>
            <w:shd w:val="clear" w:color="auto" w:fill="auto"/>
            <w:vAlign w:val="center"/>
          </w:tcPr>
          <w:p w:rsidR="00877917" w:rsidRPr="001B738C" w14:paraId="660D5333" w14:textId="6423D7CE">
            <w:pPr>
              <w:pStyle w:val="FMCSATableBody1"/>
              <w:jc w:val="center"/>
              <w:rPr>
                <w:b/>
                <w:i/>
              </w:rPr>
            </w:pPr>
            <w:r>
              <w:rPr>
                <w:b/>
                <w:bCs/>
                <w:i/>
                <w:iCs/>
                <w:color w:val="000000"/>
                <w:szCs w:val="20"/>
              </w:rPr>
              <w:t>26,082</w:t>
            </w:r>
          </w:p>
        </w:tc>
        <w:tc>
          <w:tcPr>
            <w:tcW w:w="774" w:type="pct"/>
            <w:tcBorders>
              <w:top w:val="nil"/>
              <w:left w:val="nil"/>
              <w:bottom w:val="single" w:sz="8" w:space="0" w:color="auto"/>
              <w:right w:val="single" w:sz="8" w:space="0" w:color="auto"/>
            </w:tcBorders>
            <w:shd w:val="clear" w:color="auto" w:fill="auto"/>
            <w:vAlign w:val="center"/>
          </w:tcPr>
          <w:p w:rsidR="00877917" w:rsidRPr="001B738C" w14:paraId="283DB1F5" w14:textId="77777777">
            <w:pPr>
              <w:pStyle w:val="FMCSATableBody1"/>
              <w:jc w:val="center"/>
              <w:rPr>
                <w:b/>
                <w:i/>
              </w:rPr>
            </w:pPr>
            <w:r>
              <w:rPr>
                <w:b/>
                <w:bCs/>
                <w:i/>
                <w:iCs/>
                <w:color w:val="000000"/>
                <w:szCs w:val="20"/>
              </w:rPr>
              <w:t>-</w:t>
            </w:r>
          </w:p>
        </w:tc>
        <w:tc>
          <w:tcPr>
            <w:tcW w:w="774" w:type="pct"/>
            <w:tcBorders>
              <w:top w:val="nil"/>
              <w:left w:val="nil"/>
              <w:bottom w:val="single" w:sz="8" w:space="0" w:color="auto"/>
              <w:right w:val="single" w:sz="8" w:space="0" w:color="auto"/>
            </w:tcBorders>
            <w:shd w:val="clear" w:color="auto" w:fill="auto"/>
            <w:vAlign w:val="center"/>
          </w:tcPr>
          <w:p w:rsidR="00877917" w:rsidRPr="001B738C" w14:paraId="61E0C317" w14:textId="07B99EFE">
            <w:pPr>
              <w:pStyle w:val="FMCSATableBody1"/>
              <w:jc w:val="center"/>
              <w:rPr>
                <w:b/>
                <w:i/>
              </w:rPr>
            </w:pPr>
            <w:r>
              <w:rPr>
                <w:b/>
                <w:i/>
              </w:rPr>
              <w:t>6,521</w:t>
            </w:r>
          </w:p>
        </w:tc>
        <w:tc>
          <w:tcPr>
            <w:tcW w:w="776" w:type="pct"/>
            <w:tcBorders>
              <w:top w:val="nil"/>
              <w:left w:val="nil"/>
              <w:bottom w:val="single" w:sz="8" w:space="0" w:color="auto"/>
              <w:right w:val="single" w:sz="8" w:space="0" w:color="auto"/>
            </w:tcBorders>
            <w:shd w:val="clear" w:color="auto" w:fill="FFFFFF" w:themeFill="background1"/>
            <w:vAlign w:val="center"/>
          </w:tcPr>
          <w:p w:rsidR="00877917" w:rsidRPr="001B738C" w14:paraId="06A94750" w14:textId="7FAD5014">
            <w:pPr>
              <w:pStyle w:val="FMCSATableBody1"/>
              <w:jc w:val="center"/>
              <w:rPr>
                <w:b/>
                <w:i/>
              </w:rPr>
            </w:pPr>
            <w:r>
              <w:rPr>
                <w:b/>
                <w:bCs/>
                <w:i/>
                <w:iCs/>
                <w:color w:val="000000"/>
                <w:szCs w:val="20"/>
              </w:rPr>
              <w:t>$</w:t>
            </w:r>
            <w:r w:rsidR="00046243">
              <w:rPr>
                <w:b/>
                <w:bCs/>
                <w:i/>
                <w:iCs/>
                <w:color w:val="000000"/>
                <w:szCs w:val="20"/>
              </w:rPr>
              <w:t>300,</w:t>
            </w:r>
            <w:r w:rsidR="00B8391C">
              <w:rPr>
                <w:b/>
                <w:bCs/>
                <w:i/>
                <w:iCs/>
                <w:color w:val="000000"/>
                <w:szCs w:val="20"/>
              </w:rPr>
              <w:t>864</w:t>
            </w:r>
            <w:r>
              <w:rPr>
                <w:b/>
                <w:bCs/>
                <w:i/>
                <w:iCs/>
                <w:color w:val="000000"/>
                <w:szCs w:val="20"/>
              </w:rPr>
              <w:t xml:space="preserve"> </w:t>
            </w:r>
          </w:p>
        </w:tc>
      </w:tr>
      <w:tr w14:paraId="2ADEFD50" w14:textId="77777777">
        <w:tblPrEx>
          <w:tblW w:w="5000" w:type="pct"/>
          <w:jc w:val="left"/>
          <w:tblLook w:val="04A0"/>
        </w:tblPrEx>
        <w:trPr>
          <w:jc w:val="left"/>
        </w:trPr>
        <w:tc>
          <w:tcPr>
            <w:tcW w:w="5000" w:type="pct"/>
            <w:gridSpan w:val="6"/>
            <w:tcBorders>
              <w:top w:val="single" w:sz="4" w:space="0" w:color="auto"/>
              <w:left w:val="single" w:sz="4" w:space="0" w:color="auto"/>
              <w:bottom w:val="single" w:sz="4" w:space="0" w:color="auto"/>
              <w:right w:val="single" w:sz="4" w:space="0" w:color="auto"/>
            </w:tcBorders>
            <w:vAlign w:val="top"/>
          </w:tcPr>
          <w:p w:rsidR="00877917" w:rsidRPr="00E6697B" w14:paraId="4C7E786E" w14:textId="77777777">
            <w:pPr>
              <w:pStyle w:val="FMCSATableBody1"/>
              <w:rPr>
                <w:i/>
                <w:iCs/>
                <w:szCs w:val="20"/>
              </w:rPr>
            </w:pPr>
            <w:r w:rsidRPr="00380E35">
              <w:rPr>
                <w:szCs w:val="20"/>
              </w:rPr>
              <w:t>Estimates may not total due to rounding.</w:t>
            </w:r>
          </w:p>
        </w:tc>
      </w:tr>
    </w:tbl>
    <w:p w:rsidR="00877917" w:rsidRPr="001B5E05" w:rsidP="00877917" w14:paraId="2C503B33" w14:textId="40840450">
      <w:pPr>
        <w:spacing w:before="240" w:after="240"/>
        <w:rPr>
          <w:rFonts w:ascii="Times New Roman" w:hAnsi="Times New Roman"/>
          <w:sz w:val="24"/>
          <w:szCs w:val="24"/>
        </w:rPr>
      </w:pPr>
      <w:r w:rsidRPr="3F601586">
        <w:rPr>
          <w:rFonts w:ascii="Times New Roman" w:hAnsi="Times New Roman"/>
          <w:sz w:val="24"/>
          <w:szCs w:val="24"/>
        </w:rPr>
        <w:t xml:space="preserve">As shown in </w:t>
      </w:r>
      <w:hyperlink w:anchor="Table8">
        <w:r w:rsidRPr="3F601586">
          <w:rPr>
            <w:rStyle w:val="Hyperlink"/>
            <w:rFonts w:ascii="Times New Roman" w:hAnsi="Times New Roman"/>
            <w:color w:val="auto"/>
            <w:sz w:val="24"/>
            <w:szCs w:val="24"/>
            <w:u w:val="none"/>
          </w:rPr>
          <w:t xml:space="preserve">Table </w:t>
        </w:r>
      </w:hyperlink>
      <w:r>
        <w:rPr>
          <w:rStyle w:val="Hyperlink"/>
          <w:rFonts w:ascii="Times New Roman" w:hAnsi="Times New Roman"/>
          <w:color w:val="auto"/>
          <w:sz w:val="24"/>
          <w:szCs w:val="24"/>
          <w:u w:val="none"/>
        </w:rPr>
        <w:t>8</w:t>
      </w:r>
      <w:r w:rsidRPr="3F601586">
        <w:rPr>
          <w:rFonts w:ascii="Times New Roman" w:hAnsi="Times New Roman"/>
          <w:sz w:val="24"/>
          <w:szCs w:val="24"/>
        </w:rPr>
        <w:t xml:space="preserve">, the Truck Company information collection is expected to result in </w:t>
      </w:r>
      <w:r w:rsidR="00A44A26">
        <w:rPr>
          <w:rFonts w:ascii="Times New Roman" w:hAnsi="Times New Roman"/>
          <w:sz w:val="24"/>
          <w:szCs w:val="24"/>
        </w:rPr>
        <w:t>26,082</w:t>
      </w:r>
      <w:r w:rsidRPr="3F601586">
        <w:rPr>
          <w:rFonts w:ascii="Times New Roman" w:hAnsi="Times New Roman"/>
          <w:sz w:val="24"/>
          <w:szCs w:val="24"/>
        </w:rPr>
        <w:t xml:space="preserve"> average annual responses filed on behalf of </w:t>
      </w:r>
      <w:r w:rsidR="00A44A26">
        <w:rPr>
          <w:rFonts w:ascii="Times New Roman" w:hAnsi="Times New Roman"/>
          <w:sz w:val="24"/>
          <w:szCs w:val="24"/>
        </w:rPr>
        <w:t>26,082</w:t>
      </w:r>
      <w:r w:rsidRPr="3F601586">
        <w:rPr>
          <w:rFonts w:ascii="Times New Roman" w:hAnsi="Times New Roman"/>
          <w:sz w:val="24"/>
          <w:szCs w:val="24"/>
        </w:rPr>
        <w:t xml:space="preserve"> respondents, resulting in </w:t>
      </w:r>
      <w:r w:rsidR="006241F4">
        <w:rPr>
          <w:rFonts w:ascii="Times New Roman" w:hAnsi="Times New Roman"/>
          <w:sz w:val="24"/>
          <w:szCs w:val="24"/>
        </w:rPr>
        <w:t>6</w:t>
      </w:r>
      <w:r w:rsidR="005B2165">
        <w:rPr>
          <w:rFonts w:ascii="Times New Roman" w:hAnsi="Times New Roman"/>
          <w:sz w:val="24"/>
          <w:szCs w:val="24"/>
        </w:rPr>
        <w:t>,521</w:t>
      </w:r>
      <w:r w:rsidRPr="3F601586">
        <w:rPr>
          <w:rFonts w:ascii="Times New Roman" w:hAnsi="Times New Roman"/>
          <w:sz w:val="24"/>
          <w:szCs w:val="24"/>
        </w:rPr>
        <w:t xml:space="preserve"> average annual burden hours costing respondents $</w:t>
      </w:r>
      <w:r w:rsidR="00B8391C">
        <w:rPr>
          <w:rFonts w:ascii="Times New Roman" w:hAnsi="Times New Roman"/>
          <w:sz w:val="24"/>
          <w:szCs w:val="24"/>
        </w:rPr>
        <w:t>300,864</w:t>
      </w:r>
      <w:r w:rsidRPr="3F601586">
        <w:rPr>
          <w:rFonts w:ascii="Times New Roman" w:hAnsi="Times New Roman"/>
          <w:sz w:val="24"/>
          <w:szCs w:val="24"/>
        </w:rPr>
        <w:t xml:space="preserve"> annually.</w:t>
      </w:r>
    </w:p>
    <w:p w:rsidR="0067255E" w:rsidRPr="005B41FD" w:rsidP="0067255E" w14:paraId="61E9682C" w14:textId="6B74881E">
      <w:pPr>
        <w:spacing w:before="240" w:after="240"/>
        <w:rPr>
          <w:rFonts w:ascii="Times New Roman" w:hAnsi="Times New Roman"/>
          <w:sz w:val="24"/>
          <w:szCs w:val="24"/>
          <w:u w:val="single"/>
        </w:rPr>
      </w:pPr>
      <w:r w:rsidRPr="3F601586">
        <w:rPr>
          <w:rFonts w:ascii="Times New Roman" w:hAnsi="Times New Roman"/>
          <w:sz w:val="24"/>
          <w:szCs w:val="24"/>
          <w:u w:val="single"/>
        </w:rPr>
        <w:t>IC-</w:t>
      </w:r>
      <w:r w:rsidR="00B8391C">
        <w:rPr>
          <w:rFonts w:ascii="Times New Roman" w:hAnsi="Times New Roman"/>
          <w:sz w:val="24"/>
          <w:szCs w:val="24"/>
          <w:u w:val="single"/>
        </w:rPr>
        <w:t>9</w:t>
      </w:r>
      <w:r w:rsidRPr="3F601586">
        <w:rPr>
          <w:rFonts w:ascii="Times New Roman" w:hAnsi="Times New Roman"/>
          <w:sz w:val="24"/>
          <w:szCs w:val="24"/>
          <w:u w:val="single"/>
        </w:rPr>
        <w:t xml:space="preserve">: </w:t>
      </w:r>
      <w:r w:rsidRPr="3F601586">
        <w:rPr>
          <w:rFonts w:ascii="Times New Roman" w:hAnsi="Times New Roman"/>
          <w:sz w:val="24"/>
          <w:szCs w:val="24"/>
          <w:u w:val="single"/>
        </w:rPr>
        <w:t>Occupational Safety and Health Administration</w:t>
      </w:r>
    </w:p>
    <w:p w:rsidR="0067255E" w:rsidRPr="0033737B" w:rsidP="0067255E" w14:paraId="524E5C11" w14:textId="77777777">
      <w:pPr>
        <w:spacing w:before="240" w:after="240"/>
        <w:rPr>
          <w:rFonts w:ascii="Times New Roman" w:hAnsi="Times New Roman"/>
          <w:sz w:val="24"/>
          <w:szCs w:val="24"/>
        </w:rPr>
      </w:pPr>
      <w:r w:rsidRPr="6FED945C">
        <w:rPr>
          <w:rFonts w:ascii="Times New Roman" w:hAnsi="Times New Roman"/>
          <w:sz w:val="24"/>
          <w:szCs w:val="24"/>
        </w:rPr>
        <w:t>During</w:t>
      </w:r>
      <w:r>
        <w:rPr>
          <w:rFonts w:ascii="Times New Roman" w:hAnsi="Times New Roman"/>
          <w:sz w:val="24"/>
          <w:szCs w:val="24"/>
        </w:rPr>
        <w:t xml:space="preserve"> CY</w:t>
      </w:r>
      <w:r w:rsidRPr="6FED945C">
        <w:rPr>
          <w:rFonts w:ascii="Times New Roman" w:hAnsi="Times New Roman"/>
          <w:sz w:val="24"/>
          <w:szCs w:val="24"/>
        </w:rPr>
        <w:t xml:space="preserve"> </w:t>
      </w:r>
      <w:r w:rsidRPr="009B188A">
        <w:rPr>
          <w:rFonts w:ascii="Times New Roman" w:hAnsi="Times New Roman"/>
          <w:sz w:val="24"/>
          <w:szCs w:val="24"/>
        </w:rPr>
        <w:t>2024,</w:t>
      </w:r>
      <w:r w:rsidRPr="6FED945C">
        <w:rPr>
          <w:rFonts w:ascii="Times New Roman" w:hAnsi="Times New Roman"/>
          <w:sz w:val="24"/>
          <w:szCs w:val="24"/>
        </w:rPr>
        <w:t xml:space="preserve"> the NCCDB recorded 2,819 Occupational Safety and Health Administration complaints. Based on an expected 20% year-to-year increase, FMCSA estimates that in 2025 3,383 Occupational Safety and Health Administration responses will be filed on behalf of 3,383 respondents. Each respondent will spend 15 minutes, or 0.25 hours completing a response, resulting in a total of 846 burden hours (3,383 respondents × 0.25 hours = 846 hours). During the first year, the total annual respondent cost is $39,021 ($46.14 per hour × 846 hours = $39,021). </w:t>
      </w:r>
    </w:p>
    <w:p w:rsidR="0067255E" w:rsidRPr="00011118" w:rsidP="0067255E" w14:paraId="232ECA39" w14:textId="450F1D35">
      <w:pPr>
        <w:pStyle w:val="Caption"/>
        <w:spacing w:after="0"/>
        <w:jc w:val="center"/>
        <w:rPr>
          <w:rFonts w:ascii="Times New Roman" w:hAnsi="Times New Roman"/>
          <w:b/>
          <w:bCs/>
          <w:i w:val="0"/>
          <w:iCs w:val="0"/>
          <w:color w:val="auto"/>
          <w:sz w:val="24"/>
          <w:szCs w:val="24"/>
        </w:rPr>
      </w:pPr>
      <w:r w:rsidRPr="67E29C63">
        <w:rPr>
          <w:rFonts w:ascii="Times New Roman" w:hAnsi="Times New Roman"/>
          <w:b/>
          <w:bCs/>
          <w:i w:val="0"/>
          <w:iCs w:val="0"/>
          <w:color w:val="auto"/>
          <w:sz w:val="24"/>
          <w:szCs w:val="24"/>
        </w:rPr>
        <w:t xml:space="preserve">Table </w:t>
      </w:r>
      <w:r w:rsidR="005C7ECA">
        <w:rPr>
          <w:rFonts w:ascii="Times New Roman" w:hAnsi="Times New Roman"/>
          <w:b/>
          <w:bCs/>
          <w:i w:val="0"/>
          <w:iCs w:val="0"/>
          <w:color w:val="auto"/>
          <w:sz w:val="24"/>
          <w:szCs w:val="24"/>
        </w:rPr>
        <w:t>9</w:t>
      </w:r>
      <w:r w:rsidRPr="67E29C63">
        <w:rPr>
          <w:rFonts w:ascii="Times New Roman" w:hAnsi="Times New Roman"/>
          <w:b/>
          <w:bCs/>
          <w:i w:val="0"/>
          <w:iCs w:val="0"/>
          <w:color w:val="auto"/>
          <w:sz w:val="24"/>
          <w:szCs w:val="24"/>
        </w:rPr>
        <w:t>. Occupational Safety and Health Administration Burden Hour Estimates</w:t>
      </w:r>
    </w:p>
    <w:tbl>
      <w:tblPr>
        <w:tblStyle w:val="FMCSATable1Style"/>
        <w:tblpPr w:leftFromText="180" w:rightFromText="180" w:vertAnchor="text" w:horzAnchor="margin" w:tblpXSpec="center" w:tblpY="22"/>
        <w:tblW w:w="5000" w:type="pct"/>
        <w:jc w:val="left"/>
        <w:tblLook w:val="04A0"/>
      </w:tblPr>
      <w:tblGrid>
        <w:gridCol w:w="2108"/>
        <w:gridCol w:w="1448"/>
        <w:gridCol w:w="1449"/>
        <w:gridCol w:w="1447"/>
        <w:gridCol w:w="1447"/>
        <w:gridCol w:w="1451"/>
      </w:tblGrid>
      <w:tr w14:paraId="2956DDF8" w14:textId="77777777">
        <w:tblPrEx>
          <w:tblW w:w="5000" w:type="pct"/>
          <w:jc w:val="left"/>
          <w:tblLook w:val="04A0"/>
        </w:tblPrEx>
        <w:trPr>
          <w:jc w:val="left"/>
        </w:trPr>
        <w:tc>
          <w:tcPr>
            <w:tcW w:w="1127" w:type="pct"/>
            <w:tcBorders>
              <w:top w:val="single" w:sz="4" w:space="0" w:color="auto"/>
              <w:left w:val="single" w:sz="4" w:space="0" w:color="auto"/>
              <w:bottom w:val="nil"/>
              <w:right w:val="nil"/>
            </w:tcBorders>
            <w:shd w:val="clear" w:color="auto" w:fill="D9D9D9" w:themeFill="background1" w:themeFillShade="D9"/>
          </w:tcPr>
          <w:p w:rsidR="0067255E" w:rsidRPr="00BB74E6" w14:paraId="5510C293" w14:textId="77777777">
            <w:pPr>
              <w:pStyle w:val="FMCSATableBody1"/>
              <w:rPr>
                <w:b/>
              </w:rPr>
            </w:pPr>
            <w:r>
              <w:rPr>
                <w:b/>
              </w:rPr>
              <w:t>Year</w:t>
            </w:r>
          </w:p>
        </w:tc>
        <w:tc>
          <w:tcPr>
            <w:tcW w:w="774" w:type="pct"/>
            <w:tcBorders>
              <w:top w:val="single" w:sz="4" w:space="0" w:color="auto"/>
              <w:left w:val="nil"/>
              <w:bottom w:val="nil"/>
              <w:right w:val="nil"/>
            </w:tcBorders>
            <w:shd w:val="clear" w:color="auto" w:fill="D9D9D9" w:themeFill="background1" w:themeFillShade="D9"/>
          </w:tcPr>
          <w:p w:rsidR="0067255E" w:rsidRPr="006F07B5" w14:paraId="7F056162" w14:textId="77777777">
            <w:pPr>
              <w:pStyle w:val="FMCSATableBody1"/>
              <w:rPr>
                <w:b/>
              </w:rPr>
            </w:pPr>
            <w:r w:rsidRPr="00E6697B">
              <w:rPr>
                <w:b/>
              </w:rPr>
              <w:t>Number of Responses</w:t>
            </w:r>
          </w:p>
        </w:tc>
        <w:tc>
          <w:tcPr>
            <w:tcW w:w="775" w:type="pct"/>
            <w:tcBorders>
              <w:top w:val="single" w:sz="4" w:space="0" w:color="auto"/>
              <w:left w:val="nil"/>
              <w:bottom w:val="nil"/>
              <w:right w:val="nil"/>
            </w:tcBorders>
            <w:shd w:val="clear" w:color="auto" w:fill="D9D9D9" w:themeFill="background1" w:themeFillShade="D9"/>
          </w:tcPr>
          <w:p w:rsidR="0067255E" w:rsidRPr="006F07B5" w14:paraId="0C75E098" w14:textId="77777777">
            <w:pPr>
              <w:pStyle w:val="FMCSATableBody1"/>
              <w:rPr>
                <w:b/>
              </w:rPr>
            </w:pPr>
            <w:r w:rsidRPr="006F07B5">
              <w:rPr>
                <w:b/>
              </w:rPr>
              <w:t>Number of Respondents</w:t>
            </w:r>
          </w:p>
        </w:tc>
        <w:tc>
          <w:tcPr>
            <w:tcW w:w="774" w:type="pct"/>
            <w:tcBorders>
              <w:top w:val="single" w:sz="4" w:space="0" w:color="auto"/>
              <w:left w:val="nil"/>
              <w:bottom w:val="nil"/>
              <w:right w:val="nil"/>
            </w:tcBorders>
            <w:shd w:val="clear" w:color="auto" w:fill="D9D9D9" w:themeFill="background1" w:themeFillShade="D9"/>
          </w:tcPr>
          <w:p w:rsidR="0067255E" w:rsidRPr="006F07B5" w14:paraId="2135E197" w14:textId="77777777">
            <w:pPr>
              <w:pStyle w:val="FMCSATableBody1"/>
              <w:rPr>
                <w:b/>
              </w:rPr>
            </w:pPr>
            <w:r w:rsidRPr="006F07B5">
              <w:rPr>
                <w:b/>
              </w:rPr>
              <w:t>Average Burden per Response</w:t>
            </w:r>
          </w:p>
        </w:tc>
        <w:tc>
          <w:tcPr>
            <w:tcW w:w="774" w:type="pct"/>
            <w:tcBorders>
              <w:top w:val="single" w:sz="4" w:space="0" w:color="auto"/>
              <w:left w:val="nil"/>
              <w:bottom w:val="nil"/>
              <w:right w:val="nil"/>
            </w:tcBorders>
            <w:shd w:val="clear" w:color="auto" w:fill="D9D9D9" w:themeFill="background1" w:themeFillShade="D9"/>
          </w:tcPr>
          <w:p w:rsidR="0067255E" w:rsidRPr="006F07B5" w14:paraId="2B1C2471" w14:textId="77777777">
            <w:pPr>
              <w:pStyle w:val="FMCSATableBody1"/>
              <w:rPr>
                <w:b/>
              </w:rPr>
            </w:pPr>
            <w:r w:rsidRPr="006F07B5">
              <w:rPr>
                <w:b/>
              </w:rPr>
              <w:t>Total Burden Hours</w:t>
            </w:r>
          </w:p>
        </w:tc>
        <w:tc>
          <w:tcPr>
            <w:tcW w:w="776" w:type="pct"/>
            <w:tcBorders>
              <w:top w:val="single" w:sz="4" w:space="0" w:color="auto"/>
              <w:left w:val="nil"/>
              <w:bottom w:val="nil"/>
              <w:right w:val="single" w:sz="4" w:space="0" w:color="auto"/>
            </w:tcBorders>
            <w:shd w:val="clear" w:color="auto" w:fill="D9D9D9" w:themeFill="background1" w:themeFillShade="D9"/>
          </w:tcPr>
          <w:p w:rsidR="0067255E" w:rsidRPr="006F07B5" w14:paraId="71AEBA92" w14:textId="77777777">
            <w:pPr>
              <w:pStyle w:val="FMCSATableBody1"/>
              <w:rPr>
                <w:b/>
              </w:rPr>
            </w:pPr>
            <w:r w:rsidRPr="006F07B5">
              <w:rPr>
                <w:b/>
              </w:rPr>
              <w:t>Total</w:t>
            </w:r>
          </w:p>
          <w:p w:rsidR="0067255E" w:rsidRPr="006F07B5" w14:paraId="573863BB" w14:textId="77777777">
            <w:pPr>
              <w:pStyle w:val="FMCSATableBody1"/>
              <w:rPr>
                <w:b/>
              </w:rPr>
            </w:pPr>
            <w:r w:rsidRPr="006F07B5">
              <w:rPr>
                <w:b/>
              </w:rPr>
              <w:t>Respondent Cost</w:t>
            </w:r>
          </w:p>
        </w:tc>
      </w:tr>
      <w:tr w14:paraId="4937BE44" w14:textId="77777777">
        <w:tblPrEx>
          <w:tblW w:w="5000" w:type="pct"/>
          <w:jc w:val="left"/>
          <w:tblLook w:val="04A0"/>
        </w:tblPrEx>
        <w:trPr>
          <w:jc w:val="left"/>
        </w:trPr>
        <w:tc>
          <w:tcPr>
            <w:tcW w:w="1127" w:type="pct"/>
            <w:tcBorders>
              <w:top w:val="nil"/>
              <w:left w:val="single" w:sz="4" w:space="0" w:color="auto"/>
              <w:bottom w:val="single" w:sz="4" w:space="0" w:color="auto"/>
              <w:right w:val="nil"/>
            </w:tcBorders>
            <w:shd w:val="clear" w:color="auto" w:fill="D9D9D9" w:themeFill="background1" w:themeFillShade="D9"/>
          </w:tcPr>
          <w:p w:rsidR="0067255E" w14:paraId="048E2F31" w14:textId="77777777">
            <w:pPr>
              <w:pStyle w:val="FMCSATableBody1"/>
              <w:jc w:val="center"/>
              <w:rPr>
                <w:b/>
              </w:rPr>
            </w:pPr>
          </w:p>
        </w:tc>
        <w:tc>
          <w:tcPr>
            <w:tcW w:w="774" w:type="pct"/>
            <w:tcBorders>
              <w:top w:val="nil"/>
              <w:left w:val="nil"/>
              <w:bottom w:val="single" w:sz="4" w:space="0" w:color="auto"/>
              <w:right w:val="nil"/>
            </w:tcBorders>
            <w:shd w:val="clear" w:color="auto" w:fill="D9D9D9" w:themeFill="background1" w:themeFillShade="D9"/>
          </w:tcPr>
          <w:p w:rsidR="0067255E" w:rsidRPr="00E6697B" w14:paraId="5DB511D6" w14:textId="77777777">
            <w:pPr>
              <w:pStyle w:val="FMCSATableBody1"/>
              <w:jc w:val="center"/>
              <w:rPr>
                <w:b/>
              </w:rPr>
            </w:pPr>
            <w:r w:rsidRPr="00E6697B">
              <w:rPr>
                <w:b/>
              </w:rPr>
              <w:t>(a)</w:t>
            </w:r>
          </w:p>
        </w:tc>
        <w:tc>
          <w:tcPr>
            <w:tcW w:w="775" w:type="pct"/>
            <w:tcBorders>
              <w:top w:val="nil"/>
              <w:left w:val="nil"/>
              <w:bottom w:val="single" w:sz="4" w:space="0" w:color="auto"/>
              <w:right w:val="nil"/>
            </w:tcBorders>
            <w:shd w:val="clear" w:color="auto" w:fill="D9D9D9" w:themeFill="background1" w:themeFillShade="D9"/>
          </w:tcPr>
          <w:p w:rsidR="0067255E" w:rsidRPr="006F07B5" w14:paraId="067A30F0" w14:textId="77777777">
            <w:pPr>
              <w:pStyle w:val="FMCSATableBody1"/>
              <w:jc w:val="center"/>
              <w:rPr>
                <w:b/>
              </w:rPr>
            </w:pPr>
            <w:r w:rsidRPr="006F07B5">
              <w:rPr>
                <w:b/>
              </w:rPr>
              <w:t>(a × 1 = b)</w:t>
            </w:r>
          </w:p>
        </w:tc>
        <w:tc>
          <w:tcPr>
            <w:tcW w:w="774" w:type="pct"/>
            <w:tcBorders>
              <w:top w:val="nil"/>
              <w:left w:val="nil"/>
              <w:bottom w:val="single" w:sz="4" w:space="0" w:color="auto"/>
              <w:right w:val="nil"/>
            </w:tcBorders>
            <w:shd w:val="clear" w:color="auto" w:fill="D9D9D9" w:themeFill="background1" w:themeFillShade="D9"/>
          </w:tcPr>
          <w:p w:rsidR="0067255E" w:rsidRPr="006F07B5" w14:paraId="18B413C6" w14:textId="77777777">
            <w:pPr>
              <w:pStyle w:val="FMCSATableBody1"/>
              <w:jc w:val="center"/>
              <w:rPr>
                <w:b/>
              </w:rPr>
            </w:pPr>
            <w:r w:rsidRPr="006F07B5">
              <w:rPr>
                <w:b/>
              </w:rPr>
              <w:t>(c)</w:t>
            </w:r>
          </w:p>
        </w:tc>
        <w:tc>
          <w:tcPr>
            <w:tcW w:w="774" w:type="pct"/>
            <w:tcBorders>
              <w:top w:val="nil"/>
              <w:left w:val="nil"/>
              <w:bottom w:val="single" w:sz="4" w:space="0" w:color="auto"/>
              <w:right w:val="nil"/>
            </w:tcBorders>
            <w:shd w:val="clear" w:color="auto" w:fill="D9D9D9" w:themeFill="background1" w:themeFillShade="D9"/>
          </w:tcPr>
          <w:p w:rsidR="0067255E" w:rsidRPr="006F07B5" w14:paraId="4F674954" w14:textId="77777777">
            <w:pPr>
              <w:pStyle w:val="FMCSATableBody1"/>
              <w:jc w:val="center"/>
              <w:rPr>
                <w:b/>
              </w:rPr>
            </w:pPr>
            <w:r w:rsidRPr="006F07B5">
              <w:rPr>
                <w:b/>
              </w:rPr>
              <w:t>(b × c = d)</w:t>
            </w:r>
          </w:p>
        </w:tc>
        <w:tc>
          <w:tcPr>
            <w:tcW w:w="776" w:type="pct"/>
            <w:tcBorders>
              <w:top w:val="nil"/>
              <w:left w:val="nil"/>
              <w:bottom w:val="single" w:sz="4" w:space="0" w:color="auto"/>
              <w:right w:val="single" w:sz="4" w:space="0" w:color="auto"/>
            </w:tcBorders>
            <w:shd w:val="clear" w:color="auto" w:fill="D9D9D9" w:themeFill="background1" w:themeFillShade="D9"/>
          </w:tcPr>
          <w:p w:rsidR="0067255E" w14:paraId="4874F069" w14:textId="77777777">
            <w:pPr>
              <w:pStyle w:val="FMCSATableBody1"/>
              <w:jc w:val="center"/>
              <w:rPr>
                <w:b/>
              </w:rPr>
            </w:pPr>
            <w:r w:rsidRPr="00AB2065">
              <w:rPr>
                <w:b/>
                <w:bCs/>
              </w:rPr>
              <w:t>(d × $46.14=e)</w:t>
            </w:r>
          </w:p>
        </w:tc>
      </w:tr>
      <w:tr w14:paraId="49016705" w14:textId="7777777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67255E" w:rsidRPr="00E6697B" w14:paraId="7A8B1389" w14:textId="77777777">
            <w:pPr>
              <w:pStyle w:val="FMCSATableBody1"/>
              <w:jc w:val="center"/>
            </w:pPr>
            <w:r>
              <w:rPr>
                <w:color w:val="000000"/>
                <w:szCs w:val="20"/>
              </w:rPr>
              <w:t>Year 1 (2025)</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447970FF" w14:textId="77777777">
            <w:pPr>
              <w:pStyle w:val="FMCSATableBody1"/>
              <w:jc w:val="center"/>
            </w:pPr>
            <w:r>
              <w:rPr>
                <w:color w:val="000000"/>
                <w:szCs w:val="20"/>
              </w:rPr>
              <w:t>3,383</w:t>
            </w:r>
          </w:p>
        </w:tc>
        <w:tc>
          <w:tcPr>
            <w:tcW w:w="775" w:type="pct"/>
            <w:tcBorders>
              <w:top w:val="nil"/>
              <w:left w:val="nil"/>
              <w:bottom w:val="single" w:sz="8" w:space="0" w:color="auto"/>
              <w:right w:val="single" w:sz="8" w:space="0" w:color="auto"/>
            </w:tcBorders>
            <w:shd w:val="clear" w:color="auto" w:fill="auto"/>
            <w:vAlign w:val="center"/>
          </w:tcPr>
          <w:p w:rsidR="0067255E" w:rsidRPr="006F07B5" w14:paraId="01F0B4CB" w14:textId="77777777">
            <w:pPr>
              <w:pStyle w:val="FMCSATableBody1"/>
              <w:jc w:val="center"/>
            </w:pPr>
            <w:r>
              <w:rPr>
                <w:color w:val="000000"/>
                <w:szCs w:val="20"/>
              </w:rPr>
              <w:t>3,383</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0A546E2C"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641337B8" w14:textId="77777777">
            <w:pPr>
              <w:pStyle w:val="FMCSATableBody1"/>
              <w:jc w:val="center"/>
            </w:pPr>
            <w:r>
              <w:rPr>
                <w:color w:val="000000"/>
                <w:szCs w:val="20"/>
              </w:rPr>
              <w:t>846</w:t>
            </w:r>
          </w:p>
        </w:tc>
        <w:tc>
          <w:tcPr>
            <w:tcW w:w="776" w:type="pct"/>
            <w:tcBorders>
              <w:top w:val="nil"/>
              <w:left w:val="nil"/>
              <w:bottom w:val="single" w:sz="8" w:space="0" w:color="auto"/>
              <w:right w:val="single" w:sz="8" w:space="0" w:color="auto"/>
            </w:tcBorders>
            <w:shd w:val="clear" w:color="000000" w:fill="FFFFFF"/>
            <w:vAlign w:val="center"/>
          </w:tcPr>
          <w:p w:rsidR="0067255E" w:rsidRPr="006F07B5" w14:paraId="504D8558" w14:textId="77777777">
            <w:pPr>
              <w:pStyle w:val="FMCSATableBody1"/>
              <w:jc w:val="center"/>
            </w:pPr>
            <w:r>
              <w:rPr>
                <w:color w:val="000000"/>
                <w:szCs w:val="20"/>
              </w:rPr>
              <w:t xml:space="preserve">$39,021 </w:t>
            </w:r>
          </w:p>
        </w:tc>
      </w:tr>
      <w:tr w14:paraId="781A6FA1" w14:textId="7777777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67255E" w:rsidRPr="00E6697B" w14:paraId="55DA13CA" w14:textId="77777777">
            <w:pPr>
              <w:pStyle w:val="FMCSATableBody1"/>
              <w:jc w:val="center"/>
            </w:pPr>
            <w:r>
              <w:rPr>
                <w:color w:val="000000"/>
                <w:szCs w:val="20"/>
              </w:rPr>
              <w:t>Year 2 (2026)</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2A361895" w14:textId="77777777">
            <w:pPr>
              <w:pStyle w:val="FMCSATableBody1"/>
              <w:jc w:val="center"/>
            </w:pPr>
            <w:r>
              <w:rPr>
                <w:color w:val="000000"/>
                <w:szCs w:val="20"/>
              </w:rPr>
              <w:t>4,059</w:t>
            </w:r>
          </w:p>
        </w:tc>
        <w:tc>
          <w:tcPr>
            <w:tcW w:w="775" w:type="pct"/>
            <w:tcBorders>
              <w:top w:val="nil"/>
              <w:left w:val="nil"/>
              <w:bottom w:val="single" w:sz="8" w:space="0" w:color="auto"/>
              <w:right w:val="single" w:sz="8" w:space="0" w:color="auto"/>
            </w:tcBorders>
            <w:shd w:val="clear" w:color="auto" w:fill="auto"/>
            <w:vAlign w:val="center"/>
          </w:tcPr>
          <w:p w:rsidR="0067255E" w:rsidRPr="006F07B5" w14:paraId="7859CAB1" w14:textId="77777777">
            <w:pPr>
              <w:pStyle w:val="FMCSATableBody1"/>
              <w:jc w:val="center"/>
            </w:pPr>
            <w:r>
              <w:rPr>
                <w:color w:val="000000"/>
                <w:szCs w:val="20"/>
              </w:rPr>
              <w:t>4,059</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27C1DBD8"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531BA48A" w14:textId="77777777">
            <w:pPr>
              <w:pStyle w:val="FMCSATableBody1"/>
              <w:jc w:val="center"/>
            </w:pPr>
            <w:r>
              <w:rPr>
                <w:color w:val="000000"/>
                <w:szCs w:val="20"/>
              </w:rPr>
              <w:t>1,015</w:t>
            </w:r>
          </w:p>
        </w:tc>
        <w:tc>
          <w:tcPr>
            <w:tcW w:w="776" w:type="pct"/>
            <w:tcBorders>
              <w:top w:val="nil"/>
              <w:left w:val="nil"/>
              <w:bottom w:val="single" w:sz="8" w:space="0" w:color="auto"/>
              <w:right w:val="single" w:sz="8" w:space="0" w:color="auto"/>
            </w:tcBorders>
            <w:shd w:val="clear" w:color="000000" w:fill="FFFFFF"/>
            <w:vAlign w:val="center"/>
          </w:tcPr>
          <w:p w:rsidR="0067255E" w:rsidRPr="006F07B5" w14:paraId="66842F60" w14:textId="77777777">
            <w:pPr>
              <w:pStyle w:val="FMCSATableBody1"/>
              <w:jc w:val="center"/>
            </w:pPr>
            <w:r>
              <w:rPr>
                <w:color w:val="000000"/>
                <w:szCs w:val="20"/>
              </w:rPr>
              <w:t xml:space="preserve">$46,825 </w:t>
            </w:r>
          </w:p>
        </w:tc>
      </w:tr>
      <w:tr w14:paraId="68BA6A1B" w14:textId="7777777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67255E" w:rsidRPr="00E6697B" w14:paraId="29397A10" w14:textId="77777777">
            <w:pPr>
              <w:pStyle w:val="FMCSATableBody1"/>
              <w:jc w:val="center"/>
            </w:pPr>
            <w:r>
              <w:rPr>
                <w:color w:val="000000"/>
                <w:szCs w:val="20"/>
              </w:rPr>
              <w:t>Year 3 (2027)</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1D0C73FB" w14:textId="77777777">
            <w:pPr>
              <w:pStyle w:val="FMCSATableBody1"/>
              <w:jc w:val="center"/>
            </w:pPr>
            <w:r>
              <w:rPr>
                <w:color w:val="000000"/>
                <w:szCs w:val="20"/>
              </w:rPr>
              <w:t>4,871</w:t>
            </w:r>
          </w:p>
        </w:tc>
        <w:tc>
          <w:tcPr>
            <w:tcW w:w="775" w:type="pct"/>
            <w:tcBorders>
              <w:top w:val="nil"/>
              <w:left w:val="nil"/>
              <w:bottom w:val="single" w:sz="8" w:space="0" w:color="auto"/>
              <w:right w:val="single" w:sz="8" w:space="0" w:color="auto"/>
            </w:tcBorders>
            <w:shd w:val="clear" w:color="auto" w:fill="auto"/>
            <w:vAlign w:val="center"/>
          </w:tcPr>
          <w:p w:rsidR="0067255E" w:rsidRPr="006F07B5" w14:paraId="01CA388F" w14:textId="77777777">
            <w:pPr>
              <w:pStyle w:val="FMCSATableBody1"/>
              <w:jc w:val="center"/>
            </w:pPr>
            <w:r>
              <w:rPr>
                <w:color w:val="000000"/>
                <w:szCs w:val="20"/>
              </w:rPr>
              <w:t>4,871</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45E8674B" w14:textId="77777777">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67255E" w:rsidRPr="006F07B5" w14:paraId="7FCF7B91" w14:textId="77777777">
            <w:pPr>
              <w:pStyle w:val="FMCSATableBody1"/>
              <w:jc w:val="center"/>
            </w:pPr>
            <w:r>
              <w:rPr>
                <w:color w:val="000000"/>
                <w:szCs w:val="20"/>
              </w:rPr>
              <w:t>1,218</w:t>
            </w:r>
          </w:p>
        </w:tc>
        <w:tc>
          <w:tcPr>
            <w:tcW w:w="776" w:type="pct"/>
            <w:tcBorders>
              <w:top w:val="nil"/>
              <w:left w:val="nil"/>
              <w:bottom w:val="single" w:sz="8" w:space="0" w:color="auto"/>
              <w:right w:val="single" w:sz="8" w:space="0" w:color="auto"/>
            </w:tcBorders>
            <w:shd w:val="clear" w:color="000000" w:fill="FFFFFF"/>
            <w:vAlign w:val="center"/>
          </w:tcPr>
          <w:p w:rsidR="0067255E" w:rsidRPr="006F07B5" w14:paraId="55C459EB" w14:textId="77777777">
            <w:pPr>
              <w:pStyle w:val="FMCSATableBody1"/>
              <w:jc w:val="center"/>
            </w:pPr>
            <w:r>
              <w:rPr>
                <w:color w:val="000000"/>
                <w:szCs w:val="20"/>
              </w:rPr>
              <w:t xml:space="preserve">$56,190 </w:t>
            </w:r>
          </w:p>
        </w:tc>
      </w:tr>
      <w:tr w14:paraId="653AC3BA" w14:textId="7777777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67255E" w:rsidRPr="001B738C" w14:paraId="52857090" w14:textId="77777777">
            <w:pPr>
              <w:pStyle w:val="FMCSATableBody1"/>
              <w:jc w:val="right"/>
              <w:rPr>
                <w:b/>
              </w:rPr>
            </w:pPr>
            <w:r>
              <w:rPr>
                <w:b/>
                <w:bCs/>
                <w:color w:val="000000"/>
                <w:szCs w:val="20"/>
              </w:rPr>
              <w:t>Total</w:t>
            </w:r>
          </w:p>
        </w:tc>
        <w:tc>
          <w:tcPr>
            <w:tcW w:w="774" w:type="pct"/>
            <w:tcBorders>
              <w:top w:val="nil"/>
              <w:left w:val="nil"/>
              <w:bottom w:val="single" w:sz="8" w:space="0" w:color="auto"/>
              <w:right w:val="single" w:sz="8" w:space="0" w:color="auto"/>
            </w:tcBorders>
            <w:shd w:val="clear" w:color="auto" w:fill="auto"/>
            <w:vAlign w:val="center"/>
          </w:tcPr>
          <w:p w:rsidR="0067255E" w:rsidRPr="001B738C" w14:paraId="643C2D96" w14:textId="77777777">
            <w:pPr>
              <w:pStyle w:val="FMCSATableBody1"/>
              <w:jc w:val="center"/>
              <w:rPr>
                <w:b/>
              </w:rPr>
            </w:pPr>
            <w:r>
              <w:rPr>
                <w:b/>
                <w:bCs/>
                <w:color w:val="000000"/>
                <w:szCs w:val="20"/>
              </w:rPr>
              <w:t>12,313</w:t>
            </w:r>
          </w:p>
        </w:tc>
        <w:tc>
          <w:tcPr>
            <w:tcW w:w="775" w:type="pct"/>
            <w:tcBorders>
              <w:top w:val="nil"/>
              <w:left w:val="nil"/>
              <w:bottom w:val="single" w:sz="8" w:space="0" w:color="auto"/>
              <w:right w:val="single" w:sz="8" w:space="0" w:color="auto"/>
            </w:tcBorders>
            <w:shd w:val="clear" w:color="auto" w:fill="auto"/>
            <w:vAlign w:val="center"/>
          </w:tcPr>
          <w:p w:rsidR="0067255E" w:rsidRPr="001B738C" w14:paraId="73ADB532" w14:textId="77777777">
            <w:pPr>
              <w:pStyle w:val="FMCSATableBody1"/>
              <w:jc w:val="center"/>
              <w:rPr>
                <w:b/>
              </w:rPr>
            </w:pPr>
            <w:r>
              <w:rPr>
                <w:b/>
                <w:bCs/>
                <w:color w:val="000000"/>
                <w:szCs w:val="20"/>
              </w:rPr>
              <w:t>12,313</w:t>
            </w:r>
          </w:p>
        </w:tc>
        <w:tc>
          <w:tcPr>
            <w:tcW w:w="774" w:type="pct"/>
            <w:tcBorders>
              <w:top w:val="nil"/>
              <w:left w:val="nil"/>
              <w:bottom w:val="single" w:sz="8" w:space="0" w:color="auto"/>
              <w:right w:val="single" w:sz="8" w:space="0" w:color="auto"/>
            </w:tcBorders>
            <w:shd w:val="clear" w:color="auto" w:fill="auto"/>
            <w:vAlign w:val="center"/>
          </w:tcPr>
          <w:p w:rsidR="0067255E" w:rsidRPr="001B738C" w14:paraId="6A0D39F8" w14:textId="77777777">
            <w:pPr>
              <w:pStyle w:val="FMCSATableBody1"/>
              <w:jc w:val="center"/>
              <w:rPr>
                <w:b/>
              </w:rPr>
            </w:pPr>
            <w:r>
              <w:rPr>
                <w:b/>
                <w:bCs/>
                <w:color w:val="000000"/>
                <w:szCs w:val="20"/>
              </w:rPr>
              <w:t>-</w:t>
            </w:r>
          </w:p>
        </w:tc>
        <w:tc>
          <w:tcPr>
            <w:tcW w:w="774" w:type="pct"/>
            <w:tcBorders>
              <w:top w:val="nil"/>
              <w:left w:val="nil"/>
              <w:bottom w:val="single" w:sz="8" w:space="0" w:color="auto"/>
              <w:right w:val="single" w:sz="8" w:space="0" w:color="auto"/>
            </w:tcBorders>
            <w:shd w:val="clear" w:color="auto" w:fill="auto"/>
            <w:vAlign w:val="center"/>
          </w:tcPr>
          <w:p w:rsidR="0067255E" w:rsidRPr="001B738C" w14:paraId="1875D436" w14:textId="77777777">
            <w:pPr>
              <w:pStyle w:val="FMCSATableBody1"/>
              <w:jc w:val="center"/>
              <w:rPr>
                <w:b/>
              </w:rPr>
            </w:pPr>
            <w:r>
              <w:rPr>
                <w:b/>
                <w:bCs/>
                <w:color w:val="000000"/>
                <w:szCs w:val="20"/>
              </w:rPr>
              <w:t>3,078</w:t>
            </w:r>
          </w:p>
        </w:tc>
        <w:tc>
          <w:tcPr>
            <w:tcW w:w="776" w:type="pct"/>
            <w:tcBorders>
              <w:top w:val="nil"/>
              <w:left w:val="nil"/>
              <w:bottom w:val="single" w:sz="8" w:space="0" w:color="auto"/>
              <w:right w:val="single" w:sz="8" w:space="0" w:color="auto"/>
            </w:tcBorders>
            <w:shd w:val="clear" w:color="000000" w:fill="FFFFFF"/>
            <w:vAlign w:val="center"/>
          </w:tcPr>
          <w:p w:rsidR="0067255E" w:rsidRPr="001B738C" w14:paraId="7B5ACB6B" w14:textId="77777777">
            <w:pPr>
              <w:pStyle w:val="FMCSATableBody1"/>
              <w:jc w:val="center"/>
              <w:rPr>
                <w:b/>
              </w:rPr>
            </w:pPr>
            <w:r>
              <w:rPr>
                <w:b/>
                <w:bCs/>
                <w:i/>
                <w:iCs/>
                <w:color w:val="000000"/>
                <w:szCs w:val="20"/>
              </w:rPr>
              <w:t xml:space="preserve">$142,035 </w:t>
            </w:r>
          </w:p>
        </w:tc>
      </w:tr>
      <w:tr w14:paraId="59880694" w14:textId="77777777">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67255E" w:rsidRPr="001B738C" w14:paraId="1A739A27" w14:textId="77777777">
            <w:pPr>
              <w:pStyle w:val="FMCSATableBody1"/>
              <w:jc w:val="right"/>
              <w:rPr>
                <w:b/>
                <w:i/>
              </w:rPr>
            </w:pPr>
            <w:r>
              <w:rPr>
                <w:b/>
                <w:bCs/>
                <w:i/>
                <w:iCs/>
                <w:color w:val="000000"/>
                <w:szCs w:val="20"/>
              </w:rPr>
              <w:t>Annualized</w:t>
            </w:r>
          </w:p>
        </w:tc>
        <w:tc>
          <w:tcPr>
            <w:tcW w:w="774" w:type="pct"/>
            <w:tcBorders>
              <w:top w:val="nil"/>
              <w:left w:val="nil"/>
              <w:bottom w:val="single" w:sz="8" w:space="0" w:color="auto"/>
              <w:right w:val="single" w:sz="8" w:space="0" w:color="auto"/>
            </w:tcBorders>
            <w:shd w:val="clear" w:color="auto" w:fill="auto"/>
            <w:vAlign w:val="center"/>
          </w:tcPr>
          <w:p w:rsidR="0067255E" w:rsidRPr="001B738C" w14:paraId="5FED8D01" w14:textId="77777777">
            <w:pPr>
              <w:pStyle w:val="FMCSATableBody1"/>
              <w:jc w:val="center"/>
              <w:rPr>
                <w:b/>
                <w:i/>
              </w:rPr>
            </w:pPr>
            <w:r>
              <w:rPr>
                <w:b/>
                <w:bCs/>
                <w:i/>
                <w:iCs/>
                <w:color w:val="000000"/>
                <w:szCs w:val="20"/>
              </w:rPr>
              <w:t>4,104</w:t>
            </w:r>
          </w:p>
        </w:tc>
        <w:tc>
          <w:tcPr>
            <w:tcW w:w="775" w:type="pct"/>
            <w:tcBorders>
              <w:top w:val="nil"/>
              <w:left w:val="nil"/>
              <w:bottom w:val="single" w:sz="8" w:space="0" w:color="auto"/>
              <w:right w:val="single" w:sz="8" w:space="0" w:color="auto"/>
            </w:tcBorders>
            <w:shd w:val="clear" w:color="auto" w:fill="auto"/>
            <w:vAlign w:val="center"/>
          </w:tcPr>
          <w:p w:rsidR="0067255E" w:rsidRPr="001B738C" w14:paraId="37473A1A" w14:textId="77777777">
            <w:pPr>
              <w:pStyle w:val="FMCSATableBody1"/>
              <w:jc w:val="center"/>
              <w:rPr>
                <w:b/>
                <w:i/>
              </w:rPr>
            </w:pPr>
            <w:r>
              <w:rPr>
                <w:b/>
                <w:bCs/>
                <w:i/>
                <w:iCs/>
                <w:color w:val="000000"/>
                <w:szCs w:val="20"/>
              </w:rPr>
              <w:t>4,104</w:t>
            </w:r>
          </w:p>
        </w:tc>
        <w:tc>
          <w:tcPr>
            <w:tcW w:w="774" w:type="pct"/>
            <w:tcBorders>
              <w:top w:val="nil"/>
              <w:left w:val="nil"/>
              <w:bottom w:val="single" w:sz="8" w:space="0" w:color="auto"/>
              <w:right w:val="single" w:sz="8" w:space="0" w:color="auto"/>
            </w:tcBorders>
            <w:shd w:val="clear" w:color="auto" w:fill="auto"/>
            <w:vAlign w:val="center"/>
          </w:tcPr>
          <w:p w:rsidR="0067255E" w:rsidRPr="001B738C" w14:paraId="428CD003" w14:textId="77777777">
            <w:pPr>
              <w:pStyle w:val="FMCSATableBody1"/>
              <w:jc w:val="center"/>
              <w:rPr>
                <w:b/>
                <w:i/>
              </w:rPr>
            </w:pPr>
            <w:r>
              <w:rPr>
                <w:b/>
                <w:bCs/>
                <w:i/>
                <w:iCs/>
                <w:color w:val="000000"/>
                <w:szCs w:val="20"/>
              </w:rPr>
              <w:t>-</w:t>
            </w:r>
          </w:p>
        </w:tc>
        <w:tc>
          <w:tcPr>
            <w:tcW w:w="774" w:type="pct"/>
            <w:tcBorders>
              <w:top w:val="nil"/>
              <w:left w:val="nil"/>
              <w:bottom w:val="single" w:sz="8" w:space="0" w:color="auto"/>
              <w:right w:val="single" w:sz="8" w:space="0" w:color="auto"/>
            </w:tcBorders>
            <w:shd w:val="clear" w:color="auto" w:fill="auto"/>
            <w:vAlign w:val="center"/>
          </w:tcPr>
          <w:p w:rsidR="0067255E" w:rsidRPr="001B738C" w14:paraId="2F14D164" w14:textId="77777777">
            <w:pPr>
              <w:pStyle w:val="FMCSATableBody1"/>
              <w:jc w:val="center"/>
              <w:rPr>
                <w:b/>
                <w:i/>
              </w:rPr>
            </w:pPr>
            <w:r>
              <w:rPr>
                <w:b/>
                <w:bCs/>
                <w:i/>
                <w:iCs/>
                <w:color w:val="000000"/>
                <w:szCs w:val="20"/>
              </w:rPr>
              <w:t>1,026</w:t>
            </w:r>
          </w:p>
        </w:tc>
        <w:tc>
          <w:tcPr>
            <w:tcW w:w="776" w:type="pct"/>
            <w:tcBorders>
              <w:top w:val="nil"/>
              <w:left w:val="nil"/>
              <w:bottom w:val="single" w:sz="8" w:space="0" w:color="auto"/>
              <w:right w:val="single" w:sz="8" w:space="0" w:color="auto"/>
            </w:tcBorders>
            <w:shd w:val="clear" w:color="000000" w:fill="FFFFFF"/>
            <w:vAlign w:val="center"/>
          </w:tcPr>
          <w:p w:rsidR="0067255E" w:rsidRPr="001B738C" w14:paraId="4CB1BC0C" w14:textId="77777777">
            <w:pPr>
              <w:pStyle w:val="FMCSATableBody1"/>
              <w:jc w:val="center"/>
              <w:rPr>
                <w:b/>
                <w:i/>
              </w:rPr>
            </w:pPr>
            <w:r>
              <w:rPr>
                <w:b/>
                <w:bCs/>
                <w:i/>
                <w:iCs/>
                <w:color w:val="000000"/>
                <w:szCs w:val="20"/>
              </w:rPr>
              <w:t xml:space="preserve">$47,345 </w:t>
            </w:r>
          </w:p>
        </w:tc>
      </w:tr>
      <w:tr w14:paraId="5D3EE02D" w14:textId="77777777">
        <w:tblPrEx>
          <w:tblW w:w="5000" w:type="pct"/>
          <w:jc w:val="left"/>
          <w:tblLook w:val="04A0"/>
        </w:tblPrEx>
        <w:trPr>
          <w:jc w:val="left"/>
        </w:trPr>
        <w:tc>
          <w:tcPr>
            <w:tcW w:w="5000" w:type="pct"/>
            <w:gridSpan w:val="6"/>
            <w:tcBorders>
              <w:top w:val="single" w:sz="4" w:space="0" w:color="auto"/>
              <w:left w:val="single" w:sz="4" w:space="0" w:color="auto"/>
              <w:bottom w:val="single" w:sz="4" w:space="0" w:color="auto"/>
              <w:right w:val="single" w:sz="4" w:space="0" w:color="auto"/>
            </w:tcBorders>
            <w:vAlign w:val="top"/>
          </w:tcPr>
          <w:p w:rsidR="0067255E" w:rsidRPr="00E6697B" w14:paraId="52713D06" w14:textId="77777777">
            <w:pPr>
              <w:pStyle w:val="FMCSATableBody1"/>
              <w:rPr>
                <w:i/>
                <w:iCs/>
                <w:szCs w:val="20"/>
              </w:rPr>
            </w:pPr>
            <w:r w:rsidRPr="00380E35">
              <w:rPr>
                <w:szCs w:val="20"/>
              </w:rPr>
              <w:t>*Estimates may not total due to rounding.</w:t>
            </w:r>
          </w:p>
        </w:tc>
      </w:tr>
    </w:tbl>
    <w:p w:rsidR="0067255E" w:rsidRPr="001B5E05" w:rsidP="0067255E" w14:paraId="1D8863B4" w14:textId="7E4BE03F">
      <w:pPr>
        <w:spacing w:before="240" w:after="240"/>
        <w:rPr>
          <w:rFonts w:ascii="Times New Roman" w:hAnsi="Times New Roman"/>
          <w:sz w:val="24"/>
          <w:szCs w:val="24"/>
        </w:rPr>
      </w:pPr>
      <w:r w:rsidRPr="2A4FC84E">
        <w:rPr>
          <w:rFonts w:ascii="Times New Roman" w:hAnsi="Times New Roman"/>
          <w:sz w:val="24"/>
          <w:szCs w:val="24"/>
        </w:rPr>
        <w:t xml:space="preserve">As </w:t>
      </w:r>
      <w:r w:rsidRPr="002C20D7">
        <w:rPr>
          <w:rFonts w:ascii="Times New Roman" w:hAnsi="Times New Roman"/>
          <w:sz w:val="24"/>
          <w:szCs w:val="24"/>
        </w:rPr>
        <w:t xml:space="preserve">shown </w:t>
      </w:r>
      <w:r w:rsidRPr="00B60261">
        <w:rPr>
          <w:rFonts w:ascii="Times New Roman" w:hAnsi="Times New Roman"/>
          <w:sz w:val="24"/>
          <w:szCs w:val="24"/>
        </w:rPr>
        <w:t xml:space="preserve">in </w:t>
      </w:r>
      <w:hyperlink w:anchor="Table9" w:history="1">
        <w:r w:rsidRPr="005B5906">
          <w:rPr>
            <w:rStyle w:val="Hyperlink"/>
            <w:rFonts w:ascii="Times New Roman" w:hAnsi="Times New Roman"/>
            <w:color w:val="auto"/>
            <w:sz w:val="24"/>
            <w:szCs w:val="24"/>
            <w:u w:val="none"/>
          </w:rPr>
          <w:t xml:space="preserve">Table </w:t>
        </w:r>
      </w:hyperlink>
      <w:r w:rsidR="005C7ECA">
        <w:rPr>
          <w:rStyle w:val="Hyperlink"/>
          <w:rFonts w:ascii="Times New Roman" w:hAnsi="Times New Roman"/>
          <w:color w:val="auto"/>
          <w:sz w:val="24"/>
          <w:szCs w:val="24"/>
          <w:u w:val="none"/>
        </w:rPr>
        <w:t>9</w:t>
      </w:r>
      <w:r w:rsidRPr="002C20D7">
        <w:rPr>
          <w:rFonts w:ascii="Times New Roman" w:hAnsi="Times New Roman"/>
          <w:sz w:val="24"/>
          <w:szCs w:val="24"/>
        </w:rPr>
        <w:t xml:space="preserve">, the </w:t>
      </w:r>
      <w:r w:rsidRPr="00B60261">
        <w:rPr>
          <w:rFonts w:ascii="Times New Roman" w:hAnsi="Times New Roman"/>
          <w:sz w:val="24"/>
          <w:szCs w:val="24"/>
        </w:rPr>
        <w:t>Occupational Safety and Health Administration</w:t>
      </w:r>
      <w:r>
        <w:rPr>
          <w:rFonts w:ascii="Times New Roman" w:hAnsi="Times New Roman"/>
          <w:sz w:val="24"/>
          <w:szCs w:val="24"/>
        </w:rPr>
        <w:t xml:space="preserve"> </w:t>
      </w:r>
      <w:r w:rsidRPr="002C20D7">
        <w:rPr>
          <w:rFonts w:ascii="Times New Roman" w:hAnsi="Times New Roman"/>
          <w:sz w:val="24"/>
          <w:szCs w:val="24"/>
        </w:rPr>
        <w:t xml:space="preserve">information collection is expected to result in </w:t>
      </w:r>
      <w:r>
        <w:rPr>
          <w:rFonts w:ascii="Times New Roman" w:hAnsi="Times New Roman"/>
          <w:sz w:val="24"/>
          <w:szCs w:val="24"/>
        </w:rPr>
        <w:t>4,104 average</w:t>
      </w:r>
      <w:r w:rsidRPr="002C20D7">
        <w:rPr>
          <w:rFonts w:ascii="Times New Roman" w:hAnsi="Times New Roman"/>
          <w:sz w:val="24"/>
          <w:szCs w:val="24"/>
        </w:rPr>
        <w:t xml:space="preserve"> annual responses filed on behalf of </w:t>
      </w:r>
      <w:r>
        <w:rPr>
          <w:rFonts w:ascii="Times New Roman" w:hAnsi="Times New Roman"/>
          <w:sz w:val="24"/>
          <w:szCs w:val="24"/>
        </w:rPr>
        <w:t>4,104</w:t>
      </w:r>
      <w:r w:rsidRPr="002C20D7">
        <w:rPr>
          <w:rFonts w:ascii="Times New Roman" w:hAnsi="Times New Roman"/>
          <w:sz w:val="24"/>
          <w:szCs w:val="24"/>
        </w:rPr>
        <w:t xml:space="preserve"> respondents, resulting in </w:t>
      </w:r>
      <w:r>
        <w:rPr>
          <w:rFonts w:ascii="Times New Roman" w:hAnsi="Times New Roman"/>
          <w:sz w:val="24"/>
          <w:szCs w:val="24"/>
        </w:rPr>
        <w:t>1,026 average</w:t>
      </w:r>
      <w:r w:rsidRPr="002C20D7">
        <w:rPr>
          <w:rFonts w:ascii="Times New Roman" w:hAnsi="Times New Roman"/>
          <w:sz w:val="24"/>
          <w:szCs w:val="24"/>
        </w:rPr>
        <w:t xml:space="preserve"> annual burden hours costing respondents </w:t>
      </w:r>
      <w:r w:rsidRPr="00E45498">
        <w:rPr>
          <w:rFonts w:ascii="Times New Roman" w:hAnsi="Times New Roman"/>
          <w:sz w:val="24"/>
          <w:szCs w:val="24"/>
        </w:rPr>
        <w:t>$</w:t>
      </w:r>
      <w:r>
        <w:rPr>
          <w:rFonts w:ascii="Times New Roman" w:hAnsi="Times New Roman"/>
          <w:sz w:val="24"/>
          <w:szCs w:val="24"/>
        </w:rPr>
        <w:t>47,345</w:t>
      </w:r>
      <w:r w:rsidRPr="00E45498">
        <w:rPr>
          <w:rFonts w:ascii="Times New Roman" w:hAnsi="Times New Roman"/>
          <w:sz w:val="24"/>
          <w:szCs w:val="24"/>
        </w:rPr>
        <w:t xml:space="preserve"> annually</w:t>
      </w:r>
      <w:r w:rsidRPr="002C20D7">
        <w:rPr>
          <w:rFonts w:ascii="Times New Roman" w:hAnsi="Times New Roman"/>
          <w:sz w:val="24"/>
          <w:szCs w:val="24"/>
        </w:rPr>
        <w:t>.</w:t>
      </w:r>
    </w:p>
    <w:p w:rsidR="0069077E" w:rsidRPr="005B41FD" w:rsidP="42D975D3" w14:paraId="4C2CEF8C" w14:textId="4A3932B7">
      <w:pPr>
        <w:spacing w:before="240" w:after="240"/>
        <w:rPr>
          <w:rFonts w:ascii="Times New Roman" w:hAnsi="Times New Roman"/>
          <w:sz w:val="24"/>
          <w:szCs w:val="24"/>
          <w:u w:val="single"/>
        </w:rPr>
      </w:pPr>
      <w:r w:rsidRPr="3F601586">
        <w:rPr>
          <w:rFonts w:ascii="Times New Roman" w:hAnsi="Times New Roman"/>
          <w:sz w:val="24"/>
          <w:szCs w:val="24"/>
          <w:u w:val="single"/>
        </w:rPr>
        <w:t>IC-</w:t>
      </w:r>
      <w:r w:rsidR="005C7ECA">
        <w:rPr>
          <w:rFonts w:ascii="Times New Roman" w:hAnsi="Times New Roman"/>
          <w:sz w:val="24"/>
          <w:szCs w:val="24"/>
          <w:u w:val="single"/>
        </w:rPr>
        <w:t>10</w:t>
      </w:r>
      <w:r w:rsidRPr="3F601586">
        <w:rPr>
          <w:rFonts w:ascii="Times New Roman" w:hAnsi="Times New Roman"/>
          <w:sz w:val="24"/>
          <w:szCs w:val="24"/>
          <w:u w:val="single"/>
        </w:rPr>
        <w:t xml:space="preserve">: </w:t>
      </w:r>
      <w:r w:rsidRPr="4376B255" w:rsidR="1A2B1CBA">
        <w:rPr>
          <w:rFonts w:ascii="Times New Roman" w:hAnsi="Times New Roman"/>
          <w:sz w:val="24"/>
          <w:szCs w:val="24"/>
          <w:u w:val="single"/>
        </w:rPr>
        <w:t>Bus Company</w:t>
      </w:r>
    </w:p>
    <w:p w:rsidR="00DE7A36" w:rsidP="6FED945C" w14:paraId="0EFB12A7" w14:textId="575BBE4B">
      <w:pPr>
        <w:spacing w:after="240"/>
        <w:rPr>
          <w:rFonts w:ascii="Times New Roman" w:hAnsi="Times New Roman"/>
          <w:sz w:val="24"/>
          <w:szCs w:val="24"/>
        </w:rPr>
      </w:pPr>
      <w:r w:rsidRPr="2A4FC84E">
        <w:rPr>
          <w:rFonts w:ascii="Times New Roman" w:hAnsi="Times New Roman"/>
          <w:sz w:val="24"/>
          <w:szCs w:val="24"/>
        </w:rPr>
        <w:t>During</w:t>
      </w:r>
      <w:r w:rsidRPr="2A4FC84E" w:rsidR="00284207">
        <w:rPr>
          <w:rFonts w:ascii="Times New Roman" w:hAnsi="Times New Roman"/>
          <w:sz w:val="24"/>
          <w:szCs w:val="24"/>
        </w:rPr>
        <w:t xml:space="preserve"> Calendar Year (CY)</w:t>
      </w:r>
      <w:r w:rsidRPr="2A4FC84E">
        <w:rPr>
          <w:rFonts w:ascii="Times New Roman" w:hAnsi="Times New Roman"/>
          <w:sz w:val="24"/>
          <w:szCs w:val="24"/>
        </w:rPr>
        <w:t xml:space="preserve"> </w:t>
      </w:r>
      <w:r w:rsidRPr="2A4FC84E" w:rsidR="00A363FE">
        <w:rPr>
          <w:rFonts w:ascii="Times New Roman" w:hAnsi="Times New Roman"/>
          <w:sz w:val="24"/>
          <w:szCs w:val="24"/>
        </w:rPr>
        <w:t xml:space="preserve">2024 </w:t>
      </w:r>
      <w:r w:rsidRPr="2A4FC84E">
        <w:rPr>
          <w:rFonts w:ascii="Times New Roman" w:hAnsi="Times New Roman"/>
          <w:sz w:val="24"/>
          <w:szCs w:val="24"/>
        </w:rPr>
        <w:t xml:space="preserve">the </w:t>
      </w:r>
      <w:r w:rsidRPr="2A4FC84E" w:rsidR="00A55DFD">
        <w:rPr>
          <w:rFonts w:ascii="Times New Roman" w:hAnsi="Times New Roman"/>
          <w:sz w:val="24"/>
          <w:szCs w:val="24"/>
        </w:rPr>
        <w:t xml:space="preserve">NCCDB recorded </w:t>
      </w:r>
      <w:r w:rsidRPr="2A4FC84E" w:rsidR="00A8101E">
        <w:rPr>
          <w:rFonts w:ascii="Times New Roman" w:hAnsi="Times New Roman"/>
          <w:sz w:val="24"/>
          <w:szCs w:val="24"/>
        </w:rPr>
        <w:t>1,040</w:t>
      </w:r>
      <w:r w:rsidRPr="2A4FC84E" w:rsidR="00A55DFD">
        <w:rPr>
          <w:rFonts w:ascii="Times New Roman" w:hAnsi="Times New Roman"/>
          <w:sz w:val="24"/>
          <w:szCs w:val="24"/>
        </w:rPr>
        <w:t xml:space="preserve"> Bus Company complaints. </w:t>
      </w:r>
      <w:r w:rsidRPr="2A4FC84E" w:rsidR="00EE1D3A">
        <w:rPr>
          <w:rFonts w:ascii="Times New Roman" w:hAnsi="Times New Roman"/>
          <w:sz w:val="24"/>
          <w:szCs w:val="24"/>
        </w:rPr>
        <w:t xml:space="preserve">Based on an expected 20% year-to-year increase </w:t>
      </w:r>
      <w:r w:rsidRPr="2A4FC84E">
        <w:rPr>
          <w:rFonts w:ascii="Times New Roman" w:hAnsi="Times New Roman"/>
          <w:sz w:val="24"/>
          <w:szCs w:val="24"/>
        </w:rPr>
        <w:t xml:space="preserve">FMCSA estimates </w:t>
      </w:r>
      <w:r w:rsidRPr="2A4FC84E" w:rsidR="009C586F">
        <w:rPr>
          <w:rFonts w:ascii="Times New Roman" w:hAnsi="Times New Roman"/>
          <w:sz w:val="24"/>
          <w:szCs w:val="24"/>
        </w:rPr>
        <w:t xml:space="preserve">that in 2025 </w:t>
      </w:r>
      <w:r w:rsidRPr="2A4FC84E" w:rsidR="00A8101E">
        <w:rPr>
          <w:rFonts w:ascii="Times New Roman" w:hAnsi="Times New Roman"/>
          <w:sz w:val="24"/>
          <w:szCs w:val="24"/>
        </w:rPr>
        <w:t>1,248</w:t>
      </w:r>
      <w:r w:rsidRPr="2A4FC84E">
        <w:rPr>
          <w:rFonts w:ascii="Times New Roman" w:hAnsi="Times New Roman"/>
          <w:sz w:val="24"/>
          <w:szCs w:val="24"/>
        </w:rPr>
        <w:t xml:space="preserve"> </w:t>
      </w:r>
      <w:r w:rsidRPr="2A4FC84E" w:rsidR="00FA3DCE">
        <w:rPr>
          <w:rFonts w:ascii="Times New Roman" w:hAnsi="Times New Roman"/>
          <w:sz w:val="24"/>
          <w:szCs w:val="24"/>
        </w:rPr>
        <w:t xml:space="preserve">Bus Company </w:t>
      </w:r>
      <w:r w:rsidRPr="2A4FC84E">
        <w:rPr>
          <w:rFonts w:ascii="Times New Roman" w:hAnsi="Times New Roman"/>
          <w:sz w:val="24"/>
          <w:szCs w:val="24"/>
        </w:rPr>
        <w:t xml:space="preserve">responses will be filed on behalf of </w:t>
      </w:r>
      <w:r w:rsidRPr="2A4FC84E" w:rsidR="00A8101E">
        <w:rPr>
          <w:rFonts w:ascii="Times New Roman" w:hAnsi="Times New Roman"/>
          <w:sz w:val="24"/>
          <w:szCs w:val="24"/>
        </w:rPr>
        <w:t>1,248</w:t>
      </w:r>
      <w:r w:rsidRPr="2A4FC84E">
        <w:rPr>
          <w:rFonts w:ascii="Times New Roman" w:hAnsi="Times New Roman"/>
          <w:sz w:val="24"/>
          <w:szCs w:val="24"/>
        </w:rPr>
        <w:t xml:space="preserve"> respondents. </w:t>
      </w:r>
      <w:r w:rsidR="00521980">
        <w:rPr>
          <w:rFonts w:ascii="Times New Roman" w:hAnsi="Times New Roman"/>
          <w:sz w:val="24"/>
          <w:szCs w:val="24"/>
        </w:rPr>
        <w:t>E</w:t>
      </w:r>
      <w:r w:rsidR="00186753">
        <w:rPr>
          <w:rFonts w:ascii="Times New Roman" w:hAnsi="Times New Roman"/>
          <w:sz w:val="24"/>
          <w:szCs w:val="24"/>
        </w:rPr>
        <w:t xml:space="preserve">ach respondent will spend </w:t>
      </w:r>
      <w:r w:rsidRPr="2A4FC84E" w:rsidR="006F7FF9">
        <w:rPr>
          <w:rFonts w:ascii="Times New Roman" w:hAnsi="Times New Roman"/>
          <w:sz w:val="24"/>
          <w:szCs w:val="24"/>
        </w:rPr>
        <w:t>15 minutes</w:t>
      </w:r>
      <w:r w:rsidR="00FD60A0">
        <w:rPr>
          <w:rFonts w:ascii="Times New Roman" w:hAnsi="Times New Roman"/>
          <w:sz w:val="24"/>
          <w:szCs w:val="24"/>
        </w:rPr>
        <w:t>, or</w:t>
      </w:r>
      <w:r w:rsidRPr="2A4FC84E" w:rsidR="006F7FF9">
        <w:rPr>
          <w:rFonts w:ascii="Times New Roman" w:hAnsi="Times New Roman"/>
          <w:sz w:val="24"/>
          <w:szCs w:val="24"/>
        </w:rPr>
        <w:t xml:space="preserve"> 0.25 hours</w:t>
      </w:r>
      <w:r w:rsidR="0018124B">
        <w:rPr>
          <w:rFonts w:ascii="Times New Roman" w:hAnsi="Times New Roman"/>
          <w:sz w:val="24"/>
          <w:szCs w:val="24"/>
        </w:rPr>
        <w:t xml:space="preserve"> completing </w:t>
      </w:r>
      <w:r w:rsidR="002603F3">
        <w:rPr>
          <w:rFonts w:ascii="Times New Roman" w:hAnsi="Times New Roman"/>
          <w:sz w:val="24"/>
          <w:szCs w:val="24"/>
        </w:rPr>
        <w:t>a response, resulting</w:t>
      </w:r>
      <w:r w:rsidR="00B60BF0">
        <w:rPr>
          <w:rFonts w:ascii="Times New Roman" w:hAnsi="Times New Roman"/>
          <w:sz w:val="24"/>
          <w:szCs w:val="24"/>
        </w:rPr>
        <w:t xml:space="preserve"> in a total of </w:t>
      </w:r>
      <w:r w:rsidR="00474F05">
        <w:rPr>
          <w:rFonts w:ascii="Times New Roman" w:hAnsi="Times New Roman"/>
          <w:sz w:val="24"/>
          <w:szCs w:val="24"/>
        </w:rPr>
        <w:t>312 burden hours</w:t>
      </w:r>
      <w:r w:rsidRPr="2A4FC84E" w:rsidR="006F7FF9">
        <w:rPr>
          <w:rFonts w:ascii="Times New Roman" w:hAnsi="Times New Roman"/>
          <w:sz w:val="24"/>
          <w:szCs w:val="24"/>
        </w:rPr>
        <w:t xml:space="preserve"> </w:t>
      </w:r>
      <w:r w:rsidRPr="2A4FC84E">
        <w:rPr>
          <w:rFonts w:ascii="Times New Roman" w:hAnsi="Times New Roman"/>
          <w:sz w:val="24"/>
          <w:szCs w:val="24"/>
        </w:rPr>
        <w:t>(</w:t>
      </w:r>
      <w:r w:rsidRPr="2A4FC84E" w:rsidR="00782A6C">
        <w:rPr>
          <w:rFonts w:ascii="Times New Roman" w:hAnsi="Times New Roman"/>
          <w:sz w:val="24"/>
          <w:szCs w:val="24"/>
        </w:rPr>
        <w:t>1,248</w:t>
      </w:r>
      <w:r w:rsidRPr="2A4FC84E">
        <w:rPr>
          <w:rFonts w:ascii="Times New Roman" w:hAnsi="Times New Roman"/>
          <w:sz w:val="24"/>
          <w:szCs w:val="24"/>
        </w:rPr>
        <w:t xml:space="preserve"> respondents × 0.25 hours = </w:t>
      </w:r>
      <w:r w:rsidRPr="2A4FC84E" w:rsidR="00782A6C">
        <w:rPr>
          <w:rFonts w:ascii="Times New Roman" w:hAnsi="Times New Roman"/>
          <w:sz w:val="24"/>
          <w:szCs w:val="24"/>
        </w:rPr>
        <w:t>312</w:t>
      </w:r>
      <w:r w:rsidRPr="2A4FC84E">
        <w:rPr>
          <w:rFonts w:ascii="Times New Roman" w:hAnsi="Times New Roman"/>
          <w:sz w:val="24"/>
          <w:szCs w:val="24"/>
        </w:rPr>
        <w:t xml:space="preserve"> hours). </w:t>
      </w:r>
      <w:r w:rsidR="006D7951">
        <w:rPr>
          <w:rFonts w:ascii="Times New Roman" w:hAnsi="Times New Roman"/>
          <w:sz w:val="24"/>
          <w:szCs w:val="24"/>
        </w:rPr>
        <w:t>During</w:t>
      </w:r>
      <w:r w:rsidRPr="2A4FC84E">
        <w:rPr>
          <w:rFonts w:ascii="Times New Roman" w:hAnsi="Times New Roman"/>
          <w:sz w:val="24"/>
          <w:szCs w:val="24"/>
        </w:rPr>
        <w:t xml:space="preserve"> the first year</w:t>
      </w:r>
      <w:r w:rsidR="00EB6BC1">
        <w:rPr>
          <w:rFonts w:ascii="Times New Roman" w:hAnsi="Times New Roman"/>
          <w:sz w:val="24"/>
          <w:szCs w:val="24"/>
        </w:rPr>
        <w:t>, the total annual respondent cost</w:t>
      </w:r>
      <w:r w:rsidRPr="2A4FC84E">
        <w:rPr>
          <w:rFonts w:ascii="Times New Roman" w:hAnsi="Times New Roman"/>
          <w:sz w:val="24"/>
          <w:szCs w:val="24"/>
        </w:rPr>
        <w:t xml:space="preserve"> is $</w:t>
      </w:r>
      <w:r w:rsidRPr="2A4FC84E" w:rsidR="00782A6C">
        <w:rPr>
          <w:rFonts w:ascii="Times New Roman" w:hAnsi="Times New Roman"/>
          <w:sz w:val="24"/>
          <w:szCs w:val="24"/>
        </w:rPr>
        <w:t>14,396</w:t>
      </w:r>
      <w:r w:rsidRPr="2A4FC84E">
        <w:rPr>
          <w:rFonts w:ascii="Times New Roman" w:hAnsi="Times New Roman"/>
          <w:sz w:val="24"/>
          <w:szCs w:val="24"/>
        </w:rPr>
        <w:t xml:space="preserve"> ($</w:t>
      </w:r>
      <w:r w:rsidRPr="2A4FC84E" w:rsidR="007327BB">
        <w:rPr>
          <w:rFonts w:ascii="Times New Roman" w:hAnsi="Times New Roman"/>
          <w:sz w:val="24"/>
          <w:szCs w:val="24"/>
        </w:rPr>
        <w:t>46.14</w:t>
      </w:r>
      <w:r w:rsidRPr="2A4FC84E">
        <w:rPr>
          <w:rFonts w:ascii="Times New Roman" w:hAnsi="Times New Roman"/>
          <w:sz w:val="24"/>
          <w:szCs w:val="24"/>
        </w:rPr>
        <w:t xml:space="preserve"> per hour × </w:t>
      </w:r>
      <w:r w:rsidRPr="2A4FC84E" w:rsidR="00782A6C">
        <w:rPr>
          <w:rFonts w:ascii="Times New Roman" w:hAnsi="Times New Roman"/>
          <w:sz w:val="24"/>
          <w:szCs w:val="24"/>
        </w:rPr>
        <w:t>312</w:t>
      </w:r>
      <w:r w:rsidRPr="2A4FC84E">
        <w:rPr>
          <w:rFonts w:ascii="Times New Roman" w:hAnsi="Times New Roman"/>
          <w:sz w:val="24"/>
          <w:szCs w:val="24"/>
        </w:rPr>
        <w:t xml:space="preserve"> hours = $</w:t>
      </w:r>
      <w:r w:rsidRPr="2A4FC84E" w:rsidR="00782A6C">
        <w:rPr>
          <w:rFonts w:ascii="Times New Roman" w:hAnsi="Times New Roman"/>
          <w:sz w:val="24"/>
          <w:szCs w:val="24"/>
        </w:rPr>
        <w:t>14,396</w:t>
      </w:r>
      <w:r w:rsidRPr="2A4FC84E">
        <w:rPr>
          <w:rFonts w:ascii="Times New Roman" w:hAnsi="Times New Roman"/>
          <w:sz w:val="24"/>
          <w:szCs w:val="24"/>
        </w:rPr>
        <w:t xml:space="preserve">). </w:t>
      </w:r>
    </w:p>
    <w:p w:rsidR="00DE7A36" w:rsidRPr="00D1585C" w:rsidP="00DE7A36" w14:paraId="51074A5D" w14:textId="5F92FA79">
      <w:pPr>
        <w:pStyle w:val="FMCSACaption-Table"/>
        <w:spacing w:after="0"/>
        <w:rPr>
          <w:sz w:val="24"/>
        </w:rPr>
      </w:pPr>
      <w:r w:rsidRPr="00D1585C">
        <w:rPr>
          <w:sz w:val="24"/>
        </w:rPr>
        <w:t xml:space="preserve">Table </w:t>
      </w:r>
      <w:r w:rsidR="005C7ECA">
        <w:rPr>
          <w:sz w:val="24"/>
        </w:rPr>
        <w:t>10</w:t>
      </w:r>
      <w:r w:rsidRPr="00D1585C">
        <w:rPr>
          <w:i/>
          <w:iCs/>
          <w:sz w:val="24"/>
        </w:rPr>
        <w:t>.</w:t>
      </w:r>
      <w:r w:rsidRPr="00D1585C">
        <w:rPr>
          <w:sz w:val="24"/>
        </w:rPr>
        <w:t xml:space="preserve"> </w:t>
      </w:r>
      <w:r w:rsidRPr="00D1585C" w:rsidR="002D1C38">
        <w:rPr>
          <w:sz w:val="24"/>
        </w:rPr>
        <w:t>Bus Company</w:t>
      </w:r>
      <w:r w:rsidRPr="00D1585C">
        <w:rPr>
          <w:sz w:val="24"/>
        </w:rPr>
        <w:t xml:space="preserve"> Respondents and Burden Hour Estimates*</w:t>
      </w:r>
    </w:p>
    <w:tbl>
      <w:tblPr>
        <w:tblStyle w:val="FMCSATable1Style"/>
        <w:tblpPr w:leftFromText="180" w:rightFromText="180" w:vertAnchor="text" w:horzAnchor="margin" w:tblpY="22"/>
        <w:tblW w:w="4837" w:type="pct"/>
        <w:jc w:val="left"/>
        <w:tblLayout w:type="fixed"/>
        <w:tblLook w:val="04A0"/>
      </w:tblPr>
      <w:tblGrid>
        <w:gridCol w:w="1506"/>
        <w:gridCol w:w="1509"/>
        <w:gridCol w:w="1507"/>
        <w:gridCol w:w="1509"/>
        <w:gridCol w:w="1507"/>
        <w:gridCol w:w="1507"/>
      </w:tblGrid>
      <w:tr w14:paraId="171758EB" w14:textId="77777777" w:rsidTr="2A4FC84E">
        <w:tblPrEx>
          <w:tblW w:w="4837" w:type="pct"/>
          <w:jc w:val="left"/>
          <w:tblLayout w:type="fixed"/>
          <w:tblLook w:val="04A0"/>
        </w:tblPrEx>
        <w:trPr>
          <w:trHeight w:val="514"/>
          <w:jc w:val="left"/>
        </w:trPr>
        <w:tc>
          <w:tcPr>
            <w:tcW w:w="833" w:type="pct"/>
            <w:tcBorders>
              <w:top w:val="single" w:sz="4" w:space="0" w:color="auto"/>
              <w:left w:val="single" w:sz="4" w:space="0" w:color="auto"/>
              <w:bottom w:val="nil"/>
              <w:right w:val="single" w:sz="4" w:space="0" w:color="auto"/>
            </w:tcBorders>
            <w:shd w:val="clear" w:color="auto" w:fill="D9D9D9" w:themeFill="background1" w:themeFillShade="D9"/>
          </w:tcPr>
          <w:p w:rsidR="00DE7A36" w:rsidRPr="00772E18" w:rsidP="00BE73DD" w14:paraId="1FBCA662" w14:textId="77777777">
            <w:pPr>
              <w:pStyle w:val="FMCSATableBody1"/>
              <w:rPr>
                <w:b/>
              </w:rPr>
            </w:pPr>
            <w:r w:rsidRPr="00772E18">
              <w:rPr>
                <w:b/>
              </w:rPr>
              <w:t>Year</w:t>
            </w:r>
          </w:p>
        </w:tc>
        <w:tc>
          <w:tcPr>
            <w:tcW w:w="834" w:type="pct"/>
            <w:tcBorders>
              <w:top w:val="single" w:sz="4" w:space="0" w:color="auto"/>
              <w:left w:val="single" w:sz="4" w:space="0" w:color="auto"/>
              <w:bottom w:val="nil"/>
              <w:right w:val="single" w:sz="4" w:space="0" w:color="auto"/>
            </w:tcBorders>
            <w:shd w:val="clear" w:color="auto" w:fill="D9D9D9" w:themeFill="background1" w:themeFillShade="D9"/>
          </w:tcPr>
          <w:p w:rsidR="00DE7A36" w:rsidRPr="00772E18" w:rsidP="00BE73DD" w14:paraId="2347B3DA" w14:textId="77777777">
            <w:pPr>
              <w:pStyle w:val="FMCSATableBody1"/>
              <w:rPr>
                <w:b/>
              </w:rPr>
            </w:pPr>
            <w:r w:rsidRPr="00772E18">
              <w:rPr>
                <w:b/>
              </w:rPr>
              <w:t xml:space="preserve">Number of Responses </w:t>
            </w:r>
          </w:p>
        </w:tc>
        <w:tc>
          <w:tcPr>
            <w:tcW w:w="833" w:type="pct"/>
            <w:tcBorders>
              <w:top w:val="single" w:sz="4" w:space="0" w:color="auto"/>
              <w:left w:val="single" w:sz="4" w:space="0" w:color="auto"/>
              <w:bottom w:val="nil"/>
              <w:right w:val="single" w:sz="4" w:space="0" w:color="auto"/>
            </w:tcBorders>
            <w:shd w:val="clear" w:color="auto" w:fill="D9D9D9" w:themeFill="background1" w:themeFillShade="D9"/>
          </w:tcPr>
          <w:p w:rsidR="00DE7A36" w:rsidRPr="00772E18" w:rsidP="00BE73DD" w14:paraId="10CB7928" w14:textId="77777777">
            <w:pPr>
              <w:pStyle w:val="FMCSATableBody1"/>
              <w:rPr>
                <w:b/>
              </w:rPr>
            </w:pPr>
            <w:r w:rsidRPr="00772E18">
              <w:rPr>
                <w:b/>
              </w:rPr>
              <w:t>Number of Respondents</w:t>
            </w:r>
          </w:p>
        </w:tc>
        <w:tc>
          <w:tcPr>
            <w:tcW w:w="834" w:type="pct"/>
            <w:tcBorders>
              <w:top w:val="single" w:sz="4" w:space="0" w:color="auto"/>
              <w:left w:val="single" w:sz="4" w:space="0" w:color="auto"/>
              <w:bottom w:val="nil"/>
              <w:right w:val="single" w:sz="4" w:space="0" w:color="auto"/>
            </w:tcBorders>
            <w:shd w:val="clear" w:color="auto" w:fill="D9D9D9" w:themeFill="background1" w:themeFillShade="D9"/>
          </w:tcPr>
          <w:p w:rsidR="00DE7A36" w:rsidRPr="00772E18" w:rsidP="00BE73DD" w14:paraId="68F3A788" w14:textId="77777777">
            <w:pPr>
              <w:pStyle w:val="FMCSATableBody1"/>
              <w:rPr>
                <w:b/>
              </w:rPr>
            </w:pPr>
            <w:r w:rsidRPr="00772E18">
              <w:rPr>
                <w:b/>
              </w:rPr>
              <w:t>Average Burden per Response</w:t>
            </w:r>
          </w:p>
        </w:tc>
        <w:tc>
          <w:tcPr>
            <w:tcW w:w="833" w:type="pct"/>
            <w:tcBorders>
              <w:top w:val="single" w:sz="4" w:space="0" w:color="auto"/>
              <w:left w:val="single" w:sz="4" w:space="0" w:color="auto"/>
              <w:bottom w:val="nil"/>
              <w:right w:val="single" w:sz="4" w:space="0" w:color="auto"/>
            </w:tcBorders>
            <w:shd w:val="clear" w:color="auto" w:fill="D9D9D9" w:themeFill="background1" w:themeFillShade="D9"/>
          </w:tcPr>
          <w:p w:rsidR="00DE7A36" w:rsidRPr="00772E18" w:rsidP="00BE73DD" w14:paraId="666EE87E" w14:textId="77777777">
            <w:pPr>
              <w:pStyle w:val="FMCSATableBody1"/>
              <w:rPr>
                <w:b/>
              </w:rPr>
            </w:pPr>
            <w:r w:rsidRPr="00772E18">
              <w:rPr>
                <w:b/>
              </w:rPr>
              <w:t>Total Burden Hours</w:t>
            </w:r>
          </w:p>
        </w:tc>
        <w:tc>
          <w:tcPr>
            <w:tcW w:w="833" w:type="pct"/>
            <w:tcBorders>
              <w:top w:val="single" w:sz="4" w:space="0" w:color="auto"/>
              <w:left w:val="single" w:sz="4" w:space="0" w:color="auto"/>
              <w:bottom w:val="nil"/>
              <w:right w:val="single" w:sz="4" w:space="0" w:color="auto"/>
            </w:tcBorders>
            <w:shd w:val="clear" w:color="auto" w:fill="D9D9D9" w:themeFill="background1" w:themeFillShade="D9"/>
          </w:tcPr>
          <w:p w:rsidR="00DE7A36" w:rsidRPr="00772E18" w:rsidP="00BE73DD" w14:paraId="47DA0CAE" w14:textId="77777777">
            <w:pPr>
              <w:pStyle w:val="FMCSATableBody1"/>
              <w:rPr>
                <w:b/>
              </w:rPr>
            </w:pPr>
            <w:r w:rsidRPr="00772E18">
              <w:rPr>
                <w:b/>
              </w:rPr>
              <w:t>Total</w:t>
            </w:r>
          </w:p>
          <w:p w:rsidR="00DE7A36" w:rsidRPr="00772E18" w:rsidP="00BE73DD" w14:paraId="13254010" w14:textId="77777777">
            <w:pPr>
              <w:pStyle w:val="FMCSATableBody1"/>
              <w:rPr>
                <w:b/>
              </w:rPr>
            </w:pPr>
            <w:r w:rsidRPr="00772E18">
              <w:rPr>
                <w:b/>
              </w:rPr>
              <w:t>Respondent Cost</w:t>
            </w:r>
          </w:p>
        </w:tc>
      </w:tr>
      <w:tr w14:paraId="7B1CD5CE" w14:textId="77777777" w:rsidTr="2A4FC84E">
        <w:tblPrEx>
          <w:tblW w:w="4837" w:type="pct"/>
          <w:jc w:val="left"/>
          <w:tblLayout w:type="fixed"/>
          <w:tblLook w:val="04A0"/>
        </w:tblPrEx>
        <w:trPr>
          <w:trHeight w:val="264"/>
          <w:jc w:val="left"/>
        </w:trPr>
        <w:tc>
          <w:tcPr>
            <w:tcW w:w="833" w:type="pct"/>
            <w:tcBorders>
              <w:top w:val="nil"/>
              <w:left w:val="single" w:sz="4" w:space="0" w:color="auto"/>
              <w:bottom w:val="single" w:sz="4" w:space="0" w:color="auto"/>
              <w:right w:val="single" w:sz="4" w:space="0" w:color="auto"/>
            </w:tcBorders>
            <w:shd w:val="clear" w:color="auto" w:fill="D9D9D9" w:themeFill="background1" w:themeFillShade="D9"/>
          </w:tcPr>
          <w:p w:rsidR="00DE7A36" w:rsidRPr="00772E18" w:rsidP="00BE73DD" w14:paraId="75BADE33" w14:textId="77777777">
            <w:pPr>
              <w:pStyle w:val="FMCSATableBody1"/>
              <w:rPr>
                <w:b/>
              </w:rPr>
            </w:pPr>
          </w:p>
        </w:tc>
        <w:tc>
          <w:tcPr>
            <w:tcW w:w="834" w:type="pct"/>
            <w:tcBorders>
              <w:top w:val="nil"/>
              <w:left w:val="single" w:sz="4" w:space="0" w:color="auto"/>
              <w:bottom w:val="single" w:sz="4" w:space="0" w:color="auto"/>
              <w:right w:val="single" w:sz="4" w:space="0" w:color="auto"/>
            </w:tcBorders>
            <w:shd w:val="clear" w:color="auto" w:fill="D9D9D9" w:themeFill="background1" w:themeFillShade="D9"/>
          </w:tcPr>
          <w:p w:rsidR="00DE7A36" w:rsidRPr="00772E18" w:rsidP="00BE73DD" w14:paraId="1CEB3886" w14:textId="77777777">
            <w:pPr>
              <w:pStyle w:val="FMCSATableBody1"/>
              <w:jc w:val="center"/>
              <w:rPr>
                <w:b/>
              </w:rPr>
            </w:pPr>
            <w:r>
              <w:rPr>
                <w:b/>
              </w:rPr>
              <w:t>(a)</w:t>
            </w:r>
          </w:p>
        </w:tc>
        <w:tc>
          <w:tcPr>
            <w:tcW w:w="833" w:type="pct"/>
            <w:tcBorders>
              <w:top w:val="nil"/>
              <w:left w:val="single" w:sz="4" w:space="0" w:color="auto"/>
              <w:bottom w:val="single" w:sz="4" w:space="0" w:color="auto"/>
              <w:right w:val="single" w:sz="4" w:space="0" w:color="auto"/>
            </w:tcBorders>
            <w:shd w:val="clear" w:color="auto" w:fill="D9D9D9" w:themeFill="background1" w:themeFillShade="D9"/>
          </w:tcPr>
          <w:p w:rsidR="00DE7A36" w:rsidRPr="00772E18" w:rsidP="00BE73DD" w14:paraId="06E43909" w14:textId="77777777">
            <w:pPr>
              <w:pStyle w:val="FMCSATableBody1"/>
              <w:jc w:val="center"/>
              <w:rPr>
                <w:b/>
              </w:rPr>
            </w:pPr>
            <w:r>
              <w:rPr>
                <w:b/>
              </w:rPr>
              <w:t>(a × 1 = b)</w:t>
            </w:r>
          </w:p>
        </w:tc>
        <w:tc>
          <w:tcPr>
            <w:tcW w:w="834" w:type="pct"/>
            <w:tcBorders>
              <w:top w:val="nil"/>
              <w:left w:val="single" w:sz="4" w:space="0" w:color="auto"/>
              <w:bottom w:val="single" w:sz="4" w:space="0" w:color="auto"/>
              <w:right w:val="single" w:sz="4" w:space="0" w:color="auto"/>
            </w:tcBorders>
            <w:shd w:val="clear" w:color="auto" w:fill="D9D9D9" w:themeFill="background1" w:themeFillShade="D9"/>
          </w:tcPr>
          <w:p w:rsidR="00DE7A36" w:rsidRPr="00772E18" w:rsidP="00BE73DD" w14:paraId="7C6CC543" w14:textId="77777777">
            <w:pPr>
              <w:pStyle w:val="FMCSATableBody1"/>
              <w:jc w:val="center"/>
              <w:rPr>
                <w:b/>
              </w:rPr>
            </w:pPr>
            <w:r>
              <w:rPr>
                <w:b/>
              </w:rPr>
              <w:t>(c)</w:t>
            </w:r>
          </w:p>
        </w:tc>
        <w:tc>
          <w:tcPr>
            <w:tcW w:w="833" w:type="pct"/>
            <w:tcBorders>
              <w:top w:val="nil"/>
              <w:left w:val="single" w:sz="4" w:space="0" w:color="auto"/>
              <w:bottom w:val="single" w:sz="4" w:space="0" w:color="auto"/>
              <w:right w:val="single" w:sz="4" w:space="0" w:color="auto"/>
            </w:tcBorders>
            <w:shd w:val="clear" w:color="auto" w:fill="D9D9D9" w:themeFill="background1" w:themeFillShade="D9"/>
          </w:tcPr>
          <w:p w:rsidR="00DE7A36" w:rsidRPr="00772E18" w:rsidP="00BE73DD" w14:paraId="73D8A7FA" w14:textId="7324482C">
            <w:pPr>
              <w:pStyle w:val="FMCSATableBody1"/>
              <w:jc w:val="center"/>
              <w:rPr>
                <w:b/>
              </w:rPr>
            </w:pPr>
            <w:r>
              <w:rPr>
                <w:b/>
              </w:rPr>
              <w:t>(</w:t>
            </w:r>
            <w:r w:rsidR="00301FAB">
              <w:rPr>
                <w:b/>
              </w:rPr>
              <w:t>a</w:t>
            </w:r>
            <w:r>
              <w:rPr>
                <w:b/>
              </w:rPr>
              <w:t xml:space="preserve"> × c = d)</w:t>
            </w:r>
          </w:p>
        </w:tc>
        <w:tc>
          <w:tcPr>
            <w:tcW w:w="833" w:type="pct"/>
            <w:tcBorders>
              <w:top w:val="nil"/>
              <w:left w:val="single" w:sz="4" w:space="0" w:color="auto"/>
              <w:bottom w:val="single" w:sz="4" w:space="0" w:color="auto"/>
              <w:right w:val="single" w:sz="4" w:space="0" w:color="auto"/>
            </w:tcBorders>
            <w:shd w:val="clear" w:color="auto" w:fill="D9D9D9" w:themeFill="background1" w:themeFillShade="D9"/>
          </w:tcPr>
          <w:p w:rsidR="00DE7A36" w:rsidRPr="00772E18" w:rsidP="005B5906" w14:paraId="59B11FC6" w14:textId="1D6A4506">
            <w:pPr>
              <w:pStyle w:val="FMCSATableBody1"/>
              <w:rPr>
                <w:b/>
              </w:rPr>
            </w:pPr>
            <w:r w:rsidRPr="00AB2065">
              <w:rPr>
                <w:b/>
                <w:bCs/>
              </w:rPr>
              <w:t>(d × $46.14=e)</w:t>
            </w:r>
          </w:p>
        </w:tc>
      </w:tr>
      <w:tr w14:paraId="4968F930" w14:textId="77777777" w:rsidTr="2A4FC84E">
        <w:tblPrEx>
          <w:tblW w:w="4837" w:type="pct"/>
          <w:jc w:val="left"/>
          <w:tblLayout w:type="fixed"/>
          <w:tblLook w:val="04A0"/>
        </w:tblPrEx>
        <w:trPr>
          <w:trHeight w:val="288"/>
          <w:jc w:val="left"/>
        </w:trPr>
        <w:tc>
          <w:tcPr>
            <w:tcW w:w="833" w:type="pct"/>
            <w:tcBorders>
              <w:top w:val="nil"/>
              <w:left w:val="single" w:sz="8" w:space="0" w:color="auto"/>
              <w:bottom w:val="single" w:sz="8" w:space="0" w:color="auto"/>
              <w:right w:val="single" w:sz="8" w:space="0" w:color="auto"/>
            </w:tcBorders>
            <w:shd w:val="clear" w:color="auto" w:fill="auto"/>
            <w:vAlign w:val="center"/>
          </w:tcPr>
          <w:p w:rsidR="007C2773" w:rsidP="007C2773" w14:paraId="1C4328BD" w14:textId="3F6C3CAF">
            <w:pPr>
              <w:pStyle w:val="FMCSATableBody1"/>
              <w:jc w:val="center"/>
            </w:pPr>
            <w:r>
              <w:rPr>
                <w:color w:val="000000"/>
                <w:szCs w:val="20"/>
              </w:rPr>
              <w:t>Year 1 (2025)</w:t>
            </w:r>
          </w:p>
        </w:tc>
        <w:tc>
          <w:tcPr>
            <w:tcW w:w="834" w:type="pct"/>
            <w:tcBorders>
              <w:top w:val="nil"/>
              <w:left w:val="nil"/>
              <w:bottom w:val="single" w:sz="8" w:space="0" w:color="auto"/>
              <w:right w:val="single" w:sz="8" w:space="0" w:color="auto"/>
            </w:tcBorders>
            <w:shd w:val="clear" w:color="auto" w:fill="auto"/>
            <w:vAlign w:val="center"/>
          </w:tcPr>
          <w:p w:rsidR="007C2773" w:rsidRPr="005B41FD" w:rsidP="2A4FC84E" w14:paraId="577E9986" w14:textId="35066433">
            <w:pPr>
              <w:pStyle w:val="FMCSATableBody1"/>
              <w:jc w:val="center"/>
              <w:rPr>
                <w:color w:val="000000" w:themeColor="text1"/>
              </w:rPr>
            </w:pPr>
            <w:r w:rsidRPr="2A4FC84E">
              <w:rPr>
                <w:color w:val="000000" w:themeColor="text1"/>
              </w:rPr>
              <w:t>1,248</w:t>
            </w:r>
          </w:p>
        </w:tc>
        <w:tc>
          <w:tcPr>
            <w:tcW w:w="833" w:type="pct"/>
            <w:tcBorders>
              <w:top w:val="nil"/>
              <w:left w:val="nil"/>
              <w:bottom w:val="single" w:sz="8" w:space="0" w:color="auto"/>
              <w:right w:val="single" w:sz="8" w:space="0" w:color="auto"/>
            </w:tcBorders>
            <w:shd w:val="clear" w:color="auto" w:fill="auto"/>
            <w:vAlign w:val="center"/>
          </w:tcPr>
          <w:p w:rsidR="007C2773" w:rsidRPr="005B41FD" w:rsidP="2A4FC84E" w14:paraId="2ED492BB" w14:textId="46CF4782">
            <w:pPr>
              <w:pStyle w:val="FMCSATableBody1"/>
              <w:jc w:val="center"/>
              <w:rPr>
                <w:color w:val="000000" w:themeColor="text1"/>
              </w:rPr>
            </w:pPr>
            <w:r w:rsidRPr="2A4FC84E">
              <w:rPr>
                <w:color w:val="000000" w:themeColor="text1"/>
              </w:rPr>
              <w:t>1,248</w:t>
            </w:r>
          </w:p>
        </w:tc>
        <w:tc>
          <w:tcPr>
            <w:tcW w:w="834" w:type="pct"/>
            <w:tcBorders>
              <w:top w:val="nil"/>
              <w:left w:val="nil"/>
              <w:bottom w:val="single" w:sz="8" w:space="0" w:color="auto"/>
              <w:right w:val="single" w:sz="8" w:space="0" w:color="auto"/>
            </w:tcBorders>
            <w:shd w:val="clear" w:color="auto" w:fill="auto"/>
            <w:vAlign w:val="center"/>
          </w:tcPr>
          <w:p w:rsidR="007C2773" w:rsidRPr="005B41FD" w:rsidP="2A4FC84E" w14:paraId="2C0DDCBD" w14:textId="25EF9D93">
            <w:pPr>
              <w:pStyle w:val="FMCSATableBody1"/>
              <w:jc w:val="center"/>
              <w:rPr>
                <w:color w:val="000000" w:themeColor="text1"/>
              </w:rPr>
            </w:pPr>
            <w:r w:rsidRPr="2A4FC84E">
              <w:rPr>
                <w:color w:val="000000" w:themeColor="text1"/>
              </w:rPr>
              <w:t>0.25</w:t>
            </w:r>
          </w:p>
        </w:tc>
        <w:tc>
          <w:tcPr>
            <w:tcW w:w="833" w:type="pct"/>
            <w:tcBorders>
              <w:top w:val="nil"/>
              <w:left w:val="nil"/>
              <w:bottom w:val="single" w:sz="8" w:space="0" w:color="auto"/>
              <w:right w:val="single" w:sz="8" w:space="0" w:color="auto"/>
            </w:tcBorders>
            <w:shd w:val="clear" w:color="auto" w:fill="auto"/>
            <w:vAlign w:val="center"/>
          </w:tcPr>
          <w:p w:rsidR="007C2773" w:rsidRPr="005B41FD" w:rsidP="2A4FC84E" w14:paraId="2AD9F91B" w14:textId="54F0F7B9">
            <w:pPr>
              <w:pStyle w:val="FMCSATableBody1"/>
              <w:jc w:val="center"/>
              <w:rPr>
                <w:color w:val="000000" w:themeColor="text1"/>
              </w:rPr>
            </w:pPr>
            <w:r w:rsidRPr="2A4FC84E">
              <w:rPr>
                <w:color w:val="000000" w:themeColor="text1"/>
              </w:rPr>
              <w:t>312</w:t>
            </w:r>
          </w:p>
        </w:tc>
        <w:tc>
          <w:tcPr>
            <w:tcW w:w="833" w:type="pct"/>
            <w:tcBorders>
              <w:top w:val="nil"/>
              <w:left w:val="nil"/>
              <w:bottom w:val="single" w:sz="8" w:space="0" w:color="auto"/>
              <w:right w:val="single" w:sz="8" w:space="0" w:color="auto"/>
            </w:tcBorders>
            <w:shd w:val="clear" w:color="auto" w:fill="FFFFFF" w:themeFill="background1"/>
            <w:vAlign w:val="center"/>
          </w:tcPr>
          <w:p w:rsidR="007C2773" w:rsidRPr="005B41FD" w:rsidP="2A4FC84E" w14:paraId="07364E5D" w14:textId="41004538">
            <w:pPr>
              <w:pStyle w:val="FMCSATableBody1"/>
              <w:jc w:val="center"/>
              <w:rPr>
                <w:color w:val="000000" w:themeColor="text1"/>
              </w:rPr>
            </w:pPr>
            <w:r w:rsidRPr="2A4FC84E">
              <w:rPr>
                <w:color w:val="000000" w:themeColor="text1"/>
              </w:rPr>
              <w:t xml:space="preserve">$14,396 </w:t>
            </w:r>
          </w:p>
        </w:tc>
      </w:tr>
      <w:tr w14:paraId="55E89FFA" w14:textId="77777777" w:rsidTr="2A4FC84E">
        <w:tblPrEx>
          <w:tblW w:w="4837" w:type="pct"/>
          <w:jc w:val="left"/>
          <w:tblLayout w:type="fixed"/>
          <w:tblLook w:val="04A0"/>
        </w:tblPrEx>
        <w:trPr>
          <w:trHeight w:val="288"/>
          <w:jc w:val="left"/>
        </w:trPr>
        <w:tc>
          <w:tcPr>
            <w:tcW w:w="833" w:type="pct"/>
            <w:tcBorders>
              <w:top w:val="nil"/>
              <w:left w:val="single" w:sz="8" w:space="0" w:color="auto"/>
              <w:bottom w:val="single" w:sz="8" w:space="0" w:color="auto"/>
              <w:right w:val="single" w:sz="8" w:space="0" w:color="auto"/>
            </w:tcBorders>
            <w:shd w:val="clear" w:color="auto" w:fill="auto"/>
            <w:vAlign w:val="center"/>
          </w:tcPr>
          <w:p w:rsidR="007C2773" w:rsidP="007C2773" w14:paraId="5B2C7124" w14:textId="004FA1E9">
            <w:pPr>
              <w:pStyle w:val="FMCSATableBody1"/>
              <w:jc w:val="center"/>
            </w:pPr>
            <w:r>
              <w:rPr>
                <w:color w:val="000000"/>
                <w:szCs w:val="20"/>
              </w:rPr>
              <w:t>Year 2 (2026)</w:t>
            </w:r>
          </w:p>
        </w:tc>
        <w:tc>
          <w:tcPr>
            <w:tcW w:w="834" w:type="pct"/>
            <w:tcBorders>
              <w:top w:val="nil"/>
              <w:left w:val="nil"/>
              <w:bottom w:val="single" w:sz="8" w:space="0" w:color="auto"/>
              <w:right w:val="single" w:sz="8" w:space="0" w:color="auto"/>
            </w:tcBorders>
            <w:shd w:val="clear" w:color="auto" w:fill="auto"/>
            <w:vAlign w:val="center"/>
          </w:tcPr>
          <w:p w:rsidR="007C2773" w:rsidRPr="005B41FD" w:rsidP="2A4FC84E" w14:paraId="52FD4F96" w14:textId="34741CC8">
            <w:pPr>
              <w:pStyle w:val="FMCSATableBody1"/>
              <w:jc w:val="center"/>
              <w:rPr>
                <w:color w:val="000000" w:themeColor="text1"/>
              </w:rPr>
            </w:pPr>
            <w:r w:rsidRPr="2A4FC84E">
              <w:rPr>
                <w:color w:val="000000" w:themeColor="text1"/>
              </w:rPr>
              <w:t>1,498</w:t>
            </w:r>
          </w:p>
        </w:tc>
        <w:tc>
          <w:tcPr>
            <w:tcW w:w="833" w:type="pct"/>
            <w:tcBorders>
              <w:top w:val="nil"/>
              <w:left w:val="nil"/>
              <w:bottom w:val="single" w:sz="8" w:space="0" w:color="auto"/>
              <w:right w:val="single" w:sz="8" w:space="0" w:color="auto"/>
            </w:tcBorders>
            <w:shd w:val="clear" w:color="auto" w:fill="auto"/>
            <w:vAlign w:val="center"/>
          </w:tcPr>
          <w:p w:rsidR="007C2773" w:rsidRPr="005B41FD" w:rsidP="2A4FC84E" w14:paraId="5AE321B4" w14:textId="3FA3D80E">
            <w:pPr>
              <w:pStyle w:val="FMCSATableBody1"/>
              <w:jc w:val="center"/>
              <w:rPr>
                <w:color w:val="000000" w:themeColor="text1"/>
              </w:rPr>
            </w:pPr>
            <w:r w:rsidRPr="2A4FC84E">
              <w:rPr>
                <w:color w:val="000000" w:themeColor="text1"/>
              </w:rPr>
              <w:t>1,498</w:t>
            </w:r>
          </w:p>
        </w:tc>
        <w:tc>
          <w:tcPr>
            <w:tcW w:w="834" w:type="pct"/>
            <w:tcBorders>
              <w:top w:val="nil"/>
              <w:left w:val="nil"/>
              <w:bottom w:val="single" w:sz="8" w:space="0" w:color="auto"/>
              <w:right w:val="single" w:sz="8" w:space="0" w:color="auto"/>
            </w:tcBorders>
            <w:shd w:val="clear" w:color="auto" w:fill="auto"/>
            <w:vAlign w:val="center"/>
          </w:tcPr>
          <w:p w:rsidR="007C2773" w:rsidRPr="005B41FD" w:rsidP="2A4FC84E" w14:paraId="5690EC07" w14:textId="63AF9FDA">
            <w:pPr>
              <w:pStyle w:val="FMCSATableBody1"/>
              <w:jc w:val="center"/>
              <w:rPr>
                <w:color w:val="000000" w:themeColor="text1"/>
              </w:rPr>
            </w:pPr>
            <w:r w:rsidRPr="2A4FC84E">
              <w:rPr>
                <w:color w:val="000000" w:themeColor="text1"/>
              </w:rPr>
              <w:t>0.25</w:t>
            </w:r>
          </w:p>
        </w:tc>
        <w:tc>
          <w:tcPr>
            <w:tcW w:w="833" w:type="pct"/>
            <w:tcBorders>
              <w:top w:val="nil"/>
              <w:left w:val="nil"/>
              <w:bottom w:val="single" w:sz="8" w:space="0" w:color="auto"/>
              <w:right w:val="single" w:sz="8" w:space="0" w:color="auto"/>
            </w:tcBorders>
            <w:shd w:val="clear" w:color="auto" w:fill="auto"/>
            <w:vAlign w:val="center"/>
          </w:tcPr>
          <w:p w:rsidR="007C2773" w:rsidRPr="005B41FD" w:rsidP="2A4FC84E" w14:paraId="10BBA921" w14:textId="1863CF89">
            <w:pPr>
              <w:pStyle w:val="FMCSATableBody1"/>
              <w:jc w:val="center"/>
              <w:rPr>
                <w:color w:val="000000" w:themeColor="text1"/>
              </w:rPr>
            </w:pPr>
            <w:r w:rsidRPr="2A4FC84E">
              <w:rPr>
                <w:color w:val="000000" w:themeColor="text1"/>
              </w:rPr>
              <w:t>374</w:t>
            </w:r>
          </w:p>
        </w:tc>
        <w:tc>
          <w:tcPr>
            <w:tcW w:w="833" w:type="pct"/>
            <w:tcBorders>
              <w:top w:val="nil"/>
              <w:left w:val="nil"/>
              <w:bottom w:val="single" w:sz="8" w:space="0" w:color="auto"/>
              <w:right w:val="single" w:sz="8" w:space="0" w:color="auto"/>
            </w:tcBorders>
            <w:shd w:val="clear" w:color="auto" w:fill="FFFFFF" w:themeFill="background1"/>
            <w:vAlign w:val="center"/>
          </w:tcPr>
          <w:p w:rsidR="007C2773" w:rsidRPr="005B41FD" w:rsidP="2A4FC84E" w14:paraId="0A540FA3" w14:textId="4EB46E8D">
            <w:pPr>
              <w:pStyle w:val="FMCSATableBody1"/>
              <w:jc w:val="center"/>
              <w:rPr>
                <w:color w:val="000000" w:themeColor="text1"/>
              </w:rPr>
            </w:pPr>
            <w:r w:rsidRPr="2A4FC84E">
              <w:rPr>
                <w:color w:val="000000" w:themeColor="text1"/>
              </w:rPr>
              <w:t xml:space="preserve">$17,275 </w:t>
            </w:r>
          </w:p>
        </w:tc>
      </w:tr>
      <w:tr w14:paraId="7328710E" w14:textId="77777777" w:rsidTr="2A4FC84E">
        <w:tblPrEx>
          <w:tblW w:w="4837" w:type="pct"/>
          <w:jc w:val="left"/>
          <w:tblLayout w:type="fixed"/>
          <w:tblLook w:val="04A0"/>
        </w:tblPrEx>
        <w:trPr>
          <w:trHeight w:val="288"/>
          <w:jc w:val="left"/>
        </w:trPr>
        <w:tc>
          <w:tcPr>
            <w:tcW w:w="833" w:type="pct"/>
            <w:tcBorders>
              <w:top w:val="nil"/>
              <w:left w:val="single" w:sz="8" w:space="0" w:color="auto"/>
              <w:bottom w:val="single" w:sz="8" w:space="0" w:color="auto"/>
              <w:right w:val="single" w:sz="8" w:space="0" w:color="auto"/>
            </w:tcBorders>
            <w:shd w:val="clear" w:color="auto" w:fill="auto"/>
            <w:vAlign w:val="center"/>
          </w:tcPr>
          <w:p w:rsidR="007C2773" w:rsidP="007C2773" w14:paraId="584E29C3" w14:textId="330F6016">
            <w:pPr>
              <w:pStyle w:val="FMCSATableBody1"/>
              <w:jc w:val="center"/>
            </w:pPr>
            <w:r>
              <w:rPr>
                <w:color w:val="000000"/>
                <w:szCs w:val="20"/>
              </w:rPr>
              <w:t>Year 3 (2027)</w:t>
            </w:r>
          </w:p>
        </w:tc>
        <w:tc>
          <w:tcPr>
            <w:tcW w:w="834" w:type="pct"/>
            <w:tcBorders>
              <w:top w:val="nil"/>
              <w:left w:val="nil"/>
              <w:bottom w:val="single" w:sz="8" w:space="0" w:color="auto"/>
              <w:right w:val="single" w:sz="8" w:space="0" w:color="auto"/>
            </w:tcBorders>
            <w:shd w:val="clear" w:color="auto" w:fill="auto"/>
            <w:vAlign w:val="center"/>
          </w:tcPr>
          <w:p w:rsidR="007C2773" w:rsidRPr="005B41FD" w:rsidP="2A4FC84E" w14:paraId="49A505EA" w14:textId="3A111040">
            <w:pPr>
              <w:pStyle w:val="FMCSATableBody1"/>
              <w:jc w:val="center"/>
              <w:rPr>
                <w:color w:val="000000" w:themeColor="text1"/>
              </w:rPr>
            </w:pPr>
            <w:r w:rsidRPr="2A4FC84E">
              <w:rPr>
                <w:color w:val="000000" w:themeColor="text1"/>
              </w:rPr>
              <w:t>1,797</w:t>
            </w:r>
          </w:p>
        </w:tc>
        <w:tc>
          <w:tcPr>
            <w:tcW w:w="833" w:type="pct"/>
            <w:tcBorders>
              <w:top w:val="nil"/>
              <w:left w:val="nil"/>
              <w:bottom w:val="single" w:sz="8" w:space="0" w:color="auto"/>
              <w:right w:val="single" w:sz="8" w:space="0" w:color="auto"/>
            </w:tcBorders>
            <w:shd w:val="clear" w:color="auto" w:fill="auto"/>
            <w:vAlign w:val="center"/>
          </w:tcPr>
          <w:p w:rsidR="007C2773" w:rsidRPr="005B41FD" w:rsidP="2A4FC84E" w14:paraId="5AE0C74F" w14:textId="40FC1DFC">
            <w:pPr>
              <w:pStyle w:val="FMCSATableBody1"/>
              <w:jc w:val="center"/>
              <w:rPr>
                <w:color w:val="000000" w:themeColor="text1"/>
              </w:rPr>
            </w:pPr>
            <w:r w:rsidRPr="2A4FC84E">
              <w:rPr>
                <w:color w:val="000000" w:themeColor="text1"/>
              </w:rPr>
              <w:t>1,797</w:t>
            </w:r>
          </w:p>
        </w:tc>
        <w:tc>
          <w:tcPr>
            <w:tcW w:w="834" w:type="pct"/>
            <w:tcBorders>
              <w:top w:val="nil"/>
              <w:left w:val="nil"/>
              <w:bottom w:val="single" w:sz="8" w:space="0" w:color="auto"/>
              <w:right w:val="single" w:sz="8" w:space="0" w:color="auto"/>
            </w:tcBorders>
            <w:shd w:val="clear" w:color="auto" w:fill="auto"/>
            <w:vAlign w:val="center"/>
          </w:tcPr>
          <w:p w:rsidR="007C2773" w:rsidRPr="005B41FD" w:rsidP="2A4FC84E" w14:paraId="7C4B11B7" w14:textId="49B71AF4">
            <w:pPr>
              <w:pStyle w:val="FMCSATableBody1"/>
              <w:jc w:val="center"/>
              <w:rPr>
                <w:color w:val="000000" w:themeColor="text1"/>
              </w:rPr>
            </w:pPr>
            <w:r w:rsidRPr="2A4FC84E">
              <w:rPr>
                <w:color w:val="000000" w:themeColor="text1"/>
              </w:rPr>
              <w:t>0.25</w:t>
            </w:r>
          </w:p>
        </w:tc>
        <w:tc>
          <w:tcPr>
            <w:tcW w:w="833" w:type="pct"/>
            <w:tcBorders>
              <w:top w:val="nil"/>
              <w:left w:val="nil"/>
              <w:bottom w:val="single" w:sz="8" w:space="0" w:color="auto"/>
              <w:right w:val="single" w:sz="8" w:space="0" w:color="auto"/>
            </w:tcBorders>
            <w:shd w:val="clear" w:color="auto" w:fill="auto"/>
            <w:vAlign w:val="center"/>
          </w:tcPr>
          <w:p w:rsidR="007C2773" w:rsidRPr="005B41FD" w:rsidP="2A4FC84E" w14:paraId="66F38886" w14:textId="2E51DA05">
            <w:pPr>
              <w:pStyle w:val="FMCSATableBody1"/>
              <w:jc w:val="center"/>
              <w:rPr>
                <w:color w:val="000000" w:themeColor="text1"/>
              </w:rPr>
            </w:pPr>
            <w:r w:rsidRPr="2A4FC84E">
              <w:rPr>
                <w:color w:val="000000" w:themeColor="text1"/>
              </w:rPr>
              <w:t>449</w:t>
            </w:r>
          </w:p>
        </w:tc>
        <w:tc>
          <w:tcPr>
            <w:tcW w:w="833" w:type="pct"/>
            <w:tcBorders>
              <w:top w:val="nil"/>
              <w:left w:val="nil"/>
              <w:bottom w:val="single" w:sz="8" w:space="0" w:color="auto"/>
              <w:right w:val="single" w:sz="8" w:space="0" w:color="auto"/>
            </w:tcBorders>
            <w:shd w:val="clear" w:color="auto" w:fill="FFFFFF" w:themeFill="background1"/>
            <w:vAlign w:val="center"/>
          </w:tcPr>
          <w:p w:rsidR="007C2773" w:rsidRPr="005B41FD" w:rsidP="2A4FC84E" w14:paraId="27C95E03" w14:textId="414865E5">
            <w:pPr>
              <w:pStyle w:val="FMCSATableBody1"/>
              <w:jc w:val="center"/>
              <w:rPr>
                <w:color w:val="000000" w:themeColor="text1"/>
              </w:rPr>
            </w:pPr>
            <w:r w:rsidRPr="2A4FC84E">
              <w:rPr>
                <w:color w:val="000000" w:themeColor="text1"/>
              </w:rPr>
              <w:t xml:space="preserve">$20,730 </w:t>
            </w:r>
          </w:p>
        </w:tc>
      </w:tr>
      <w:tr w14:paraId="57384420" w14:textId="77777777" w:rsidTr="2A4FC84E">
        <w:tblPrEx>
          <w:tblW w:w="4837" w:type="pct"/>
          <w:jc w:val="left"/>
          <w:tblLayout w:type="fixed"/>
          <w:tblLook w:val="04A0"/>
        </w:tblPrEx>
        <w:trPr>
          <w:trHeight w:val="288"/>
          <w:jc w:val="left"/>
        </w:trPr>
        <w:tc>
          <w:tcPr>
            <w:tcW w:w="833" w:type="pct"/>
            <w:tcBorders>
              <w:top w:val="nil"/>
              <w:left w:val="single" w:sz="8" w:space="0" w:color="auto"/>
              <w:bottom w:val="single" w:sz="8" w:space="0" w:color="auto"/>
              <w:right w:val="single" w:sz="8" w:space="0" w:color="auto"/>
            </w:tcBorders>
            <w:shd w:val="clear" w:color="auto" w:fill="auto"/>
            <w:vAlign w:val="center"/>
          </w:tcPr>
          <w:p w:rsidR="007C2773" w:rsidRPr="005B41FD" w:rsidP="007C2773" w14:paraId="7186095D" w14:textId="39807096">
            <w:pPr>
              <w:pStyle w:val="FMCSATableBody1"/>
              <w:jc w:val="right"/>
              <w:rPr>
                <w:b/>
                <w:bCs/>
              </w:rPr>
            </w:pPr>
            <w:r>
              <w:rPr>
                <w:b/>
                <w:bCs/>
                <w:color w:val="000000"/>
                <w:szCs w:val="20"/>
              </w:rPr>
              <w:t>Total</w:t>
            </w:r>
          </w:p>
        </w:tc>
        <w:tc>
          <w:tcPr>
            <w:tcW w:w="834" w:type="pct"/>
            <w:tcBorders>
              <w:top w:val="nil"/>
              <w:left w:val="nil"/>
              <w:bottom w:val="single" w:sz="8" w:space="0" w:color="auto"/>
              <w:right w:val="single" w:sz="8" w:space="0" w:color="auto"/>
            </w:tcBorders>
            <w:shd w:val="clear" w:color="auto" w:fill="auto"/>
            <w:vAlign w:val="center"/>
          </w:tcPr>
          <w:p w:rsidR="007C2773" w:rsidRPr="005B41FD" w:rsidP="2A4FC84E" w14:paraId="3E22288D" w14:textId="5CDE871B">
            <w:pPr>
              <w:pStyle w:val="FMCSATableBody1"/>
              <w:jc w:val="center"/>
              <w:rPr>
                <w:b/>
                <w:bCs/>
                <w:color w:val="000000" w:themeColor="text1"/>
              </w:rPr>
            </w:pPr>
            <w:r w:rsidRPr="2A4FC84E">
              <w:rPr>
                <w:b/>
                <w:bCs/>
                <w:color w:val="000000" w:themeColor="text1"/>
              </w:rPr>
              <w:t>4,543</w:t>
            </w:r>
          </w:p>
        </w:tc>
        <w:tc>
          <w:tcPr>
            <w:tcW w:w="833" w:type="pct"/>
            <w:tcBorders>
              <w:top w:val="nil"/>
              <w:left w:val="nil"/>
              <w:bottom w:val="single" w:sz="8" w:space="0" w:color="auto"/>
              <w:right w:val="single" w:sz="8" w:space="0" w:color="auto"/>
            </w:tcBorders>
            <w:shd w:val="clear" w:color="auto" w:fill="auto"/>
            <w:vAlign w:val="center"/>
          </w:tcPr>
          <w:p w:rsidR="007C2773" w:rsidRPr="005B41FD" w:rsidP="2A4FC84E" w14:paraId="3F7A7520" w14:textId="22EB6B3B">
            <w:pPr>
              <w:pStyle w:val="FMCSATableBody1"/>
              <w:jc w:val="center"/>
              <w:rPr>
                <w:b/>
                <w:bCs/>
                <w:color w:val="000000" w:themeColor="text1"/>
              </w:rPr>
            </w:pPr>
            <w:r w:rsidRPr="2A4FC84E">
              <w:rPr>
                <w:b/>
                <w:bCs/>
                <w:color w:val="000000" w:themeColor="text1"/>
              </w:rPr>
              <w:t>4,543</w:t>
            </w:r>
          </w:p>
        </w:tc>
        <w:tc>
          <w:tcPr>
            <w:tcW w:w="834" w:type="pct"/>
            <w:tcBorders>
              <w:top w:val="nil"/>
              <w:left w:val="nil"/>
              <w:bottom w:val="single" w:sz="8" w:space="0" w:color="auto"/>
              <w:right w:val="single" w:sz="8" w:space="0" w:color="auto"/>
            </w:tcBorders>
            <w:shd w:val="clear" w:color="auto" w:fill="auto"/>
            <w:vAlign w:val="center"/>
          </w:tcPr>
          <w:p w:rsidR="007C2773" w:rsidRPr="005B41FD" w:rsidP="2A4FC84E" w14:paraId="57EC268A" w14:textId="1312C577">
            <w:pPr>
              <w:pStyle w:val="FMCSATableBody1"/>
              <w:jc w:val="center"/>
              <w:rPr>
                <w:b/>
                <w:bCs/>
                <w:color w:val="000000" w:themeColor="text1"/>
              </w:rPr>
            </w:pPr>
            <w:r w:rsidRPr="2A4FC84E">
              <w:rPr>
                <w:b/>
                <w:bCs/>
                <w:color w:val="000000" w:themeColor="text1"/>
              </w:rPr>
              <w:t>-</w:t>
            </w:r>
          </w:p>
        </w:tc>
        <w:tc>
          <w:tcPr>
            <w:tcW w:w="833" w:type="pct"/>
            <w:tcBorders>
              <w:top w:val="nil"/>
              <w:left w:val="nil"/>
              <w:bottom w:val="single" w:sz="8" w:space="0" w:color="auto"/>
              <w:right w:val="single" w:sz="8" w:space="0" w:color="auto"/>
            </w:tcBorders>
            <w:shd w:val="clear" w:color="auto" w:fill="auto"/>
            <w:vAlign w:val="center"/>
          </w:tcPr>
          <w:p w:rsidR="007C2773" w:rsidRPr="005B41FD" w:rsidP="2A4FC84E" w14:paraId="198F54C7" w14:textId="1E270672">
            <w:pPr>
              <w:pStyle w:val="FMCSATableBody1"/>
              <w:jc w:val="center"/>
              <w:rPr>
                <w:b/>
                <w:bCs/>
                <w:color w:val="000000" w:themeColor="text1"/>
              </w:rPr>
            </w:pPr>
            <w:r w:rsidRPr="2A4FC84E">
              <w:rPr>
                <w:b/>
                <w:bCs/>
                <w:color w:val="000000" w:themeColor="text1"/>
              </w:rPr>
              <w:t>1,136</w:t>
            </w:r>
          </w:p>
        </w:tc>
        <w:tc>
          <w:tcPr>
            <w:tcW w:w="833" w:type="pct"/>
            <w:tcBorders>
              <w:top w:val="nil"/>
              <w:left w:val="nil"/>
              <w:bottom w:val="single" w:sz="8" w:space="0" w:color="auto"/>
              <w:right w:val="single" w:sz="8" w:space="0" w:color="auto"/>
            </w:tcBorders>
            <w:shd w:val="clear" w:color="auto" w:fill="FFFFFF" w:themeFill="background1"/>
            <w:vAlign w:val="center"/>
          </w:tcPr>
          <w:p w:rsidR="007C2773" w:rsidRPr="005B41FD" w:rsidP="2A4FC84E" w14:paraId="2AB40533" w14:textId="7B9A0ABE">
            <w:pPr>
              <w:pStyle w:val="FMCSATableBody1"/>
              <w:jc w:val="center"/>
              <w:rPr>
                <w:b/>
                <w:bCs/>
                <w:color w:val="000000" w:themeColor="text1"/>
              </w:rPr>
            </w:pPr>
            <w:r w:rsidRPr="2A4FC84E">
              <w:rPr>
                <w:b/>
                <w:bCs/>
                <w:color w:val="000000" w:themeColor="text1"/>
              </w:rPr>
              <w:t xml:space="preserve">$52,400 </w:t>
            </w:r>
          </w:p>
        </w:tc>
      </w:tr>
      <w:tr w14:paraId="1223C98C" w14:textId="77777777" w:rsidTr="2A4FC84E">
        <w:tblPrEx>
          <w:tblW w:w="4837" w:type="pct"/>
          <w:jc w:val="left"/>
          <w:tblLayout w:type="fixed"/>
          <w:tblLook w:val="04A0"/>
        </w:tblPrEx>
        <w:trPr>
          <w:trHeight w:val="288"/>
          <w:jc w:val="left"/>
        </w:trPr>
        <w:tc>
          <w:tcPr>
            <w:tcW w:w="833" w:type="pct"/>
            <w:tcBorders>
              <w:top w:val="nil"/>
              <w:left w:val="single" w:sz="8" w:space="0" w:color="auto"/>
              <w:bottom w:val="single" w:sz="8" w:space="0" w:color="auto"/>
              <w:right w:val="single" w:sz="8" w:space="0" w:color="auto"/>
            </w:tcBorders>
            <w:shd w:val="clear" w:color="auto" w:fill="auto"/>
            <w:vAlign w:val="center"/>
          </w:tcPr>
          <w:p w:rsidR="007C2773" w:rsidRPr="005B41FD" w:rsidP="007C2773" w14:paraId="249A6E39" w14:textId="198540E5">
            <w:pPr>
              <w:pStyle w:val="FMCSATableBody1"/>
              <w:jc w:val="right"/>
              <w:rPr>
                <w:b/>
                <w:bCs/>
                <w:i/>
                <w:iCs/>
              </w:rPr>
            </w:pPr>
            <w:r>
              <w:rPr>
                <w:b/>
                <w:bCs/>
                <w:i/>
                <w:iCs/>
                <w:color w:val="000000"/>
                <w:szCs w:val="20"/>
              </w:rPr>
              <w:t>Annualized</w:t>
            </w:r>
          </w:p>
        </w:tc>
        <w:tc>
          <w:tcPr>
            <w:tcW w:w="834" w:type="pct"/>
            <w:tcBorders>
              <w:top w:val="nil"/>
              <w:left w:val="nil"/>
              <w:bottom w:val="single" w:sz="8" w:space="0" w:color="auto"/>
              <w:right w:val="single" w:sz="8" w:space="0" w:color="auto"/>
            </w:tcBorders>
            <w:shd w:val="clear" w:color="auto" w:fill="auto"/>
            <w:vAlign w:val="center"/>
          </w:tcPr>
          <w:p w:rsidR="007C2773" w:rsidRPr="005B41FD" w:rsidP="2A4FC84E" w14:paraId="53833814" w14:textId="3CA22B54">
            <w:pPr>
              <w:pStyle w:val="FMCSATableBody1"/>
              <w:jc w:val="center"/>
              <w:rPr>
                <w:b/>
                <w:bCs/>
                <w:i/>
                <w:iCs/>
                <w:color w:val="000000" w:themeColor="text1"/>
              </w:rPr>
            </w:pPr>
            <w:r w:rsidRPr="2A4FC84E">
              <w:rPr>
                <w:b/>
                <w:bCs/>
                <w:i/>
                <w:iCs/>
                <w:color w:val="000000" w:themeColor="text1"/>
              </w:rPr>
              <w:t>1,514</w:t>
            </w:r>
          </w:p>
        </w:tc>
        <w:tc>
          <w:tcPr>
            <w:tcW w:w="833" w:type="pct"/>
            <w:tcBorders>
              <w:top w:val="nil"/>
              <w:left w:val="nil"/>
              <w:bottom w:val="single" w:sz="8" w:space="0" w:color="auto"/>
              <w:right w:val="single" w:sz="8" w:space="0" w:color="auto"/>
            </w:tcBorders>
            <w:shd w:val="clear" w:color="auto" w:fill="auto"/>
            <w:vAlign w:val="center"/>
          </w:tcPr>
          <w:p w:rsidR="007C2773" w:rsidRPr="005B41FD" w:rsidP="2A4FC84E" w14:paraId="6C0B3A05" w14:textId="3E11710F">
            <w:pPr>
              <w:pStyle w:val="FMCSATableBody1"/>
              <w:jc w:val="center"/>
              <w:rPr>
                <w:b/>
                <w:bCs/>
                <w:i/>
                <w:iCs/>
                <w:color w:val="000000" w:themeColor="text1"/>
              </w:rPr>
            </w:pPr>
            <w:r w:rsidRPr="2A4FC84E">
              <w:rPr>
                <w:b/>
                <w:bCs/>
                <w:i/>
                <w:iCs/>
                <w:color w:val="000000" w:themeColor="text1"/>
              </w:rPr>
              <w:t>1,514</w:t>
            </w:r>
          </w:p>
        </w:tc>
        <w:tc>
          <w:tcPr>
            <w:tcW w:w="834" w:type="pct"/>
            <w:tcBorders>
              <w:top w:val="nil"/>
              <w:left w:val="nil"/>
              <w:bottom w:val="single" w:sz="8" w:space="0" w:color="auto"/>
              <w:right w:val="single" w:sz="8" w:space="0" w:color="auto"/>
            </w:tcBorders>
            <w:shd w:val="clear" w:color="auto" w:fill="auto"/>
            <w:vAlign w:val="center"/>
          </w:tcPr>
          <w:p w:rsidR="007C2773" w:rsidRPr="005B41FD" w:rsidP="2A4FC84E" w14:paraId="05BDBB18" w14:textId="41EC6597">
            <w:pPr>
              <w:pStyle w:val="FMCSATableBody1"/>
              <w:jc w:val="center"/>
              <w:rPr>
                <w:b/>
                <w:bCs/>
                <w:i/>
                <w:iCs/>
                <w:color w:val="000000" w:themeColor="text1"/>
              </w:rPr>
            </w:pPr>
            <w:r w:rsidRPr="2A4FC84E">
              <w:rPr>
                <w:b/>
                <w:bCs/>
                <w:i/>
                <w:iCs/>
                <w:color w:val="000000" w:themeColor="text1"/>
              </w:rPr>
              <w:t>-</w:t>
            </w:r>
          </w:p>
        </w:tc>
        <w:tc>
          <w:tcPr>
            <w:tcW w:w="833" w:type="pct"/>
            <w:tcBorders>
              <w:top w:val="nil"/>
              <w:left w:val="nil"/>
              <w:bottom w:val="single" w:sz="8" w:space="0" w:color="auto"/>
              <w:right w:val="single" w:sz="8" w:space="0" w:color="auto"/>
            </w:tcBorders>
            <w:shd w:val="clear" w:color="auto" w:fill="auto"/>
            <w:vAlign w:val="center"/>
          </w:tcPr>
          <w:p w:rsidR="007C2773" w:rsidRPr="005B41FD" w:rsidP="2A4FC84E" w14:paraId="5ABF4323" w14:textId="38E7E013">
            <w:pPr>
              <w:pStyle w:val="FMCSATableBody1"/>
              <w:jc w:val="center"/>
              <w:rPr>
                <w:b/>
                <w:bCs/>
                <w:i/>
                <w:iCs/>
                <w:color w:val="000000" w:themeColor="text1"/>
              </w:rPr>
            </w:pPr>
            <w:r w:rsidRPr="2A4FC84E">
              <w:rPr>
                <w:b/>
                <w:bCs/>
                <w:i/>
                <w:iCs/>
                <w:color w:val="000000" w:themeColor="text1"/>
              </w:rPr>
              <w:t>379</w:t>
            </w:r>
          </w:p>
        </w:tc>
        <w:tc>
          <w:tcPr>
            <w:tcW w:w="833" w:type="pct"/>
            <w:tcBorders>
              <w:top w:val="nil"/>
              <w:left w:val="nil"/>
              <w:bottom w:val="single" w:sz="8" w:space="0" w:color="auto"/>
              <w:right w:val="single" w:sz="8" w:space="0" w:color="auto"/>
            </w:tcBorders>
            <w:shd w:val="clear" w:color="auto" w:fill="FFFFFF" w:themeFill="background1"/>
            <w:vAlign w:val="center"/>
          </w:tcPr>
          <w:p w:rsidR="007C2773" w:rsidRPr="005B41FD" w:rsidP="2A4FC84E" w14:paraId="767F7120" w14:textId="26440562">
            <w:pPr>
              <w:pStyle w:val="FMCSATableBody1"/>
              <w:jc w:val="center"/>
              <w:rPr>
                <w:b/>
                <w:bCs/>
                <w:i/>
                <w:iCs/>
                <w:color w:val="000000" w:themeColor="text1"/>
              </w:rPr>
            </w:pPr>
            <w:r w:rsidRPr="2A4FC84E">
              <w:rPr>
                <w:b/>
                <w:bCs/>
                <w:i/>
                <w:iCs/>
                <w:color w:val="000000" w:themeColor="text1"/>
              </w:rPr>
              <w:t xml:space="preserve">$17,467 </w:t>
            </w:r>
          </w:p>
        </w:tc>
      </w:tr>
      <w:tr w14:paraId="5F14CBB2" w14:textId="77777777" w:rsidTr="2A4FC84E">
        <w:tblPrEx>
          <w:tblW w:w="4837" w:type="pct"/>
          <w:jc w:val="left"/>
          <w:tblLayout w:type="fixed"/>
          <w:tblLook w:val="04A0"/>
        </w:tblPrEx>
        <w:trPr>
          <w:trHeight w:val="288"/>
          <w:jc w:val="left"/>
        </w:trPr>
        <w:tc>
          <w:tcPr>
            <w:tcW w:w="5000" w:type="pct"/>
            <w:gridSpan w:val="6"/>
            <w:tcBorders>
              <w:left w:val="single" w:sz="4" w:space="0" w:color="auto"/>
              <w:bottom w:val="single" w:sz="4" w:space="0" w:color="auto"/>
              <w:right w:val="single" w:sz="4" w:space="0" w:color="auto"/>
            </w:tcBorders>
            <w:vAlign w:val="top"/>
          </w:tcPr>
          <w:p w:rsidR="007C2773" w:rsidRPr="006F07B5" w:rsidP="007C2773" w14:paraId="248A0CAB" w14:textId="2F07AC62">
            <w:pPr>
              <w:ind w:left="720" w:hanging="720"/>
              <w:rPr>
                <w:rFonts w:ascii="Times New Roman" w:hAnsi="Times New Roman"/>
                <w:sz w:val="18"/>
                <w:szCs w:val="18"/>
              </w:rPr>
            </w:pPr>
            <w:r w:rsidRPr="00FC539A">
              <w:rPr>
                <w:rFonts w:ascii="Times New Roman" w:hAnsi="Times New Roman"/>
                <w:sz w:val="18"/>
                <w:szCs w:val="18"/>
              </w:rPr>
              <w:t>*</w:t>
            </w:r>
            <w:r w:rsidRPr="00FC539A">
              <w:rPr>
                <w:sz w:val="18"/>
                <w:szCs w:val="18"/>
              </w:rPr>
              <w:t xml:space="preserve"> </w:t>
            </w:r>
            <w:r w:rsidRPr="00FC539A">
              <w:rPr>
                <w:rFonts w:ascii="Times New Roman" w:hAnsi="Times New Roman"/>
                <w:sz w:val="18"/>
                <w:szCs w:val="18"/>
              </w:rPr>
              <w:t>Estimates may not total due to rounding.</w:t>
            </w:r>
          </w:p>
        </w:tc>
      </w:tr>
    </w:tbl>
    <w:p w:rsidR="00DE7A36" w:rsidP="00DE7A36" w14:paraId="1520CD81" w14:textId="3ADDE918">
      <w:pPr>
        <w:spacing w:before="240" w:after="240"/>
        <w:rPr>
          <w:rFonts w:ascii="Times New Roman" w:hAnsi="Times New Roman"/>
          <w:sz w:val="24"/>
          <w:szCs w:val="24"/>
        </w:rPr>
      </w:pPr>
      <w:r w:rsidRPr="2A4FC84E">
        <w:rPr>
          <w:rFonts w:ascii="Times New Roman" w:hAnsi="Times New Roman"/>
          <w:sz w:val="24"/>
          <w:szCs w:val="24"/>
        </w:rPr>
        <w:t xml:space="preserve">As shown in </w:t>
      </w:r>
      <w:r w:rsidRPr="00380C00">
        <w:rPr>
          <w:rFonts w:ascii="Times New Roman" w:hAnsi="Times New Roman"/>
          <w:sz w:val="24"/>
          <w:szCs w:val="24"/>
        </w:rPr>
        <w:fldChar w:fldCharType="begin"/>
      </w:r>
      <w:r w:rsidRPr="0035411E">
        <w:rPr>
          <w:rFonts w:ascii="Times New Roman" w:hAnsi="Times New Roman"/>
          <w:sz w:val="24"/>
          <w:szCs w:val="24"/>
        </w:rPr>
        <w:instrText xml:space="preserve"> REF _Ref495914568 \h  \* MERGEFORMAT </w:instrText>
      </w:r>
      <w:r w:rsidRPr="00380C00">
        <w:rPr>
          <w:rFonts w:ascii="Times New Roman" w:hAnsi="Times New Roman"/>
          <w:sz w:val="24"/>
          <w:szCs w:val="24"/>
        </w:rPr>
        <w:fldChar w:fldCharType="separate"/>
      </w:r>
      <w:r w:rsidRPr="0035411E">
        <w:rPr>
          <w:rFonts w:ascii="Times New Roman" w:hAnsi="Times New Roman"/>
          <w:sz w:val="24"/>
          <w:szCs w:val="24"/>
        </w:rPr>
        <w:t xml:space="preserve">Table </w:t>
      </w:r>
      <w:r w:rsidRPr="00380C00">
        <w:rPr>
          <w:rFonts w:ascii="Times New Roman" w:hAnsi="Times New Roman"/>
          <w:sz w:val="24"/>
          <w:szCs w:val="24"/>
        </w:rPr>
        <w:fldChar w:fldCharType="end"/>
      </w:r>
      <w:r w:rsidR="005C7ECA">
        <w:rPr>
          <w:rFonts w:ascii="Times New Roman" w:hAnsi="Times New Roman"/>
          <w:sz w:val="24"/>
          <w:szCs w:val="24"/>
        </w:rPr>
        <w:t>10</w:t>
      </w:r>
      <w:r w:rsidRPr="0035411E">
        <w:rPr>
          <w:rFonts w:ascii="Times New Roman" w:hAnsi="Times New Roman"/>
          <w:sz w:val="24"/>
          <w:szCs w:val="24"/>
        </w:rPr>
        <w:t xml:space="preserve">, the </w:t>
      </w:r>
      <w:r w:rsidRPr="0035411E" w:rsidR="0487CCC2">
        <w:rPr>
          <w:rFonts w:ascii="Times New Roman" w:hAnsi="Times New Roman"/>
          <w:sz w:val="24"/>
          <w:szCs w:val="24"/>
        </w:rPr>
        <w:t>B</w:t>
      </w:r>
      <w:r w:rsidR="70903222">
        <w:rPr>
          <w:rFonts w:ascii="Times New Roman" w:hAnsi="Times New Roman"/>
          <w:sz w:val="24"/>
          <w:szCs w:val="24"/>
        </w:rPr>
        <w:t xml:space="preserve">us </w:t>
      </w:r>
      <w:r w:rsidR="3A47631F">
        <w:rPr>
          <w:rFonts w:ascii="Times New Roman" w:hAnsi="Times New Roman"/>
          <w:sz w:val="24"/>
          <w:szCs w:val="24"/>
        </w:rPr>
        <w:t>C</w:t>
      </w:r>
      <w:r w:rsidR="70903222">
        <w:rPr>
          <w:rFonts w:ascii="Times New Roman" w:hAnsi="Times New Roman"/>
          <w:sz w:val="24"/>
          <w:szCs w:val="24"/>
        </w:rPr>
        <w:t xml:space="preserve">ompany </w:t>
      </w:r>
      <w:r w:rsidRPr="0035411E">
        <w:rPr>
          <w:rFonts w:ascii="Times New Roman" w:hAnsi="Times New Roman"/>
          <w:sz w:val="24"/>
          <w:szCs w:val="24"/>
        </w:rPr>
        <w:t xml:space="preserve">information collection is expected to result in </w:t>
      </w:r>
      <w:r w:rsidRPr="2A4FC84E" w:rsidR="23F72393">
        <w:rPr>
          <w:rFonts w:ascii="Times New Roman" w:hAnsi="Times New Roman"/>
          <w:sz w:val="24"/>
          <w:szCs w:val="24"/>
        </w:rPr>
        <w:t>1,514</w:t>
      </w:r>
      <w:r w:rsidRPr="2A4FC84E" w:rsidR="7B285045">
        <w:rPr>
          <w:rFonts w:ascii="Times New Roman" w:hAnsi="Times New Roman"/>
          <w:sz w:val="24"/>
          <w:szCs w:val="24"/>
        </w:rPr>
        <w:t xml:space="preserve"> average</w:t>
      </w:r>
      <w:r w:rsidRPr="0035411E">
        <w:rPr>
          <w:rFonts w:ascii="Times New Roman" w:hAnsi="Times New Roman"/>
          <w:sz w:val="24"/>
          <w:szCs w:val="24"/>
        </w:rPr>
        <w:t xml:space="preserve"> annual responses filed on behalf of </w:t>
      </w:r>
      <w:r w:rsidRPr="2A4FC84E" w:rsidR="23F72393">
        <w:rPr>
          <w:rFonts w:ascii="Times New Roman" w:hAnsi="Times New Roman"/>
          <w:sz w:val="24"/>
          <w:szCs w:val="24"/>
        </w:rPr>
        <w:t>1,514</w:t>
      </w:r>
      <w:r w:rsidRPr="0035411E">
        <w:rPr>
          <w:rFonts w:ascii="Times New Roman" w:hAnsi="Times New Roman"/>
          <w:sz w:val="24"/>
          <w:szCs w:val="24"/>
        </w:rPr>
        <w:t xml:space="preserve"> respondents, resulting in </w:t>
      </w:r>
      <w:r w:rsidR="23F72393">
        <w:rPr>
          <w:rFonts w:ascii="Times New Roman" w:hAnsi="Times New Roman"/>
          <w:sz w:val="24"/>
          <w:szCs w:val="24"/>
        </w:rPr>
        <w:t>379</w:t>
      </w:r>
      <w:r w:rsidRPr="0035411E" w:rsidR="23F72393">
        <w:rPr>
          <w:rFonts w:ascii="Times New Roman" w:hAnsi="Times New Roman"/>
          <w:sz w:val="24"/>
          <w:szCs w:val="24"/>
        </w:rPr>
        <w:t xml:space="preserve"> </w:t>
      </w:r>
      <w:r w:rsidR="7B285045">
        <w:rPr>
          <w:rFonts w:ascii="Times New Roman" w:hAnsi="Times New Roman"/>
          <w:sz w:val="24"/>
          <w:szCs w:val="24"/>
        </w:rPr>
        <w:t xml:space="preserve">average </w:t>
      </w:r>
      <w:r w:rsidRPr="0035411E">
        <w:rPr>
          <w:rFonts w:ascii="Times New Roman" w:hAnsi="Times New Roman"/>
          <w:sz w:val="24"/>
          <w:szCs w:val="24"/>
        </w:rPr>
        <w:t xml:space="preserve">annual burden hours at a cost </w:t>
      </w:r>
      <w:r w:rsidRPr="00CF4A36">
        <w:rPr>
          <w:rFonts w:ascii="Times New Roman" w:hAnsi="Times New Roman"/>
          <w:sz w:val="24"/>
          <w:szCs w:val="24"/>
        </w:rPr>
        <w:t>of $</w:t>
      </w:r>
      <w:r w:rsidR="23F72393">
        <w:rPr>
          <w:rFonts w:ascii="Times New Roman" w:hAnsi="Times New Roman"/>
          <w:sz w:val="24"/>
          <w:szCs w:val="24"/>
        </w:rPr>
        <w:t>17,467</w:t>
      </w:r>
      <w:r w:rsidRPr="00F17DD1">
        <w:rPr>
          <w:rFonts w:ascii="Times New Roman" w:hAnsi="Times New Roman"/>
          <w:sz w:val="24"/>
          <w:szCs w:val="24"/>
        </w:rPr>
        <w:t xml:space="preserve"> </w:t>
      </w:r>
      <w:r>
        <w:rPr>
          <w:rFonts w:ascii="Times New Roman" w:hAnsi="Times New Roman"/>
          <w:sz w:val="24"/>
          <w:szCs w:val="24"/>
        </w:rPr>
        <w:t>annually</w:t>
      </w:r>
      <w:r w:rsidRPr="0035411E">
        <w:rPr>
          <w:rFonts w:ascii="Times New Roman" w:hAnsi="Times New Roman"/>
          <w:sz w:val="24"/>
          <w:szCs w:val="24"/>
        </w:rPr>
        <w:t>.</w:t>
      </w:r>
      <w:r>
        <w:rPr>
          <w:rFonts w:ascii="Times New Roman" w:hAnsi="Times New Roman"/>
          <w:sz w:val="24"/>
          <w:szCs w:val="24"/>
        </w:rPr>
        <w:t xml:space="preserve"> </w:t>
      </w:r>
    </w:p>
    <w:p w:rsidR="00E35B10" w:rsidRPr="005B41FD" w:rsidP="00E35B10" w14:paraId="39E6AE7F" w14:textId="2485EE69">
      <w:pPr>
        <w:spacing w:before="240" w:after="240"/>
        <w:rPr>
          <w:rFonts w:ascii="Times New Roman" w:hAnsi="Times New Roman"/>
          <w:sz w:val="24"/>
          <w:szCs w:val="24"/>
          <w:u w:val="single"/>
        </w:rPr>
      </w:pPr>
      <w:r w:rsidRPr="3F601586">
        <w:rPr>
          <w:rFonts w:ascii="Times New Roman" w:hAnsi="Times New Roman"/>
          <w:sz w:val="24"/>
          <w:szCs w:val="24"/>
          <w:u w:val="single"/>
        </w:rPr>
        <w:t>IC-1</w:t>
      </w:r>
      <w:r w:rsidR="005C7ECA">
        <w:rPr>
          <w:rFonts w:ascii="Times New Roman" w:hAnsi="Times New Roman"/>
          <w:sz w:val="24"/>
          <w:szCs w:val="24"/>
          <w:u w:val="single"/>
        </w:rPr>
        <w:t>1</w:t>
      </w:r>
      <w:r w:rsidRPr="3F601586">
        <w:rPr>
          <w:rFonts w:ascii="Times New Roman" w:hAnsi="Times New Roman"/>
          <w:sz w:val="24"/>
          <w:szCs w:val="24"/>
          <w:u w:val="single"/>
        </w:rPr>
        <w:t xml:space="preserve">: </w:t>
      </w:r>
      <w:r w:rsidRPr="67E29C63" w:rsidR="00197564">
        <w:rPr>
          <w:rFonts w:ascii="Times New Roman" w:hAnsi="Times New Roman"/>
          <w:sz w:val="24"/>
          <w:szCs w:val="24"/>
          <w:u w:val="single"/>
        </w:rPr>
        <w:t>Property Broker</w:t>
      </w:r>
    </w:p>
    <w:p w:rsidR="00E35B10" w:rsidP="6FED945C" w14:paraId="61C11700" w14:textId="2284D7FC">
      <w:pPr>
        <w:spacing w:before="240" w:after="240"/>
        <w:rPr>
          <w:rFonts w:ascii="Times New Roman" w:hAnsi="Times New Roman"/>
          <w:sz w:val="24"/>
          <w:szCs w:val="24"/>
        </w:rPr>
      </w:pPr>
      <w:r w:rsidRPr="2A4FC84E">
        <w:rPr>
          <w:rFonts w:ascii="Times New Roman" w:hAnsi="Times New Roman"/>
          <w:sz w:val="24"/>
          <w:szCs w:val="24"/>
        </w:rPr>
        <w:t>During</w:t>
      </w:r>
      <w:r w:rsidRPr="2A4FC84E" w:rsidR="10CD48B0">
        <w:rPr>
          <w:rFonts w:ascii="Times New Roman" w:hAnsi="Times New Roman"/>
          <w:sz w:val="24"/>
          <w:szCs w:val="24"/>
        </w:rPr>
        <w:t xml:space="preserve"> CY</w:t>
      </w:r>
      <w:r w:rsidRPr="2A4FC84E">
        <w:rPr>
          <w:rFonts w:ascii="Times New Roman" w:hAnsi="Times New Roman"/>
          <w:sz w:val="24"/>
          <w:szCs w:val="24"/>
        </w:rPr>
        <w:t xml:space="preserve"> 2024</w:t>
      </w:r>
      <w:r w:rsidRPr="2A4FC84E" w:rsidR="2E263BF4">
        <w:rPr>
          <w:rFonts w:ascii="Times New Roman" w:hAnsi="Times New Roman"/>
          <w:sz w:val="24"/>
          <w:szCs w:val="24"/>
        </w:rPr>
        <w:t>,</w:t>
      </w:r>
      <w:r w:rsidRPr="2A4FC84E">
        <w:rPr>
          <w:rFonts w:ascii="Times New Roman" w:hAnsi="Times New Roman"/>
          <w:sz w:val="24"/>
          <w:szCs w:val="24"/>
        </w:rPr>
        <w:t xml:space="preserve"> the NCCDB recorded </w:t>
      </w:r>
      <w:r w:rsidRPr="2A4FC84E" w:rsidR="3719FE01">
        <w:rPr>
          <w:rFonts w:ascii="Times New Roman" w:hAnsi="Times New Roman"/>
          <w:sz w:val="24"/>
          <w:szCs w:val="24"/>
        </w:rPr>
        <w:t>2,572</w:t>
      </w:r>
      <w:r w:rsidRPr="2A4FC84E">
        <w:rPr>
          <w:rFonts w:ascii="Times New Roman" w:hAnsi="Times New Roman"/>
          <w:sz w:val="24"/>
          <w:szCs w:val="24"/>
        </w:rPr>
        <w:t xml:space="preserve"> </w:t>
      </w:r>
      <w:r w:rsidRPr="2A4FC84E" w:rsidR="5E97205A">
        <w:rPr>
          <w:rFonts w:ascii="Times New Roman" w:hAnsi="Times New Roman"/>
          <w:sz w:val="24"/>
          <w:szCs w:val="24"/>
        </w:rPr>
        <w:t xml:space="preserve">Property Broker </w:t>
      </w:r>
      <w:r w:rsidRPr="2A4FC84E">
        <w:rPr>
          <w:rFonts w:ascii="Times New Roman" w:hAnsi="Times New Roman"/>
          <w:sz w:val="24"/>
          <w:szCs w:val="24"/>
        </w:rPr>
        <w:t>complaints. Based on an expected 20% year-to-year increase</w:t>
      </w:r>
      <w:r w:rsidRPr="2A4FC84E" w:rsidR="2E263BF4">
        <w:rPr>
          <w:rFonts w:ascii="Times New Roman" w:hAnsi="Times New Roman"/>
          <w:sz w:val="24"/>
          <w:szCs w:val="24"/>
        </w:rPr>
        <w:t>,</w:t>
      </w:r>
      <w:r w:rsidRPr="2A4FC84E">
        <w:rPr>
          <w:rFonts w:ascii="Times New Roman" w:hAnsi="Times New Roman"/>
          <w:sz w:val="24"/>
          <w:szCs w:val="24"/>
        </w:rPr>
        <w:t xml:space="preserve"> FMCSA estimates that in 2025 </w:t>
      </w:r>
      <w:r w:rsidRPr="2A4FC84E" w:rsidR="3719FE01">
        <w:rPr>
          <w:rFonts w:ascii="Times New Roman" w:hAnsi="Times New Roman"/>
          <w:sz w:val="24"/>
          <w:szCs w:val="24"/>
        </w:rPr>
        <w:t>3,086</w:t>
      </w:r>
      <w:r w:rsidRPr="2A4FC84E">
        <w:rPr>
          <w:rFonts w:ascii="Times New Roman" w:hAnsi="Times New Roman"/>
          <w:sz w:val="24"/>
          <w:szCs w:val="24"/>
        </w:rPr>
        <w:t xml:space="preserve"> </w:t>
      </w:r>
      <w:r w:rsidRPr="2A4FC84E" w:rsidR="5E97205A">
        <w:rPr>
          <w:rFonts w:ascii="Times New Roman" w:hAnsi="Times New Roman"/>
          <w:sz w:val="24"/>
          <w:szCs w:val="24"/>
        </w:rPr>
        <w:t>Property Broker</w:t>
      </w:r>
      <w:r w:rsidRPr="2A4FC84E">
        <w:rPr>
          <w:rFonts w:ascii="Times New Roman" w:hAnsi="Times New Roman"/>
          <w:sz w:val="24"/>
          <w:szCs w:val="24"/>
        </w:rPr>
        <w:t xml:space="preserve"> responses will be filed on behalf of </w:t>
      </w:r>
      <w:r w:rsidRPr="2A4FC84E" w:rsidR="3719FE01">
        <w:rPr>
          <w:rFonts w:ascii="Times New Roman" w:hAnsi="Times New Roman"/>
          <w:sz w:val="24"/>
          <w:szCs w:val="24"/>
        </w:rPr>
        <w:t>3,086</w:t>
      </w:r>
      <w:r w:rsidRPr="2A4FC84E">
        <w:rPr>
          <w:rFonts w:ascii="Times New Roman" w:hAnsi="Times New Roman"/>
          <w:sz w:val="24"/>
          <w:szCs w:val="24"/>
        </w:rPr>
        <w:t xml:space="preserve"> respondents. Each respondent will spend 15 minutes, or 0.25 hours completing a response, resulting in a total of </w:t>
      </w:r>
      <w:r w:rsidRPr="2A4FC84E" w:rsidR="3719FE01">
        <w:rPr>
          <w:rFonts w:ascii="Times New Roman" w:hAnsi="Times New Roman"/>
          <w:sz w:val="24"/>
          <w:szCs w:val="24"/>
        </w:rPr>
        <w:t>772</w:t>
      </w:r>
      <w:r w:rsidRPr="2A4FC84E">
        <w:rPr>
          <w:rFonts w:ascii="Times New Roman" w:hAnsi="Times New Roman"/>
          <w:sz w:val="24"/>
          <w:szCs w:val="24"/>
        </w:rPr>
        <w:t xml:space="preserve"> burden hour</w:t>
      </w:r>
      <w:r w:rsidRPr="2A4FC84E" w:rsidR="1C323589">
        <w:rPr>
          <w:rFonts w:ascii="Times New Roman" w:hAnsi="Times New Roman"/>
          <w:sz w:val="24"/>
          <w:szCs w:val="24"/>
        </w:rPr>
        <w:t>s</w:t>
      </w:r>
      <w:r w:rsidRPr="2A4FC84E">
        <w:rPr>
          <w:rFonts w:ascii="Times New Roman" w:hAnsi="Times New Roman"/>
          <w:sz w:val="24"/>
          <w:szCs w:val="24"/>
        </w:rPr>
        <w:t xml:space="preserve"> (</w:t>
      </w:r>
      <w:r w:rsidRPr="2A4FC84E" w:rsidR="3719FE01">
        <w:rPr>
          <w:rFonts w:ascii="Times New Roman" w:hAnsi="Times New Roman"/>
          <w:sz w:val="24"/>
          <w:szCs w:val="24"/>
        </w:rPr>
        <w:t>3,086</w:t>
      </w:r>
      <w:r w:rsidRPr="2A4FC84E">
        <w:rPr>
          <w:rFonts w:ascii="Times New Roman" w:hAnsi="Times New Roman"/>
          <w:sz w:val="24"/>
          <w:szCs w:val="24"/>
        </w:rPr>
        <w:t xml:space="preserve"> respondents × 0.25 hours = </w:t>
      </w:r>
      <w:r w:rsidRPr="2A4FC84E" w:rsidR="3719FE01">
        <w:rPr>
          <w:rFonts w:ascii="Times New Roman" w:hAnsi="Times New Roman"/>
          <w:sz w:val="24"/>
          <w:szCs w:val="24"/>
        </w:rPr>
        <w:t>772</w:t>
      </w:r>
      <w:r w:rsidRPr="2A4FC84E">
        <w:rPr>
          <w:rFonts w:ascii="Times New Roman" w:hAnsi="Times New Roman"/>
          <w:sz w:val="24"/>
          <w:szCs w:val="24"/>
        </w:rPr>
        <w:t xml:space="preserve"> hours). During the first year, the total annual respondent cost is $</w:t>
      </w:r>
      <w:r w:rsidRPr="2A4FC84E" w:rsidR="3719FE01">
        <w:rPr>
          <w:rFonts w:ascii="Times New Roman" w:hAnsi="Times New Roman"/>
          <w:sz w:val="24"/>
          <w:szCs w:val="24"/>
        </w:rPr>
        <w:t>35,602</w:t>
      </w:r>
      <w:r w:rsidRPr="2A4FC84E">
        <w:rPr>
          <w:rFonts w:ascii="Times New Roman" w:hAnsi="Times New Roman"/>
          <w:sz w:val="24"/>
          <w:szCs w:val="24"/>
        </w:rPr>
        <w:t xml:space="preserve"> ($46.14 per hour × </w:t>
      </w:r>
      <w:r w:rsidRPr="2A4FC84E" w:rsidR="3719FE01">
        <w:rPr>
          <w:rFonts w:ascii="Times New Roman" w:hAnsi="Times New Roman"/>
          <w:sz w:val="24"/>
          <w:szCs w:val="24"/>
        </w:rPr>
        <w:t>772</w:t>
      </w:r>
      <w:r w:rsidRPr="2A4FC84E">
        <w:rPr>
          <w:rFonts w:ascii="Times New Roman" w:hAnsi="Times New Roman"/>
          <w:sz w:val="24"/>
          <w:szCs w:val="24"/>
        </w:rPr>
        <w:t xml:space="preserve"> hours = $</w:t>
      </w:r>
      <w:r w:rsidRPr="2A4FC84E" w:rsidR="3719FE01">
        <w:rPr>
          <w:rFonts w:ascii="Times New Roman" w:hAnsi="Times New Roman"/>
          <w:sz w:val="24"/>
          <w:szCs w:val="24"/>
        </w:rPr>
        <w:t>35,602</w:t>
      </w:r>
      <w:r w:rsidRPr="2A4FC84E">
        <w:rPr>
          <w:rFonts w:ascii="Times New Roman" w:hAnsi="Times New Roman"/>
          <w:sz w:val="24"/>
          <w:szCs w:val="24"/>
        </w:rPr>
        <w:t xml:space="preserve">). </w:t>
      </w:r>
    </w:p>
    <w:p w:rsidR="00E35B10" w:rsidRPr="00011118" w:rsidP="2A4FC84E" w14:paraId="479C452C" w14:textId="65A4996C">
      <w:pPr>
        <w:pStyle w:val="Caption"/>
        <w:spacing w:after="0"/>
        <w:jc w:val="center"/>
        <w:rPr>
          <w:rFonts w:ascii="Times New Roman" w:hAnsi="Times New Roman"/>
          <w:b/>
          <w:bCs/>
          <w:i w:val="0"/>
          <w:iCs w:val="0"/>
          <w:color w:val="auto"/>
          <w:sz w:val="24"/>
          <w:szCs w:val="24"/>
        </w:rPr>
      </w:pPr>
      <w:bookmarkStart w:id="1" w:name="Table10"/>
      <w:r w:rsidRPr="2A4FC84E">
        <w:rPr>
          <w:rFonts w:ascii="Times New Roman" w:hAnsi="Times New Roman"/>
          <w:b/>
          <w:bCs/>
          <w:i w:val="0"/>
          <w:iCs w:val="0"/>
          <w:color w:val="auto"/>
          <w:sz w:val="24"/>
          <w:szCs w:val="24"/>
        </w:rPr>
        <w:t xml:space="preserve">Table </w:t>
      </w:r>
      <w:r w:rsidR="009F3E25">
        <w:rPr>
          <w:rFonts w:ascii="Times New Roman" w:hAnsi="Times New Roman"/>
          <w:b/>
          <w:bCs/>
          <w:i w:val="0"/>
          <w:iCs w:val="0"/>
          <w:color w:val="auto"/>
          <w:sz w:val="24"/>
          <w:szCs w:val="24"/>
        </w:rPr>
        <w:t>1</w:t>
      </w:r>
      <w:r w:rsidR="00F03963">
        <w:rPr>
          <w:rFonts w:ascii="Times New Roman" w:hAnsi="Times New Roman"/>
          <w:b/>
          <w:bCs/>
          <w:i w:val="0"/>
          <w:iCs w:val="0"/>
          <w:color w:val="auto"/>
          <w:sz w:val="24"/>
          <w:szCs w:val="24"/>
        </w:rPr>
        <w:t>1</w:t>
      </w:r>
      <w:r w:rsidRPr="2A4FC84E">
        <w:rPr>
          <w:rFonts w:ascii="Times New Roman" w:hAnsi="Times New Roman"/>
          <w:b/>
          <w:bCs/>
          <w:i w:val="0"/>
          <w:iCs w:val="0"/>
          <w:color w:val="auto"/>
          <w:sz w:val="24"/>
          <w:szCs w:val="24"/>
        </w:rPr>
        <w:t xml:space="preserve">. </w:t>
      </w:r>
      <w:r w:rsidRPr="2A4FC84E" w:rsidR="5E97205A">
        <w:rPr>
          <w:rFonts w:ascii="Times New Roman" w:hAnsi="Times New Roman"/>
          <w:b/>
          <w:bCs/>
          <w:i w:val="0"/>
          <w:iCs w:val="0"/>
          <w:color w:val="auto"/>
          <w:sz w:val="24"/>
          <w:szCs w:val="24"/>
        </w:rPr>
        <w:t xml:space="preserve">Property Broker </w:t>
      </w:r>
      <w:r w:rsidRPr="2A4FC84E">
        <w:rPr>
          <w:rFonts w:ascii="Times New Roman" w:hAnsi="Times New Roman"/>
          <w:b/>
          <w:bCs/>
          <w:i w:val="0"/>
          <w:iCs w:val="0"/>
          <w:color w:val="auto"/>
          <w:sz w:val="24"/>
          <w:szCs w:val="24"/>
        </w:rPr>
        <w:t>Burden Hour Estimates</w:t>
      </w:r>
    </w:p>
    <w:tbl>
      <w:tblPr>
        <w:tblStyle w:val="FMCSATable1Style"/>
        <w:tblpPr w:leftFromText="180" w:rightFromText="180" w:vertAnchor="text" w:horzAnchor="margin" w:tblpXSpec="center" w:tblpY="22"/>
        <w:tblW w:w="5000" w:type="pct"/>
        <w:jc w:val="left"/>
        <w:tblLook w:val="04A0"/>
      </w:tblPr>
      <w:tblGrid>
        <w:gridCol w:w="2108"/>
        <w:gridCol w:w="1448"/>
        <w:gridCol w:w="1449"/>
        <w:gridCol w:w="1447"/>
        <w:gridCol w:w="1447"/>
        <w:gridCol w:w="1451"/>
      </w:tblGrid>
      <w:tr w14:paraId="6AB81790" w14:textId="77777777" w:rsidTr="00D73E34">
        <w:tblPrEx>
          <w:tblW w:w="5000" w:type="pct"/>
          <w:jc w:val="left"/>
          <w:tblLook w:val="04A0"/>
        </w:tblPrEx>
        <w:trPr>
          <w:jc w:val="left"/>
        </w:trPr>
        <w:tc>
          <w:tcPr>
            <w:tcW w:w="1127" w:type="pct"/>
            <w:tcBorders>
              <w:top w:val="single" w:sz="4" w:space="0" w:color="auto"/>
              <w:left w:val="single" w:sz="4" w:space="0" w:color="auto"/>
              <w:bottom w:val="nil"/>
              <w:right w:val="nil"/>
            </w:tcBorders>
            <w:shd w:val="clear" w:color="auto" w:fill="D9D9D9" w:themeFill="background1" w:themeFillShade="D9"/>
          </w:tcPr>
          <w:bookmarkEnd w:id="1"/>
          <w:p w:rsidR="00E35B10" w:rsidRPr="00703C83" w14:paraId="51169195" w14:textId="77777777">
            <w:pPr>
              <w:pStyle w:val="FMCSATableBody1"/>
              <w:rPr>
                <w:b/>
                <w:sz w:val="18"/>
                <w:szCs w:val="18"/>
              </w:rPr>
            </w:pPr>
            <w:r w:rsidRPr="00703C83">
              <w:rPr>
                <w:b/>
                <w:sz w:val="18"/>
                <w:szCs w:val="18"/>
              </w:rPr>
              <w:t>Year</w:t>
            </w:r>
          </w:p>
        </w:tc>
        <w:tc>
          <w:tcPr>
            <w:tcW w:w="774" w:type="pct"/>
            <w:tcBorders>
              <w:top w:val="single" w:sz="4" w:space="0" w:color="auto"/>
              <w:left w:val="nil"/>
              <w:bottom w:val="nil"/>
              <w:right w:val="nil"/>
            </w:tcBorders>
            <w:shd w:val="clear" w:color="auto" w:fill="D9D9D9" w:themeFill="background1" w:themeFillShade="D9"/>
          </w:tcPr>
          <w:p w:rsidR="00E35B10" w:rsidRPr="00703C83" w14:paraId="69DBF0D8" w14:textId="77777777">
            <w:pPr>
              <w:pStyle w:val="FMCSATableBody1"/>
              <w:rPr>
                <w:b/>
                <w:sz w:val="18"/>
                <w:szCs w:val="18"/>
              </w:rPr>
            </w:pPr>
            <w:r w:rsidRPr="00703C83">
              <w:rPr>
                <w:b/>
                <w:sz w:val="18"/>
                <w:szCs w:val="18"/>
              </w:rPr>
              <w:t>Number of Responses</w:t>
            </w:r>
          </w:p>
        </w:tc>
        <w:tc>
          <w:tcPr>
            <w:tcW w:w="775" w:type="pct"/>
            <w:tcBorders>
              <w:top w:val="single" w:sz="4" w:space="0" w:color="auto"/>
              <w:left w:val="nil"/>
              <w:bottom w:val="nil"/>
              <w:right w:val="nil"/>
            </w:tcBorders>
            <w:shd w:val="clear" w:color="auto" w:fill="D9D9D9" w:themeFill="background1" w:themeFillShade="D9"/>
          </w:tcPr>
          <w:p w:rsidR="00E35B10" w:rsidRPr="00703C83" w14:paraId="35B38801" w14:textId="77777777">
            <w:pPr>
              <w:pStyle w:val="FMCSATableBody1"/>
              <w:rPr>
                <w:b/>
                <w:sz w:val="18"/>
                <w:szCs w:val="18"/>
              </w:rPr>
            </w:pPr>
            <w:r w:rsidRPr="00703C83">
              <w:rPr>
                <w:b/>
                <w:sz w:val="18"/>
                <w:szCs w:val="18"/>
              </w:rPr>
              <w:t>Number of Respondents</w:t>
            </w:r>
          </w:p>
        </w:tc>
        <w:tc>
          <w:tcPr>
            <w:tcW w:w="774" w:type="pct"/>
            <w:tcBorders>
              <w:top w:val="single" w:sz="4" w:space="0" w:color="auto"/>
              <w:left w:val="nil"/>
              <w:bottom w:val="nil"/>
              <w:right w:val="nil"/>
            </w:tcBorders>
            <w:shd w:val="clear" w:color="auto" w:fill="D9D9D9" w:themeFill="background1" w:themeFillShade="D9"/>
          </w:tcPr>
          <w:p w:rsidR="00E35B10" w:rsidRPr="00703C83" w14:paraId="437559AB" w14:textId="77777777">
            <w:pPr>
              <w:pStyle w:val="FMCSATableBody1"/>
              <w:rPr>
                <w:b/>
                <w:sz w:val="18"/>
                <w:szCs w:val="18"/>
              </w:rPr>
            </w:pPr>
            <w:r w:rsidRPr="00703C83">
              <w:rPr>
                <w:b/>
                <w:sz w:val="18"/>
                <w:szCs w:val="18"/>
              </w:rPr>
              <w:t>Average Burden per Response</w:t>
            </w:r>
          </w:p>
        </w:tc>
        <w:tc>
          <w:tcPr>
            <w:tcW w:w="774" w:type="pct"/>
            <w:tcBorders>
              <w:top w:val="single" w:sz="4" w:space="0" w:color="auto"/>
              <w:left w:val="nil"/>
              <w:bottom w:val="nil"/>
              <w:right w:val="nil"/>
            </w:tcBorders>
            <w:shd w:val="clear" w:color="auto" w:fill="D9D9D9" w:themeFill="background1" w:themeFillShade="D9"/>
          </w:tcPr>
          <w:p w:rsidR="00E35B10" w:rsidRPr="00703C83" w14:paraId="07FDBDA8" w14:textId="77777777">
            <w:pPr>
              <w:pStyle w:val="FMCSATableBody1"/>
              <w:rPr>
                <w:b/>
                <w:sz w:val="18"/>
                <w:szCs w:val="18"/>
              </w:rPr>
            </w:pPr>
            <w:r w:rsidRPr="00703C83">
              <w:rPr>
                <w:b/>
                <w:sz w:val="18"/>
                <w:szCs w:val="18"/>
              </w:rPr>
              <w:t>Total Burden Hours</w:t>
            </w:r>
          </w:p>
        </w:tc>
        <w:tc>
          <w:tcPr>
            <w:tcW w:w="776" w:type="pct"/>
            <w:tcBorders>
              <w:top w:val="single" w:sz="4" w:space="0" w:color="auto"/>
              <w:left w:val="nil"/>
              <w:bottom w:val="nil"/>
              <w:right w:val="single" w:sz="4" w:space="0" w:color="auto"/>
            </w:tcBorders>
            <w:shd w:val="clear" w:color="auto" w:fill="D9D9D9" w:themeFill="background1" w:themeFillShade="D9"/>
          </w:tcPr>
          <w:p w:rsidR="00E35B10" w:rsidRPr="00703C83" w14:paraId="2C6182EA" w14:textId="77777777">
            <w:pPr>
              <w:pStyle w:val="FMCSATableBody1"/>
              <w:rPr>
                <w:b/>
                <w:sz w:val="18"/>
                <w:szCs w:val="18"/>
              </w:rPr>
            </w:pPr>
            <w:r w:rsidRPr="00703C83">
              <w:rPr>
                <w:b/>
                <w:sz w:val="18"/>
                <w:szCs w:val="18"/>
              </w:rPr>
              <w:t>Total</w:t>
            </w:r>
          </w:p>
          <w:p w:rsidR="00E35B10" w:rsidRPr="00703C83" w14:paraId="33E81D48" w14:textId="77777777">
            <w:pPr>
              <w:pStyle w:val="FMCSATableBody1"/>
              <w:rPr>
                <w:b/>
                <w:sz w:val="18"/>
                <w:szCs w:val="18"/>
              </w:rPr>
            </w:pPr>
            <w:r w:rsidRPr="00703C83">
              <w:rPr>
                <w:b/>
                <w:sz w:val="18"/>
                <w:szCs w:val="18"/>
              </w:rPr>
              <w:t>Respondent Cost</w:t>
            </w:r>
          </w:p>
        </w:tc>
      </w:tr>
      <w:tr w14:paraId="7289BF76" w14:textId="77777777" w:rsidTr="00D73E34">
        <w:tblPrEx>
          <w:tblW w:w="5000" w:type="pct"/>
          <w:jc w:val="left"/>
          <w:tblLook w:val="04A0"/>
        </w:tblPrEx>
        <w:trPr>
          <w:jc w:val="left"/>
        </w:trPr>
        <w:tc>
          <w:tcPr>
            <w:tcW w:w="1127" w:type="pct"/>
            <w:tcBorders>
              <w:top w:val="nil"/>
              <w:left w:val="single" w:sz="4" w:space="0" w:color="auto"/>
              <w:bottom w:val="single" w:sz="4" w:space="0" w:color="auto"/>
              <w:right w:val="nil"/>
            </w:tcBorders>
            <w:shd w:val="clear" w:color="auto" w:fill="D9D9D9" w:themeFill="background1" w:themeFillShade="D9"/>
          </w:tcPr>
          <w:p w:rsidR="00E35B10" w:rsidRPr="00703C83" w14:paraId="336CE94C" w14:textId="77777777">
            <w:pPr>
              <w:pStyle w:val="FMCSATableBody1"/>
              <w:jc w:val="center"/>
              <w:rPr>
                <w:b/>
                <w:sz w:val="18"/>
                <w:szCs w:val="18"/>
              </w:rPr>
            </w:pPr>
          </w:p>
        </w:tc>
        <w:tc>
          <w:tcPr>
            <w:tcW w:w="774" w:type="pct"/>
            <w:tcBorders>
              <w:top w:val="nil"/>
              <w:left w:val="nil"/>
              <w:bottom w:val="single" w:sz="4" w:space="0" w:color="auto"/>
              <w:right w:val="nil"/>
            </w:tcBorders>
            <w:shd w:val="clear" w:color="auto" w:fill="D9D9D9" w:themeFill="background1" w:themeFillShade="D9"/>
          </w:tcPr>
          <w:p w:rsidR="00E35B10" w:rsidRPr="00703C83" w14:paraId="743ED75B" w14:textId="77777777">
            <w:pPr>
              <w:pStyle w:val="FMCSATableBody1"/>
              <w:jc w:val="center"/>
              <w:rPr>
                <w:b/>
                <w:sz w:val="18"/>
                <w:szCs w:val="18"/>
              </w:rPr>
            </w:pPr>
            <w:r w:rsidRPr="00703C83">
              <w:rPr>
                <w:b/>
                <w:sz w:val="18"/>
                <w:szCs w:val="18"/>
              </w:rPr>
              <w:t>(a)</w:t>
            </w:r>
          </w:p>
        </w:tc>
        <w:tc>
          <w:tcPr>
            <w:tcW w:w="775" w:type="pct"/>
            <w:tcBorders>
              <w:top w:val="nil"/>
              <w:left w:val="nil"/>
              <w:bottom w:val="single" w:sz="4" w:space="0" w:color="auto"/>
              <w:right w:val="nil"/>
            </w:tcBorders>
            <w:shd w:val="clear" w:color="auto" w:fill="D9D9D9" w:themeFill="background1" w:themeFillShade="D9"/>
          </w:tcPr>
          <w:p w:rsidR="00E35B10" w:rsidRPr="00703C83" w14:paraId="29D8BA97" w14:textId="77777777">
            <w:pPr>
              <w:pStyle w:val="FMCSATableBody1"/>
              <w:jc w:val="center"/>
              <w:rPr>
                <w:b/>
                <w:sz w:val="18"/>
                <w:szCs w:val="18"/>
              </w:rPr>
            </w:pPr>
            <w:r w:rsidRPr="00703C83">
              <w:rPr>
                <w:b/>
                <w:sz w:val="18"/>
                <w:szCs w:val="18"/>
              </w:rPr>
              <w:t>(a × 1 = b)</w:t>
            </w:r>
          </w:p>
        </w:tc>
        <w:tc>
          <w:tcPr>
            <w:tcW w:w="774" w:type="pct"/>
            <w:tcBorders>
              <w:top w:val="nil"/>
              <w:left w:val="nil"/>
              <w:bottom w:val="single" w:sz="4" w:space="0" w:color="auto"/>
              <w:right w:val="nil"/>
            </w:tcBorders>
            <w:shd w:val="clear" w:color="auto" w:fill="D9D9D9" w:themeFill="background1" w:themeFillShade="D9"/>
          </w:tcPr>
          <w:p w:rsidR="00E35B10" w:rsidRPr="00703C83" w14:paraId="7A7B087F" w14:textId="77777777">
            <w:pPr>
              <w:pStyle w:val="FMCSATableBody1"/>
              <w:jc w:val="center"/>
              <w:rPr>
                <w:b/>
                <w:sz w:val="18"/>
                <w:szCs w:val="18"/>
              </w:rPr>
            </w:pPr>
            <w:r w:rsidRPr="00703C83">
              <w:rPr>
                <w:b/>
                <w:sz w:val="18"/>
                <w:szCs w:val="18"/>
              </w:rPr>
              <w:t>(c)</w:t>
            </w:r>
          </w:p>
        </w:tc>
        <w:tc>
          <w:tcPr>
            <w:tcW w:w="774" w:type="pct"/>
            <w:tcBorders>
              <w:top w:val="nil"/>
              <w:left w:val="nil"/>
              <w:bottom w:val="single" w:sz="4" w:space="0" w:color="auto"/>
              <w:right w:val="nil"/>
            </w:tcBorders>
            <w:shd w:val="clear" w:color="auto" w:fill="D9D9D9" w:themeFill="background1" w:themeFillShade="D9"/>
          </w:tcPr>
          <w:p w:rsidR="00E35B10" w:rsidRPr="00703C83" w14:paraId="5D01E194" w14:textId="77777777">
            <w:pPr>
              <w:pStyle w:val="FMCSATableBody1"/>
              <w:jc w:val="center"/>
              <w:rPr>
                <w:b/>
                <w:sz w:val="18"/>
                <w:szCs w:val="18"/>
              </w:rPr>
            </w:pPr>
            <w:r w:rsidRPr="00703C83">
              <w:rPr>
                <w:b/>
                <w:sz w:val="18"/>
                <w:szCs w:val="18"/>
              </w:rPr>
              <w:t>(b × c = d)</w:t>
            </w:r>
          </w:p>
        </w:tc>
        <w:tc>
          <w:tcPr>
            <w:tcW w:w="776" w:type="pct"/>
            <w:tcBorders>
              <w:top w:val="nil"/>
              <w:left w:val="nil"/>
              <w:bottom w:val="single" w:sz="4" w:space="0" w:color="auto"/>
              <w:right w:val="single" w:sz="4" w:space="0" w:color="auto"/>
            </w:tcBorders>
            <w:shd w:val="clear" w:color="auto" w:fill="D9D9D9" w:themeFill="background1" w:themeFillShade="D9"/>
          </w:tcPr>
          <w:p w:rsidR="00E35B10" w:rsidRPr="00703C83" w14:paraId="2C37C4E8" w14:textId="77777777">
            <w:pPr>
              <w:pStyle w:val="FMCSATableBody1"/>
              <w:jc w:val="center"/>
              <w:rPr>
                <w:b/>
                <w:sz w:val="18"/>
                <w:szCs w:val="18"/>
              </w:rPr>
            </w:pPr>
            <w:r w:rsidRPr="00703C83">
              <w:rPr>
                <w:b/>
                <w:bCs/>
                <w:sz w:val="18"/>
                <w:szCs w:val="18"/>
              </w:rPr>
              <w:t>(d × $46.14=e)</w:t>
            </w:r>
          </w:p>
        </w:tc>
      </w:tr>
      <w:tr w14:paraId="13BD0C01" w14:textId="77777777" w:rsidTr="00D73E34">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D73E34" w:rsidRPr="00703C83" w:rsidP="00D73E34" w14:paraId="29830123" w14:textId="77777777">
            <w:pPr>
              <w:pStyle w:val="FMCSATableBody1"/>
              <w:jc w:val="center"/>
              <w:rPr>
                <w:sz w:val="18"/>
                <w:szCs w:val="18"/>
              </w:rPr>
            </w:pPr>
            <w:r w:rsidRPr="00703C83">
              <w:rPr>
                <w:color w:val="000000"/>
                <w:sz w:val="18"/>
                <w:szCs w:val="18"/>
              </w:rPr>
              <w:t>Year 1 (2025)</w:t>
            </w:r>
          </w:p>
        </w:tc>
        <w:tc>
          <w:tcPr>
            <w:tcW w:w="774" w:type="pct"/>
            <w:tcBorders>
              <w:top w:val="nil"/>
              <w:left w:val="nil"/>
              <w:bottom w:val="single" w:sz="8" w:space="0" w:color="auto"/>
              <w:right w:val="single" w:sz="8" w:space="0" w:color="auto"/>
            </w:tcBorders>
            <w:shd w:val="clear" w:color="auto" w:fill="auto"/>
            <w:vAlign w:val="center"/>
          </w:tcPr>
          <w:p w:rsidR="00D73E34" w:rsidRPr="00703C83" w:rsidP="00D73E34" w14:paraId="21CF6B84" w14:textId="411D67F7">
            <w:pPr>
              <w:pStyle w:val="FMCSATableBody1"/>
              <w:jc w:val="center"/>
              <w:rPr>
                <w:sz w:val="18"/>
                <w:szCs w:val="18"/>
              </w:rPr>
            </w:pPr>
            <w:r w:rsidRPr="00703C83">
              <w:rPr>
                <w:color w:val="000000"/>
                <w:sz w:val="18"/>
                <w:szCs w:val="18"/>
              </w:rPr>
              <w:t>3,086</w:t>
            </w:r>
          </w:p>
        </w:tc>
        <w:tc>
          <w:tcPr>
            <w:tcW w:w="775" w:type="pct"/>
            <w:tcBorders>
              <w:top w:val="nil"/>
              <w:left w:val="nil"/>
              <w:bottom w:val="single" w:sz="8" w:space="0" w:color="auto"/>
              <w:right w:val="single" w:sz="8" w:space="0" w:color="auto"/>
            </w:tcBorders>
            <w:shd w:val="clear" w:color="auto" w:fill="auto"/>
            <w:vAlign w:val="center"/>
          </w:tcPr>
          <w:p w:rsidR="00D73E34" w:rsidRPr="00703C83" w:rsidP="00D73E34" w14:paraId="2D5C6B97" w14:textId="1311C4FD">
            <w:pPr>
              <w:pStyle w:val="FMCSATableBody1"/>
              <w:jc w:val="center"/>
              <w:rPr>
                <w:sz w:val="18"/>
                <w:szCs w:val="18"/>
              </w:rPr>
            </w:pPr>
            <w:r w:rsidRPr="00703C83">
              <w:rPr>
                <w:color w:val="000000"/>
                <w:sz w:val="18"/>
                <w:szCs w:val="18"/>
              </w:rPr>
              <w:t>3,086</w:t>
            </w:r>
          </w:p>
        </w:tc>
        <w:tc>
          <w:tcPr>
            <w:tcW w:w="774" w:type="pct"/>
            <w:tcBorders>
              <w:top w:val="nil"/>
              <w:left w:val="nil"/>
              <w:bottom w:val="single" w:sz="8" w:space="0" w:color="auto"/>
              <w:right w:val="single" w:sz="8" w:space="0" w:color="auto"/>
            </w:tcBorders>
            <w:shd w:val="clear" w:color="auto" w:fill="auto"/>
            <w:vAlign w:val="center"/>
          </w:tcPr>
          <w:p w:rsidR="00D73E34" w:rsidRPr="00703C83" w:rsidP="00D73E34" w14:paraId="4D984204" w14:textId="521D5884">
            <w:pPr>
              <w:pStyle w:val="FMCSATableBody1"/>
              <w:jc w:val="center"/>
              <w:rPr>
                <w:sz w:val="18"/>
                <w:szCs w:val="18"/>
              </w:rPr>
            </w:pPr>
            <w:r w:rsidRPr="00703C83">
              <w:rPr>
                <w:color w:val="000000"/>
                <w:sz w:val="18"/>
                <w:szCs w:val="18"/>
              </w:rPr>
              <w:t>0.25</w:t>
            </w:r>
          </w:p>
        </w:tc>
        <w:tc>
          <w:tcPr>
            <w:tcW w:w="774" w:type="pct"/>
            <w:tcBorders>
              <w:top w:val="nil"/>
              <w:left w:val="nil"/>
              <w:bottom w:val="single" w:sz="8" w:space="0" w:color="auto"/>
              <w:right w:val="single" w:sz="8" w:space="0" w:color="auto"/>
            </w:tcBorders>
            <w:shd w:val="clear" w:color="auto" w:fill="auto"/>
            <w:vAlign w:val="center"/>
          </w:tcPr>
          <w:p w:rsidR="00D73E34" w:rsidRPr="00703C83" w:rsidP="00D73E34" w14:paraId="65297C33" w14:textId="7716AA76">
            <w:pPr>
              <w:pStyle w:val="FMCSATableBody1"/>
              <w:jc w:val="center"/>
              <w:rPr>
                <w:sz w:val="18"/>
                <w:szCs w:val="18"/>
              </w:rPr>
            </w:pPr>
            <w:r w:rsidRPr="00703C83">
              <w:rPr>
                <w:color w:val="000000"/>
                <w:sz w:val="18"/>
                <w:szCs w:val="18"/>
              </w:rPr>
              <w:t>772</w:t>
            </w:r>
          </w:p>
        </w:tc>
        <w:tc>
          <w:tcPr>
            <w:tcW w:w="776" w:type="pct"/>
            <w:tcBorders>
              <w:top w:val="nil"/>
              <w:left w:val="nil"/>
              <w:bottom w:val="single" w:sz="8" w:space="0" w:color="auto"/>
              <w:right w:val="single" w:sz="8" w:space="0" w:color="auto"/>
            </w:tcBorders>
            <w:shd w:val="clear" w:color="000000" w:fill="FFFFFF"/>
            <w:vAlign w:val="center"/>
          </w:tcPr>
          <w:p w:rsidR="00D73E34" w:rsidRPr="00703C83" w:rsidP="00D73E34" w14:paraId="038EAE30" w14:textId="13DEA3E9">
            <w:pPr>
              <w:pStyle w:val="FMCSATableBody1"/>
              <w:jc w:val="center"/>
              <w:rPr>
                <w:sz w:val="18"/>
                <w:szCs w:val="18"/>
              </w:rPr>
            </w:pPr>
            <w:r w:rsidRPr="00703C83">
              <w:rPr>
                <w:color w:val="000000"/>
                <w:sz w:val="18"/>
                <w:szCs w:val="18"/>
              </w:rPr>
              <w:t xml:space="preserve">$35,602 </w:t>
            </w:r>
          </w:p>
        </w:tc>
      </w:tr>
      <w:tr w14:paraId="69950CD9" w14:textId="77777777" w:rsidTr="00D73E34">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D73E34" w:rsidRPr="00703C83" w:rsidP="00D73E34" w14:paraId="56824E6A" w14:textId="77777777">
            <w:pPr>
              <w:pStyle w:val="FMCSATableBody1"/>
              <w:jc w:val="center"/>
              <w:rPr>
                <w:sz w:val="18"/>
                <w:szCs w:val="18"/>
              </w:rPr>
            </w:pPr>
            <w:r w:rsidRPr="00703C83">
              <w:rPr>
                <w:color w:val="000000"/>
                <w:sz w:val="18"/>
                <w:szCs w:val="18"/>
              </w:rPr>
              <w:t>Year 2 (2026)</w:t>
            </w:r>
          </w:p>
        </w:tc>
        <w:tc>
          <w:tcPr>
            <w:tcW w:w="774" w:type="pct"/>
            <w:tcBorders>
              <w:top w:val="nil"/>
              <w:left w:val="nil"/>
              <w:bottom w:val="single" w:sz="8" w:space="0" w:color="auto"/>
              <w:right w:val="single" w:sz="8" w:space="0" w:color="auto"/>
            </w:tcBorders>
            <w:shd w:val="clear" w:color="auto" w:fill="auto"/>
            <w:vAlign w:val="center"/>
          </w:tcPr>
          <w:p w:rsidR="00D73E34" w:rsidRPr="00703C83" w:rsidP="00D73E34" w14:paraId="6007205B" w14:textId="25A2CDA5">
            <w:pPr>
              <w:pStyle w:val="FMCSATableBody1"/>
              <w:jc w:val="center"/>
              <w:rPr>
                <w:sz w:val="18"/>
                <w:szCs w:val="18"/>
              </w:rPr>
            </w:pPr>
            <w:r w:rsidRPr="00703C83">
              <w:rPr>
                <w:color w:val="000000"/>
                <w:sz w:val="18"/>
                <w:szCs w:val="18"/>
              </w:rPr>
              <w:t>3,704</w:t>
            </w:r>
          </w:p>
        </w:tc>
        <w:tc>
          <w:tcPr>
            <w:tcW w:w="775" w:type="pct"/>
            <w:tcBorders>
              <w:top w:val="nil"/>
              <w:left w:val="nil"/>
              <w:bottom w:val="single" w:sz="8" w:space="0" w:color="auto"/>
              <w:right w:val="single" w:sz="8" w:space="0" w:color="auto"/>
            </w:tcBorders>
            <w:shd w:val="clear" w:color="auto" w:fill="auto"/>
            <w:vAlign w:val="center"/>
          </w:tcPr>
          <w:p w:rsidR="00D73E34" w:rsidRPr="00703C83" w:rsidP="00D73E34" w14:paraId="0C7139D3" w14:textId="3C030F83">
            <w:pPr>
              <w:pStyle w:val="FMCSATableBody1"/>
              <w:jc w:val="center"/>
              <w:rPr>
                <w:sz w:val="18"/>
                <w:szCs w:val="18"/>
              </w:rPr>
            </w:pPr>
            <w:r w:rsidRPr="00703C83">
              <w:rPr>
                <w:color w:val="000000"/>
                <w:sz w:val="18"/>
                <w:szCs w:val="18"/>
              </w:rPr>
              <w:t>3,704</w:t>
            </w:r>
          </w:p>
        </w:tc>
        <w:tc>
          <w:tcPr>
            <w:tcW w:w="774" w:type="pct"/>
            <w:tcBorders>
              <w:top w:val="nil"/>
              <w:left w:val="nil"/>
              <w:bottom w:val="single" w:sz="8" w:space="0" w:color="auto"/>
              <w:right w:val="single" w:sz="8" w:space="0" w:color="auto"/>
            </w:tcBorders>
            <w:shd w:val="clear" w:color="auto" w:fill="auto"/>
            <w:vAlign w:val="center"/>
          </w:tcPr>
          <w:p w:rsidR="00D73E34" w:rsidRPr="00703C83" w:rsidP="00D73E34" w14:paraId="6EC4034E" w14:textId="57725CFB">
            <w:pPr>
              <w:pStyle w:val="FMCSATableBody1"/>
              <w:jc w:val="center"/>
              <w:rPr>
                <w:sz w:val="18"/>
                <w:szCs w:val="18"/>
              </w:rPr>
            </w:pPr>
            <w:r w:rsidRPr="00703C83">
              <w:rPr>
                <w:color w:val="000000"/>
                <w:sz w:val="18"/>
                <w:szCs w:val="18"/>
              </w:rPr>
              <w:t>0.25</w:t>
            </w:r>
          </w:p>
        </w:tc>
        <w:tc>
          <w:tcPr>
            <w:tcW w:w="774" w:type="pct"/>
            <w:tcBorders>
              <w:top w:val="nil"/>
              <w:left w:val="nil"/>
              <w:bottom w:val="single" w:sz="8" w:space="0" w:color="auto"/>
              <w:right w:val="single" w:sz="8" w:space="0" w:color="auto"/>
            </w:tcBorders>
            <w:shd w:val="clear" w:color="auto" w:fill="auto"/>
            <w:vAlign w:val="center"/>
          </w:tcPr>
          <w:p w:rsidR="00D73E34" w:rsidRPr="00703C83" w:rsidP="00D73E34" w14:paraId="70BFB541" w14:textId="5D083F2D">
            <w:pPr>
              <w:pStyle w:val="FMCSATableBody1"/>
              <w:jc w:val="center"/>
              <w:rPr>
                <w:sz w:val="18"/>
                <w:szCs w:val="18"/>
              </w:rPr>
            </w:pPr>
            <w:r w:rsidRPr="00703C83">
              <w:rPr>
                <w:color w:val="000000"/>
                <w:sz w:val="18"/>
                <w:szCs w:val="18"/>
              </w:rPr>
              <w:t>926</w:t>
            </w:r>
          </w:p>
        </w:tc>
        <w:tc>
          <w:tcPr>
            <w:tcW w:w="776" w:type="pct"/>
            <w:tcBorders>
              <w:top w:val="nil"/>
              <w:left w:val="nil"/>
              <w:bottom w:val="single" w:sz="8" w:space="0" w:color="auto"/>
              <w:right w:val="single" w:sz="8" w:space="0" w:color="auto"/>
            </w:tcBorders>
            <w:shd w:val="clear" w:color="000000" w:fill="FFFFFF"/>
            <w:vAlign w:val="center"/>
          </w:tcPr>
          <w:p w:rsidR="00D73E34" w:rsidRPr="00703C83" w:rsidP="00D73E34" w14:paraId="05996A70" w14:textId="00454981">
            <w:pPr>
              <w:pStyle w:val="FMCSATableBody1"/>
              <w:jc w:val="center"/>
              <w:rPr>
                <w:sz w:val="18"/>
                <w:szCs w:val="18"/>
              </w:rPr>
            </w:pPr>
            <w:r w:rsidRPr="00703C83">
              <w:rPr>
                <w:color w:val="000000"/>
                <w:sz w:val="18"/>
                <w:szCs w:val="18"/>
              </w:rPr>
              <w:t xml:space="preserve">$42,722 </w:t>
            </w:r>
          </w:p>
        </w:tc>
      </w:tr>
      <w:tr w14:paraId="449861C8" w14:textId="77777777" w:rsidTr="00D73E34">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D73E34" w:rsidRPr="00703C83" w:rsidP="00D73E34" w14:paraId="161AC996" w14:textId="77777777">
            <w:pPr>
              <w:pStyle w:val="FMCSATableBody1"/>
              <w:jc w:val="center"/>
              <w:rPr>
                <w:sz w:val="18"/>
                <w:szCs w:val="18"/>
              </w:rPr>
            </w:pPr>
            <w:r w:rsidRPr="00703C83">
              <w:rPr>
                <w:color w:val="000000"/>
                <w:sz w:val="18"/>
                <w:szCs w:val="18"/>
              </w:rPr>
              <w:t>Year 3 (2027)</w:t>
            </w:r>
          </w:p>
        </w:tc>
        <w:tc>
          <w:tcPr>
            <w:tcW w:w="774" w:type="pct"/>
            <w:tcBorders>
              <w:top w:val="nil"/>
              <w:left w:val="nil"/>
              <w:bottom w:val="single" w:sz="8" w:space="0" w:color="auto"/>
              <w:right w:val="single" w:sz="8" w:space="0" w:color="auto"/>
            </w:tcBorders>
            <w:shd w:val="clear" w:color="auto" w:fill="auto"/>
            <w:vAlign w:val="center"/>
          </w:tcPr>
          <w:p w:rsidR="00D73E34" w:rsidRPr="00703C83" w:rsidP="00D73E34" w14:paraId="1CB4306C" w14:textId="0CB38336">
            <w:pPr>
              <w:pStyle w:val="FMCSATableBody1"/>
              <w:jc w:val="center"/>
              <w:rPr>
                <w:sz w:val="18"/>
                <w:szCs w:val="18"/>
              </w:rPr>
            </w:pPr>
            <w:r w:rsidRPr="00703C83">
              <w:rPr>
                <w:color w:val="000000"/>
                <w:sz w:val="18"/>
                <w:szCs w:val="18"/>
              </w:rPr>
              <w:t>4,444</w:t>
            </w:r>
          </w:p>
        </w:tc>
        <w:tc>
          <w:tcPr>
            <w:tcW w:w="775" w:type="pct"/>
            <w:tcBorders>
              <w:top w:val="nil"/>
              <w:left w:val="nil"/>
              <w:bottom w:val="single" w:sz="8" w:space="0" w:color="auto"/>
              <w:right w:val="single" w:sz="8" w:space="0" w:color="auto"/>
            </w:tcBorders>
            <w:shd w:val="clear" w:color="auto" w:fill="auto"/>
            <w:vAlign w:val="center"/>
          </w:tcPr>
          <w:p w:rsidR="00D73E34" w:rsidRPr="00703C83" w:rsidP="00D73E34" w14:paraId="47B26A2A" w14:textId="4677383C">
            <w:pPr>
              <w:pStyle w:val="FMCSATableBody1"/>
              <w:jc w:val="center"/>
              <w:rPr>
                <w:sz w:val="18"/>
                <w:szCs w:val="18"/>
              </w:rPr>
            </w:pPr>
            <w:r w:rsidRPr="00703C83">
              <w:rPr>
                <w:color w:val="000000"/>
                <w:sz w:val="18"/>
                <w:szCs w:val="18"/>
              </w:rPr>
              <w:t>4,444</w:t>
            </w:r>
          </w:p>
        </w:tc>
        <w:tc>
          <w:tcPr>
            <w:tcW w:w="774" w:type="pct"/>
            <w:tcBorders>
              <w:top w:val="nil"/>
              <w:left w:val="nil"/>
              <w:bottom w:val="single" w:sz="8" w:space="0" w:color="auto"/>
              <w:right w:val="single" w:sz="8" w:space="0" w:color="auto"/>
            </w:tcBorders>
            <w:shd w:val="clear" w:color="auto" w:fill="auto"/>
            <w:vAlign w:val="center"/>
          </w:tcPr>
          <w:p w:rsidR="00D73E34" w:rsidRPr="00703C83" w:rsidP="00D73E34" w14:paraId="229F9950" w14:textId="4F505921">
            <w:pPr>
              <w:pStyle w:val="FMCSATableBody1"/>
              <w:jc w:val="center"/>
              <w:rPr>
                <w:sz w:val="18"/>
                <w:szCs w:val="18"/>
              </w:rPr>
            </w:pPr>
            <w:r w:rsidRPr="00703C83">
              <w:rPr>
                <w:color w:val="000000"/>
                <w:sz w:val="18"/>
                <w:szCs w:val="18"/>
              </w:rPr>
              <w:t>0.25</w:t>
            </w:r>
          </w:p>
        </w:tc>
        <w:tc>
          <w:tcPr>
            <w:tcW w:w="774" w:type="pct"/>
            <w:tcBorders>
              <w:top w:val="nil"/>
              <w:left w:val="nil"/>
              <w:bottom w:val="single" w:sz="8" w:space="0" w:color="auto"/>
              <w:right w:val="single" w:sz="8" w:space="0" w:color="auto"/>
            </w:tcBorders>
            <w:shd w:val="clear" w:color="auto" w:fill="auto"/>
            <w:vAlign w:val="center"/>
          </w:tcPr>
          <w:p w:rsidR="00D73E34" w:rsidRPr="00703C83" w:rsidP="00D73E34" w14:paraId="5FC9538C" w14:textId="6F802025">
            <w:pPr>
              <w:pStyle w:val="FMCSATableBody1"/>
              <w:jc w:val="center"/>
              <w:rPr>
                <w:sz w:val="18"/>
                <w:szCs w:val="18"/>
              </w:rPr>
            </w:pPr>
            <w:r w:rsidRPr="00703C83">
              <w:rPr>
                <w:color w:val="000000"/>
                <w:sz w:val="18"/>
                <w:szCs w:val="18"/>
              </w:rPr>
              <w:t>1,111</w:t>
            </w:r>
          </w:p>
        </w:tc>
        <w:tc>
          <w:tcPr>
            <w:tcW w:w="776" w:type="pct"/>
            <w:tcBorders>
              <w:top w:val="nil"/>
              <w:left w:val="nil"/>
              <w:bottom w:val="single" w:sz="8" w:space="0" w:color="auto"/>
              <w:right w:val="single" w:sz="8" w:space="0" w:color="auto"/>
            </w:tcBorders>
            <w:shd w:val="clear" w:color="000000" w:fill="FFFFFF"/>
            <w:vAlign w:val="center"/>
          </w:tcPr>
          <w:p w:rsidR="00D73E34" w:rsidRPr="00703C83" w:rsidP="00D73E34" w14:paraId="4997189F" w14:textId="31984EE7">
            <w:pPr>
              <w:pStyle w:val="FMCSATableBody1"/>
              <w:jc w:val="center"/>
              <w:rPr>
                <w:sz w:val="18"/>
                <w:szCs w:val="18"/>
              </w:rPr>
            </w:pPr>
            <w:r w:rsidRPr="00703C83">
              <w:rPr>
                <w:color w:val="000000"/>
                <w:sz w:val="18"/>
                <w:szCs w:val="18"/>
              </w:rPr>
              <w:t xml:space="preserve">$51,266 </w:t>
            </w:r>
          </w:p>
        </w:tc>
      </w:tr>
      <w:tr w14:paraId="04AB95F7" w14:textId="77777777" w:rsidTr="00D73E34">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D73E34" w:rsidRPr="00703C83" w:rsidP="00D73E34" w14:paraId="24EBFD37" w14:textId="77777777">
            <w:pPr>
              <w:pStyle w:val="FMCSATableBody1"/>
              <w:jc w:val="right"/>
              <w:rPr>
                <w:b/>
                <w:sz w:val="18"/>
                <w:szCs w:val="18"/>
              </w:rPr>
            </w:pPr>
            <w:r w:rsidRPr="00703C83">
              <w:rPr>
                <w:b/>
                <w:bCs/>
                <w:color w:val="000000"/>
                <w:sz w:val="18"/>
                <w:szCs w:val="18"/>
              </w:rPr>
              <w:t>Total</w:t>
            </w:r>
          </w:p>
        </w:tc>
        <w:tc>
          <w:tcPr>
            <w:tcW w:w="774" w:type="pct"/>
            <w:tcBorders>
              <w:top w:val="nil"/>
              <w:left w:val="nil"/>
              <w:bottom w:val="single" w:sz="8" w:space="0" w:color="auto"/>
              <w:right w:val="single" w:sz="8" w:space="0" w:color="auto"/>
            </w:tcBorders>
            <w:shd w:val="clear" w:color="auto" w:fill="auto"/>
            <w:vAlign w:val="center"/>
          </w:tcPr>
          <w:p w:rsidR="00D73E34" w:rsidRPr="00703C83" w:rsidP="00D73E34" w14:paraId="0C5DEC5E" w14:textId="16EAAEF1">
            <w:pPr>
              <w:pStyle w:val="FMCSATableBody1"/>
              <w:jc w:val="center"/>
              <w:rPr>
                <w:b/>
                <w:sz w:val="18"/>
                <w:szCs w:val="18"/>
              </w:rPr>
            </w:pPr>
            <w:r w:rsidRPr="00703C83">
              <w:rPr>
                <w:b/>
                <w:bCs/>
                <w:color w:val="000000"/>
                <w:sz w:val="18"/>
                <w:szCs w:val="18"/>
              </w:rPr>
              <w:t>11,234</w:t>
            </w:r>
          </w:p>
        </w:tc>
        <w:tc>
          <w:tcPr>
            <w:tcW w:w="775" w:type="pct"/>
            <w:tcBorders>
              <w:top w:val="nil"/>
              <w:left w:val="nil"/>
              <w:bottom w:val="single" w:sz="8" w:space="0" w:color="auto"/>
              <w:right w:val="single" w:sz="8" w:space="0" w:color="auto"/>
            </w:tcBorders>
            <w:shd w:val="clear" w:color="auto" w:fill="auto"/>
            <w:vAlign w:val="center"/>
          </w:tcPr>
          <w:p w:rsidR="00D73E34" w:rsidRPr="00703C83" w:rsidP="00D73E34" w14:paraId="0A418D45" w14:textId="4F853253">
            <w:pPr>
              <w:pStyle w:val="FMCSATableBody1"/>
              <w:jc w:val="center"/>
              <w:rPr>
                <w:b/>
                <w:sz w:val="18"/>
                <w:szCs w:val="18"/>
              </w:rPr>
            </w:pPr>
            <w:r w:rsidRPr="00703C83">
              <w:rPr>
                <w:b/>
                <w:bCs/>
                <w:color w:val="000000"/>
                <w:sz w:val="18"/>
                <w:szCs w:val="18"/>
              </w:rPr>
              <w:t>11,234</w:t>
            </w:r>
          </w:p>
        </w:tc>
        <w:tc>
          <w:tcPr>
            <w:tcW w:w="774" w:type="pct"/>
            <w:tcBorders>
              <w:top w:val="nil"/>
              <w:left w:val="nil"/>
              <w:bottom w:val="single" w:sz="8" w:space="0" w:color="auto"/>
              <w:right w:val="single" w:sz="8" w:space="0" w:color="auto"/>
            </w:tcBorders>
            <w:shd w:val="clear" w:color="auto" w:fill="auto"/>
            <w:vAlign w:val="center"/>
          </w:tcPr>
          <w:p w:rsidR="00D73E34" w:rsidRPr="00703C83" w:rsidP="00D73E34" w14:paraId="0FD54F9C" w14:textId="47914AA0">
            <w:pPr>
              <w:pStyle w:val="FMCSATableBody1"/>
              <w:jc w:val="center"/>
              <w:rPr>
                <w:b/>
                <w:sz w:val="18"/>
                <w:szCs w:val="18"/>
              </w:rPr>
            </w:pPr>
            <w:r w:rsidRPr="00703C83">
              <w:rPr>
                <w:b/>
                <w:bCs/>
                <w:color w:val="000000"/>
                <w:sz w:val="18"/>
                <w:szCs w:val="18"/>
              </w:rPr>
              <w:t>-</w:t>
            </w:r>
          </w:p>
        </w:tc>
        <w:tc>
          <w:tcPr>
            <w:tcW w:w="774" w:type="pct"/>
            <w:tcBorders>
              <w:top w:val="nil"/>
              <w:left w:val="nil"/>
              <w:bottom w:val="single" w:sz="8" w:space="0" w:color="auto"/>
              <w:right w:val="single" w:sz="8" w:space="0" w:color="auto"/>
            </w:tcBorders>
            <w:shd w:val="clear" w:color="auto" w:fill="auto"/>
            <w:vAlign w:val="center"/>
          </w:tcPr>
          <w:p w:rsidR="00D73E34" w:rsidRPr="00703C83" w:rsidP="00D73E34" w14:paraId="055BC85A" w14:textId="1830795F">
            <w:pPr>
              <w:pStyle w:val="FMCSATableBody1"/>
              <w:jc w:val="center"/>
              <w:rPr>
                <w:b/>
                <w:sz w:val="18"/>
                <w:szCs w:val="18"/>
              </w:rPr>
            </w:pPr>
            <w:r w:rsidRPr="00703C83">
              <w:rPr>
                <w:b/>
                <w:bCs/>
                <w:color w:val="000000"/>
                <w:sz w:val="18"/>
                <w:szCs w:val="18"/>
              </w:rPr>
              <w:t>2,809</w:t>
            </w:r>
          </w:p>
        </w:tc>
        <w:tc>
          <w:tcPr>
            <w:tcW w:w="776" w:type="pct"/>
            <w:tcBorders>
              <w:top w:val="nil"/>
              <w:left w:val="nil"/>
              <w:bottom w:val="single" w:sz="8" w:space="0" w:color="auto"/>
              <w:right w:val="single" w:sz="8" w:space="0" w:color="auto"/>
            </w:tcBorders>
            <w:shd w:val="clear" w:color="000000" w:fill="FFFFFF"/>
            <w:vAlign w:val="center"/>
          </w:tcPr>
          <w:p w:rsidR="00D73E34" w:rsidRPr="00703C83" w:rsidP="00D73E34" w14:paraId="2D21CC69" w14:textId="05014B3F">
            <w:pPr>
              <w:pStyle w:val="FMCSATableBody1"/>
              <w:jc w:val="center"/>
              <w:rPr>
                <w:b/>
                <w:sz w:val="18"/>
                <w:szCs w:val="18"/>
              </w:rPr>
            </w:pPr>
            <w:r w:rsidRPr="00703C83">
              <w:rPr>
                <w:b/>
                <w:bCs/>
                <w:i/>
                <w:iCs/>
                <w:color w:val="000000"/>
                <w:sz w:val="18"/>
                <w:szCs w:val="18"/>
              </w:rPr>
              <w:t xml:space="preserve">$129,590 </w:t>
            </w:r>
          </w:p>
        </w:tc>
      </w:tr>
      <w:tr w14:paraId="690BE9E9" w14:textId="77777777" w:rsidTr="00D73E34">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D73E34" w:rsidRPr="00703C83" w:rsidP="00D73E34" w14:paraId="45A4D296" w14:textId="77777777">
            <w:pPr>
              <w:pStyle w:val="FMCSATableBody1"/>
              <w:jc w:val="right"/>
              <w:rPr>
                <w:b/>
                <w:i/>
                <w:sz w:val="18"/>
                <w:szCs w:val="18"/>
              </w:rPr>
            </w:pPr>
            <w:r w:rsidRPr="00703C83">
              <w:rPr>
                <w:b/>
                <w:bCs/>
                <w:i/>
                <w:iCs/>
                <w:color w:val="000000"/>
                <w:sz w:val="18"/>
                <w:szCs w:val="18"/>
              </w:rPr>
              <w:t>Annualized</w:t>
            </w:r>
          </w:p>
        </w:tc>
        <w:tc>
          <w:tcPr>
            <w:tcW w:w="774" w:type="pct"/>
            <w:tcBorders>
              <w:top w:val="nil"/>
              <w:left w:val="nil"/>
              <w:bottom w:val="single" w:sz="8" w:space="0" w:color="auto"/>
              <w:right w:val="single" w:sz="8" w:space="0" w:color="auto"/>
            </w:tcBorders>
            <w:shd w:val="clear" w:color="auto" w:fill="auto"/>
            <w:vAlign w:val="center"/>
          </w:tcPr>
          <w:p w:rsidR="00D73E34" w:rsidRPr="00703C83" w:rsidP="00D73E34" w14:paraId="5F2FA4A0" w14:textId="11BE6586">
            <w:pPr>
              <w:pStyle w:val="FMCSATableBody1"/>
              <w:jc w:val="center"/>
              <w:rPr>
                <w:b/>
                <w:i/>
                <w:sz w:val="18"/>
                <w:szCs w:val="18"/>
              </w:rPr>
            </w:pPr>
            <w:r w:rsidRPr="00703C83">
              <w:rPr>
                <w:b/>
                <w:bCs/>
                <w:i/>
                <w:iCs/>
                <w:color w:val="000000"/>
                <w:sz w:val="18"/>
                <w:szCs w:val="18"/>
              </w:rPr>
              <w:t>3,745</w:t>
            </w:r>
          </w:p>
        </w:tc>
        <w:tc>
          <w:tcPr>
            <w:tcW w:w="775" w:type="pct"/>
            <w:tcBorders>
              <w:top w:val="nil"/>
              <w:left w:val="nil"/>
              <w:bottom w:val="single" w:sz="8" w:space="0" w:color="auto"/>
              <w:right w:val="single" w:sz="8" w:space="0" w:color="auto"/>
            </w:tcBorders>
            <w:shd w:val="clear" w:color="auto" w:fill="auto"/>
            <w:vAlign w:val="center"/>
          </w:tcPr>
          <w:p w:rsidR="00D73E34" w:rsidRPr="00703C83" w:rsidP="00D73E34" w14:paraId="41CB69B0" w14:textId="2CCB2FF0">
            <w:pPr>
              <w:pStyle w:val="FMCSATableBody1"/>
              <w:jc w:val="center"/>
              <w:rPr>
                <w:b/>
                <w:i/>
                <w:sz w:val="18"/>
                <w:szCs w:val="18"/>
              </w:rPr>
            </w:pPr>
            <w:r w:rsidRPr="00703C83">
              <w:rPr>
                <w:b/>
                <w:bCs/>
                <w:i/>
                <w:iCs/>
                <w:color w:val="000000"/>
                <w:sz w:val="18"/>
                <w:szCs w:val="18"/>
              </w:rPr>
              <w:t>3,745</w:t>
            </w:r>
          </w:p>
        </w:tc>
        <w:tc>
          <w:tcPr>
            <w:tcW w:w="774" w:type="pct"/>
            <w:tcBorders>
              <w:top w:val="nil"/>
              <w:left w:val="nil"/>
              <w:bottom w:val="single" w:sz="8" w:space="0" w:color="auto"/>
              <w:right w:val="single" w:sz="8" w:space="0" w:color="auto"/>
            </w:tcBorders>
            <w:shd w:val="clear" w:color="auto" w:fill="auto"/>
            <w:vAlign w:val="center"/>
          </w:tcPr>
          <w:p w:rsidR="00D73E34" w:rsidRPr="00703C83" w:rsidP="00D73E34" w14:paraId="33A25D6E" w14:textId="787DD88C">
            <w:pPr>
              <w:pStyle w:val="FMCSATableBody1"/>
              <w:jc w:val="center"/>
              <w:rPr>
                <w:b/>
                <w:i/>
                <w:sz w:val="18"/>
                <w:szCs w:val="18"/>
              </w:rPr>
            </w:pPr>
            <w:r w:rsidRPr="00703C83">
              <w:rPr>
                <w:b/>
                <w:bCs/>
                <w:i/>
                <w:iCs/>
                <w:color w:val="000000"/>
                <w:sz w:val="18"/>
                <w:szCs w:val="18"/>
              </w:rPr>
              <w:t>-</w:t>
            </w:r>
          </w:p>
        </w:tc>
        <w:tc>
          <w:tcPr>
            <w:tcW w:w="774" w:type="pct"/>
            <w:tcBorders>
              <w:top w:val="nil"/>
              <w:left w:val="nil"/>
              <w:bottom w:val="single" w:sz="8" w:space="0" w:color="auto"/>
              <w:right w:val="single" w:sz="8" w:space="0" w:color="auto"/>
            </w:tcBorders>
            <w:shd w:val="clear" w:color="auto" w:fill="auto"/>
            <w:vAlign w:val="center"/>
          </w:tcPr>
          <w:p w:rsidR="00D73E34" w:rsidRPr="00703C83" w:rsidP="00D73E34" w14:paraId="76E70C4A" w14:textId="42456512">
            <w:pPr>
              <w:pStyle w:val="FMCSATableBody1"/>
              <w:jc w:val="center"/>
              <w:rPr>
                <w:b/>
                <w:i/>
                <w:sz w:val="18"/>
                <w:szCs w:val="18"/>
              </w:rPr>
            </w:pPr>
            <w:r w:rsidRPr="00703C83">
              <w:rPr>
                <w:b/>
                <w:bCs/>
                <w:i/>
                <w:iCs/>
                <w:color w:val="000000"/>
                <w:sz w:val="18"/>
                <w:szCs w:val="18"/>
              </w:rPr>
              <w:t>936</w:t>
            </w:r>
          </w:p>
        </w:tc>
        <w:tc>
          <w:tcPr>
            <w:tcW w:w="776" w:type="pct"/>
            <w:tcBorders>
              <w:top w:val="nil"/>
              <w:left w:val="nil"/>
              <w:bottom w:val="single" w:sz="8" w:space="0" w:color="auto"/>
              <w:right w:val="single" w:sz="8" w:space="0" w:color="auto"/>
            </w:tcBorders>
            <w:shd w:val="clear" w:color="000000" w:fill="FFFFFF"/>
            <w:vAlign w:val="center"/>
          </w:tcPr>
          <w:p w:rsidR="00D73E34" w:rsidRPr="00703C83" w:rsidP="00D73E34" w14:paraId="18CF7017" w14:textId="5C62F1BF">
            <w:pPr>
              <w:pStyle w:val="FMCSATableBody1"/>
              <w:jc w:val="center"/>
              <w:rPr>
                <w:b/>
                <w:i/>
                <w:sz w:val="18"/>
                <w:szCs w:val="18"/>
              </w:rPr>
            </w:pPr>
            <w:r w:rsidRPr="00703C83">
              <w:rPr>
                <w:b/>
                <w:bCs/>
                <w:i/>
                <w:iCs/>
                <w:color w:val="000000"/>
                <w:sz w:val="18"/>
                <w:szCs w:val="18"/>
              </w:rPr>
              <w:t xml:space="preserve">$43,197 </w:t>
            </w:r>
          </w:p>
        </w:tc>
      </w:tr>
      <w:tr w14:paraId="319F8CD0" w14:textId="77777777">
        <w:tblPrEx>
          <w:tblW w:w="5000" w:type="pct"/>
          <w:jc w:val="left"/>
          <w:tblLook w:val="04A0"/>
        </w:tblPrEx>
        <w:trPr>
          <w:jc w:val="left"/>
        </w:trPr>
        <w:tc>
          <w:tcPr>
            <w:tcW w:w="5000" w:type="pct"/>
            <w:gridSpan w:val="6"/>
            <w:tcBorders>
              <w:top w:val="single" w:sz="4" w:space="0" w:color="auto"/>
              <w:left w:val="single" w:sz="4" w:space="0" w:color="auto"/>
              <w:bottom w:val="single" w:sz="4" w:space="0" w:color="auto"/>
              <w:right w:val="single" w:sz="4" w:space="0" w:color="auto"/>
            </w:tcBorders>
            <w:vAlign w:val="top"/>
          </w:tcPr>
          <w:p w:rsidR="00D73E34" w:rsidRPr="00703C83" w:rsidP="00D73E34" w14:paraId="09197B65" w14:textId="77777777">
            <w:pPr>
              <w:pStyle w:val="FMCSATableBody1"/>
              <w:rPr>
                <w:i/>
                <w:iCs/>
                <w:sz w:val="18"/>
                <w:szCs w:val="18"/>
              </w:rPr>
            </w:pPr>
            <w:r w:rsidRPr="00703C83">
              <w:rPr>
                <w:sz w:val="18"/>
                <w:szCs w:val="18"/>
              </w:rPr>
              <w:t>*Estimates may not total due to rounding.</w:t>
            </w:r>
          </w:p>
        </w:tc>
      </w:tr>
    </w:tbl>
    <w:p w:rsidR="00E35B10" w:rsidP="00E35B10" w14:paraId="50E9C71A" w14:textId="77777777">
      <w:pPr>
        <w:rPr>
          <w:rFonts w:ascii="Times New Roman" w:hAnsi="Times New Roman"/>
        </w:rPr>
      </w:pPr>
    </w:p>
    <w:p w:rsidR="00E35B10" w:rsidRPr="001B5E05" w:rsidP="00E35B10" w14:paraId="33880B7C" w14:textId="4364540D">
      <w:pPr>
        <w:spacing w:before="240" w:after="240"/>
        <w:rPr>
          <w:rFonts w:ascii="Times New Roman" w:hAnsi="Times New Roman"/>
          <w:sz w:val="24"/>
          <w:szCs w:val="24"/>
        </w:rPr>
      </w:pPr>
      <w:r w:rsidRPr="2A4FC84E">
        <w:rPr>
          <w:rFonts w:ascii="Times New Roman" w:hAnsi="Times New Roman"/>
          <w:sz w:val="24"/>
          <w:szCs w:val="24"/>
        </w:rPr>
        <w:t xml:space="preserve">As shown in </w:t>
      </w:r>
      <w:hyperlink w:anchor="Table10" w:history="1">
        <w:r w:rsidRPr="2A4FC84E" w:rsidR="5E97205A">
          <w:rPr>
            <w:rStyle w:val="Hyperlink"/>
            <w:rFonts w:ascii="Times New Roman" w:hAnsi="Times New Roman"/>
            <w:color w:val="auto"/>
            <w:sz w:val="24"/>
            <w:szCs w:val="24"/>
            <w:u w:val="none"/>
          </w:rPr>
          <w:t xml:space="preserve">Table </w:t>
        </w:r>
      </w:hyperlink>
      <w:r w:rsidR="009F3E25">
        <w:rPr>
          <w:rStyle w:val="Hyperlink"/>
          <w:rFonts w:ascii="Times New Roman" w:hAnsi="Times New Roman"/>
          <w:color w:val="auto"/>
          <w:sz w:val="24"/>
          <w:szCs w:val="24"/>
          <w:u w:val="none"/>
        </w:rPr>
        <w:t>1</w:t>
      </w:r>
      <w:r w:rsidR="00F03963">
        <w:rPr>
          <w:rStyle w:val="Hyperlink"/>
          <w:rFonts w:ascii="Times New Roman" w:hAnsi="Times New Roman"/>
          <w:color w:val="auto"/>
          <w:sz w:val="24"/>
          <w:szCs w:val="24"/>
          <w:u w:val="none"/>
        </w:rPr>
        <w:t>1</w:t>
      </w:r>
      <w:r w:rsidRPr="2A4FC84E">
        <w:rPr>
          <w:rFonts w:ascii="Times New Roman" w:hAnsi="Times New Roman"/>
          <w:sz w:val="24"/>
          <w:szCs w:val="24"/>
        </w:rPr>
        <w:t xml:space="preserve">, the </w:t>
      </w:r>
      <w:r w:rsidRPr="2A4FC84E" w:rsidR="5E97205A">
        <w:rPr>
          <w:rFonts w:ascii="Times New Roman" w:hAnsi="Times New Roman"/>
          <w:sz w:val="24"/>
          <w:szCs w:val="24"/>
        </w:rPr>
        <w:t xml:space="preserve">Property Broker </w:t>
      </w:r>
      <w:r w:rsidRPr="2A4FC84E">
        <w:rPr>
          <w:rFonts w:ascii="Times New Roman" w:hAnsi="Times New Roman"/>
          <w:sz w:val="24"/>
          <w:szCs w:val="24"/>
        </w:rPr>
        <w:t xml:space="preserve">information collection is expected to result in </w:t>
      </w:r>
      <w:r w:rsidRPr="2A4FC84E" w:rsidR="3719FE01">
        <w:rPr>
          <w:rFonts w:ascii="Times New Roman" w:hAnsi="Times New Roman"/>
          <w:sz w:val="24"/>
          <w:szCs w:val="24"/>
        </w:rPr>
        <w:t>3,745 average</w:t>
      </w:r>
      <w:r w:rsidRPr="2A4FC84E">
        <w:rPr>
          <w:rFonts w:ascii="Times New Roman" w:hAnsi="Times New Roman"/>
          <w:sz w:val="24"/>
          <w:szCs w:val="24"/>
        </w:rPr>
        <w:t xml:space="preserve"> annual responses filed on behalf of </w:t>
      </w:r>
      <w:r w:rsidRPr="2A4FC84E" w:rsidR="3719FE01">
        <w:rPr>
          <w:rFonts w:ascii="Times New Roman" w:hAnsi="Times New Roman"/>
          <w:sz w:val="24"/>
          <w:szCs w:val="24"/>
        </w:rPr>
        <w:t>3,745</w:t>
      </w:r>
      <w:r w:rsidRPr="2A4FC84E">
        <w:rPr>
          <w:rFonts w:ascii="Times New Roman" w:hAnsi="Times New Roman"/>
          <w:sz w:val="24"/>
          <w:szCs w:val="24"/>
        </w:rPr>
        <w:t xml:space="preserve"> respondents, resulting in </w:t>
      </w:r>
      <w:r w:rsidRPr="2A4FC84E" w:rsidR="3719FE01">
        <w:rPr>
          <w:rFonts w:ascii="Times New Roman" w:hAnsi="Times New Roman"/>
          <w:sz w:val="24"/>
          <w:szCs w:val="24"/>
        </w:rPr>
        <w:t>936</w:t>
      </w:r>
      <w:r w:rsidRPr="2A4FC84E">
        <w:rPr>
          <w:rFonts w:ascii="Times New Roman" w:hAnsi="Times New Roman"/>
          <w:sz w:val="24"/>
          <w:szCs w:val="24"/>
        </w:rPr>
        <w:t xml:space="preserve"> </w:t>
      </w:r>
      <w:r w:rsidRPr="2A4FC84E" w:rsidR="3719FE01">
        <w:rPr>
          <w:rFonts w:ascii="Times New Roman" w:hAnsi="Times New Roman"/>
          <w:sz w:val="24"/>
          <w:szCs w:val="24"/>
        </w:rPr>
        <w:t xml:space="preserve">average </w:t>
      </w:r>
      <w:r w:rsidRPr="2A4FC84E">
        <w:rPr>
          <w:rFonts w:ascii="Times New Roman" w:hAnsi="Times New Roman"/>
          <w:sz w:val="24"/>
          <w:szCs w:val="24"/>
        </w:rPr>
        <w:t>annual burden hours costing respondents $</w:t>
      </w:r>
      <w:r w:rsidRPr="2A4FC84E" w:rsidR="3719FE01">
        <w:rPr>
          <w:rFonts w:ascii="Times New Roman" w:hAnsi="Times New Roman"/>
          <w:sz w:val="24"/>
          <w:szCs w:val="24"/>
        </w:rPr>
        <w:t>43,197</w:t>
      </w:r>
      <w:r w:rsidRPr="2A4FC84E">
        <w:rPr>
          <w:rFonts w:ascii="Times New Roman" w:hAnsi="Times New Roman"/>
          <w:sz w:val="24"/>
          <w:szCs w:val="24"/>
        </w:rPr>
        <w:t xml:space="preserve"> annually.</w:t>
      </w:r>
    </w:p>
    <w:p w:rsidR="00E35B10" w:rsidRPr="005B41FD" w:rsidP="00E35B10" w14:paraId="4B13E21B" w14:textId="47F6889B">
      <w:pPr>
        <w:spacing w:before="240" w:after="240"/>
        <w:rPr>
          <w:rFonts w:ascii="Times New Roman" w:hAnsi="Times New Roman"/>
          <w:sz w:val="24"/>
          <w:szCs w:val="24"/>
          <w:u w:val="single"/>
        </w:rPr>
      </w:pPr>
      <w:r w:rsidRPr="3F601586">
        <w:rPr>
          <w:rFonts w:ascii="Times New Roman" w:hAnsi="Times New Roman"/>
          <w:sz w:val="24"/>
          <w:szCs w:val="24"/>
          <w:u w:val="single"/>
        </w:rPr>
        <w:t>IC-1</w:t>
      </w:r>
      <w:r w:rsidR="00F03963">
        <w:rPr>
          <w:rFonts w:ascii="Times New Roman" w:hAnsi="Times New Roman"/>
          <w:sz w:val="24"/>
          <w:szCs w:val="24"/>
          <w:u w:val="single"/>
        </w:rPr>
        <w:t>2</w:t>
      </w:r>
      <w:r w:rsidRPr="3F601586">
        <w:rPr>
          <w:rFonts w:ascii="Times New Roman" w:hAnsi="Times New Roman"/>
          <w:sz w:val="24"/>
          <w:szCs w:val="24"/>
          <w:u w:val="single"/>
        </w:rPr>
        <w:t xml:space="preserve">: </w:t>
      </w:r>
      <w:r w:rsidRPr="67E29C63" w:rsidR="00A65C3E">
        <w:rPr>
          <w:rFonts w:ascii="Times New Roman" w:hAnsi="Times New Roman"/>
          <w:sz w:val="24"/>
          <w:szCs w:val="24"/>
          <w:u w:val="single"/>
        </w:rPr>
        <w:t>Registration-Related Fraud</w:t>
      </w:r>
      <w:r w:rsidRPr="67E29C63" w:rsidR="5DD4B3FF">
        <w:rPr>
          <w:rFonts w:ascii="Times New Roman" w:hAnsi="Times New Roman"/>
          <w:sz w:val="24"/>
          <w:szCs w:val="24"/>
          <w:u w:val="single"/>
        </w:rPr>
        <w:t xml:space="preserve"> </w:t>
      </w:r>
      <w:r w:rsidRPr="67E29C63" w:rsidR="00A65C3E">
        <w:rPr>
          <w:rFonts w:ascii="Times New Roman" w:hAnsi="Times New Roman"/>
          <w:sz w:val="24"/>
          <w:szCs w:val="24"/>
          <w:u w:val="single"/>
        </w:rPr>
        <w:t>and Identity Theft</w:t>
      </w:r>
    </w:p>
    <w:p w:rsidR="00E35B10" w:rsidP="6FED945C" w14:paraId="54D5FEF9" w14:textId="444BB714">
      <w:pPr>
        <w:spacing w:before="240" w:after="240"/>
        <w:rPr>
          <w:rFonts w:ascii="Times New Roman" w:hAnsi="Times New Roman"/>
          <w:sz w:val="24"/>
          <w:szCs w:val="24"/>
        </w:rPr>
      </w:pPr>
      <w:r w:rsidRPr="2A4FC84E">
        <w:rPr>
          <w:rFonts w:ascii="Times New Roman" w:hAnsi="Times New Roman"/>
          <w:sz w:val="24"/>
          <w:szCs w:val="24"/>
        </w:rPr>
        <w:t>During</w:t>
      </w:r>
      <w:r w:rsidRPr="2A4FC84E" w:rsidR="10CD48B0">
        <w:rPr>
          <w:rFonts w:ascii="Times New Roman" w:hAnsi="Times New Roman"/>
          <w:sz w:val="24"/>
          <w:szCs w:val="24"/>
        </w:rPr>
        <w:t xml:space="preserve"> CY</w:t>
      </w:r>
      <w:r w:rsidRPr="2A4FC84E">
        <w:rPr>
          <w:rFonts w:ascii="Times New Roman" w:hAnsi="Times New Roman"/>
          <w:sz w:val="24"/>
          <w:szCs w:val="24"/>
        </w:rPr>
        <w:t xml:space="preserve"> 2024</w:t>
      </w:r>
      <w:r w:rsidRPr="2A4FC84E" w:rsidR="1C323589">
        <w:rPr>
          <w:rFonts w:ascii="Times New Roman" w:hAnsi="Times New Roman"/>
          <w:sz w:val="24"/>
          <w:szCs w:val="24"/>
        </w:rPr>
        <w:t>,</w:t>
      </w:r>
      <w:r w:rsidRPr="2A4FC84E">
        <w:rPr>
          <w:rFonts w:ascii="Times New Roman" w:hAnsi="Times New Roman"/>
          <w:sz w:val="24"/>
          <w:szCs w:val="24"/>
        </w:rPr>
        <w:t xml:space="preserve"> the NCCDB recorded </w:t>
      </w:r>
      <w:r w:rsidRPr="2A4FC84E" w:rsidR="41956271">
        <w:rPr>
          <w:rFonts w:ascii="Times New Roman" w:hAnsi="Times New Roman"/>
          <w:sz w:val="24"/>
          <w:szCs w:val="24"/>
        </w:rPr>
        <w:t>1,362</w:t>
      </w:r>
      <w:r w:rsidRPr="2A4FC84E">
        <w:rPr>
          <w:rFonts w:ascii="Times New Roman" w:hAnsi="Times New Roman"/>
          <w:sz w:val="24"/>
          <w:szCs w:val="24"/>
        </w:rPr>
        <w:t xml:space="preserve"> </w:t>
      </w:r>
      <w:r w:rsidRPr="2A4FC84E" w:rsidR="49622644">
        <w:rPr>
          <w:rFonts w:ascii="Times New Roman" w:hAnsi="Times New Roman"/>
          <w:sz w:val="24"/>
          <w:szCs w:val="24"/>
        </w:rPr>
        <w:t>Registration-Related Fraud</w:t>
      </w:r>
      <w:r w:rsidRPr="2A4FC84E" w:rsidR="618742A1">
        <w:rPr>
          <w:rFonts w:ascii="Times New Roman" w:hAnsi="Times New Roman"/>
          <w:sz w:val="24"/>
          <w:szCs w:val="24"/>
        </w:rPr>
        <w:t xml:space="preserve"> </w:t>
      </w:r>
      <w:r w:rsidRPr="2A4FC84E" w:rsidR="49622644">
        <w:rPr>
          <w:rFonts w:ascii="Times New Roman" w:hAnsi="Times New Roman"/>
          <w:sz w:val="24"/>
          <w:szCs w:val="24"/>
        </w:rPr>
        <w:t xml:space="preserve">and Identity Theft </w:t>
      </w:r>
      <w:r w:rsidRPr="2A4FC84E">
        <w:rPr>
          <w:rFonts w:ascii="Times New Roman" w:hAnsi="Times New Roman"/>
          <w:sz w:val="24"/>
          <w:szCs w:val="24"/>
        </w:rPr>
        <w:t>complaints. Based on an expected 20% year-to-year increase</w:t>
      </w:r>
      <w:r w:rsidRPr="2A4FC84E" w:rsidR="1C323589">
        <w:rPr>
          <w:rFonts w:ascii="Times New Roman" w:hAnsi="Times New Roman"/>
          <w:sz w:val="24"/>
          <w:szCs w:val="24"/>
        </w:rPr>
        <w:t>,</w:t>
      </w:r>
      <w:r w:rsidRPr="2A4FC84E">
        <w:rPr>
          <w:rFonts w:ascii="Times New Roman" w:hAnsi="Times New Roman"/>
          <w:sz w:val="24"/>
          <w:szCs w:val="24"/>
        </w:rPr>
        <w:t xml:space="preserve"> FMCSA estimates that in 2025 </w:t>
      </w:r>
      <w:r w:rsidRPr="2A4FC84E" w:rsidR="41956271">
        <w:rPr>
          <w:rFonts w:ascii="Times New Roman" w:hAnsi="Times New Roman"/>
          <w:sz w:val="24"/>
          <w:szCs w:val="24"/>
        </w:rPr>
        <w:t>1,634</w:t>
      </w:r>
      <w:r w:rsidRPr="2A4FC84E">
        <w:rPr>
          <w:rFonts w:ascii="Times New Roman" w:hAnsi="Times New Roman"/>
          <w:sz w:val="24"/>
          <w:szCs w:val="24"/>
        </w:rPr>
        <w:t xml:space="preserve"> </w:t>
      </w:r>
      <w:r w:rsidRPr="2A4FC84E" w:rsidR="49622644">
        <w:rPr>
          <w:rFonts w:ascii="Times New Roman" w:hAnsi="Times New Roman"/>
          <w:sz w:val="24"/>
          <w:szCs w:val="24"/>
        </w:rPr>
        <w:t>Registration-Related Fraud</w:t>
      </w:r>
      <w:r w:rsidRPr="2A4FC84E" w:rsidR="380F4A41">
        <w:rPr>
          <w:rFonts w:ascii="Times New Roman" w:hAnsi="Times New Roman"/>
          <w:sz w:val="24"/>
          <w:szCs w:val="24"/>
        </w:rPr>
        <w:t xml:space="preserve"> </w:t>
      </w:r>
      <w:r w:rsidRPr="2A4FC84E" w:rsidR="49622644">
        <w:rPr>
          <w:rFonts w:ascii="Times New Roman" w:hAnsi="Times New Roman"/>
          <w:sz w:val="24"/>
          <w:szCs w:val="24"/>
        </w:rPr>
        <w:t xml:space="preserve">and Identity Theft </w:t>
      </w:r>
      <w:r w:rsidRPr="2A4FC84E">
        <w:rPr>
          <w:rFonts w:ascii="Times New Roman" w:hAnsi="Times New Roman"/>
          <w:sz w:val="24"/>
          <w:szCs w:val="24"/>
        </w:rPr>
        <w:t xml:space="preserve">responses will be filed on behalf of </w:t>
      </w:r>
      <w:r w:rsidRPr="2A4FC84E" w:rsidR="41956271">
        <w:rPr>
          <w:rFonts w:ascii="Times New Roman" w:hAnsi="Times New Roman"/>
          <w:sz w:val="24"/>
          <w:szCs w:val="24"/>
        </w:rPr>
        <w:t>1,634</w:t>
      </w:r>
      <w:r w:rsidRPr="2A4FC84E">
        <w:rPr>
          <w:rFonts w:ascii="Times New Roman" w:hAnsi="Times New Roman"/>
          <w:sz w:val="24"/>
          <w:szCs w:val="24"/>
        </w:rPr>
        <w:t xml:space="preserve"> respondents. Each respondent will spend 15 minutes, or 0.25 hours completing a response, resulting in a total of </w:t>
      </w:r>
      <w:r w:rsidRPr="2A4FC84E" w:rsidR="41956271">
        <w:rPr>
          <w:rFonts w:ascii="Times New Roman" w:hAnsi="Times New Roman"/>
          <w:sz w:val="24"/>
          <w:szCs w:val="24"/>
        </w:rPr>
        <w:t>409</w:t>
      </w:r>
      <w:r w:rsidRPr="2A4FC84E">
        <w:rPr>
          <w:rFonts w:ascii="Times New Roman" w:hAnsi="Times New Roman"/>
          <w:sz w:val="24"/>
          <w:szCs w:val="24"/>
        </w:rPr>
        <w:t xml:space="preserve"> burden hour</w:t>
      </w:r>
      <w:r w:rsidRPr="2A4FC84E" w:rsidR="1C323589">
        <w:rPr>
          <w:rFonts w:ascii="Times New Roman" w:hAnsi="Times New Roman"/>
          <w:sz w:val="24"/>
          <w:szCs w:val="24"/>
        </w:rPr>
        <w:t>s</w:t>
      </w:r>
      <w:r w:rsidRPr="2A4FC84E">
        <w:rPr>
          <w:rFonts w:ascii="Times New Roman" w:hAnsi="Times New Roman"/>
          <w:sz w:val="24"/>
          <w:szCs w:val="24"/>
        </w:rPr>
        <w:t xml:space="preserve"> (</w:t>
      </w:r>
      <w:r w:rsidRPr="2A4FC84E" w:rsidR="41B243A8">
        <w:rPr>
          <w:rFonts w:ascii="Times New Roman" w:hAnsi="Times New Roman"/>
          <w:sz w:val="24"/>
          <w:szCs w:val="24"/>
        </w:rPr>
        <w:t>1,634</w:t>
      </w:r>
      <w:r w:rsidRPr="2A4FC84E">
        <w:rPr>
          <w:rFonts w:ascii="Times New Roman" w:hAnsi="Times New Roman"/>
          <w:sz w:val="24"/>
          <w:szCs w:val="24"/>
        </w:rPr>
        <w:t xml:space="preserve"> respondents × 0.25 hours = </w:t>
      </w:r>
      <w:r w:rsidRPr="2A4FC84E" w:rsidR="41B243A8">
        <w:rPr>
          <w:rFonts w:ascii="Times New Roman" w:hAnsi="Times New Roman"/>
          <w:sz w:val="24"/>
          <w:szCs w:val="24"/>
        </w:rPr>
        <w:t>409</w:t>
      </w:r>
      <w:r w:rsidRPr="2A4FC84E">
        <w:rPr>
          <w:rFonts w:ascii="Times New Roman" w:hAnsi="Times New Roman"/>
          <w:sz w:val="24"/>
          <w:szCs w:val="24"/>
        </w:rPr>
        <w:t xml:space="preserve"> hours). During the first year, the total annual respondent cost is $</w:t>
      </w:r>
      <w:r w:rsidRPr="2A4FC84E" w:rsidR="41B243A8">
        <w:rPr>
          <w:rFonts w:ascii="Times New Roman" w:hAnsi="Times New Roman"/>
          <w:sz w:val="24"/>
          <w:szCs w:val="24"/>
        </w:rPr>
        <w:t>18,853</w:t>
      </w:r>
      <w:r w:rsidRPr="2A4FC84E">
        <w:rPr>
          <w:rFonts w:ascii="Times New Roman" w:hAnsi="Times New Roman"/>
          <w:sz w:val="24"/>
          <w:szCs w:val="24"/>
        </w:rPr>
        <w:t xml:space="preserve"> ($46.14 per hour × </w:t>
      </w:r>
      <w:r w:rsidRPr="2A4FC84E" w:rsidR="41B243A8">
        <w:rPr>
          <w:rFonts w:ascii="Times New Roman" w:hAnsi="Times New Roman"/>
          <w:sz w:val="24"/>
          <w:szCs w:val="24"/>
        </w:rPr>
        <w:t>409</w:t>
      </w:r>
      <w:r w:rsidRPr="2A4FC84E">
        <w:rPr>
          <w:rFonts w:ascii="Times New Roman" w:hAnsi="Times New Roman"/>
          <w:sz w:val="24"/>
          <w:szCs w:val="24"/>
        </w:rPr>
        <w:t xml:space="preserve"> hours = $</w:t>
      </w:r>
      <w:r w:rsidRPr="2A4FC84E" w:rsidR="41B243A8">
        <w:rPr>
          <w:rFonts w:ascii="Times New Roman" w:hAnsi="Times New Roman"/>
          <w:sz w:val="24"/>
          <w:szCs w:val="24"/>
        </w:rPr>
        <w:t>18,853</w:t>
      </w:r>
      <w:r w:rsidRPr="2A4FC84E">
        <w:rPr>
          <w:rFonts w:ascii="Times New Roman" w:hAnsi="Times New Roman"/>
          <w:sz w:val="24"/>
          <w:szCs w:val="24"/>
        </w:rPr>
        <w:t xml:space="preserve">). </w:t>
      </w:r>
    </w:p>
    <w:p w:rsidR="00E35B10" w:rsidRPr="00011118" w:rsidP="2A4FC84E" w14:paraId="30A37624" w14:textId="4FC4F0F4">
      <w:pPr>
        <w:pStyle w:val="Caption"/>
        <w:spacing w:after="0"/>
        <w:jc w:val="center"/>
        <w:rPr>
          <w:rFonts w:ascii="Times New Roman" w:hAnsi="Times New Roman"/>
          <w:b/>
          <w:bCs/>
          <w:i w:val="0"/>
          <w:iCs w:val="0"/>
          <w:color w:val="auto"/>
          <w:sz w:val="24"/>
          <w:szCs w:val="24"/>
        </w:rPr>
      </w:pPr>
      <w:bookmarkStart w:id="2" w:name="Table11"/>
      <w:r w:rsidRPr="2A4FC84E">
        <w:rPr>
          <w:rFonts w:ascii="Times New Roman" w:hAnsi="Times New Roman"/>
          <w:b/>
          <w:bCs/>
          <w:i w:val="0"/>
          <w:iCs w:val="0"/>
          <w:color w:val="auto"/>
          <w:sz w:val="24"/>
          <w:szCs w:val="24"/>
        </w:rPr>
        <w:t>Table 1</w:t>
      </w:r>
      <w:r w:rsidR="00F03963">
        <w:rPr>
          <w:rFonts w:ascii="Times New Roman" w:hAnsi="Times New Roman"/>
          <w:b/>
          <w:bCs/>
          <w:i w:val="0"/>
          <w:iCs w:val="0"/>
          <w:color w:val="auto"/>
          <w:sz w:val="24"/>
          <w:szCs w:val="24"/>
        </w:rPr>
        <w:t>2</w:t>
      </w:r>
      <w:r w:rsidRPr="2A4FC84E">
        <w:rPr>
          <w:rFonts w:ascii="Times New Roman" w:hAnsi="Times New Roman"/>
          <w:b/>
          <w:bCs/>
          <w:i w:val="0"/>
          <w:iCs w:val="0"/>
          <w:color w:val="auto"/>
          <w:sz w:val="24"/>
          <w:szCs w:val="24"/>
        </w:rPr>
        <w:t xml:space="preserve">. </w:t>
      </w:r>
      <w:r w:rsidRPr="2A4FC84E" w:rsidR="49622644">
        <w:rPr>
          <w:rFonts w:ascii="Times New Roman" w:hAnsi="Times New Roman"/>
          <w:b/>
          <w:bCs/>
          <w:i w:val="0"/>
          <w:iCs w:val="0"/>
          <w:color w:val="auto"/>
          <w:sz w:val="24"/>
          <w:szCs w:val="24"/>
        </w:rPr>
        <w:t>Registration-Related Fraud</w:t>
      </w:r>
      <w:r w:rsidRPr="2A4FC84E" w:rsidR="21ADB2D8">
        <w:rPr>
          <w:rFonts w:ascii="Times New Roman" w:hAnsi="Times New Roman"/>
          <w:b/>
          <w:bCs/>
          <w:i w:val="0"/>
          <w:iCs w:val="0"/>
          <w:color w:val="auto"/>
          <w:sz w:val="24"/>
          <w:szCs w:val="24"/>
        </w:rPr>
        <w:t xml:space="preserve"> </w:t>
      </w:r>
      <w:r w:rsidRPr="2A4FC84E" w:rsidR="49622644">
        <w:rPr>
          <w:rFonts w:ascii="Times New Roman" w:hAnsi="Times New Roman"/>
          <w:b/>
          <w:bCs/>
          <w:i w:val="0"/>
          <w:iCs w:val="0"/>
          <w:color w:val="auto"/>
          <w:sz w:val="24"/>
          <w:szCs w:val="24"/>
        </w:rPr>
        <w:t>and Identity Theft</w:t>
      </w:r>
      <w:r w:rsidRPr="2A4FC84E">
        <w:rPr>
          <w:rFonts w:ascii="Times New Roman" w:hAnsi="Times New Roman"/>
          <w:b/>
          <w:bCs/>
          <w:i w:val="0"/>
          <w:iCs w:val="0"/>
          <w:color w:val="auto"/>
          <w:sz w:val="24"/>
          <w:szCs w:val="24"/>
        </w:rPr>
        <w:t xml:space="preserve"> Burden Hour Estimates</w:t>
      </w:r>
    </w:p>
    <w:tbl>
      <w:tblPr>
        <w:tblStyle w:val="FMCSATable1Style"/>
        <w:tblpPr w:leftFromText="180" w:rightFromText="180" w:vertAnchor="text" w:horzAnchor="margin" w:tblpXSpec="center" w:tblpY="22"/>
        <w:tblW w:w="5000" w:type="pct"/>
        <w:jc w:val="left"/>
        <w:tblLook w:val="04A0"/>
      </w:tblPr>
      <w:tblGrid>
        <w:gridCol w:w="2108"/>
        <w:gridCol w:w="1448"/>
        <w:gridCol w:w="1449"/>
        <w:gridCol w:w="1447"/>
        <w:gridCol w:w="1447"/>
        <w:gridCol w:w="1451"/>
      </w:tblGrid>
      <w:tr w14:paraId="164E8874" w14:textId="77777777" w:rsidTr="00826151">
        <w:tblPrEx>
          <w:tblW w:w="5000" w:type="pct"/>
          <w:jc w:val="left"/>
          <w:tblLook w:val="04A0"/>
        </w:tblPrEx>
        <w:trPr>
          <w:jc w:val="left"/>
        </w:trPr>
        <w:tc>
          <w:tcPr>
            <w:tcW w:w="1127" w:type="pct"/>
            <w:tcBorders>
              <w:top w:val="single" w:sz="4" w:space="0" w:color="auto"/>
              <w:left w:val="single" w:sz="4" w:space="0" w:color="auto"/>
              <w:bottom w:val="nil"/>
              <w:right w:val="nil"/>
            </w:tcBorders>
            <w:shd w:val="clear" w:color="auto" w:fill="D9D9D9" w:themeFill="background1" w:themeFillShade="D9"/>
          </w:tcPr>
          <w:bookmarkEnd w:id="2"/>
          <w:p w:rsidR="00E35B10" w:rsidRPr="00BB74E6" w14:paraId="09F81B33" w14:textId="77777777">
            <w:pPr>
              <w:pStyle w:val="FMCSATableBody1"/>
              <w:rPr>
                <w:b/>
              </w:rPr>
            </w:pPr>
            <w:r>
              <w:rPr>
                <w:b/>
              </w:rPr>
              <w:t>Year</w:t>
            </w:r>
          </w:p>
        </w:tc>
        <w:tc>
          <w:tcPr>
            <w:tcW w:w="774" w:type="pct"/>
            <w:tcBorders>
              <w:top w:val="single" w:sz="4" w:space="0" w:color="auto"/>
              <w:left w:val="nil"/>
              <w:bottom w:val="nil"/>
              <w:right w:val="nil"/>
            </w:tcBorders>
            <w:shd w:val="clear" w:color="auto" w:fill="D9D9D9" w:themeFill="background1" w:themeFillShade="D9"/>
          </w:tcPr>
          <w:p w:rsidR="00E35B10" w:rsidRPr="006F07B5" w14:paraId="0E381805" w14:textId="77777777">
            <w:pPr>
              <w:pStyle w:val="FMCSATableBody1"/>
              <w:rPr>
                <w:b/>
              </w:rPr>
            </w:pPr>
            <w:r w:rsidRPr="00E6697B">
              <w:rPr>
                <w:b/>
              </w:rPr>
              <w:t>Number of Responses</w:t>
            </w:r>
          </w:p>
        </w:tc>
        <w:tc>
          <w:tcPr>
            <w:tcW w:w="775" w:type="pct"/>
            <w:tcBorders>
              <w:top w:val="single" w:sz="4" w:space="0" w:color="auto"/>
              <w:left w:val="nil"/>
              <w:bottom w:val="nil"/>
              <w:right w:val="nil"/>
            </w:tcBorders>
            <w:shd w:val="clear" w:color="auto" w:fill="D9D9D9" w:themeFill="background1" w:themeFillShade="D9"/>
          </w:tcPr>
          <w:p w:rsidR="00E35B10" w:rsidRPr="006F07B5" w14:paraId="18FE3CE7" w14:textId="77777777">
            <w:pPr>
              <w:pStyle w:val="FMCSATableBody1"/>
              <w:rPr>
                <w:b/>
              </w:rPr>
            </w:pPr>
            <w:r w:rsidRPr="006F07B5">
              <w:rPr>
                <w:b/>
              </w:rPr>
              <w:t>Number of Respondents</w:t>
            </w:r>
          </w:p>
        </w:tc>
        <w:tc>
          <w:tcPr>
            <w:tcW w:w="774" w:type="pct"/>
            <w:tcBorders>
              <w:top w:val="single" w:sz="4" w:space="0" w:color="auto"/>
              <w:left w:val="nil"/>
              <w:bottom w:val="nil"/>
              <w:right w:val="nil"/>
            </w:tcBorders>
            <w:shd w:val="clear" w:color="auto" w:fill="D9D9D9" w:themeFill="background1" w:themeFillShade="D9"/>
          </w:tcPr>
          <w:p w:rsidR="00E35B10" w:rsidRPr="006F07B5" w14:paraId="6C732F86" w14:textId="77777777">
            <w:pPr>
              <w:pStyle w:val="FMCSATableBody1"/>
              <w:rPr>
                <w:b/>
              </w:rPr>
            </w:pPr>
            <w:r w:rsidRPr="006F07B5">
              <w:rPr>
                <w:b/>
              </w:rPr>
              <w:t>Average Burden per Response</w:t>
            </w:r>
          </w:p>
        </w:tc>
        <w:tc>
          <w:tcPr>
            <w:tcW w:w="774" w:type="pct"/>
            <w:tcBorders>
              <w:top w:val="single" w:sz="4" w:space="0" w:color="auto"/>
              <w:left w:val="nil"/>
              <w:bottom w:val="nil"/>
              <w:right w:val="nil"/>
            </w:tcBorders>
            <w:shd w:val="clear" w:color="auto" w:fill="D9D9D9" w:themeFill="background1" w:themeFillShade="D9"/>
          </w:tcPr>
          <w:p w:rsidR="00E35B10" w:rsidRPr="006F07B5" w14:paraId="19F31E12" w14:textId="77777777">
            <w:pPr>
              <w:pStyle w:val="FMCSATableBody1"/>
              <w:rPr>
                <w:b/>
              </w:rPr>
            </w:pPr>
            <w:r w:rsidRPr="006F07B5">
              <w:rPr>
                <w:b/>
              </w:rPr>
              <w:t>Total Burden Hours</w:t>
            </w:r>
          </w:p>
        </w:tc>
        <w:tc>
          <w:tcPr>
            <w:tcW w:w="776" w:type="pct"/>
            <w:tcBorders>
              <w:top w:val="single" w:sz="4" w:space="0" w:color="auto"/>
              <w:left w:val="nil"/>
              <w:bottom w:val="nil"/>
              <w:right w:val="single" w:sz="4" w:space="0" w:color="auto"/>
            </w:tcBorders>
            <w:shd w:val="clear" w:color="auto" w:fill="D9D9D9" w:themeFill="background1" w:themeFillShade="D9"/>
          </w:tcPr>
          <w:p w:rsidR="00E35B10" w:rsidRPr="006F07B5" w14:paraId="1ED54BB8" w14:textId="77777777">
            <w:pPr>
              <w:pStyle w:val="FMCSATableBody1"/>
              <w:rPr>
                <w:b/>
              </w:rPr>
            </w:pPr>
            <w:r w:rsidRPr="006F07B5">
              <w:rPr>
                <w:b/>
              </w:rPr>
              <w:t>Total</w:t>
            </w:r>
          </w:p>
          <w:p w:rsidR="00E35B10" w:rsidRPr="006F07B5" w14:paraId="77C687A4" w14:textId="77777777">
            <w:pPr>
              <w:pStyle w:val="FMCSATableBody1"/>
              <w:rPr>
                <w:b/>
              </w:rPr>
            </w:pPr>
            <w:r w:rsidRPr="006F07B5">
              <w:rPr>
                <w:b/>
              </w:rPr>
              <w:t>Respondent Cost</w:t>
            </w:r>
          </w:p>
        </w:tc>
      </w:tr>
      <w:tr w14:paraId="783860E1" w14:textId="77777777" w:rsidTr="00826151">
        <w:tblPrEx>
          <w:tblW w:w="5000" w:type="pct"/>
          <w:jc w:val="left"/>
          <w:tblLook w:val="04A0"/>
        </w:tblPrEx>
        <w:trPr>
          <w:jc w:val="left"/>
        </w:trPr>
        <w:tc>
          <w:tcPr>
            <w:tcW w:w="1127" w:type="pct"/>
            <w:tcBorders>
              <w:top w:val="nil"/>
              <w:left w:val="single" w:sz="4" w:space="0" w:color="auto"/>
              <w:bottom w:val="single" w:sz="4" w:space="0" w:color="auto"/>
              <w:right w:val="nil"/>
            </w:tcBorders>
            <w:shd w:val="clear" w:color="auto" w:fill="D9D9D9" w:themeFill="background1" w:themeFillShade="D9"/>
          </w:tcPr>
          <w:p w:rsidR="00E35B10" w14:paraId="5DD596F1" w14:textId="77777777">
            <w:pPr>
              <w:pStyle w:val="FMCSATableBody1"/>
              <w:jc w:val="center"/>
              <w:rPr>
                <w:b/>
              </w:rPr>
            </w:pPr>
          </w:p>
        </w:tc>
        <w:tc>
          <w:tcPr>
            <w:tcW w:w="774" w:type="pct"/>
            <w:tcBorders>
              <w:top w:val="nil"/>
              <w:left w:val="nil"/>
              <w:bottom w:val="single" w:sz="4" w:space="0" w:color="auto"/>
              <w:right w:val="nil"/>
            </w:tcBorders>
            <w:shd w:val="clear" w:color="auto" w:fill="D9D9D9" w:themeFill="background1" w:themeFillShade="D9"/>
          </w:tcPr>
          <w:p w:rsidR="00E35B10" w:rsidRPr="00E6697B" w14:paraId="660C7C5B" w14:textId="77777777">
            <w:pPr>
              <w:pStyle w:val="FMCSATableBody1"/>
              <w:jc w:val="center"/>
              <w:rPr>
                <w:b/>
              </w:rPr>
            </w:pPr>
            <w:r w:rsidRPr="00E6697B">
              <w:rPr>
                <w:b/>
              </w:rPr>
              <w:t>(a)</w:t>
            </w:r>
          </w:p>
        </w:tc>
        <w:tc>
          <w:tcPr>
            <w:tcW w:w="775" w:type="pct"/>
            <w:tcBorders>
              <w:top w:val="nil"/>
              <w:left w:val="nil"/>
              <w:bottom w:val="single" w:sz="4" w:space="0" w:color="auto"/>
              <w:right w:val="nil"/>
            </w:tcBorders>
            <w:shd w:val="clear" w:color="auto" w:fill="D9D9D9" w:themeFill="background1" w:themeFillShade="D9"/>
          </w:tcPr>
          <w:p w:rsidR="00E35B10" w:rsidRPr="006F07B5" w14:paraId="080BA2FA" w14:textId="77777777">
            <w:pPr>
              <w:pStyle w:val="FMCSATableBody1"/>
              <w:jc w:val="center"/>
              <w:rPr>
                <w:b/>
              </w:rPr>
            </w:pPr>
            <w:r w:rsidRPr="006F07B5">
              <w:rPr>
                <w:b/>
              </w:rPr>
              <w:t>(a × 1 = b)</w:t>
            </w:r>
          </w:p>
        </w:tc>
        <w:tc>
          <w:tcPr>
            <w:tcW w:w="774" w:type="pct"/>
            <w:tcBorders>
              <w:top w:val="nil"/>
              <w:left w:val="nil"/>
              <w:bottom w:val="single" w:sz="4" w:space="0" w:color="auto"/>
              <w:right w:val="nil"/>
            </w:tcBorders>
            <w:shd w:val="clear" w:color="auto" w:fill="D9D9D9" w:themeFill="background1" w:themeFillShade="D9"/>
          </w:tcPr>
          <w:p w:rsidR="00E35B10" w:rsidRPr="006F07B5" w14:paraId="41780439" w14:textId="77777777">
            <w:pPr>
              <w:pStyle w:val="FMCSATableBody1"/>
              <w:jc w:val="center"/>
              <w:rPr>
                <w:b/>
              </w:rPr>
            </w:pPr>
            <w:r w:rsidRPr="006F07B5">
              <w:rPr>
                <w:b/>
              </w:rPr>
              <w:t>(c)</w:t>
            </w:r>
          </w:p>
        </w:tc>
        <w:tc>
          <w:tcPr>
            <w:tcW w:w="774" w:type="pct"/>
            <w:tcBorders>
              <w:top w:val="nil"/>
              <w:left w:val="nil"/>
              <w:bottom w:val="single" w:sz="4" w:space="0" w:color="auto"/>
              <w:right w:val="nil"/>
            </w:tcBorders>
            <w:shd w:val="clear" w:color="auto" w:fill="D9D9D9" w:themeFill="background1" w:themeFillShade="D9"/>
          </w:tcPr>
          <w:p w:rsidR="00E35B10" w:rsidRPr="006F07B5" w14:paraId="3446C969" w14:textId="77777777">
            <w:pPr>
              <w:pStyle w:val="FMCSATableBody1"/>
              <w:jc w:val="center"/>
              <w:rPr>
                <w:b/>
              </w:rPr>
            </w:pPr>
            <w:r w:rsidRPr="006F07B5">
              <w:rPr>
                <w:b/>
              </w:rPr>
              <w:t>(b × c = d)</w:t>
            </w:r>
          </w:p>
        </w:tc>
        <w:tc>
          <w:tcPr>
            <w:tcW w:w="776" w:type="pct"/>
            <w:tcBorders>
              <w:top w:val="nil"/>
              <w:left w:val="nil"/>
              <w:bottom w:val="single" w:sz="4" w:space="0" w:color="auto"/>
              <w:right w:val="single" w:sz="4" w:space="0" w:color="auto"/>
            </w:tcBorders>
            <w:shd w:val="clear" w:color="auto" w:fill="D9D9D9" w:themeFill="background1" w:themeFillShade="D9"/>
          </w:tcPr>
          <w:p w:rsidR="00E35B10" w14:paraId="1AA99EA8" w14:textId="77777777">
            <w:pPr>
              <w:pStyle w:val="FMCSATableBody1"/>
              <w:jc w:val="center"/>
              <w:rPr>
                <w:b/>
              </w:rPr>
            </w:pPr>
            <w:r w:rsidRPr="00AB2065">
              <w:rPr>
                <w:b/>
                <w:bCs/>
              </w:rPr>
              <w:t>(d × $46.14=e)</w:t>
            </w:r>
          </w:p>
        </w:tc>
      </w:tr>
      <w:tr w14:paraId="6DAA5EE3" w14:textId="77777777" w:rsidTr="00826151">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826151" w:rsidRPr="00E6697B" w:rsidP="00826151" w14:paraId="25E98D61" w14:textId="77777777">
            <w:pPr>
              <w:pStyle w:val="FMCSATableBody1"/>
              <w:jc w:val="center"/>
            </w:pPr>
            <w:r>
              <w:rPr>
                <w:color w:val="000000"/>
                <w:szCs w:val="20"/>
              </w:rPr>
              <w:t>Year 1 (2025)</w:t>
            </w:r>
          </w:p>
        </w:tc>
        <w:tc>
          <w:tcPr>
            <w:tcW w:w="774" w:type="pct"/>
            <w:tcBorders>
              <w:top w:val="nil"/>
              <w:left w:val="nil"/>
              <w:bottom w:val="single" w:sz="8" w:space="0" w:color="auto"/>
              <w:right w:val="single" w:sz="8" w:space="0" w:color="auto"/>
            </w:tcBorders>
            <w:shd w:val="clear" w:color="auto" w:fill="auto"/>
            <w:vAlign w:val="center"/>
          </w:tcPr>
          <w:p w:rsidR="00826151" w:rsidRPr="006F07B5" w:rsidP="00826151" w14:paraId="0BE17C9C" w14:textId="733934E8">
            <w:pPr>
              <w:pStyle w:val="FMCSATableBody1"/>
              <w:jc w:val="center"/>
            </w:pPr>
            <w:r>
              <w:rPr>
                <w:color w:val="000000"/>
                <w:szCs w:val="20"/>
              </w:rPr>
              <w:t>1,634</w:t>
            </w:r>
          </w:p>
        </w:tc>
        <w:tc>
          <w:tcPr>
            <w:tcW w:w="775" w:type="pct"/>
            <w:tcBorders>
              <w:top w:val="nil"/>
              <w:left w:val="nil"/>
              <w:bottom w:val="single" w:sz="8" w:space="0" w:color="auto"/>
              <w:right w:val="single" w:sz="8" w:space="0" w:color="auto"/>
            </w:tcBorders>
            <w:shd w:val="clear" w:color="auto" w:fill="auto"/>
            <w:vAlign w:val="center"/>
          </w:tcPr>
          <w:p w:rsidR="00826151" w:rsidRPr="006F07B5" w:rsidP="00826151" w14:paraId="64763341" w14:textId="0D8700C5">
            <w:pPr>
              <w:pStyle w:val="FMCSATableBody1"/>
              <w:jc w:val="center"/>
            </w:pPr>
            <w:r>
              <w:rPr>
                <w:color w:val="000000"/>
                <w:szCs w:val="20"/>
              </w:rPr>
              <w:t>1,634</w:t>
            </w:r>
          </w:p>
        </w:tc>
        <w:tc>
          <w:tcPr>
            <w:tcW w:w="774" w:type="pct"/>
            <w:tcBorders>
              <w:top w:val="nil"/>
              <w:left w:val="nil"/>
              <w:bottom w:val="single" w:sz="8" w:space="0" w:color="auto"/>
              <w:right w:val="single" w:sz="8" w:space="0" w:color="auto"/>
            </w:tcBorders>
            <w:shd w:val="clear" w:color="auto" w:fill="auto"/>
            <w:vAlign w:val="center"/>
          </w:tcPr>
          <w:p w:rsidR="00826151" w:rsidRPr="006F07B5" w:rsidP="00826151" w14:paraId="25992280" w14:textId="0B16076D">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826151" w:rsidRPr="006F07B5" w:rsidP="00826151" w14:paraId="7ECD52D3" w14:textId="0B0B1D52">
            <w:pPr>
              <w:pStyle w:val="FMCSATableBody1"/>
              <w:jc w:val="center"/>
            </w:pPr>
            <w:r>
              <w:rPr>
                <w:color w:val="000000"/>
                <w:szCs w:val="20"/>
              </w:rPr>
              <w:t>409</w:t>
            </w:r>
          </w:p>
        </w:tc>
        <w:tc>
          <w:tcPr>
            <w:tcW w:w="776" w:type="pct"/>
            <w:tcBorders>
              <w:top w:val="nil"/>
              <w:left w:val="nil"/>
              <w:bottom w:val="single" w:sz="8" w:space="0" w:color="auto"/>
              <w:right w:val="single" w:sz="8" w:space="0" w:color="auto"/>
            </w:tcBorders>
            <w:shd w:val="clear" w:color="000000" w:fill="FFFFFF"/>
            <w:vAlign w:val="center"/>
          </w:tcPr>
          <w:p w:rsidR="00826151" w:rsidRPr="006F07B5" w:rsidP="00826151" w14:paraId="25EF700D" w14:textId="2E51340E">
            <w:pPr>
              <w:pStyle w:val="FMCSATableBody1"/>
              <w:jc w:val="center"/>
            </w:pPr>
            <w:r>
              <w:rPr>
                <w:color w:val="000000"/>
                <w:szCs w:val="20"/>
              </w:rPr>
              <w:t xml:space="preserve">$18,853 </w:t>
            </w:r>
          </w:p>
        </w:tc>
      </w:tr>
      <w:tr w14:paraId="36C8E7C8" w14:textId="77777777" w:rsidTr="00826151">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826151" w:rsidRPr="00E6697B" w:rsidP="00826151" w14:paraId="3C072533" w14:textId="77777777">
            <w:pPr>
              <w:pStyle w:val="FMCSATableBody1"/>
              <w:jc w:val="center"/>
            </w:pPr>
            <w:r>
              <w:rPr>
                <w:color w:val="000000"/>
                <w:szCs w:val="20"/>
              </w:rPr>
              <w:t>Year 2 (2026)</w:t>
            </w:r>
          </w:p>
        </w:tc>
        <w:tc>
          <w:tcPr>
            <w:tcW w:w="774" w:type="pct"/>
            <w:tcBorders>
              <w:top w:val="nil"/>
              <w:left w:val="nil"/>
              <w:bottom w:val="single" w:sz="8" w:space="0" w:color="auto"/>
              <w:right w:val="single" w:sz="8" w:space="0" w:color="auto"/>
            </w:tcBorders>
            <w:shd w:val="clear" w:color="auto" w:fill="auto"/>
            <w:vAlign w:val="center"/>
          </w:tcPr>
          <w:p w:rsidR="00826151" w:rsidRPr="006F07B5" w:rsidP="00826151" w14:paraId="792ADD61" w14:textId="41999756">
            <w:pPr>
              <w:pStyle w:val="FMCSATableBody1"/>
              <w:jc w:val="center"/>
            </w:pPr>
            <w:r>
              <w:rPr>
                <w:color w:val="000000"/>
                <w:szCs w:val="20"/>
              </w:rPr>
              <w:t>1,961</w:t>
            </w:r>
          </w:p>
        </w:tc>
        <w:tc>
          <w:tcPr>
            <w:tcW w:w="775" w:type="pct"/>
            <w:tcBorders>
              <w:top w:val="nil"/>
              <w:left w:val="nil"/>
              <w:bottom w:val="single" w:sz="8" w:space="0" w:color="auto"/>
              <w:right w:val="single" w:sz="8" w:space="0" w:color="auto"/>
            </w:tcBorders>
            <w:shd w:val="clear" w:color="auto" w:fill="auto"/>
            <w:vAlign w:val="center"/>
          </w:tcPr>
          <w:p w:rsidR="00826151" w:rsidRPr="006F07B5" w:rsidP="00826151" w14:paraId="7C7BD9DB" w14:textId="51D84E57">
            <w:pPr>
              <w:pStyle w:val="FMCSATableBody1"/>
              <w:jc w:val="center"/>
            </w:pPr>
            <w:r>
              <w:rPr>
                <w:color w:val="000000"/>
                <w:szCs w:val="20"/>
              </w:rPr>
              <w:t>1,961</w:t>
            </w:r>
          </w:p>
        </w:tc>
        <w:tc>
          <w:tcPr>
            <w:tcW w:w="774" w:type="pct"/>
            <w:tcBorders>
              <w:top w:val="nil"/>
              <w:left w:val="nil"/>
              <w:bottom w:val="single" w:sz="8" w:space="0" w:color="auto"/>
              <w:right w:val="single" w:sz="8" w:space="0" w:color="auto"/>
            </w:tcBorders>
            <w:shd w:val="clear" w:color="auto" w:fill="auto"/>
            <w:vAlign w:val="center"/>
          </w:tcPr>
          <w:p w:rsidR="00826151" w:rsidRPr="006F07B5" w:rsidP="00826151" w14:paraId="36619E12" w14:textId="704F6B58">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826151" w:rsidRPr="006F07B5" w:rsidP="00826151" w14:paraId="59F9E796" w14:textId="537A6EA0">
            <w:pPr>
              <w:pStyle w:val="FMCSATableBody1"/>
              <w:jc w:val="center"/>
            </w:pPr>
            <w:r>
              <w:rPr>
                <w:color w:val="000000"/>
                <w:szCs w:val="20"/>
              </w:rPr>
              <w:t>490</w:t>
            </w:r>
          </w:p>
        </w:tc>
        <w:tc>
          <w:tcPr>
            <w:tcW w:w="776" w:type="pct"/>
            <w:tcBorders>
              <w:top w:val="nil"/>
              <w:left w:val="nil"/>
              <w:bottom w:val="single" w:sz="8" w:space="0" w:color="auto"/>
              <w:right w:val="single" w:sz="8" w:space="0" w:color="auto"/>
            </w:tcBorders>
            <w:shd w:val="clear" w:color="000000" w:fill="FFFFFF"/>
            <w:vAlign w:val="center"/>
          </w:tcPr>
          <w:p w:rsidR="00826151" w:rsidRPr="006F07B5" w:rsidP="00826151" w14:paraId="63365788" w14:textId="6E0D07FB">
            <w:pPr>
              <w:pStyle w:val="FMCSATableBody1"/>
              <w:jc w:val="center"/>
            </w:pPr>
            <w:r>
              <w:rPr>
                <w:color w:val="000000"/>
                <w:szCs w:val="20"/>
              </w:rPr>
              <w:t xml:space="preserve">$22,623 </w:t>
            </w:r>
          </w:p>
        </w:tc>
      </w:tr>
      <w:tr w14:paraId="0B6A89AF" w14:textId="77777777" w:rsidTr="00826151">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826151" w:rsidRPr="00E6697B" w:rsidP="00826151" w14:paraId="5470A24C" w14:textId="77777777">
            <w:pPr>
              <w:pStyle w:val="FMCSATableBody1"/>
              <w:jc w:val="center"/>
            </w:pPr>
            <w:r>
              <w:rPr>
                <w:color w:val="000000"/>
                <w:szCs w:val="20"/>
              </w:rPr>
              <w:t>Year 3 (2027)</w:t>
            </w:r>
          </w:p>
        </w:tc>
        <w:tc>
          <w:tcPr>
            <w:tcW w:w="774" w:type="pct"/>
            <w:tcBorders>
              <w:top w:val="nil"/>
              <w:left w:val="nil"/>
              <w:bottom w:val="single" w:sz="8" w:space="0" w:color="auto"/>
              <w:right w:val="single" w:sz="8" w:space="0" w:color="auto"/>
            </w:tcBorders>
            <w:shd w:val="clear" w:color="auto" w:fill="auto"/>
            <w:vAlign w:val="center"/>
          </w:tcPr>
          <w:p w:rsidR="00826151" w:rsidRPr="006F07B5" w:rsidP="00826151" w14:paraId="000F11C2" w14:textId="3AFC4022">
            <w:pPr>
              <w:pStyle w:val="FMCSATableBody1"/>
              <w:jc w:val="center"/>
            </w:pPr>
            <w:r>
              <w:rPr>
                <w:color w:val="000000"/>
                <w:szCs w:val="20"/>
              </w:rPr>
              <w:t>2,354</w:t>
            </w:r>
          </w:p>
        </w:tc>
        <w:tc>
          <w:tcPr>
            <w:tcW w:w="775" w:type="pct"/>
            <w:tcBorders>
              <w:top w:val="nil"/>
              <w:left w:val="nil"/>
              <w:bottom w:val="single" w:sz="8" w:space="0" w:color="auto"/>
              <w:right w:val="single" w:sz="8" w:space="0" w:color="auto"/>
            </w:tcBorders>
            <w:shd w:val="clear" w:color="auto" w:fill="auto"/>
            <w:vAlign w:val="center"/>
          </w:tcPr>
          <w:p w:rsidR="00826151" w:rsidRPr="006F07B5" w:rsidP="00826151" w14:paraId="5D28F247" w14:textId="6762E17F">
            <w:pPr>
              <w:pStyle w:val="FMCSATableBody1"/>
              <w:jc w:val="center"/>
            </w:pPr>
            <w:r>
              <w:rPr>
                <w:color w:val="000000"/>
                <w:szCs w:val="20"/>
              </w:rPr>
              <w:t>2,354</w:t>
            </w:r>
          </w:p>
        </w:tc>
        <w:tc>
          <w:tcPr>
            <w:tcW w:w="774" w:type="pct"/>
            <w:tcBorders>
              <w:top w:val="nil"/>
              <w:left w:val="nil"/>
              <w:bottom w:val="single" w:sz="8" w:space="0" w:color="auto"/>
              <w:right w:val="single" w:sz="8" w:space="0" w:color="auto"/>
            </w:tcBorders>
            <w:shd w:val="clear" w:color="auto" w:fill="auto"/>
            <w:vAlign w:val="center"/>
          </w:tcPr>
          <w:p w:rsidR="00826151" w:rsidRPr="006F07B5" w:rsidP="00826151" w14:paraId="06E36D7B" w14:textId="3D42EA9D">
            <w:pPr>
              <w:pStyle w:val="FMCSATableBody1"/>
              <w:jc w:val="center"/>
            </w:pPr>
            <w:r>
              <w:rPr>
                <w:color w:val="000000"/>
                <w:szCs w:val="20"/>
              </w:rPr>
              <w:t>0.25</w:t>
            </w:r>
          </w:p>
        </w:tc>
        <w:tc>
          <w:tcPr>
            <w:tcW w:w="774" w:type="pct"/>
            <w:tcBorders>
              <w:top w:val="nil"/>
              <w:left w:val="nil"/>
              <w:bottom w:val="single" w:sz="8" w:space="0" w:color="auto"/>
              <w:right w:val="single" w:sz="8" w:space="0" w:color="auto"/>
            </w:tcBorders>
            <w:shd w:val="clear" w:color="auto" w:fill="auto"/>
            <w:vAlign w:val="center"/>
          </w:tcPr>
          <w:p w:rsidR="00826151" w:rsidRPr="006F07B5" w:rsidP="00826151" w14:paraId="5DEBC712" w14:textId="463391B8">
            <w:pPr>
              <w:pStyle w:val="FMCSATableBody1"/>
              <w:jc w:val="center"/>
            </w:pPr>
            <w:r>
              <w:rPr>
                <w:color w:val="000000"/>
                <w:szCs w:val="20"/>
              </w:rPr>
              <w:t>588</w:t>
            </w:r>
          </w:p>
        </w:tc>
        <w:tc>
          <w:tcPr>
            <w:tcW w:w="776" w:type="pct"/>
            <w:tcBorders>
              <w:top w:val="nil"/>
              <w:left w:val="nil"/>
              <w:bottom w:val="single" w:sz="8" w:space="0" w:color="auto"/>
              <w:right w:val="single" w:sz="8" w:space="0" w:color="auto"/>
            </w:tcBorders>
            <w:shd w:val="clear" w:color="000000" w:fill="FFFFFF"/>
            <w:vAlign w:val="center"/>
          </w:tcPr>
          <w:p w:rsidR="00826151" w:rsidRPr="006F07B5" w:rsidP="00826151" w14:paraId="3940F101" w14:textId="576E0B7F">
            <w:pPr>
              <w:pStyle w:val="FMCSATableBody1"/>
              <w:jc w:val="center"/>
            </w:pPr>
            <w:r>
              <w:rPr>
                <w:color w:val="000000"/>
                <w:szCs w:val="20"/>
              </w:rPr>
              <w:t xml:space="preserve">$27,148 </w:t>
            </w:r>
          </w:p>
        </w:tc>
      </w:tr>
      <w:tr w14:paraId="51600F49" w14:textId="77777777" w:rsidTr="00826151">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826151" w:rsidRPr="001B738C" w:rsidP="00826151" w14:paraId="1130BBA5" w14:textId="77777777">
            <w:pPr>
              <w:pStyle w:val="FMCSATableBody1"/>
              <w:jc w:val="right"/>
              <w:rPr>
                <w:b/>
              </w:rPr>
            </w:pPr>
            <w:r>
              <w:rPr>
                <w:b/>
                <w:bCs/>
                <w:color w:val="000000"/>
                <w:szCs w:val="20"/>
              </w:rPr>
              <w:t>Total</w:t>
            </w:r>
          </w:p>
        </w:tc>
        <w:tc>
          <w:tcPr>
            <w:tcW w:w="774" w:type="pct"/>
            <w:tcBorders>
              <w:top w:val="nil"/>
              <w:left w:val="nil"/>
              <w:bottom w:val="single" w:sz="8" w:space="0" w:color="auto"/>
              <w:right w:val="single" w:sz="8" w:space="0" w:color="auto"/>
            </w:tcBorders>
            <w:shd w:val="clear" w:color="auto" w:fill="auto"/>
            <w:vAlign w:val="center"/>
          </w:tcPr>
          <w:p w:rsidR="00826151" w:rsidRPr="001B738C" w:rsidP="00826151" w14:paraId="159B5DD8" w14:textId="4B9E3261">
            <w:pPr>
              <w:pStyle w:val="FMCSATableBody1"/>
              <w:jc w:val="center"/>
              <w:rPr>
                <w:b/>
              </w:rPr>
            </w:pPr>
            <w:r>
              <w:rPr>
                <w:b/>
                <w:bCs/>
                <w:color w:val="000000"/>
                <w:szCs w:val="20"/>
              </w:rPr>
              <w:t>5,949</w:t>
            </w:r>
          </w:p>
        </w:tc>
        <w:tc>
          <w:tcPr>
            <w:tcW w:w="775" w:type="pct"/>
            <w:tcBorders>
              <w:top w:val="nil"/>
              <w:left w:val="nil"/>
              <w:bottom w:val="single" w:sz="8" w:space="0" w:color="auto"/>
              <w:right w:val="single" w:sz="8" w:space="0" w:color="auto"/>
            </w:tcBorders>
            <w:shd w:val="clear" w:color="auto" w:fill="auto"/>
            <w:vAlign w:val="center"/>
          </w:tcPr>
          <w:p w:rsidR="00826151" w:rsidRPr="001B738C" w:rsidP="00826151" w14:paraId="046BE417" w14:textId="7AA38327">
            <w:pPr>
              <w:pStyle w:val="FMCSATableBody1"/>
              <w:jc w:val="center"/>
              <w:rPr>
                <w:b/>
              </w:rPr>
            </w:pPr>
            <w:r>
              <w:rPr>
                <w:b/>
                <w:bCs/>
                <w:color w:val="000000"/>
                <w:szCs w:val="20"/>
              </w:rPr>
              <w:t>5,949</w:t>
            </w:r>
          </w:p>
        </w:tc>
        <w:tc>
          <w:tcPr>
            <w:tcW w:w="774" w:type="pct"/>
            <w:tcBorders>
              <w:top w:val="nil"/>
              <w:left w:val="nil"/>
              <w:bottom w:val="single" w:sz="8" w:space="0" w:color="auto"/>
              <w:right w:val="single" w:sz="8" w:space="0" w:color="auto"/>
            </w:tcBorders>
            <w:shd w:val="clear" w:color="auto" w:fill="auto"/>
            <w:vAlign w:val="center"/>
          </w:tcPr>
          <w:p w:rsidR="00826151" w:rsidRPr="001B738C" w:rsidP="00826151" w14:paraId="3A19F7CF" w14:textId="7BBD8599">
            <w:pPr>
              <w:pStyle w:val="FMCSATableBody1"/>
              <w:jc w:val="center"/>
              <w:rPr>
                <w:b/>
              </w:rPr>
            </w:pPr>
            <w:r>
              <w:rPr>
                <w:b/>
                <w:bCs/>
                <w:color w:val="000000"/>
                <w:szCs w:val="20"/>
              </w:rPr>
              <w:t>-</w:t>
            </w:r>
          </w:p>
        </w:tc>
        <w:tc>
          <w:tcPr>
            <w:tcW w:w="774" w:type="pct"/>
            <w:tcBorders>
              <w:top w:val="nil"/>
              <w:left w:val="nil"/>
              <w:bottom w:val="single" w:sz="8" w:space="0" w:color="auto"/>
              <w:right w:val="single" w:sz="8" w:space="0" w:color="auto"/>
            </w:tcBorders>
            <w:shd w:val="clear" w:color="auto" w:fill="auto"/>
            <w:vAlign w:val="center"/>
          </w:tcPr>
          <w:p w:rsidR="00826151" w:rsidRPr="001B738C" w:rsidP="00826151" w14:paraId="1144958C" w14:textId="01539CE0">
            <w:pPr>
              <w:pStyle w:val="FMCSATableBody1"/>
              <w:jc w:val="center"/>
              <w:rPr>
                <w:b/>
              </w:rPr>
            </w:pPr>
            <w:r>
              <w:rPr>
                <w:b/>
                <w:bCs/>
                <w:color w:val="000000"/>
                <w:szCs w:val="20"/>
              </w:rPr>
              <w:t>1,487</w:t>
            </w:r>
          </w:p>
        </w:tc>
        <w:tc>
          <w:tcPr>
            <w:tcW w:w="776" w:type="pct"/>
            <w:tcBorders>
              <w:top w:val="nil"/>
              <w:left w:val="nil"/>
              <w:bottom w:val="single" w:sz="8" w:space="0" w:color="auto"/>
              <w:right w:val="single" w:sz="8" w:space="0" w:color="auto"/>
            </w:tcBorders>
            <w:shd w:val="clear" w:color="000000" w:fill="FFFFFF"/>
            <w:vAlign w:val="center"/>
          </w:tcPr>
          <w:p w:rsidR="00826151" w:rsidRPr="001B738C" w:rsidP="00826151" w14:paraId="0F29CB11" w14:textId="0449F153">
            <w:pPr>
              <w:pStyle w:val="FMCSATableBody1"/>
              <w:jc w:val="center"/>
              <w:rPr>
                <w:b/>
              </w:rPr>
            </w:pPr>
            <w:r>
              <w:rPr>
                <w:b/>
                <w:bCs/>
                <w:i/>
                <w:iCs/>
                <w:color w:val="000000"/>
                <w:szCs w:val="20"/>
              </w:rPr>
              <w:t xml:space="preserve">$68,624 </w:t>
            </w:r>
          </w:p>
        </w:tc>
      </w:tr>
      <w:tr w14:paraId="48B1207F" w14:textId="77777777" w:rsidTr="00826151">
        <w:tblPrEx>
          <w:tblW w:w="5000" w:type="pct"/>
          <w:jc w:val="left"/>
          <w:tblLook w:val="04A0"/>
        </w:tblPrEx>
        <w:trPr>
          <w:jc w:val="left"/>
        </w:trPr>
        <w:tc>
          <w:tcPr>
            <w:tcW w:w="1127" w:type="pct"/>
            <w:tcBorders>
              <w:top w:val="nil"/>
              <w:left w:val="single" w:sz="8" w:space="0" w:color="auto"/>
              <w:bottom w:val="single" w:sz="8" w:space="0" w:color="auto"/>
              <w:right w:val="single" w:sz="8" w:space="0" w:color="auto"/>
            </w:tcBorders>
            <w:shd w:val="clear" w:color="auto" w:fill="auto"/>
            <w:vAlign w:val="center"/>
          </w:tcPr>
          <w:p w:rsidR="00826151" w:rsidRPr="001B738C" w:rsidP="00826151" w14:paraId="6D3741A1" w14:textId="77777777">
            <w:pPr>
              <w:pStyle w:val="FMCSATableBody1"/>
              <w:jc w:val="right"/>
              <w:rPr>
                <w:b/>
                <w:i/>
              </w:rPr>
            </w:pPr>
            <w:r>
              <w:rPr>
                <w:b/>
                <w:bCs/>
                <w:i/>
                <w:iCs/>
                <w:color w:val="000000"/>
                <w:szCs w:val="20"/>
              </w:rPr>
              <w:t>Annualized</w:t>
            </w:r>
          </w:p>
        </w:tc>
        <w:tc>
          <w:tcPr>
            <w:tcW w:w="774" w:type="pct"/>
            <w:tcBorders>
              <w:top w:val="nil"/>
              <w:left w:val="nil"/>
              <w:bottom w:val="single" w:sz="8" w:space="0" w:color="auto"/>
              <w:right w:val="single" w:sz="8" w:space="0" w:color="auto"/>
            </w:tcBorders>
            <w:shd w:val="clear" w:color="auto" w:fill="auto"/>
            <w:vAlign w:val="center"/>
          </w:tcPr>
          <w:p w:rsidR="00826151" w:rsidRPr="001B738C" w:rsidP="00826151" w14:paraId="7BDD9CB8" w14:textId="74CF8700">
            <w:pPr>
              <w:pStyle w:val="FMCSATableBody1"/>
              <w:jc w:val="center"/>
              <w:rPr>
                <w:b/>
                <w:i/>
              </w:rPr>
            </w:pPr>
            <w:r>
              <w:rPr>
                <w:b/>
                <w:bCs/>
                <w:i/>
                <w:iCs/>
                <w:color w:val="000000"/>
                <w:szCs w:val="20"/>
              </w:rPr>
              <w:t>1,983</w:t>
            </w:r>
          </w:p>
        </w:tc>
        <w:tc>
          <w:tcPr>
            <w:tcW w:w="775" w:type="pct"/>
            <w:tcBorders>
              <w:top w:val="nil"/>
              <w:left w:val="nil"/>
              <w:bottom w:val="single" w:sz="8" w:space="0" w:color="auto"/>
              <w:right w:val="single" w:sz="8" w:space="0" w:color="auto"/>
            </w:tcBorders>
            <w:shd w:val="clear" w:color="auto" w:fill="auto"/>
            <w:vAlign w:val="center"/>
          </w:tcPr>
          <w:p w:rsidR="00826151" w:rsidRPr="001B738C" w:rsidP="00826151" w14:paraId="7FD239F3" w14:textId="00224168">
            <w:pPr>
              <w:pStyle w:val="FMCSATableBody1"/>
              <w:jc w:val="center"/>
              <w:rPr>
                <w:b/>
                <w:i/>
              </w:rPr>
            </w:pPr>
            <w:r>
              <w:rPr>
                <w:b/>
                <w:bCs/>
                <w:i/>
                <w:iCs/>
                <w:color w:val="000000"/>
                <w:szCs w:val="20"/>
              </w:rPr>
              <w:t>1,983</w:t>
            </w:r>
          </w:p>
        </w:tc>
        <w:tc>
          <w:tcPr>
            <w:tcW w:w="774" w:type="pct"/>
            <w:tcBorders>
              <w:top w:val="nil"/>
              <w:left w:val="nil"/>
              <w:bottom w:val="single" w:sz="8" w:space="0" w:color="auto"/>
              <w:right w:val="single" w:sz="8" w:space="0" w:color="auto"/>
            </w:tcBorders>
            <w:shd w:val="clear" w:color="auto" w:fill="auto"/>
            <w:vAlign w:val="center"/>
          </w:tcPr>
          <w:p w:rsidR="00826151" w:rsidRPr="001B738C" w:rsidP="00826151" w14:paraId="3F0609E7" w14:textId="086C024E">
            <w:pPr>
              <w:pStyle w:val="FMCSATableBody1"/>
              <w:jc w:val="center"/>
              <w:rPr>
                <w:b/>
                <w:i/>
              </w:rPr>
            </w:pPr>
            <w:r>
              <w:rPr>
                <w:b/>
                <w:bCs/>
                <w:i/>
                <w:iCs/>
                <w:color w:val="000000"/>
                <w:szCs w:val="20"/>
              </w:rPr>
              <w:t>-</w:t>
            </w:r>
          </w:p>
        </w:tc>
        <w:tc>
          <w:tcPr>
            <w:tcW w:w="774" w:type="pct"/>
            <w:tcBorders>
              <w:top w:val="nil"/>
              <w:left w:val="nil"/>
              <w:bottom w:val="single" w:sz="8" w:space="0" w:color="auto"/>
              <w:right w:val="single" w:sz="8" w:space="0" w:color="auto"/>
            </w:tcBorders>
            <w:shd w:val="clear" w:color="auto" w:fill="auto"/>
            <w:vAlign w:val="center"/>
          </w:tcPr>
          <w:p w:rsidR="00826151" w:rsidRPr="001B738C" w:rsidP="00826151" w14:paraId="65B6A8AD" w14:textId="58ECCE36">
            <w:pPr>
              <w:pStyle w:val="FMCSATableBody1"/>
              <w:jc w:val="center"/>
              <w:rPr>
                <w:b/>
                <w:i/>
              </w:rPr>
            </w:pPr>
            <w:r>
              <w:rPr>
                <w:b/>
                <w:bCs/>
                <w:i/>
                <w:iCs/>
                <w:color w:val="000000"/>
                <w:szCs w:val="20"/>
              </w:rPr>
              <w:t>496</w:t>
            </w:r>
          </w:p>
        </w:tc>
        <w:tc>
          <w:tcPr>
            <w:tcW w:w="776" w:type="pct"/>
            <w:tcBorders>
              <w:top w:val="nil"/>
              <w:left w:val="nil"/>
              <w:bottom w:val="single" w:sz="8" w:space="0" w:color="auto"/>
              <w:right w:val="single" w:sz="8" w:space="0" w:color="auto"/>
            </w:tcBorders>
            <w:shd w:val="clear" w:color="000000" w:fill="FFFFFF"/>
            <w:vAlign w:val="center"/>
          </w:tcPr>
          <w:p w:rsidR="00826151" w:rsidRPr="001B738C" w:rsidP="00826151" w14:paraId="2B71D2CF" w14:textId="656F8614">
            <w:pPr>
              <w:pStyle w:val="FMCSATableBody1"/>
              <w:jc w:val="center"/>
              <w:rPr>
                <w:b/>
                <w:i/>
              </w:rPr>
            </w:pPr>
            <w:r>
              <w:rPr>
                <w:b/>
                <w:bCs/>
                <w:i/>
                <w:iCs/>
                <w:color w:val="000000"/>
                <w:szCs w:val="20"/>
              </w:rPr>
              <w:t xml:space="preserve">$22,875 </w:t>
            </w:r>
          </w:p>
        </w:tc>
      </w:tr>
      <w:tr w14:paraId="69550030" w14:textId="77777777">
        <w:tblPrEx>
          <w:tblW w:w="5000" w:type="pct"/>
          <w:jc w:val="left"/>
          <w:tblLook w:val="04A0"/>
        </w:tblPrEx>
        <w:trPr>
          <w:jc w:val="left"/>
        </w:trPr>
        <w:tc>
          <w:tcPr>
            <w:tcW w:w="5000" w:type="pct"/>
            <w:gridSpan w:val="6"/>
            <w:tcBorders>
              <w:top w:val="single" w:sz="4" w:space="0" w:color="auto"/>
              <w:left w:val="single" w:sz="4" w:space="0" w:color="auto"/>
              <w:bottom w:val="single" w:sz="4" w:space="0" w:color="auto"/>
              <w:right w:val="single" w:sz="4" w:space="0" w:color="auto"/>
            </w:tcBorders>
            <w:vAlign w:val="top"/>
          </w:tcPr>
          <w:p w:rsidR="00826151" w:rsidRPr="00E6697B" w:rsidP="00826151" w14:paraId="4E38850C" w14:textId="77777777">
            <w:pPr>
              <w:pStyle w:val="FMCSATableBody1"/>
              <w:rPr>
                <w:i/>
                <w:iCs/>
                <w:szCs w:val="20"/>
              </w:rPr>
            </w:pPr>
            <w:r w:rsidRPr="00380E35">
              <w:rPr>
                <w:szCs w:val="20"/>
              </w:rPr>
              <w:t>*Estimates may not total due to rounding.</w:t>
            </w:r>
          </w:p>
        </w:tc>
      </w:tr>
    </w:tbl>
    <w:p w:rsidR="00E35B10" w:rsidP="00E35B10" w14:paraId="7CF521AD" w14:textId="77777777">
      <w:pPr>
        <w:rPr>
          <w:rFonts w:ascii="Times New Roman" w:hAnsi="Times New Roman"/>
        </w:rPr>
      </w:pPr>
    </w:p>
    <w:p w:rsidR="00E35B10" w:rsidRPr="001B5E05" w:rsidP="00E35B10" w14:paraId="6319EDCB" w14:textId="6C484831">
      <w:pPr>
        <w:spacing w:before="240" w:after="240"/>
        <w:rPr>
          <w:rFonts w:ascii="Times New Roman" w:hAnsi="Times New Roman"/>
          <w:sz w:val="24"/>
          <w:szCs w:val="24"/>
        </w:rPr>
      </w:pPr>
      <w:r w:rsidRPr="2A4FC84E">
        <w:rPr>
          <w:rFonts w:ascii="Times New Roman" w:hAnsi="Times New Roman"/>
          <w:sz w:val="24"/>
          <w:szCs w:val="24"/>
        </w:rPr>
        <w:t xml:space="preserve">As shown in </w:t>
      </w:r>
      <w:r w:rsidRPr="2A4FC84E" w:rsidR="351DCBC2">
        <w:rPr>
          <w:rFonts w:ascii="Times New Roman" w:hAnsi="Times New Roman"/>
          <w:sz w:val="24"/>
          <w:szCs w:val="24"/>
        </w:rPr>
        <w:t xml:space="preserve">Table </w:t>
      </w:r>
      <w:r w:rsidR="00C04A73">
        <w:rPr>
          <w:rFonts w:ascii="Times New Roman" w:hAnsi="Times New Roman"/>
          <w:sz w:val="24"/>
          <w:szCs w:val="24"/>
        </w:rPr>
        <w:t>1</w:t>
      </w:r>
      <w:r w:rsidR="00F03963">
        <w:rPr>
          <w:rFonts w:ascii="Times New Roman" w:hAnsi="Times New Roman"/>
          <w:sz w:val="24"/>
          <w:szCs w:val="24"/>
        </w:rPr>
        <w:t>2</w:t>
      </w:r>
      <w:r w:rsidRPr="67E29C63">
        <w:rPr>
          <w:rFonts w:ascii="Times New Roman" w:hAnsi="Times New Roman"/>
          <w:sz w:val="24"/>
          <w:szCs w:val="24"/>
        </w:rPr>
        <w:t>,</w:t>
      </w:r>
      <w:r w:rsidRPr="2A4FC84E">
        <w:rPr>
          <w:rFonts w:ascii="Times New Roman" w:hAnsi="Times New Roman"/>
          <w:sz w:val="24"/>
          <w:szCs w:val="24"/>
        </w:rPr>
        <w:t xml:space="preserve"> the </w:t>
      </w:r>
      <w:r w:rsidRPr="2A4FC84E" w:rsidR="49622644">
        <w:rPr>
          <w:rFonts w:ascii="Times New Roman" w:hAnsi="Times New Roman"/>
          <w:sz w:val="24"/>
          <w:szCs w:val="24"/>
        </w:rPr>
        <w:t xml:space="preserve">Registration-Related Fraud and Identity Theft </w:t>
      </w:r>
      <w:r w:rsidRPr="2A4FC84E">
        <w:rPr>
          <w:rFonts w:ascii="Times New Roman" w:hAnsi="Times New Roman"/>
          <w:sz w:val="24"/>
          <w:szCs w:val="24"/>
        </w:rPr>
        <w:t xml:space="preserve">information collection is expected to result in </w:t>
      </w:r>
      <w:r w:rsidRPr="2A4FC84E" w:rsidR="41B243A8">
        <w:rPr>
          <w:rFonts w:ascii="Times New Roman" w:hAnsi="Times New Roman"/>
          <w:sz w:val="24"/>
          <w:szCs w:val="24"/>
        </w:rPr>
        <w:t>1,983 average</w:t>
      </w:r>
      <w:r w:rsidRPr="2A4FC84E">
        <w:rPr>
          <w:rFonts w:ascii="Times New Roman" w:hAnsi="Times New Roman"/>
          <w:sz w:val="24"/>
          <w:szCs w:val="24"/>
        </w:rPr>
        <w:t xml:space="preserve"> annual responses filed on behalf of </w:t>
      </w:r>
      <w:r w:rsidRPr="2A4FC84E" w:rsidR="41B243A8">
        <w:rPr>
          <w:rFonts w:ascii="Times New Roman" w:hAnsi="Times New Roman"/>
          <w:sz w:val="24"/>
          <w:szCs w:val="24"/>
        </w:rPr>
        <w:t>1,983</w:t>
      </w:r>
      <w:r w:rsidRPr="2A4FC84E">
        <w:rPr>
          <w:rFonts w:ascii="Times New Roman" w:hAnsi="Times New Roman"/>
          <w:sz w:val="24"/>
          <w:szCs w:val="24"/>
        </w:rPr>
        <w:t xml:space="preserve"> respondents, resulting in </w:t>
      </w:r>
      <w:r w:rsidRPr="2A4FC84E" w:rsidR="41B243A8">
        <w:rPr>
          <w:rFonts w:ascii="Times New Roman" w:hAnsi="Times New Roman"/>
          <w:sz w:val="24"/>
          <w:szCs w:val="24"/>
        </w:rPr>
        <w:t>496 average</w:t>
      </w:r>
      <w:r w:rsidRPr="2A4FC84E">
        <w:rPr>
          <w:rFonts w:ascii="Times New Roman" w:hAnsi="Times New Roman"/>
          <w:sz w:val="24"/>
          <w:szCs w:val="24"/>
        </w:rPr>
        <w:t xml:space="preserve"> annual burden hours costing respondents $</w:t>
      </w:r>
      <w:r w:rsidRPr="2A4FC84E" w:rsidR="41B243A8">
        <w:rPr>
          <w:rFonts w:ascii="Times New Roman" w:hAnsi="Times New Roman"/>
          <w:sz w:val="24"/>
          <w:szCs w:val="24"/>
        </w:rPr>
        <w:t>22,875</w:t>
      </w:r>
      <w:r w:rsidRPr="2A4FC84E">
        <w:rPr>
          <w:rFonts w:ascii="Times New Roman" w:hAnsi="Times New Roman"/>
          <w:sz w:val="24"/>
          <w:szCs w:val="24"/>
        </w:rPr>
        <w:t xml:space="preserve"> annually.</w:t>
      </w:r>
    </w:p>
    <w:p w:rsidR="00DE7A36" w:rsidRPr="005B41FD" w:rsidP="00817BB4" w14:paraId="7D62EBAC" w14:textId="7DF6DEA6">
      <w:pPr>
        <w:spacing w:before="240" w:after="240"/>
        <w:rPr>
          <w:rFonts w:ascii="Times New Roman" w:hAnsi="Times New Roman"/>
          <w:sz w:val="24"/>
          <w:szCs w:val="24"/>
          <w:u w:val="single"/>
        </w:rPr>
      </w:pPr>
      <w:r w:rsidRPr="005B41FD">
        <w:rPr>
          <w:rFonts w:ascii="Times New Roman" w:hAnsi="Times New Roman"/>
          <w:sz w:val="24"/>
          <w:szCs w:val="24"/>
          <w:u w:val="single"/>
        </w:rPr>
        <w:t>Summary</w:t>
      </w:r>
    </w:p>
    <w:p w:rsidR="00DE7A36" w:rsidP="00DE7A36" w14:paraId="09549C7B" w14:textId="5B169009">
      <w:pPr>
        <w:rPr>
          <w:rFonts w:ascii="Times New Roman" w:hAnsi="Times New Roman"/>
          <w:sz w:val="24"/>
          <w:szCs w:val="24"/>
        </w:rPr>
      </w:pPr>
      <w:r w:rsidRPr="00536A0A">
        <w:rPr>
          <w:rFonts w:ascii="Times New Roman" w:hAnsi="Times New Roman"/>
          <w:sz w:val="24"/>
          <w:szCs w:val="24"/>
        </w:rPr>
        <w:t xml:space="preserve">We estimate the </w:t>
      </w:r>
      <w:r w:rsidR="00674B7A">
        <w:rPr>
          <w:rFonts w:ascii="Times New Roman" w:hAnsi="Times New Roman"/>
          <w:sz w:val="24"/>
          <w:szCs w:val="24"/>
        </w:rPr>
        <w:t>12</w:t>
      </w:r>
      <w:r w:rsidRPr="00536A0A" w:rsidR="00674B7A">
        <w:rPr>
          <w:rFonts w:ascii="Times New Roman" w:hAnsi="Times New Roman"/>
          <w:sz w:val="24"/>
          <w:szCs w:val="24"/>
        </w:rPr>
        <w:t xml:space="preserve"> </w:t>
      </w:r>
      <w:r w:rsidRPr="00536A0A">
        <w:rPr>
          <w:rFonts w:ascii="Times New Roman" w:hAnsi="Times New Roman"/>
          <w:sz w:val="24"/>
          <w:szCs w:val="24"/>
        </w:rPr>
        <w:t>information collections covered by this ICR will result in an</w:t>
      </w:r>
      <w:r w:rsidR="00A20178">
        <w:rPr>
          <w:rFonts w:ascii="Times New Roman" w:hAnsi="Times New Roman"/>
          <w:sz w:val="24"/>
          <w:szCs w:val="24"/>
        </w:rPr>
        <w:t xml:space="preserve"> average</w:t>
      </w:r>
      <w:r w:rsidRPr="00536A0A">
        <w:rPr>
          <w:rFonts w:ascii="Times New Roman" w:hAnsi="Times New Roman"/>
          <w:sz w:val="24"/>
          <w:szCs w:val="24"/>
        </w:rPr>
        <w:t xml:space="preserve"> </w:t>
      </w:r>
      <w:r>
        <w:rPr>
          <w:rFonts w:ascii="Times New Roman" w:hAnsi="Times New Roman"/>
          <w:sz w:val="24"/>
          <w:szCs w:val="24"/>
        </w:rPr>
        <w:t>annual</w:t>
      </w:r>
      <w:r w:rsidRPr="00536A0A">
        <w:rPr>
          <w:rFonts w:ascii="Times New Roman" w:hAnsi="Times New Roman"/>
          <w:sz w:val="24"/>
          <w:szCs w:val="24"/>
        </w:rPr>
        <w:t xml:space="preserve"> total</w:t>
      </w:r>
      <w:r w:rsidRPr="00CF3C00">
        <w:rPr>
          <w:rFonts w:ascii="Times New Roman" w:hAnsi="Times New Roman"/>
          <w:sz w:val="24"/>
          <w:szCs w:val="24"/>
        </w:rPr>
        <w:t xml:space="preserve"> of </w:t>
      </w:r>
      <w:r w:rsidR="000F24A8">
        <w:rPr>
          <w:rFonts w:ascii="Times New Roman" w:hAnsi="Times New Roman"/>
          <w:sz w:val="24"/>
          <w:szCs w:val="24"/>
        </w:rPr>
        <w:t>64,545</w:t>
      </w:r>
      <w:r w:rsidRPr="00CF3C00">
        <w:rPr>
          <w:rFonts w:ascii="Times New Roman" w:hAnsi="Times New Roman"/>
          <w:sz w:val="24"/>
          <w:szCs w:val="24"/>
        </w:rPr>
        <w:t xml:space="preserve"> responses filed by </w:t>
      </w:r>
      <w:r w:rsidR="000F24A8">
        <w:rPr>
          <w:rFonts w:ascii="Times New Roman" w:hAnsi="Times New Roman"/>
          <w:sz w:val="24"/>
          <w:szCs w:val="24"/>
        </w:rPr>
        <w:t xml:space="preserve">64,545 </w:t>
      </w:r>
      <w:r>
        <w:rPr>
          <w:rFonts w:ascii="Times New Roman" w:hAnsi="Times New Roman"/>
          <w:sz w:val="24"/>
          <w:szCs w:val="24"/>
        </w:rPr>
        <w:t xml:space="preserve">respondents. The </w:t>
      </w:r>
      <w:r w:rsidR="006B720E">
        <w:rPr>
          <w:rFonts w:ascii="Times New Roman" w:hAnsi="Times New Roman"/>
          <w:sz w:val="24"/>
          <w:szCs w:val="24"/>
        </w:rPr>
        <w:t>16,13</w:t>
      </w:r>
      <w:r w:rsidR="00F202C8">
        <w:rPr>
          <w:rFonts w:ascii="Times New Roman" w:hAnsi="Times New Roman"/>
          <w:sz w:val="24"/>
          <w:szCs w:val="24"/>
        </w:rPr>
        <w:t>7</w:t>
      </w:r>
      <w:r>
        <w:rPr>
          <w:rFonts w:ascii="Times New Roman" w:hAnsi="Times New Roman"/>
          <w:sz w:val="24"/>
          <w:szCs w:val="24"/>
        </w:rPr>
        <w:t xml:space="preserve"> </w:t>
      </w:r>
      <w:r w:rsidR="00A20178">
        <w:rPr>
          <w:rFonts w:ascii="Times New Roman" w:hAnsi="Times New Roman"/>
          <w:sz w:val="24"/>
          <w:szCs w:val="24"/>
        </w:rPr>
        <w:t xml:space="preserve">average </w:t>
      </w:r>
      <w:r>
        <w:rPr>
          <w:rFonts w:ascii="Times New Roman" w:hAnsi="Times New Roman"/>
          <w:sz w:val="24"/>
          <w:szCs w:val="24"/>
        </w:rPr>
        <w:t xml:space="preserve">annual burden hours will cost </w:t>
      </w:r>
      <w:r w:rsidRPr="00D5170F">
        <w:rPr>
          <w:rFonts w:ascii="Times New Roman" w:hAnsi="Times New Roman"/>
          <w:sz w:val="24"/>
          <w:szCs w:val="24"/>
        </w:rPr>
        <w:t>respondents $</w:t>
      </w:r>
      <w:r w:rsidR="006B720E">
        <w:rPr>
          <w:rFonts w:ascii="Times New Roman" w:hAnsi="Times New Roman"/>
          <w:sz w:val="24"/>
          <w:szCs w:val="24"/>
        </w:rPr>
        <w:t>744,523</w:t>
      </w:r>
      <w:r w:rsidRPr="00D5170F">
        <w:rPr>
          <w:rFonts w:ascii="Times New Roman" w:hAnsi="Times New Roman"/>
          <w:sz w:val="24"/>
          <w:szCs w:val="24"/>
        </w:rPr>
        <w:t xml:space="preserve"> </w:t>
      </w:r>
      <w:r w:rsidRPr="00A20178">
        <w:rPr>
          <w:rFonts w:ascii="Times New Roman" w:hAnsi="Times New Roman"/>
          <w:sz w:val="24"/>
          <w:szCs w:val="24"/>
        </w:rPr>
        <w:t>(</w:t>
      </w:r>
      <w:hyperlink w:anchor="Table13" w:history="1">
        <w:r w:rsidRPr="005B5906" w:rsidR="00A20178">
          <w:rPr>
            <w:rStyle w:val="Hyperlink"/>
            <w:rFonts w:ascii="Times New Roman" w:hAnsi="Times New Roman"/>
            <w:color w:val="auto"/>
            <w:sz w:val="24"/>
            <w:szCs w:val="24"/>
            <w:u w:val="none"/>
          </w:rPr>
          <w:t>Table 1</w:t>
        </w:r>
      </w:hyperlink>
      <w:r w:rsidR="009F3E25">
        <w:rPr>
          <w:rStyle w:val="Hyperlink"/>
          <w:rFonts w:ascii="Times New Roman" w:hAnsi="Times New Roman"/>
          <w:color w:val="auto"/>
          <w:sz w:val="24"/>
          <w:szCs w:val="24"/>
          <w:u w:val="none"/>
        </w:rPr>
        <w:t>2</w:t>
      </w:r>
      <w:r w:rsidRPr="00A20178">
        <w:rPr>
          <w:rFonts w:ascii="Times New Roman" w:hAnsi="Times New Roman"/>
          <w:sz w:val="24"/>
          <w:szCs w:val="24"/>
        </w:rPr>
        <w:t>).</w:t>
      </w:r>
    </w:p>
    <w:p w:rsidR="00317487" w:rsidP="00DE7A36" w14:paraId="5AFF63AC" w14:textId="77777777">
      <w:pPr>
        <w:rPr>
          <w:rFonts w:ascii="Times New Roman" w:hAnsi="Times New Roman"/>
          <w:sz w:val="24"/>
          <w:szCs w:val="24"/>
        </w:rPr>
      </w:pPr>
    </w:p>
    <w:p w:rsidR="00317487" w:rsidP="00DE7A36" w14:paraId="0EDC2412" w14:textId="77777777">
      <w:pPr>
        <w:rPr>
          <w:rFonts w:ascii="Times New Roman" w:hAnsi="Times New Roman"/>
          <w:sz w:val="24"/>
          <w:szCs w:val="24"/>
        </w:rPr>
      </w:pPr>
    </w:p>
    <w:p w:rsidR="00317487" w:rsidP="00DE7A36" w14:paraId="463B7CDE" w14:textId="77777777">
      <w:pPr>
        <w:rPr>
          <w:rFonts w:ascii="Times New Roman" w:hAnsi="Times New Roman"/>
          <w:sz w:val="24"/>
          <w:szCs w:val="24"/>
        </w:rPr>
      </w:pPr>
    </w:p>
    <w:p w:rsidR="00317487" w:rsidP="00DE7A36" w14:paraId="65475E15" w14:textId="77777777">
      <w:pPr>
        <w:rPr>
          <w:rFonts w:ascii="Times New Roman" w:hAnsi="Times New Roman"/>
          <w:sz w:val="24"/>
          <w:szCs w:val="24"/>
        </w:rPr>
      </w:pPr>
    </w:p>
    <w:p w:rsidR="00317487" w:rsidP="00DE7A36" w14:paraId="29D22044" w14:textId="77777777">
      <w:pPr>
        <w:rPr>
          <w:rFonts w:ascii="Times New Roman" w:hAnsi="Times New Roman"/>
          <w:sz w:val="24"/>
          <w:szCs w:val="24"/>
        </w:rPr>
      </w:pPr>
    </w:p>
    <w:p w:rsidR="00317487" w:rsidP="00DE7A36" w14:paraId="303F25BA" w14:textId="77777777">
      <w:pPr>
        <w:rPr>
          <w:rFonts w:ascii="Times New Roman" w:hAnsi="Times New Roman"/>
          <w:sz w:val="24"/>
          <w:szCs w:val="24"/>
        </w:rPr>
      </w:pPr>
    </w:p>
    <w:p w:rsidR="00317487" w:rsidP="00DE7A36" w14:paraId="1FFAC78B" w14:textId="77777777">
      <w:pPr>
        <w:rPr>
          <w:rFonts w:ascii="Times New Roman" w:hAnsi="Times New Roman"/>
          <w:sz w:val="24"/>
          <w:szCs w:val="24"/>
        </w:rPr>
      </w:pPr>
    </w:p>
    <w:p w:rsidR="00317487" w:rsidP="00DE7A36" w14:paraId="2076D989" w14:textId="77777777">
      <w:pPr>
        <w:rPr>
          <w:rFonts w:ascii="Times New Roman" w:hAnsi="Times New Roman"/>
          <w:sz w:val="24"/>
          <w:szCs w:val="24"/>
        </w:rPr>
      </w:pPr>
    </w:p>
    <w:p w:rsidR="000F24A8" w:rsidP="00DE7A36" w14:paraId="76243FBB" w14:textId="77777777">
      <w:pPr>
        <w:rPr>
          <w:rFonts w:ascii="Times New Roman" w:hAnsi="Times New Roman"/>
          <w:sz w:val="24"/>
          <w:szCs w:val="24"/>
        </w:rPr>
      </w:pPr>
    </w:p>
    <w:p w:rsidR="00703C83" w:rsidP="00DE7A36" w14:paraId="724D7AE9" w14:textId="77777777">
      <w:pPr>
        <w:rPr>
          <w:rFonts w:ascii="Times New Roman" w:hAnsi="Times New Roman"/>
          <w:sz w:val="24"/>
          <w:szCs w:val="24"/>
        </w:rPr>
      </w:pPr>
    </w:p>
    <w:p w:rsidR="00703C83" w:rsidP="00DE7A36" w14:paraId="0EA2D4E4" w14:textId="77777777">
      <w:pPr>
        <w:rPr>
          <w:rFonts w:ascii="Times New Roman" w:hAnsi="Times New Roman"/>
          <w:sz w:val="24"/>
          <w:szCs w:val="24"/>
        </w:rPr>
      </w:pPr>
    </w:p>
    <w:p w:rsidR="00703C83" w:rsidP="00DE7A36" w14:paraId="1D4D7AD5" w14:textId="77777777">
      <w:pPr>
        <w:rPr>
          <w:rFonts w:ascii="Times New Roman" w:hAnsi="Times New Roman"/>
          <w:sz w:val="24"/>
          <w:szCs w:val="24"/>
        </w:rPr>
      </w:pPr>
    </w:p>
    <w:p w:rsidR="000F24A8" w:rsidRPr="00D1585C" w:rsidP="00D1585C" w14:paraId="0E6AD5A4" w14:textId="47DFBBDF">
      <w:pPr>
        <w:widowControl/>
        <w:autoSpaceDE/>
        <w:autoSpaceDN/>
        <w:adjustRightInd/>
        <w:jc w:val="center"/>
        <w:rPr>
          <w:rFonts w:ascii="Times New Roman" w:hAnsi="Times New Roman"/>
          <w:b/>
          <w:color w:val="000000"/>
          <w:sz w:val="24"/>
          <w:szCs w:val="24"/>
        </w:rPr>
      </w:pPr>
      <w:bookmarkStart w:id="3" w:name="Table13"/>
      <w:r w:rsidRPr="00D1585C">
        <w:rPr>
          <w:rFonts w:ascii="Times New Roman" w:hAnsi="Times New Roman"/>
          <w:b/>
          <w:color w:val="000000" w:themeColor="text1"/>
          <w:sz w:val="24"/>
          <w:szCs w:val="24"/>
        </w:rPr>
        <w:t xml:space="preserve">Table </w:t>
      </w:r>
      <w:r w:rsidRPr="00D1585C">
        <w:rPr>
          <w:rFonts w:ascii="Times New Roman" w:hAnsi="Times New Roman"/>
          <w:b/>
          <w:bCs/>
          <w:color w:val="000000" w:themeColor="text1"/>
          <w:sz w:val="24"/>
          <w:szCs w:val="24"/>
        </w:rPr>
        <w:t>1</w:t>
      </w:r>
      <w:r w:rsidRPr="00D1585C" w:rsidR="009F3E25">
        <w:rPr>
          <w:rFonts w:ascii="Times New Roman" w:hAnsi="Times New Roman"/>
          <w:b/>
          <w:bCs/>
          <w:color w:val="000000" w:themeColor="text1"/>
          <w:sz w:val="24"/>
          <w:szCs w:val="24"/>
        </w:rPr>
        <w:t>2</w:t>
      </w:r>
      <w:r w:rsidRPr="00D1585C">
        <w:rPr>
          <w:rFonts w:ascii="Times New Roman" w:hAnsi="Times New Roman"/>
          <w:b/>
          <w:i/>
          <w:color w:val="000000" w:themeColor="text1"/>
          <w:sz w:val="24"/>
          <w:szCs w:val="24"/>
        </w:rPr>
        <w:t>.</w:t>
      </w:r>
      <w:r w:rsidRPr="00D1585C">
        <w:rPr>
          <w:rFonts w:ascii="Times New Roman" w:hAnsi="Times New Roman"/>
          <w:b/>
          <w:color w:val="000000" w:themeColor="text1"/>
          <w:sz w:val="24"/>
          <w:szCs w:val="24"/>
        </w:rPr>
        <w:t xml:space="preserve"> Summary Table</w:t>
      </w:r>
      <w:r w:rsidR="00D1585C">
        <w:rPr>
          <w:rFonts w:ascii="Times New Roman" w:hAnsi="Times New Roman"/>
          <w:b/>
          <w:bCs/>
          <w:color w:val="000000" w:themeColor="text1"/>
          <w:sz w:val="24"/>
          <w:szCs w:val="24"/>
        </w:rPr>
        <w:t>:</w:t>
      </w:r>
      <w:r w:rsidRPr="00D1585C">
        <w:rPr>
          <w:rFonts w:ascii="Times New Roman" w:hAnsi="Times New Roman"/>
          <w:b/>
          <w:color w:val="000000" w:themeColor="text1"/>
          <w:sz w:val="24"/>
          <w:szCs w:val="24"/>
        </w:rPr>
        <w:t xml:space="preserve"> Total Respondents and Burden Hour Estimates*</w:t>
      </w:r>
    </w:p>
    <w:tbl>
      <w:tblPr>
        <w:tblW w:w="9373" w:type="dxa"/>
        <w:tblInd w:w="-10" w:type="dxa"/>
        <w:tblLook w:val="04A0"/>
      </w:tblPr>
      <w:tblGrid>
        <w:gridCol w:w="2021"/>
        <w:gridCol w:w="2021"/>
        <w:gridCol w:w="1220"/>
        <w:gridCol w:w="1355"/>
        <w:gridCol w:w="1215"/>
        <w:gridCol w:w="1541"/>
      </w:tblGrid>
      <w:tr w14:paraId="78060B95" w14:textId="77777777" w:rsidTr="3F601586">
        <w:tblPrEx>
          <w:tblW w:w="9373" w:type="dxa"/>
          <w:tblInd w:w="-10" w:type="dxa"/>
          <w:tblLook w:val="04A0"/>
        </w:tblPrEx>
        <w:trPr>
          <w:trHeight w:val="376"/>
        </w:trPr>
        <w:tc>
          <w:tcPr>
            <w:tcW w:w="2021" w:type="dxa"/>
            <w:tcBorders>
              <w:top w:val="single" w:sz="8" w:space="0" w:color="auto"/>
              <w:left w:val="single" w:sz="8" w:space="0" w:color="auto"/>
              <w:bottom w:val="nil"/>
              <w:right w:val="single" w:sz="8" w:space="0" w:color="auto"/>
            </w:tcBorders>
            <w:shd w:val="clear" w:color="auto" w:fill="D9D9D9" w:themeFill="background1" w:themeFillShade="D9"/>
            <w:vAlign w:val="center"/>
          </w:tcPr>
          <w:bookmarkEnd w:id="3"/>
          <w:p w:rsidR="46C874DE" w:rsidRPr="3F601586" w:rsidP="3F601586" w14:paraId="5AEA4AE1" w14:textId="654BD868">
            <w:pPr>
              <w:jc w:val="center"/>
              <w:rPr>
                <w:rFonts w:ascii="Times New Roman" w:hAnsi="Times New Roman"/>
                <w:b/>
                <w:bCs/>
              </w:rPr>
            </w:pPr>
            <w:r w:rsidRPr="3F601586">
              <w:rPr>
                <w:rFonts w:ascii="Times New Roman" w:hAnsi="Times New Roman"/>
                <w:b/>
                <w:bCs/>
              </w:rPr>
              <w:t>IC No.</w:t>
            </w:r>
          </w:p>
        </w:tc>
        <w:tc>
          <w:tcPr>
            <w:tcW w:w="2021" w:type="dxa"/>
            <w:tcBorders>
              <w:top w:val="single" w:sz="8" w:space="0" w:color="auto"/>
              <w:left w:val="single" w:sz="8" w:space="0" w:color="auto"/>
              <w:bottom w:val="nil"/>
              <w:right w:val="single" w:sz="8" w:space="0" w:color="auto"/>
            </w:tcBorders>
            <w:shd w:val="clear" w:color="auto" w:fill="D9D9D9" w:themeFill="background1" w:themeFillShade="D9"/>
            <w:vAlign w:val="center"/>
            <w:hideMark/>
          </w:tcPr>
          <w:p w:rsidR="004E182D" w:rsidRPr="004E182D" w:rsidP="67E29C63" w14:paraId="4679C694" w14:textId="0A69CBB1">
            <w:pPr>
              <w:widowControl/>
              <w:autoSpaceDE/>
              <w:autoSpaceDN/>
              <w:adjustRightInd/>
              <w:jc w:val="center"/>
              <w:rPr>
                <w:rFonts w:ascii="Times New Roman" w:hAnsi="Times New Roman"/>
                <w:b/>
                <w:bCs/>
              </w:rPr>
            </w:pPr>
            <w:r w:rsidRPr="67E29C63">
              <w:rPr>
                <w:rFonts w:ascii="Times New Roman" w:hAnsi="Times New Roman"/>
                <w:b/>
                <w:bCs/>
              </w:rPr>
              <w:t xml:space="preserve">Complaint </w:t>
            </w:r>
            <w:r w:rsidRPr="67E29C63" w:rsidR="377A5DE3">
              <w:rPr>
                <w:rFonts w:ascii="Times New Roman" w:hAnsi="Times New Roman"/>
                <w:b/>
                <w:bCs/>
              </w:rPr>
              <w:t>Category</w:t>
            </w:r>
          </w:p>
        </w:tc>
        <w:tc>
          <w:tcPr>
            <w:tcW w:w="1220" w:type="dxa"/>
            <w:vMerge w:val="restart"/>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rsidR="004E182D" w:rsidRPr="004E182D" w:rsidP="004E182D" w14:paraId="48C40723" w14:textId="77777777">
            <w:pPr>
              <w:widowControl/>
              <w:autoSpaceDE/>
              <w:autoSpaceDN/>
              <w:adjustRightInd/>
              <w:jc w:val="center"/>
              <w:rPr>
                <w:rFonts w:ascii="Times New Roman" w:hAnsi="Times New Roman"/>
                <w:b/>
                <w:bCs/>
                <w:color w:val="000000"/>
              </w:rPr>
            </w:pPr>
            <w:r w:rsidRPr="004E182D">
              <w:rPr>
                <w:rFonts w:ascii="Times New Roman" w:hAnsi="Times New Roman"/>
                <w:b/>
                <w:bCs/>
              </w:rPr>
              <w:t>Number of Responses</w:t>
            </w:r>
          </w:p>
        </w:tc>
        <w:tc>
          <w:tcPr>
            <w:tcW w:w="1355" w:type="dxa"/>
            <w:vMerge w:val="restart"/>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rsidR="004E182D" w:rsidRPr="004E182D" w:rsidP="004E182D" w14:paraId="2352AEB8" w14:textId="77777777">
            <w:pPr>
              <w:widowControl/>
              <w:autoSpaceDE/>
              <w:autoSpaceDN/>
              <w:adjustRightInd/>
              <w:jc w:val="center"/>
              <w:rPr>
                <w:rFonts w:ascii="Times New Roman" w:hAnsi="Times New Roman"/>
                <w:b/>
                <w:bCs/>
                <w:color w:val="000000"/>
              </w:rPr>
            </w:pPr>
            <w:r w:rsidRPr="004E182D">
              <w:rPr>
                <w:rFonts w:ascii="Times New Roman" w:hAnsi="Times New Roman"/>
                <w:b/>
                <w:bCs/>
              </w:rPr>
              <w:t>Number of Respondents</w:t>
            </w:r>
          </w:p>
        </w:tc>
        <w:tc>
          <w:tcPr>
            <w:tcW w:w="1215" w:type="dxa"/>
            <w:vMerge w:val="restart"/>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rsidR="004E182D" w:rsidRPr="004E182D" w:rsidP="004E182D" w14:paraId="36059CFD" w14:textId="77777777">
            <w:pPr>
              <w:widowControl/>
              <w:autoSpaceDE/>
              <w:autoSpaceDN/>
              <w:adjustRightInd/>
              <w:jc w:val="center"/>
              <w:rPr>
                <w:rFonts w:ascii="Times New Roman" w:hAnsi="Times New Roman"/>
                <w:b/>
                <w:bCs/>
                <w:color w:val="000000"/>
              </w:rPr>
            </w:pPr>
            <w:r w:rsidRPr="004E182D">
              <w:rPr>
                <w:rFonts w:ascii="Times New Roman" w:hAnsi="Times New Roman"/>
                <w:b/>
                <w:bCs/>
              </w:rPr>
              <w:t>Total Burden Hours</w:t>
            </w:r>
          </w:p>
        </w:tc>
        <w:tc>
          <w:tcPr>
            <w:tcW w:w="1541" w:type="dxa"/>
            <w:vMerge w:val="restart"/>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hideMark/>
          </w:tcPr>
          <w:p w:rsidR="004E182D" w:rsidRPr="004E182D" w:rsidP="004E182D" w14:paraId="10646F14" w14:textId="77777777">
            <w:pPr>
              <w:widowControl/>
              <w:autoSpaceDE/>
              <w:autoSpaceDN/>
              <w:adjustRightInd/>
              <w:jc w:val="center"/>
              <w:rPr>
                <w:rFonts w:ascii="Times New Roman" w:hAnsi="Times New Roman"/>
                <w:b/>
                <w:bCs/>
                <w:color w:val="000000"/>
              </w:rPr>
            </w:pPr>
            <w:r w:rsidRPr="004E182D">
              <w:rPr>
                <w:rFonts w:ascii="Times New Roman" w:hAnsi="Times New Roman"/>
                <w:b/>
                <w:bCs/>
              </w:rPr>
              <w:t>Total Respondent Cost</w:t>
            </w:r>
          </w:p>
        </w:tc>
      </w:tr>
      <w:tr w14:paraId="2D1C83D9" w14:textId="77777777" w:rsidTr="3F601586">
        <w:tblPrEx>
          <w:tblW w:w="9373" w:type="dxa"/>
          <w:tblInd w:w="-10" w:type="dxa"/>
          <w:tblLook w:val="04A0"/>
        </w:tblPrEx>
        <w:trPr>
          <w:trHeight w:val="300"/>
        </w:trPr>
        <w:tc>
          <w:tcPr>
            <w:tcW w:w="2021" w:type="dxa"/>
            <w:tcBorders>
              <w:top w:val="nil"/>
              <w:left w:val="single" w:sz="8" w:space="0" w:color="auto"/>
              <w:bottom w:val="single" w:sz="4" w:space="0" w:color="auto"/>
              <w:right w:val="single" w:sz="8" w:space="0" w:color="auto"/>
            </w:tcBorders>
            <w:shd w:val="clear" w:color="auto" w:fill="D9D9D9" w:themeFill="background1" w:themeFillShade="D9"/>
            <w:vAlign w:val="center"/>
          </w:tcPr>
          <w:p w:rsidR="3F601586" w:rsidP="3F601586" w14:paraId="6C94C635" w14:textId="2BD5FF2D">
            <w:pPr>
              <w:jc w:val="center"/>
              <w:rPr>
                <w:rFonts w:ascii="Times New Roman" w:hAnsi="Times New Roman"/>
                <w:b/>
                <w:bCs/>
              </w:rPr>
            </w:pPr>
          </w:p>
        </w:tc>
        <w:tc>
          <w:tcPr>
            <w:tcW w:w="2021" w:type="dxa"/>
            <w:tcBorders>
              <w:top w:val="nil"/>
              <w:left w:val="single" w:sz="8" w:space="0" w:color="auto"/>
              <w:bottom w:val="single" w:sz="4" w:space="0" w:color="auto"/>
              <w:right w:val="single" w:sz="8" w:space="0" w:color="auto"/>
            </w:tcBorders>
            <w:shd w:val="clear" w:color="auto" w:fill="D9D9D9" w:themeFill="background1" w:themeFillShade="D9"/>
            <w:vAlign w:val="center"/>
            <w:hideMark/>
          </w:tcPr>
          <w:p w:rsidR="004E182D" w:rsidRPr="004E182D" w:rsidP="004E182D" w14:paraId="1AF7519C" w14:textId="77777777">
            <w:pPr>
              <w:widowControl/>
              <w:autoSpaceDE/>
              <w:autoSpaceDN/>
              <w:adjustRightInd/>
              <w:jc w:val="center"/>
              <w:rPr>
                <w:rFonts w:ascii="Times New Roman" w:hAnsi="Times New Roman"/>
                <w:b/>
                <w:bCs/>
                <w:color w:val="000000"/>
              </w:rPr>
            </w:pPr>
            <w:r w:rsidRPr="004E182D">
              <w:rPr>
                <w:rFonts w:ascii="Times New Roman" w:hAnsi="Times New Roman"/>
                <w:b/>
                <w:bCs/>
              </w:rPr>
              <w:t>3-year average</w:t>
            </w:r>
          </w:p>
        </w:tc>
        <w:tc>
          <w:tcPr>
            <w:tcW w:w="1220" w:type="dxa"/>
            <w:vMerge/>
            <w:vAlign w:val="center"/>
            <w:hideMark/>
          </w:tcPr>
          <w:p w:rsidR="004E182D" w:rsidRPr="004E182D" w:rsidP="004E182D" w14:paraId="1D029887" w14:textId="77777777">
            <w:pPr>
              <w:widowControl/>
              <w:autoSpaceDE/>
              <w:autoSpaceDN/>
              <w:adjustRightInd/>
              <w:rPr>
                <w:rFonts w:ascii="Times New Roman" w:hAnsi="Times New Roman"/>
                <w:b/>
                <w:bCs/>
                <w:color w:val="000000"/>
              </w:rPr>
            </w:pPr>
          </w:p>
        </w:tc>
        <w:tc>
          <w:tcPr>
            <w:tcW w:w="1355" w:type="dxa"/>
            <w:vMerge/>
            <w:vAlign w:val="center"/>
            <w:hideMark/>
          </w:tcPr>
          <w:p w:rsidR="004E182D" w:rsidRPr="004E182D" w:rsidP="004E182D" w14:paraId="07A23821" w14:textId="77777777">
            <w:pPr>
              <w:widowControl/>
              <w:autoSpaceDE/>
              <w:autoSpaceDN/>
              <w:adjustRightInd/>
              <w:rPr>
                <w:rFonts w:ascii="Times New Roman" w:hAnsi="Times New Roman"/>
                <w:b/>
                <w:bCs/>
                <w:color w:val="000000"/>
              </w:rPr>
            </w:pPr>
          </w:p>
        </w:tc>
        <w:tc>
          <w:tcPr>
            <w:tcW w:w="1215" w:type="dxa"/>
            <w:vMerge/>
            <w:vAlign w:val="center"/>
            <w:hideMark/>
          </w:tcPr>
          <w:p w:rsidR="004E182D" w:rsidRPr="004E182D" w:rsidP="004E182D" w14:paraId="75500F98" w14:textId="77777777">
            <w:pPr>
              <w:widowControl/>
              <w:autoSpaceDE/>
              <w:autoSpaceDN/>
              <w:adjustRightInd/>
              <w:rPr>
                <w:rFonts w:ascii="Times New Roman" w:hAnsi="Times New Roman"/>
                <w:b/>
                <w:bCs/>
                <w:color w:val="000000"/>
              </w:rPr>
            </w:pPr>
          </w:p>
        </w:tc>
        <w:tc>
          <w:tcPr>
            <w:tcW w:w="1541" w:type="dxa"/>
            <w:vMerge/>
            <w:vAlign w:val="center"/>
            <w:hideMark/>
          </w:tcPr>
          <w:p w:rsidR="004E182D" w:rsidRPr="004E182D" w:rsidP="004E182D" w14:paraId="1B73309C" w14:textId="77777777">
            <w:pPr>
              <w:widowControl/>
              <w:autoSpaceDE/>
              <w:autoSpaceDN/>
              <w:adjustRightInd/>
              <w:rPr>
                <w:rFonts w:ascii="Times New Roman" w:hAnsi="Times New Roman"/>
                <w:b/>
                <w:bCs/>
                <w:color w:val="000000"/>
              </w:rPr>
            </w:pPr>
          </w:p>
        </w:tc>
      </w:tr>
      <w:tr w14:paraId="334D812F" w14:textId="77777777" w:rsidTr="3F601586">
        <w:tblPrEx>
          <w:tblW w:w="9373" w:type="dxa"/>
          <w:tblInd w:w="-10" w:type="dxa"/>
          <w:tblLook w:val="04A0"/>
        </w:tblPrEx>
        <w:trPr>
          <w:trHeight w:val="530"/>
        </w:trPr>
        <w:tc>
          <w:tcPr>
            <w:tcW w:w="2021" w:type="dxa"/>
            <w:tcBorders>
              <w:top w:val="single" w:sz="4" w:space="0" w:color="auto"/>
              <w:left w:val="single" w:sz="8" w:space="0" w:color="auto"/>
              <w:bottom w:val="single" w:sz="8" w:space="0" w:color="auto"/>
              <w:right w:val="single" w:sz="8" w:space="0" w:color="auto"/>
            </w:tcBorders>
            <w:shd w:val="clear" w:color="auto" w:fill="auto"/>
          </w:tcPr>
          <w:p w:rsidR="2CDAAAEC" w:rsidP="3F601586" w14:paraId="2ACF1D83" w14:textId="5906246D">
            <w:pPr>
              <w:spacing w:line="259" w:lineRule="auto"/>
              <w:jc w:val="center"/>
              <w:rPr>
                <w:rFonts w:ascii="Times New Roman" w:hAnsi="Times New Roman"/>
                <w:color w:val="000000" w:themeColor="text1"/>
              </w:rPr>
            </w:pPr>
            <w:r w:rsidRPr="3F601586">
              <w:rPr>
                <w:rFonts w:ascii="Times New Roman" w:hAnsi="Times New Roman"/>
                <w:color w:val="000000" w:themeColor="text1"/>
              </w:rPr>
              <w:t>IC-1</w:t>
            </w:r>
          </w:p>
        </w:tc>
        <w:tc>
          <w:tcPr>
            <w:tcW w:w="202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DB769E" w:rsidRPr="001E4C28" w14:paraId="18053AB2" w14:textId="77777777">
            <w:pPr>
              <w:widowControl/>
              <w:autoSpaceDE/>
              <w:autoSpaceDN/>
              <w:adjustRightInd/>
              <w:rPr>
                <w:rFonts w:ascii="Times New Roman" w:hAnsi="Times New Roman"/>
                <w:color w:val="000000"/>
              </w:rPr>
            </w:pPr>
            <w:r w:rsidRPr="3F601586">
              <w:rPr>
                <w:rFonts w:ascii="Times New Roman" w:hAnsi="Times New Roman"/>
                <w:color w:val="000000" w:themeColor="text1"/>
              </w:rPr>
              <w:t xml:space="preserve">Moving Company </w:t>
            </w:r>
          </w:p>
        </w:tc>
        <w:tc>
          <w:tcPr>
            <w:tcW w:w="1220" w:type="dxa"/>
            <w:tcBorders>
              <w:top w:val="single" w:sz="4" w:space="0" w:color="auto"/>
              <w:left w:val="nil"/>
              <w:bottom w:val="single" w:sz="8" w:space="0" w:color="auto"/>
              <w:right w:val="single" w:sz="8" w:space="0" w:color="auto"/>
            </w:tcBorders>
            <w:shd w:val="clear" w:color="auto" w:fill="auto"/>
            <w:vAlign w:val="center"/>
            <w:hideMark/>
          </w:tcPr>
          <w:p w:rsidR="00DB769E" w:rsidRPr="001E4C28" w14:paraId="1BA98540"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13,793</w:t>
            </w:r>
          </w:p>
        </w:tc>
        <w:tc>
          <w:tcPr>
            <w:tcW w:w="1355" w:type="dxa"/>
            <w:tcBorders>
              <w:top w:val="single" w:sz="4" w:space="0" w:color="auto"/>
              <w:left w:val="nil"/>
              <w:bottom w:val="single" w:sz="8" w:space="0" w:color="auto"/>
              <w:right w:val="single" w:sz="8" w:space="0" w:color="auto"/>
            </w:tcBorders>
            <w:shd w:val="clear" w:color="auto" w:fill="auto"/>
            <w:vAlign w:val="center"/>
            <w:hideMark/>
          </w:tcPr>
          <w:p w:rsidR="00DB769E" w:rsidRPr="001E4C28" w14:paraId="51699FC5"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13,793</w:t>
            </w:r>
          </w:p>
        </w:tc>
        <w:tc>
          <w:tcPr>
            <w:tcW w:w="1215" w:type="dxa"/>
            <w:tcBorders>
              <w:top w:val="single" w:sz="4" w:space="0" w:color="auto"/>
              <w:left w:val="nil"/>
              <w:bottom w:val="single" w:sz="8" w:space="0" w:color="auto"/>
              <w:right w:val="single" w:sz="8" w:space="0" w:color="auto"/>
            </w:tcBorders>
            <w:shd w:val="clear" w:color="auto" w:fill="auto"/>
            <w:vAlign w:val="center"/>
            <w:hideMark/>
          </w:tcPr>
          <w:p w:rsidR="00DB769E" w:rsidRPr="001E4C28" w14:paraId="5C233942"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3448</w:t>
            </w:r>
          </w:p>
        </w:tc>
        <w:tc>
          <w:tcPr>
            <w:tcW w:w="1541" w:type="dxa"/>
            <w:tcBorders>
              <w:top w:val="single" w:sz="4" w:space="0" w:color="auto"/>
              <w:left w:val="nil"/>
              <w:bottom w:val="single" w:sz="8" w:space="0" w:color="auto"/>
              <w:right w:val="single" w:sz="8" w:space="0" w:color="auto"/>
            </w:tcBorders>
            <w:shd w:val="clear" w:color="auto" w:fill="FFFFFF" w:themeFill="background1"/>
            <w:vAlign w:val="center"/>
            <w:hideMark/>
          </w:tcPr>
          <w:p w:rsidR="00DB769E" w:rsidRPr="001E4C28" w14:paraId="4E587A02" w14:textId="77777777">
            <w:pPr>
              <w:widowControl/>
              <w:autoSpaceDE/>
              <w:autoSpaceDN/>
              <w:adjustRightInd/>
              <w:jc w:val="center"/>
              <w:rPr>
                <w:rFonts w:ascii="Times New Roman" w:hAnsi="Times New Roman"/>
                <w:color w:val="000000"/>
              </w:rPr>
            </w:pPr>
            <w:r w:rsidRPr="001E4C28">
              <w:rPr>
                <w:rFonts w:ascii="Times New Roman" w:hAnsi="Times New Roman"/>
              </w:rPr>
              <w:t xml:space="preserve">$159,099 </w:t>
            </w:r>
          </w:p>
        </w:tc>
      </w:tr>
      <w:tr w14:paraId="164C3A6A" w14:textId="77777777" w:rsidTr="3F601586">
        <w:tblPrEx>
          <w:tblW w:w="9373" w:type="dxa"/>
          <w:tblInd w:w="-10" w:type="dxa"/>
          <w:tblLook w:val="04A0"/>
        </w:tblPrEx>
        <w:trPr>
          <w:trHeight w:val="530"/>
        </w:trPr>
        <w:tc>
          <w:tcPr>
            <w:tcW w:w="2021" w:type="dxa"/>
            <w:tcBorders>
              <w:top w:val="nil"/>
              <w:left w:val="single" w:sz="8" w:space="0" w:color="auto"/>
              <w:bottom w:val="single" w:sz="8" w:space="0" w:color="auto"/>
              <w:right w:val="single" w:sz="8" w:space="0" w:color="auto"/>
            </w:tcBorders>
            <w:shd w:val="clear" w:color="auto" w:fill="auto"/>
          </w:tcPr>
          <w:p w:rsidR="74E92BDA" w:rsidP="3F601586" w14:paraId="0815117E" w14:textId="072C34A1">
            <w:pPr>
              <w:spacing w:line="259" w:lineRule="auto"/>
              <w:jc w:val="center"/>
              <w:rPr>
                <w:rFonts w:ascii="Times New Roman" w:hAnsi="Times New Roman"/>
                <w:color w:val="000000" w:themeColor="text1"/>
              </w:rPr>
            </w:pPr>
            <w:r w:rsidRPr="3F601586">
              <w:rPr>
                <w:rFonts w:ascii="Times New Roman" w:hAnsi="Times New Roman"/>
                <w:color w:val="000000" w:themeColor="text1"/>
              </w:rPr>
              <w:t>IC-2</w:t>
            </w:r>
          </w:p>
        </w:tc>
        <w:tc>
          <w:tcPr>
            <w:tcW w:w="2021" w:type="dxa"/>
            <w:tcBorders>
              <w:top w:val="nil"/>
              <w:left w:val="single" w:sz="8" w:space="0" w:color="auto"/>
              <w:bottom w:val="single" w:sz="8" w:space="0" w:color="auto"/>
              <w:right w:val="single" w:sz="8" w:space="0" w:color="auto"/>
            </w:tcBorders>
            <w:shd w:val="clear" w:color="auto" w:fill="auto"/>
            <w:vAlign w:val="center"/>
            <w:hideMark/>
          </w:tcPr>
          <w:p w:rsidR="00DB769E" w:rsidRPr="001E4C28" w14:paraId="017CD4CB" w14:textId="77777777">
            <w:pPr>
              <w:widowControl/>
              <w:autoSpaceDE/>
              <w:autoSpaceDN/>
              <w:adjustRightInd/>
              <w:rPr>
                <w:rFonts w:ascii="Times New Roman" w:hAnsi="Times New Roman"/>
                <w:color w:val="000000"/>
              </w:rPr>
            </w:pPr>
            <w:r w:rsidRPr="3F601586">
              <w:rPr>
                <w:rFonts w:ascii="Times New Roman" w:hAnsi="Times New Roman"/>
                <w:color w:val="000000" w:themeColor="text1"/>
              </w:rPr>
              <w:t xml:space="preserve">Drug and Alcohol Service Agents </w:t>
            </w:r>
          </w:p>
        </w:tc>
        <w:tc>
          <w:tcPr>
            <w:tcW w:w="1220" w:type="dxa"/>
            <w:tcBorders>
              <w:top w:val="nil"/>
              <w:left w:val="nil"/>
              <w:bottom w:val="single" w:sz="8" w:space="0" w:color="auto"/>
              <w:right w:val="single" w:sz="8" w:space="0" w:color="auto"/>
            </w:tcBorders>
            <w:shd w:val="clear" w:color="auto" w:fill="auto"/>
            <w:vAlign w:val="center"/>
            <w:hideMark/>
          </w:tcPr>
          <w:p w:rsidR="00DB769E" w:rsidRPr="001E4C28" w14:paraId="2CFC1FC7"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3,085</w:t>
            </w:r>
          </w:p>
        </w:tc>
        <w:tc>
          <w:tcPr>
            <w:tcW w:w="1355" w:type="dxa"/>
            <w:tcBorders>
              <w:top w:val="nil"/>
              <w:left w:val="nil"/>
              <w:bottom w:val="single" w:sz="8" w:space="0" w:color="auto"/>
              <w:right w:val="single" w:sz="8" w:space="0" w:color="auto"/>
            </w:tcBorders>
            <w:shd w:val="clear" w:color="auto" w:fill="auto"/>
            <w:vAlign w:val="center"/>
            <w:hideMark/>
          </w:tcPr>
          <w:p w:rsidR="00DB769E" w:rsidRPr="001E4C28" w14:paraId="5F5BD954"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3,085</w:t>
            </w:r>
          </w:p>
        </w:tc>
        <w:tc>
          <w:tcPr>
            <w:tcW w:w="1215" w:type="dxa"/>
            <w:tcBorders>
              <w:top w:val="nil"/>
              <w:left w:val="nil"/>
              <w:bottom w:val="single" w:sz="8" w:space="0" w:color="auto"/>
              <w:right w:val="single" w:sz="8" w:space="0" w:color="auto"/>
            </w:tcBorders>
            <w:shd w:val="clear" w:color="auto" w:fill="auto"/>
            <w:vAlign w:val="center"/>
            <w:hideMark/>
          </w:tcPr>
          <w:p w:rsidR="00DB769E" w:rsidRPr="001E4C28" w14:paraId="61AD4E28"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771</w:t>
            </w:r>
          </w:p>
        </w:tc>
        <w:tc>
          <w:tcPr>
            <w:tcW w:w="1541" w:type="dxa"/>
            <w:tcBorders>
              <w:top w:val="nil"/>
              <w:left w:val="nil"/>
              <w:bottom w:val="single" w:sz="8" w:space="0" w:color="auto"/>
              <w:right w:val="single" w:sz="8" w:space="0" w:color="auto"/>
            </w:tcBorders>
            <w:shd w:val="clear" w:color="auto" w:fill="FFFFFF" w:themeFill="background1"/>
            <w:vAlign w:val="center"/>
            <w:hideMark/>
          </w:tcPr>
          <w:p w:rsidR="00DB769E" w:rsidRPr="001E4C28" w14:paraId="509C4692" w14:textId="77777777">
            <w:pPr>
              <w:widowControl/>
              <w:autoSpaceDE/>
              <w:autoSpaceDN/>
              <w:adjustRightInd/>
              <w:jc w:val="center"/>
              <w:rPr>
                <w:rFonts w:ascii="Times New Roman" w:hAnsi="Times New Roman"/>
                <w:color w:val="000000"/>
              </w:rPr>
            </w:pPr>
            <w:r w:rsidRPr="001E4C28">
              <w:rPr>
                <w:rFonts w:ascii="Times New Roman" w:hAnsi="Times New Roman"/>
              </w:rPr>
              <w:t xml:space="preserve">$35,591 </w:t>
            </w:r>
          </w:p>
        </w:tc>
      </w:tr>
      <w:tr w14:paraId="3E539FDE" w14:textId="77777777" w:rsidTr="3F601586">
        <w:tblPrEx>
          <w:tblW w:w="9373" w:type="dxa"/>
          <w:tblInd w:w="-10" w:type="dxa"/>
          <w:tblLook w:val="04A0"/>
        </w:tblPrEx>
        <w:trPr>
          <w:trHeight w:val="530"/>
        </w:trPr>
        <w:tc>
          <w:tcPr>
            <w:tcW w:w="2021" w:type="dxa"/>
            <w:tcBorders>
              <w:top w:val="nil"/>
              <w:left w:val="single" w:sz="8" w:space="0" w:color="auto"/>
              <w:bottom w:val="single" w:sz="8" w:space="0" w:color="auto"/>
              <w:right w:val="single" w:sz="8" w:space="0" w:color="auto"/>
            </w:tcBorders>
            <w:shd w:val="clear" w:color="auto" w:fill="auto"/>
          </w:tcPr>
          <w:p w:rsidR="41B8F5C4" w:rsidP="3F601586" w14:paraId="7800307B" w14:textId="613B6B13">
            <w:pPr>
              <w:spacing w:line="259" w:lineRule="auto"/>
              <w:jc w:val="center"/>
              <w:rPr>
                <w:rFonts w:ascii="Times New Roman" w:hAnsi="Times New Roman"/>
              </w:rPr>
            </w:pPr>
            <w:r w:rsidRPr="3F601586">
              <w:rPr>
                <w:rFonts w:ascii="Times New Roman" w:hAnsi="Times New Roman"/>
                <w:color w:val="000000" w:themeColor="text1"/>
              </w:rPr>
              <w:t>IC-3</w:t>
            </w:r>
          </w:p>
        </w:tc>
        <w:tc>
          <w:tcPr>
            <w:tcW w:w="2021" w:type="dxa"/>
            <w:tcBorders>
              <w:top w:val="nil"/>
              <w:left w:val="single" w:sz="8" w:space="0" w:color="auto"/>
              <w:bottom w:val="single" w:sz="8" w:space="0" w:color="auto"/>
              <w:right w:val="single" w:sz="8" w:space="0" w:color="auto"/>
            </w:tcBorders>
            <w:shd w:val="clear" w:color="auto" w:fill="auto"/>
            <w:vAlign w:val="center"/>
            <w:hideMark/>
          </w:tcPr>
          <w:p w:rsidR="00DB769E" w:rsidRPr="001E4C28" w14:paraId="5EB38B97" w14:textId="77777777">
            <w:pPr>
              <w:widowControl/>
              <w:autoSpaceDE/>
              <w:autoSpaceDN/>
              <w:adjustRightInd/>
              <w:rPr>
                <w:rFonts w:ascii="Times New Roman" w:hAnsi="Times New Roman"/>
                <w:color w:val="000000"/>
              </w:rPr>
            </w:pPr>
            <w:r w:rsidRPr="3F601586">
              <w:rPr>
                <w:rFonts w:ascii="Times New Roman" w:hAnsi="Times New Roman"/>
                <w:color w:val="000000" w:themeColor="text1"/>
              </w:rPr>
              <w:t xml:space="preserve">Electronic Logging Device Provider </w:t>
            </w:r>
          </w:p>
        </w:tc>
        <w:tc>
          <w:tcPr>
            <w:tcW w:w="1220" w:type="dxa"/>
            <w:tcBorders>
              <w:top w:val="nil"/>
              <w:left w:val="nil"/>
              <w:bottom w:val="single" w:sz="8" w:space="0" w:color="auto"/>
              <w:right w:val="single" w:sz="8" w:space="0" w:color="auto"/>
            </w:tcBorders>
            <w:shd w:val="clear" w:color="auto" w:fill="auto"/>
            <w:vAlign w:val="center"/>
            <w:hideMark/>
          </w:tcPr>
          <w:p w:rsidR="00DB769E" w:rsidRPr="001E4C28" w14:paraId="28FF1618"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119</w:t>
            </w:r>
          </w:p>
        </w:tc>
        <w:tc>
          <w:tcPr>
            <w:tcW w:w="1355" w:type="dxa"/>
            <w:tcBorders>
              <w:top w:val="nil"/>
              <w:left w:val="nil"/>
              <w:bottom w:val="single" w:sz="8" w:space="0" w:color="auto"/>
              <w:right w:val="single" w:sz="8" w:space="0" w:color="auto"/>
            </w:tcBorders>
            <w:shd w:val="clear" w:color="auto" w:fill="auto"/>
            <w:vAlign w:val="center"/>
            <w:hideMark/>
          </w:tcPr>
          <w:p w:rsidR="00DB769E" w:rsidRPr="001E4C28" w14:paraId="5CFF6252"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119</w:t>
            </w:r>
          </w:p>
        </w:tc>
        <w:tc>
          <w:tcPr>
            <w:tcW w:w="1215" w:type="dxa"/>
            <w:tcBorders>
              <w:top w:val="nil"/>
              <w:left w:val="nil"/>
              <w:bottom w:val="single" w:sz="8" w:space="0" w:color="auto"/>
              <w:right w:val="single" w:sz="8" w:space="0" w:color="auto"/>
            </w:tcBorders>
            <w:shd w:val="clear" w:color="auto" w:fill="auto"/>
            <w:vAlign w:val="center"/>
            <w:hideMark/>
          </w:tcPr>
          <w:p w:rsidR="00DB769E" w:rsidRPr="001E4C28" w14:paraId="4C6BC831"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30</w:t>
            </w:r>
          </w:p>
        </w:tc>
        <w:tc>
          <w:tcPr>
            <w:tcW w:w="1541" w:type="dxa"/>
            <w:tcBorders>
              <w:top w:val="nil"/>
              <w:left w:val="nil"/>
              <w:bottom w:val="single" w:sz="8" w:space="0" w:color="auto"/>
              <w:right w:val="single" w:sz="8" w:space="0" w:color="auto"/>
            </w:tcBorders>
            <w:shd w:val="clear" w:color="auto" w:fill="FFFFFF" w:themeFill="background1"/>
            <w:vAlign w:val="center"/>
            <w:hideMark/>
          </w:tcPr>
          <w:p w:rsidR="00DB769E" w:rsidRPr="001E4C28" w14:paraId="5DEBE8EC" w14:textId="77777777">
            <w:pPr>
              <w:widowControl/>
              <w:autoSpaceDE/>
              <w:autoSpaceDN/>
              <w:adjustRightInd/>
              <w:jc w:val="center"/>
              <w:rPr>
                <w:rFonts w:ascii="Times New Roman" w:hAnsi="Times New Roman"/>
                <w:color w:val="000000"/>
              </w:rPr>
            </w:pPr>
            <w:r w:rsidRPr="001E4C28">
              <w:rPr>
                <w:rFonts w:ascii="Times New Roman" w:hAnsi="Times New Roman"/>
              </w:rPr>
              <w:t xml:space="preserve">$1,377 </w:t>
            </w:r>
          </w:p>
        </w:tc>
      </w:tr>
      <w:tr w14:paraId="2C2EAC24" w14:textId="77777777" w:rsidTr="3F601586">
        <w:tblPrEx>
          <w:tblW w:w="9373" w:type="dxa"/>
          <w:tblInd w:w="-10" w:type="dxa"/>
          <w:tblLook w:val="04A0"/>
        </w:tblPrEx>
        <w:trPr>
          <w:trHeight w:val="300"/>
        </w:trPr>
        <w:tc>
          <w:tcPr>
            <w:tcW w:w="2021" w:type="dxa"/>
            <w:tcBorders>
              <w:top w:val="nil"/>
              <w:left w:val="single" w:sz="8" w:space="0" w:color="auto"/>
              <w:bottom w:val="single" w:sz="8" w:space="0" w:color="auto"/>
              <w:right w:val="single" w:sz="8" w:space="0" w:color="auto"/>
            </w:tcBorders>
            <w:shd w:val="clear" w:color="auto" w:fill="auto"/>
          </w:tcPr>
          <w:p w:rsidR="02D6B800" w:rsidP="3F601586" w14:paraId="5870B930" w14:textId="6FD19C44">
            <w:pPr>
              <w:jc w:val="center"/>
              <w:rPr>
                <w:rFonts w:ascii="Times New Roman" w:hAnsi="Times New Roman"/>
                <w:color w:val="000000" w:themeColor="text1"/>
              </w:rPr>
            </w:pPr>
            <w:r w:rsidRPr="3F601586">
              <w:rPr>
                <w:rFonts w:ascii="Times New Roman" w:hAnsi="Times New Roman"/>
                <w:color w:val="000000" w:themeColor="text1"/>
              </w:rPr>
              <w:t>IC-4</w:t>
            </w:r>
          </w:p>
        </w:tc>
        <w:tc>
          <w:tcPr>
            <w:tcW w:w="2021" w:type="dxa"/>
            <w:tcBorders>
              <w:top w:val="nil"/>
              <w:left w:val="single" w:sz="8" w:space="0" w:color="auto"/>
              <w:bottom w:val="single" w:sz="8" w:space="0" w:color="auto"/>
              <w:right w:val="single" w:sz="8" w:space="0" w:color="auto"/>
            </w:tcBorders>
            <w:shd w:val="clear" w:color="auto" w:fill="auto"/>
            <w:vAlign w:val="center"/>
            <w:hideMark/>
          </w:tcPr>
          <w:p w:rsidR="00DB769E" w:rsidRPr="004E182D" w14:paraId="162F50E0" w14:textId="77777777">
            <w:pPr>
              <w:widowControl/>
              <w:autoSpaceDE/>
              <w:autoSpaceDN/>
              <w:adjustRightInd/>
              <w:rPr>
                <w:rFonts w:ascii="Times New Roman" w:hAnsi="Times New Roman"/>
                <w:color w:val="000000"/>
              </w:rPr>
            </w:pPr>
            <w:r w:rsidRPr="2A4FC84E">
              <w:rPr>
                <w:rFonts w:ascii="Times New Roman" w:hAnsi="Times New Roman"/>
                <w:color w:val="000000" w:themeColor="text1"/>
              </w:rPr>
              <w:t>Entry Level Driver Training/Training Provider</w:t>
            </w:r>
          </w:p>
        </w:tc>
        <w:tc>
          <w:tcPr>
            <w:tcW w:w="1220" w:type="dxa"/>
            <w:tcBorders>
              <w:top w:val="nil"/>
              <w:left w:val="nil"/>
              <w:bottom w:val="single" w:sz="8" w:space="0" w:color="auto"/>
              <w:right w:val="single" w:sz="8" w:space="0" w:color="auto"/>
            </w:tcBorders>
            <w:shd w:val="clear" w:color="auto" w:fill="auto"/>
            <w:vAlign w:val="center"/>
            <w:hideMark/>
          </w:tcPr>
          <w:p w:rsidR="00DB769E" w:rsidRPr="004E182D" w14:paraId="303E53BA" w14:textId="77777777">
            <w:pPr>
              <w:widowControl/>
              <w:autoSpaceDE/>
              <w:autoSpaceDN/>
              <w:adjustRightInd/>
              <w:jc w:val="center"/>
              <w:rPr>
                <w:rFonts w:ascii="Times New Roman" w:hAnsi="Times New Roman"/>
                <w:color w:val="000000"/>
              </w:rPr>
            </w:pPr>
            <w:r w:rsidRPr="004E182D">
              <w:rPr>
                <w:rFonts w:ascii="Times New Roman" w:hAnsi="Times New Roman"/>
                <w:color w:val="000000"/>
              </w:rPr>
              <w:t>424</w:t>
            </w:r>
          </w:p>
        </w:tc>
        <w:tc>
          <w:tcPr>
            <w:tcW w:w="1355" w:type="dxa"/>
            <w:tcBorders>
              <w:top w:val="nil"/>
              <w:left w:val="nil"/>
              <w:bottom w:val="single" w:sz="8" w:space="0" w:color="auto"/>
              <w:right w:val="single" w:sz="8" w:space="0" w:color="auto"/>
            </w:tcBorders>
            <w:shd w:val="clear" w:color="auto" w:fill="auto"/>
            <w:vAlign w:val="center"/>
            <w:hideMark/>
          </w:tcPr>
          <w:p w:rsidR="00DB769E" w:rsidRPr="004E182D" w14:paraId="621EE2CE" w14:textId="77777777">
            <w:pPr>
              <w:widowControl/>
              <w:autoSpaceDE/>
              <w:autoSpaceDN/>
              <w:adjustRightInd/>
              <w:jc w:val="center"/>
              <w:rPr>
                <w:rFonts w:ascii="Times New Roman" w:hAnsi="Times New Roman"/>
                <w:color w:val="000000"/>
              </w:rPr>
            </w:pPr>
            <w:r w:rsidRPr="004E182D">
              <w:rPr>
                <w:rFonts w:ascii="Times New Roman" w:hAnsi="Times New Roman"/>
                <w:color w:val="000000"/>
              </w:rPr>
              <w:t>424</w:t>
            </w:r>
          </w:p>
        </w:tc>
        <w:tc>
          <w:tcPr>
            <w:tcW w:w="1215" w:type="dxa"/>
            <w:tcBorders>
              <w:top w:val="nil"/>
              <w:left w:val="nil"/>
              <w:bottom w:val="single" w:sz="8" w:space="0" w:color="auto"/>
              <w:right w:val="single" w:sz="8" w:space="0" w:color="auto"/>
            </w:tcBorders>
            <w:shd w:val="clear" w:color="auto" w:fill="auto"/>
            <w:vAlign w:val="center"/>
            <w:hideMark/>
          </w:tcPr>
          <w:p w:rsidR="00DB769E" w:rsidRPr="004E182D" w14:paraId="55EFE9AD" w14:textId="77777777">
            <w:pPr>
              <w:widowControl/>
              <w:autoSpaceDE/>
              <w:autoSpaceDN/>
              <w:adjustRightInd/>
              <w:jc w:val="center"/>
              <w:rPr>
                <w:rFonts w:ascii="Times New Roman" w:hAnsi="Times New Roman"/>
                <w:color w:val="000000"/>
              </w:rPr>
            </w:pPr>
            <w:r w:rsidRPr="004E182D">
              <w:rPr>
                <w:rFonts w:ascii="Times New Roman" w:hAnsi="Times New Roman"/>
                <w:color w:val="000000"/>
              </w:rPr>
              <w:t>106</w:t>
            </w:r>
          </w:p>
        </w:tc>
        <w:tc>
          <w:tcPr>
            <w:tcW w:w="1541" w:type="dxa"/>
            <w:tcBorders>
              <w:top w:val="nil"/>
              <w:left w:val="nil"/>
              <w:bottom w:val="single" w:sz="8" w:space="0" w:color="auto"/>
              <w:right w:val="single" w:sz="8" w:space="0" w:color="auto"/>
            </w:tcBorders>
            <w:shd w:val="clear" w:color="auto" w:fill="FFFFFF" w:themeFill="background1"/>
            <w:vAlign w:val="center"/>
            <w:hideMark/>
          </w:tcPr>
          <w:p w:rsidR="00DB769E" w:rsidRPr="004E182D" w14:paraId="6FE480D0" w14:textId="77777777">
            <w:pPr>
              <w:widowControl/>
              <w:autoSpaceDE/>
              <w:autoSpaceDN/>
              <w:adjustRightInd/>
              <w:jc w:val="center"/>
              <w:rPr>
                <w:rFonts w:ascii="Times New Roman" w:hAnsi="Times New Roman"/>
                <w:color w:val="000000"/>
              </w:rPr>
            </w:pPr>
            <w:r w:rsidRPr="004E182D">
              <w:rPr>
                <w:rFonts w:ascii="Times New Roman" w:hAnsi="Times New Roman"/>
                <w:color w:val="000000"/>
              </w:rPr>
              <w:t xml:space="preserve">$4,887 </w:t>
            </w:r>
          </w:p>
        </w:tc>
      </w:tr>
      <w:tr w14:paraId="16AF8164" w14:textId="77777777" w:rsidTr="3F601586">
        <w:tblPrEx>
          <w:tblW w:w="9373" w:type="dxa"/>
          <w:tblInd w:w="-10" w:type="dxa"/>
          <w:tblLook w:val="04A0"/>
        </w:tblPrEx>
        <w:trPr>
          <w:trHeight w:val="530"/>
        </w:trPr>
        <w:tc>
          <w:tcPr>
            <w:tcW w:w="2021" w:type="dxa"/>
            <w:tcBorders>
              <w:top w:val="nil"/>
              <w:left w:val="single" w:sz="8" w:space="0" w:color="auto"/>
              <w:bottom w:val="single" w:sz="8" w:space="0" w:color="auto"/>
              <w:right w:val="single" w:sz="8" w:space="0" w:color="auto"/>
            </w:tcBorders>
            <w:shd w:val="clear" w:color="auto" w:fill="auto"/>
          </w:tcPr>
          <w:p w:rsidR="6DDEB273" w:rsidP="3F601586" w14:paraId="3792F5D8" w14:textId="566F6728">
            <w:pPr>
              <w:jc w:val="center"/>
              <w:rPr>
                <w:rFonts w:ascii="Times New Roman" w:hAnsi="Times New Roman"/>
                <w:color w:val="000000" w:themeColor="text1"/>
              </w:rPr>
            </w:pPr>
            <w:r w:rsidRPr="3F601586">
              <w:rPr>
                <w:rFonts w:ascii="Times New Roman" w:hAnsi="Times New Roman"/>
                <w:color w:val="000000" w:themeColor="text1"/>
              </w:rPr>
              <w:t>IC-5</w:t>
            </w:r>
          </w:p>
        </w:tc>
        <w:tc>
          <w:tcPr>
            <w:tcW w:w="2021" w:type="dxa"/>
            <w:tcBorders>
              <w:top w:val="nil"/>
              <w:left w:val="single" w:sz="8" w:space="0" w:color="auto"/>
              <w:bottom w:val="single" w:sz="8" w:space="0" w:color="auto"/>
              <w:right w:val="single" w:sz="8" w:space="0" w:color="auto"/>
            </w:tcBorders>
            <w:shd w:val="clear" w:color="auto" w:fill="auto"/>
            <w:vAlign w:val="center"/>
            <w:hideMark/>
          </w:tcPr>
          <w:p w:rsidR="00DC5F8D" w:rsidRPr="001E4C28" w14:paraId="39F59174" w14:textId="77777777">
            <w:pPr>
              <w:widowControl/>
              <w:autoSpaceDE/>
              <w:autoSpaceDN/>
              <w:adjustRightInd/>
              <w:rPr>
                <w:rFonts w:ascii="Times New Roman" w:hAnsi="Times New Roman"/>
                <w:color w:val="000000"/>
              </w:rPr>
            </w:pPr>
            <w:r w:rsidRPr="3F601586">
              <w:rPr>
                <w:rFonts w:ascii="Times New Roman" w:hAnsi="Times New Roman"/>
                <w:color w:val="000000" w:themeColor="text1"/>
              </w:rPr>
              <w:t xml:space="preserve">Hazardous Materials Transportation </w:t>
            </w:r>
          </w:p>
        </w:tc>
        <w:tc>
          <w:tcPr>
            <w:tcW w:w="1220" w:type="dxa"/>
            <w:tcBorders>
              <w:top w:val="nil"/>
              <w:left w:val="nil"/>
              <w:bottom w:val="single" w:sz="8" w:space="0" w:color="auto"/>
              <w:right w:val="single" w:sz="8" w:space="0" w:color="auto"/>
            </w:tcBorders>
            <w:shd w:val="clear" w:color="auto" w:fill="auto"/>
            <w:vAlign w:val="center"/>
            <w:hideMark/>
          </w:tcPr>
          <w:p w:rsidR="00DC5F8D" w:rsidRPr="001E4C28" w14:paraId="1CD9F07A"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893</w:t>
            </w:r>
          </w:p>
        </w:tc>
        <w:tc>
          <w:tcPr>
            <w:tcW w:w="1355" w:type="dxa"/>
            <w:tcBorders>
              <w:top w:val="nil"/>
              <w:left w:val="nil"/>
              <w:bottom w:val="single" w:sz="8" w:space="0" w:color="auto"/>
              <w:right w:val="single" w:sz="8" w:space="0" w:color="auto"/>
            </w:tcBorders>
            <w:shd w:val="clear" w:color="auto" w:fill="auto"/>
            <w:vAlign w:val="center"/>
            <w:hideMark/>
          </w:tcPr>
          <w:p w:rsidR="00DC5F8D" w:rsidRPr="001E4C28" w14:paraId="6FEB29EC"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893</w:t>
            </w:r>
          </w:p>
        </w:tc>
        <w:tc>
          <w:tcPr>
            <w:tcW w:w="1215" w:type="dxa"/>
            <w:tcBorders>
              <w:top w:val="nil"/>
              <w:left w:val="nil"/>
              <w:bottom w:val="single" w:sz="8" w:space="0" w:color="auto"/>
              <w:right w:val="single" w:sz="8" w:space="0" w:color="auto"/>
            </w:tcBorders>
            <w:shd w:val="clear" w:color="auto" w:fill="auto"/>
            <w:vAlign w:val="center"/>
            <w:hideMark/>
          </w:tcPr>
          <w:p w:rsidR="00DC5F8D" w:rsidRPr="001E4C28" w14:paraId="2BB42604"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223</w:t>
            </w:r>
          </w:p>
        </w:tc>
        <w:tc>
          <w:tcPr>
            <w:tcW w:w="1541" w:type="dxa"/>
            <w:tcBorders>
              <w:top w:val="nil"/>
              <w:left w:val="nil"/>
              <w:bottom w:val="single" w:sz="8" w:space="0" w:color="auto"/>
              <w:right w:val="single" w:sz="8" w:space="0" w:color="auto"/>
            </w:tcBorders>
            <w:shd w:val="clear" w:color="auto" w:fill="FFFFFF" w:themeFill="background1"/>
            <w:vAlign w:val="center"/>
            <w:hideMark/>
          </w:tcPr>
          <w:p w:rsidR="00DC5F8D" w:rsidRPr="001E4C28" w14:paraId="392334DB" w14:textId="77777777">
            <w:pPr>
              <w:widowControl/>
              <w:autoSpaceDE/>
              <w:autoSpaceDN/>
              <w:adjustRightInd/>
              <w:jc w:val="center"/>
              <w:rPr>
                <w:rFonts w:ascii="Times New Roman" w:hAnsi="Times New Roman"/>
                <w:color w:val="000000"/>
              </w:rPr>
            </w:pPr>
            <w:r w:rsidRPr="001E4C28">
              <w:rPr>
                <w:rFonts w:ascii="Times New Roman" w:hAnsi="Times New Roman"/>
              </w:rPr>
              <w:t xml:space="preserve">$10,295 </w:t>
            </w:r>
          </w:p>
        </w:tc>
      </w:tr>
      <w:tr w14:paraId="3C89CDC9" w14:textId="77777777" w:rsidTr="3F601586">
        <w:tblPrEx>
          <w:tblW w:w="9373" w:type="dxa"/>
          <w:tblInd w:w="-10" w:type="dxa"/>
          <w:tblLook w:val="04A0"/>
        </w:tblPrEx>
        <w:trPr>
          <w:trHeight w:val="530"/>
        </w:trPr>
        <w:tc>
          <w:tcPr>
            <w:tcW w:w="2021" w:type="dxa"/>
            <w:tcBorders>
              <w:top w:val="nil"/>
              <w:left w:val="single" w:sz="8" w:space="0" w:color="auto"/>
              <w:bottom w:val="single" w:sz="8" w:space="0" w:color="auto"/>
              <w:right w:val="single" w:sz="8" w:space="0" w:color="auto"/>
            </w:tcBorders>
            <w:shd w:val="clear" w:color="auto" w:fill="auto"/>
          </w:tcPr>
          <w:p w:rsidR="49BDD443" w:rsidP="3F601586" w14:paraId="17540777" w14:textId="675502FC">
            <w:pPr>
              <w:jc w:val="center"/>
              <w:rPr>
                <w:rFonts w:ascii="Times New Roman" w:hAnsi="Times New Roman"/>
                <w:color w:val="000000" w:themeColor="text1"/>
              </w:rPr>
            </w:pPr>
            <w:r w:rsidRPr="3F601586">
              <w:rPr>
                <w:rFonts w:ascii="Times New Roman" w:hAnsi="Times New Roman"/>
                <w:color w:val="000000" w:themeColor="text1"/>
              </w:rPr>
              <w:t>IC-6</w:t>
            </w:r>
          </w:p>
        </w:tc>
        <w:tc>
          <w:tcPr>
            <w:tcW w:w="2021" w:type="dxa"/>
            <w:tcBorders>
              <w:top w:val="nil"/>
              <w:left w:val="single" w:sz="8" w:space="0" w:color="auto"/>
              <w:bottom w:val="single" w:sz="8" w:space="0" w:color="auto"/>
              <w:right w:val="single" w:sz="8" w:space="0" w:color="auto"/>
            </w:tcBorders>
            <w:shd w:val="clear" w:color="auto" w:fill="auto"/>
            <w:vAlign w:val="center"/>
            <w:hideMark/>
          </w:tcPr>
          <w:p w:rsidR="00DC5F8D" w:rsidRPr="001E4C28" w14:paraId="15ACF9BA" w14:textId="77777777">
            <w:pPr>
              <w:widowControl/>
              <w:autoSpaceDE/>
              <w:autoSpaceDN/>
              <w:adjustRightInd/>
              <w:rPr>
                <w:rFonts w:ascii="Times New Roman" w:hAnsi="Times New Roman"/>
                <w:color w:val="000000"/>
              </w:rPr>
            </w:pPr>
            <w:r w:rsidRPr="3F601586">
              <w:rPr>
                <w:rFonts w:ascii="Times New Roman" w:hAnsi="Times New Roman"/>
                <w:color w:val="000000" w:themeColor="text1"/>
              </w:rPr>
              <w:t>Intermodal Equipment Provider </w:t>
            </w:r>
          </w:p>
        </w:tc>
        <w:tc>
          <w:tcPr>
            <w:tcW w:w="1220" w:type="dxa"/>
            <w:tcBorders>
              <w:top w:val="nil"/>
              <w:left w:val="nil"/>
              <w:bottom w:val="single" w:sz="8" w:space="0" w:color="auto"/>
              <w:right w:val="single" w:sz="8" w:space="0" w:color="auto"/>
            </w:tcBorders>
            <w:shd w:val="clear" w:color="auto" w:fill="auto"/>
            <w:vAlign w:val="center"/>
            <w:hideMark/>
          </w:tcPr>
          <w:p w:rsidR="00DC5F8D" w:rsidRPr="001E4C28" w14:paraId="27F50D1B"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66</w:t>
            </w:r>
          </w:p>
        </w:tc>
        <w:tc>
          <w:tcPr>
            <w:tcW w:w="1355" w:type="dxa"/>
            <w:tcBorders>
              <w:top w:val="nil"/>
              <w:left w:val="nil"/>
              <w:bottom w:val="single" w:sz="8" w:space="0" w:color="auto"/>
              <w:right w:val="single" w:sz="8" w:space="0" w:color="auto"/>
            </w:tcBorders>
            <w:shd w:val="clear" w:color="auto" w:fill="auto"/>
            <w:vAlign w:val="center"/>
            <w:hideMark/>
          </w:tcPr>
          <w:p w:rsidR="00DC5F8D" w:rsidRPr="001E4C28" w14:paraId="7F048D4C"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66</w:t>
            </w:r>
          </w:p>
        </w:tc>
        <w:tc>
          <w:tcPr>
            <w:tcW w:w="1215" w:type="dxa"/>
            <w:tcBorders>
              <w:top w:val="nil"/>
              <w:left w:val="nil"/>
              <w:bottom w:val="single" w:sz="8" w:space="0" w:color="auto"/>
              <w:right w:val="single" w:sz="8" w:space="0" w:color="auto"/>
            </w:tcBorders>
            <w:shd w:val="clear" w:color="auto" w:fill="auto"/>
            <w:vAlign w:val="center"/>
            <w:hideMark/>
          </w:tcPr>
          <w:p w:rsidR="00DC5F8D" w:rsidRPr="001E4C28" w14:paraId="6CADA5EA" w14:textId="3D93FF41">
            <w:pPr>
              <w:widowControl/>
              <w:autoSpaceDE/>
              <w:autoSpaceDN/>
              <w:adjustRightInd/>
              <w:jc w:val="center"/>
              <w:rPr>
                <w:rFonts w:ascii="Times New Roman" w:hAnsi="Times New Roman"/>
                <w:color w:val="000000"/>
              </w:rPr>
            </w:pPr>
            <w:r w:rsidRPr="001E4C28">
              <w:rPr>
                <w:rFonts w:ascii="Times New Roman" w:hAnsi="Times New Roman"/>
                <w:color w:val="000000"/>
              </w:rPr>
              <w:t>1</w:t>
            </w:r>
            <w:r w:rsidR="00935572">
              <w:rPr>
                <w:rFonts w:ascii="Times New Roman" w:hAnsi="Times New Roman"/>
                <w:color w:val="000000"/>
              </w:rPr>
              <w:t>7</w:t>
            </w:r>
          </w:p>
        </w:tc>
        <w:tc>
          <w:tcPr>
            <w:tcW w:w="1541" w:type="dxa"/>
            <w:tcBorders>
              <w:top w:val="nil"/>
              <w:left w:val="nil"/>
              <w:bottom w:val="single" w:sz="8" w:space="0" w:color="auto"/>
              <w:right w:val="single" w:sz="8" w:space="0" w:color="auto"/>
            </w:tcBorders>
            <w:shd w:val="clear" w:color="auto" w:fill="FFFFFF" w:themeFill="background1"/>
            <w:vAlign w:val="center"/>
            <w:hideMark/>
          </w:tcPr>
          <w:p w:rsidR="00DC5F8D" w:rsidRPr="001E4C28" w14:paraId="5CC2E9A2"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 xml:space="preserve">$756 </w:t>
            </w:r>
          </w:p>
        </w:tc>
      </w:tr>
      <w:tr w14:paraId="3F60F016" w14:textId="77777777" w:rsidTr="3F601586">
        <w:tblPrEx>
          <w:tblW w:w="9373" w:type="dxa"/>
          <w:tblInd w:w="-10" w:type="dxa"/>
          <w:tblLook w:val="04A0"/>
        </w:tblPrEx>
        <w:trPr>
          <w:trHeight w:val="300"/>
        </w:trPr>
        <w:tc>
          <w:tcPr>
            <w:tcW w:w="2021" w:type="dxa"/>
            <w:tcBorders>
              <w:top w:val="nil"/>
              <w:left w:val="single" w:sz="8" w:space="0" w:color="auto"/>
              <w:bottom w:val="single" w:sz="8" w:space="0" w:color="auto"/>
              <w:right w:val="single" w:sz="8" w:space="0" w:color="auto"/>
            </w:tcBorders>
            <w:shd w:val="clear" w:color="auto" w:fill="auto"/>
          </w:tcPr>
          <w:p w:rsidR="25B330F1" w:rsidP="3F601586" w14:paraId="7A6AC048" w14:textId="3DC76B6D">
            <w:pPr>
              <w:jc w:val="center"/>
              <w:rPr>
                <w:rFonts w:ascii="Times New Roman" w:hAnsi="Times New Roman"/>
                <w:color w:val="000000" w:themeColor="text1"/>
              </w:rPr>
            </w:pPr>
            <w:r w:rsidRPr="3F601586">
              <w:rPr>
                <w:rFonts w:ascii="Times New Roman" w:hAnsi="Times New Roman"/>
                <w:color w:val="000000" w:themeColor="text1"/>
              </w:rPr>
              <w:t>IC-7</w:t>
            </w:r>
          </w:p>
        </w:tc>
        <w:tc>
          <w:tcPr>
            <w:tcW w:w="2021" w:type="dxa"/>
            <w:tcBorders>
              <w:top w:val="nil"/>
              <w:left w:val="single" w:sz="8" w:space="0" w:color="auto"/>
              <w:bottom w:val="single" w:sz="8" w:space="0" w:color="auto"/>
              <w:right w:val="single" w:sz="8" w:space="0" w:color="auto"/>
            </w:tcBorders>
            <w:shd w:val="clear" w:color="auto" w:fill="auto"/>
            <w:vAlign w:val="center"/>
            <w:hideMark/>
          </w:tcPr>
          <w:p w:rsidR="00DC5F8D" w:rsidRPr="001E4C28" w14:paraId="10748A01" w14:textId="15D3746B">
            <w:pPr>
              <w:widowControl/>
              <w:autoSpaceDE/>
              <w:autoSpaceDN/>
              <w:adjustRightInd/>
              <w:rPr>
                <w:rFonts w:ascii="Times New Roman" w:hAnsi="Times New Roman"/>
                <w:color w:val="000000"/>
              </w:rPr>
            </w:pPr>
            <w:r w:rsidRPr="3F601586">
              <w:rPr>
                <w:rFonts w:ascii="Times New Roman" w:hAnsi="Times New Roman"/>
                <w:color w:val="000000" w:themeColor="text1"/>
              </w:rPr>
              <w:t>Motorist Safety</w:t>
            </w:r>
          </w:p>
        </w:tc>
        <w:tc>
          <w:tcPr>
            <w:tcW w:w="1220" w:type="dxa"/>
            <w:tcBorders>
              <w:top w:val="nil"/>
              <w:left w:val="nil"/>
              <w:bottom w:val="single" w:sz="8" w:space="0" w:color="auto"/>
              <w:right w:val="single" w:sz="8" w:space="0" w:color="auto"/>
            </w:tcBorders>
            <w:shd w:val="clear" w:color="auto" w:fill="auto"/>
            <w:vAlign w:val="center"/>
            <w:hideMark/>
          </w:tcPr>
          <w:p w:rsidR="00DC5F8D" w:rsidRPr="001E4C28" w14:paraId="61DEF757" w14:textId="18949780">
            <w:pPr>
              <w:widowControl/>
              <w:autoSpaceDE/>
              <w:autoSpaceDN/>
              <w:adjustRightInd/>
              <w:jc w:val="center"/>
              <w:rPr>
                <w:rFonts w:ascii="Times New Roman" w:hAnsi="Times New Roman"/>
                <w:color w:val="000000"/>
              </w:rPr>
            </w:pPr>
            <w:r>
              <w:rPr>
                <w:rFonts w:ascii="Times New Roman" w:hAnsi="Times New Roman"/>
                <w:color w:val="000000"/>
              </w:rPr>
              <w:t>8,737</w:t>
            </w:r>
          </w:p>
        </w:tc>
        <w:tc>
          <w:tcPr>
            <w:tcW w:w="1355" w:type="dxa"/>
            <w:tcBorders>
              <w:top w:val="nil"/>
              <w:left w:val="nil"/>
              <w:bottom w:val="single" w:sz="8" w:space="0" w:color="auto"/>
              <w:right w:val="single" w:sz="8" w:space="0" w:color="auto"/>
            </w:tcBorders>
            <w:shd w:val="clear" w:color="auto" w:fill="auto"/>
            <w:vAlign w:val="center"/>
            <w:hideMark/>
          </w:tcPr>
          <w:p w:rsidR="00DC5F8D" w:rsidRPr="001E4C28" w14:paraId="41C3C089" w14:textId="0247B38F">
            <w:pPr>
              <w:widowControl/>
              <w:autoSpaceDE/>
              <w:autoSpaceDN/>
              <w:adjustRightInd/>
              <w:jc w:val="center"/>
              <w:rPr>
                <w:rFonts w:ascii="Times New Roman" w:hAnsi="Times New Roman"/>
                <w:color w:val="000000"/>
              </w:rPr>
            </w:pPr>
            <w:r>
              <w:rPr>
                <w:rFonts w:ascii="Times New Roman" w:hAnsi="Times New Roman"/>
                <w:color w:val="000000"/>
              </w:rPr>
              <w:t>8,737</w:t>
            </w:r>
          </w:p>
        </w:tc>
        <w:tc>
          <w:tcPr>
            <w:tcW w:w="1215" w:type="dxa"/>
            <w:tcBorders>
              <w:top w:val="nil"/>
              <w:left w:val="nil"/>
              <w:bottom w:val="single" w:sz="8" w:space="0" w:color="auto"/>
              <w:right w:val="single" w:sz="8" w:space="0" w:color="auto"/>
            </w:tcBorders>
            <w:shd w:val="clear" w:color="auto" w:fill="auto"/>
            <w:vAlign w:val="center"/>
            <w:hideMark/>
          </w:tcPr>
          <w:p w:rsidR="00DC5F8D" w:rsidRPr="001E4C28" w14:paraId="0DBE323F" w14:textId="53CE4C0D">
            <w:pPr>
              <w:widowControl/>
              <w:autoSpaceDE/>
              <w:autoSpaceDN/>
              <w:adjustRightInd/>
              <w:jc w:val="center"/>
              <w:rPr>
                <w:rFonts w:ascii="Times New Roman" w:hAnsi="Times New Roman"/>
                <w:color w:val="000000"/>
              </w:rPr>
            </w:pPr>
            <w:r>
              <w:rPr>
                <w:rFonts w:ascii="Times New Roman" w:hAnsi="Times New Roman"/>
                <w:color w:val="000000"/>
              </w:rPr>
              <w:t>2,184</w:t>
            </w:r>
          </w:p>
        </w:tc>
        <w:tc>
          <w:tcPr>
            <w:tcW w:w="1541" w:type="dxa"/>
            <w:tcBorders>
              <w:top w:val="nil"/>
              <w:left w:val="nil"/>
              <w:bottom w:val="single" w:sz="8" w:space="0" w:color="auto"/>
              <w:right w:val="single" w:sz="8" w:space="0" w:color="auto"/>
            </w:tcBorders>
            <w:shd w:val="clear" w:color="auto" w:fill="FFFFFF" w:themeFill="background1"/>
            <w:vAlign w:val="center"/>
            <w:hideMark/>
          </w:tcPr>
          <w:p w:rsidR="00DC5F8D" w:rsidRPr="001E4C28" w14:paraId="549A52A2" w14:textId="6AF48A3E">
            <w:pPr>
              <w:widowControl/>
              <w:autoSpaceDE/>
              <w:autoSpaceDN/>
              <w:adjustRightInd/>
              <w:jc w:val="center"/>
              <w:rPr>
                <w:rFonts w:ascii="Times New Roman" w:hAnsi="Times New Roman"/>
                <w:color w:val="000000"/>
              </w:rPr>
            </w:pPr>
            <w:r w:rsidRPr="001E4C28">
              <w:rPr>
                <w:rFonts w:ascii="Times New Roman" w:hAnsi="Times New Roman"/>
                <w:color w:val="000000"/>
              </w:rPr>
              <w:t>$</w:t>
            </w:r>
            <w:r w:rsidR="003F5412">
              <w:rPr>
                <w:rFonts w:ascii="Times New Roman" w:hAnsi="Times New Roman"/>
                <w:color w:val="000000"/>
              </w:rPr>
              <w:t>100,770</w:t>
            </w:r>
            <w:r w:rsidRPr="001E4C28">
              <w:rPr>
                <w:rFonts w:ascii="Times New Roman" w:hAnsi="Times New Roman"/>
                <w:color w:val="000000"/>
              </w:rPr>
              <w:t xml:space="preserve"> </w:t>
            </w:r>
          </w:p>
        </w:tc>
      </w:tr>
      <w:tr w14:paraId="4CBB8742" w14:textId="77777777" w:rsidTr="3F601586">
        <w:tblPrEx>
          <w:tblW w:w="9373" w:type="dxa"/>
          <w:tblInd w:w="-10" w:type="dxa"/>
          <w:tblLook w:val="04A0"/>
        </w:tblPrEx>
        <w:trPr>
          <w:trHeight w:val="300"/>
        </w:trPr>
        <w:tc>
          <w:tcPr>
            <w:tcW w:w="2021" w:type="dxa"/>
            <w:tcBorders>
              <w:top w:val="nil"/>
              <w:left w:val="single" w:sz="8" w:space="0" w:color="auto"/>
              <w:bottom w:val="single" w:sz="8" w:space="0" w:color="auto"/>
              <w:right w:val="single" w:sz="8" w:space="0" w:color="auto"/>
            </w:tcBorders>
            <w:shd w:val="clear" w:color="auto" w:fill="auto"/>
          </w:tcPr>
          <w:p w:rsidR="00D14513" w:rsidRPr="3F601586" w:rsidP="3F601586" w14:paraId="06B452C0" w14:textId="6E76880C">
            <w:pPr>
              <w:jc w:val="center"/>
              <w:rPr>
                <w:rFonts w:ascii="Times New Roman" w:hAnsi="Times New Roman"/>
                <w:color w:val="000000" w:themeColor="text1"/>
              </w:rPr>
            </w:pPr>
            <w:r>
              <w:rPr>
                <w:rFonts w:ascii="Times New Roman" w:hAnsi="Times New Roman"/>
                <w:color w:val="000000" w:themeColor="text1"/>
              </w:rPr>
              <w:t>IC-8</w:t>
            </w:r>
          </w:p>
        </w:tc>
        <w:tc>
          <w:tcPr>
            <w:tcW w:w="2021" w:type="dxa"/>
            <w:tcBorders>
              <w:top w:val="nil"/>
              <w:left w:val="single" w:sz="8" w:space="0" w:color="auto"/>
              <w:bottom w:val="single" w:sz="8" w:space="0" w:color="auto"/>
              <w:right w:val="single" w:sz="8" w:space="0" w:color="auto"/>
            </w:tcBorders>
            <w:shd w:val="clear" w:color="auto" w:fill="auto"/>
            <w:vAlign w:val="center"/>
          </w:tcPr>
          <w:p w:rsidR="00D14513" w:rsidRPr="3F601586" w14:paraId="4ED735F6" w14:textId="50A21174">
            <w:pPr>
              <w:widowControl/>
              <w:autoSpaceDE/>
              <w:autoSpaceDN/>
              <w:adjustRightInd/>
              <w:rPr>
                <w:rFonts w:ascii="Times New Roman" w:hAnsi="Times New Roman"/>
                <w:color w:val="000000" w:themeColor="text1"/>
              </w:rPr>
            </w:pPr>
            <w:r>
              <w:rPr>
                <w:rFonts w:ascii="Times New Roman" w:hAnsi="Times New Roman"/>
                <w:color w:val="000000" w:themeColor="text1"/>
              </w:rPr>
              <w:t>Truck Company</w:t>
            </w:r>
          </w:p>
        </w:tc>
        <w:tc>
          <w:tcPr>
            <w:tcW w:w="1220" w:type="dxa"/>
            <w:tcBorders>
              <w:top w:val="nil"/>
              <w:left w:val="nil"/>
              <w:bottom w:val="single" w:sz="8" w:space="0" w:color="auto"/>
              <w:right w:val="single" w:sz="8" w:space="0" w:color="auto"/>
            </w:tcBorders>
            <w:shd w:val="clear" w:color="auto" w:fill="auto"/>
            <w:vAlign w:val="center"/>
          </w:tcPr>
          <w:p w:rsidR="00D14513" w:rsidRPr="001E4C28" w14:paraId="313E10A2" w14:textId="0ABF032F">
            <w:pPr>
              <w:widowControl/>
              <w:autoSpaceDE/>
              <w:autoSpaceDN/>
              <w:adjustRightInd/>
              <w:jc w:val="center"/>
              <w:rPr>
                <w:rFonts w:ascii="Times New Roman" w:hAnsi="Times New Roman"/>
                <w:color w:val="000000"/>
              </w:rPr>
            </w:pPr>
            <w:r>
              <w:rPr>
                <w:rFonts w:ascii="Times New Roman" w:hAnsi="Times New Roman"/>
                <w:color w:val="000000"/>
              </w:rPr>
              <w:t>26</w:t>
            </w:r>
            <w:r w:rsidR="00CE3171">
              <w:rPr>
                <w:rFonts w:ascii="Times New Roman" w:hAnsi="Times New Roman"/>
                <w:color w:val="000000"/>
              </w:rPr>
              <w:t>,082</w:t>
            </w:r>
          </w:p>
        </w:tc>
        <w:tc>
          <w:tcPr>
            <w:tcW w:w="1355" w:type="dxa"/>
            <w:tcBorders>
              <w:top w:val="nil"/>
              <w:left w:val="nil"/>
              <w:bottom w:val="single" w:sz="8" w:space="0" w:color="auto"/>
              <w:right w:val="single" w:sz="8" w:space="0" w:color="auto"/>
            </w:tcBorders>
            <w:shd w:val="clear" w:color="auto" w:fill="auto"/>
            <w:vAlign w:val="center"/>
          </w:tcPr>
          <w:p w:rsidR="00D14513" w:rsidRPr="001E4C28" w14:paraId="3510F0C4" w14:textId="0D804028">
            <w:pPr>
              <w:widowControl/>
              <w:autoSpaceDE/>
              <w:autoSpaceDN/>
              <w:adjustRightInd/>
              <w:jc w:val="center"/>
              <w:rPr>
                <w:rFonts w:ascii="Times New Roman" w:hAnsi="Times New Roman"/>
                <w:color w:val="000000"/>
              </w:rPr>
            </w:pPr>
            <w:r>
              <w:rPr>
                <w:rFonts w:ascii="Times New Roman" w:hAnsi="Times New Roman"/>
                <w:color w:val="000000"/>
              </w:rPr>
              <w:t>26,082</w:t>
            </w:r>
          </w:p>
        </w:tc>
        <w:tc>
          <w:tcPr>
            <w:tcW w:w="1215" w:type="dxa"/>
            <w:tcBorders>
              <w:top w:val="nil"/>
              <w:left w:val="nil"/>
              <w:bottom w:val="single" w:sz="8" w:space="0" w:color="auto"/>
              <w:right w:val="single" w:sz="8" w:space="0" w:color="auto"/>
            </w:tcBorders>
            <w:shd w:val="clear" w:color="auto" w:fill="auto"/>
            <w:vAlign w:val="center"/>
          </w:tcPr>
          <w:p w:rsidR="00D14513" w:rsidRPr="001E4C28" w14:paraId="65F167D7" w14:textId="6989C47C">
            <w:pPr>
              <w:widowControl/>
              <w:autoSpaceDE/>
              <w:autoSpaceDN/>
              <w:adjustRightInd/>
              <w:jc w:val="center"/>
              <w:rPr>
                <w:rFonts w:ascii="Times New Roman" w:hAnsi="Times New Roman"/>
                <w:color w:val="000000"/>
              </w:rPr>
            </w:pPr>
            <w:r>
              <w:rPr>
                <w:rFonts w:ascii="Times New Roman" w:hAnsi="Times New Roman"/>
                <w:color w:val="000000"/>
              </w:rPr>
              <w:t>6,521</w:t>
            </w:r>
          </w:p>
        </w:tc>
        <w:tc>
          <w:tcPr>
            <w:tcW w:w="1541" w:type="dxa"/>
            <w:tcBorders>
              <w:top w:val="nil"/>
              <w:left w:val="nil"/>
              <w:bottom w:val="single" w:sz="8" w:space="0" w:color="auto"/>
              <w:right w:val="single" w:sz="8" w:space="0" w:color="auto"/>
            </w:tcBorders>
            <w:shd w:val="clear" w:color="auto" w:fill="FFFFFF" w:themeFill="background1"/>
            <w:vAlign w:val="center"/>
          </w:tcPr>
          <w:p w:rsidR="00D14513" w:rsidRPr="001E4C28" w14:paraId="79299EBC" w14:textId="08E89270">
            <w:pPr>
              <w:widowControl/>
              <w:autoSpaceDE/>
              <w:autoSpaceDN/>
              <w:adjustRightInd/>
              <w:jc w:val="center"/>
              <w:rPr>
                <w:rFonts w:ascii="Times New Roman" w:hAnsi="Times New Roman"/>
                <w:color w:val="000000"/>
              </w:rPr>
            </w:pPr>
            <w:r>
              <w:rPr>
                <w:rFonts w:ascii="Times New Roman" w:hAnsi="Times New Roman"/>
                <w:color w:val="000000"/>
              </w:rPr>
              <w:t>$</w:t>
            </w:r>
            <w:r w:rsidR="004C4CA6">
              <w:rPr>
                <w:rFonts w:ascii="Times New Roman" w:hAnsi="Times New Roman"/>
                <w:color w:val="000000"/>
              </w:rPr>
              <w:t>300,864</w:t>
            </w:r>
          </w:p>
        </w:tc>
      </w:tr>
      <w:tr w14:paraId="0601E1FB" w14:textId="77777777" w:rsidTr="3F601586">
        <w:tblPrEx>
          <w:tblW w:w="9373" w:type="dxa"/>
          <w:tblInd w:w="-10" w:type="dxa"/>
          <w:tblLook w:val="04A0"/>
        </w:tblPrEx>
        <w:trPr>
          <w:trHeight w:val="530"/>
        </w:trPr>
        <w:tc>
          <w:tcPr>
            <w:tcW w:w="2021" w:type="dxa"/>
            <w:tcBorders>
              <w:top w:val="nil"/>
              <w:left w:val="single" w:sz="8" w:space="0" w:color="auto"/>
              <w:bottom w:val="single" w:sz="8" w:space="0" w:color="auto"/>
              <w:right w:val="single" w:sz="8" w:space="0" w:color="auto"/>
            </w:tcBorders>
            <w:shd w:val="clear" w:color="auto" w:fill="auto"/>
          </w:tcPr>
          <w:p w:rsidR="4C6A23A3" w:rsidP="3F601586" w14:paraId="5D41EF33" w14:textId="57EA028F">
            <w:pPr>
              <w:jc w:val="center"/>
              <w:rPr>
                <w:rFonts w:ascii="Times New Roman" w:hAnsi="Times New Roman"/>
                <w:color w:val="000000" w:themeColor="text1"/>
              </w:rPr>
            </w:pPr>
            <w:r w:rsidRPr="3F601586">
              <w:rPr>
                <w:rFonts w:ascii="Times New Roman" w:hAnsi="Times New Roman"/>
                <w:color w:val="000000" w:themeColor="text1"/>
              </w:rPr>
              <w:t>IC-</w:t>
            </w:r>
            <w:r w:rsidR="00D14513">
              <w:rPr>
                <w:rFonts w:ascii="Times New Roman" w:hAnsi="Times New Roman"/>
                <w:color w:val="000000" w:themeColor="text1"/>
              </w:rPr>
              <w:t>9</w:t>
            </w:r>
          </w:p>
        </w:tc>
        <w:tc>
          <w:tcPr>
            <w:tcW w:w="2021" w:type="dxa"/>
            <w:tcBorders>
              <w:top w:val="nil"/>
              <w:left w:val="single" w:sz="8" w:space="0" w:color="auto"/>
              <w:bottom w:val="single" w:sz="8" w:space="0" w:color="auto"/>
              <w:right w:val="single" w:sz="8" w:space="0" w:color="auto"/>
            </w:tcBorders>
            <w:shd w:val="clear" w:color="auto" w:fill="auto"/>
            <w:vAlign w:val="center"/>
            <w:hideMark/>
          </w:tcPr>
          <w:p w:rsidR="00DC5F8D" w:rsidRPr="001E4C28" w14:paraId="74A9252D" w14:textId="77777777">
            <w:pPr>
              <w:widowControl/>
              <w:autoSpaceDE/>
              <w:autoSpaceDN/>
              <w:adjustRightInd/>
              <w:rPr>
                <w:rFonts w:ascii="Times New Roman" w:hAnsi="Times New Roman"/>
                <w:color w:val="000000"/>
              </w:rPr>
            </w:pPr>
            <w:r w:rsidRPr="3F601586">
              <w:rPr>
                <w:rFonts w:ascii="Times New Roman" w:hAnsi="Times New Roman"/>
                <w:color w:val="000000" w:themeColor="text1"/>
              </w:rPr>
              <w:t xml:space="preserve">Occupational Safety and Health Administration </w:t>
            </w:r>
          </w:p>
        </w:tc>
        <w:tc>
          <w:tcPr>
            <w:tcW w:w="1220" w:type="dxa"/>
            <w:tcBorders>
              <w:top w:val="nil"/>
              <w:left w:val="nil"/>
              <w:bottom w:val="single" w:sz="8" w:space="0" w:color="auto"/>
              <w:right w:val="single" w:sz="8" w:space="0" w:color="auto"/>
            </w:tcBorders>
            <w:shd w:val="clear" w:color="auto" w:fill="auto"/>
            <w:vAlign w:val="center"/>
            <w:hideMark/>
          </w:tcPr>
          <w:p w:rsidR="00DC5F8D" w:rsidRPr="001E4C28" w14:paraId="18042463"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4,104</w:t>
            </w:r>
          </w:p>
        </w:tc>
        <w:tc>
          <w:tcPr>
            <w:tcW w:w="1355" w:type="dxa"/>
            <w:tcBorders>
              <w:top w:val="nil"/>
              <w:left w:val="nil"/>
              <w:bottom w:val="single" w:sz="8" w:space="0" w:color="auto"/>
              <w:right w:val="single" w:sz="8" w:space="0" w:color="auto"/>
            </w:tcBorders>
            <w:shd w:val="clear" w:color="auto" w:fill="auto"/>
            <w:vAlign w:val="center"/>
            <w:hideMark/>
          </w:tcPr>
          <w:p w:rsidR="00DC5F8D" w:rsidRPr="001E4C28" w14:paraId="71F4B950"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4,104</w:t>
            </w:r>
          </w:p>
        </w:tc>
        <w:tc>
          <w:tcPr>
            <w:tcW w:w="1215" w:type="dxa"/>
            <w:tcBorders>
              <w:top w:val="nil"/>
              <w:left w:val="nil"/>
              <w:bottom w:val="single" w:sz="8" w:space="0" w:color="auto"/>
              <w:right w:val="single" w:sz="8" w:space="0" w:color="auto"/>
            </w:tcBorders>
            <w:shd w:val="clear" w:color="auto" w:fill="auto"/>
            <w:vAlign w:val="center"/>
            <w:hideMark/>
          </w:tcPr>
          <w:p w:rsidR="00DC5F8D" w:rsidRPr="001E4C28" w14:paraId="5476199D"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1,026</w:t>
            </w:r>
          </w:p>
        </w:tc>
        <w:tc>
          <w:tcPr>
            <w:tcW w:w="1541" w:type="dxa"/>
            <w:tcBorders>
              <w:top w:val="nil"/>
              <w:left w:val="nil"/>
              <w:bottom w:val="single" w:sz="8" w:space="0" w:color="auto"/>
              <w:right w:val="single" w:sz="8" w:space="0" w:color="auto"/>
            </w:tcBorders>
            <w:shd w:val="clear" w:color="auto" w:fill="FFFFFF" w:themeFill="background1"/>
            <w:vAlign w:val="center"/>
            <w:hideMark/>
          </w:tcPr>
          <w:p w:rsidR="00DC5F8D" w:rsidRPr="004E182D" w14:paraId="51C17713" w14:textId="77777777">
            <w:pPr>
              <w:widowControl/>
              <w:autoSpaceDE/>
              <w:autoSpaceDN/>
              <w:adjustRightInd/>
              <w:jc w:val="center"/>
              <w:rPr>
                <w:rFonts w:ascii="Times New Roman" w:hAnsi="Times New Roman"/>
                <w:color w:val="000000"/>
              </w:rPr>
            </w:pPr>
            <w:r w:rsidRPr="001E4C28">
              <w:rPr>
                <w:rFonts w:ascii="Times New Roman" w:hAnsi="Times New Roman"/>
                <w:color w:val="000000"/>
              </w:rPr>
              <w:t>$47,345</w:t>
            </w:r>
            <w:r w:rsidRPr="004E182D">
              <w:rPr>
                <w:rFonts w:ascii="Times New Roman" w:hAnsi="Times New Roman"/>
                <w:color w:val="000000"/>
              </w:rPr>
              <w:t xml:space="preserve"> </w:t>
            </w:r>
          </w:p>
        </w:tc>
      </w:tr>
      <w:tr w14:paraId="4265CF7D" w14:textId="77777777" w:rsidTr="3F601586">
        <w:tblPrEx>
          <w:tblW w:w="9373" w:type="dxa"/>
          <w:tblInd w:w="-10" w:type="dxa"/>
          <w:tblLook w:val="04A0"/>
        </w:tblPrEx>
        <w:trPr>
          <w:trHeight w:val="300"/>
        </w:trPr>
        <w:tc>
          <w:tcPr>
            <w:tcW w:w="2021" w:type="dxa"/>
            <w:tcBorders>
              <w:top w:val="nil"/>
              <w:left w:val="single" w:sz="8" w:space="0" w:color="auto"/>
              <w:bottom w:val="single" w:sz="8" w:space="0" w:color="auto"/>
              <w:right w:val="single" w:sz="8" w:space="0" w:color="auto"/>
            </w:tcBorders>
            <w:shd w:val="clear" w:color="auto" w:fill="auto"/>
          </w:tcPr>
          <w:p w:rsidR="3EBCE025" w:rsidRPr="3F601586" w:rsidP="3F601586" w14:paraId="3D7BF93E" w14:textId="491043DD">
            <w:pPr>
              <w:jc w:val="center"/>
              <w:rPr>
                <w:rFonts w:ascii="Times New Roman" w:hAnsi="Times New Roman"/>
                <w:color w:val="000000" w:themeColor="text1"/>
              </w:rPr>
            </w:pPr>
            <w:r w:rsidRPr="3F601586">
              <w:rPr>
                <w:rFonts w:ascii="Times New Roman" w:hAnsi="Times New Roman"/>
                <w:color w:val="000000" w:themeColor="text1"/>
              </w:rPr>
              <w:t>IC-</w:t>
            </w:r>
            <w:r w:rsidR="00D14513">
              <w:rPr>
                <w:rFonts w:ascii="Times New Roman" w:hAnsi="Times New Roman"/>
                <w:color w:val="000000" w:themeColor="text1"/>
              </w:rPr>
              <w:t>10</w:t>
            </w:r>
          </w:p>
        </w:tc>
        <w:tc>
          <w:tcPr>
            <w:tcW w:w="2021" w:type="dxa"/>
            <w:tcBorders>
              <w:top w:val="nil"/>
              <w:left w:val="single" w:sz="8" w:space="0" w:color="auto"/>
              <w:bottom w:val="single" w:sz="8" w:space="0" w:color="auto"/>
              <w:right w:val="single" w:sz="8" w:space="0" w:color="auto"/>
            </w:tcBorders>
            <w:shd w:val="clear" w:color="auto" w:fill="auto"/>
            <w:vAlign w:val="center"/>
            <w:hideMark/>
          </w:tcPr>
          <w:p w:rsidR="004E182D" w:rsidRPr="001E4C28" w:rsidP="004E182D" w14:paraId="39FAF7FF" w14:textId="01DA7395">
            <w:pPr>
              <w:widowControl/>
              <w:autoSpaceDE/>
              <w:autoSpaceDN/>
              <w:adjustRightInd/>
              <w:rPr>
                <w:rFonts w:ascii="Times New Roman" w:hAnsi="Times New Roman"/>
                <w:color w:val="000000"/>
              </w:rPr>
            </w:pPr>
            <w:r w:rsidRPr="3F601586">
              <w:rPr>
                <w:rFonts w:ascii="Times New Roman" w:hAnsi="Times New Roman"/>
                <w:color w:val="000000" w:themeColor="text1"/>
              </w:rPr>
              <w:t xml:space="preserve">Bus Company </w:t>
            </w:r>
          </w:p>
        </w:tc>
        <w:tc>
          <w:tcPr>
            <w:tcW w:w="1220" w:type="dxa"/>
            <w:tcBorders>
              <w:top w:val="single" w:sz="4" w:space="0" w:color="auto"/>
              <w:left w:val="nil"/>
              <w:bottom w:val="single" w:sz="8" w:space="0" w:color="auto"/>
              <w:right w:val="single" w:sz="8" w:space="0" w:color="auto"/>
            </w:tcBorders>
            <w:shd w:val="clear" w:color="auto" w:fill="auto"/>
            <w:vAlign w:val="center"/>
            <w:hideMark/>
          </w:tcPr>
          <w:p w:rsidR="004E182D" w:rsidRPr="001E4C28" w:rsidP="004E182D" w14:paraId="6C08B525" w14:textId="49E94A79">
            <w:pPr>
              <w:widowControl/>
              <w:autoSpaceDE/>
              <w:autoSpaceDN/>
              <w:adjustRightInd/>
              <w:jc w:val="center"/>
              <w:rPr>
                <w:rFonts w:ascii="Times New Roman" w:hAnsi="Times New Roman"/>
                <w:color w:val="000000"/>
              </w:rPr>
            </w:pPr>
            <w:r w:rsidRPr="2A4FC84E">
              <w:rPr>
                <w:rFonts w:ascii="Times New Roman" w:hAnsi="Times New Roman"/>
                <w:color w:val="000000" w:themeColor="text1"/>
              </w:rPr>
              <w:t>1,514</w:t>
            </w:r>
          </w:p>
        </w:tc>
        <w:tc>
          <w:tcPr>
            <w:tcW w:w="1355" w:type="dxa"/>
            <w:tcBorders>
              <w:top w:val="single" w:sz="4" w:space="0" w:color="auto"/>
              <w:left w:val="nil"/>
              <w:bottom w:val="single" w:sz="8" w:space="0" w:color="auto"/>
              <w:right w:val="single" w:sz="8" w:space="0" w:color="auto"/>
            </w:tcBorders>
            <w:shd w:val="clear" w:color="auto" w:fill="auto"/>
            <w:vAlign w:val="center"/>
            <w:hideMark/>
          </w:tcPr>
          <w:p w:rsidR="004E182D" w:rsidRPr="001E4C28" w:rsidP="004E182D" w14:paraId="251A3F89" w14:textId="5A88E3A1">
            <w:pPr>
              <w:widowControl/>
              <w:autoSpaceDE/>
              <w:autoSpaceDN/>
              <w:adjustRightInd/>
              <w:jc w:val="center"/>
              <w:rPr>
                <w:rFonts w:ascii="Times New Roman" w:hAnsi="Times New Roman"/>
                <w:color w:val="000000"/>
              </w:rPr>
            </w:pPr>
            <w:r w:rsidRPr="2A4FC84E">
              <w:rPr>
                <w:rFonts w:ascii="Times New Roman" w:hAnsi="Times New Roman"/>
                <w:color w:val="000000" w:themeColor="text1"/>
              </w:rPr>
              <w:t>1,514</w:t>
            </w:r>
          </w:p>
        </w:tc>
        <w:tc>
          <w:tcPr>
            <w:tcW w:w="1215" w:type="dxa"/>
            <w:tcBorders>
              <w:top w:val="single" w:sz="4" w:space="0" w:color="auto"/>
              <w:left w:val="nil"/>
              <w:bottom w:val="single" w:sz="8" w:space="0" w:color="auto"/>
              <w:right w:val="single" w:sz="8" w:space="0" w:color="auto"/>
            </w:tcBorders>
            <w:shd w:val="clear" w:color="auto" w:fill="auto"/>
            <w:vAlign w:val="center"/>
            <w:hideMark/>
          </w:tcPr>
          <w:p w:rsidR="004E182D" w:rsidRPr="001E4C28" w:rsidP="004E182D" w14:paraId="7B041E3E" w14:textId="4BE0EFFD">
            <w:pPr>
              <w:widowControl/>
              <w:autoSpaceDE/>
              <w:autoSpaceDN/>
              <w:adjustRightInd/>
              <w:jc w:val="center"/>
              <w:rPr>
                <w:rFonts w:ascii="Times New Roman" w:hAnsi="Times New Roman"/>
                <w:color w:val="000000"/>
              </w:rPr>
            </w:pPr>
            <w:r w:rsidRPr="2A4FC84E">
              <w:rPr>
                <w:rFonts w:ascii="Times New Roman" w:hAnsi="Times New Roman"/>
                <w:color w:val="000000" w:themeColor="text1"/>
              </w:rPr>
              <w:t>379</w:t>
            </w:r>
          </w:p>
        </w:tc>
        <w:tc>
          <w:tcPr>
            <w:tcW w:w="1541" w:type="dxa"/>
            <w:tcBorders>
              <w:top w:val="single" w:sz="4" w:space="0" w:color="auto"/>
              <w:left w:val="nil"/>
              <w:bottom w:val="single" w:sz="8" w:space="0" w:color="auto"/>
              <w:right w:val="single" w:sz="8" w:space="0" w:color="auto"/>
            </w:tcBorders>
            <w:shd w:val="clear" w:color="auto" w:fill="FFFFFF" w:themeFill="background1"/>
            <w:vAlign w:val="center"/>
            <w:hideMark/>
          </w:tcPr>
          <w:p w:rsidR="004E182D" w:rsidRPr="001E4C28" w:rsidP="004E182D" w14:paraId="6809288E" w14:textId="7F8C0320">
            <w:pPr>
              <w:widowControl/>
              <w:autoSpaceDE/>
              <w:autoSpaceDN/>
              <w:adjustRightInd/>
              <w:jc w:val="center"/>
              <w:rPr>
                <w:rFonts w:ascii="Times New Roman" w:hAnsi="Times New Roman"/>
                <w:color w:val="000000"/>
              </w:rPr>
            </w:pPr>
            <w:r w:rsidRPr="2A4FC84E">
              <w:rPr>
                <w:rFonts w:ascii="Times New Roman" w:hAnsi="Times New Roman"/>
              </w:rPr>
              <w:t>$17,467</w:t>
            </w:r>
          </w:p>
        </w:tc>
      </w:tr>
      <w:tr w14:paraId="56FEF0E8" w14:textId="77777777" w:rsidTr="3F601586">
        <w:tblPrEx>
          <w:tblW w:w="9373" w:type="dxa"/>
          <w:tblInd w:w="-10" w:type="dxa"/>
          <w:tblLook w:val="04A0"/>
        </w:tblPrEx>
        <w:trPr>
          <w:trHeight w:val="300"/>
        </w:trPr>
        <w:tc>
          <w:tcPr>
            <w:tcW w:w="2021" w:type="dxa"/>
            <w:tcBorders>
              <w:top w:val="nil"/>
              <w:left w:val="single" w:sz="8" w:space="0" w:color="auto"/>
              <w:bottom w:val="single" w:sz="8" w:space="0" w:color="auto"/>
              <w:right w:val="single" w:sz="8" w:space="0" w:color="auto"/>
            </w:tcBorders>
            <w:shd w:val="clear" w:color="auto" w:fill="auto"/>
          </w:tcPr>
          <w:p w:rsidR="446761D4" w:rsidRPr="3F601586" w:rsidP="3F601586" w14:paraId="7109F9DD" w14:textId="2C14F62D">
            <w:pPr>
              <w:jc w:val="center"/>
              <w:rPr>
                <w:rFonts w:ascii="Times New Roman" w:hAnsi="Times New Roman"/>
                <w:color w:val="000000" w:themeColor="text1"/>
              </w:rPr>
            </w:pPr>
            <w:r w:rsidRPr="3F601586">
              <w:rPr>
                <w:rFonts w:ascii="Times New Roman" w:hAnsi="Times New Roman"/>
                <w:color w:val="000000" w:themeColor="text1"/>
              </w:rPr>
              <w:t>IC-</w:t>
            </w:r>
            <w:r w:rsidRPr="3F601586" w:rsidR="7A60CD60">
              <w:rPr>
                <w:rFonts w:ascii="Times New Roman" w:hAnsi="Times New Roman"/>
                <w:color w:val="000000" w:themeColor="text1"/>
              </w:rPr>
              <w:t>1</w:t>
            </w:r>
            <w:r w:rsidR="00D14513">
              <w:rPr>
                <w:rFonts w:ascii="Times New Roman" w:hAnsi="Times New Roman"/>
                <w:color w:val="000000" w:themeColor="text1"/>
              </w:rPr>
              <w:t>1</w:t>
            </w:r>
          </w:p>
        </w:tc>
        <w:tc>
          <w:tcPr>
            <w:tcW w:w="2021" w:type="dxa"/>
            <w:tcBorders>
              <w:top w:val="nil"/>
              <w:left w:val="single" w:sz="8" w:space="0" w:color="auto"/>
              <w:bottom w:val="single" w:sz="8" w:space="0" w:color="auto"/>
              <w:right w:val="single" w:sz="8" w:space="0" w:color="auto"/>
            </w:tcBorders>
            <w:shd w:val="clear" w:color="auto" w:fill="auto"/>
            <w:vAlign w:val="center"/>
            <w:hideMark/>
          </w:tcPr>
          <w:p w:rsidR="004E182D" w:rsidRPr="00E3003E" w:rsidP="004E182D" w14:paraId="0FC3A5B2" w14:textId="77777777">
            <w:pPr>
              <w:widowControl/>
              <w:autoSpaceDE/>
              <w:autoSpaceDN/>
              <w:adjustRightInd/>
              <w:rPr>
                <w:rFonts w:ascii="Times New Roman" w:hAnsi="Times New Roman"/>
                <w:color w:val="000000"/>
              </w:rPr>
            </w:pPr>
            <w:r w:rsidRPr="3F601586">
              <w:rPr>
                <w:rFonts w:ascii="Times New Roman" w:hAnsi="Times New Roman"/>
                <w:color w:val="000000" w:themeColor="text1"/>
              </w:rPr>
              <w:t>Property Broker </w:t>
            </w:r>
          </w:p>
        </w:tc>
        <w:tc>
          <w:tcPr>
            <w:tcW w:w="1220" w:type="dxa"/>
            <w:tcBorders>
              <w:top w:val="nil"/>
              <w:left w:val="nil"/>
              <w:bottom w:val="single" w:sz="8" w:space="0" w:color="auto"/>
              <w:right w:val="single" w:sz="8" w:space="0" w:color="auto"/>
            </w:tcBorders>
            <w:shd w:val="clear" w:color="auto" w:fill="auto"/>
            <w:vAlign w:val="center"/>
            <w:hideMark/>
          </w:tcPr>
          <w:p w:rsidR="004E182D" w:rsidRPr="004E182D" w:rsidP="004E182D" w14:paraId="5FB854F6" w14:textId="77777777">
            <w:pPr>
              <w:widowControl/>
              <w:autoSpaceDE/>
              <w:autoSpaceDN/>
              <w:adjustRightInd/>
              <w:jc w:val="center"/>
              <w:rPr>
                <w:rFonts w:ascii="Times New Roman" w:hAnsi="Times New Roman"/>
                <w:color w:val="000000"/>
              </w:rPr>
            </w:pPr>
            <w:r w:rsidRPr="004E182D">
              <w:rPr>
                <w:rFonts w:ascii="Times New Roman" w:hAnsi="Times New Roman"/>
                <w:color w:val="000000"/>
              </w:rPr>
              <w:t>3,745</w:t>
            </w:r>
          </w:p>
        </w:tc>
        <w:tc>
          <w:tcPr>
            <w:tcW w:w="1355" w:type="dxa"/>
            <w:tcBorders>
              <w:top w:val="nil"/>
              <w:left w:val="nil"/>
              <w:bottom w:val="single" w:sz="8" w:space="0" w:color="auto"/>
              <w:right w:val="single" w:sz="8" w:space="0" w:color="auto"/>
            </w:tcBorders>
            <w:shd w:val="clear" w:color="auto" w:fill="auto"/>
            <w:vAlign w:val="center"/>
            <w:hideMark/>
          </w:tcPr>
          <w:p w:rsidR="004E182D" w:rsidRPr="004E182D" w:rsidP="004E182D" w14:paraId="3DA03D28" w14:textId="77777777">
            <w:pPr>
              <w:widowControl/>
              <w:autoSpaceDE/>
              <w:autoSpaceDN/>
              <w:adjustRightInd/>
              <w:jc w:val="center"/>
              <w:rPr>
                <w:rFonts w:ascii="Times New Roman" w:hAnsi="Times New Roman"/>
                <w:color w:val="000000"/>
              </w:rPr>
            </w:pPr>
            <w:r w:rsidRPr="004E182D">
              <w:rPr>
                <w:rFonts w:ascii="Times New Roman" w:hAnsi="Times New Roman"/>
                <w:color w:val="000000"/>
              </w:rPr>
              <w:t>3,745</w:t>
            </w:r>
          </w:p>
        </w:tc>
        <w:tc>
          <w:tcPr>
            <w:tcW w:w="1215" w:type="dxa"/>
            <w:tcBorders>
              <w:top w:val="nil"/>
              <w:left w:val="nil"/>
              <w:bottom w:val="single" w:sz="8" w:space="0" w:color="auto"/>
              <w:right w:val="single" w:sz="8" w:space="0" w:color="auto"/>
            </w:tcBorders>
            <w:shd w:val="clear" w:color="auto" w:fill="auto"/>
            <w:vAlign w:val="center"/>
            <w:hideMark/>
          </w:tcPr>
          <w:p w:rsidR="004E182D" w:rsidRPr="004E182D" w:rsidP="004E182D" w14:paraId="4756EE90" w14:textId="77777777">
            <w:pPr>
              <w:widowControl/>
              <w:autoSpaceDE/>
              <w:autoSpaceDN/>
              <w:adjustRightInd/>
              <w:jc w:val="center"/>
              <w:rPr>
                <w:rFonts w:ascii="Times New Roman" w:hAnsi="Times New Roman"/>
                <w:color w:val="000000"/>
              </w:rPr>
            </w:pPr>
            <w:r w:rsidRPr="004E182D">
              <w:rPr>
                <w:rFonts w:ascii="Times New Roman" w:hAnsi="Times New Roman"/>
                <w:color w:val="000000"/>
              </w:rPr>
              <w:t>936</w:t>
            </w:r>
          </w:p>
        </w:tc>
        <w:tc>
          <w:tcPr>
            <w:tcW w:w="1541" w:type="dxa"/>
            <w:tcBorders>
              <w:top w:val="nil"/>
              <w:left w:val="nil"/>
              <w:bottom w:val="single" w:sz="8" w:space="0" w:color="auto"/>
              <w:right w:val="single" w:sz="8" w:space="0" w:color="auto"/>
            </w:tcBorders>
            <w:shd w:val="clear" w:color="auto" w:fill="FFFFFF" w:themeFill="background1"/>
            <w:vAlign w:val="center"/>
            <w:hideMark/>
          </w:tcPr>
          <w:p w:rsidR="004E182D" w:rsidRPr="004E182D" w:rsidP="004E182D" w14:paraId="6D0AEBA4" w14:textId="77777777">
            <w:pPr>
              <w:widowControl/>
              <w:autoSpaceDE/>
              <w:autoSpaceDN/>
              <w:adjustRightInd/>
              <w:jc w:val="center"/>
              <w:rPr>
                <w:rFonts w:ascii="Times New Roman" w:hAnsi="Times New Roman"/>
                <w:color w:val="000000"/>
              </w:rPr>
            </w:pPr>
            <w:r w:rsidRPr="004E182D">
              <w:rPr>
                <w:rFonts w:ascii="Times New Roman" w:hAnsi="Times New Roman"/>
                <w:color w:val="000000"/>
              </w:rPr>
              <w:t xml:space="preserve">$43,197 </w:t>
            </w:r>
          </w:p>
        </w:tc>
      </w:tr>
      <w:tr w14:paraId="5DA8FFBA" w14:textId="77777777" w:rsidTr="3F601586">
        <w:tblPrEx>
          <w:tblW w:w="9373" w:type="dxa"/>
          <w:tblInd w:w="-10" w:type="dxa"/>
          <w:tblLook w:val="04A0"/>
        </w:tblPrEx>
        <w:trPr>
          <w:trHeight w:val="790"/>
        </w:trPr>
        <w:tc>
          <w:tcPr>
            <w:tcW w:w="2021" w:type="dxa"/>
            <w:tcBorders>
              <w:top w:val="nil"/>
              <w:left w:val="single" w:sz="8" w:space="0" w:color="auto"/>
              <w:bottom w:val="single" w:sz="8" w:space="0" w:color="auto"/>
              <w:right w:val="single" w:sz="8" w:space="0" w:color="auto"/>
            </w:tcBorders>
            <w:shd w:val="clear" w:color="auto" w:fill="auto"/>
          </w:tcPr>
          <w:p w:rsidR="5FD6DD7D" w:rsidRPr="3F601586" w:rsidP="3F601586" w14:paraId="161BF387" w14:textId="75BF102E">
            <w:pPr>
              <w:jc w:val="center"/>
              <w:rPr>
                <w:rFonts w:ascii="Times New Roman" w:hAnsi="Times New Roman"/>
                <w:color w:val="000000" w:themeColor="text1"/>
              </w:rPr>
            </w:pPr>
            <w:r w:rsidRPr="3F601586">
              <w:rPr>
                <w:rFonts w:ascii="Times New Roman" w:hAnsi="Times New Roman"/>
                <w:color w:val="000000" w:themeColor="text1"/>
              </w:rPr>
              <w:t>IC-1</w:t>
            </w:r>
            <w:r w:rsidR="00D14513">
              <w:rPr>
                <w:rFonts w:ascii="Times New Roman" w:hAnsi="Times New Roman"/>
                <w:color w:val="000000" w:themeColor="text1"/>
              </w:rPr>
              <w:t>2</w:t>
            </w:r>
          </w:p>
        </w:tc>
        <w:tc>
          <w:tcPr>
            <w:tcW w:w="2021" w:type="dxa"/>
            <w:tcBorders>
              <w:top w:val="nil"/>
              <w:left w:val="single" w:sz="8" w:space="0" w:color="auto"/>
              <w:bottom w:val="single" w:sz="8" w:space="0" w:color="auto"/>
              <w:right w:val="single" w:sz="8" w:space="0" w:color="auto"/>
            </w:tcBorders>
            <w:shd w:val="clear" w:color="auto" w:fill="auto"/>
            <w:vAlign w:val="center"/>
            <w:hideMark/>
          </w:tcPr>
          <w:p w:rsidR="004E182D" w:rsidRPr="00E3003E" w:rsidP="004E182D" w14:paraId="0D6CD7B7" w14:textId="6AE82DD1">
            <w:pPr>
              <w:widowControl/>
              <w:autoSpaceDE/>
              <w:autoSpaceDN/>
              <w:adjustRightInd/>
              <w:rPr>
                <w:rFonts w:ascii="Times New Roman" w:hAnsi="Times New Roman"/>
                <w:color w:val="000000"/>
              </w:rPr>
            </w:pPr>
            <w:r w:rsidRPr="2A4FC84E">
              <w:rPr>
                <w:rFonts w:ascii="Times New Roman" w:hAnsi="Times New Roman"/>
                <w:color w:val="000000" w:themeColor="text1"/>
              </w:rPr>
              <w:t>Registration-Related Fraud and Identity Theft</w:t>
            </w:r>
          </w:p>
        </w:tc>
        <w:tc>
          <w:tcPr>
            <w:tcW w:w="1220" w:type="dxa"/>
            <w:tcBorders>
              <w:top w:val="nil"/>
              <w:left w:val="nil"/>
              <w:bottom w:val="single" w:sz="8" w:space="0" w:color="auto"/>
              <w:right w:val="single" w:sz="8" w:space="0" w:color="auto"/>
            </w:tcBorders>
            <w:shd w:val="clear" w:color="auto" w:fill="auto"/>
            <w:vAlign w:val="center"/>
            <w:hideMark/>
          </w:tcPr>
          <w:p w:rsidR="004E182D" w:rsidRPr="004E182D" w:rsidP="004E182D" w14:paraId="239C3C62" w14:textId="77777777">
            <w:pPr>
              <w:widowControl/>
              <w:autoSpaceDE/>
              <w:autoSpaceDN/>
              <w:adjustRightInd/>
              <w:jc w:val="center"/>
              <w:rPr>
                <w:rFonts w:ascii="Times New Roman" w:hAnsi="Times New Roman"/>
                <w:color w:val="000000"/>
              </w:rPr>
            </w:pPr>
            <w:r w:rsidRPr="004E182D">
              <w:rPr>
                <w:rFonts w:ascii="Times New Roman" w:hAnsi="Times New Roman"/>
                <w:color w:val="000000"/>
              </w:rPr>
              <w:t>1,983</w:t>
            </w:r>
          </w:p>
        </w:tc>
        <w:tc>
          <w:tcPr>
            <w:tcW w:w="1355" w:type="dxa"/>
            <w:tcBorders>
              <w:top w:val="nil"/>
              <w:left w:val="nil"/>
              <w:bottom w:val="single" w:sz="8" w:space="0" w:color="auto"/>
              <w:right w:val="single" w:sz="8" w:space="0" w:color="auto"/>
            </w:tcBorders>
            <w:shd w:val="clear" w:color="auto" w:fill="auto"/>
            <w:vAlign w:val="center"/>
            <w:hideMark/>
          </w:tcPr>
          <w:p w:rsidR="004E182D" w:rsidRPr="004E182D" w:rsidP="004E182D" w14:paraId="3BC53838" w14:textId="77777777">
            <w:pPr>
              <w:widowControl/>
              <w:autoSpaceDE/>
              <w:autoSpaceDN/>
              <w:adjustRightInd/>
              <w:jc w:val="center"/>
              <w:rPr>
                <w:rFonts w:ascii="Times New Roman" w:hAnsi="Times New Roman"/>
                <w:color w:val="000000"/>
              </w:rPr>
            </w:pPr>
            <w:r w:rsidRPr="004E182D">
              <w:rPr>
                <w:rFonts w:ascii="Times New Roman" w:hAnsi="Times New Roman"/>
                <w:color w:val="000000"/>
              </w:rPr>
              <w:t>1,983</w:t>
            </w:r>
          </w:p>
        </w:tc>
        <w:tc>
          <w:tcPr>
            <w:tcW w:w="1215" w:type="dxa"/>
            <w:tcBorders>
              <w:top w:val="nil"/>
              <w:left w:val="nil"/>
              <w:bottom w:val="single" w:sz="8" w:space="0" w:color="auto"/>
              <w:right w:val="single" w:sz="8" w:space="0" w:color="auto"/>
            </w:tcBorders>
            <w:shd w:val="clear" w:color="auto" w:fill="auto"/>
            <w:vAlign w:val="center"/>
            <w:hideMark/>
          </w:tcPr>
          <w:p w:rsidR="004E182D" w:rsidRPr="004E182D" w:rsidP="004E182D" w14:paraId="180A942A" w14:textId="77777777">
            <w:pPr>
              <w:widowControl/>
              <w:autoSpaceDE/>
              <w:autoSpaceDN/>
              <w:adjustRightInd/>
              <w:jc w:val="center"/>
              <w:rPr>
                <w:rFonts w:ascii="Times New Roman" w:hAnsi="Times New Roman"/>
                <w:color w:val="000000"/>
              </w:rPr>
            </w:pPr>
            <w:r w:rsidRPr="004E182D">
              <w:rPr>
                <w:rFonts w:ascii="Times New Roman" w:hAnsi="Times New Roman"/>
                <w:color w:val="000000"/>
              </w:rPr>
              <w:t>496</w:t>
            </w:r>
          </w:p>
        </w:tc>
        <w:tc>
          <w:tcPr>
            <w:tcW w:w="1541" w:type="dxa"/>
            <w:tcBorders>
              <w:top w:val="nil"/>
              <w:left w:val="nil"/>
              <w:bottom w:val="single" w:sz="8" w:space="0" w:color="auto"/>
              <w:right w:val="single" w:sz="8" w:space="0" w:color="auto"/>
            </w:tcBorders>
            <w:shd w:val="clear" w:color="auto" w:fill="FFFFFF" w:themeFill="background1"/>
            <w:vAlign w:val="center"/>
            <w:hideMark/>
          </w:tcPr>
          <w:p w:rsidR="004E182D" w:rsidRPr="004E182D" w:rsidP="004E182D" w14:paraId="68E2BE3C" w14:textId="77777777">
            <w:pPr>
              <w:widowControl/>
              <w:autoSpaceDE/>
              <w:autoSpaceDN/>
              <w:adjustRightInd/>
              <w:jc w:val="center"/>
              <w:rPr>
                <w:rFonts w:ascii="Times New Roman" w:hAnsi="Times New Roman"/>
                <w:color w:val="000000"/>
              </w:rPr>
            </w:pPr>
            <w:r w:rsidRPr="004E182D">
              <w:rPr>
                <w:rFonts w:ascii="Times New Roman" w:hAnsi="Times New Roman"/>
                <w:color w:val="000000"/>
              </w:rPr>
              <w:t xml:space="preserve">$22,875 </w:t>
            </w:r>
          </w:p>
        </w:tc>
      </w:tr>
      <w:tr w14:paraId="5D44CE1B" w14:textId="77777777" w:rsidTr="3F601586">
        <w:tblPrEx>
          <w:tblW w:w="9373" w:type="dxa"/>
          <w:tblInd w:w="-10" w:type="dxa"/>
          <w:tblLook w:val="04A0"/>
        </w:tblPrEx>
        <w:trPr>
          <w:trHeight w:val="300"/>
        </w:trPr>
        <w:tc>
          <w:tcPr>
            <w:tcW w:w="2021" w:type="dxa"/>
            <w:tcBorders>
              <w:top w:val="nil"/>
              <w:left w:val="single" w:sz="8" w:space="0" w:color="auto"/>
              <w:bottom w:val="single" w:sz="8" w:space="0" w:color="auto"/>
              <w:right w:val="single" w:sz="8" w:space="0" w:color="auto"/>
            </w:tcBorders>
            <w:shd w:val="clear" w:color="auto" w:fill="auto"/>
            <w:vAlign w:val="center"/>
          </w:tcPr>
          <w:p w:rsidR="3F601586" w:rsidP="3F601586" w14:paraId="62EE56C4" w14:textId="1F69C77A">
            <w:pPr>
              <w:rPr>
                <w:rFonts w:ascii="Times New Roman" w:hAnsi="Times New Roman"/>
                <w:b/>
                <w:bCs/>
                <w:color w:val="000000" w:themeColor="text1"/>
              </w:rPr>
            </w:pPr>
          </w:p>
        </w:tc>
        <w:tc>
          <w:tcPr>
            <w:tcW w:w="2021" w:type="dxa"/>
            <w:tcBorders>
              <w:top w:val="nil"/>
              <w:left w:val="single" w:sz="8" w:space="0" w:color="auto"/>
              <w:bottom w:val="single" w:sz="8" w:space="0" w:color="auto"/>
              <w:right w:val="single" w:sz="8" w:space="0" w:color="auto"/>
            </w:tcBorders>
            <w:shd w:val="clear" w:color="auto" w:fill="auto"/>
            <w:vAlign w:val="center"/>
            <w:hideMark/>
          </w:tcPr>
          <w:p w:rsidR="004E182D" w:rsidRPr="004E182D" w:rsidP="004E182D" w14:paraId="7A8C00C9" w14:textId="77777777">
            <w:pPr>
              <w:widowControl/>
              <w:autoSpaceDE/>
              <w:autoSpaceDN/>
              <w:adjustRightInd/>
              <w:rPr>
                <w:rFonts w:ascii="Times New Roman" w:hAnsi="Times New Roman"/>
                <w:b/>
                <w:bCs/>
                <w:color w:val="000000"/>
              </w:rPr>
            </w:pPr>
            <w:r w:rsidRPr="004E182D">
              <w:rPr>
                <w:rFonts w:ascii="Times New Roman" w:hAnsi="Times New Roman"/>
                <w:b/>
                <w:bCs/>
                <w:color w:val="000000"/>
              </w:rPr>
              <w:t>Total</w:t>
            </w:r>
          </w:p>
        </w:tc>
        <w:tc>
          <w:tcPr>
            <w:tcW w:w="1220" w:type="dxa"/>
            <w:tcBorders>
              <w:top w:val="nil"/>
              <w:left w:val="nil"/>
              <w:bottom w:val="single" w:sz="8" w:space="0" w:color="auto"/>
              <w:right w:val="single" w:sz="8" w:space="0" w:color="auto"/>
            </w:tcBorders>
            <w:shd w:val="clear" w:color="auto" w:fill="auto"/>
            <w:vAlign w:val="center"/>
            <w:hideMark/>
          </w:tcPr>
          <w:p w:rsidR="004E182D" w:rsidRPr="004E182D" w:rsidP="004E182D" w14:paraId="68071DF2" w14:textId="77777777">
            <w:pPr>
              <w:widowControl/>
              <w:autoSpaceDE/>
              <w:autoSpaceDN/>
              <w:adjustRightInd/>
              <w:jc w:val="center"/>
              <w:rPr>
                <w:rFonts w:ascii="Times New Roman" w:hAnsi="Times New Roman"/>
                <w:b/>
                <w:bCs/>
                <w:i/>
                <w:iCs/>
                <w:color w:val="000000"/>
              </w:rPr>
            </w:pPr>
            <w:r w:rsidRPr="004E182D">
              <w:rPr>
                <w:rFonts w:ascii="Times New Roman" w:hAnsi="Times New Roman"/>
                <w:b/>
                <w:bCs/>
                <w:i/>
                <w:iCs/>
                <w:color w:val="000000"/>
              </w:rPr>
              <w:t>64,545</w:t>
            </w:r>
          </w:p>
        </w:tc>
        <w:tc>
          <w:tcPr>
            <w:tcW w:w="1355" w:type="dxa"/>
            <w:tcBorders>
              <w:top w:val="nil"/>
              <w:left w:val="nil"/>
              <w:bottom w:val="single" w:sz="8" w:space="0" w:color="auto"/>
              <w:right w:val="single" w:sz="8" w:space="0" w:color="auto"/>
            </w:tcBorders>
            <w:shd w:val="clear" w:color="auto" w:fill="auto"/>
            <w:vAlign w:val="center"/>
            <w:hideMark/>
          </w:tcPr>
          <w:p w:rsidR="004E182D" w:rsidRPr="004E182D" w:rsidP="004E182D" w14:paraId="7414C1B9" w14:textId="77777777">
            <w:pPr>
              <w:widowControl/>
              <w:autoSpaceDE/>
              <w:autoSpaceDN/>
              <w:adjustRightInd/>
              <w:jc w:val="center"/>
              <w:rPr>
                <w:rFonts w:ascii="Times New Roman" w:hAnsi="Times New Roman"/>
                <w:b/>
                <w:bCs/>
                <w:i/>
                <w:iCs/>
                <w:color w:val="000000"/>
              </w:rPr>
            </w:pPr>
            <w:r w:rsidRPr="004E182D">
              <w:rPr>
                <w:rFonts w:ascii="Times New Roman" w:hAnsi="Times New Roman"/>
                <w:b/>
                <w:bCs/>
                <w:i/>
                <w:iCs/>
                <w:color w:val="000000"/>
              </w:rPr>
              <w:t>64,545</w:t>
            </w:r>
          </w:p>
        </w:tc>
        <w:tc>
          <w:tcPr>
            <w:tcW w:w="1215" w:type="dxa"/>
            <w:tcBorders>
              <w:top w:val="nil"/>
              <w:left w:val="nil"/>
              <w:bottom w:val="single" w:sz="8" w:space="0" w:color="auto"/>
              <w:right w:val="single" w:sz="8" w:space="0" w:color="auto"/>
            </w:tcBorders>
            <w:shd w:val="clear" w:color="auto" w:fill="auto"/>
            <w:vAlign w:val="center"/>
            <w:hideMark/>
          </w:tcPr>
          <w:p w:rsidR="004E182D" w:rsidRPr="004E182D" w:rsidP="004E182D" w14:paraId="5B58DD3A" w14:textId="67B85F7A">
            <w:pPr>
              <w:widowControl/>
              <w:autoSpaceDE/>
              <w:autoSpaceDN/>
              <w:adjustRightInd/>
              <w:jc w:val="center"/>
              <w:rPr>
                <w:rFonts w:ascii="Times New Roman" w:hAnsi="Times New Roman"/>
                <w:b/>
                <w:bCs/>
                <w:i/>
                <w:iCs/>
                <w:color w:val="000000"/>
              </w:rPr>
            </w:pPr>
            <w:r w:rsidRPr="004E182D">
              <w:rPr>
                <w:rFonts w:ascii="Times New Roman" w:hAnsi="Times New Roman"/>
                <w:b/>
                <w:bCs/>
                <w:i/>
                <w:iCs/>
                <w:color w:val="000000"/>
              </w:rPr>
              <w:t>16,13</w:t>
            </w:r>
            <w:r w:rsidR="00615C67">
              <w:rPr>
                <w:rFonts w:ascii="Times New Roman" w:hAnsi="Times New Roman"/>
                <w:b/>
                <w:bCs/>
                <w:i/>
                <w:iCs/>
                <w:color w:val="000000"/>
              </w:rPr>
              <w:t>7</w:t>
            </w:r>
          </w:p>
        </w:tc>
        <w:tc>
          <w:tcPr>
            <w:tcW w:w="1541" w:type="dxa"/>
            <w:tcBorders>
              <w:top w:val="nil"/>
              <w:left w:val="nil"/>
              <w:bottom w:val="single" w:sz="8" w:space="0" w:color="auto"/>
              <w:right w:val="single" w:sz="8" w:space="0" w:color="auto"/>
            </w:tcBorders>
            <w:shd w:val="clear" w:color="auto" w:fill="FFFFFF" w:themeFill="background1"/>
            <w:vAlign w:val="center"/>
            <w:hideMark/>
          </w:tcPr>
          <w:p w:rsidR="004E182D" w:rsidRPr="004E182D" w:rsidP="004E182D" w14:paraId="7B2BE032" w14:textId="77777777">
            <w:pPr>
              <w:widowControl/>
              <w:autoSpaceDE/>
              <w:autoSpaceDN/>
              <w:adjustRightInd/>
              <w:jc w:val="center"/>
              <w:rPr>
                <w:rFonts w:ascii="Times New Roman" w:hAnsi="Times New Roman"/>
                <w:b/>
                <w:bCs/>
                <w:i/>
                <w:iCs/>
                <w:color w:val="000000"/>
              </w:rPr>
            </w:pPr>
            <w:r w:rsidRPr="004E182D">
              <w:rPr>
                <w:rFonts w:ascii="Times New Roman" w:hAnsi="Times New Roman"/>
                <w:b/>
                <w:bCs/>
                <w:i/>
                <w:iCs/>
              </w:rPr>
              <w:t xml:space="preserve">$744,523 </w:t>
            </w:r>
          </w:p>
        </w:tc>
      </w:tr>
    </w:tbl>
    <w:p w:rsidR="00DE7A36" w:rsidRPr="002F5573" w:rsidP="00DE7A36" w14:paraId="17D5B87C" w14:textId="77777777">
      <w:pPr>
        <w:ind w:left="720" w:hanging="720"/>
        <w:rPr>
          <w:rFonts w:ascii="Times New Roman" w:hAnsi="Times New Roman"/>
          <w:sz w:val="18"/>
          <w:szCs w:val="18"/>
        </w:rPr>
      </w:pPr>
      <w:r w:rsidRPr="002F5573">
        <w:rPr>
          <w:rFonts w:ascii="Times New Roman" w:hAnsi="Times New Roman"/>
          <w:sz w:val="18"/>
          <w:szCs w:val="18"/>
        </w:rPr>
        <w:t>*</w:t>
      </w:r>
      <w:r w:rsidRPr="002F5573">
        <w:rPr>
          <w:sz w:val="18"/>
          <w:szCs w:val="18"/>
        </w:rPr>
        <w:t xml:space="preserve"> </w:t>
      </w:r>
      <w:r w:rsidRPr="002F5573">
        <w:rPr>
          <w:rFonts w:ascii="Times New Roman" w:hAnsi="Times New Roman"/>
          <w:sz w:val="18"/>
          <w:szCs w:val="18"/>
        </w:rPr>
        <w:t>Estimates may not total due to rounding.</w:t>
      </w:r>
    </w:p>
    <w:p w:rsidR="00DE7A36" w:rsidP="00DE7A36" w14:paraId="6320F759" w14:textId="1BAA4633">
      <w:pPr>
        <w:spacing w:before="120"/>
      </w:pPr>
      <w:r w:rsidRPr="00CC1E33">
        <w:rPr>
          <w:rFonts w:ascii="Times New Roman" w:hAnsi="Times New Roman"/>
          <w:b/>
          <w:sz w:val="24"/>
          <w:szCs w:val="24"/>
        </w:rPr>
        <w:t>Estimated Total Annual Responses:</w:t>
      </w:r>
      <w:r w:rsidRPr="00CC1E33">
        <w:rPr>
          <w:rFonts w:ascii="Times New Roman" w:hAnsi="Times New Roman"/>
          <w:sz w:val="24"/>
          <w:szCs w:val="24"/>
        </w:rPr>
        <w:t xml:space="preserve"> </w:t>
      </w:r>
      <w:r w:rsidR="004E5EE0">
        <w:rPr>
          <w:rFonts w:ascii="Times New Roman" w:hAnsi="Times New Roman"/>
          <w:sz w:val="24"/>
          <w:szCs w:val="24"/>
        </w:rPr>
        <w:t>64,545</w:t>
      </w:r>
      <w:r w:rsidRPr="00CC1E33">
        <w:rPr>
          <w:rFonts w:ascii="Times New Roman" w:hAnsi="Times New Roman"/>
          <w:sz w:val="24"/>
          <w:szCs w:val="24"/>
        </w:rPr>
        <w:t xml:space="preserve"> </w:t>
      </w:r>
      <w:r>
        <w:rPr>
          <w:rFonts w:ascii="Times New Roman" w:hAnsi="Times New Roman"/>
          <w:sz w:val="24"/>
          <w:szCs w:val="24"/>
        </w:rPr>
        <w:t>r</w:t>
      </w:r>
      <w:r w:rsidRPr="00CC1E33">
        <w:rPr>
          <w:rFonts w:ascii="Times New Roman" w:hAnsi="Times New Roman"/>
          <w:sz w:val="24"/>
          <w:szCs w:val="24"/>
        </w:rPr>
        <w:t>e</w:t>
      </w:r>
      <w:r>
        <w:rPr>
          <w:rFonts w:ascii="Times New Roman" w:hAnsi="Times New Roman"/>
          <w:sz w:val="24"/>
          <w:szCs w:val="24"/>
        </w:rPr>
        <w:t>s</w:t>
      </w:r>
      <w:r w:rsidRPr="00CC1E33">
        <w:rPr>
          <w:rFonts w:ascii="Times New Roman" w:hAnsi="Times New Roman"/>
          <w:sz w:val="24"/>
          <w:szCs w:val="24"/>
        </w:rPr>
        <w:t>ponses</w:t>
      </w:r>
      <w:r>
        <w:rPr>
          <w:rFonts w:ascii="Times New Roman" w:hAnsi="Times New Roman"/>
          <w:sz w:val="24"/>
          <w:szCs w:val="24"/>
        </w:rPr>
        <w:t>.</w:t>
      </w:r>
    </w:p>
    <w:p w:rsidR="00DE7A36" w:rsidP="00DE7A36" w14:paraId="02BDFF8E" w14:textId="6E53D00A">
      <w:pPr>
        <w:spacing w:before="120"/>
      </w:pPr>
      <w:r w:rsidRPr="00FC539A">
        <w:rPr>
          <w:rFonts w:ascii="Times New Roman" w:hAnsi="Times New Roman"/>
          <w:b/>
          <w:sz w:val="24"/>
          <w:szCs w:val="24"/>
        </w:rPr>
        <w:t xml:space="preserve">Estimated Total </w:t>
      </w:r>
      <w:r>
        <w:rPr>
          <w:rFonts w:ascii="Times New Roman" w:hAnsi="Times New Roman"/>
          <w:b/>
          <w:sz w:val="24"/>
          <w:szCs w:val="24"/>
        </w:rPr>
        <w:t xml:space="preserve">Annual </w:t>
      </w:r>
      <w:r w:rsidRPr="00FC539A">
        <w:rPr>
          <w:rFonts w:ascii="Times New Roman" w:hAnsi="Times New Roman"/>
          <w:b/>
          <w:sz w:val="24"/>
          <w:szCs w:val="24"/>
        </w:rPr>
        <w:t>Respondents:</w:t>
      </w:r>
      <w:r w:rsidRPr="00CC1E33">
        <w:rPr>
          <w:rFonts w:ascii="Times New Roman" w:hAnsi="Times New Roman"/>
          <w:sz w:val="24"/>
          <w:szCs w:val="24"/>
        </w:rPr>
        <w:t xml:space="preserve"> </w:t>
      </w:r>
      <w:r w:rsidR="004E5EE0">
        <w:rPr>
          <w:rFonts w:ascii="Times New Roman" w:hAnsi="Times New Roman"/>
          <w:sz w:val="24"/>
          <w:szCs w:val="24"/>
        </w:rPr>
        <w:t>64,545</w:t>
      </w:r>
      <w:r w:rsidRPr="00CC1E33">
        <w:rPr>
          <w:rFonts w:ascii="Times New Roman" w:hAnsi="Times New Roman"/>
          <w:sz w:val="24"/>
          <w:szCs w:val="24"/>
        </w:rPr>
        <w:t xml:space="preserve"> </w:t>
      </w:r>
      <w:r>
        <w:rPr>
          <w:rFonts w:ascii="Times New Roman" w:hAnsi="Times New Roman"/>
          <w:sz w:val="24"/>
          <w:szCs w:val="24"/>
        </w:rPr>
        <w:t>respondents.</w:t>
      </w:r>
    </w:p>
    <w:p w:rsidR="00DE7A36" w:rsidP="00DE7A36" w14:paraId="4E01A57B" w14:textId="50DF290B">
      <w:pPr>
        <w:spacing w:before="120"/>
        <w:rPr>
          <w:rFonts w:ascii="Times New Roman" w:hAnsi="Times New Roman"/>
          <w:sz w:val="24"/>
          <w:szCs w:val="24"/>
        </w:rPr>
      </w:pPr>
      <w:r w:rsidRPr="001B0896">
        <w:rPr>
          <w:rFonts w:ascii="Times New Roman" w:hAnsi="Times New Roman"/>
          <w:b/>
          <w:sz w:val="24"/>
          <w:szCs w:val="24"/>
        </w:rPr>
        <w:t>Estimated Total Annual Burden Hours:</w:t>
      </w:r>
      <w:r>
        <w:rPr>
          <w:rFonts w:ascii="Times New Roman" w:hAnsi="Times New Roman"/>
          <w:sz w:val="24"/>
          <w:szCs w:val="24"/>
        </w:rPr>
        <w:t xml:space="preserve"> </w:t>
      </w:r>
      <w:r w:rsidR="004E5EE0">
        <w:rPr>
          <w:rFonts w:ascii="Times New Roman" w:hAnsi="Times New Roman"/>
          <w:sz w:val="24"/>
          <w:szCs w:val="24"/>
        </w:rPr>
        <w:t>16,13</w:t>
      </w:r>
      <w:r w:rsidR="00F202C8">
        <w:rPr>
          <w:rFonts w:ascii="Times New Roman" w:hAnsi="Times New Roman"/>
          <w:sz w:val="24"/>
          <w:szCs w:val="24"/>
        </w:rPr>
        <w:t>7</w:t>
      </w:r>
      <w:r w:rsidRPr="001B0896">
        <w:rPr>
          <w:rFonts w:ascii="Times New Roman" w:hAnsi="Times New Roman"/>
          <w:sz w:val="24"/>
          <w:szCs w:val="24"/>
        </w:rPr>
        <w:t xml:space="preserve"> hours</w:t>
      </w:r>
      <w:r>
        <w:rPr>
          <w:rFonts w:ascii="Times New Roman" w:hAnsi="Times New Roman"/>
          <w:sz w:val="24"/>
          <w:szCs w:val="24"/>
        </w:rPr>
        <w:t>.</w:t>
      </w:r>
    </w:p>
    <w:p w:rsidR="00DE7A36" w:rsidRPr="00CC1E33" w:rsidP="00DE7A36" w14:paraId="303630AF" w14:textId="6945DCCA">
      <w:pPr>
        <w:spacing w:before="120"/>
      </w:pPr>
      <w:r w:rsidRPr="00CC1E33">
        <w:rPr>
          <w:rFonts w:ascii="Times New Roman" w:hAnsi="Times New Roman"/>
          <w:b/>
          <w:sz w:val="24"/>
          <w:szCs w:val="24"/>
        </w:rPr>
        <w:t>Estimated Total Annual Burden Costs:</w:t>
      </w:r>
      <w:r>
        <w:rPr>
          <w:rFonts w:ascii="Times New Roman" w:hAnsi="Times New Roman"/>
          <w:b/>
          <w:sz w:val="24"/>
          <w:szCs w:val="24"/>
        </w:rPr>
        <w:t xml:space="preserve"> </w:t>
      </w:r>
      <w:r w:rsidRPr="00FC539A">
        <w:rPr>
          <w:rFonts w:ascii="Times New Roman" w:hAnsi="Times New Roman"/>
          <w:sz w:val="24"/>
          <w:szCs w:val="24"/>
        </w:rPr>
        <w:t>$</w:t>
      </w:r>
      <w:r w:rsidR="004E5EE0">
        <w:rPr>
          <w:rFonts w:ascii="Times New Roman" w:hAnsi="Times New Roman"/>
          <w:sz w:val="24"/>
          <w:szCs w:val="24"/>
        </w:rPr>
        <w:t>744,523</w:t>
      </w:r>
      <w:r>
        <w:rPr>
          <w:rFonts w:ascii="Times New Roman" w:hAnsi="Times New Roman"/>
          <w:sz w:val="24"/>
          <w:szCs w:val="24"/>
        </w:rPr>
        <w:t>.</w:t>
      </w:r>
    </w:p>
    <w:p w:rsidR="002B7B3B" w:rsidRPr="005B41FD" w:rsidP="002B7B3B" w14:paraId="46B8EB4F" w14:textId="77777777">
      <w:pPr>
        <w:pStyle w:val="ListParagraph"/>
        <w:numPr>
          <w:ilvl w:val="0"/>
          <w:numId w:val="8"/>
        </w:numPr>
        <w:spacing w:before="240" w:after="240"/>
        <w:ind w:left="360"/>
        <w:rPr>
          <w:rFonts w:ascii="Times New Roman" w:hAnsi="Times New Roman"/>
          <w:sz w:val="24"/>
          <w:szCs w:val="24"/>
        </w:rPr>
      </w:pPr>
      <w:r w:rsidRPr="009E43F8">
        <w:rPr>
          <w:rFonts w:ascii="Times New Roman" w:hAnsi="Times New Roman"/>
          <w:b/>
          <w:bCs/>
          <w:sz w:val="24"/>
          <w:szCs w:val="24"/>
        </w:rPr>
        <w:t>ESTIMATE OF TOTAL ANNUAL COSTS TO RESPONDENTS</w:t>
      </w:r>
    </w:p>
    <w:p w:rsidR="00317487" w:rsidP="00DE7A36" w14:paraId="32ACD8A6" w14:textId="2C002050">
      <w:pPr>
        <w:spacing w:before="240" w:after="240"/>
        <w:rPr>
          <w:rFonts w:ascii="Times New Roman" w:hAnsi="Times New Roman"/>
          <w:sz w:val="24"/>
          <w:szCs w:val="24"/>
        </w:rPr>
      </w:pPr>
      <w:r>
        <w:rPr>
          <w:rFonts w:ascii="Times New Roman" w:hAnsi="Times New Roman"/>
          <w:sz w:val="24"/>
          <w:szCs w:val="24"/>
        </w:rPr>
        <w:t xml:space="preserve">FMCSA does not anticipate non-labor costs </w:t>
      </w:r>
      <w:r w:rsidR="00A02D64">
        <w:rPr>
          <w:rFonts w:ascii="Times New Roman" w:hAnsi="Times New Roman"/>
          <w:sz w:val="24"/>
          <w:szCs w:val="24"/>
        </w:rPr>
        <w:t>(</w:t>
      </w:r>
      <w:r w:rsidR="008B2601">
        <w:rPr>
          <w:rFonts w:ascii="Times New Roman" w:hAnsi="Times New Roman"/>
          <w:sz w:val="24"/>
          <w:szCs w:val="24"/>
        </w:rPr>
        <w:t>i.e.,</w:t>
      </w:r>
      <w:r w:rsidR="00A02D64">
        <w:rPr>
          <w:rFonts w:ascii="Times New Roman" w:hAnsi="Times New Roman"/>
          <w:sz w:val="24"/>
          <w:szCs w:val="24"/>
        </w:rPr>
        <w:t xml:space="preserve"> fees, mailing costs, capital costs, maintenance costs, and/or record keeping costs) </w:t>
      </w:r>
      <w:r>
        <w:rPr>
          <w:rFonts w:ascii="Times New Roman" w:hAnsi="Times New Roman"/>
          <w:sz w:val="24"/>
          <w:szCs w:val="24"/>
        </w:rPr>
        <w:t>to respondent</w:t>
      </w:r>
      <w:r w:rsidR="00113436">
        <w:rPr>
          <w:rFonts w:ascii="Times New Roman" w:hAnsi="Times New Roman"/>
          <w:sz w:val="24"/>
          <w:szCs w:val="24"/>
        </w:rPr>
        <w:t xml:space="preserve"> that exceed </w:t>
      </w:r>
      <w:r w:rsidR="00F83F89">
        <w:rPr>
          <w:rFonts w:ascii="Times New Roman" w:hAnsi="Times New Roman"/>
          <w:sz w:val="24"/>
          <w:szCs w:val="24"/>
        </w:rPr>
        <w:t xml:space="preserve">the cost associated with </w:t>
      </w:r>
      <w:r w:rsidR="00113436">
        <w:rPr>
          <w:rFonts w:ascii="Times New Roman" w:hAnsi="Times New Roman"/>
          <w:sz w:val="24"/>
          <w:szCs w:val="24"/>
        </w:rPr>
        <w:t>routine business practices</w:t>
      </w:r>
      <w:r w:rsidR="00DE7A36">
        <w:rPr>
          <w:rFonts w:ascii="Times New Roman" w:hAnsi="Times New Roman"/>
          <w:sz w:val="24"/>
          <w:szCs w:val="24"/>
        </w:rPr>
        <w:t>.</w:t>
      </w:r>
    </w:p>
    <w:p w:rsidR="00DE7A36" w:rsidRPr="005B41FD" w:rsidP="00DE7A36" w14:paraId="37DF17E1" w14:textId="77777777">
      <w:pPr>
        <w:numPr>
          <w:ilvl w:val="0"/>
          <w:numId w:val="24"/>
        </w:numPr>
        <w:ind w:left="360"/>
        <w:rPr>
          <w:rFonts w:ascii="Times New Roman" w:hAnsi="Times New Roman"/>
          <w:sz w:val="24"/>
          <w:szCs w:val="24"/>
        </w:rPr>
      </w:pPr>
      <w:r w:rsidRPr="1ED5A857">
        <w:rPr>
          <w:rFonts w:ascii="Times New Roman" w:hAnsi="Times New Roman"/>
          <w:b/>
          <w:bCs/>
          <w:sz w:val="24"/>
          <w:szCs w:val="24"/>
        </w:rPr>
        <w:t>ESTIMATE OF COST TO THE FEDERAL GOVERNMENT</w:t>
      </w:r>
    </w:p>
    <w:p w:rsidR="1ED5A857" w:rsidP="1ED5A857" w14:paraId="705FA4E8" w14:textId="3902ED23">
      <w:pPr>
        <w:widowControl/>
        <w:rPr>
          <w:rFonts w:ascii="Times New Roman" w:hAnsi="Times New Roman"/>
          <w:sz w:val="24"/>
          <w:szCs w:val="24"/>
        </w:rPr>
      </w:pPr>
    </w:p>
    <w:p w:rsidR="009F1B29" w:rsidRPr="001B738C" w:rsidP="67E29C63" w14:paraId="0520DEFC" w14:textId="56DF8059">
      <w:pPr>
        <w:widowControl/>
        <w:autoSpaceDE/>
        <w:autoSpaceDN/>
        <w:adjustRightInd/>
        <w:rPr>
          <w:rFonts w:ascii="Times New Roman" w:hAnsi="Times New Roman"/>
          <w:color w:val="000000"/>
          <w:sz w:val="24"/>
          <w:szCs w:val="24"/>
        </w:rPr>
      </w:pPr>
      <w:r>
        <w:rPr>
          <w:rFonts w:ascii="Times New Roman" w:hAnsi="Times New Roman"/>
          <w:sz w:val="24"/>
          <w:szCs w:val="24"/>
        </w:rPr>
        <w:t xml:space="preserve">FMCSA has engaged a contractor to assist it in administering the NCCDB. It utilizes a Firm Fixed Price Contract for the contractor’s services. </w:t>
      </w:r>
      <w:r w:rsidRPr="009F1B29">
        <w:rPr>
          <w:rFonts w:ascii="Times New Roman" w:hAnsi="Times New Roman"/>
          <w:sz w:val="24"/>
          <w:szCs w:val="24"/>
        </w:rPr>
        <w:t xml:space="preserve">The total price of the contract which includes a </w:t>
      </w:r>
      <w:r w:rsidRPr="009F1B29">
        <w:rPr>
          <w:rFonts w:ascii="Times New Roman" w:hAnsi="Times New Roman"/>
          <w:sz w:val="24"/>
          <w:szCs w:val="24"/>
        </w:rPr>
        <w:t xml:space="preserve">base </w:t>
      </w:r>
      <w:r w:rsidRPr="009F1B29" w:rsidR="731B7921">
        <w:rPr>
          <w:rFonts w:ascii="Times New Roman" w:hAnsi="Times New Roman"/>
          <w:sz w:val="24"/>
          <w:szCs w:val="24"/>
        </w:rPr>
        <w:t>year,</w:t>
      </w:r>
      <w:r w:rsidRPr="009F1B29">
        <w:rPr>
          <w:rFonts w:ascii="Times New Roman" w:hAnsi="Times New Roman"/>
          <w:sz w:val="24"/>
          <w:szCs w:val="24"/>
        </w:rPr>
        <w:t xml:space="preserve"> and 4 option years is </w:t>
      </w:r>
      <w:r w:rsidR="00BD6BD0">
        <w:rPr>
          <w:rFonts w:ascii="Times New Roman" w:hAnsi="Times New Roman"/>
          <w:sz w:val="24"/>
          <w:szCs w:val="24"/>
        </w:rPr>
        <w:t>4,122,721</w:t>
      </w:r>
      <w:r w:rsidR="383BCD94">
        <w:rPr>
          <w:rFonts w:ascii="Times New Roman" w:hAnsi="Times New Roman"/>
          <w:sz w:val="24"/>
          <w:szCs w:val="24"/>
        </w:rPr>
        <w:t>.</w:t>
      </w:r>
      <w:r>
        <w:rPr>
          <w:rStyle w:val="FootnoteReference"/>
          <w:rFonts w:ascii="Times New Roman" w:hAnsi="Times New Roman"/>
          <w:sz w:val="24"/>
          <w:szCs w:val="24"/>
        </w:rPr>
        <w:footnoteReference w:id="5"/>
      </w:r>
      <w:r w:rsidRPr="009F1B29">
        <w:rPr>
          <w:rFonts w:ascii="Times New Roman" w:hAnsi="Times New Roman"/>
          <w:sz w:val="24"/>
          <w:szCs w:val="24"/>
        </w:rPr>
        <w:t xml:space="preserve"> The total per</w:t>
      </w:r>
      <w:r w:rsidR="006207AE">
        <w:rPr>
          <w:rFonts w:ascii="Times New Roman" w:hAnsi="Times New Roman"/>
          <w:sz w:val="24"/>
          <w:szCs w:val="24"/>
        </w:rPr>
        <w:t>-</w:t>
      </w:r>
      <w:r w:rsidRPr="009F1B29">
        <w:rPr>
          <w:rFonts w:ascii="Times New Roman" w:hAnsi="Times New Roman"/>
          <w:sz w:val="24"/>
          <w:szCs w:val="24"/>
        </w:rPr>
        <w:t xml:space="preserve">year cost to the government is </w:t>
      </w:r>
      <w:r w:rsidRPr="00582C7A" w:rsidR="00582C7A">
        <w:rPr>
          <w:rFonts w:ascii="Times New Roman" w:hAnsi="Times New Roman"/>
          <w:color w:val="000000"/>
          <w:sz w:val="24"/>
          <w:szCs w:val="24"/>
        </w:rPr>
        <w:t>$</w:t>
      </w:r>
      <w:r w:rsidR="00BD6BD0">
        <w:rPr>
          <w:rFonts w:ascii="Times New Roman" w:hAnsi="Times New Roman"/>
          <w:color w:val="000000"/>
          <w:sz w:val="24"/>
          <w:szCs w:val="24"/>
        </w:rPr>
        <w:t>824,</w:t>
      </w:r>
      <w:r w:rsidR="00E40A46">
        <w:rPr>
          <w:rFonts w:ascii="Times New Roman" w:hAnsi="Times New Roman"/>
          <w:color w:val="000000"/>
          <w:sz w:val="24"/>
          <w:szCs w:val="24"/>
        </w:rPr>
        <w:t>544</w:t>
      </w:r>
      <w:r w:rsidRPr="009F1B29">
        <w:rPr>
          <w:rFonts w:ascii="Times New Roman" w:hAnsi="Times New Roman"/>
          <w:sz w:val="24"/>
          <w:szCs w:val="24"/>
        </w:rPr>
        <w:t>. The cost to the Federal government includes overhead cost, labor cost</w:t>
      </w:r>
      <w:r w:rsidR="006207AE">
        <w:rPr>
          <w:rFonts w:ascii="Times New Roman" w:hAnsi="Times New Roman"/>
          <w:sz w:val="24"/>
          <w:szCs w:val="24"/>
        </w:rPr>
        <w:t>,</w:t>
      </w:r>
      <w:r w:rsidRPr="009F1B29">
        <w:rPr>
          <w:rFonts w:ascii="Times New Roman" w:hAnsi="Times New Roman"/>
          <w:sz w:val="24"/>
          <w:szCs w:val="24"/>
        </w:rPr>
        <w:t xml:space="preserve"> and other direct cost</w:t>
      </w:r>
      <w:r w:rsidR="006207AE">
        <w:rPr>
          <w:rFonts w:ascii="Times New Roman" w:hAnsi="Times New Roman"/>
          <w:sz w:val="24"/>
          <w:szCs w:val="24"/>
        </w:rPr>
        <w:t>s</w:t>
      </w:r>
      <w:r w:rsidRPr="009F1B29">
        <w:rPr>
          <w:rFonts w:ascii="Times New Roman" w:hAnsi="Times New Roman"/>
          <w:sz w:val="24"/>
          <w:szCs w:val="24"/>
        </w:rPr>
        <w:t>.</w:t>
      </w:r>
    </w:p>
    <w:p w:rsidR="00E26D74" w:rsidRPr="00B5051A" w:rsidP="009F1B29" w14:paraId="5F75FF4D" w14:textId="7DDDC1BB">
      <w:pPr>
        <w:spacing w:before="240" w:after="240"/>
        <w:rPr>
          <w:rFonts w:ascii="Times New Roman" w:hAnsi="Times New Roman"/>
          <w:sz w:val="24"/>
          <w:szCs w:val="24"/>
        </w:rPr>
      </w:pPr>
      <w:r>
        <w:rPr>
          <w:rFonts w:ascii="Times New Roman" w:hAnsi="Times New Roman"/>
          <w:sz w:val="24"/>
          <w:szCs w:val="24"/>
        </w:rPr>
        <w:t xml:space="preserve">In addition to the cost of the contract, </w:t>
      </w:r>
      <w:r w:rsidR="33FF7311">
        <w:rPr>
          <w:rFonts w:ascii="Times New Roman" w:hAnsi="Times New Roman"/>
          <w:sz w:val="24"/>
          <w:szCs w:val="24"/>
        </w:rPr>
        <w:t xml:space="preserve">FMCSA employs a GS-13 or GS-14 employee </w:t>
      </w:r>
      <w:r w:rsidR="467BAC6E">
        <w:rPr>
          <w:rFonts w:ascii="Times New Roman" w:hAnsi="Times New Roman"/>
          <w:sz w:val="24"/>
          <w:szCs w:val="24"/>
        </w:rPr>
        <w:t>to</w:t>
      </w:r>
      <w:r w:rsidR="33FF7311">
        <w:rPr>
          <w:rFonts w:ascii="Times New Roman" w:hAnsi="Times New Roman"/>
          <w:sz w:val="24"/>
          <w:szCs w:val="24"/>
        </w:rPr>
        <w:t xml:space="preserve"> serve as the Contracting Officer Representative (COR).</w:t>
      </w:r>
      <w:r w:rsidR="0C5DE5A3">
        <w:rPr>
          <w:rFonts w:ascii="Times New Roman" w:hAnsi="Times New Roman"/>
          <w:sz w:val="24"/>
          <w:szCs w:val="24"/>
        </w:rPr>
        <w:t xml:space="preserve"> T</w:t>
      </w:r>
      <w:r w:rsidR="33FF7311">
        <w:rPr>
          <w:rFonts w:ascii="Times New Roman" w:hAnsi="Times New Roman"/>
          <w:sz w:val="24"/>
          <w:szCs w:val="24"/>
        </w:rPr>
        <w:t>he COR spends</w:t>
      </w:r>
      <w:r w:rsidR="43D0EA95">
        <w:rPr>
          <w:rFonts w:ascii="Times New Roman" w:hAnsi="Times New Roman"/>
          <w:sz w:val="24"/>
          <w:szCs w:val="24"/>
        </w:rPr>
        <w:t>,</w:t>
      </w:r>
      <w:r w:rsidR="33FF7311">
        <w:rPr>
          <w:rFonts w:ascii="Times New Roman" w:hAnsi="Times New Roman"/>
          <w:sz w:val="24"/>
          <w:szCs w:val="24"/>
        </w:rPr>
        <w:t xml:space="preserve"> </w:t>
      </w:r>
      <w:r w:rsidR="43D0EA95">
        <w:rPr>
          <w:rFonts w:ascii="Times New Roman" w:hAnsi="Times New Roman"/>
          <w:sz w:val="24"/>
          <w:szCs w:val="24"/>
        </w:rPr>
        <w:t>o</w:t>
      </w:r>
      <w:r w:rsidR="0C5DE5A3">
        <w:rPr>
          <w:rFonts w:ascii="Times New Roman" w:hAnsi="Times New Roman"/>
          <w:sz w:val="24"/>
          <w:szCs w:val="24"/>
        </w:rPr>
        <w:t>n average</w:t>
      </w:r>
      <w:r w:rsidR="43D0EA95">
        <w:rPr>
          <w:rFonts w:ascii="Times New Roman" w:hAnsi="Times New Roman"/>
          <w:sz w:val="24"/>
          <w:szCs w:val="24"/>
        </w:rPr>
        <w:t>,</w:t>
      </w:r>
      <w:r w:rsidR="0C5DE5A3">
        <w:rPr>
          <w:rFonts w:ascii="Times New Roman" w:hAnsi="Times New Roman"/>
          <w:sz w:val="24"/>
          <w:szCs w:val="24"/>
        </w:rPr>
        <w:t xml:space="preserve"> </w:t>
      </w:r>
      <w:r w:rsidR="23AD091D">
        <w:rPr>
          <w:rFonts w:ascii="Times New Roman" w:hAnsi="Times New Roman"/>
          <w:sz w:val="24"/>
          <w:szCs w:val="24"/>
        </w:rPr>
        <w:t>approximately 4</w:t>
      </w:r>
      <w:r w:rsidR="1D8D1159">
        <w:rPr>
          <w:rFonts w:ascii="Times New Roman" w:hAnsi="Times New Roman"/>
          <w:sz w:val="24"/>
          <w:szCs w:val="24"/>
        </w:rPr>
        <w:t xml:space="preserve"> </w:t>
      </w:r>
      <w:r w:rsidR="33FF7311">
        <w:rPr>
          <w:rFonts w:ascii="Times New Roman" w:hAnsi="Times New Roman"/>
          <w:sz w:val="24"/>
          <w:szCs w:val="24"/>
        </w:rPr>
        <w:t>h</w:t>
      </w:r>
      <w:r w:rsidRPr="00B5051A" w:rsidR="33FF7311">
        <w:rPr>
          <w:rFonts w:ascii="Times New Roman" w:hAnsi="Times New Roman"/>
          <w:sz w:val="24"/>
          <w:szCs w:val="24"/>
        </w:rPr>
        <w:t>ours per week for 52 week</w:t>
      </w:r>
      <w:r w:rsidR="0C5DE5A3">
        <w:rPr>
          <w:rFonts w:ascii="Times New Roman" w:hAnsi="Times New Roman"/>
          <w:sz w:val="24"/>
          <w:szCs w:val="24"/>
        </w:rPr>
        <w:t>s</w:t>
      </w:r>
      <w:r w:rsidRPr="00B5051A" w:rsidR="33FF7311">
        <w:rPr>
          <w:rFonts w:ascii="Times New Roman" w:hAnsi="Times New Roman"/>
          <w:sz w:val="24"/>
          <w:szCs w:val="24"/>
        </w:rPr>
        <w:t xml:space="preserve"> per year to manage the contract</w:t>
      </w:r>
      <w:r w:rsidR="0C5DE5A3">
        <w:rPr>
          <w:rFonts w:ascii="Times New Roman" w:hAnsi="Times New Roman"/>
          <w:sz w:val="24"/>
          <w:szCs w:val="24"/>
        </w:rPr>
        <w:t>,</w:t>
      </w:r>
      <w:r w:rsidRPr="00B5051A" w:rsidR="4D7A2135">
        <w:rPr>
          <w:rFonts w:ascii="Times New Roman" w:hAnsi="Times New Roman"/>
          <w:sz w:val="24"/>
          <w:szCs w:val="24"/>
        </w:rPr>
        <w:t xml:space="preserve"> </w:t>
      </w:r>
      <w:r w:rsidR="0C5DE5A3">
        <w:rPr>
          <w:rFonts w:ascii="Times New Roman" w:hAnsi="Times New Roman"/>
          <w:sz w:val="24"/>
          <w:szCs w:val="24"/>
        </w:rPr>
        <w:t>totaling</w:t>
      </w:r>
      <w:r w:rsidRPr="00B5051A" w:rsidR="4D7A2135">
        <w:rPr>
          <w:rFonts w:ascii="Times New Roman" w:hAnsi="Times New Roman"/>
          <w:sz w:val="24"/>
          <w:szCs w:val="24"/>
        </w:rPr>
        <w:t xml:space="preserve"> 208 annual hours</w:t>
      </w:r>
      <w:r w:rsidRPr="00B5051A" w:rsidR="33FF7311">
        <w:rPr>
          <w:rFonts w:ascii="Times New Roman" w:hAnsi="Times New Roman"/>
          <w:sz w:val="24"/>
          <w:szCs w:val="24"/>
        </w:rPr>
        <w:t>.</w:t>
      </w:r>
      <w:r w:rsidR="0C5DE5A3">
        <w:rPr>
          <w:rFonts w:ascii="Times New Roman" w:hAnsi="Times New Roman"/>
          <w:sz w:val="24"/>
          <w:szCs w:val="24"/>
        </w:rPr>
        <w:t xml:space="preserve"> </w:t>
      </w:r>
      <w:r w:rsidRPr="00B5051A" w:rsidR="33FF7311">
        <w:rPr>
          <w:rFonts w:ascii="Times New Roman" w:hAnsi="Times New Roman"/>
          <w:sz w:val="24"/>
          <w:szCs w:val="24"/>
        </w:rPr>
        <w:t>Th</w:t>
      </w:r>
      <w:r w:rsidRPr="00B5051A" w:rsidR="4D7A2135">
        <w:rPr>
          <w:rFonts w:ascii="Times New Roman" w:hAnsi="Times New Roman"/>
          <w:sz w:val="24"/>
          <w:szCs w:val="24"/>
        </w:rPr>
        <w:t xml:space="preserve">e </w:t>
      </w:r>
      <w:r w:rsidRPr="00B5051A" w:rsidR="467BAC6E">
        <w:rPr>
          <w:rFonts w:ascii="Times New Roman" w:hAnsi="Times New Roman"/>
          <w:sz w:val="24"/>
          <w:szCs w:val="24"/>
        </w:rPr>
        <w:t>average hourly</w:t>
      </w:r>
      <w:r w:rsidRPr="00B5051A" w:rsidR="4D7A2135">
        <w:rPr>
          <w:rFonts w:ascii="Times New Roman" w:hAnsi="Times New Roman"/>
          <w:sz w:val="24"/>
          <w:szCs w:val="24"/>
        </w:rPr>
        <w:t xml:space="preserve"> wage for a GS-13</w:t>
      </w:r>
      <w:r>
        <w:rPr>
          <w:rFonts w:ascii="Times New Roman" w:hAnsi="Times New Roman"/>
          <w:sz w:val="24"/>
          <w:szCs w:val="24"/>
        </w:rPr>
        <w:t xml:space="preserve"> and </w:t>
      </w:r>
      <w:r w:rsidRPr="00B5051A" w:rsidR="4D7A2135">
        <w:rPr>
          <w:rFonts w:ascii="Times New Roman" w:hAnsi="Times New Roman"/>
          <w:sz w:val="24"/>
          <w:szCs w:val="24"/>
        </w:rPr>
        <w:t xml:space="preserve">GS-14 </w:t>
      </w:r>
      <w:r w:rsidR="43D0EA95">
        <w:rPr>
          <w:rFonts w:ascii="Times New Roman" w:hAnsi="Times New Roman"/>
          <w:sz w:val="24"/>
          <w:szCs w:val="24"/>
        </w:rPr>
        <w:t>is</w:t>
      </w:r>
      <w:r w:rsidRPr="00B5051A" w:rsidR="4D7A2135">
        <w:rPr>
          <w:rFonts w:ascii="Times New Roman" w:hAnsi="Times New Roman"/>
          <w:sz w:val="24"/>
          <w:szCs w:val="24"/>
        </w:rPr>
        <w:t xml:space="preserve"> $</w:t>
      </w:r>
      <w:r w:rsidR="7EBB13BC">
        <w:rPr>
          <w:rFonts w:ascii="Times New Roman" w:hAnsi="Times New Roman"/>
          <w:sz w:val="24"/>
          <w:szCs w:val="24"/>
        </w:rPr>
        <w:t>70.91</w:t>
      </w:r>
      <w:r w:rsidR="0C5DE5A3">
        <w:rPr>
          <w:rFonts w:ascii="Times New Roman" w:hAnsi="Times New Roman"/>
          <w:sz w:val="24"/>
          <w:szCs w:val="24"/>
        </w:rPr>
        <w:t>.</w:t>
      </w:r>
      <w:r w:rsidR="0226B97C">
        <w:rPr>
          <w:rFonts w:ascii="Times New Roman" w:hAnsi="Times New Roman"/>
          <w:sz w:val="24"/>
          <w:szCs w:val="24"/>
        </w:rPr>
        <w:t xml:space="preserve"> </w:t>
      </w:r>
      <w:r>
        <w:rPr>
          <w:rStyle w:val="FootnoteReference"/>
          <w:rFonts w:ascii="Times New Roman" w:hAnsi="Times New Roman"/>
          <w:sz w:val="24"/>
          <w:szCs w:val="24"/>
        </w:rPr>
        <w:footnoteReference w:id="6"/>
      </w:r>
      <w:r w:rsidRPr="00B5051A" w:rsidR="467BAC6E">
        <w:rPr>
          <w:rFonts w:ascii="Times New Roman" w:hAnsi="Times New Roman"/>
          <w:sz w:val="24"/>
          <w:szCs w:val="24"/>
        </w:rPr>
        <w:t xml:space="preserve"> </w:t>
      </w:r>
      <w:r w:rsidRPr="001B2446" w:rsidR="467BAC6E">
        <w:rPr>
          <w:rFonts w:ascii="Times New Roman" w:hAnsi="Times New Roman"/>
          <w:sz w:val="24"/>
          <w:szCs w:val="24"/>
        </w:rPr>
        <w:t>In addition to hourly wages, the federal government incurs overhead and benefit</w:t>
      </w:r>
      <w:r>
        <w:rPr>
          <w:rFonts w:ascii="Times New Roman" w:hAnsi="Times New Roman"/>
          <w:sz w:val="24"/>
          <w:szCs w:val="24"/>
        </w:rPr>
        <w:t>s</w:t>
      </w:r>
      <w:r w:rsidRPr="001B2446" w:rsidR="467BAC6E">
        <w:rPr>
          <w:rFonts w:ascii="Times New Roman" w:hAnsi="Times New Roman"/>
          <w:sz w:val="24"/>
          <w:szCs w:val="24"/>
        </w:rPr>
        <w:t xml:space="preserve"> cost</w:t>
      </w:r>
      <w:r w:rsidR="467BAC6E">
        <w:rPr>
          <w:rFonts w:ascii="Times New Roman" w:hAnsi="Times New Roman"/>
          <w:sz w:val="24"/>
          <w:szCs w:val="24"/>
        </w:rPr>
        <w:t>s</w:t>
      </w:r>
      <w:r w:rsidRPr="001B2446" w:rsidR="467BAC6E">
        <w:rPr>
          <w:rFonts w:ascii="Times New Roman" w:hAnsi="Times New Roman"/>
          <w:sz w:val="24"/>
          <w:szCs w:val="24"/>
        </w:rPr>
        <w:t xml:space="preserve"> </w:t>
      </w:r>
      <w:r w:rsidR="467BAC6E">
        <w:rPr>
          <w:rFonts w:ascii="Times New Roman" w:hAnsi="Times New Roman"/>
          <w:sz w:val="24"/>
          <w:szCs w:val="24"/>
        </w:rPr>
        <w:t>per employee</w:t>
      </w:r>
      <w:r>
        <w:rPr>
          <w:rFonts w:ascii="Times New Roman" w:hAnsi="Times New Roman"/>
          <w:sz w:val="24"/>
          <w:szCs w:val="24"/>
        </w:rPr>
        <w:t>.</w:t>
      </w:r>
      <w:r w:rsidRPr="001B2446" w:rsidR="467BAC6E">
        <w:rPr>
          <w:rFonts w:ascii="Times New Roman" w:hAnsi="Times New Roman"/>
          <w:sz w:val="24"/>
          <w:szCs w:val="24"/>
        </w:rPr>
        <w:t xml:space="preserve"> </w:t>
      </w:r>
      <w:r>
        <w:rPr>
          <w:rFonts w:ascii="Times New Roman" w:hAnsi="Times New Roman"/>
          <w:sz w:val="24"/>
          <w:szCs w:val="24"/>
        </w:rPr>
        <w:t>C</w:t>
      </w:r>
      <w:r w:rsidR="467BAC6E">
        <w:rPr>
          <w:rFonts w:ascii="Times New Roman" w:hAnsi="Times New Roman"/>
          <w:sz w:val="24"/>
          <w:szCs w:val="24"/>
        </w:rPr>
        <w:t xml:space="preserve">onsistent with other ICRs, this represents </w:t>
      </w:r>
      <w:r w:rsidR="7CBC3AFE">
        <w:rPr>
          <w:rFonts w:ascii="Times New Roman" w:hAnsi="Times New Roman"/>
          <w:sz w:val="24"/>
          <w:szCs w:val="24"/>
        </w:rPr>
        <w:t>government load</w:t>
      </w:r>
      <w:r w:rsidR="467BAC6E">
        <w:rPr>
          <w:rFonts w:ascii="Times New Roman" w:hAnsi="Times New Roman"/>
          <w:sz w:val="24"/>
          <w:szCs w:val="24"/>
        </w:rPr>
        <w:t xml:space="preserve"> </w:t>
      </w:r>
      <w:r w:rsidR="7CBC3AFE">
        <w:rPr>
          <w:rFonts w:ascii="Times New Roman" w:hAnsi="Times New Roman"/>
          <w:sz w:val="24"/>
          <w:szCs w:val="24"/>
        </w:rPr>
        <w:t>factor of 1.28</w:t>
      </w:r>
      <w:r w:rsidR="467BAC6E">
        <w:rPr>
          <w:rFonts w:ascii="Times New Roman" w:hAnsi="Times New Roman"/>
          <w:sz w:val="24"/>
          <w:szCs w:val="24"/>
        </w:rPr>
        <w:t xml:space="preserve">. </w:t>
      </w:r>
      <w:r>
        <w:rPr>
          <w:rFonts w:ascii="Times New Roman" w:hAnsi="Times New Roman"/>
          <w:sz w:val="24"/>
          <w:szCs w:val="24"/>
        </w:rPr>
        <w:t xml:space="preserve">This results in a </w:t>
      </w:r>
      <w:r w:rsidR="467BAC6E">
        <w:rPr>
          <w:rFonts w:ascii="Times New Roman" w:hAnsi="Times New Roman"/>
          <w:sz w:val="24"/>
          <w:szCs w:val="24"/>
        </w:rPr>
        <w:t xml:space="preserve">loaded labor cost </w:t>
      </w:r>
      <w:r>
        <w:rPr>
          <w:rFonts w:ascii="Times New Roman" w:hAnsi="Times New Roman"/>
          <w:sz w:val="24"/>
          <w:szCs w:val="24"/>
        </w:rPr>
        <w:t xml:space="preserve">to the federal government of </w:t>
      </w:r>
      <w:r w:rsidR="467BAC6E">
        <w:rPr>
          <w:rFonts w:ascii="Times New Roman" w:hAnsi="Times New Roman"/>
          <w:sz w:val="24"/>
          <w:szCs w:val="24"/>
        </w:rPr>
        <w:t>$</w:t>
      </w:r>
      <w:r w:rsidR="45127212">
        <w:rPr>
          <w:rFonts w:ascii="Times New Roman" w:hAnsi="Times New Roman"/>
          <w:sz w:val="24"/>
          <w:szCs w:val="24"/>
        </w:rPr>
        <w:t>90.76</w:t>
      </w:r>
      <w:r w:rsidR="467BAC6E">
        <w:rPr>
          <w:rFonts w:ascii="Times New Roman" w:hAnsi="Times New Roman"/>
          <w:sz w:val="24"/>
          <w:szCs w:val="24"/>
        </w:rPr>
        <w:t xml:space="preserve"> per hour ($</w:t>
      </w:r>
      <w:r w:rsidR="45127212">
        <w:rPr>
          <w:rFonts w:ascii="Times New Roman" w:hAnsi="Times New Roman"/>
          <w:sz w:val="24"/>
          <w:szCs w:val="24"/>
        </w:rPr>
        <w:t>70.91</w:t>
      </w:r>
      <w:r w:rsidR="467BAC6E">
        <w:rPr>
          <w:rFonts w:ascii="Times New Roman" w:hAnsi="Times New Roman"/>
          <w:sz w:val="24"/>
          <w:szCs w:val="24"/>
        </w:rPr>
        <w:t xml:space="preserve"> × 1.28 = $</w:t>
      </w:r>
      <w:r w:rsidR="45127212">
        <w:rPr>
          <w:rFonts w:ascii="Times New Roman" w:hAnsi="Times New Roman"/>
          <w:sz w:val="24"/>
          <w:szCs w:val="24"/>
        </w:rPr>
        <w:t>90.76</w:t>
      </w:r>
      <w:r w:rsidR="467BAC6E">
        <w:rPr>
          <w:rFonts w:ascii="Times New Roman" w:hAnsi="Times New Roman"/>
          <w:sz w:val="24"/>
          <w:szCs w:val="24"/>
        </w:rPr>
        <w:t xml:space="preserve">). The total cost </w:t>
      </w:r>
      <w:r>
        <w:rPr>
          <w:rFonts w:ascii="Times New Roman" w:hAnsi="Times New Roman"/>
          <w:sz w:val="24"/>
          <w:szCs w:val="24"/>
        </w:rPr>
        <w:t>for the federal government to</w:t>
      </w:r>
      <w:r w:rsidR="467BAC6E">
        <w:rPr>
          <w:rFonts w:ascii="Times New Roman" w:hAnsi="Times New Roman"/>
          <w:sz w:val="24"/>
          <w:szCs w:val="24"/>
        </w:rPr>
        <w:t xml:space="preserve"> manage the contract </w:t>
      </w:r>
      <w:r>
        <w:rPr>
          <w:rFonts w:ascii="Times New Roman" w:hAnsi="Times New Roman"/>
          <w:sz w:val="24"/>
          <w:szCs w:val="24"/>
        </w:rPr>
        <w:t>is $</w:t>
      </w:r>
      <w:r w:rsidR="15431CC3">
        <w:rPr>
          <w:rFonts w:ascii="Times New Roman" w:hAnsi="Times New Roman"/>
          <w:sz w:val="24"/>
          <w:szCs w:val="24"/>
        </w:rPr>
        <w:t>18,878</w:t>
      </w:r>
      <w:r>
        <w:rPr>
          <w:rFonts w:ascii="Times New Roman" w:hAnsi="Times New Roman"/>
          <w:sz w:val="24"/>
          <w:szCs w:val="24"/>
        </w:rPr>
        <w:t xml:space="preserve"> ($</w:t>
      </w:r>
      <w:r w:rsidR="15431CC3">
        <w:rPr>
          <w:rFonts w:ascii="Times New Roman" w:hAnsi="Times New Roman"/>
          <w:sz w:val="24"/>
          <w:szCs w:val="24"/>
        </w:rPr>
        <w:t>90.76</w:t>
      </w:r>
      <w:r w:rsidR="467BAC6E">
        <w:rPr>
          <w:rFonts w:ascii="Times New Roman" w:hAnsi="Times New Roman"/>
          <w:sz w:val="24"/>
          <w:szCs w:val="24"/>
        </w:rPr>
        <w:t xml:space="preserve"> × 208 = $</w:t>
      </w:r>
      <w:r w:rsidR="15431CC3">
        <w:rPr>
          <w:rFonts w:ascii="Times New Roman" w:hAnsi="Times New Roman"/>
          <w:sz w:val="24"/>
          <w:szCs w:val="24"/>
        </w:rPr>
        <w:t>18,878</w:t>
      </w:r>
      <w:r>
        <w:rPr>
          <w:rFonts w:ascii="Times New Roman" w:hAnsi="Times New Roman"/>
          <w:sz w:val="24"/>
          <w:szCs w:val="24"/>
        </w:rPr>
        <w:t>).</w:t>
      </w:r>
    </w:p>
    <w:p w:rsidR="00113436" w:rsidP="001B738C" w14:paraId="0B3DB24D" w14:textId="02D0BD01">
      <w:pPr>
        <w:widowControl/>
        <w:autoSpaceDE/>
        <w:autoSpaceDN/>
        <w:adjustRightInd/>
        <w:rPr>
          <w:rFonts w:ascii="Times New Roman" w:hAnsi="Times New Roman"/>
          <w:sz w:val="24"/>
          <w:szCs w:val="24"/>
        </w:rPr>
      </w:pPr>
      <w:r w:rsidRPr="009F1B29">
        <w:rPr>
          <w:rFonts w:ascii="Times New Roman" w:hAnsi="Times New Roman"/>
          <w:b/>
          <w:sz w:val="24"/>
          <w:szCs w:val="24"/>
        </w:rPr>
        <w:t>Estimate of Annual Cost to Federal Government:</w:t>
      </w:r>
      <w:r w:rsidRPr="009F1B29">
        <w:rPr>
          <w:rFonts w:ascii="Times New Roman" w:hAnsi="Times New Roman"/>
          <w:sz w:val="24"/>
          <w:szCs w:val="24"/>
        </w:rPr>
        <w:t xml:space="preserve">  </w:t>
      </w:r>
      <w:r w:rsidRPr="001B738C">
        <w:rPr>
          <w:rFonts w:ascii="Times New Roman" w:hAnsi="Times New Roman"/>
          <w:color w:val="000000"/>
          <w:sz w:val="24"/>
        </w:rPr>
        <w:t>$</w:t>
      </w:r>
      <w:r w:rsidR="00564A32">
        <w:rPr>
          <w:rFonts w:ascii="Times New Roman" w:hAnsi="Times New Roman"/>
          <w:color w:val="000000"/>
          <w:sz w:val="24"/>
          <w:szCs w:val="24"/>
        </w:rPr>
        <w:t>843,422</w:t>
      </w:r>
      <w:r w:rsidRPr="00582C7A" w:rsidR="001B738C">
        <w:rPr>
          <w:rFonts w:ascii="Times New Roman" w:hAnsi="Times New Roman"/>
          <w:color w:val="000000"/>
          <w:sz w:val="24"/>
          <w:szCs w:val="24"/>
        </w:rPr>
        <w:t xml:space="preserve"> </w:t>
      </w:r>
      <w:r w:rsidRPr="009F1B29" w:rsidR="001B738C">
        <w:rPr>
          <w:rFonts w:ascii="Times New Roman" w:hAnsi="Times New Roman"/>
          <w:sz w:val="24"/>
          <w:szCs w:val="24"/>
        </w:rPr>
        <w:t>[</w:t>
      </w:r>
      <w:r w:rsidRPr="009F1B29">
        <w:rPr>
          <w:rFonts w:ascii="Times New Roman" w:hAnsi="Times New Roman"/>
          <w:sz w:val="24"/>
          <w:szCs w:val="24"/>
        </w:rPr>
        <w:t>$</w:t>
      </w:r>
      <w:r w:rsidR="00564A32">
        <w:rPr>
          <w:rFonts w:ascii="Times New Roman" w:hAnsi="Times New Roman"/>
          <w:sz w:val="24"/>
          <w:szCs w:val="24"/>
        </w:rPr>
        <w:t>4,122,721</w:t>
      </w:r>
      <w:r w:rsidRPr="009F1B29">
        <w:rPr>
          <w:rFonts w:ascii="Times New Roman" w:hAnsi="Times New Roman"/>
          <w:sz w:val="24"/>
          <w:szCs w:val="24"/>
        </w:rPr>
        <w:t xml:space="preserve"> for Firm Fixed Price Contract for the NCCDB ÷ 5-year timeframe = </w:t>
      </w:r>
      <w:r w:rsidRPr="00582C7A" w:rsidR="00582C7A">
        <w:rPr>
          <w:rFonts w:ascii="Times New Roman" w:hAnsi="Times New Roman"/>
          <w:color w:val="000000"/>
          <w:sz w:val="24"/>
          <w:szCs w:val="24"/>
        </w:rPr>
        <w:t>$</w:t>
      </w:r>
      <w:r w:rsidR="008B083E">
        <w:rPr>
          <w:rFonts w:ascii="Times New Roman" w:hAnsi="Times New Roman"/>
          <w:color w:val="000000"/>
          <w:sz w:val="24"/>
          <w:szCs w:val="24"/>
        </w:rPr>
        <w:t>824,544</w:t>
      </w:r>
      <w:r w:rsidR="001B738C">
        <w:rPr>
          <w:rFonts w:ascii="Times New Roman" w:hAnsi="Times New Roman"/>
          <w:sz w:val="24"/>
          <w:szCs w:val="24"/>
        </w:rPr>
        <w:t xml:space="preserve"> </w:t>
      </w:r>
      <w:r w:rsidR="00095985">
        <w:rPr>
          <w:rFonts w:ascii="Times New Roman" w:hAnsi="Times New Roman"/>
          <w:sz w:val="24"/>
          <w:szCs w:val="24"/>
        </w:rPr>
        <w:t xml:space="preserve">+ </w:t>
      </w:r>
      <w:r w:rsidR="00EA65F8">
        <w:rPr>
          <w:rFonts w:ascii="Times New Roman" w:hAnsi="Times New Roman"/>
          <w:sz w:val="24"/>
          <w:szCs w:val="24"/>
        </w:rPr>
        <w:t>$</w:t>
      </w:r>
      <w:r w:rsidR="008B083E">
        <w:rPr>
          <w:rFonts w:ascii="Times New Roman" w:hAnsi="Times New Roman"/>
          <w:sz w:val="24"/>
          <w:szCs w:val="24"/>
        </w:rPr>
        <w:t>18,878</w:t>
      </w:r>
      <w:r w:rsidR="00095985">
        <w:rPr>
          <w:rFonts w:ascii="Times New Roman" w:hAnsi="Times New Roman"/>
          <w:sz w:val="24"/>
          <w:szCs w:val="24"/>
        </w:rPr>
        <w:t xml:space="preserve"> = </w:t>
      </w:r>
      <w:r w:rsidRPr="00582C7A" w:rsidR="00873A65">
        <w:rPr>
          <w:rFonts w:ascii="Times New Roman" w:hAnsi="Times New Roman"/>
          <w:color w:val="000000"/>
          <w:sz w:val="24"/>
          <w:szCs w:val="24"/>
        </w:rPr>
        <w:t>$</w:t>
      </w:r>
      <w:r w:rsidR="008B083E">
        <w:rPr>
          <w:rFonts w:ascii="Times New Roman" w:hAnsi="Times New Roman"/>
          <w:color w:val="000000"/>
          <w:sz w:val="24"/>
          <w:szCs w:val="24"/>
        </w:rPr>
        <w:t>843,422</w:t>
      </w:r>
      <w:r w:rsidRPr="009F1B29">
        <w:rPr>
          <w:rFonts w:ascii="Times New Roman" w:hAnsi="Times New Roman"/>
          <w:sz w:val="24"/>
          <w:szCs w:val="24"/>
        </w:rPr>
        <w:t>].</w:t>
      </w:r>
    </w:p>
    <w:p w:rsidR="005B5906" w:rsidRPr="001B6F85" w:rsidP="001B738C" w14:paraId="68AF73EA" w14:textId="77777777">
      <w:pPr>
        <w:widowControl/>
        <w:autoSpaceDE/>
        <w:autoSpaceDN/>
        <w:adjustRightInd/>
        <w:rPr>
          <w:rFonts w:ascii="Times New Roman" w:hAnsi="Times New Roman"/>
          <w:sz w:val="24"/>
          <w:szCs w:val="24"/>
        </w:rPr>
      </w:pPr>
    </w:p>
    <w:p w:rsidR="00DE7A36" w:rsidRPr="007522E6" w:rsidP="6FED945C" w14:paraId="567F91D9" w14:textId="77777777">
      <w:pPr>
        <w:pStyle w:val="ListParagraph"/>
        <w:numPr>
          <w:ilvl w:val="0"/>
          <w:numId w:val="24"/>
        </w:numPr>
        <w:spacing w:before="240" w:after="240"/>
        <w:ind w:left="360"/>
        <w:rPr>
          <w:rFonts w:ascii="Times New Roman" w:hAnsi="Times New Roman"/>
          <w:sz w:val="24"/>
          <w:szCs w:val="24"/>
        </w:rPr>
      </w:pPr>
      <w:r w:rsidRPr="6FED945C">
        <w:rPr>
          <w:rFonts w:ascii="Times New Roman" w:hAnsi="Times New Roman"/>
          <w:b/>
          <w:bCs/>
          <w:sz w:val="24"/>
          <w:szCs w:val="24"/>
        </w:rPr>
        <w:t>EXPLANATION OF PROGRAM CHANGES OR ADJUSTMENTS</w:t>
      </w:r>
    </w:p>
    <w:p w:rsidR="009F1B29" w:rsidP="00DE7A36" w14:paraId="3405A390" w14:textId="6C9964FE">
      <w:pPr>
        <w:rPr>
          <w:rFonts w:ascii="Times New Roman" w:hAnsi="Times New Roman"/>
          <w:sz w:val="24"/>
          <w:szCs w:val="24"/>
        </w:rPr>
      </w:pPr>
      <w:r w:rsidRPr="2A4FC84E">
        <w:rPr>
          <w:rFonts w:ascii="Times New Roman" w:hAnsi="Times New Roman"/>
          <w:sz w:val="24"/>
          <w:szCs w:val="24"/>
        </w:rPr>
        <w:t xml:space="preserve">The </w:t>
      </w:r>
      <w:r w:rsidRPr="2A4FC84E" w:rsidR="001F5702">
        <w:rPr>
          <w:rFonts w:ascii="Times New Roman" w:hAnsi="Times New Roman"/>
          <w:sz w:val="24"/>
          <w:szCs w:val="24"/>
        </w:rPr>
        <w:t xml:space="preserve">current </w:t>
      </w:r>
      <w:r w:rsidRPr="2A4FC84E">
        <w:rPr>
          <w:rFonts w:ascii="Times New Roman" w:hAnsi="Times New Roman"/>
          <w:sz w:val="24"/>
          <w:szCs w:val="24"/>
        </w:rPr>
        <w:t xml:space="preserve">iteration of this ICR </w:t>
      </w:r>
      <w:r w:rsidRPr="2A4FC84E" w:rsidR="001F5702">
        <w:rPr>
          <w:rFonts w:ascii="Times New Roman" w:hAnsi="Times New Roman"/>
          <w:sz w:val="24"/>
          <w:szCs w:val="24"/>
        </w:rPr>
        <w:t xml:space="preserve">reported </w:t>
      </w:r>
      <w:r w:rsidRPr="2A4FC84E" w:rsidR="009F54AA">
        <w:rPr>
          <w:rFonts w:ascii="Times New Roman" w:hAnsi="Times New Roman"/>
          <w:sz w:val="24"/>
          <w:szCs w:val="24"/>
        </w:rPr>
        <w:t>18,</w:t>
      </w:r>
      <w:r w:rsidRPr="2A4FC84E" w:rsidR="0067586E">
        <w:rPr>
          <w:rFonts w:ascii="Times New Roman" w:hAnsi="Times New Roman"/>
          <w:sz w:val="24"/>
          <w:szCs w:val="24"/>
        </w:rPr>
        <w:t>546</w:t>
      </w:r>
      <w:r w:rsidRPr="2A4FC84E">
        <w:rPr>
          <w:rFonts w:ascii="Times New Roman" w:hAnsi="Times New Roman"/>
          <w:sz w:val="24"/>
          <w:szCs w:val="24"/>
        </w:rPr>
        <w:t xml:space="preserve"> responses, </w:t>
      </w:r>
      <w:r w:rsidRPr="2A4FC84E" w:rsidR="0067586E">
        <w:rPr>
          <w:rFonts w:ascii="Times New Roman" w:hAnsi="Times New Roman"/>
          <w:sz w:val="24"/>
          <w:szCs w:val="24"/>
        </w:rPr>
        <w:t>18,546</w:t>
      </w:r>
      <w:r w:rsidRPr="2A4FC84E">
        <w:rPr>
          <w:rFonts w:ascii="Times New Roman" w:hAnsi="Times New Roman"/>
          <w:sz w:val="24"/>
          <w:szCs w:val="24"/>
        </w:rPr>
        <w:t xml:space="preserve"> respondents, and </w:t>
      </w:r>
      <w:r w:rsidRPr="2A4FC84E" w:rsidR="0067586E">
        <w:rPr>
          <w:rFonts w:ascii="Times New Roman" w:hAnsi="Times New Roman"/>
          <w:sz w:val="24"/>
          <w:szCs w:val="24"/>
        </w:rPr>
        <w:t>4,638</w:t>
      </w:r>
      <w:r w:rsidRPr="2A4FC84E">
        <w:rPr>
          <w:rFonts w:ascii="Times New Roman" w:hAnsi="Times New Roman"/>
          <w:sz w:val="24"/>
          <w:szCs w:val="24"/>
        </w:rPr>
        <w:t xml:space="preserve"> estimated annual burden hours with an estimated annual cost of $</w:t>
      </w:r>
      <w:r w:rsidRPr="2A4FC84E" w:rsidR="0067586E">
        <w:rPr>
          <w:rFonts w:ascii="Times New Roman" w:hAnsi="Times New Roman"/>
          <w:sz w:val="24"/>
          <w:szCs w:val="24"/>
        </w:rPr>
        <w:t>179,014</w:t>
      </w:r>
      <w:r w:rsidRPr="2A4FC84E">
        <w:rPr>
          <w:rFonts w:ascii="Times New Roman" w:hAnsi="Times New Roman"/>
          <w:sz w:val="24"/>
          <w:szCs w:val="24"/>
        </w:rPr>
        <w:t xml:space="preserve">. This ICR has an estimated </w:t>
      </w:r>
      <w:r w:rsidRPr="2A4FC84E" w:rsidR="001F5702">
        <w:rPr>
          <w:rFonts w:ascii="Times New Roman" w:hAnsi="Times New Roman"/>
          <w:sz w:val="24"/>
          <w:szCs w:val="24"/>
        </w:rPr>
        <w:t>64,545</w:t>
      </w:r>
      <w:r w:rsidRPr="2A4FC84E">
        <w:rPr>
          <w:rFonts w:ascii="Times New Roman" w:hAnsi="Times New Roman"/>
          <w:sz w:val="24"/>
          <w:szCs w:val="24"/>
        </w:rPr>
        <w:t xml:space="preserve"> responses, </w:t>
      </w:r>
      <w:r w:rsidRPr="2A4FC84E" w:rsidR="001F5702">
        <w:rPr>
          <w:rFonts w:ascii="Times New Roman" w:hAnsi="Times New Roman"/>
          <w:sz w:val="24"/>
          <w:szCs w:val="24"/>
        </w:rPr>
        <w:t>64,545</w:t>
      </w:r>
      <w:r w:rsidRPr="2A4FC84E">
        <w:rPr>
          <w:rFonts w:ascii="Times New Roman" w:hAnsi="Times New Roman"/>
          <w:sz w:val="24"/>
          <w:szCs w:val="24"/>
        </w:rPr>
        <w:t xml:space="preserve"> respondents, </w:t>
      </w:r>
      <w:r w:rsidRPr="2A4FC84E">
        <w:rPr>
          <w:rFonts w:ascii="Times New Roman" w:hAnsi="Times New Roman"/>
          <w:sz w:val="24"/>
          <w:szCs w:val="24"/>
        </w:rPr>
        <w:t xml:space="preserve">which results in </w:t>
      </w:r>
      <w:r w:rsidRPr="2A4FC84E" w:rsidR="0055420D">
        <w:rPr>
          <w:rFonts w:ascii="Times New Roman" w:hAnsi="Times New Roman"/>
          <w:sz w:val="24"/>
          <w:szCs w:val="24"/>
        </w:rPr>
        <w:t>16,13</w:t>
      </w:r>
      <w:r w:rsidR="00F202C8">
        <w:rPr>
          <w:rFonts w:ascii="Times New Roman" w:hAnsi="Times New Roman"/>
          <w:sz w:val="24"/>
          <w:szCs w:val="24"/>
        </w:rPr>
        <w:t>7</w:t>
      </w:r>
      <w:r w:rsidRPr="2A4FC84E">
        <w:rPr>
          <w:rFonts w:ascii="Times New Roman" w:hAnsi="Times New Roman"/>
          <w:sz w:val="24"/>
          <w:szCs w:val="24"/>
        </w:rPr>
        <w:t xml:space="preserve"> estimated annual burden hours with an estimated annual cost of $</w:t>
      </w:r>
      <w:r w:rsidRPr="2A4FC84E" w:rsidR="0055420D">
        <w:rPr>
          <w:rFonts w:ascii="Times New Roman" w:hAnsi="Times New Roman"/>
          <w:sz w:val="24"/>
          <w:szCs w:val="24"/>
        </w:rPr>
        <w:t>744,523</w:t>
      </w:r>
      <w:r w:rsidRPr="2A4FC84E">
        <w:rPr>
          <w:rFonts w:ascii="Times New Roman" w:hAnsi="Times New Roman"/>
          <w:sz w:val="24"/>
          <w:szCs w:val="24"/>
        </w:rPr>
        <w:t xml:space="preserve">. </w:t>
      </w:r>
      <w:r w:rsidRPr="2A4FC84E" w:rsidR="00E416E8">
        <w:rPr>
          <w:rFonts w:ascii="Times New Roman" w:hAnsi="Times New Roman"/>
          <w:sz w:val="24"/>
          <w:szCs w:val="24"/>
        </w:rPr>
        <w:t>The increase is due to the year-over-year expected complaint increase</w:t>
      </w:r>
      <w:r w:rsidRPr="71F0C040" w:rsidR="47933F74">
        <w:rPr>
          <w:rFonts w:ascii="Times New Roman" w:hAnsi="Times New Roman"/>
          <w:sz w:val="24"/>
          <w:szCs w:val="24"/>
        </w:rPr>
        <w:t>,</w:t>
      </w:r>
      <w:r w:rsidRPr="71F0C040" w:rsidR="006917B0">
        <w:rPr>
          <w:rFonts w:ascii="Times New Roman" w:hAnsi="Times New Roman"/>
          <w:sz w:val="24"/>
          <w:szCs w:val="24"/>
        </w:rPr>
        <w:t xml:space="preserve"> </w:t>
      </w:r>
      <w:r w:rsidRPr="71F0C040" w:rsidR="463100FF">
        <w:rPr>
          <w:rFonts w:ascii="Times New Roman" w:hAnsi="Times New Roman"/>
          <w:sz w:val="24"/>
          <w:szCs w:val="24"/>
        </w:rPr>
        <w:t>due to</w:t>
      </w:r>
      <w:r w:rsidRPr="2A4FC84E" w:rsidR="006917B0">
        <w:rPr>
          <w:rFonts w:ascii="Times New Roman" w:hAnsi="Times New Roman"/>
          <w:sz w:val="24"/>
          <w:szCs w:val="24"/>
        </w:rPr>
        <w:t xml:space="preserve"> the addition of </w:t>
      </w:r>
      <w:r w:rsidRPr="2A4FC84E" w:rsidR="004F7017">
        <w:rPr>
          <w:rFonts w:ascii="Times New Roman" w:hAnsi="Times New Roman"/>
          <w:sz w:val="24"/>
          <w:szCs w:val="24"/>
        </w:rPr>
        <w:t>six complaint categories</w:t>
      </w:r>
      <w:r w:rsidRPr="2A4FC84E" w:rsidR="00E416E8">
        <w:rPr>
          <w:rFonts w:ascii="Times New Roman" w:hAnsi="Times New Roman"/>
          <w:sz w:val="24"/>
          <w:szCs w:val="24"/>
        </w:rPr>
        <w:t xml:space="preserve">. </w:t>
      </w:r>
      <w:hyperlink w:anchor="Table14">
        <w:r w:rsidRPr="71F0C040" w:rsidR="00A50F50">
          <w:rPr>
            <w:rStyle w:val="Hyperlink"/>
            <w:rFonts w:ascii="Times New Roman" w:hAnsi="Times New Roman"/>
            <w:color w:val="auto"/>
            <w:sz w:val="24"/>
            <w:szCs w:val="24"/>
            <w:u w:val="none"/>
          </w:rPr>
          <w:t xml:space="preserve">Table </w:t>
        </w:r>
        <w:r w:rsidRPr="71F0C040" w:rsidR="004F7017">
          <w:rPr>
            <w:rStyle w:val="Hyperlink"/>
            <w:rFonts w:ascii="Times New Roman" w:hAnsi="Times New Roman"/>
            <w:color w:val="auto"/>
            <w:sz w:val="24"/>
            <w:szCs w:val="24"/>
            <w:u w:val="none"/>
          </w:rPr>
          <w:t>1</w:t>
        </w:r>
      </w:hyperlink>
      <w:r w:rsidRPr="2A4FC84E" w:rsidR="00EE3A0E">
        <w:rPr>
          <w:rStyle w:val="Hyperlink"/>
          <w:rFonts w:ascii="Times New Roman" w:hAnsi="Times New Roman"/>
          <w:color w:val="auto"/>
          <w:sz w:val="24"/>
          <w:szCs w:val="24"/>
          <w:u w:val="none"/>
        </w:rPr>
        <w:t>3</w:t>
      </w:r>
      <w:r w:rsidRPr="2A4FC84E" w:rsidR="004532AF">
        <w:rPr>
          <w:rFonts w:ascii="Times New Roman" w:hAnsi="Times New Roman"/>
          <w:sz w:val="24"/>
          <w:szCs w:val="24"/>
        </w:rPr>
        <w:t xml:space="preserve"> displays the changes in burden.</w:t>
      </w:r>
    </w:p>
    <w:p w:rsidR="005B5906" w:rsidP="00DE7A36" w14:paraId="2D23A776" w14:textId="77777777">
      <w:pPr>
        <w:rPr>
          <w:rFonts w:ascii="Times New Roman" w:hAnsi="Times New Roman"/>
          <w:sz w:val="24"/>
          <w:szCs w:val="24"/>
        </w:rPr>
      </w:pPr>
    </w:p>
    <w:tbl>
      <w:tblPr>
        <w:tblW w:w="7290" w:type="dxa"/>
        <w:tblLook w:val="04A0"/>
      </w:tblPr>
      <w:tblGrid>
        <w:gridCol w:w="2067"/>
        <w:gridCol w:w="1094"/>
        <w:gridCol w:w="1306"/>
        <w:gridCol w:w="1198"/>
        <w:gridCol w:w="1625"/>
      </w:tblGrid>
      <w:tr w14:paraId="21B59381" w14:textId="77777777" w:rsidTr="2A4FC84E">
        <w:tblPrEx>
          <w:tblW w:w="7290" w:type="dxa"/>
          <w:tblLook w:val="04A0"/>
        </w:tblPrEx>
        <w:trPr>
          <w:trHeight w:val="315"/>
        </w:trPr>
        <w:tc>
          <w:tcPr>
            <w:tcW w:w="7290" w:type="dxa"/>
            <w:gridSpan w:val="5"/>
            <w:tcBorders>
              <w:top w:val="nil"/>
              <w:left w:val="nil"/>
              <w:bottom w:val="nil"/>
              <w:right w:val="nil"/>
            </w:tcBorders>
            <w:shd w:val="clear" w:color="auto" w:fill="auto"/>
            <w:noWrap/>
            <w:vAlign w:val="bottom"/>
            <w:hideMark/>
          </w:tcPr>
          <w:p w:rsidR="004532AF" w:rsidRPr="004532AF" w:rsidP="004532AF" w14:paraId="02A226C2" w14:textId="2BC7EE4C">
            <w:pPr>
              <w:widowControl/>
              <w:autoSpaceDE/>
              <w:autoSpaceDN/>
              <w:adjustRightInd/>
              <w:rPr>
                <w:rFonts w:ascii="Times New Roman" w:hAnsi="Times New Roman"/>
                <w:b/>
                <w:bCs/>
                <w:color w:val="000000"/>
              </w:rPr>
            </w:pPr>
            <w:bookmarkStart w:id="4" w:name="Table14"/>
            <w:r w:rsidRPr="2A4FC84E">
              <w:rPr>
                <w:rFonts w:ascii="Times New Roman" w:hAnsi="Times New Roman"/>
                <w:b/>
                <w:bCs/>
                <w:color w:val="000000" w:themeColor="text1"/>
              </w:rPr>
              <w:t xml:space="preserve">Table </w:t>
            </w:r>
            <w:r w:rsidRPr="2A4FC84E" w:rsidR="42305032">
              <w:rPr>
                <w:rFonts w:ascii="Times New Roman" w:hAnsi="Times New Roman"/>
                <w:b/>
                <w:bCs/>
                <w:color w:val="000000" w:themeColor="text1"/>
              </w:rPr>
              <w:t>1</w:t>
            </w:r>
            <w:r w:rsidRPr="2A4FC84E" w:rsidR="00EE3A0E">
              <w:rPr>
                <w:rFonts w:ascii="Times New Roman" w:hAnsi="Times New Roman"/>
                <w:b/>
                <w:bCs/>
                <w:color w:val="000000" w:themeColor="text1"/>
              </w:rPr>
              <w:t>3</w:t>
            </w:r>
            <w:r w:rsidRPr="2A4FC84E">
              <w:rPr>
                <w:rFonts w:ascii="Times New Roman" w:hAnsi="Times New Roman"/>
                <w:b/>
                <w:bCs/>
                <w:color w:val="000000" w:themeColor="text1"/>
              </w:rPr>
              <w:t>. Changes in Burden from approved collection</w:t>
            </w:r>
          </w:p>
        </w:tc>
      </w:tr>
      <w:bookmarkEnd w:id="4"/>
      <w:tr w14:paraId="4B34EA52" w14:textId="77777777" w:rsidTr="2A4FC84E">
        <w:tblPrEx>
          <w:tblW w:w="7290" w:type="dxa"/>
          <w:tblLook w:val="04A0"/>
        </w:tblPrEx>
        <w:trPr>
          <w:trHeight w:val="780"/>
        </w:trPr>
        <w:tc>
          <w:tcPr>
            <w:tcW w:w="2067" w:type="dxa"/>
            <w:tcBorders>
              <w:top w:val="single" w:sz="8" w:space="0" w:color="auto"/>
              <w:left w:val="single" w:sz="8" w:space="0" w:color="auto"/>
              <w:bottom w:val="single" w:sz="8" w:space="0" w:color="auto"/>
              <w:right w:val="single" w:sz="8" w:space="0" w:color="auto"/>
            </w:tcBorders>
            <w:shd w:val="clear" w:color="auto" w:fill="E0E0E0"/>
            <w:vAlign w:val="center"/>
            <w:hideMark/>
          </w:tcPr>
          <w:p w:rsidR="004532AF" w:rsidRPr="004532AF" w:rsidP="004532AF" w14:paraId="4DE88A17" w14:textId="77777777">
            <w:pPr>
              <w:widowControl/>
              <w:autoSpaceDE/>
              <w:autoSpaceDN/>
              <w:adjustRightInd/>
              <w:jc w:val="center"/>
              <w:rPr>
                <w:rFonts w:ascii="Times New Roman" w:hAnsi="Times New Roman"/>
                <w:b/>
                <w:bCs/>
                <w:color w:val="000000"/>
              </w:rPr>
            </w:pPr>
            <w:r w:rsidRPr="004532AF">
              <w:rPr>
                <w:rFonts w:ascii="Times New Roman" w:hAnsi="Times New Roman"/>
                <w:b/>
                <w:bCs/>
                <w:color w:val="000000"/>
              </w:rPr>
              <w:t>Information Collection Version</w:t>
            </w:r>
          </w:p>
        </w:tc>
        <w:tc>
          <w:tcPr>
            <w:tcW w:w="1094" w:type="dxa"/>
            <w:tcBorders>
              <w:top w:val="single" w:sz="8" w:space="0" w:color="auto"/>
              <w:left w:val="nil"/>
              <w:bottom w:val="single" w:sz="8" w:space="0" w:color="auto"/>
              <w:right w:val="single" w:sz="8" w:space="0" w:color="auto"/>
            </w:tcBorders>
            <w:shd w:val="clear" w:color="auto" w:fill="E0E0E0"/>
            <w:vAlign w:val="center"/>
            <w:hideMark/>
          </w:tcPr>
          <w:p w:rsidR="004532AF" w:rsidRPr="004532AF" w:rsidP="004532AF" w14:paraId="6D06771C" w14:textId="77777777">
            <w:pPr>
              <w:widowControl/>
              <w:autoSpaceDE/>
              <w:autoSpaceDN/>
              <w:adjustRightInd/>
              <w:jc w:val="center"/>
              <w:rPr>
                <w:rFonts w:ascii="Times New Roman" w:hAnsi="Times New Roman"/>
                <w:b/>
                <w:bCs/>
                <w:color w:val="000000"/>
              </w:rPr>
            </w:pPr>
            <w:r w:rsidRPr="004532AF">
              <w:rPr>
                <w:rFonts w:ascii="Times New Roman" w:hAnsi="Times New Roman"/>
                <w:b/>
                <w:bCs/>
                <w:color w:val="000000"/>
              </w:rPr>
              <w:t>Annual Number of Responses</w:t>
            </w:r>
          </w:p>
        </w:tc>
        <w:tc>
          <w:tcPr>
            <w:tcW w:w="1306" w:type="dxa"/>
            <w:tcBorders>
              <w:top w:val="single" w:sz="8" w:space="0" w:color="auto"/>
              <w:left w:val="nil"/>
              <w:bottom w:val="single" w:sz="8" w:space="0" w:color="auto"/>
              <w:right w:val="single" w:sz="8" w:space="0" w:color="auto"/>
            </w:tcBorders>
            <w:shd w:val="clear" w:color="auto" w:fill="E0E0E0"/>
            <w:vAlign w:val="center"/>
            <w:hideMark/>
          </w:tcPr>
          <w:p w:rsidR="004532AF" w:rsidRPr="004532AF" w:rsidP="004532AF" w14:paraId="2C145673" w14:textId="77777777">
            <w:pPr>
              <w:widowControl/>
              <w:autoSpaceDE/>
              <w:autoSpaceDN/>
              <w:adjustRightInd/>
              <w:jc w:val="center"/>
              <w:rPr>
                <w:rFonts w:ascii="Times New Roman" w:hAnsi="Times New Roman"/>
                <w:b/>
                <w:bCs/>
                <w:color w:val="000000"/>
              </w:rPr>
            </w:pPr>
            <w:r w:rsidRPr="004532AF">
              <w:rPr>
                <w:rFonts w:ascii="Times New Roman" w:hAnsi="Times New Roman"/>
                <w:b/>
                <w:bCs/>
                <w:color w:val="000000"/>
              </w:rPr>
              <w:t>Annual Number of Respondents</w:t>
            </w:r>
          </w:p>
        </w:tc>
        <w:tc>
          <w:tcPr>
            <w:tcW w:w="1198" w:type="dxa"/>
            <w:tcBorders>
              <w:top w:val="single" w:sz="8" w:space="0" w:color="auto"/>
              <w:left w:val="nil"/>
              <w:bottom w:val="single" w:sz="8" w:space="0" w:color="auto"/>
              <w:right w:val="single" w:sz="8" w:space="0" w:color="auto"/>
            </w:tcBorders>
            <w:shd w:val="clear" w:color="auto" w:fill="E0E0E0"/>
            <w:vAlign w:val="center"/>
            <w:hideMark/>
          </w:tcPr>
          <w:p w:rsidR="004532AF" w:rsidRPr="004532AF" w:rsidP="004532AF" w14:paraId="23453533" w14:textId="77777777">
            <w:pPr>
              <w:widowControl/>
              <w:autoSpaceDE/>
              <w:autoSpaceDN/>
              <w:adjustRightInd/>
              <w:jc w:val="center"/>
              <w:rPr>
                <w:rFonts w:ascii="Times New Roman" w:hAnsi="Times New Roman"/>
                <w:b/>
                <w:bCs/>
                <w:color w:val="000000"/>
              </w:rPr>
            </w:pPr>
            <w:r w:rsidRPr="004532AF">
              <w:rPr>
                <w:rFonts w:ascii="Times New Roman" w:hAnsi="Times New Roman"/>
                <w:b/>
                <w:bCs/>
                <w:color w:val="000000"/>
              </w:rPr>
              <w:t>Annual Burden Hours</w:t>
            </w:r>
          </w:p>
        </w:tc>
        <w:tc>
          <w:tcPr>
            <w:tcW w:w="1625" w:type="dxa"/>
            <w:tcBorders>
              <w:top w:val="single" w:sz="8" w:space="0" w:color="auto"/>
              <w:left w:val="nil"/>
              <w:bottom w:val="single" w:sz="8" w:space="0" w:color="auto"/>
              <w:right w:val="single" w:sz="8" w:space="0" w:color="auto"/>
            </w:tcBorders>
            <w:shd w:val="clear" w:color="auto" w:fill="E0E0E0"/>
            <w:vAlign w:val="center"/>
            <w:hideMark/>
          </w:tcPr>
          <w:p w:rsidR="004532AF" w:rsidRPr="004532AF" w:rsidP="004532AF" w14:paraId="31169A94" w14:textId="77777777">
            <w:pPr>
              <w:widowControl/>
              <w:autoSpaceDE/>
              <w:autoSpaceDN/>
              <w:adjustRightInd/>
              <w:jc w:val="center"/>
              <w:rPr>
                <w:rFonts w:ascii="Times New Roman" w:hAnsi="Times New Roman"/>
                <w:b/>
                <w:bCs/>
                <w:color w:val="000000"/>
              </w:rPr>
            </w:pPr>
            <w:r w:rsidRPr="004532AF">
              <w:rPr>
                <w:rFonts w:ascii="Times New Roman" w:hAnsi="Times New Roman"/>
                <w:b/>
                <w:bCs/>
                <w:color w:val="000000"/>
              </w:rPr>
              <w:t>Annual Cost Burden</w:t>
            </w:r>
          </w:p>
        </w:tc>
      </w:tr>
      <w:tr w14:paraId="2BCB38E0" w14:textId="77777777" w:rsidTr="2A4FC84E">
        <w:tblPrEx>
          <w:tblW w:w="7290" w:type="dxa"/>
          <w:tblLook w:val="04A0"/>
        </w:tblPrEx>
        <w:trPr>
          <w:trHeight w:val="754"/>
        </w:trPr>
        <w:tc>
          <w:tcPr>
            <w:tcW w:w="2067" w:type="dxa"/>
            <w:tcBorders>
              <w:top w:val="nil"/>
              <w:left w:val="single" w:sz="8" w:space="0" w:color="auto"/>
              <w:bottom w:val="single" w:sz="8" w:space="0" w:color="auto"/>
              <w:right w:val="single" w:sz="8" w:space="0" w:color="auto"/>
            </w:tcBorders>
            <w:shd w:val="clear" w:color="auto" w:fill="FFFFFF" w:themeFill="background1"/>
            <w:vAlign w:val="center"/>
            <w:hideMark/>
          </w:tcPr>
          <w:p w:rsidR="00DE7BD9" w:rsidRPr="004532AF" w:rsidP="00DE7BD9" w14:paraId="480E1B5D" w14:textId="77777777">
            <w:pPr>
              <w:widowControl/>
              <w:autoSpaceDE/>
              <w:autoSpaceDN/>
              <w:adjustRightInd/>
              <w:rPr>
                <w:rFonts w:ascii="Times New Roman" w:hAnsi="Times New Roman"/>
                <w:color w:val="000000"/>
              </w:rPr>
            </w:pPr>
            <w:r w:rsidRPr="004532AF">
              <w:rPr>
                <w:rFonts w:ascii="Times New Roman" w:hAnsi="Times New Roman"/>
                <w:color w:val="000000"/>
              </w:rPr>
              <w:t>Currently Approved under OMB Control Number 2126-0067</w:t>
            </w:r>
          </w:p>
        </w:tc>
        <w:tc>
          <w:tcPr>
            <w:tcW w:w="1094" w:type="dxa"/>
            <w:tcBorders>
              <w:top w:val="nil"/>
              <w:left w:val="nil"/>
              <w:bottom w:val="single" w:sz="8" w:space="0" w:color="auto"/>
              <w:right w:val="single" w:sz="8" w:space="0" w:color="auto"/>
            </w:tcBorders>
            <w:shd w:val="clear" w:color="auto" w:fill="FFFFFF" w:themeFill="background1"/>
            <w:vAlign w:val="center"/>
            <w:hideMark/>
          </w:tcPr>
          <w:p w:rsidR="00DE7BD9" w:rsidRPr="004532AF" w:rsidP="00DE7BD9" w14:paraId="603C94E0" w14:textId="4838A4B7">
            <w:pPr>
              <w:widowControl/>
              <w:autoSpaceDE/>
              <w:autoSpaceDN/>
              <w:adjustRightInd/>
              <w:ind w:firstLine="200" w:firstLineChars="100"/>
              <w:rPr>
                <w:rFonts w:ascii="Times New Roman" w:hAnsi="Times New Roman"/>
                <w:color w:val="000000"/>
              </w:rPr>
            </w:pPr>
            <w:r>
              <w:rPr>
                <w:color w:val="000000"/>
              </w:rPr>
              <w:t>18,546</w:t>
            </w:r>
          </w:p>
        </w:tc>
        <w:tc>
          <w:tcPr>
            <w:tcW w:w="1306" w:type="dxa"/>
            <w:tcBorders>
              <w:top w:val="nil"/>
              <w:left w:val="nil"/>
              <w:bottom w:val="single" w:sz="8" w:space="0" w:color="auto"/>
              <w:right w:val="single" w:sz="8" w:space="0" w:color="auto"/>
            </w:tcBorders>
            <w:shd w:val="clear" w:color="auto" w:fill="FFFFFF" w:themeFill="background1"/>
            <w:vAlign w:val="center"/>
            <w:hideMark/>
          </w:tcPr>
          <w:p w:rsidR="00DE7BD9" w:rsidRPr="004532AF" w:rsidP="00DE7BD9" w14:paraId="0F284A44" w14:textId="5301E09A">
            <w:pPr>
              <w:widowControl/>
              <w:autoSpaceDE/>
              <w:autoSpaceDN/>
              <w:adjustRightInd/>
              <w:jc w:val="center"/>
              <w:rPr>
                <w:rFonts w:ascii="Times New Roman" w:hAnsi="Times New Roman"/>
                <w:color w:val="000000"/>
              </w:rPr>
            </w:pPr>
            <w:r>
              <w:rPr>
                <w:color w:val="000000"/>
              </w:rPr>
              <w:t>18,546</w:t>
            </w:r>
          </w:p>
        </w:tc>
        <w:tc>
          <w:tcPr>
            <w:tcW w:w="1198" w:type="dxa"/>
            <w:tcBorders>
              <w:top w:val="nil"/>
              <w:left w:val="nil"/>
              <w:bottom w:val="single" w:sz="8" w:space="0" w:color="auto"/>
              <w:right w:val="single" w:sz="8" w:space="0" w:color="auto"/>
            </w:tcBorders>
            <w:shd w:val="clear" w:color="auto" w:fill="FFFFFF" w:themeFill="background1"/>
            <w:vAlign w:val="center"/>
            <w:hideMark/>
          </w:tcPr>
          <w:p w:rsidR="00DE7BD9" w:rsidRPr="004532AF" w:rsidP="00DE7BD9" w14:paraId="17B5D3F8" w14:textId="7A983130">
            <w:pPr>
              <w:widowControl/>
              <w:autoSpaceDE/>
              <w:autoSpaceDN/>
              <w:adjustRightInd/>
              <w:jc w:val="center"/>
              <w:rPr>
                <w:rFonts w:ascii="Times New Roman" w:hAnsi="Times New Roman"/>
                <w:color w:val="000000"/>
              </w:rPr>
            </w:pPr>
            <w:r>
              <w:rPr>
                <w:color w:val="000000"/>
              </w:rPr>
              <w:t>4,638</w:t>
            </w:r>
          </w:p>
        </w:tc>
        <w:tc>
          <w:tcPr>
            <w:tcW w:w="1625" w:type="dxa"/>
            <w:tcBorders>
              <w:top w:val="nil"/>
              <w:left w:val="nil"/>
              <w:bottom w:val="single" w:sz="8" w:space="0" w:color="auto"/>
              <w:right w:val="single" w:sz="8" w:space="0" w:color="auto"/>
            </w:tcBorders>
            <w:shd w:val="clear" w:color="auto" w:fill="FFFFFF" w:themeFill="background1"/>
            <w:vAlign w:val="center"/>
            <w:hideMark/>
          </w:tcPr>
          <w:p w:rsidR="00DE7BD9" w:rsidRPr="004532AF" w:rsidP="00DE7BD9" w14:paraId="35918C96" w14:textId="1EAE9CD8">
            <w:pPr>
              <w:widowControl/>
              <w:autoSpaceDE/>
              <w:autoSpaceDN/>
              <w:adjustRightInd/>
              <w:jc w:val="center"/>
              <w:rPr>
                <w:rFonts w:ascii="Times New Roman" w:hAnsi="Times New Roman"/>
                <w:color w:val="000000"/>
              </w:rPr>
            </w:pPr>
            <w:r>
              <w:rPr>
                <w:color w:val="000000"/>
              </w:rPr>
              <w:t xml:space="preserve">$179,014 </w:t>
            </w:r>
          </w:p>
        </w:tc>
      </w:tr>
      <w:tr w14:paraId="31566228" w14:textId="77777777" w:rsidTr="2A4FC84E">
        <w:tblPrEx>
          <w:tblW w:w="7290" w:type="dxa"/>
          <w:tblLook w:val="04A0"/>
        </w:tblPrEx>
        <w:trPr>
          <w:trHeight w:val="525"/>
        </w:trPr>
        <w:tc>
          <w:tcPr>
            <w:tcW w:w="2067" w:type="dxa"/>
            <w:tcBorders>
              <w:top w:val="nil"/>
              <w:left w:val="single" w:sz="8" w:space="0" w:color="auto"/>
              <w:bottom w:val="nil"/>
              <w:right w:val="single" w:sz="8" w:space="0" w:color="auto"/>
            </w:tcBorders>
            <w:shd w:val="clear" w:color="auto" w:fill="FFFFFF" w:themeFill="background1"/>
            <w:vAlign w:val="center"/>
            <w:hideMark/>
          </w:tcPr>
          <w:p w:rsidR="00DE7BD9" w:rsidRPr="004532AF" w:rsidP="00DE7BD9" w14:paraId="2E51AFCF" w14:textId="77777777">
            <w:pPr>
              <w:widowControl/>
              <w:autoSpaceDE/>
              <w:autoSpaceDN/>
              <w:adjustRightInd/>
              <w:rPr>
                <w:rFonts w:ascii="Times New Roman" w:hAnsi="Times New Roman"/>
                <w:color w:val="000000"/>
              </w:rPr>
            </w:pPr>
            <w:r w:rsidRPr="004532AF">
              <w:rPr>
                <w:rFonts w:ascii="Times New Roman" w:hAnsi="Times New Roman"/>
                <w:color w:val="000000"/>
              </w:rPr>
              <w:t>Revised Estimates</w:t>
            </w:r>
          </w:p>
        </w:tc>
        <w:tc>
          <w:tcPr>
            <w:tcW w:w="1094" w:type="dxa"/>
            <w:tcBorders>
              <w:top w:val="nil"/>
              <w:left w:val="nil"/>
              <w:bottom w:val="nil"/>
              <w:right w:val="single" w:sz="8" w:space="0" w:color="auto"/>
            </w:tcBorders>
            <w:shd w:val="clear" w:color="auto" w:fill="FFFFFF" w:themeFill="background1"/>
            <w:vAlign w:val="center"/>
            <w:hideMark/>
          </w:tcPr>
          <w:p w:rsidR="00DE7BD9" w:rsidRPr="004532AF" w:rsidP="00DE7BD9" w14:paraId="0ED26827" w14:textId="1026D568">
            <w:pPr>
              <w:widowControl/>
              <w:autoSpaceDE/>
              <w:autoSpaceDN/>
              <w:adjustRightInd/>
              <w:ind w:firstLine="200" w:firstLineChars="100"/>
              <w:rPr>
                <w:rFonts w:ascii="Times New Roman" w:hAnsi="Times New Roman"/>
                <w:color w:val="000000"/>
              </w:rPr>
            </w:pPr>
            <w:r>
              <w:rPr>
                <w:color w:val="000000"/>
              </w:rPr>
              <w:t>64,545</w:t>
            </w:r>
          </w:p>
        </w:tc>
        <w:tc>
          <w:tcPr>
            <w:tcW w:w="1306" w:type="dxa"/>
            <w:tcBorders>
              <w:top w:val="nil"/>
              <w:left w:val="nil"/>
              <w:bottom w:val="nil"/>
              <w:right w:val="single" w:sz="8" w:space="0" w:color="auto"/>
            </w:tcBorders>
            <w:shd w:val="clear" w:color="auto" w:fill="FFFFFF" w:themeFill="background1"/>
            <w:vAlign w:val="center"/>
            <w:hideMark/>
          </w:tcPr>
          <w:p w:rsidR="00DE7BD9" w:rsidRPr="004532AF" w:rsidP="00DE7BD9" w14:paraId="38F24C60" w14:textId="6E053FB8">
            <w:pPr>
              <w:widowControl/>
              <w:autoSpaceDE/>
              <w:autoSpaceDN/>
              <w:adjustRightInd/>
              <w:jc w:val="center"/>
              <w:rPr>
                <w:rFonts w:ascii="Times New Roman" w:hAnsi="Times New Roman"/>
                <w:color w:val="000000"/>
              </w:rPr>
            </w:pPr>
            <w:r>
              <w:rPr>
                <w:color w:val="000000"/>
              </w:rPr>
              <w:t>64,545</w:t>
            </w:r>
          </w:p>
        </w:tc>
        <w:tc>
          <w:tcPr>
            <w:tcW w:w="1198" w:type="dxa"/>
            <w:tcBorders>
              <w:top w:val="nil"/>
              <w:left w:val="nil"/>
              <w:bottom w:val="nil"/>
              <w:right w:val="single" w:sz="8" w:space="0" w:color="auto"/>
            </w:tcBorders>
            <w:shd w:val="clear" w:color="auto" w:fill="FFFFFF" w:themeFill="background1"/>
            <w:vAlign w:val="center"/>
            <w:hideMark/>
          </w:tcPr>
          <w:p w:rsidR="00DE7BD9" w:rsidRPr="004532AF" w:rsidP="00DE7BD9" w14:paraId="4268DF28" w14:textId="2C197E7E">
            <w:pPr>
              <w:widowControl/>
              <w:autoSpaceDE/>
              <w:autoSpaceDN/>
              <w:adjustRightInd/>
              <w:jc w:val="center"/>
              <w:rPr>
                <w:rFonts w:ascii="Times New Roman" w:hAnsi="Times New Roman"/>
                <w:color w:val="000000"/>
              </w:rPr>
            </w:pPr>
            <w:r>
              <w:rPr>
                <w:color w:val="000000"/>
              </w:rPr>
              <w:t>16,13</w:t>
            </w:r>
            <w:r w:rsidR="00F202C8">
              <w:rPr>
                <w:color w:val="000000"/>
              </w:rPr>
              <w:t>7</w:t>
            </w:r>
          </w:p>
        </w:tc>
        <w:tc>
          <w:tcPr>
            <w:tcW w:w="1625" w:type="dxa"/>
            <w:tcBorders>
              <w:top w:val="nil"/>
              <w:left w:val="nil"/>
              <w:bottom w:val="nil"/>
              <w:right w:val="single" w:sz="8" w:space="0" w:color="auto"/>
            </w:tcBorders>
            <w:shd w:val="clear" w:color="auto" w:fill="FFFFFF" w:themeFill="background1"/>
            <w:vAlign w:val="center"/>
            <w:hideMark/>
          </w:tcPr>
          <w:p w:rsidR="00DE7BD9" w:rsidRPr="004532AF" w:rsidP="00DE7BD9" w14:paraId="4C45EB08" w14:textId="41823994">
            <w:pPr>
              <w:widowControl/>
              <w:autoSpaceDE/>
              <w:autoSpaceDN/>
              <w:adjustRightInd/>
              <w:jc w:val="center"/>
              <w:rPr>
                <w:rFonts w:ascii="Times New Roman" w:hAnsi="Times New Roman"/>
                <w:color w:val="000000"/>
              </w:rPr>
            </w:pPr>
            <w:r>
              <w:rPr>
                <w:color w:val="000000"/>
              </w:rPr>
              <w:t xml:space="preserve">$744,523 </w:t>
            </w:r>
          </w:p>
        </w:tc>
      </w:tr>
      <w:tr w14:paraId="58AC89FF" w14:textId="77777777" w:rsidTr="2A4FC84E">
        <w:tblPrEx>
          <w:tblW w:w="7290" w:type="dxa"/>
          <w:tblLook w:val="04A0"/>
        </w:tblPrEx>
        <w:trPr>
          <w:trHeight w:val="1545"/>
        </w:trPr>
        <w:tc>
          <w:tcPr>
            <w:tcW w:w="2067"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DE7BD9" w:rsidRPr="004532AF" w:rsidP="00DE7BD9" w14:paraId="5A00609C" w14:textId="77777777">
            <w:pPr>
              <w:widowControl/>
              <w:autoSpaceDE/>
              <w:autoSpaceDN/>
              <w:adjustRightInd/>
              <w:rPr>
                <w:rFonts w:ascii="Times New Roman" w:hAnsi="Times New Roman"/>
                <w:b/>
                <w:bCs/>
                <w:color w:val="000000"/>
              </w:rPr>
            </w:pPr>
            <w:r w:rsidRPr="004532AF">
              <w:rPr>
                <w:rFonts w:ascii="Times New Roman" w:hAnsi="Times New Roman"/>
                <w:b/>
                <w:bCs/>
                <w:color w:val="000000"/>
              </w:rPr>
              <w:t>Total Change in Burden from the Currently Approved Collection of Information</w:t>
            </w:r>
          </w:p>
        </w:tc>
        <w:tc>
          <w:tcPr>
            <w:tcW w:w="1094" w:type="dxa"/>
            <w:tcBorders>
              <w:top w:val="single" w:sz="8" w:space="0" w:color="auto"/>
              <w:left w:val="nil"/>
              <w:bottom w:val="single" w:sz="8" w:space="0" w:color="auto"/>
              <w:right w:val="single" w:sz="8" w:space="0" w:color="auto"/>
            </w:tcBorders>
            <w:shd w:val="clear" w:color="auto" w:fill="FFFFFF" w:themeFill="background1"/>
            <w:vAlign w:val="center"/>
            <w:hideMark/>
          </w:tcPr>
          <w:p w:rsidR="00DE7BD9" w:rsidRPr="004532AF" w:rsidP="00DE7BD9" w14:paraId="5B8736D5" w14:textId="45972855">
            <w:pPr>
              <w:widowControl/>
              <w:autoSpaceDE/>
              <w:autoSpaceDN/>
              <w:adjustRightInd/>
              <w:jc w:val="center"/>
              <w:rPr>
                <w:rFonts w:ascii="Times New Roman" w:hAnsi="Times New Roman"/>
                <w:b/>
                <w:bCs/>
                <w:color w:val="000000"/>
              </w:rPr>
            </w:pPr>
            <w:r>
              <w:rPr>
                <w:b/>
                <w:bCs/>
                <w:color w:val="000000"/>
              </w:rPr>
              <w:t>45,999</w:t>
            </w:r>
          </w:p>
        </w:tc>
        <w:tc>
          <w:tcPr>
            <w:tcW w:w="1306" w:type="dxa"/>
            <w:tcBorders>
              <w:top w:val="single" w:sz="8" w:space="0" w:color="auto"/>
              <w:left w:val="nil"/>
              <w:bottom w:val="single" w:sz="8" w:space="0" w:color="auto"/>
              <w:right w:val="single" w:sz="8" w:space="0" w:color="auto"/>
            </w:tcBorders>
            <w:shd w:val="clear" w:color="auto" w:fill="FFFFFF" w:themeFill="background1"/>
            <w:vAlign w:val="center"/>
            <w:hideMark/>
          </w:tcPr>
          <w:p w:rsidR="00DE7BD9" w:rsidRPr="004532AF" w:rsidP="00DE7BD9" w14:paraId="6D4F7460" w14:textId="53DFEB29">
            <w:pPr>
              <w:widowControl/>
              <w:autoSpaceDE/>
              <w:autoSpaceDN/>
              <w:adjustRightInd/>
              <w:jc w:val="center"/>
              <w:rPr>
                <w:rFonts w:ascii="Times New Roman" w:hAnsi="Times New Roman"/>
                <w:b/>
                <w:bCs/>
                <w:color w:val="000000"/>
              </w:rPr>
            </w:pPr>
            <w:r>
              <w:rPr>
                <w:b/>
                <w:bCs/>
                <w:color w:val="000000"/>
              </w:rPr>
              <w:t>45,999</w:t>
            </w:r>
          </w:p>
        </w:tc>
        <w:tc>
          <w:tcPr>
            <w:tcW w:w="1198" w:type="dxa"/>
            <w:tcBorders>
              <w:top w:val="single" w:sz="8" w:space="0" w:color="auto"/>
              <w:left w:val="nil"/>
              <w:bottom w:val="single" w:sz="8" w:space="0" w:color="auto"/>
              <w:right w:val="single" w:sz="8" w:space="0" w:color="auto"/>
            </w:tcBorders>
            <w:shd w:val="clear" w:color="auto" w:fill="FFFFFF" w:themeFill="background1"/>
            <w:vAlign w:val="center"/>
            <w:hideMark/>
          </w:tcPr>
          <w:p w:rsidR="00DE7BD9" w:rsidRPr="004532AF" w:rsidP="00DE7BD9" w14:paraId="1C306F67" w14:textId="00714DF9">
            <w:pPr>
              <w:widowControl/>
              <w:autoSpaceDE/>
              <w:autoSpaceDN/>
              <w:adjustRightInd/>
              <w:jc w:val="center"/>
              <w:rPr>
                <w:rFonts w:ascii="Times New Roman" w:hAnsi="Times New Roman"/>
                <w:b/>
                <w:bCs/>
                <w:color w:val="000000"/>
              </w:rPr>
            </w:pPr>
            <w:r>
              <w:rPr>
                <w:b/>
                <w:bCs/>
                <w:color w:val="000000"/>
              </w:rPr>
              <w:t>11,49</w:t>
            </w:r>
            <w:r w:rsidR="00F202C8">
              <w:rPr>
                <w:b/>
                <w:bCs/>
                <w:color w:val="000000"/>
              </w:rPr>
              <w:t>9</w:t>
            </w:r>
          </w:p>
        </w:tc>
        <w:tc>
          <w:tcPr>
            <w:tcW w:w="1625" w:type="dxa"/>
            <w:tcBorders>
              <w:top w:val="single" w:sz="8" w:space="0" w:color="auto"/>
              <w:left w:val="nil"/>
              <w:bottom w:val="single" w:sz="8" w:space="0" w:color="auto"/>
              <w:right w:val="single" w:sz="8" w:space="0" w:color="auto"/>
            </w:tcBorders>
            <w:shd w:val="clear" w:color="auto" w:fill="FFFFFF" w:themeFill="background1"/>
            <w:vAlign w:val="center"/>
            <w:hideMark/>
          </w:tcPr>
          <w:p w:rsidR="00DE7BD9" w:rsidRPr="004532AF" w:rsidP="00DE7BD9" w14:paraId="092E84E2" w14:textId="7CB6C783">
            <w:pPr>
              <w:widowControl/>
              <w:autoSpaceDE/>
              <w:autoSpaceDN/>
              <w:adjustRightInd/>
              <w:jc w:val="center"/>
              <w:rPr>
                <w:rFonts w:ascii="Times New Roman" w:hAnsi="Times New Roman"/>
                <w:b/>
                <w:bCs/>
                <w:color w:val="000000"/>
              </w:rPr>
            </w:pPr>
            <w:r>
              <w:rPr>
                <w:b/>
                <w:bCs/>
                <w:color w:val="000000"/>
              </w:rPr>
              <w:t xml:space="preserve">$565,509 </w:t>
            </w:r>
          </w:p>
        </w:tc>
      </w:tr>
    </w:tbl>
    <w:p w:rsidR="004532AF" w:rsidP="00DE7A36" w14:paraId="00C0C727" w14:textId="77777777">
      <w:pPr>
        <w:rPr>
          <w:rFonts w:ascii="Times New Roman" w:hAnsi="Times New Roman"/>
          <w:sz w:val="24"/>
          <w:szCs w:val="24"/>
        </w:rPr>
      </w:pPr>
    </w:p>
    <w:p w:rsidR="001B3FA0" w:rsidRPr="001B738C" w:rsidP="001B738C" w14:paraId="39C428CD" w14:textId="47CBE2C2">
      <w:pPr>
        <w:widowControl/>
        <w:autoSpaceDE/>
        <w:autoSpaceDN/>
        <w:adjustRightInd/>
        <w:rPr>
          <w:rFonts w:ascii="Times New Roman" w:hAnsi="Times New Roman"/>
          <w:color w:val="000000"/>
          <w:sz w:val="24"/>
          <w:szCs w:val="24"/>
        </w:rPr>
      </w:pPr>
      <w:r w:rsidRPr="71F0C040">
        <w:rPr>
          <w:rFonts w:ascii="Times New Roman" w:hAnsi="Times New Roman"/>
          <w:sz w:val="24"/>
          <w:szCs w:val="24"/>
        </w:rPr>
        <w:t xml:space="preserve">The cost to the Federal Government </w:t>
      </w:r>
      <w:r w:rsidRPr="71F0C040" w:rsidR="00217D6D">
        <w:rPr>
          <w:rFonts w:ascii="Times New Roman" w:hAnsi="Times New Roman"/>
          <w:sz w:val="24"/>
          <w:szCs w:val="24"/>
        </w:rPr>
        <w:t>increased by 1</w:t>
      </w:r>
      <w:r w:rsidRPr="71F0C040" w:rsidR="00B51024">
        <w:rPr>
          <w:rFonts w:ascii="Times New Roman" w:hAnsi="Times New Roman"/>
          <w:sz w:val="24"/>
          <w:szCs w:val="24"/>
        </w:rPr>
        <w:t>4</w:t>
      </w:r>
      <w:r w:rsidRPr="71F0C040" w:rsidR="00217D6D">
        <w:rPr>
          <w:rFonts w:ascii="Times New Roman" w:hAnsi="Times New Roman"/>
          <w:sz w:val="24"/>
          <w:szCs w:val="24"/>
        </w:rPr>
        <w:t xml:space="preserve">% from </w:t>
      </w:r>
      <w:r w:rsidRPr="71F0C040" w:rsidR="00217D6D">
        <w:rPr>
          <w:rFonts w:ascii="Times New Roman" w:hAnsi="Times New Roman"/>
          <w:color w:val="000000" w:themeColor="text1"/>
          <w:sz w:val="24"/>
          <w:szCs w:val="24"/>
        </w:rPr>
        <w:t>$728,276</w:t>
      </w:r>
      <w:r w:rsidRPr="71F0C040" w:rsidR="005A34DC">
        <w:rPr>
          <w:rFonts w:ascii="Times New Roman" w:hAnsi="Times New Roman"/>
          <w:color w:val="000000" w:themeColor="text1"/>
          <w:sz w:val="24"/>
          <w:szCs w:val="24"/>
        </w:rPr>
        <w:t xml:space="preserve"> to $843,422</w:t>
      </w:r>
      <w:r w:rsidRPr="71F0C040" w:rsidR="00217D6D">
        <w:rPr>
          <w:rFonts w:ascii="Times New Roman" w:hAnsi="Times New Roman"/>
          <w:color w:val="000000" w:themeColor="text1"/>
          <w:sz w:val="24"/>
          <w:szCs w:val="24"/>
        </w:rPr>
        <w:t xml:space="preserve"> per year. This change is a result of adjusting for inflation and adding the cost to administer the contract</w:t>
      </w:r>
      <w:r w:rsidRPr="71F0C040" w:rsidR="00AC63DF">
        <w:rPr>
          <w:rFonts w:ascii="Times New Roman" w:hAnsi="Times New Roman"/>
          <w:sz w:val="24"/>
          <w:szCs w:val="24"/>
        </w:rPr>
        <w:t>.</w:t>
      </w:r>
    </w:p>
    <w:p w:rsidR="002B7B3B" w:rsidRPr="007522E6" w:rsidP="002B7B3B" w14:paraId="453B2582" w14:textId="4D5FC748">
      <w:pPr>
        <w:pStyle w:val="ListParagraph"/>
        <w:numPr>
          <w:ilvl w:val="0"/>
          <w:numId w:val="24"/>
        </w:numPr>
        <w:spacing w:before="240" w:after="240"/>
        <w:ind w:left="360"/>
        <w:rPr>
          <w:rFonts w:ascii="Times New Roman" w:hAnsi="Times New Roman"/>
          <w:bCs/>
          <w:sz w:val="24"/>
          <w:szCs w:val="24"/>
        </w:rPr>
      </w:pPr>
      <w:r w:rsidRPr="00817BB4">
        <w:rPr>
          <w:rFonts w:ascii="Times New Roman" w:hAnsi="Times New Roman"/>
          <w:b/>
          <w:bCs/>
          <w:sz w:val="24"/>
          <w:szCs w:val="24"/>
        </w:rPr>
        <w:t>PUBLICATION OF RESULTS OF DATA COLLECTION</w:t>
      </w:r>
    </w:p>
    <w:p w:rsidR="00DE7A36" w:rsidRPr="00817BB4" w:rsidP="001E19EB" w14:paraId="50784594" w14:textId="593F10EE">
      <w:pPr>
        <w:spacing w:before="240" w:after="240"/>
        <w:rPr>
          <w:rFonts w:ascii="Times New Roman" w:hAnsi="Times New Roman"/>
          <w:sz w:val="24"/>
          <w:szCs w:val="24"/>
        </w:rPr>
      </w:pPr>
      <w:r w:rsidRPr="00817BB4">
        <w:rPr>
          <w:rFonts w:ascii="Times New Roman" w:hAnsi="Times New Roman"/>
          <w:sz w:val="24"/>
          <w:szCs w:val="24"/>
        </w:rPr>
        <w:t xml:space="preserve">The complaint data may be used for analytical, statistical, enforcement and other necessary internal and external purposes, including rulemaking. </w:t>
      </w:r>
    </w:p>
    <w:p w:rsidR="002B7B3B" w:rsidRPr="007522E6" w:rsidP="002B7B3B" w14:paraId="639D67B0" w14:textId="3883746C">
      <w:pPr>
        <w:pStyle w:val="ListParagraph"/>
        <w:numPr>
          <w:ilvl w:val="0"/>
          <w:numId w:val="24"/>
        </w:numPr>
        <w:spacing w:before="240" w:after="240"/>
        <w:ind w:left="360"/>
        <w:rPr>
          <w:rFonts w:ascii="Times New Roman" w:hAnsi="Times New Roman"/>
          <w:bCs/>
          <w:sz w:val="24"/>
          <w:szCs w:val="24"/>
        </w:rPr>
      </w:pPr>
      <w:r w:rsidRPr="005864D3">
        <w:rPr>
          <w:rFonts w:ascii="Times New Roman" w:hAnsi="Times New Roman"/>
          <w:b/>
          <w:bCs/>
          <w:sz w:val="24"/>
          <w:szCs w:val="24"/>
        </w:rPr>
        <w:t>APPROVAL FOR NOT DISPLAYING THE EXPIRATION DATE OF OMB</w:t>
      </w:r>
      <w:r w:rsidRPr="005864D3" w:rsidR="00013F01">
        <w:rPr>
          <w:rFonts w:ascii="Times New Roman" w:hAnsi="Times New Roman"/>
          <w:b/>
          <w:bCs/>
          <w:sz w:val="24"/>
          <w:szCs w:val="24"/>
        </w:rPr>
        <w:t xml:space="preserve"> </w:t>
      </w:r>
      <w:r w:rsidRPr="005864D3">
        <w:rPr>
          <w:rFonts w:ascii="Times New Roman" w:hAnsi="Times New Roman"/>
          <w:b/>
          <w:bCs/>
          <w:sz w:val="24"/>
          <w:szCs w:val="24"/>
        </w:rPr>
        <w:t>APPROVAL</w:t>
      </w:r>
      <w:r w:rsidRPr="005864D3" w:rsidR="00BE3AA3">
        <w:rPr>
          <w:rFonts w:ascii="Times New Roman" w:hAnsi="Times New Roman"/>
          <w:b/>
          <w:bCs/>
          <w:sz w:val="24"/>
          <w:szCs w:val="24"/>
        </w:rPr>
        <w:t xml:space="preserve"> </w:t>
      </w:r>
    </w:p>
    <w:p w:rsidR="00DE7A36" w:rsidRPr="007522E6" w:rsidP="00DE7A36" w14:paraId="3772AF53"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r w:rsidRPr="007522E6">
        <w:rPr>
          <w:rFonts w:ascii="Times New Roman" w:hAnsi="Times New Roman"/>
          <w:color w:val="auto"/>
        </w:rPr>
        <w:t>FMCSA is not seeking approval to not display the expiration date for OMB approval of the information.</w:t>
      </w:r>
    </w:p>
    <w:p w:rsidR="002B7B3B" w:rsidRPr="007522E6" w:rsidP="002B7B3B" w14:paraId="5ABF776F" w14:textId="1ACF924D">
      <w:pPr>
        <w:pStyle w:val="ListParagraph"/>
        <w:numPr>
          <w:ilvl w:val="0"/>
          <w:numId w:val="24"/>
        </w:numPr>
        <w:spacing w:before="240" w:after="240"/>
        <w:ind w:left="360"/>
        <w:rPr>
          <w:rFonts w:ascii="Times New Roman" w:hAnsi="Times New Roman"/>
          <w:bCs/>
          <w:sz w:val="24"/>
          <w:szCs w:val="24"/>
        </w:rPr>
      </w:pPr>
      <w:r w:rsidRPr="005864D3">
        <w:rPr>
          <w:rFonts w:ascii="Times New Roman" w:hAnsi="Times New Roman"/>
          <w:b/>
          <w:bCs/>
          <w:sz w:val="24"/>
          <w:szCs w:val="24"/>
        </w:rPr>
        <w:t>EXCEPTIONS TO CERTIFICATION STATEMENT</w:t>
      </w:r>
    </w:p>
    <w:p w:rsidR="00DE7A36" w:rsidP="00817BB4" w14:paraId="23246200" w14:textId="7C553BC4">
      <w:pPr>
        <w:spacing w:before="240" w:after="240"/>
        <w:rPr>
          <w:rFonts w:ascii="Times New Roman" w:hAnsi="Times New Roman"/>
          <w:bCs/>
          <w:sz w:val="24"/>
          <w:szCs w:val="24"/>
        </w:rPr>
      </w:pPr>
      <w:r w:rsidRPr="007522E6">
        <w:rPr>
          <w:rFonts w:ascii="Times New Roman" w:hAnsi="Times New Roman"/>
          <w:sz w:val="24"/>
          <w:szCs w:val="24"/>
        </w:rPr>
        <w:t>There are no exceptions to the certification statement.</w:t>
      </w:r>
      <w:r w:rsidRPr="007522E6">
        <w:rPr>
          <w:rFonts w:ascii="Times New Roman" w:hAnsi="Times New Roman"/>
          <w:bCs/>
          <w:sz w:val="24"/>
          <w:szCs w:val="24"/>
        </w:rPr>
        <w:t xml:space="preserve"> </w:t>
      </w:r>
    </w:p>
    <w:p w:rsidR="001B5E05" w:rsidRPr="007522E6" w:rsidP="00817BB4" w14:paraId="6F8AF189" w14:textId="77777777">
      <w:pPr>
        <w:spacing w:before="240" w:after="240"/>
        <w:rPr>
          <w:rFonts w:ascii="Times New Roman" w:hAnsi="Times New Roman"/>
          <w:bCs/>
          <w:sz w:val="24"/>
          <w:szCs w:val="24"/>
        </w:rPr>
      </w:pPr>
    </w:p>
    <w:p w:rsidR="00DE7A36" w:rsidRPr="00396C0E" w:rsidP="005B352E" w14:paraId="658EF817" w14:textId="77777777">
      <w:pPr>
        <w:pStyle w:val="NormalWeb"/>
        <w:spacing w:before="240" w:beforeAutospacing="0" w:after="240" w:afterAutospacing="0"/>
        <w:rPr>
          <w:rFonts w:ascii="Times New Roman" w:hAnsi="Times New Roman" w:cs="Times New Roman"/>
          <w:b/>
          <w:bCs/>
        </w:rPr>
      </w:pPr>
      <w:r w:rsidRPr="00396C0E">
        <w:rPr>
          <w:rFonts w:ascii="Times New Roman" w:hAnsi="Times New Roman" w:cs="Times New Roman"/>
          <w:b/>
          <w:bCs/>
        </w:rPr>
        <w:t>ATTACHMENTS:</w:t>
      </w:r>
    </w:p>
    <w:p w:rsidR="00DE7A36" w:rsidRPr="00396C0E" w:rsidP="00DE7A36" w14:paraId="38D07CEC" w14:textId="77777777">
      <w:pPr>
        <w:pStyle w:val="ListParagraph"/>
        <w:numPr>
          <w:ilvl w:val="0"/>
          <w:numId w:val="15"/>
        </w:numPr>
        <w:rPr>
          <w:rFonts w:ascii="Times New Roman" w:eastAsia="Arial Unicode MS" w:hAnsi="Times New Roman"/>
          <w:bCs/>
          <w:sz w:val="24"/>
          <w:szCs w:val="24"/>
        </w:rPr>
      </w:pPr>
      <w:r w:rsidRPr="00396C0E">
        <w:rPr>
          <w:rFonts w:ascii="Times New Roman" w:eastAsia="Arial Unicode MS" w:hAnsi="Times New Roman"/>
          <w:bCs/>
          <w:sz w:val="24"/>
          <w:szCs w:val="24"/>
        </w:rPr>
        <w:t>Section 4017 of the “Transportation Equity Act of the 21st Century,” Pub. L. 105-178, 112 Stat. 107, June 9, 1998.</w:t>
      </w:r>
    </w:p>
    <w:p w:rsidR="00DE7A36" w:rsidRPr="00396C0E" w:rsidP="00DE7A36" w14:paraId="31553929" w14:textId="77777777">
      <w:pPr>
        <w:pStyle w:val="NormalWeb"/>
        <w:numPr>
          <w:ilvl w:val="0"/>
          <w:numId w:val="15"/>
        </w:numPr>
        <w:spacing w:before="0" w:beforeAutospacing="0" w:after="0" w:afterAutospacing="0"/>
        <w:rPr>
          <w:rFonts w:ascii="Times New Roman" w:hAnsi="Times New Roman" w:cs="Times New Roman"/>
          <w:bCs/>
        </w:rPr>
      </w:pPr>
      <w:r>
        <w:rPr>
          <w:rFonts w:ascii="Times New Roman" w:hAnsi="Times New Roman"/>
        </w:rPr>
        <w:t xml:space="preserve">Section 213 of “The </w:t>
      </w:r>
      <w:r w:rsidRPr="002A0C69">
        <w:rPr>
          <w:rFonts w:ascii="Times New Roman" w:hAnsi="Times New Roman"/>
        </w:rPr>
        <w:t>Motor Carrier Safety Improvement Act of 1999</w:t>
      </w:r>
      <w:r>
        <w:rPr>
          <w:rFonts w:ascii="Times New Roman" w:hAnsi="Times New Roman"/>
        </w:rPr>
        <w:t>,” Pub. L. 106-159, 113 Stat. 1748, December 9, 1999.</w:t>
      </w:r>
    </w:p>
    <w:p w:rsidR="00DE7A36" w:rsidRPr="006069D0" w:rsidP="00DE7A36" w14:paraId="2D7EA20D" w14:textId="1DF52F92">
      <w:pPr>
        <w:pStyle w:val="NormalWeb"/>
        <w:numPr>
          <w:ilvl w:val="0"/>
          <w:numId w:val="15"/>
        </w:numPr>
        <w:spacing w:before="0" w:beforeAutospacing="0" w:after="0" w:afterAutospacing="0"/>
        <w:rPr>
          <w:rFonts w:ascii="Times New Roman" w:hAnsi="Times New Roman" w:cs="Times New Roman"/>
          <w:bCs/>
        </w:rPr>
      </w:pPr>
      <w:r>
        <w:rPr>
          <w:rFonts w:ascii="Times New Roman" w:hAnsi="Times New Roman"/>
          <w:lang w:val="en"/>
        </w:rPr>
        <w:t>Section 4214 of the Safe, Accountable, and Flexible</w:t>
      </w:r>
      <w:r w:rsidR="001B738C">
        <w:rPr>
          <w:rFonts w:ascii="Times New Roman" w:hAnsi="Times New Roman"/>
          <w:lang w:val="en"/>
        </w:rPr>
        <w:t>, Efficient</w:t>
      </w:r>
      <w:r>
        <w:rPr>
          <w:rFonts w:ascii="Times New Roman" w:hAnsi="Times New Roman"/>
          <w:lang w:val="en"/>
        </w:rPr>
        <w:t xml:space="preserve"> Transportation Equity Act: A </w:t>
      </w:r>
      <w:r w:rsidRPr="006069D0">
        <w:rPr>
          <w:rFonts w:ascii="Times New Roman" w:hAnsi="Times New Roman"/>
          <w:lang w:val="en"/>
        </w:rPr>
        <w:t>Legacy for Users, (SAFETEA-LU), Public Law 109-59, 119 Stat. 1144, August 10, 2005.</w:t>
      </w:r>
    </w:p>
    <w:p w:rsidR="00DE7A36" w:rsidRPr="003E0649" w:rsidP="6FED945C" w14:paraId="6E1BA37D" w14:textId="054E27C4">
      <w:pPr>
        <w:pStyle w:val="NormalWeb"/>
        <w:numPr>
          <w:ilvl w:val="0"/>
          <w:numId w:val="15"/>
        </w:numPr>
        <w:spacing w:before="0" w:beforeAutospacing="0" w:after="0" w:afterAutospacing="0"/>
        <w:rPr>
          <w:rFonts w:ascii="Times New Roman" w:hAnsi="Times New Roman" w:cs="Times New Roman"/>
        </w:rPr>
      </w:pPr>
      <w:r w:rsidRPr="6FED945C">
        <w:rPr>
          <w:rFonts w:ascii="Times New Roman" w:hAnsi="Times New Roman" w:cs="Times New Roman"/>
        </w:rPr>
        <w:t xml:space="preserve">60-day Comment Request Federal Register </w:t>
      </w:r>
      <w:r w:rsidRPr="003E0649">
        <w:rPr>
          <w:rFonts w:ascii="Times New Roman" w:hAnsi="Times New Roman" w:cs="Times New Roman"/>
        </w:rPr>
        <w:t>Notice</w:t>
      </w:r>
      <w:r w:rsidRPr="003E0649" w:rsidR="78CBFF75">
        <w:rPr>
          <w:rFonts w:ascii="Times New Roman" w:hAnsi="Times New Roman" w:cs="Times New Roman"/>
        </w:rPr>
        <w:t>,</w:t>
      </w:r>
      <w:r w:rsidRPr="003E0649" w:rsidR="003E0649">
        <w:rPr>
          <w:rFonts w:ascii="Times New Roman" w:hAnsi="Times New Roman" w:cs="Times New Roman"/>
        </w:rPr>
        <w:t xml:space="preserve"> </w:t>
      </w:r>
      <w:r w:rsidRPr="003E0649" w:rsidR="78CBFF75">
        <w:rPr>
          <w:rFonts w:ascii="Times New Roman" w:eastAsia="Times New Roman" w:hAnsi="Times New Roman" w:cs="Times New Roman"/>
        </w:rPr>
        <w:t>90 FR 382, January 3, 2025</w:t>
      </w:r>
      <w:r w:rsidRPr="003E0649" w:rsidR="003A566D">
        <w:rPr>
          <w:rFonts w:ascii="Times New Roman" w:eastAsia="Times New Roman" w:hAnsi="Times New Roman" w:cs="Times New Roman"/>
        </w:rPr>
        <w:t>.</w:t>
      </w:r>
      <w:r w:rsidRPr="003E0649" w:rsidR="78CBFF75">
        <w:rPr>
          <w:rFonts w:ascii="Times New Roman" w:hAnsi="Times New Roman" w:cs="Times New Roman"/>
        </w:rPr>
        <w:t xml:space="preserve"> </w:t>
      </w:r>
    </w:p>
    <w:p w:rsidR="00FF68F5" w:rsidRPr="003E0649" w:rsidP="6FED945C" w14:paraId="44962192" w14:textId="7887E363">
      <w:pPr>
        <w:pStyle w:val="NormalWeb"/>
        <w:numPr>
          <w:ilvl w:val="0"/>
          <w:numId w:val="15"/>
        </w:numPr>
        <w:spacing w:before="0" w:beforeAutospacing="0" w:after="0" w:afterAutospacing="0"/>
        <w:rPr>
          <w:rFonts w:ascii="Times New Roman" w:hAnsi="Times New Roman" w:cs="Times New Roman"/>
          <w:b/>
          <w:bCs/>
        </w:rPr>
      </w:pPr>
      <w:r w:rsidRPr="003E0649">
        <w:rPr>
          <w:rFonts w:ascii="Times New Roman" w:hAnsi="Times New Roman" w:cs="Times New Roman"/>
        </w:rPr>
        <w:t>30-day Comment Request Federal Register Notice</w:t>
      </w:r>
      <w:r w:rsidRPr="003E0649" w:rsidR="003E0649">
        <w:rPr>
          <w:rFonts w:ascii="Times New Roman" w:hAnsi="Times New Roman" w:cs="Times New Roman"/>
        </w:rPr>
        <w:t>, 90 FR 24190, June 6, 2025</w:t>
      </w:r>
    </w:p>
    <w:sectPr>
      <w:headerReference w:type="default" r:id="rId9"/>
      <w:footerReference w:type="default" r:id="rId10"/>
      <w:footnotePr>
        <w:numRestart w:val="eachSect"/>
      </w:footnotePr>
      <w:endnotePr>
        <w:numFmt w:val="decimal"/>
      </w:endnotePr>
      <w:pgSz w:w="12240" w:h="15840" w:code="1"/>
      <w:pgMar w:top="1296" w:right="1440" w:bottom="129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3267588"/>
      <w:docPartObj>
        <w:docPartGallery w:val="Page Numbers (Bottom of Page)"/>
        <w:docPartUnique/>
      </w:docPartObj>
    </w:sdtPr>
    <w:sdtEndPr>
      <w:rPr>
        <w:noProof/>
      </w:rPr>
    </w:sdtEndPr>
    <w:sdtContent>
      <w:p w:rsidR="00DF7601" w14:paraId="4496219A" w14:textId="2929D44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DF7601" w14:paraId="4496219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86EC2" w14:paraId="5BB211EE" w14:textId="77777777">
      <w:r>
        <w:separator/>
      </w:r>
    </w:p>
  </w:footnote>
  <w:footnote w:type="continuationSeparator" w:id="1">
    <w:p w:rsidR="00B86EC2" w14:paraId="570B01D8" w14:textId="77777777">
      <w:r>
        <w:continuationSeparator/>
      </w:r>
    </w:p>
  </w:footnote>
  <w:footnote w:type="continuationNotice" w:id="2">
    <w:p w:rsidR="00B86EC2" w14:paraId="6B97D6EE" w14:textId="77777777"/>
  </w:footnote>
  <w:footnote w:id="3">
    <w:p w:rsidR="00DF7601" w:rsidRPr="005B41FD" w:rsidP="00DE7A36" w14:paraId="1C135211" w14:textId="68466DA2">
      <w:pPr>
        <w:pStyle w:val="FootnoteText"/>
        <w:rPr>
          <w:rFonts w:ascii="Times New Roman" w:hAnsi="Times New Roman"/>
        </w:rPr>
      </w:pPr>
      <w:r w:rsidRPr="005B41FD">
        <w:rPr>
          <w:rStyle w:val="FootnoteReference"/>
          <w:rFonts w:ascii="Times New Roman" w:hAnsi="Times New Roman"/>
        </w:rPr>
        <w:footnoteRef/>
      </w:r>
      <w:r w:rsidRPr="005B41FD" w:rsidR="42D975D3">
        <w:rPr>
          <w:rFonts w:ascii="Times New Roman" w:hAnsi="Times New Roman"/>
        </w:rPr>
        <w:t xml:space="preserve"> One individual may file more than one complaint.  For the purposes of this ICR, we assume each complaint represents one filer.</w:t>
      </w:r>
    </w:p>
  </w:footnote>
  <w:footnote w:id="4">
    <w:p w:rsidR="00DF7601" w:rsidRPr="007B502F" w:rsidP="00DE7A36" w14:paraId="31FB239B" w14:textId="12DDEF8F">
      <w:pPr>
        <w:pStyle w:val="FootnoteText"/>
        <w:rPr>
          <w:rFonts w:ascii="Times New Roman" w:hAnsi="Times New Roman"/>
        </w:rPr>
      </w:pPr>
      <w:r w:rsidRPr="005B41FD">
        <w:rPr>
          <w:rStyle w:val="FootnoteReference"/>
          <w:rFonts w:ascii="Times New Roman" w:hAnsi="Times New Roman"/>
        </w:rPr>
        <w:footnoteRef/>
      </w:r>
      <w:r w:rsidRPr="005B41FD">
        <w:rPr>
          <w:rFonts w:ascii="Times New Roman" w:hAnsi="Times New Roman"/>
        </w:rPr>
        <w:t xml:space="preserve"> </w:t>
      </w:r>
      <w:r w:rsidRPr="00D16858">
        <w:rPr>
          <w:rFonts w:ascii="Times New Roman" w:hAnsi="Times New Roman"/>
        </w:rPr>
        <w:t>Bureau of Labor Statistics. Employer Costs for Employee Compensation—</w:t>
      </w:r>
      <w:r w:rsidR="004C6093">
        <w:rPr>
          <w:rFonts w:ascii="Times New Roman" w:hAnsi="Times New Roman"/>
        </w:rPr>
        <w:t>March 2024</w:t>
      </w:r>
      <w:r w:rsidRPr="00D16858">
        <w:rPr>
          <w:rFonts w:ascii="Times New Roman" w:hAnsi="Times New Roman"/>
        </w:rPr>
        <w:t>,</w:t>
      </w:r>
      <w:hyperlink r:id="rId1" w:anchor=":~:text=Employer%20costs%20for%20employee%20compensation%20for%20civilian%20workers,%2412.07%20and%20accounted%20for%20the%20remaining%2031.3%20percent." w:history="1">
        <w:r w:rsidRPr="004C6093" w:rsidR="004C6093">
          <w:t xml:space="preserve"> </w:t>
        </w:r>
        <w:hyperlink r:id="rId2" w:history="1">
          <w:r w:rsidRPr="004C6093" w:rsidR="004C6093">
            <w:rPr>
              <w:color w:val="0000FF"/>
              <w:u w:val="single"/>
            </w:rPr>
            <w:t>Employer Costs for Employee Compensation – March 2024 (bls.gov)</w:t>
          </w:r>
        </w:hyperlink>
        <w:r w:rsidRPr="007B502F">
          <w:rPr>
            <w:rStyle w:val="Hyperlink"/>
            <w:rFonts w:ascii="Times New Roman" w:hAnsi="Times New Roman"/>
          </w:rPr>
          <w:t>.</w:t>
        </w:r>
      </w:hyperlink>
      <w:r w:rsidRPr="00575627">
        <w:rPr>
          <w:rFonts w:ascii="Times New Roman" w:hAnsi="Times New Roman"/>
        </w:rPr>
        <w:t xml:space="preserve"> Accessed </w:t>
      </w:r>
      <w:r w:rsidR="00F428EE">
        <w:rPr>
          <w:rFonts w:ascii="Times New Roman" w:hAnsi="Times New Roman"/>
        </w:rPr>
        <w:t>August 18, 2024</w:t>
      </w:r>
      <w:r w:rsidRPr="00575627">
        <w:rPr>
          <w:rFonts w:ascii="Times New Roman" w:hAnsi="Times New Roman"/>
        </w:rPr>
        <w:t>. $</w:t>
      </w:r>
      <w:r w:rsidR="00F428EE">
        <w:rPr>
          <w:rFonts w:ascii="Times New Roman" w:hAnsi="Times New Roman"/>
        </w:rPr>
        <w:t>46.14</w:t>
      </w:r>
      <w:r w:rsidRPr="00575627">
        <w:rPr>
          <w:rFonts w:ascii="Times New Roman" w:hAnsi="Times New Roman"/>
        </w:rPr>
        <w:t xml:space="preserve"> per hour </w:t>
      </w:r>
      <w:r>
        <w:rPr>
          <w:rFonts w:ascii="Times New Roman" w:hAnsi="Times New Roman"/>
        </w:rPr>
        <w:t xml:space="preserve">is based on </w:t>
      </w:r>
      <w:r w:rsidRPr="007B502F">
        <w:rPr>
          <w:rFonts w:ascii="Times New Roman" w:hAnsi="Times New Roman"/>
          <w:i/>
          <w:iCs/>
        </w:rPr>
        <w:t>employer costs for employee compensation</w:t>
      </w:r>
      <w:r w:rsidRPr="00575627">
        <w:rPr>
          <w:rFonts w:ascii="Times New Roman" w:hAnsi="Times New Roman"/>
        </w:rPr>
        <w:t xml:space="preserve"> for</w:t>
      </w:r>
      <w:r>
        <w:rPr>
          <w:rFonts w:ascii="Times New Roman" w:hAnsi="Times New Roman"/>
        </w:rPr>
        <w:t xml:space="preserve"> all</w:t>
      </w:r>
      <w:r w:rsidRPr="00575627">
        <w:rPr>
          <w:rFonts w:ascii="Times New Roman" w:hAnsi="Times New Roman"/>
        </w:rPr>
        <w:t xml:space="preserve"> </w:t>
      </w:r>
      <w:r w:rsidRPr="007B502F">
        <w:rPr>
          <w:rFonts w:ascii="Times New Roman" w:hAnsi="Times New Roman"/>
          <w:i/>
          <w:iCs/>
        </w:rPr>
        <w:t>civilian workers</w:t>
      </w:r>
      <w:r>
        <w:rPr>
          <w:rFonts w:ascii="Times New Roman" w:hAnsi="Times New Roman"/>
        </w:rPr>
        <w:t xml:space="preserve">, with </w:t>
      </w:r>
      <w:r w:rsidRPr="007B502F">
        <w:rPr>
          <w:rFonts w:ascii="Times New Roman" w:hAnsi="Times New Roman"/>
          <w:i/>
          <w:iCs/>
        </w:rPr>
        <w:t>wages and salaries</w:t>
      </w:r>
      <w:r>
        <w:rPr>
          <w:rFonts w:ascii="Times New Roman" w:hAnsi="Times New Roman"/>
          <w:i/>
          <w:iCs/>
        </w:rPr>
        <w:t>’</w:t>
      </w:r>
      <w:r w:rsidRPr="00575627">
        <w:rPr>
          <w:rFonts w:ascii="Times New Roman" w:hAnsi="Times New Roman"/>
        </w:rPr>
        <w:t xml:space="preserve"> cost </w:t>
      </w:r>
      <w:r>
        <w:rPr>
          <w:rFonts w:ascii="Times New Roman" w:hAnsi="Times New Roman"/>
        </w:rPr>
        <w:t xml:space="preserve">to </w:t>
      </w:r>
      <w:r w:rsidRPr="00575627">
        <w:rPr>
          <w:rFonts w:ascii="Times New Roman" w:hAnsi="Times New Roman"/>
        </w:rPr>
        <w:t xml:space="preserve">employers </w:t>
      </w:r>
      <w:r>
        <w:rPr>
          <w:rFonts w:ascii="Times New Roman" w:hAnsi="Times New Roman"/>
        </w:rPr>
        <w:t xml:space="preserve">at </w:t>
      </w:r>
      <w:r w:rsidRPr="00575627">
        <w:rPr>
          <w:rFonts w:ascii="Times New Roman" w:hAnsi="Times New Roman"/>
        </w:rPr>
        <w:t>$</w:t>
      </w:r>
      <w:r w:rsidR="007754E3">
        <w:rPr>
          <w:rFonts w:ascii="Times New Roman" w:hAnsi="Times New Roman"/>
        </w:rPr>
        <w:t>31.72</w:t>
      </w:r>
      <w:r w:rsidRPr="00575627">
        <w:rPr>
          <w:rFonts w:ascii="Times New Roman" w:hAnsi="Times New Roman"/>
        </w:rPr>
        <w:t xml:space="preserve">, </w:t>
      </w:r>
      <w:r>
        <w:rPr>
          <w:rFonts w:ascii="Times New Roman" w:hAnsi="Times New Roman"/>
        </w:rPr>
        <w:t xml:space="preserve">and </w:t>
      </w:r>
      <w:r w:rsidRPr="00575627">
        <w:rPr>
          <w:rFonts w:ascii="Times New Roman" w:hAnsi="Times New Roman"/>
        </w:rPr>
        <w:t xml:space="preserve">benefits cost </w:t>
      </w:r>
      <w:r>
        <w:rPr>
          <w:rFonts w:ascii="Times New Roman" w:hAnsi="Times New Roman"/>
        </w:rPr>
        <w:t xml:space="preserve">at </w:t>
      </w:r>
      <w:r w:rsidRPr="00575627">
        <w:rPr>
          <w:rFonts w:ascii="Times New Roman" w:hAnsi="Times New Roman"/>
        </w:rPr>
        <w:t>$</w:t>
      </w:r>
      <w:r w:rsidR="007754E3">
        <w:rPr>
          <w:rFonts w:ascii="Times New Roman" w:hAnsi="Times New Roman"/>
        </w:rPr>
        <w:t>14.41</w:t>
      </w:r>
      <w:r w:rsidRPr="00575627">
        <w:rPr>
          <w:rFonts w:ascii="Times New Roman" w:hAnsi="Times New Roman"/>
        </w:rPr>
        <w:t>.</w:t>
      </w:r>
      <w:r>
        <w:rPr>
          <w:rFonts w:ascii="Times New Roman" w:hAnsi="Times New Roman"/>
        </w:rPr>
        <w:t xml:space="preserve"> Since anyone in the public can submit a complaint, the best estimate is the total aggregate average of all civilian workers.</w:t>
      </w:r>
    </w:p>
  </w:footnote>
  <w:footnote w:id="5">
    <w:p w:rsidR="00DF7601" w14:paraId="75C0ED67" w14:textId="60BFE683">
      <w:pPr>
        <w:pStyle w:val="FootnoteText"/>
      </w:pPr>
      <w:r>
        <w:rPr>
          <w:rStyle w:val="FootnoteReference"/>
        </w:rPr>
        <w:footnoteRef/>
      </w:r>
      <w:r>
        <w:t xml:space="preserve"> </w:t>
      </w:r>
      <w:r w:rsidRPr="007B502F">
        <w:rPr>
          <w:rFonts w:ascii="Times New Roman" w:hAnsi="Times New Roman"/>
        </w:rPr>
        <w:t>Note previous iteration of this ICR, approved</w:t>
      </w:r>
      <w:r>
        <w:rPr>
          <w:rFonts w:ascii="Times New Roman" w:hAnsi="Times New Roman"/>
        </w:rPr>
        <w:t xml:space="preserve"> on</w:t>
      </w:r>
      <w:r w:rsidRPr="007B502F">
        <w:rPr>
          <w:rFonts w:ascii="Times New Roman" w:hAnsi="Times New Roman"/>
        </w:rPr>
        <w:t xml:space="preserve"> </w:t>
      </w:r>
      <w:r w:rsidR="00C91A4F">
        <w:rPr>
          <w:rFonts w:ascii="Times New Roman" w:hAnsi="Times New Roman"/>
        </w:rPr>
        <w:t>June 2</w:t>
      </w:r>
      <w:r w:rsidR="000D43F8">
        <w:rPr>
          <w:rFonts w:ascii="Times New Roman" w:hAnsi="Times New Roman"/>
        </w:rPr>
        <w:t>8, 2022</w:t>
      </w:r>
      <w:r w:rsidRPr="007B502F">
        <w:rPr>
          <w:rFonts w:ascii="Times New Roman" w:hAnsi="Times New Roman"/>
        </w:rPr>
        <w:t xml:space="preserve">, </w:t>
      </w:r>
      <w:r>
        <w:rPr>
          <w:rFonts w:ascii="Times New Roman" w:hAnsi="Times New Roman"/>
        </w:rPr>
        <w:t xml:space="preserve">stated the contract cost at </w:t>
      </w:r>
      <w:r w:rsidRPr="007B502F">
        <w:rPr>
          <w:rFonts w:ascii="Times New Roman" w:hAnsi="Times New Roman"/>
        </w:rPr>
        <w:t>$</w:t>
      </w:r>
      <w:r w:rsidR="000D43F8">
        <w:rPr>
          <w:rFonts w:ascii="Times New Roman" w:hAnsi="Times New Roman"/>
        </w:rPr>
        <w:t>3,558,407</w:t>
      </w:r>
      <w:r>
        <w:rPr>
          <w:rFonts w:ascii="Times New Roman" w:hAnsi="Times New Roman"/>
        </w:rPr>
        <w:t xml:space="preserve">, which was based on </w:t>
      </w:r>
      <w:r w:rsidR="008F31C1">
        <w:rPr>
          <w:rFonts w:ascii="Times New Roman" w:hAnsi="Times New Roman"/>
        </w:rPr>
        <w:t xml:space="preserve">2021 </w:t>
      </w:r>
      <w:r>
        <w:rPr>
          <w:rFonts w:ascii="Times New Roman" w:hAnsi="Times New Roman"/>
        </w:rPr>
        <w:t>dollars. For this iteration, FMCSA uses the same number but adjusts to 202</w:t>
      </w:r>
      <w:r w:rsidR="00F71997">
        <w:rPr>
          <w:rFonts w:ascii="Times New Roman" w:hAnsi="Times New Roman"/>
        </w:rPr>
        <w:t>4</w:t>
      </w:r>
      <w:r>
        <w:rPr>
          <w:rFonts w:ascii="Times New Roman" w:hAnsi="Times New Roman"/>
        </w:rPr>
        <w:t xml:space="preserve"> dollars using the Federal Reserve Bank of Minneapolis, Inflation Calculator available at: </w:t>
      </w:r>
      <w:hyperlink r:id="rId3" w:history="1">
        <w:r w:rsidRPr="00EA0A2A">
          <w:rPr>
            <w:rStyle w:val="Hyperlink"/>
            <w:rFonts w:ascii="Times New Roman" w:hAnsi="Times New Roman"/>
          </w:rPr>
          <w:t>https://www.minneapolisfed.org/about-us/monetary-policy/inflation-calculator</w:t>
        </w:r>
      </w:hyperlink>
      <w:r>
        <w:rPr>
          <w:rFonts w:ascii="Times New Roman" w:hAnsi="Times New Roman"/>
        </w:rPr>
        <w:t xml:space="preserve"> (accessed </w:t>
      </w:r>
      <w:r w:rsidR="00F71997">
        <w:rPr>
          <w:rFonts w:ascii="Times New Roman" w:hAnsi="Times New Roman"/>
        </w:rPr>
        <w:t>July 25, 2024</w:t>
      </w:r>
      <w:r>
        <w:rPr>
          <w:rFonts w:ascii="Times New Roman" w:hAnsi="Times New Roman"/>
        </w:rPr>
        <w:t>).</w:t>
      </w:r>
    </w:p>
  </w:footnote>
  <w:footnote w:id="6">
    <w:p w:rsidR="00DF7601" w:rsidRPr="00396459" w:rsidP="00AA02C7" w14:paraId="7C569037" w14:textId="54A6F653">
      <w:pPr>
        <w:pStyle w:val="FootnoteText"/>
        <w:rPr>
          <w:rFonts w:ascii="Times New Roman" w:hAnsi="Times New Roman"/>
        </w:rPr>
      </w:pPr>
      <w:r w:rsidRPr="00396459">
        <w:rPr>
          <w:rStyle w:val="FootnoteReference"/>
          <w:rFonts w:ascii="Times New Roman" w:hAnsi="Times New Roman"/>
        </w:rPr>
        <w:footnoteRef/>
      </w:r>
      <w:r w:rsidRPr="00396459">
        <w:rPr>
          <w:rFonts w:ascii="Times New Roman" w:hAnsi="Times New Roman"/>
        </w:rPr>
        <w:t xml:space="preserve"> Office of Personnel Management. Salary Table 202</w:t>
      </w:r>
      <w:r w:rsidR="00A65C5A">
        <w:rPr>
          <w:rFonts w:ascii="Times New Roman" w:hAnsi="Times New Roman"/>
        </w:rPr>
        <w:t>4</w:t>
      </w:r>
      <w:r w:rsidRPr="00396459">
        <w:rPr>
          <w:rFonts w:ascii="Times New Roman" w:hAnsi="Times New Roman"/>
        </w:rPr>
        <w:t>-D</w:t>
      </w:r>
      <w:r>
        <w:rPr>
          <w:rFonts w:ascii="Times New Roman" w:hAnsi="Times New Roman"/>
        </w:rPr>
        <w:t>CB</w:t>
      </w:r>
      <w:r w:rsidRPr="00396459">
        <w:rPr>
          <w:rFonts w:ascii="Times New Roman" w:hAnsi="Times New Roman"/>
        </w:rPr>
        <w:t xml:space="preserve"> for the Locality Pay Area of Washington, Baltimore, Arlington, DC-MD-VA-WV-PA. Available at </w:t>
      </w:r>
      <w:hyperlink r:id="rId4" w:history="1">
        <w:r w:rsidRPr="00A65C5A" w:rsidR="00A65C5A">
          <w:rPr>
            <w:color w:val="0000FF"/>
            <w:u w:val="single"/>
          </w:rPr>
          <w:t>SALARY TABLE 2024-DCB (opm.gov)</w:t>
        </w:r>
      </w:hyperlink>
      <w:r w:rsidRPr="00396459">
        <w:rPr>
          <w:rFonts w:ascii="Times New Roman" w:hAnsi="Times New Roman"/>
        </w:rPr>
        <w:t xml:space="preserve">. Accessed </w:t>
      </w:r>
      <w:r w:rsidR="00A65C5A">
        <w:rPr>
          <w:rFonts w:ascii="Times New Roman" w:hAnsi="Times New Roman"/>
        </w:rPr>
        <w:t>August 18, 2024</w:t>
      </w:r>
      <w:r w:rsidRPr="00396459">
        <w:rPr>
          <w:rFonts w:ascii="Times New Roman" w:hAnsi="Times New Roman"/>
        </w:rPr>
        <w:t xml:space="preserve">. </w:t>
      </w:r>
    </w:p>
    <w:p w:rsidR="00DF7601" w:rsidP="00AA02C7" w14:paraId="1FE777EE"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7601" w14:paraId="3C90591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11059"/>
    <w:multiLevelType w:val="hybridMultilevel"/>
    <w:tmpl w:val="B66E49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39BAF2"/>
    <w:multiLevelType w:val="hybridMultilevel"/>
    <w:tmpl w:val="95D0F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4D74A57"/>
    <w:multiLevelType w:val="hybridMultilevel"/>
    <w:tmpl w:val="5658F132"/>
    <w:lvl w:ilvl="0">
      <w:start w:val="15"/>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A33F6F"/>
    <w:multiLevelType w:val="hybridMultilevel"/>
    <w:tmpl w:val="BF18899A"/>
    <w:lvl w:ilvl="0">
      <w:start w:val="1"/>
      <w:numFmt w:val="bullet"/>
      <w:pStyle w:val="FMCSAListBullet1"/>
      <w:lvlText w:val="•"/>
      <w:lvlJc w:val="left"/>
      <w:pPr>
        <w:ind w:left="720" w:hanging="360"/>
      </w:pPr>
      <w:rPr>
        <w:rFonts w:ascii="Times New Roman" w:hAnsi="Times New Roman" w:hint="default"/>
        <w:kern w:val="0"/>
        <w:position w:val="-2"/>
        <w:sz w:val="28"/>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4">
    <w:nsid w:val="0ED6518A"/>
    <w:multiLevelType w:val="hybridMultilevel"/>
    <w:tmpl w:val="9866F6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572A01A"/>
    <w:multiLevelType w:val="hybridMultilevel"/>
    <w:tmpl w:val="4A04DB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04A6588"/>
    <w:multiLevelType w:val="hybridMultilevel"/>
    <w:tmpl w:val="E00CBC2E"/>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7">
    <w:nsid w:val="22BF2C4D"/>
    <w:multiLevelType w:val="hybridMultilevel"/>
    <w:tmpl w:val="E0ACB3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CF90E9E"/>
    <w:multiLevelType w:val="hybridMultilevel"/>
    <w:tmpl w:val="D2C8F1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D985C6E"/>
    <w:multiLevelType w:val="hybridMultilevel"/>
    <w:tmpl w:val="72FCAB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BD6C30"/>
    <w:multiLevelType w:val="hybridMultilevel"/>
    <w:tmpl w:val="2102C6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4B53D66"/>
    <w:multiLevelType w:val="hybridMultilevel"/>
    <w:tmpl w:val="C0D085EE"/>
    <w:lvl w:ilvl="0">
      <w:start w:val="14"/>
      <w:numFmt w:val="decimal"/>
      <w:lvlText w:val="%1."/>
      <w:lvlJc w:val="left"/>
      <w:pPr>
        <w:ind w:left="72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7CA0949"/>
    <w:multiLevelType w:val="hybridMultilevel"/>
    <w:tmpl w:val="51860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BE0FDA"/>
    <w:multiLevelType w:val="hybridMultilevel"/>
    <w:tmpl w:val="9C781A80"/>
    <w:lvl w:ilvl="0">
      <w:start w:val="1"/>
      <w:numFmt w:val="bullet"/>
      <w:lvlText w:val=""/>
      <w:lvlJc w:val="left"/>
      <w:pPr>
        <w:ind w:left="81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D9AF87"/>
    <w:multiLevelType w:val="hybridMultilevel"/>
    <w:tmpl w:val="B6FA38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0D206B7"/>
    <w:multiLevelType w:val="hybridMultilevel"/>
    <w:tmpl w:val="D4AC5BF4"/>
    <w:lvl w:ilvl="0">
      <w:start w:val="1"/>
      <w:numFmt w:val="upp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5738177"/>
    <w:multiLevelType w:val="hybridMultilevel"/>
    <w:tmpl w:val="D40697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6B6133D7"/>
    <w:multiLevelType w:val="hybridMultilevel"/>
    <w:tmpl w:val="E30E449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CED20AF"/>
    <w:multiLevelType w:val="hybridMultilevel"/>
    <w:tmpl w:val="1AA6B6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209E408"/>
    <w:multiLevelType w:val="hybridMultilevel"/>
    <w:tmpl w:val="CDB63E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76D75B67"/>
    <w:multiLevelType w:val="hybridMultilevel"/>
    <w:tmpl w:val="AE3CE2B4"/>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1">
    <w:nsid w:val="777E0BA3"/>
    <w:multiLevelType w:val="hybridMultilevel"/>
    <w:tmpl w:val="D69261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788E2559"/>
    <w:multiLevelType w:val="hybridMultilevel"/>
    <w:tmpl w:val="E6DA0014"/>
    <w:lvl w:ilvl="0">
      <w:start w:val="17"/>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EB10FB0"/>
    <w:multiLevelType w:val="hybridMultilevel"/>
    <w:tmpl w:val="50F4398E"/>
    <w:lvl w:ilvl="0">
      <w:start w:val="1"/>
      <w:numFmt w:val="decimal"/>
      <w:lvlText w:val="%1."/>
      <w:lvlJc w:val="left"/>
      <w:pPr>
        <w:ind w:left="450" w:hanging="360"/>
      </w:pPr>
      <w:rPr>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7F512ADA"/>
    <w:multiLevelType w:val="hybridMultilevel"/>
    <w:tmpl w:val="31A4D470"/>
    <w:lvl w:ilvl="0">
      <w:start w:val="13"/>
      <w:numFmt w:val="decimal"/>
      <w:lvlText w:val="%1."/>
      <w:lvlJc w:val="left"/>
      <w:pPr>
        <w:ind w:left="36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457266155">
    <w:abstractNumId w:val="19"/>
  </w:num>
  <w:num w:numId="2" w16cid:durableId="293295531">
    <w:abstractNumId w:val="5"/>
  </w:num>
  <w:num w:numId="3" w16cid:durableId="2003850710">
    <w:abstractNumId w:val="16"/>
  </w:num>
  <w:num w:numId="4" w16cid:durableId="672076628">
    <w:abstractNumId w:val="14"/>
  </w:num>
  <w:num w:numId="5" w16cid:durableId="1494099924">
    <w:abstractNumId w:val="10"/>
  </w:num>
  <w:num w:numId="6" w16cid:durableId="659622623">
    <w:abstractNumId w:val="1"/>
  </w:num>
  <w:num w:numId="7" w16cid:durableId="1888757515">
    <w:abstractNumId w:val="21"/>
  </w:num>
  <w:num w:numId="8" w16cid:durableId="432166462">
    <w:abstractNumId w:val="23"/>
  </w:num>
  <w:num w:numId="9" w16cid:durableId="1766267845">
    <w:abstractNumId w:val="24"/>
  </w:num>
  <w:num w:numId="10" w16cid:durableId="1522283009">
    <w:abstractNumId w:val="0"/>
  </w:num>
  <w:num w:numId="11" w16cid:durableId="1485005634">
    <w:abstractNumId w:val="13"/>
  </w:num>
  <w:num w:numId="12" w16cid:durableId="716902797">
    <w:abstractNumId w:val="2"/>
  </w:num>
  <w:num w:numId="13" w16cid:durableId="622809640">
    <w:abstractNumId w:val="22"/>
  </w:num>
  <w:num w:numId="14" w16cid:durableId="630480333">
    <w:abstractNumId w:val="17"/>
  </w:num>
  <w:num w:numId="15" w16cid:durableId="1391535033">
    <w:abstractNumId w:val="15"/>
  </w:num>
  <w:num w:numId="16" w16cid:durableId="1930965745">
    <w:abstractNumId w:val="6"/>
  </w:num>
  <w:num w:numId="17" w16cid:durableId="504245457">
    <w:abstractNumId w:val="20"/>
  </w:num>
  <w:num w:numId="18" w16cid:durableId="918295813">
    <w:abstractNumId w:val="3"/>
  </w:num>
  <w:num w:numId="19" w16cid:durableId="1970014660">
    <w:abstractNumId w:val="8"/>
  </w:num>
  <w:num w:numId="20" w16cid:durableId="1904949887">
    <w:abstractNumId w:val="18"/>
  </w:num>
  <w:num w:numId="21" w16cid:durableId="913511244">
    <w:abstractNumId w:val="12"/>
  </w:num>
  <w:num w:numId="22" w16cid:durableId="576089281">
    <w:abstractNumId w:val="7"/>
  </w:num>
  <w:num w:numId="23" w16cid:durableId="1039280303">
    <w:abstractNumId w:val="9"/>
  </w:num>
  <w:num w:numId="24" w16cid:durableId="2027250209">
    <w:abstractNumId w:val="11"/>
  </w:num>
  <w:num w:numId="25" w16cid:durableId="136894857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F5D"/>
    <w:rsid w:val="000018E5"/>
    <w:rsid w:val="00002E79"/>
    <w:rsid w:val="00007B11"/>
    <w:rsid w:val="00007DF1"/>
    <w:rsid w:val="000103C2"/>
    <w:rsid w:val="000109BB"/>
    <w:rsid w:val="00010B1A"/>
    <w:rsid w:val="00011118"/>
    <w:rsid w:val="00012700"/>
    <w:rsid w:val="00012FF4"/>
    <w:rsid w:val="00013B28"/>
    <w:rsid w:val="00013F01"/>
    <w:rsid w:val="00016D73"/>
    <w:rsid w:val="000177C4"/>
    <w:rsid w:val="0001792A"/>
    <w:rsid w:val="00017D7B"/>
    <w:rsid w:val="0002040F"/>
    <w:rsid w:val="00020609"/>
    <w:rsid w:val="00023D3C"/>
    <w:rsid w:val="00024AF3"/>
    <w:rsid w:val="00026112"/>
    <w:rsid w:val="00026E89"/>
    <w:rsid w:val="00030F06"/>
    <w:rsid w:val="0003171D"/>
    <w:rsid w:val="0003298C"/>
    <w:rsid w:val="0003412D"/>
    <w:rsid w:val="00035734"/>
    <w:rsid w:val="0004074A"/>
    <w:rsid w:val="00040AA4"/>
    <w:rsid w:val="00041797"/>
    <w:rsid w:val="000431E1"/>
    <w:rsid w:val="00044F90"/>
    <w:rsid w:val="00046243"/>
    <w:rsid w:val="0004749E"/>
    <w:rsid w:val="000505D0"/>
    <w:rsid w:val="00050797"/>
    <w:rsid w:val="00052605"/>
    <w:rsid w:val="00052C78"/>
    <w:rsid w:val="00055E0D"/>
    <w:rsid w:val="000571B2"/>
    <w:rsid w:val="00057AEB"/>
    <w:rsid w:val="00061226"/>
    <w:rsid w:val="000630D8"/>
    <w:rsid w:val="0006449A"/>
    <w:rsid w:val="00064636"/>
    <w:rsid w:val="000659AF"/>
    <w:rsid w:val="0007064C"/>
    <w:rsid w:val="00071ABD"/>
    <w:rsid w:val="00074B20"/>
    <w:rsid w:val="00076550"/>
    <w:rsid w:val="00076C19"/>
    <w:rsid w:val="00080994"/>
    <w:rsid w:val="0008116A"/>
    <w:rsid w:val="00081371"/>
    <w:rsid w:val="0008270D"/>
    <w:rsid w:val="00084FCF"/>
    <w:rsid w:val="000878AC"/>
    <w:rsid w:val="00087A2C"/>
    <w:rsid w:val="000903A0"/>
    <w:rsid w:val="00092781"/>
    <w:rsid w:val="00093AE7"/>
    <w:rsid w:val="00093CF3"/>
    <w:rsid w:val="00094257"/>
    <w:rsid w:val="00095985"/>
    <w:rsid w:val="0009636F"/>
    <w:rsid w:val="000A1261"/>
    <w:rsid w:val="000A4980"/>
    <w:rsid w:val="000A4DA9"/>
    <w:rsid w:val="000A632D"/>
    <w:rsid w:val="000A6BA7"/>
    <w:rsid w:val="000A7B80"/>
    <w:rsid w:val="000B15F2"/>
    <w:rsid w:val="000B20FE"/>
    <w:rsid w:val="000B53B1"/>
    <w:rsid w:val="000B7C53"/>
    <w:rsid w:val="000C193B"/>
    <w:rsid w:val="000C3571"/>
    <w:rsid w:val="000D1072"/>
    <w:rsid w:val="000D16F9"/>
    <w:rsid w:val="000D43F8"/>
    <w:rsid w:val="000D4D47"/>
    <w:rsid w:val="000D6554"/>
    <w:rsid w:val="000D6B1F"/>
    <w:rsid w:val="000D79F8"/>
    <w:rsid w:val="000E3EC4"/>
    <w:rsid w:val="000E4BB0"/>
    <w:rsid w:val="000E4CB6"/>
    <w:rsid w:val="000F0F99"/>
    <w:rsid w:val="000F102D"/>
    <w:rsid w:val="000F24A8"/>
    <w:rsid w:val="000F2DC8"/>
    <w:rsid w:val="000F5FC2"/>
    <w:rsid w:val="0010208D"/>
    <w:rsid w:val="00103851"/>
    <w:rsid w:val="00105127"/>
    <w:rsid w:val="00105F8E"/>
    <w:rsid w:val="001127ED"/>
    <w:rsid w:val="001128B6"/>
    <w:rsid w:val="00113436"/>
    <w:rsid w:val="00116E81"/>
    <w:rsid w:val="00124430"/>
    <w:rsid w:val="00125227"/>
    <w:rsid w:val="001263C7"/>
    <w:rsid w:val="001337ED"/>
    <w:rsid w:val="0013598C"/>
    <w:rsid w:val="00140D3B"/>
    <w:rsid w:val="00141F5D"/>
    <w:rsid w:val="00142352"/>
    <w:rsid w:val="00142DAA"/>
    <w:rsid w:val="00143F82"/>
    <w:rsid w:val="00144CAB"/>
    <w:rsid w:val="001515D4"/>
    <w:rsid w:val="00152C82"/>
    <w:rsid w:val="0015354E"/>
    <w:rsid w:val="001548FB"/>
    <w:rsid w:val="00154D35"/>
    <w:rsid w:val="00155D25"/>
    <w:rsid w:val="00156F4C"/>
    <w:rsid w:val="00157D3A"/>
    <w:rsid w:val="00157E8E"/>
    <w:rsid w:val="0016277B"/>
    <w:rsid w:val="0016533D"/>
    <w:rsid w:val="00165690"/>
    <w:rsid w:val="00165BF1"/>
    <w:rsid w:val="00166211"/>
    <w:rsid w:val="00167572"/>
    <w:rsid w:val="00167B17"/>
    <w:rsid w:val="001718CF"/>
    <w:rsid w:val="0017517F"/>
    <w:rsid w:val="0017628C"/>
    <w:rsid w:val="0018124B"/>
    <w:rsid w:val="00182434"/>
    <w:rsid w:val="0018272D"/>
    <w:rsid w:val="00182C83"/>
    <w:rsid w:val="00182E82"/>
    <w:rsid w:val="00184994"/>
    <w:rsid w:val="001852CF"/>
    <w:rsid w:val="00186753"/>
    <w:rsid w:val="001870FB"/>
    <w:rsid w:val="00190CCD"/>
    <w:rsid w:val="00192CC1"/>
    <w:rsid w:val="0019474D"/>
    <w:rsid w:val="0019479D"/>
    <w:rsid w:val="00194850"/>
    <w:rsid w:val="00196EA3"/>
    <w:rsid w:val="00197564"/>
    <w:rsid w:val="00197B5E"/>
    <w:rsid w:val="001A031E"/>
    <w:rsid w:val="001A2100"/>
    <w:rsid w:val="001A2472"/>
    <w:rsid w:val="001A39C2"/>
    <w:rsid w:val="001A3C8C"/>
    <w:rsid w:val="001A3D00"/>
    <w:rsid w:val="001A4996"/>
    <w:rsid w:val="001A63DE"/>
    <w:rsid w:val="001B0896"/>
    <w:rsid w:val="001B0C37"/>
    <w:rsid w:val="001B2446"/>
    <w:rsid w:val="001B24DD"/>
    <w:rsid w:val="001B252F"/>
    <w:rsid w:val="001B286A"/>
    <w:rsid w:val="001B3FA0"/>
    <w:rsid w:val="001B5E05"/>
    <w:rsid w:val="001B64B7"/>
    <w:rsid w:val="001B6F85"/>
    <w:rsid w:val="001B738C"/>
    <w:rsid w:val="001C0CC4"/>
    <w:rsid w:val="001C1FF0"/>
    <w:rsid w:val="001C2B34"/>
    <w:rsid w:val="001C33AF"/>
    <w:rsid w:val="001C5F39"/>
    <w:rsid w:val="001D27C5"/>
    <w:rsid w:val="001D4111"/>
    <w:rsid w:val="001D461C"/>
    <w:rsid w:val="001D50D6"/>
    <w:rsid w:val="001D7E74"/>
    <w:rsid w:val="001E15AC"/>
    <w:rsid w:val="001E19EB"/>
    <w:rsid w:val="001E1F88"/>
    <w:rsid w:val="001E3132"/>
    <w:rsid w:val="001E3991"/>
    <w:rsid w:val="001E3F7A"/>
    <w:rsid w:val="001E4C28"/>
    <w:rsid w:val="001E4E89"/>
    <w:rsid w:val="001F0259"/>
    <w:rsid w:val="001F0CDC"/>
    <w:rsid w:val="001F4FF1"/>
    <w:rsid w:val="001F51E7"/>
    <w:rsid w:val="001F5702"/>
    <w:rsid w:val="001F5B8C"/>
    <w:rsid w:val="00201DDD"/>
    <w:rsid w:val="00202BBD"/>
    <w:rsid w:val="00202FB6"/>
    <w:rsid w:val="00205B75"/>
    <w:rsid w:val="002069EF"/>
    <w:rsid w:val="0020718B"/>
    <w:rsid w:val="002116E7"/>
    <w:rsid w:val="00212EE0"/>
    <w:rsid w:val="00217230"/>
    <w:rsid w:val="00217CEE"/>
    <w:rsid w:val="00217D6D"/>
    <w:rsid w:val="00217F8A"/>
    <w:rsid w:val="0022097E"/>
    <w:rsid w:val="00221C4A"/>
    <w:rsid w:val="002227CC"/>
    <w:rsid w:val="00223D5D"/>
    <w:rsid w:val="00225293"/>
    <w:rsid w:val="00230AA2"/>
    <w:rsid w:val="00231DE5"/>
    <w:rsid w:val="00232745"/>
    <w:rsid w:val="00232A10"/>
    <w:rsid w:val="00232CED"/>
    <w:rsid w:val="00234126"/>
    <w:rsid w:val="00236AC6"/>
    <w:rsid w:val="00237D3E"/>
    <w:rsid w:val="00240556"/>
    <w:rsid w:val="0024121D"/>
    <w:rsid w:val="002434C9"/>
    <w:rsid w:val="00243910"/>
    <w:rsid w:val="00243CCD"/>
    <w:rsid w:val="002452B8"/>
    <w:rsid w:val="002467C9"/>
    <w:rsid w:val="0024695D"/>
    <w:rsid w:val="00246B0E"/>
    <w:rsid w:val="0024708C"/>
    <w:rsid w:val="00247FAD"/>
    <w:rsid w:val="00251ACC"/>
    <w:rsid w:val="00251DD5"/>
    <w:rsid w:val="0025358F"/>
    <w:rsid w:val="00254433"/>
    <w:rsid w:val="00257381"/>
    <w:rsid w:val="002603F3"/>
    <w:rsid w:val="0026082B"/>
    <w:rsid w:val="00261AF5"/>
    <w:rsid w:val="0026736F"/>
    <w:rsid w:val="00270DF6"/>
    <w:rsid w:val="002721A3"/>
    <w:rsid w:val="0027244E"/>
    <w:rsid w:val="00272B56"/>
    <w:rsid w:val="00274B6A"/>
    <w:rsid w:val="00275FC8"/>
    <w:rsid w:val="00276C1F"/>
    <w:rsid w:val="002802DC"/>
    <w:rsid w:val="0028204F"/>
    <w:rsid w:val="00284102"/>
    <w:rsid w:val="00284207"/>
    <w:rsid w:val="00287BCA"/>
    <w:rsid w:val="00291C04"/>
    <w:rsid w:val="00292394"/>
    <w:rsid w:val="002928A6"/>
    <w:rsid w:val="00293CCE"/>
    <w:rsid w:val="0029422F"/>
    <w:rsid w:val="00297931"/>
    <w:rsid w:val="002A0C69"/>
    <w:rsid w:val="002A1A54"/>
    <w:rsid w:val="002A22E8"/>
    <w:rsid w:val="002A742D"/>
    <w:rsid w:val="002B427E"/>
    <w:rsid w:val="002B7150"/>
    <w:rsid w:val="002B7B3B"/>
    <w:rsid w:val="002B7FB2"/>
    <w:rsid w:val="002C20D7"/>
    <w:rsid w:val="002C30ED"/>
    <w:rsid w:val="002C5C2B"/>
    <w:rsid w:val="002C6472"/>
    <w:rsid w:val="002C7BC3"/>
    <w:rsid w:val="002D07DE"/>
    <w:rsid w:val="002D1C38"/>
    <w:rsid w:val="002D2A46"/>
    <w:rsid w:val="002D4B1F"/>
    <w:rsid w:val="002D4BEF"/>
    <w:rsid w:val="002D5629"/>
    <w:rsid w:val="002E0346"/>
    <w:rsid w:val="002E3C20"/>
    <w:rsid w:val="002E75B3"/>
    <w:rsid w:val="002F14AA"/>
    <w:rsid w:val="002F3356"/>
    <w:rsid w:val="002F335A"/>
    <w:rsid w:val="002F3456"/>
    <w:rsid w:val="002F5573"/>
    <w:rsid w:val="002F55E8"/>
    <w:rsid w:val="002F56BD"/>
    <w:rsid w:val="00301193"/>
    <w:rsid w:val="003017B5"/>
    <w:rsid w:val="00301FAB"/>
    <w:rsid w:val="00304965"/>
    <w:rsid w:val="00304CDE"/>
    <w:rsid w:val="00304F96"/>
    <w:rsid w:val="00305F88"/>
    <w:rsid w:val="00307126"/>
    <w:rsid w:val="0031077F"/>
    <w:rsid w:val="00312DED"/>
    <w:rsid w:val="0031429F"/>
    <w:rsid w:val="0031485A"/>
    <w:rsid w:val="00315614"/>
    <w:rsid w:val="00317487"/>
    <w:rsid w:val="00324327"/>
    <w:rsid w:val="0032511A"/>
    <w:rsid w:val="003253FC"/>
    <w:rsid w:val="00325692"/>
    <w:rsid w:val="003275D0"/>
    <w:rsid w:val="003278A5"/>
    <w:rsid w:val="003309FB"/>
    <w:rsid w:val="0033129F"/>
    <w:rsid w:val="00332A50"/>
    <w:rsid w:val="00333875"/>
    <w:rsid w:val="00333D50"/>
    <w:rsid w:val="00334B29"/>
    <w:rsid w:val="00335B9C"/>
    <w:rsid w:val="0033737B"/>
    <w:rsid w:val="0034236B"/>
    <w:rsid w:val="00345105"/>
    <w:rsid w:val="003451E9"/>
    <w:rsid w:val="00345274"/>
    <w:rsid w:val="00346352"/>
    <w:rsid w:val="00347D5A"/>
    <w:rsid w:val="00352925"/>
    <w:rsid w:val="00352BB2"/>
    <w:rsid w:val="00353C80"/>
    <w:rsid w:val="0035411E"/>
    <w:rsid w:val="00354A5E"/>
    <w:rsid w:val="00354E3C"/>
    <w:rsid w:val="00360939"/>
    <w:rsid w:val="0036203D"/>
    <w:rsid w:val="00367593"/>
    <w:rsid w:val="0037071B"/>
    <w:rsid w:val="00374328"/>
    <w:rsid w:val="00376A06"/>
    <w:rsid w:val="00376FCB"/>
    <w:rsid w:val="00380087"/>
    <w:rsid w:val="003804D6"/>
    <w:rsid w:val="0038070B"/>
    <w:rsid w:val="00380B45"/>
    <w:rsid w:val="00380B78"/>
    <w:rsid w:val="00380E35"/>
    <w:rsid w:val="0038281E"/>
    <w:rsid w:val="00382AA7"/>
    <w:rsid w:val="0038350B"/>
    <w:rsid w:val="0038635A"/>
    <w:rsid w:val="00386649"/>
    <w:rsid w:val="00386724"/>
    <w:rsid w:val="00387894"/>
    <w:rsid w:val="00392078"/>
    <w:rsid w:val="00392134"/>
    <w:rsid w:val="00392BAE"/>
    <w:rsid w:val="00396459"/>
    <w:rsid w:val="00396C0E"/>
    <w:rsid w:val="00397F73"/>
    <w:rsid w:val="003A217C"/>
    <w:rsid w:val="003A566D"/>
    <w:rsid w:val="003B2921"/>
    <w:rsid w:val="003B34BE"/>
    <w:rsid w:val="003B692B"/>
    <w:rsid w:val="003B7145"/>
    <w:rsid w:val="003C0D64"/>
    <w:rsid w:val="003C52E8"/>
    <w:rsid w:val="003C6605"/>
    <w:rsid w:val="003C6F52"/>
    <w:rsid w:val="003C708B"/>
    <w:rsid w:val="003D18EA"/>
    <w:rsid w:val="003D21D1"/>
    <w:rsid w:val="003D4317"/>
    <w:rsid w:val="003D46BD"/>
    <w:rsid w:val="003D550F"/>
    <w:rsid w:val="003D5AC9"/>
    <w:rsid w:val="003E0649"/>
    <w:rsid w:val="003E2105"/>
    <w:rsid w:val="003E46F2"/>
    <w:rsid w:val="003E5119"/>
    <w:rsid w:val="003E699E"/>
    <w:rsid w:val="003F2003"/>
    <w:rsid w:val="003F2B3A"/>
    <w:rsid w:val="003F43F9"/>
    <w:rsid w:val="003F5412"/>
    <w:rsid w:val="003F7740"/>
    <w:rsid w:val="003FBCE0"/>
    <w:rsid w:val="00400A0A"/>
    <w:rsid w:val="004050F0"/>
    <w:rsid w:val="00406965"/>
    <w:rsid w:val="00406D80"/>
    <w:rsid w:val="00407B63"/>
    <w:rsid w:val="00407E96"/>
    <w:rsid w:val="00413A65"/>
    <w:rsid w:val="00414A57"/>
    <w:rsid w:val="00415D7A"/>
    <w:rsid w:val="00417672"/>
    <w:rsid w:val="00417F35"/>
    <w:rsid w:val="0042153E"/>
    <w:rsid w:val="00421B71"/>
    <w:rsid w:val="00422C4E"/>
    <w:rsid w:val="00422D0F"/>
    <w:rsid w:val="00423FF0"/>
    <w:rsid w:val="00425E83"/>
    <w:rsid w:val="004263B1"/>
    <w:rsid w:val="00426E32"/>
    <w:rsid w:val="00427025"/>
    <w:rsid w:val="00427F10"/>
    <w:rsid w:val="0043004B"/>
    <w:rsid w:val="004307F2"/>
    <w:rsid w:val="00430C97"/>
    <w:rsid w:val="00432164"/>
    <w:rsid w:val="0043272E"/>
    <w:rsid w:val="0044007B"/>
    <w:rsid w:val="00440986"/>
    <w:rsid w:val="004416EE"/>
    <w:rsid w:val="004510BE"/>
    <w:rsid w:val="004532AF"/>
    <w:rsid w:val="00453B15"/>
    <w:rsid w:val="00454181"/>
    <w:rsid w:val="00456FE9"/>
    <w:rsid w:val="00460538"/>
    <w:rsid w:val="00461DE2"/>
    <w:rsid w:val="004633A6"/>
    <w:rsid w:val="004659A0"/>
    <w:rsid w:val="00465F09"/>
    <w:rsid w:val="004664C2"/>
    <w:rsid w:val="00467589"/>
    <w:rsid w:val="00467AFE"/>
    <w:rsid w:val="00470720"/>
    <w:rsid w:val="00474083"/>
    <w:rsid w:val="00474F05"/>
    <w:rsid w:val="00480D9C"/>
    <w:rsid w:val="00486A44"/>
    <w:rsid w:val="00491F03"/>
    <w:rsid w:val="004921D9"/>
    <w:rsid w:val="00492FD7"/>
    <w:rsid w:val="004952D2"/>
    <w:rsid w:val="004A10BE"/>
    <w:rsid w:val="004A12A8"/>
    <w:rsid w:val="004A472C"/>
    <w:rsid w:val="004A5F43"/>
    <w:rsid w:val="004A6004"/>
    <w:rsid w:val="004A74F0"/>
    <w:rsid w:val="004A7791"/>
    <w:rsid w:val="004B02A2"/>
    <w:rsid w:val="004B3663"/>
    <w:rsid w:val="004B44DC"/>
    <w:rsid w:val="004B535B"/>
    <w:rsid w:val="004B71D1"/>
    <w:rsid w:val="004C3C22"/>
    <w:rsid w:val="004C43EC"/>
    <w:rsid w:val="004C4BD0"/>
    <w:rsid w:val="004C4CA6"/>
    <w:rsid w:val="004C6093"/>
    <w:rsid w:val="004C60F6"/>
    <w:rsid w:val="004D0C57"/>
    <w:rsid w:val="004D454B"/>
    <w:rsid w:val="004D490D"/>
    <w:rsid w:val="004D50BA"/>
    <w:rsid w:val="004D5C74"/>
    <w:rsid w:val="004E182D"/>
    <w:rsid w:val="004E1D7A"/>
    <w:rsid w:val="004E4413"/>
    <w:rsid w:val="004E5EE0"/>
    <w:rsid w:val="004E6360"/>
    <w:rsid w:val="004F3C1D"/>
    <w:rsid w:val="004F629F"/>
    <w:rsid w:val="004F7017"/>
    <w:rsid w:val="00500F40"/>
    <w:rsid w:val="00502C31"/>
    <w:rsid w:val="0050513A"/>
    <w:rsid w:val="00505456"/>
    <w:rsid w:val="005114C1"/>
    <w:rsid w:val="005131B1"/>
    <w:rsid w:val="00521980"/>
    <w:rsid w:val="00523CE8"/>
    <w:rsid w:val="00523F65"/>
    <w:rsid w:val="0052572D"/>
    <w:rsid w:val="005270CD"/>
    <w:rsid w:val="005278D5"/>
    <w:rsid w:val="00530329"/>
    <w:rsid w:val="00530EA3"/>
    <w:rsid w:val="005315C4"/>
    <w:rsid w:val="00531D4D"/>
    <w:rsid w:val="00531F3C"/>
    <w:rsid w:val="0053260E"/>
    <w:rsid w:val="00532823"/>
    <w:rsid w:val="00533CE3"/>
    <w:rsid w:val="00534833"/>
    <w:rsid w:val="0053573E"/>
    <w:rsid w:val="005369EB"/>
    <w:rsid w:val="00536A0A"/>
    <w:rsid w:val="005418D8"/>
    <w:rsid w:val="00542258"/>
    <w:rsid w:val="00543227"/>
    <w:rsid w:val="00544E39"/>
    <w:rsid w:val="0054633E"/>
    <w:rsid w:val="00550973"/>
    <w:rsid w:val="0055131D"/>
    <w:rsid w:val="0055420D"/>
    <w:rsid w:val="00555F88"/>
    <w:rsid w:val="00556755"/>
    <w:rsid w:val="00557018"/>
    <w:rsid w:val="0056046A"/>
    <w:rsid w:val="00560570"/>
    <w:rsid w:val="00560EAD"/>
    <w:rsid w:val="005612EB"/>
    <w:rsid w:val="00561AE3"/>
    <w:rsid w:val="00562178"/>
    <w:rsid w:val="00562E64"/>
    <w:rsid w:val="00564A32"/>
    <w:rsid w:val="005650AF"/>
    <w:rsid w:val="00565A81"/>
    <w:rsid w:val="005670A1"/>
    <w:rsid w:val="00575627"/>
    <w:rsid w:val="00577A7D"/>
    <w:rsid w:val="00577D3B"/>
    <w:rsid w:val="00581DAD"/>
    <w:rsid w:val="00582877"/>
    <w:rsid w:val="0058292B"/>
    <w:rsid w:val="00582C7A"/>
    <w:rsid w:val="0058583C"/>
    <w:rsid w:val="00586445"/>
    <w:rsid w:val="005864D3"/>
    <w:rsid w:val="005864F0"/>
    <w:rsid w:val="00587883"/>
    <w:rsid w:val="00590CF6"/>
    <w:rsid w:val="00595B9A"/>
    <w:rsid w:val="00596E3C"/>
    <w:rsid w:val="005978FA"/>
    <w:rsid w:val="00597A5F"/>
    <w:rsid w:val="005A1447"/>
    <w:rsid w:val="005A34DC"/>
    <w:rsid w:val="005A4FB9"/>
    <w:rsid w:val="005B07F3"/>
    <w:rsid w:val="005B2165"/>
    <w:rsid w:val="005B3275"/>
    <w:rsid w:val="005B352E"/>
    <w:rsid w:val="005B3AC2"/>
    <w:rsid w:val="005B41FD"/>
    <w:rsid w:val="005B4726"/>
    <w:rsid w:val="005B58A6"/>
    <w:rsid w:val="005B5906"/>
    <w:rsid w:val="005B609B"/>
    <w:rsid w:val="005B6B0A"/>
    <w:rsid w:val="005B75B0"/>
    <w:rsid w:val="005C3DEB"/>
    <w:rsid w:val="005C6BF9"/>
    <w:rsid w:val="005C7539"/>
    <w:rsid w:val="005C7ECA"/>
    <w:rsid w:val="005C7ED7"/>
    <w:rsid w:val="005D53E2"/>
    <w:rsid w:val="005D6919"/>
    <w:rsid w:val="005E13C0"/>
    <w:rsid w:val="005E1E28"/>
    <w:rsid w:val="005F0037"/>
    <w:rsid w:val="005F13D9"/>
    <w:rsid w:val="005F2378"/>
    <w:rsid w:val="005F3F55"/>
    <w:rsid w:val="005F5832"/>
    <w:rsid w:val="005F5AF1"/>
    <w:rsid w:val="005F7CAF"/>
    <w:rsid w:val="006009DE"/>
    <w:rsid w:val="00601B66"/>
    <w:rsid w:val="006069D0"/>
    <w:rsid w:val="00613108"/>
    <w:rsid w:val="006146B9"/>
    <w:rsid w:val="00615C67"/>
    <w:rsid w:val="006207AE"/>
    <w:rsid w:val="00620F87"/>
    <w:rsid w:val="00621D5E"/>
    <w:rsid w:val="006235AB"/>
    <w:rsid w:val="00623D52"/>
    <w:rsid w:val="00623E6A"/>
    <w:rsid w:val="00623EB9"/>
    <w:rsid w:val="00623F03"/>
    <w:rsid w:val="006241F4"/>
    <w:rsid w:val="006252F5"/>
    <w:rsid w:val="00634E1A"/>
    <w:rsid w:val="0063581B"/>
    <w:rsid w:val="00635F88"/>
    <w:rsid w:val="0064018E"/>
    <w:rsid w:val="006514E9"/>
    <w:rsid w:val="006534AC"/>
    <w:rsid w:val="00653768"/>
    <w:rsid w:val="00654024"/>
    <w:rsid w:val="00655434"/>
    <w:rsid w:val="00656E8B"/>
    <w:rsid w:val="00657258"/>
    <w:rsid w:val="0066073F"/>
    <w:rsid w:val="006612A9"/>
    <w:rsid w:val="00661426"/>
    <w:rsid w:val="00663046"/>
    <w:rsid w:val="00664285"/>
    <w:rsid w:val="006656DC"/>
    <w:rsid w:val="006710C4"/>
    <w:rsid w:val="00671AC7"/>
    <w:rsid w:val="00671AD5"/>
    <w:rsid w:val="0067255E"/>
    <w:rsid w:val="00672CBF"/>
    <w:rsid w:val="00674044"/>
    <w:rsid w:val="00674B7A"/>
    <w:rsid w:val="0067586E"/>
    <w:rsid w:val="00676ECB"/>
    <w:rsid w:val="0067736A"/>
    <w:rsid w:val="00682195"/>
    <w:rsid w:val="00685187"/>
    <w:rsid w:val="00685490"/>
    <w:rsid w:val="006868EE"/>
    <w:rsid w:val="00686EE0"/>
    <w:rsid w:val="0069077E"/>
    <w:rsid w:val="00690810"/>
    <w:rsid w:val="006917B0"/>
    <w:rsid w:val="00691C00"/>
    <w:rsid w:val="00692E72"/>
    <w:rsid w:val="0069344A"/>
    <w:rsid w:val="00693D8F"/>
    <w:rsid w:val="006A58D1"/>
    <w:rsid w:val="006A76ED"/>
    <w:rsid w:val="006B0D43"/>
    <w:rsid w:val="006B25A1"/>
    <w:rsid w:val="006B4395"/>
    <w:rsid w:val="006B5C1D"/>
    <w:rsid w:val="006B720E"/>
    <w:rsid w:val="006C1FD6"/>
    <w:rsid w:val="006C2B4C"/>
    <w:rsid w:val="006C4F7D"/>
    <w:rsid w:val="006C6388"/>
    <w:rsid w:val="006C714E"/>
    <w:rsid w:val="006C7646"/>
    <w:rsid w:val="006C7905"/>
    <w:rsid w:val="006D0C9F"/>
    <w:rsid w:val="006D42F6"/>
    <w:rsid w:val="006D4315"/>
    <w:rsid w:val="006D43AD"/>
    <w:rsid w:val="006D4529"/>
    <w:rsid w:val="006D584A"/>
    <w:rsid w:val="006D6E96"/>
    <w:rsid w:val="006D7951"/>
    <w:rsid w:val="006E0380"/>
    <w:rsid w:val="006E23BB"/>
    <w:rsid w:val="006E2DD1"/>
    <w:rsid w:val="006E7DA2"/>
    <w:rsid w:val="006F0739"/>
    <w:rsid w:val="006F07B5"/>
    <w:rsid w:val="006F4E8D"/>
    <w:rsid w:val="006F5347"/>
    <w:rsid w:val="006F54A8"/>
    <w:rsid w:val="006F5697"/>
    <w:rsid w:val="006F7FF9"/>
    <w:rsid w:val="00702688"/>
    <w:rsid w:val="007037C2"/>
    <w:rsid w:val="00703C83"/>
    <w:rsid w:val="00704BE2"/>
    <w:rsid w:val="00704CEC"/>
    <w:rsid w:val="00707CD8"/>
    <w:rsid w:val="00712C5E"/>
    <w:rsid w:val="0071480C"/>
    <w:rsid w:val="00717BB7"/>
    <w:rsid w:val="00726E20"/>
    <w:rsid w:val="007271C7"/>
    <w:rsid w:val="007327BB"/>
    <w:rsid w:val="00732CB0"/>
    <w:rsid w:val="00734FFF"/>
    <w:rsid w:val="00735F09"/>
    <w:rsid w:val="007403BE"/>
    <w:rsid w:val="00741335"/>
    <w:rsid w:val="007413D9"/>
    <w:rsid w:val="00744486"/>
    <w:rsid w:val="00745E35"/>
    <w:rsid w:val="00745F34"/>
    <w:rsid w:val="00746426"/>
    <w:rsid w:val="0074714D"/>
    <w:rsid w:val="00750A4D"/>
    <w:rsid w:val="00751FC9"/>
    <w:rsid w:val="007522E6"/>
    <w:rsid w:val="007532AC"/>
    <w:rsid w:val="007539D4"/>
    <w:rsid w:val="007540F8"/>
    <w:rsid w:val="00754DCB"/>
    <w:rsid w:val="00754FAD"/>
    <w:rsid w:val="007557C0"/>
    <w:rsid w:val="00757516"/>
    <w:rsid w:val="00757E29"/>
    <w:rsid w:val="007616A8"/>
    <w:rsid w:val="00762558"/>
    <w:rsid w:val="00766680"/>
    <w:rsid w:val="00772E18"/>
    <w:rsid w:val="007731B4"/>
    <w:rsid w:val="007754E3"/>
    <w:rsid w:val="0077648E"/>
    <w:rsid w:val="0077652C"/>
    <w:rsid w:val="00776755"/>
    <w:rsid w:val="007769DF"/>
    <w:rsid w:val="007770F1"/>
    <w:rsid w:val="00780879"/>
    <w:rsid w:val="0078265D"/>
    <w:rsid w:val="00782A6C"/>
    <w:rsid w:val="007847F4"/>
    <w:rsid w:val="00784C75"/>
    <w:rsid w:val="0078546B"/>
    <w:rsid w:val="0078598E"/>
    <w:rsid w:val="007868A2"/>
    <w:rsid w:val="00787405"/>
    <w:rsid w:val="00790DB1"/>
    <w:rsid w:val="0079319E"/>
    <w:rsid w:val="007931A1"/>
    <w:rsid w:val="007947BA"/>
    <w:rsid w:val="007A4DBC"/>
    <w:rsid w:val="007A5CA3"/>
    <w:rsid w:val="007A5D7D"/>
    <w:rsid w:val="007A71BC"/>
    <w:rsid w:val="007A7979"/>
    <w:rsid w:val="007B0F8E"/>
    <w:rsid w:val="007B502F"/>
    <w:rsid w:val="007C1211"/>
    <w:rsid w:val="007C2773"/>
    <w:rsid w:val="007C2A69"/>
    <w:rsid w:val="007C3FFF"/>
    <w:rsid w:val="007C4DDA"/>
    <w:rsid w:val="007C516A"/>
    <w:rsid w:val="007D1533"/>
    <w:rsid w:val="007D16CB"/>
    <w:rsid w:val="007D18A7"/>
    <w:rsid w:val="007D2F3A"/>
    <w:rsid w:val="007D31CF"/>
    <w:rsid w:val="007D6393"/>
    <w:rsid w:val="007D6E0A"/>
    <w:rsid w:val="007D78FE"/>
    <w:rsid w:val="007E07FC"/>
    <w:rsid w:val="007E4C44"/>
    <w:rsid w:val="007E60D1"/>
    <w:rsid w:val="007E7E57"/>
    <w:rsid w:val="007F0CE3"/>
    <w:rsid w:val="007F1FB7"/>
    <w:rsid w:val="007F6156"/>
    <w:rsid w:val="007F7B41"/>
    <w:rsid w:val="0080076C"/>
    <w:rsid w:val="00801463"/>
    <w:rsid w:val="00801638"/>
    <w:rsid w:val="00801821"/>
    <w:rsid w:val="00803EC1"/>
    <w:rsid w:val="008045CD"/>
    <w:rsid w:val="008045ED"/>
    <w:rsid w:val="0080461E"/>
    <w:rsid w:val="008118D5"/>
    <w:rsid w:val="00812089"/>
    <w:rsid w:val="00813916"/>
    <w:rsid w:val="008149CF"/>
    <w:rsid w:val="008161F5"/>
    <w:rsid w:val="008170DA"/>
    <w:rsid w:val="0081739B"/>
    <w:rsid w:val="00817BB4"/>
    <w:rsid w:val="00821168"/>
    <w:rsid w:val="00825178"/>
    <w:rsid w:val="00825D6F"/>
    <w:rsid w:val="00826151"/>
    <w:rsid w:val="00827AB5"/>
    <w:rsid w:val="00827F63"/>
    <w:rsid w:val="00830F5D"/>
    <w:rsid w:val="00834ACC"/>
    <w:rsid w:val="00835554"/>
    <w:rsid w:val="00836FF3"/>
    <w:rsid w:val="00840839"/>
    <w:rsid w:val="008408C5"/>
    <w:rsid w:val="008414D5"/>
    <w:rsid w:val="008416C3"/>
    <w:rsid w:val="00841BD4"/>
    <w:rsid w:val="008420B6"/>
    <w:rsid w:val="008448A2"/>
    <w:rsid w:val="00845DCB"/>
    <w:rsid w:val="00846687"/>
    <w:rsid w:val="008466B2"/>
    <w:rsid w:val="00850424"/>
    <w:rsid w:val="008527FF"/>
    <w:rsid w:val="008555E1"/>
    <w:rsid w:val="00856B1A"/>
    <w:rsid w:val="00860571"/>
    <w:rsid w:val="00860EF2"/>
    <w:rsid w:val="00862778"/>
    <w:rsid w:val="00862A60"/>
    <w:rsid w:val="00867C8B"/>
    <w:rsid w:val="00873A65"/>
    <w:rsid w:val="00874151"/>
    <w:rsid w:val="00874B1F"/>
    <w:rsid w:val="0087583C"/>
    <w:rsid w:val="00877917"/>
    <w:rsid w:val="00881208"/>
    <w:rsid w:val="00882DD1"/>
    <w:rsid w:val="00882EDA"/>
    <w:rsid w:val="00884661"/>
    <w:rsid w:val="0089253E"/>
    <w:rsid w:val="00893FA8"/>
    <w:rsid w:val="0089649D"/>
    <w:rsid w:val="008975AE"/>
    <w:rsid w:val="008977C6"/>
    <w:rsid w:val="008A1FFB"/>
    <w:rsid w:val="008A3AAC"/>
    <w:rsid w:val="008A4726"/>
    <w:rsid w:val="008A5B8B"/>
    <w:rsid w:val="008B083E"/>
    <w:rsid w:val="008B08A4"/>
    <w:rsid w:val="008B0B0F"/>
    <w:rsid w:val="008B0E36"/>
    <w:rsid w:val="008B2601"/>
    <w:rsid w:val="008B298B"/>
    <w:rsid w:val="008B4CDC"/>
    <w:rsid w:val="008B5870"/>
    <w:rsid w:val="008B756C"/>
    <w:rsid w:val="008C43C9"/>
    <w:rsid w:val="008C4D70"/>
    <w:rsid w:val="008D175B"/>
    <w:rsid w:val="008D2A5E"/>
    <w:rsid w:val="008D34A3"/>
    <w:rsid w:val="008D4A96"/>
    <w:rsid w:val="008D6C5A"/>
    <w:rsid w:val="008D72AC"/>
    <w:rsid w:val="008D82CC"/>
    <w:rsid w:val="008E206D"/>
    <w:rsid w:val="008E29BC"/>
    <w:rsid w:val="008E37E9"/>
    <w:rsid w:val="008E3918"/>
    <w:rsid w:val="008E3C91"/>
    <w:rsid w:val="008E4E78"/>
    <w:rsid w:val="008E6A4A"/>
    <w:rsid w:val="008E6CD0"/>
    <w:rsid w:val="008EFBB4"/>
    <w:rsid w:val="008F0262"/>
    <w:rsid w:val="008F2CDB"/>
    <w:rsid w:val="008F31C1"/>
    <w:rsid w:val="008F730C"/>
    <w:rsid w:val="0090098B"/>
    <w:rsid w:val="00901D30"/>
    <w:rsid w:val="0090272B"/>
    <w:rsid w:val="00902DFA"/>
    <w:rsid w:val="00910EC5"/>
    <w:rsid w:val="00913CAC"/>
    <w:rsid w:val="0091655D"/>
    <w:rsid w:val="00920385"/>
    <w:rsid w:val="00921A68"/>
    <w:rsid w:val="00922322"/>
    <w:rsid w:val="00922416"/>
    <w:rsid w:val="00923261"/>
    <w:rsid w:val="009236F9"/>
    <w:rsid w:val="00926230"/>
    <w:rsid w:val="0093180E"/>
    <w:rsid w:val="00931E2A"/>
    <w:rsid w:val="00935572"/>
    <w:rsid w:val="00936B5E"/>
    <w:rsid w:val="00941007"/>
    <w:rsid w:val="009423A6"/>
    <w:rsid w:val="00944F47"/>
    <w:rsid w:val="009466D7"/>
    <w:rsid w:val="009513D2"/>
    <w:rsid w:val="009532A0"/>
    <w:rsid w:val="00953661"/>
    <w:rsid w:val="00953CFD"/>
    <w:rsid w:val="00960B46"/>
    <w:rsid w:val="00960E81"/>
    <w:rsid w:val="0096283B"/>
    <w:rsid w:val="00963FF4"/>
    <w:rsid w:val="009663EC"/>
    <w:rsid w:val="00966407"/>
    <w:rsid w:val="00970DAD"/>
    <w:rsid w:val="009732B6"/>
    <w:rsid w:val="00973D63"/>
    <w:rsid w:val="00975ECF"/>
    <w:rsid w:val="0097745D"/>
    <w:rsid w:val="00977B79"/>
    <w:rsid w:val="00980733"/>
    <w:rsid w:val="009837DF"/>
    <w:rsid w:val="009862BA"/>
    <w:rsid w:val="0098765A"/>
    <w:rsid w:val="00990980"/>
    <w:rsid w:val="00991BC4"/>
    <w:rsid w:val="00992FDA"/>
    <w:rsid w:val="00995B03"/>
    <w:rsid w:val="009A280A"/>
    <w:rsid w:val="009A424E"/>
    <w:rsid w:val="009B00C9"/>
    <w:rsid w:val="009B188A"/>
    <w:rsid w:val="009B21D6"/>
    <w:rsid w:val="009B3379"/>
    <w:rsid w:val="009B3842"/>
    <w:rsid w:val="009B5324"/>
    <w:rsid w:val="009B5E1E"/>
    <w:rsid w:val="009B67A4"/>
    <w:rsid w:val="009B67BB"/>
    <w:rsid w:val="009B725C"/>
    <w:rsid w:val="009C072B"/>
    <w:rsid w:val="009C0967"/>
    <w:rsid w:val="009C0EA6"/>
    <w:rsid w:val="009C3FA9"/>
    <w:rsid w:val="009C508E"/>
    <w:rsid w:val="009C5421"/>
    <w:rsid w:val="009C586F"/>
    <w:rsid w:val="009C680B"/>
    <w:rsid w:val="009C6FF9"/>
    <w:rsid w:val="009C7AF3"/>
    <w:rsid w:val="009C7ED6"/>
    <w:rsid w:val="009D06BA"/>
    <w:rsid w:val="009D1746"/>
    <w:rsid w:val="009D1DB4"/>
    <w:rsid w:val="009D3C38"/>
    <w:rsid w:val="009D3D04"/>
    <w:rsid w:val="009D4679"/>
    <w:rsid w:val="009D4F72"/>
    <w:rsid w:val="009D5230"/>
    <w:rsid w:val="009E057B"/>
    <w:rsid w:val="009E0597"/>
    <w:rsid w:val="009E0B24"/>
    <w:rsid w:val="009E2F2D"/>
    <w:rsid w:val="009E2F42"/>
    <w:rsid w:val="009E3289"/>
    <w:rsid w:val="009E43F8"/>
    <w:rsid w:val="009E5CDA"/>
    <w:rsid w:val="009E750C"/>
    <w:rsid w:val="009F111A"/>
    <w:rsid w:val="009F1B29"/>
    <w:rsid w:val="009F206F"/>
    <w:rsid w:val="009F2324"/>
    <w:rsid w:val="009F3E25"/>
    <w:rsid w:val="009F4539"/>
    <w:rsid w:val="009F54AA"/>
    <w:rsid w:val="009F7143"/>
    <w:rsid w:val="00A016AB"/>
    <w:rsid w:val="00A02361"/>
    <w:rsid w:val="00A02D64"/>
    <w:rsid w:val="00A033BB"/>
    <w:rsid w:val="00A05CBB"/>
    <w:rsid w:val="00A07496"/>
    <w:rsid w:val="00A0788E"/>
    <w:rsid w:val="00A10F46"/>
    <w:rsid w:val="00A11656"/>
    <w:rsid w:val="00A1309B"/>
    <w:rsid w:val="00A14390"/>
    <w:rsid w:val="00A149F6"/>
    <w:rsid w:val="00A16B76"/>
    <w:rsid w:val="00A16CB1"/>
    <w:rsid w:val="00A20178"/>
    <w:rsid w:val="00A22BCD"/>
    <w:rsid w:val="00A22DA0"/>
    <w:rsid w:val="00A236AA"/>
    <w:rsid w:val="00A25519"/>
    <w:rsid w:val="00A27D1A"/>
    <w:rsid w:val="00A30749"/>
    <w:rsid w:val="00A314F4"/>
    <w:rsid w:val="00A31A36"/>
    <w:rsid w:val="00A363FE"/>
    <w:rsid w:val="00A36850"/>
    <w:rsid w:val="00A37BB9"/>
    <w:rsid w:val="00A44A26"/>
    <w:rsid w:val="00A4657D"/>
    <w:rsid w:val="00A46584"/>
    <w:rsid w:val="00A47427"/>
    <w:rsid w:val="00A5026A"/>
    <w:rsid w:val="00A50BA2"/>
    <w:rsid w:val="00A50F50"/>
    <w:rsid w:val="00A53778"/>
    <w:rsid w:val="00A55DFD"/>
    <w:rsid w:val="00A560E3"/>
    <w:rsid w:val="00A57C07"/>
    <w:rsid w:val="00A57C4E"/>
    <w:rsid w:val="00A613EE"/>
    <w:rsid w:val="00A63310"/>
    <w:rsid w:val="00A6402E"/>
    <w:rsid w:val="00A65C3E"/>
    <w:rsid w:val="00A65C5A"/>
    <w:rsid w:val="00A66357"/>
    <w:rsid w:val="00A70161"/>
    <w:rsid w:val="00A7109B"/>
    <w:rsid w:val="00A7120D"/>
    <w:rsid w:val="00A71E3E"/>
    <w:rsid w:val="00A7284F"/>
    <w:rsid w:val="00A72E59"/>
    <w:rsid w:val="00A7696E"/>
    <w:rsid w:val="00A8096E"/>
    <w:rsid w:val="00A8101E"/>
    <w:rsid w:val="00A81253"/>
    <w:rsid w:val="00A8751E"/>
    <w:rsid w:val="00A943FF"/>
    <w:rsid w:val="00A94E00"/>
    <w:rsid w:val="00A9567C"/>
    <w:rsid w:val="00AA02C7"/>
    <w:rsid w:val="00AA4D4E"/>
    <w:rsid w:val="00AA4D86"/>
    <w:rsid w:val="00AA6B70"/>
    <w:rsid w:val="00AB2065"/>
    <w:rsid w:val="00AB24EA"/>
    <w:rsid w:val="00AB2B67"/>
    <w:rsid w:val="00AB5C95"/>
    <w:rsid w:val="00AB5D26"/>
    <w:rsid w:val="00AB7D48"/>
    <w:rsid w:val="00AC1299"/>
    <w:rsid w:val="00AC173D"/>
    <w:rsid w:val="00AC425F"/>
    <w:rsid w:val="00AC6376"/>
    <w:rsid w:val="00AC63DF"/>
    <w:rsid w:val="00AC7F26"/>
    <w:rsid w:val="00AD454E"/>
    <w:rsid w:val="00AD7FB8"/>
    <w:rsid w:val="00AE0D05"/>
    <w:rsid w:val="00AE51F6"/>
    <w:rsid w:val="00AF0A5D"/>
    <w:rsid w:val="00AF2E5E"/>
    <w:rsid w:val="00AF5FCF"/>
    <w:rsid w:val="00AF7618"/>
    <w:rsid w:val="00B003EB"/>
    <w:rsid w:val="00B03D27"/>
    <w:rsid w:val="00B051C1"/>
    <w:rsid w:val="00B05B38"/>
    <w:rsid w:val="00B06576"/>
    <w:rsid w:val="00B06A84"/>
    <w:rsid w:val="00B07E46"/>
    <w:rsid w:val="00B10A5D"/>
    <w:rsid w:val="00B11B2D"/>
    <w:rsid w:val="00B12349"/>
    <w:rsid w:val="00B13F53"/>
    <w:rsid w:val="00B16992"/>
    <w:rsid w:val="00B20445"/>
    <w:rsid w:val="00B2051C"/>
    <w:rsid w:val="00B20DFD"/>
    <w:rsid w:val="00B21D0C"/>
    <w:rsid w:val="00B22478"/>
    <w:rsid w:val="00B2336D"/>
    <w:rsid w:val="00B24B73"/>
    <w:rsid w:val="00B25ECE"/>
    <w:rsid w:val="00B303DA"/>
    <w:rsid w:val="00B30C7E"/>
    <w:rsid w:val="00B31E0C"/>
    <w:rsid w:val="00B361F8"/>
    <w:rsid w:val="00B3764D"/>
    <w:rsid w:val="00B44DBE"/>
    <w:rsid w:val="00B46690"/>
    <w:rsid w:val="00B502EE"/>
    <w:rsid w:val="00B5051A"/>
    <w:rsid w:val="00B51024"/>
    <w:rsid w:val="00B519FD"/>
    <w:rsid w:val="00B51DBB"/>
    <w:rsid w:val="00B536C8"/>
    <w:rsid w:val="00B558E8"/>
    <w:rsid w:val="00B56005"/>
    <w:rsid w:val="00B5702F"/>
    <w:rsid w:val="00B60261"/>
    <w:rsid w:val="00B60BF0"/>
    <w:rsid w:val="00B62DA8"/>
    <w:rsid w:val="00B64488"/>
    <w:rsid w:val="00B646BB"/>
    <w:rsid w:val="00B66AFF"/>
    <w:rsid w:val="00B6762B"/>
    <w:rsid w:val="00B67A16"/>
    <w:rsid w:val="00B6D6B7"/>
    <w:rsid w:val="00B70BCA"/>
    <w:rsid w:val="00B73FD8"/>
    <w:rsid w:val="00B74465"/>
    <w:rsid w:val="00B7577E"/>
    <w:rsid w:val="00B75FCD"/>
    <w:rsid w:val="00B76BFF"/>
    <w:rsid w:val="00B76E73"/>
    <w:rsid w:val="00B8391C"/>
    <w:rsid w:val="00B83948"/>
    <w:rsid w:val="00B839E1"/>
    <w:rsid w:val="00B8451C"/>
    <w:rsid w:val="00B86510"/>
    <w:rsid w:val="00B86E4F"/>
    <w:rsid w:val="00B86EC2"/>
    <w:rsid w:val="00B87CFD"/>
    <w:rsid w:val="00B9357C"/>
    <w:rsid w:val="00B94FFE"/>
    <w:rsid w:val="00B97360"/>
    <w:rsid w:val="00BA0923"/>
    <w:rsid w:val="00BA09BD"/>
    <w:rsid w:val="00BA184B"/>
    <w:rsid w:val="00BA1893"/>
    <w:rsid w:val="00BA4467"/>
    <w:rsid w:val="00BA67FC"/>
    <w:rsid w:val="00BB35E5"/>
    <w:rsid w:val="00BB4831"/>
    <w:rsid w:val="00BB49E6"/>
    <w:rsid w:val="00BB5955"/>
    <w:rsid w:val="00BB60B8"/>
    <w:rsid w:val="00BB74E6"/>
    <w:rsid w:val="00BB7D8B"/>
    <w:rsid w:val="00BC00D2"/>
    <w:rsid w:val="00BC0D5F"/>
    <w:rsid w:val="00BC1B46"/>
    <w:rsid w:val="00BC26DA"/>
    <w:rsid w:val="00BC3319"/>
    <w:rsid w:val="00BC40ED"/>
    <w:rsid w:val="00BC79D5"/>
    <w:rsid w:val="00BD1974"/>
    <w:rsid w:val="00BD4443"/>
    <w:rsid w:val="00BD6BD0"/>
    <w:rsid w:val="00BE078B"/>
    <w:rsid w:val="00BE38B6"/>
    <w:rsid w:val="00BE3AA3"/>
    <w:rsid w:val="00BE3EAD"/>
    <w:rsid w:val="00BE6F02"/>
    <w:rsid w:val="00BE70B2"/>
    <w:rsid w:val="00BE73DD"/>
    <w:rsid w:val="00BE7D94"/>
    <w:rsid w:val="00BF22AF"/>
    <w:rsid w:val="00BF35EC"/>
    <w:rsid w:val="00BF6F82"/>
    <w:rsid w:val="00C033D9"/>
    <w:rsid w:val="00C04A73"/>
    <w:rsid w:val="00C0634F"/>
    <w:rsid w:val="00C11C55"/>
    <w:rsid w:val="00C14920"/>
    <w:rsid w:val="00C150B1"/>
    <w:rsid w:val="00C16F38"/>
    <w:rsid w:val="00C20CD5"/>
    <w:rsid w:val="00C211B5"/>
    <w:rsid w:val="00C22877"/>
    <w:rsid w:val="00C234EF"/>
    <w:rsid w:val="00C23A9C"/>
    <w:rsid w:val="00C23BFC"/>
    <w:rsid w:val="00C2572E"/>
    <w:rsid w:val="00C26DA1"/>
    <w:rsid w:val="00C30807"/>
    <w:rsid w:val="00C34306"/>
    <w:rsid w:val="00C3430B"/>
    <w:rsid w:val="00C34B61"/>
    <w:rsid w:val="00C370FC"/>
    <w:rsid w:val="00C376C7"/>
    <w:rsid w:val="00C47533"/>
    <w:rsid w:val="00C50CE5"/>
    <w:rsid w:val="00C520BF"/>
    <w:rsid w:val="00C5215A"/>
    <w:rsid w:val="00C52C0E"/>
    <w:rsid w:val="00C54419"/>
    <w:rsid w:val="00C545AF"/>
    <w:rsid w:val="00C5782D"/>
    <w:rsid w:val="00C60B60"/>
    <w:rsid w:val="00C615A9"/>
    <w:rsid w:val="00C62AE2"/>
    <w:rsid w:val="00C630BA"/>
    <w:rsid w:val="00C6398F"/>
    <w:rsid w:val="00C63CF5"/>
    <w:rsid w:val="00C648AA"/>
    <w:rsid w:val="00C67506"/>
    <w:rsid w:val="00C702F6"/>
    <w:rsid w:val="00C7479F"/>
    <w:rsid w:val="00C766E6"/>
    <w:rsid w:val="00C815CE"/>
    <w:rsid w:val="00C82600"/>
    <w:rsid w:val="00C8282B"/>
    <w:rsid w:val="00C87587"/>
    <w:rsid w:val="00C900CC"/>
    <w:rsid w:val="00C90A44"/>
    <w:rsid w:val="00C91A4F"/>
    <w:rsid w:val="00C93161"/>
    <w:rsid w:val="00C94583"/>
    <w:rsid w:val="00C945B1"/>
    <w:rsid w:val="00C97132"/>
    <w:rsid w:val="00CA1A6E"/>
    <w:rsid w:val="00CA365C"/>
    <w:rsid w:val="00CA3803"/>
    <w:rsid w:val="00CA3916"/>
    <w:rsid w:val="00CB2C3A"/>
    <w:rsid w:val="00CB46D4"/>
    <w:rsid w:val="00CB4BFF"/>
    <w:rsid w:val="00CB59B3"/>
    <w:rsid w:val="00CB7433"/>
    <w:rsid w:val="00CC1E33"/>
    <w:rsid w:val="00CC2DD5"/>
    <w:rsid w:val="00CC36B6"/>
    <w:rsid w:val="00CC6810"/>
    <w:rsid w:val="00CD3DE0"/>
    <w:rsid w:val="00CD3EFC"/>
    <w:rsid w:val="00CD4998"/>
    <w:rsid w:val="00CD4C5C"/>
    <w:rsid w:val="00CD4CC4"/>
    <w:rsid w:val="00CD582C"/>
    <w:rsid w:val="00CD744B"/>
    <w:rsid w:val="00CD7543"/>
    <w:rsid w:val="00CE1858"/>
    <w:rsid w:val="00CE3171"/>
    <w:rsid w:val="00CE4474"/>
    <w:rsid w:val="00CE63B4"/>
    <w:rsid w:val="00CE6805"/>
    <w:rsid w:val="00CE7D6C"/>
    <w:rsid w:val="00CF13F7"/>
    <w:rsid w:val="00CF23F6"/>
    <w:rsid w:val="00CF2F50"/>
    <w:rsid w:val="00CF3C00"/>
    <w:rsid w:val="00CF3D51"/>
    <w:rsid w:val="00CF4A36"/>
    <w:rsid w:val="00CF7D01"/>
    <w:rsid w:val="00D01665"/>
    <w:rsid w:val="00D029B5"/>
    <w:rsid w:val="00D05A0A"/>
    <w:rsid w:val="00D07257"/>
    <w:rsid w:val="00D07453"/>
    <w:rsid w:val="00D11D7B"/>
    <w:rsid w:val="00D1353C"/>
    <w:rsid w:val="00D13D07"/>
    <w:rsid w:val="00D14513"/>
    <w:rsid w:val="00D1585C"/>
    <w:rsid w:val="00D15BE9"/>
    <w:rsid w:val="00D15CAE"/>
    <w:rsid w:val="00D16858"/>
    <w:rsid w:val="00D1F5BC"/>
    <w:rsid w:val="00D22348"/>
    <w:rsid w:val="00D22C7E"/>
    <w:rsid w:val="00D2409B"/>
    <w:rsid w:val="00D266A0"/>
    <w:rsid w:val="00D26E90"/>
    <w:rsid w:val="00D30DB1"/>
    <w:rsid w:val="00D32D86"/>
    <w:rsid w:val="00D32E89"/>
    <w:rsid w:val="00D346D3"/>
    <w:rsid w:val="00D3497B"/>
    <w:rsid w:val="00D3499C"/>
    <w:rsid w:val="00D37A80"/>
    <w:rsid w:val="00D40A75"/>
    <w:rsid w:val="00D428E6"/>
    <w:rsid w:val="00D4354D"/>
    <w:rsid w:val="00D43E23"/>
    <w:rsid w:val="00D5092F"/>
    <w:rsid w:val="00D5170F"/>
    <w:rsid w:val="00D522EE"/>
    <w:rsid w:val="00D52811"/>
    <w:rsid w:val="00D55A7F"/>
    <w:rsid w:val="00D569DC"/>
    <w:rsid w:val="00D578DF"/>
    <w:rsid w:val="00D61A52"/>
    <w:rsid w:val="00D624AF"/>
    <w:rsid w:val="00D62CF8"/>
    <w:rsid w:val="00D62E16"/>
    <w:rsid w:val="00D6582A"/>
    <w:rsid w:val="00D66926"/>
    <w:rsid w:val="00D7183A"/>
    <w:rsid w:val="00D73E34"/>
    <w:rsid w:val="00D751D8"/>
    <w:rsid w:val="00D77F09"/>
    <w:rsid w:val="00D7F131"/>
    <w:rsid w:val="00D801C3"/>
    <w:rsid w:val="00D82726"/>
    <w:rsid w:val="00D91968"/>
    <w:rsid w:val="00D98B6B"/>
    <w:rsid w:val="00DA0AB2"/>
    <w:rsid w:val="00DA382C"/>
    <w:rsid w:val="00DA586D"/>
    <w:rsid w:val="00DA6ADE"/>
    <w:rsid w:val="00DB1F32"/>
    <w:rsid w:val="00DB269A"/>
    <w:rsid w:val="00DB2EE0"/>
    <w:rsid w:val="00DB36BB"/>
    <w:rsid w:val="00DB4070"/>
    <w:rsid w:val="00DB769E"/>
    <w:rsid w:val="00DC0369"/>
    <w:rsid w:val="00DC1AD2"/>
    <w:rsid w:val="00DC4C69"/>
    <w:rsid w:val="00DC5F8D"/>
    <w:rsid w:val="00DC6B65"/>
    <w:rsid w:val="00DC708F"/>
    <w:rsid w:val="00DD1514"/>
    <w:rsid w:val="00DD33AC"/>
    <w:rsid w:val="00DD39AE"/>
    <w:rsid w:val="00DD45CA"/>
    <w:rsid w:val="00DD49A5"/>
    <w:rsid w:val="00DD7602"/>
    <w:rsid w:val="00DE0626"/>
    <w:rsid w:val="00DE0708"/>
    <w:rsid w:val="00DE0CDA"/>
    <w:rsid w:val="00DE3DA7"/>
    <w:rsid w:val="00DE6220"/>
    <w:rsid w:val="00DE7A36"/>
    <w:rsid w:val="00DE7BD9"/>
    <w:rsid w:val="00DF08A4"/>
    <w:rsid w:val="00DF1E4A"/>
    <w:rsid w:val="00DF3023"/>
    <w:rsid w:val="00DF3C03"/>
    <w:rsid w:val="00DF4EB6"/>
    <w:rsid w:val="00DF5C8F"/>
    <w:rsid w:val="00DF66E9"/>
    <w:rsid w:val="00DF72D3"/>
    <w:rsid w:val="00DF7601"/>
    <w:rsid w:val="00E002E2"/>
    <w:rsid w:val="00E00E70"/>
    <w:rsid w:val="00E01393"/>
    <w:rsid w:val="00E02FA7"/>
    <w:rsid w:val="00E039FF"/>
    <w:rsid w:val="00E04455"/>
    <w:rsid w:val="00E0520B"/>
    <w:rsid w:val="00E0693F"/>
    <w:rsid w:val="00E12941"/>
    <w:rsid w:val="00E16BC3"/>
    <w:rsid w:val="00E1750F"/>
    <w:rsid w:val="00E204D5"/>
    <w:rsid w:val="00E205B4"/>
    <w:rsid w:val="00E2069B"/>
    <w:rsid w:val="00E20E35"/>
    <w:rsid w:val="00E23F68"/>
    <w:rsid w:val="00E24314"/>
    <w:rsid w:val="00E24D8A"/>
    <w:rsid w:val="00E252DD"/>
    <w:rsid w:val="00E26D74"/>
    <w:rsid w:val="00E3003E"/>
    <w:rsid w:val="00E30FA1"/>
    <w:rsid w:val="00E322DA"/>
    <w:rsid w:val="00E34C5A"/>
    <w:rsid w:val="00E350C9"/>
    <w:rsid w:val="00E35777"/>
    <w:rsid w:val="00E35B10"/>
    <w:rsid w:val="00E3612C"/>
    <w:rsid w:val="00E3677C"/>
    <w:rsid w:val="00E40A46"/>
    <w:rsid w:val="00E416E8"/>
    <w:rsid w:val="00E41FE8"/>
    <w:rsid w:val="00E42555"/>
    <w:rsid w:val="00E43FC5"/>
    <w:rsid w:val="00E45498"/>
    <w:rsid w:val="00E45D44"/>
    <w:rsid w:val="00E511EC"/>
    <w:rsid w:val="00E5461F"/>
    <w:rsid w:val="00E55380"/>
    <w:rsid w:val="00E56ED7"/>
    <w:rsid w:val="00E575F8"/>
    <w:rsid w:val="00E63478"/>
    <w:rsid w:val="00E661EB"/>
    <w:rsid w:val="00E6697B"/>
    <w:rsid w:val="00E67169"/>
    <w:rsid w:val="00E674CF"/>
    <w:rsid w:val="00E67769"/>
    <w:rsid w:val="00E716DB"/>
    <w:rsid w:val="00E7354D"/>
    <w:rsid w:val="00E7494F"/>
    <w:rsid w:val="00E75978"/>
    <w:rsid w:val="00E7630F"/>
    <w:rsid w:val="00E82347"/>
    <w:rsid w:val="00E846F6"/>
    <w:rsid w:val="00E85178"/>
    <w:rsid w:val="00E907FE"/>
    <w:rsid w:val="00E91584"/>
    <w:rsid w:val="00E91CBF"/>
    <w:rsid w:val="00E93EFE"/>
    <w:rsid w:val="00EA0A2A"/>
    <w:rsid w:val="00EA1835"/>
    <w:rsid w:val="00EA262D"/>
    <w:rsid w:val="00EA2B64"/>
    <w:rsid w:val="00EA3CF9"/>
    <w:rsid w:val="00EA569B"/>
    <w:rsid w:val="00EA5C9D"/>
    <w:rsid w:val="00EA65F8"/>
    <w:rsid w:val="00EA6BF0"/>
    <w:rsid w:val="00EA7EDA"/>
    <w:rsid w:val="00EB0001"/>
    <w:rsid w:val="00EB1732"/>
    <w:rsid w:val="00EB6999"/>
    <w:rsid w:val="00EB6BC1"/>
    <w:rsid w:val="00EB707E"/>
    <w:rsid w:val="00EB7813"/>
    <w:rsid w:val="00EC30E0"/>
    <w:rsid w:val="00EC3995"/>
    <w:rsid w:val="00EC3FFA"/>
    <w:rsid w:val="00EC40D4"/>
    <w:rsid w:val="00EC723E"/>
    <w:rsid w:val="00ED2D3D"/>
    <w:rsid w:val="00ED3D29"/>
    <w:rsid w:val="00ED4BFC"/>
    <w:rsid w:val="00ED4CD8"/>
    <w:rsid w:val="00ED4E2D"/>
    <w:rsid w:val="00ED672C"/>
    <w:rsid w:val="00ED68E6"/>
    <w:rsid w:val="00ED6C69"/>
    <w:rsid w:val="00EE1D3A"/>
    <w:rsid w:val="00EE3A0E"/>
    <w:rsid w:val="00EE6DB6"/>
    <w:rsid w:val="00EE6DE6"/>
    <w:rsid w:val="00EF08A8"/>
    <w:rsid w:val="00EF52E4"/>
    <w:rsid w:val="00EF636D"/>
    <w:rsid w:val="00F01307"/>
    <w:rsid w:val="00F03815"/>
    <w:rsid w:val="00F0389A"/>
    <w:rsid w:val="00F03963"/>
    <w:rsid w:val="00F04928"/>
    <w:rsid w:val="00F06A23"/>
    <w:rsid w:val="00F11A96"/>
    <w:rsid w:val="00F11FE1"/>
    <w:rsid w:val="00F13F47"/>
    <w:rsid w:val="00F15FD6"/>
    <w:rsid w:val="00F172EB"/>
    <w:rsid w:val="00F17637"/>
    <w:rsid w:val="00F17DD1"/>
    <w:rsid w:val="00F202C8"/>
    <w:rsid w:val="00F2594F"/>
    <w:rsid w:val="00F31803"/>
    <w:rsid w:val="00F32C7B"/>
    <w:rsid w:val="00F357AC"/>
    <w:rsid w:val="00F358A1"/>
    <w:rsid w:val="00F36877"/>
    <w:rsid w:val="00F373C4"/>
    <w:rsid w:val="00F37904"/>
    <w:rsid w:val="00F403BE"/>
    <w:rsid w:val="00F428EE"/>
    <w:rsid w:val="00F4389E"/>
    <w:rsid w:val="00F438A4"/>
    <w:rsid w:val="00F43C09"/>
    <w:rsid w:val="00F52285"/>
    <w:rsid w:val="00F528EE"/>
    <w:rsid w:val="00F530E7"/>
    <w:rsid w:val="00F53FB7"/>
    <w:rsid w:val="00F54E0D"/>
    <w:rsid w:val="00F54F6E"/>
    <w:rsid w:val="00F61354"/>
    <w:rsid w:val="00F627D4"/>
    <w:rsid w:val="00F63370"/>
    <w:rsid w:val="00F63AD8"/>
    <w:rsid w:val="00F66571"/>
    <w:rsid w:val="00F71997"/>
    <w:rsid w:val="00F71DD6"/>
    <w:rsid w:val="00F73D32"/>
    <w:rsid w:val="00F7419E"/>
    <w:rsid w:val="00F77AAC"/>
    <w:rsid w:val="00F77CE5"/>
    <w:rsid w:val="00F800B4"/>
    <w:rsid w:val="00F803E9"/>
    <w:rsid w:val="00F81A8F"/>
    <w:rsid w:val="00F82499"/>
    <w:rsid w:val="00F83F89"/>
    <w:rsid w:val="00F865B1"/>
    <w:rsid w:val="00F903D6"/>
    <w:rsid w:val="00F91B6A"/>
    <w:rsid w:val="00F92057"/>
    <w:rsid w:val="00F968E6"/>
    <w:rsid w:val="00F978BA"/>
    <w:rsid w:val="00FA153C"/>
    <w:rsid w:val="00FA3B58"/>
    <w:rsid w:val="00FA3DCE"/>
    <w:rsid w:val="00FA568D"/>
    <w:rsid w:val="00FA5C83"/>
    <w:rsid w:val="00FA7F87"/>
    <w:rsid w:val="00FB1C12"/>
    <w:rsid w:val="00FB45A9"/>
    <w:rsid w:val="00FC01DC"/>
    <w:rsid w:val="00FC2C41"/>
    <w:rsid w:val="00FC539A"/>
    <w:rsid w:val="00FC5A89"/>
    <w:rsid w:val="00FC66F6"/>
    <w:rsid w:val="00FC6714"/>
    <w:rsid w:val="00FC754C"/>
    <w:rsid w:val="00FC7BBF"/>
    <w:rsid w:val="00FC7C2A"/>
    <w:rsid w:val="00FD0845"/>
    <w:rsid w:val="00FD0FED"/>
    <w:rsid w:val="00FD2C8E"/>
    <w:rsid w:val="00FD3069"/>
    <w:rsid w:val="00FD3701"/>
    <w:rsid w:val="00FD4012"/>
    <w:rsid w:val="00FD5B0A"/>
    <w:rsid w:val="00FD5B11"/>
    <w:rsid w:val="00FD60A0"/>
    <w:rsid w:val="00FD6A68"/>
    <w:rsid w:val="00FD74C6"/>
    <w:rsid w:val="00FE0183"/>
    <w:rsid w:val="00FE1B18"/>
    <w:rsid w:val="00FE1D34"/>
    <w:rsid w:val="00FE33BB"/>
    <w:rsid w:val="00FE5895"/>
    <w:rsid w:val="00FE7433"/>
    <w:rsid w:val="00FE7FAC"/>
    <w:rsid w:val="00FF1158"/>
    <w:rsid w:val="00FF2E44"/>
    <w:rsid w:val="00FF354A"/>
    <w:rsid w:val="00FF3C49"/>
    <w:rsid w:val="00FF64E3"/>
    <w:rsid w:val="00FF68F5"/>
    <w:rsid w:val="00FF6EC9"/>
    <w:rsid w:val="00FF73BD"/>
    <w:rsid w:val="0125B982"/>
    <w:rsid w:val="012F0AF0"/>
    <w:rsid w:val="014AB6AB"/>
    <w:rsid w:val="01558EEC"/>
    <w:rsid w:val="01669E88"/>
    <w:rsid w:val="016F659E"/>
    <w:rsid w:val="018F8DF5"/>
    <w:rsid w:val="0191D0E6"/>
    <w:rsid w:val="01C0C685"/>
    <w:rsid w:val="021E4A05"/>
    <w:rsid w:val="0226B97C"/>
    <w:rsid w:val="02429E18"/>
    <w:rsid w:val="0257AC80"/>
    <w:rsid w:val="02775DE9"/>
    <w:rsid w:val="027C7822"/>
    <w:rsid w:val="02903831"/>
    <w:rsid w:val="02930AAF"/>
    <w:rsid w:val="02B4594E"/>
    <w:rsid w:val="02B81A0E"/>
    <w:rsid w:val="02BC9C24"/>
    <w:rsid w:val="02C045A3"/>
    <w:rsid w:val="02D6B800"/>
    <w:rsid w:val="02DE560E"/>
    <w:rsid w:val="02E1141D"/>
    <w:rsid w:val="02F5DB23"/>
    <w:rsid w:val="02F9FE55"/>
    <w:rsid w:val="033744D2"/>
    <w:rsid w:val="033E6A2A"/>
    <w:rsid w:val="035066EC"/>
    <w:rsid w:val="0393735A"/>
    <w:rsid w:val="03C013E8"/>
    <w:rsid w:val="03C097EE"/>
    <w:rsid w:val="03CB83E8"/>
    <w:rsid w:val="040257BD"/>
    <w:rsid w:val="04234FAB"/>
    <w:rsid w:val="044B1AED"/>
    <w:rsid w:val="045ADA61"/>
    <w:rsid w:val="046EAA67"/>
    <w:rsid w:val="046EB3F3"/>
    <w:rsid w:val="0487CCC2"/>
    <w:rsid w:val="04BB9063"/>
    <w:rsid w:val="04C751AD"/>
    <w:rsid w:val="04D4ED15"/>
    <w:rsid w:val="04D79969"/>
    <w:rsid w:val="050B034C"/>
    <w:rsid w:val="053FA8E8"/>
    <w:rsid w:val="0550A4AA"/>
    <w:rsid w:val="058DCF4F"/>
    <w:rsid w:val="05DCAA89"/>
    <w:rsid w:val="06224170"/>
    <w:rsid w:val="063295C0"/>
    <w:rsid w:val="063F2202"/>
    <w:rsid w:val="065DDEDA"/>
    <w:rsid w:val="069FDB4B"/>
    <w:rsid w:val="06C57E59"/>
    <w:rsid w:val="06CA33ED"/>
    <w:rsid w:val="0704E115"/>
    <w:rsid w:val="07333744"/>
    <w:rsid w:val="07526494"/>
    <w:rsid w:val="07C0DC5F"/>
    <w:rsid w:val="07D3FED0"/>
    <w:rsid w:val="085A9BF5"/>
    <w:rsid w:val="08639B37"/>
    <w:rsid w:val="08AA1346"/>
    <w:rsid w:val="08AEA505"/>
    <w:rsid w:val="08C6E79A"/>
    <w:rsid w:val="08EAA104"/>
    <w:rsid w:val="08F7EF14"/>
    <w:rsid w:val="0919ECB8"/>
    <w:rsid w:val="09445997"/>
    <w:rsid w:val="096123E7"/>
    <w:rsid w:val="098A309C"/>
    <w:rsid w:val="09E49A71"/>
    <w:rsid w:val="0A36CD5B"/>
    <w:rsid w:val="0A4A9BCA"/>
    <w:rsid w:val="0ADD356F"/>
    <w:rsid w:val="0B1A555B"/>
    <w:rsid w:val="0BB4B2D2"/>
    <w:rsid w:val="0BE88DF1"/>
    <w:rsid w:val="0C24B74A"/>
    <w:rsid w:val="0C5DE5A3"/>
    <w:rsid w:val="0C641BEF"/>
    <w:rsid w:val="0CA23B19"/>
    <w:rsid w:val="0CB309FC"/>
    <w:rsid w:val="0CB90D51"/>
    <w:rsid w:val="0CF2F215"/>
    <w:rsid w:val="0D22F193"/>
    <w:rsid w:val="0D82CC2A"/>
    <w:rsid w:val="0DC3EB5A"/>
    <w:rsid w:val="0DE15933"/>
    <w:rsid w:val="0E218780"/>
    <w:rsid w:val="0E2DFF1A"/>
    <w:rsid w:val="0E3EC2A0"/>
    <w:rsid w:val="0E42C5EB"/>
    <w:rsid w:val="0E56AAFA"/>
    <w:rsid w:val="0E5E66D6"/>
    <w:rsid w:val="0E98273D"/>
    <w:rsid w:val="0EB0D080"/>
    <w:rsid w:val="0ED03AC8"/>
    <w:rsid w:val="0EFDE684"/>
    <w:rsid w:val="0F00651D"/>
    <w:rsid w:val="0F313595"/>
    <w:rsid w:val="0F350013"/>
    <w:rsid w:val="0F4A994A"/>
    <w:rsid w:val="0F5C6DD7"/>
    <w:rsid w:val="0FAB4B59"/>
    <w:rsid w:val="0FCA2A4D"/>
    <w:rsid w:val="0FFA6A6A"/>
    <w:rsid w:val="106465F4"/>
    <w:rsid w:val="107C3DC6"/>
    <w:rsid w:val="10CD48B0"/>
    <w:rsid w:val="10E953D1"/>
    <w:rsid w:val="10F4DD5D"/>
    <w:rsid w:val="113C8C27"/>
    <w:rsid w:val="11D2E49D"/>
    <w:rsid w:val="11F121C6"/>
    <w:rsid w:val="11F69122"/>
    <w:rsid w:val="123F1ACB"/>
    <w:rsid w:val="1245A49A"/>
    <w:rsid w:val="12554747"/>
    <w:rsid w:val="12574045"/>
    <w:rsid w:val="128BBF26"/>
    <w:rsid w:val="12994398"/>
    <w:rsid w:val="12CB9CE0"/>
    <w:rsid w:val="1345EC53"/>
    <w:rsid w:val="136238CB"/>
    <w:rsid w:val="13666B80"/>
    <w:rsid w:val="1399BBE9"/>
    <w:rsid w:val="13CFB502"/>
    <w:rsid w:val="13F81A50"/>
    <w:rsid w:val="141D0EE2"/>
    <w:rsid w:val="1420FB1C"/>
    <w:rsid w:val="143ABE83"/>
    <w:rsid w:val="1451C191"/>
    <w:rsid w:val="14612A75"/>
    <w:rsid w:val="1471A91C"/>
    <w:rsid w:val="14B24E7F"/>
    <w:rsid w:val="14F20F48"/>
    <w:rsid w:val="14F41559"/>
    <w:rsid w:val="1501DA05"/>
    <w:rsid w:val="152A0249"/>
    <w:rsid w:val="15335CB2"/>
    <w:rsid w:val="15431CC3"/>
    <w:rsid w:val="1561F392"/>
    <w:rsid w:val="15C5C854"/>
    <w:rsid w:val="15E73520"/>
    <w:rsid w:val="162F6AD8"/>
    <w:rsid w:val="16862507"/>
    <w:rsid w:val="16B322CD"/>
    <w:rsid w:val="16E24881"/>
    <w:rsid w:val="17013862"/>
    <w:rsid w:val="1782BE9A"/>
    <w:rsid w:val="17B3B82A"/>
    <w:rsid w:val="17BA07DF"/>
    <w:rsid w:val="17D121C5"/>
    <w:rsid w:val="17D87F44"/>
    <w:rsid w:val="17DD500E"/>
    <w:rsid w:val="17F1F6DE"/>
    <w:rsid w:val="18C0F52E"/>
    <w:rsid w:val="18DAE784"/>
    <w:rsid w:val="18EA0538"/>
    <w:rsid w:val="18F13E2D"/>
    <w:rsid w:val="193AAEF8"/>
    <w:rsid w:val="194F109B"/>
    <w:rsid w:val="19815BEF"/>
    <w:rsid w:val="19DD45DF"/>
    <w:rsid w:val="19E8606A"/>
    <w:rsid w:val="1A15736C"/>
    <w:rsid w:val="1A1A6104"/>
    <w:rsid w:val="1A27B1B2"/>
    <w:rsid w:val="1A2B1CBA"/>
    <w:rsid w:val="1A2D0451"/>
    <w:rsid w:val="1A41BF5A"/>
    <w:rsid w:val="1A429F80"/>
    <w:rsid w:val="1A75014F"/>
    <w:rsid w:val="1AE6A8C6"/>
    <w:rsid w:val="1B18C020"/>
    <w:rsid w:val="1B361321"/>
    <w:rsid w:val="1B4D6E16"/>
    <w:rsid w:val="1B60A30B"/>
    <w:rsid w:val="1B6107CA"/>
    <w:rsid w:val="1B7780DD"/>
    <w:rsid w:val="1B8F12DE"/>
    <w:rsid w:val="1BAEFF9B"/>
    <w:rsid w:val="1BDBD0A8"/>
    <w:rsid w:val="1BF3ED86"/>
    <w:rsid w:val="1C323589"/>
    <w:rsid w:val="1C4787ED"/>
    <w:rsid w:val="1C49362B"/>
    <w:rsid w:val="1C5D1F67"/>
    <w:rsid w:val="1CC00BFD"/>
    <w:rsid w:val="1D27DFFA"/>
    <w:rsid w:val="1D5843F0"/>
    <w:rsid w:val="1D893718"/>
    <w:rsid w:val="1D8D1159"/>
    <w:rsid w:val="1D93209C"/>
    <w:rsid w:val="1D9EF01D"/>
    <w:rsid w:val="1DB12690"/>
    <w:rsid w:val="1DB18568"/>
    <w:rsid w:val="1DC7FCEF"/>
    <w:rsid w:val="1DF37FA2"/>
    <w:rsid w:val="1E56532F"/>
    <w:rsid w:val="1EAC6A1C"/>
    <w:rsid w:val="1ED5A857"/>
    <w:rsid w:val="1F4D2AA5"/>
    <w:rsid w:val="1F5A4677"/>
    <w:rsid w:val="1FDB8307"/>
    <w:rsid w:val="20961CEE"/>
    <w:rsid w:val="21476D92"/>
    <w:rsid w:val="21615143"/>
    <w:rsid w:val="2190F4F4"/>
    <w:rsid w:val="21ADB2D8"/>
    <w:rsid w:val="21CF0AFC"/>
    <w:rsid w:val="21FCBB38"/>
    <w:rsid w:val="220497E3"/>
    <w:rsid w:val="2251B030"/>
    <w:rsid w:val="22C1C57E"/>
    <w:rsid w:val="22C9C5A1"/>
    <w:rsid w:val="23857369"/>
    <w:rsid w:val="23888976"/>
    <w:rsid w:val="23AA17DC"/>
    <w:rsid w:val="23AD091D"/>
    <w:rsid w:val="23F72393"/>
    <w:rsid w:val="24013BEC"/>
    <w:rsid w:val="24739EA5"/>
    <w:rsid w:val="24B2012D"/>
    <w:rsid w:val="24C375E6"/>
    <w:rsid w:val="25195392"/>
    <w:rsid w:val="255E0CA0"/>
    <w:rsid w:val="256C8EB4"/>
    <w:rsid w:val="257B5A43"/>
    <w:rsid w:val="258E0DC2"/>
    <w:rsid w:val="25966D16"/>
    <w:rsid w:val="25B330F1"/>
    <w:rsid w:val="25C00BE8"/>
    <w:rsid w:val="25F31BE5"/>
    <w:rsid w:val="25FB79E6"/>
    <w:rsid w:val="25FE79C4"/>
    <w:rsid w:val="2620C0F0"/>
    <w:rsid w:val="264CCE84"/>
    <w:rsid w:val="2653A5FE"/>
    <w:rsid w:val="275E93BF"/>
    <w:rsid w:val="279160B6"/>
    <w:rsid w:val="27940B00"/>
    <w:rsid w:val="28043D02"/>
    <w:rsid w:val="280ED31D"/>
    <w:rsid w:val="2830BFFC"/>
    <w:rsid w:val="2853B722"/>
    <w:rsid w:val="285751E6"/>
    <w:rsid w:val="28A31804"/>
    <w:rsid w:val="28DB20AF"/>
    <w:rsid w:val="2915F6CB"/>
    <w:rsid w:val="292F3082"/>
    <w:rsid w:val="296F7AC2"/>
    <w:rsid w:val="2A332D36"/>
    <w:rsid w:val="2A4FC84E"/>
    <w:rsid w:val="2A6085E8"/>
    <w:rsid w:val="2A6B4452"/>
    <w:rsid w:val="2A6F96B5"/>
    <w:rsid w:val="2AA4A42C"/>
    <w:rsid w:val="2AC09F2A"/>
    <w:rsid w:val="2AC0DE74"/>
    <w:rsid w:val="2ACC0F85"/>
    <w:rsid w:val="2ADD2F17"/>
    <w:rsid w:val="2AEB3682"/>
    <w:rsid w:val="2B48C974"/>
    <w:rsid w:val="2B814B23"/>
    <w:rsid w:val="2B833CC0"/>
    <w:rsid w:val="2BA2BD5A"/>
    <w:rsid w:val="2BD3F3AA"/>
    <w:rsid w:val="2BF3CBD6"/>
    <w:rsid w:val="2C41812D"/>
    <w:rsid w:val="2C48EAED"/>
    <w:rsid w:val="2C8A9A5A"/>
    <w:rsid w:val="2C94A943"/>
    <w:rsid w:val="2CAF4BBC"/>
    <w:rsid w:val="2CDAAAEC"/>
    <w:rsid w:val="2D072FF1"/>
    <w:rsid w:val="2D725AB3"/>
    <w:rsid w:val="2D821E40"/>
    <w:rsid w:val="2D9358C4"/>
    <w:rsid w:val="2E263BF4"/>
    <w:rsid w:val="2E363678"/>
    <w:rsid w:val="2E5D676C"/>
    <w:rsid w:val="2EA55AC4"/>
    <w:rsid w:val="2EC4D2AE"/>
    <w:rsid w:val="2EF4C888"/>
    <w:rsid w:val="2EF87581"/>
    <w:rsid w:val="2F9487F3"/>
    <w:rsid w:val="2FDB5511"/>
    <w:rsid w:val="2FDC65FA"/>
    <w:rsid w:val="30009B51"/>
    <w:rsid w:val="3013E118"/>
    <w:rsid w:val="303D0664"/>
    <w:rsid w:val="30469F28"/>
    <w:rsid w:val="304E1414"/>
    <w:rsid w:val="30503595"/>
    <w:rsid w:val="30C7DC43"/>
    <w:rsid w:val="30DA8DD3"/>
    <w:rsid w:val="31609C3C"/>
    <w:rsid w:val="31A91410"/>
    <w:rsid w:val="31C75929"/>
    <w:rsid w:val="31CD3360"/>
    <w:rsid w:val="31CDDD77"/>
    <w:rsid w:val="322BAC22"/>
    <w:rsid w:val="322C76B4"/>
    <w:rsid w:val="323B7531"/>
    <w:rsid w:val="32D3BCF8"/>
    <w:rsid w:val="33031E5A"/>
    <w:rsid w:val="33466ADE"/>
    <w:rsid w:val="338DB792"/>
    <w:rsid w:val="33A1BFB4"/>
    <w:rsid w:val="33E6F08C"/>
    <w:rsid w:val="33FF7311"/>
    <w:rsid w:val="340091B5"/>
    <w:rsid w:val="3400D110"/>
    <w:rsid w:val="342CD0F3"/>
    <w:rsid w:val="346CDBAC"/>
    <w:rsid w:val="34EAA86C"/>
    <w:rsid w:val="350E3C15"/>
    <w:rsid w:val="351DCBC2"/>
    <w:rsid w:val="351FD848"/>
    <w:rsid w:val="3531CFD6"/>
    <w:rsid w:val="35325AB9"/>
    <w:rsid w:val="354D3ABF"/>
    <w:rsid w:val="35704FD5"/>
    <w:rsid w:val="3570F9A8"/>
    <w:rsid w:val="3584C502"/>
    <w:rsid w:val="3585E6B6"/>
    <w:rsid w:val="35F763F9"/>
    <w:rsid w:val="35FE5F0F"/>
    <w:rsid w:val="36149FFC"/>
    <w:rsid w:val="3619A1FC"/>
    <w:rsid w:val="3645E2B9"/>
    <w:rsid w:val="365447D1"/>
    <w:rsid w:val="36674755"/>
    <w:rsid w:val="366868F3"/>
    <w:rsid w:val="3676DC2E"/>
    <w:rsid w:val="36BA3760"/>
    <w:rsid w:val="36C0D3F1"/>
    <w:rsid w:val="36F2C8D7"/>
    <w:rsid w:val="36FD8B31"/>
    <w:rsid w:val="3719FE01"/>
    <w:rsid w:val="377A5DE3"/>
    <w:rsid w:val="378400A6"/>
    <w:rsid w:val="37ED7989"/>
    <w:rsid w:val="380F4A41"/>
    <w:rsid w:val="383BCD94"/>
    <w:rsid w:val="3870AD10"/>
    <w:rsid w:val="38A44F6F"/>
    <w:rsid w:val="38E53650"/>
    <w:rsid w:val="3927F2D7"/>
    <w:rsid w:val="3955D8E8"/>
    <w:rsid w:val="3955FB66"/>
    <w:rsid w:val="3A1319F9"/>
    <w:rsid w:val="3A47631F"/>
    <w:rsid w:val="3A4D24A6"/>
    <w:rsid w:val="3AA2CEEF"/>
    <w:rsid w:val="3AC4EFEA"/>
    <w:rsid w:val="3ADD681C"/>
    <w:rsid w:val="3B30BA65"/>
    <w:rsid w:val="3B3C3549"/>
    <w:rsid w:val="3BD4D420"/>
    <w:rsid w:val="3C176274"/>
    <w:rsid w:val="3C24E7F5"/>
    <w:rsid w:val="3C742EB7"/>
    <w:rsid w:val="3CDAF522"/>
    <w:rsid w:val="3D5F87EC"/>
    <w:rsid w:val="3D938743"/>
    <w:rsid w:val="3DA6DB1F"/>
    <w:rsid w:val="3DE00155"/>
    <w:rsid w:val="3DE3F409"/>
    <w:rsid w:val="3DE8834C"/>
    <w:rsid w:val="3E17A6E6"/>
    <w:rsid w:val="3E2BF8BF"/>
    <w:rsid w:val="3E54B0A6"/>
    <w:rsid w:val="3E9B143E"/>
    <w:rsid w:val="3EBCE025"/>
    <w:rsid w:val="3ED36062"/>
    <w:rsid w:val="3ED96D19"/>
    <w:rsid w:val="3F1A417E"/>
    <w:rsid w:val="3F601586"/>
    <w:rsid w:val="3F622DB8"/>
    <w:rsid w:val="3F62E64F"/>
    <w:rsid w:val="3F90AFE0"/>
    <w:rsid w:val="3FC17B4D"/>
    <w:rsid w:val="403D9FA0"/>
    <w:rsid w:val="4045DA50"/>
    <w:rsid w:val="4067E9F5"/>
    <w:rsid w:val="40720B2F"/>
    <w:rsid w:val="40AF12E1"/>
    <w:rsid w:val="40E4B7E7"/>
    <w:rsid w:val="40FF8FAE"/>
    <w:rsid w:val="41059521"/>
    <w:rsid w:val="410FF7C3"/>
    <w:rsid w:val="414410B9"/>
    <w:rsid w:val="4161B8F8"/>
    <w:rsid w:val="4163F725"/>
    <w:rsid w:val="417BC0A3"/>
    <w:rsid w:val="41956271"/>
    <w:rsid w:val="41AD809A"/>
    <w:rsid w:val="41B243A8"/>
    <w:rsid w:val="41B4F3FC"/>
    <w:rsid w:val="41B8F5C4"/>
    <w:rsid w:val="41C7D406"/>
    <w:rsid w:val="42008FF1"/>
    <w:rsid w:val="42305032"/>
    <w:rsid w:val="424342CA"/>
    <w:rsid w:val="425F00F2"/>
    <w:rsid w:val="42914021"/>
    <w:rsid w:val="42D975D3"/>
    <w:rsid w:val="42DBB4E2"/>
    <w:rsid w:val="4321E1E3"/>
    <w:rsid w:val="43221C65"/>
    <w:rsid w:val="435D9354"/>
    <w:rsid w:val="4376B255"/>
    <w:rsid w:val="43A24425"/>
    <w:rsid w:val="43D0EA95"/>
    <w:rsid w:val="44197F1A"/>
    <w:rsid w:val="444CC0B6"/>
    <w:rsid w:val="44547FC2"/>
    <w:rsid w:val="446761D4"/>
    <w:rsid w:val="44C1F11F"/>
    <w:rsid w:val="44DAF9EC"/>
    <w:rsid w:val="44FC76E2"/>
    <w:rsid w:val="45127212"/>
    <w:rsid w:val="455A578F"/>
    <w:rsid w:val="457BC7E5"/>
    <w:rsid w:val="458F2939"/>
    <w:rsid w:val="460D4D1F"/>
    <w:rsid w:val="460EAA9B"/>
    <w:rsid w:val="463100FF"/>
    <w:rsid w:val="4651A62B"/>
    <w:rsid w:val="466EA980"/>
    <w:rsid w:val="4678554B"/>
    <w:rsid w:val="467BAC6E"/>
    <w:rsid w:val="46834EE1"/>
    <w:rsid w:val="46876A67"/>
    <w:rsid w:val="46A1986B"/>
    <w:rsid w:val="46A4CCC4"/>
    <w:rsid w:val="46C874DE"/>
    <w:rsid w:val="4711A06F"/>
    <w:rsid w:val="4719F911"/>
    <w:rsid w:val="4753C97B"/>
    <w:rsid w:val="476304DF"/>
    <w:rsid w:val="4792325F"/>
    <w:rsid w:val="47933F74"/>
    <w:rsid w:val="47EB304C"/>
    <w:rsid w:val="47F6068A"/>
    <w:rsid w:val="4815F547"/>
    <w:rsid w:val="482BBC01"/>
    <w:rsid w:val="483E6F38"/>
    <w:rsid w:val="486DDE98"/>
    <w:rsid w:val="49622644"/>
    <w:rsid w:val="49BDD443"/>
    <w:rsid w:val="4A0D88DA"/>
    <w:rsid w:val="4A4B3B1B"/>
    <w:rsid w:val="4ACD0E86"/>
    <w:rsid w:val="4ADAFA34"/>
    <w:rsid w:val="4ADB9ED6"/>
    <w:rsid w:val="4AEAE6E9"/>
    <w:rsid w:val="4B058035"/>
    <w:rsid w:val="4B562C7C"/>
    <w:rsid w:val="4BB9F60C"/>
    <w:rsid w:val="4BD11EAB"/>
    <w:rsid w:val="4C038B42"/>
    <w:rsid w:val="4C0E31E4"/>
    <w:rsid w:val="4C177776"/>
    <w:rsid w:val="4C2565CA"/>
    <w:rsid w:val="4C6A23A3"/>
    <w:rsid w:val="4D4336D7"/>
    <w:rsid w:val="4D462551"/>
    <w:rsid w:val="4D7A2135"/>
    <w:rsid w:val="4D85731E"/>
    <w:rsid w:val="4DBFED39"/>
    <w:rsid w:val="4DCBA62A"/>
    <w:rsid w:val="4DD8046A"/>
    <w:rsid w:val="4DD8F329"/>
    <w:rsid w:val="4E347F39"/>
    <w:rsid w:val="4E81D913"/>
    <w:rsid w:val="4E87149B"/>
    <w:rsid w:val="4E885672"/>
    <w:rsid w:val="4EA9EBE0"/>
    <w:rsid w:val="4EAB6AEE"/>
    <w:rsid w:val="4F37FA2F"/>
    <w:rsid w:val="4F3EFEFE"/>
    <w:rsid w:val="4F5EE8E8"/>
    <w:rsid w:val="4F635A67"/>
    <w:rsid w:val="4F680A86"/>
    <w:rsid w:val="4F6DC7D5"/>
    <w:rsid w:val="4FBA1657"/>
    <w:rsid w:val="502A1CBB"/>
    <w:rsid w:val="502A5AD5"/>
    <w:rsid w:val="50379BEC"/>
    <w:rsid w:val="5038D14B"/>
    <w:rsid w:val="50553BF3"/>
    <w:rsid w:val="50F97788"/>
    <w:rsid w:val="5147A772"/>
    <w:rsid w:val="515CCB73"/>
    <w:rsid w:val="51687D49"/>
    <w:rsid w:val="518BCCF0"/>
    <w:rsid w:val="51AA37EB"/>
    <w:rsid w:val="51B158A5"/>
    <w:rsid w:val="51C65366"/>
    <w:rsid w:val="51CC94F9"/>
    <w:rsid w:val="5208AF31"/>
    <w:rsid w:val="52110B76"/>
    <w:rsid w:val="5212E187"/>
    <w:rsid w:val="5212E2A7"/>
    <w:rsid w:val="522D4E65"/>
    <w:rsid w:val="52B884F4"/>
    <w:rsid w:val="538068DE"/>
    <w:rsid w:val="53B3B933"/>
    <w:rsid w:val="53C135F1"/>
    <w:rsid w:val="5403CFD8"/>
    <w:rsid w:val="54118FEF"/>
    <w:rsid w:val="54331E67"/>
    <w:rsid w:val="544736B9"/>
    <w:rsid w:val="546B966E"/>
    <w:rsid w:val="54AFF708"/>
    <w:rsid w:val="54BB76B3"/>
    <w:rsid w:val="552200E6"/>
    <w:rsid w:val="552E4DC0"/>
    <w:rsid w:val="555447DE"/>
    <w:rsid w:val="557E7E7F"/>
    <w:rsid w:val="559495EB"/>
    <w:rsid w:val="55AE2DEE"/>
    <w:rsid w:val="55D0666A"/>
    <w:rsid w:val="5602597D"/>
    <w:rsid w:val="56CECC0C"/>
    <w:rsid w:val="57081836"/>
    <w:rsid w:val="575A5A2C"/>
    <w:rsid w:val="5795D8D5"/>
    <w:rsid w:val="583344F1"/>
    <w:rsid w:val="5842994A"/>
    <w:rsid w:val="5852F9EC"/>
    <w:rsid w:val="58BAFFF7"/>
    <w:rsid w:val="58BCE5DF"/>
    <w:rsid w:val="58D31E39"/>
    <w:rsid w:val="58FE730B"/>
    <w:rsid w:val="5945EA6A"/>
    <w:rsid w:val="599F7897"/>
    <w:rsid w:val="59AFDC0B"/>
    <w:rsid w:val="59DE85E1"/>
    <w:rsid w:val="5A2EDEC3"/>
    <w:rsid w:val="5AA3A840"/>
    <w:rsid w:val="5AB2E2DD"/>
    <w:rsid w:val="5AD87F7D"/>
    <w:rsid w:val="5B0D7467"/>
    <w:rsid w:val="5B343146"/>
    <w:rsid w:val="5BA62F56"/>
    <w:rsid w:val="5C583708"/>
    <w:rsid w:val="5CC67804"/>
    <w:rsid w:val="5CDB9D8F"/>
    <w:rsid w:val="5D087A67"/>
    <w:rsid w:val="5D84E9D2"/>
    <w:rsid w:val="5D8F130A"/>
    <w:rsid w:val="5DC46E60"/>
    <w:rsid w:val="5DD124A4"/>
    <w:rsid w:val="5DD4B3FF"/>
    <w:rsid w:val="5DEFFB49"/>
    <w:rsid w:val="5E73D5D9"/>
    <w:rsid w:val="5E8572D3"/>
    <w:rsid w:val="5E97205A"/>
    <w:rsid w:val="5EAFEAF6"/>
    <w:rsid w:val="5FD6DD7D"/>
    <w:rsid w:val="606D51AD"/>
    <w:rsid w:val="606FEAB9"/>
    <w:rsid w:val="607CA692"/>
    <w:rsid w:val="60BF9895"/>
    <w:rsid w:val="60D36DF8"/>
    <w:rsid w:val="60DEFDB7"/>
    <w:rsid w:val="60E4F046"/>
    <w:rsid w:val="6119640D"/>
    <w:rsid w:val="611A0E9A"/>
    <w:rsid w:val="61442059"/>
    <w:rsid w:val="618742A1"/>
    <w:rsid w:val="61AF0560"/>
    <w:rsid w:val="61B3BB68"/>
    <w:rsid w:val="61DB9DEB"/>
    <w:rsid w:val="61FF783B"/>
    <w:rsid w:val="6290BC35"/>
    <w:rsid w:val="62AF0A9A"/>
    <w:rsid w:val="62CF48C3"/>
    <w:rsid w:val="6378C7CC"/>
    <w:rsid w:val="63B13F64"/>
    <w:rsid w:val="63B3AFFF"/>
    <w:rsid w:val="63E13F33"/>
    <w:rsid w:val="64188D55"/>
    <w:rsid w:val="6440C51C"/>
    <w:rsid w:val="64647C00"/>
    <w:rsid w:val="649A9DD3"/>
    <w:rsid w:val="649F3346"/>
    <w:rsid w:val="64B7ACD1"/>
    <w:rsid w:val="64D63E90"/>
    <w:rsid w:val="64EFA67D"/>
    <w:rsid w:val="656410B8"/>
    <w:rsid w:val="657411E7"/>
    <w:rsid w:val="658122DD"/>
    <w:rsid w:val="65B9AF85"/>
    <w:rsid w:val="66047ABD"/>
    <w:rsid w:val="66962816"/>
    <w:rsid w:val="66A88267"/>
    <w:rsid w:val="66F80E75"/>
    <w:rsid w:val="672FF87B"/>
    <w:rsid w:val="67795D34"/>
    <w:rsid w:val="67B50A24"/>
    <w:rsid w:val="67D07D82"/>
    <w:rsid w:val="67E29C63"/>
    <w:rsid w:val="68075310"/>
    <w:rsid w:val="683597CB"/>
    <w:rsid w:val="6854A317"/>
    <w:rsid w:val="689008CD"/>
    <w:rsid w:val="68EC6951"/>
    <w:rsid w:val="6901696F"/>
    <w:rsid w:val="69929797"/>
    <w:rsid w:val="69C764B7"/>
    <w:rsid w:val="6A2CD956"/>
    <w:rsid w:val="6A69FCCC"/>
    <w:rsid w:val="6A97607E"/>
    <w:rsid w:val="6AA8A06A"/>
    <w:rsid w:val="6AE1C3EE"/>
    <w:rsid w:val="6AEAAC71"/>
    <w:rsid w:val="6AFB0C5B"/>
    <w:rsid w:val="6AFE88EF"/>
    <w:rsid w:val="6B4DDF75"/>
    <w:rsid w:val="6BFEEEA2"/>
    <w:rsid w:val="6C12F2DD"/>
    <w:rsid w:val="6C4652B8"/>
    <w:rsid w:val="6C77240D"/>
    <w:rsid w:val="6C8754DC"/>
    <w:rsid w:val="6CE84C16"/>
    <w:rsid w:val="6D6780A0"/>
    <w:rsid w:val="6D9F3676"/>
    <w:rsid w:val="6DB22FBB"/>
    <w:rsid w:val="6DDEB273"/>
    <w:rsid w:val="6E3F5D67"/>
    <w:rsid w:val="6E5CCA84"/>
    <w:rsid w:val="6E6858A6"/>
    <w:rsid w:val="6EE9EBE9"/>
    <w:rsid w:val="6F022A0B"/>
    <w:rsid w:val="6F309D27"/>
    <w:rsid w:val="6F97B434"/>
    <w:rsid w:val="6FA70205"/>
    <w:rsid w:val="6FED945C"/>
    <w:rsid w:val="700EFD07"/>
    <w:rsid w:val="70127AB2"/>
    <w:rsid w:val="701C9996"/>
    <w:rsid w:val="70791B23"/>
    <w:rsid w:val="707D950D"/>
    <w:rsid w:val="70903222"/>
    <w:rsid w:val="70CA1F56"/>
    <w:rsid w:val="70FBF9C0"/>
    <w:rsid w:val="7132FC6B"/>
    <w:rsid w:val="7158810A"/>
    <w:rsid w:val="71941E91"/>
    <w:rsid w:val="71F0C040"/>
    <w:rsid w:val="723ACC6E"/>
    <w:rsid w:val="72662078"/>
    <w:rsid w:val="7268ED18"/>
    <w:rsid w:val="72B39FF9"/>
    <w:rsid w:val="72E12153"/>
    <w:rsid w:val="731B7921"/>
    <w:rsid w:val="7321EDC5"/>
    <w:rsid w:val="73284750"/>
    <w:rsid w:val="736B62BD"/>
    <w:rsid w:val="73DE6300"/>
    <w:rsid w:val="74E08C23"/>
    <w:rsid w:val="74E92BDA"/>
    <w:rsid w:val="75017B4E"/>
    <w:rsid w:val="750CB7F1"/>
    <w:rsid w:val="758E08FB"/>
    <w:rsid w:val="75E0DE6E"/>
    <w:rsid w:val="75F14104"/>
    <w:rsid w:val="7644B769"/>
    <w:rsid w:val="769978AD"/>
    <w:rsid w:val="76D29547"/>
    <w:rsid w:val="76D909A8"/>
    <w:rsid w:val="76F1032C"/>
    <w:rsid w:val="76FE324D"/>
    <w:rsid w:val="76FF15CA"/>
    <w:rsid w:val="7710746A"/>
    <w:rsid w:val="77429C24"/>
    <w:rsid w:val="776156F5"/>
    <w:rsid w:val="77834BE6"/>
    <w:rsid w:val="77EC44EE"/>
    <w:rsid w:val="77EFF6B6"/>
    <w:rsid w:val="783BF2F6"/>
    <w:rsid w:val="784971FD"/>
    <w:rsid w:val="784AC7D5"/>
    <w:rsid w:val="78A1756F"/>
    <w:rsid w:val="78AA9283"/>
    <w:rsid w:val="78B98FFD"/>
    <w:rsid w:val="78CBFF75"/>
    <w:rsid w:val="78EF33D1"/>
    <w:rsid w:val="78F1B785"/>
    <w:rsid w:val="78FA6635"/>
    <w:rsid w:val="78FAF610"/>
    <w:rsid w:val="7909B60D"/>
    <w:rsid w:val="790C9D63"/>
    <w:rsid w:val="791E0171"/>
    <w:rsid w:val="793033E4"/>
    <w:rsid w:val="7952DBDC"/>
    <w:rsid w:val="79771032"/>
    <w:rsid w:val="79B9B1DF"/>
    <w:rsid w:val="79BE6DF1"/>
    <w:rsid w:val="7A60CD60"/>
    <w:rsid w:val="7A62931D"/>
    <w:rsid w:val="7A70810C"/>
    <w:rsid w:val="7A8C4D24"/>
    <w:rsid w:val="7A9386F2"/>
    <w:rsid w:val="7AC6ADA7"/>
    <w:rsid w:val="7ACF6579"/>
    <w:rsid w:val="7B0CD6E8"/>
    <w:rsid w:val="7B19416C"/>
    <w:rsid w:val="7B276310"/>
    <w:rsid w:val="7B285045"/>
    <w:rsid w:val="7B4D3AA9"/>
    <w:rsid w:val="7B61E122"/>
    <w:rsid w:val="7BC69987"/>
    <w:rsid w:val="7BD27930"/>
    <w:rsid w:val="7BE978A5"/>
    <w:rsid w:val="7C571BD5"/>
    <w:rsid w:val="7C57DBF0"/>
    <w:rsid w:val="7C601E06"/>
    <w:rsid w:val="7C7FEAB8"/>
    <w:rsid w:val="7C972E6C"/>
    <w:rsid w:val="7CB69E82"/>
    <w:rsid w:val="7CBC3AFE"/>
    <w:rsid w:val="7D6077C8"/>
    <w:rsid w:val="7D7892DC"/>
    <w:rsid w:val="7DE133D6"/>
    <w:rsid w:val="7E0CB2B4"/>
    <w:rsid w:val="7E94CE21"/>
    <w:rsid w:val="7EBB13BC"/>
    <w:rsid w:val="7F10972D"/>
    <w:rsid w:val="7F157F5D"/>
    <w:rsid w:val="7F2029A0"/>
    <w:rsid w:val="7F2CD7C6"/>
    <w:rsid w:val="7FC93849"/>
    <w:rsid w:val="7FCD16C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4961FF0"/>
  <w15:docId w15:val="{4B71495C-51F6-45B0-9183-A84798B59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character" w:styleId="CommentReference">
    <w:name w:val="annotation reference"/>
    <w:basedOn w:val="DefaultParagraphFont"/>
    <w:rsid w:val="00324327"/>
    <w:rPr>
      <w:sz w:val="16"/>
      <w:szCs w:val="16"/>
    </w:rPr>
  </w:style>
  <w:style w:type="paragraph" w:styleId="CommentText">
    <w:name w:val="annotation text"/>
    <w:basedOn w:val="Normal"/>
    <w:link w:val="CommentTextChar"/>
    <w:rsid w:val="00324327"/>
  </w:style>
  <w:style w:type="character" w:customStyle="1" w:styleId="CommentTextChar">
    <w:name w:val="Comment Text Char"/>
    <w:basedOn w:val="DefaultParagraphFont"/>
    <w:link w:val="CommentText"/>
    <w:rsid w:val="00324327"/>
    <w:rPr>
      <w:rFonts w:ascii="Letter Gothic 12cpi" w:hAnsi="Letter Gothic 12cpi"/>
    </w:rPr>
  </w:style>
  <w:style w:type="paragraph" w:styleId="CommentSubject">
    <w:name w:val="annotation subject"/>
    <w:basedOn w:val="CommentText"/>
    <w:next w:val="CommentText"/>
    <w:link w:val="CommentSubjectChar"/>
    <w:rsid w:val="00324327"/>
    <w:rPr>
      <w:b/>
      <w:bCs/>
    </w:rPr>
  </w:style>
  <w:style w:type="character" w:customStyle="1" w:styleId="CommentSubjectChar">
    <w:name w:val="Comment Subject Char"/>
    <w:basedOn w:val="CommentTextChar"/>
    <w:link w:val="CommentSubject"/>
    <w:rsid w:val="00324327"/>
    <w:rPr>
      <w:rFonts w:ascii="Letter Gothic 12cpi" w:hAnsi="Letter Gothic 12cpi"/>
      <w:b/>
      <w:bCs/>
    </w:rPr>
  </w:style>
  <w:style w:type="character" w:customStyle="1" w:styleId="FooterChar">
    <w:name w:val="Footer Char"/>
    <w:basedOn w:val="DefaultParagraphFont"/>
    <w:link w:val="Footer"/>
    <w:uiPriority w:val="99"/>
    <w:rsid w:val="00E1750F"/>
    <w:rPr>
      <w:rFonts w:ascii="Letter Gothic 12cpi" w:hAnsi="Letter Gothic 12cpi"/>
    </w:rPr>
  </w:style>
  <w:style w:type="table" w:customStyle="1" w:styleId="FMCSATable1Style">
    <w:name w:val="FMCSA Table 1 Style"/>
    <w:basedOn w:val="TableNormal"/>
    <w:uiPriority w:val="99"/>
    <w:rsid w:val="009A280A"/>
    <w:pPr>
      <w:jc w:val="right"/>
    </w:p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paragraph" w:customStyle="1" w:styleId="FMCSATableBody1">
    <w:name w:val="FMCSA Table Body 1"/>
    <w:uiPriority w:val="99"/>
    <w:rsid w:val="009A280A"/>
    <w:pPr>
      <w:spacing w:before="20" w:after="20"/>
    </w:pPr>
    <w:rPr>
      <w:szCs w:val="24"/>
    </w:rPr>
  </w:style>
  <w:style w:type="paragraph" w:styleId="Caption">
    <w:name w:val="caption"/>
    <w:basedOn w:val="Normal"/>
    <w:next w:val="Normal"/>
    <w:uiPriority w:val="35"/>
    <w:unhideWhenUsed/>
    <w:qFormat/>
    <w:rsid w:val="006F0739"/>
    <w:pPr>
      <w:spacing w:after="200"/>
    </w:pPr>
    <w:rPr>
      <w:i/>
      <w:iCs/>
      <w:color w:val="1F497D" w:themeColor="text2"/>
      <w:sz w:val="18"/>
      <w:szCs w:val="18"/>
    </w:rPr>
  </w:style>
  <w:style w:type="paragraph" w:customStyle="1" w:styleId="FMCSACaption-Table">
    <w:name w:val="FMCSA Caption-Table"/>
    <w:next w:val="Normal"/>
    <w:uiPriority w:val="99"/>
    <w:rsid w:val="006F0739"/>
    <w:pPr>
      <w:keepNext/>
      <w:keepLines/>
      <w:spacing w:before="240" w:after="120"/>
      <w:jc w:val="center"/>
    </w:pPr>
    <w:rPr>
      <w:b/>
      <w:szCs w:val="24"/>
    </w:rPr>
  </w:style>
  <w:style w:type="character" w:styleId="FollowedHyperlink">
    <w:name w:val="FollowedHyperlink"/>
    <w:basedOn w:val="DefaultParagraphFont"/>
    <w:semiHidden/>
    <w:unhideWhenUsed/>
    <w:rsid w:val="006F0739"/>
    <w:rPr>
      <w:color w:val="800080" w:themeColor="followedHyperlink"/>
      <w:u w:val="single"/>
    </w:rPr>
  </w:style>
  <w:style w:type="paragraph" w:customStyle="1" w:styleId="FMCSAListBullet1">
    <w:name w:val="FMCSA List Bullet 1"/>
    <w:uiPriority w:val="99"/>
    <w:qFormat/>
    <w:rsid w:val="00CC1E33"/>
    <w:pPr>
      <w:numPr>
        <w:numId w:val="18"/>
      </w:numPr>
      <w:spacing w:before="120"/>
    </w:pPr>
    <w:rPr>
      <w:sz w:val="24"/>
      <w:szCs w:val="24"/>
    </w:rPr>
  </w:style>
  <w:style w:type="paragraph" w:customStyle="1" w:styleId="FMCSAFrontSubhead-2">
    <w:name w:val="FMCSA Front Subhead-2"/>
    <w:basedOn w:val="Normal"/>
    <w:next w:val="Normal"/>
    <w:uiPriority w:val="99"/>
    <w:rsid w:val="00CC1E33"/>
    <w:pPr>
      <w:keepNext/>
      <w:keepLines/>
      <w:widowControl/>
      <w:autoSpaceDE/>
      <w:autoSpaceDN/>
      <w:adjustRightInd/>
      <w:spacing w:before="240" w:after="120"/>
      <w:outlineLvl w:val="2"/>
    </w:pPr>
    <w:rPr>
      <w:rFonts w:ascii="Times New Roman" w:hAnsi="Times New Roman"/>
      <w:b/>
      <w:sz w:val="24"/>
      <w:szCs w:val="24"/>
    </w:rPr>
  </w:style>
  <w:style w:type="paragraph" w:styleId="FootnoteText">
    <w:name w:val="footnote text"/>
    <w:basedOn w:val="Normal"/>
    <w:link w:val="FootnoteTextChar"/>
    <w:uiPriority w:val="99"/>
    <w:unhideWhenUsed/>
    <w:rsid w:val="000B7C53"/>
  </w:style>
  <w:style w:type="character" w:customStyle="1" w:styleId="FootnoteTextChar">
    <w:name w:val="Footnote Text Char"/>
    <w:basedOn w:val="DefaultParagraphFont"/>
    <w:link w:val="FootnoteText"/>
    <w:uiPriority w:val="99"/>
    <w:rsid w:val="000B7C53"/>
    <w:rPr>
      <w:rFonts w:ascii="Letter Gothic 12cpi" w:hAnsi="Letter Gothic 12cpi"/>
    </w:rPr>
  </w:style>
  <w:style w:type="character" w:styleId="FootnoteReference">
    <w:name w:val="footnote reference"/>
    <w:basedOn w:val="DefaultParagraphFont"/>
    <w:uiPriority w:val="99"/>
    <w:unhideWhenUsed/>
    <w:rsid w:val="000B7C53"/>
    <w:rPr>
      <w:vertAlign w:val="superscript"/>
    </w:rPr>
  </w:style>
  <w:style w:type="character" w:customStyle="1" w:styleId="UnresolvedMention1">
    <w:name w:val="Unresolved Mention1"/>
    <w:basedOn w:val="DefaultParagraphFont"/>
    <w:uiPriority w:val="99"/>
    <w:semiHidden/>
    <w:unhideWhenUsed/>
    <w:rsid w:val="000B7C53"/>
    <w:rPr>
      <w:color w:val="808080"/>
      <w:shd w:val="clear" w:color="auto" w:fill="E6E6E6"/>
    </w:rPr>
  </w:style>
  <w:style w:type="character" w:customStyle="1" w:styleId="smalltextbold">
    <w:name w:val="smalltextbold"/>
    <w:basedOn w:val="DefaultParagraphFont"/>
    <w:rsid w:val="0009636F"/>
  </w:style>
  <w:style w:type="paragraph" w:styleId="Revision">
    <w:name w:val="Revision"/>
    <w:hidden/>
    <w:uiPriority w:val="99"/>
    <w:semiHidden/>
    <w:rsid w:val="0009636F"/>
    <w:rPr>
      <w:rFonts w:ascii="Letter Gothic 12cpi" w:hAnsi="Letter Gothic 12cpi"/>
    </w:rPr>
  </w:style>
  <w:style w:type="paragraph" w:customStyle="1" w:styleId="Item-Text">
    <w:name w:val="Item-Text"/>
    <w:basedOn w:val="Normal"/>
    <w:qFormat/>
    <w:rsid w:val="00254433"/>
    <w:pPr>
      <w:widowControl/>
      <w:autoSpaceDE/>
      <w:autoSpaceDN/>
      <w:adjustRightInd/>
      <w:ind w:left="360"/>
    </w:pPr>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D522EE"/>
    <w:rPr>
      <w:color w:val="605E5C"/>
      <w:shd w:val="clear" w:color="auto" w:fill="E1DFDD"/>
    </w:rPr>
  </w:style>
  <w:style w:type="character" w:styleId="UnresolvedMention">
    <w:name w:val="Unresolved Mention"/>
    <w:basedOn w:val="DefaultParagraphFont"/>
    <w:uiPriority w:val="99"/>
    <w:semiHidden/>
    <w:unhideWhenUsed/>
    <w:rsid w:val="00AA02C7"/>
    <w:rPr>
      <w:color w:val="605E5C"/>
      <w:shd w:val="clear" w:color="auto" w:fill="E1DFDD"/>
    </w:rPr>
  </w:style>
  <w:style w:type="paragraph" w:styleId="EndnoteText">
    <w:name w:val="endnote text"/>
    <w:basedOn w:val="Normal"/>
    <w:link w:val="EndnoteTextChar"/>
    <w:semiHidden/>
    <w:unhideWhenUsed/>
    <w:rsid w:val="00DC6B65"/>
  </w:style>
  <w:style w:type="character" w:customStyle="1" w:styleId="EndnoteTextChar">
    <w:name w:val="Endnote Text Char"/>
    <w:basedOn w:val="DefaultParagraphFont"/>
    <w:link w:val="EndnoteText"/>
    <w:semiHidden/>
    <w:rsid w:val="00DC6B65"/>
    <w:rPr>
      <w:rFonts w:ascii="Letter Gothic 12cpi" w:hAnsi="Letter Gothic 12cpi"/>
    </w:rPr>
  </w:style>
  <w:style w:type="character" w:styleId="EndnoteReference">
    <w:name w:val="endnote reference"/>
    <w:basedOn w:val="DefaultParagraphFont"/>
    <w:semiHidden/>
    <w:unhideWhenUsed/>
    <w:rsid w:val="00DC6B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82021.pdf" TargetMode="External" /><Relationship Id="rId2" Type="http://schemas.openxmlformats.org/officeDocument/2006/relationships/hyperlink" Target="https://www.bls.gov/news.release/pdf/ecec.pdf" TargetMode="External" /><Relationship Id="rId3" Type="http://schemas.openxmlformats.org/officeDocument/2006/relationships/hyperlink" Target="https://www.minneapolisfed.org/about-us/monetary-policy/inflation-calculator" TargetMode="External" /><Relationship Id="rId4" Type="http://schemas.openxmlformats.org/officeDocument/2006/relationships/hyperlink" Target="https://www.opm.gov/policy-data-oversight/pay-leave/salaries-wages/salary-tables/pdf/2024/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b:Source>
    <b:Tag>Table7</b:Tag>
    <b:SourceType>Book</b:SourceType>
    <b:Guid>{128E3017-FA81-4194-94C1-426B259A130B}</b:Guid>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EBE0BE151607E04B96249D431B871246" ma:contentTypeVersion="6" ma:contentTypeDescription="Create a new document." ma:contentTypeScope="" ma:versionID="dc05ab23cbd4e80a4656ed88d1e5477c">
  <xsd:schema xmlns:xsd="http://www.w3.org/2001/XMLSchema" xmlns:xs="http://www.w3.org/2001/XMLSchema" xmlns:p="http://schemas.microsoft.com/office/2006/metadata/properties" xmlns:ns2="901120c4-ac13-4311-98cd-f77586ec989e" xmlns:ns3="a7590d3f-064e-4611-8c4c-cf19b4a54d7f" targetNamespace="http://schemas.microsoft.com/office/2006/metadata/properties" ma:root="true" ma:fieldsID="ace4a16bd5e73b4198ae10fd18dbc07a" ns2:_="" ns3:_="">
    <xsd:import namespace="901120c4-ac13-4311-98cd-f77586ec989e"/>
    <xsd:import namespace="a7590d3f-064e-4611-8c4c-cf19b4a54d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120c4-ac13-4311-98cd-f77586ec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90d3f-064e-4611-8c4c-cf19b4a54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A1C4F5-BDD7-49EF-8AF7-52B6C0464E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79DFC7-1485-4D5C-A3E5-A4DAF1C5C62B}">
  <ds:schemaRefs>
    <ds:schemaRef ds:uri="http://schemas.openxmlformats.org/officeDocument/2006/bibliography"/>
  </ds:schemaRefs>
</ds:datastoreItem>
</file>

<file path=customXml/itemProps3.xml><?xml version="1.0" encoding="utf-8"?>
<ds:datastoreItem xmlns:ds="http://schemas.openxmlformats.org/officeDocument/2006/customXml" ds:itemID="{4F25FF9F-3500-4A9C-A48F-CD96065F3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120c4-ac13-4311-98cd-f77586ec989e"/>
    <ds:schemaRef ds:uri="a7590d3f-064e-4611-8c4c-cf19b4a5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C3DF5F-450C-444D-8739-3EB2F37325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6477</Words>
  <Characters>36920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43311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Oliver, Roxane (FMCSA)</cp:lastModifiedBy>
  <cp:revision>2</cp:revision>
  <cp:lastPrinted>2018-01-17T00:17:00Z</cp:lastPrinted>
  <dcterms:created xsi:type="dcterms:W3CDTF">2025-06-06T12:47:00Z</dcterms:created>
  <dcterms:modified xsi:type="dcterms:W3CDTF">2025-06-06T12:47:00Z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0x010100EBE0BE151607E04B96249D431B871246</vt:lpwstr>
  </property>
</Properties>
</file>