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195" w:rsidRPr="00D93208" w:rsidP="00D93208" w14:paraId="7E80E2ED" w14:textId="22A19C5A">
      <w:pPr>
        <w:pStyle w:val="TitleDivisionHead"/>
        <w:keepNext w:val="0"/>
        <w:keepLines w:val="0"/>
        <w:pageBreakBefore w:val="0"/>
        <w:widowControl w:val="0"/>
        <w:spacing w:before="0" w:after="0" w:line="240" w:lineRule="auto"/>
        <w:jc w:val="both"/>
        <w:rPr>
          <w:rFonts w:ascii="Times New Roman" w:hAnsi="Times New Roman" w:cs="Times New Roman"/>
          <w:b/>
          <w:bCs/>
        </w:rPr>
      </w:pPr>
      <w:r w:rsidRPr="00D93208">
        <w:rPr>
          <w:rFonts w:ascii="Times New Roman" w:hAnsi="Times New Roman" w:cs="Times New Roman"/>
          <w:b/>
          <w:bCs/>
          <w:caps w:val="0"/>
          <w:color w:val="000000"/>
          <w:shd w:val="clear" w:color="auto" w:fill="FFFFFF"/>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D93208">
        <w:rPr>
          <w:rFonts w:ascii="Times New Roman" w:hAnsi="Times New Roman" w:cs="Times New Roman"/>
          <w:b/>
          <w:bCs/>
          <w:caps w:val="0"/>
          <w:color w:val="000000"/>
          <w:highlight w:val="yellow"/>
          <w:shd w:val="clear" w:color="auto" w:fill="FFFFFF"/>
        </w:rPr>
        <w:t>xxxx-xxxx</w:t>
      </w:r>
      <w:r w:rsidRPr="00D93208">
        <w:rPr>
          <w:rFonts w:ascii="Times New Roman" w:hAnsi="Times New Roman" w:cs="Times New Roman"/>
          <w:b/>
          <w:bCs/>
          <w:caps w:val="0"/>
          <w:color w:val="000000"/>
          <w:shd w:val="clear" w:color="auto" w:fill="FFFFFF"/>
        </w:rPr>
        <w:t xml:space="preserve"> (expiration date: </w:t>
      </w:r>
      <w:r w:rsidRPr="00D93208">
        <w:rPr>
          <w:rFonts w:ascii="Times New Roman" w:hAnsi="Times New Roman" w:cs="Times New Roman"/>
          <w:b/>
          <w:bCs/>
          <w:caps w:val="0"/>
          <w:color w:val="000000"/>
          <w:highlight w:val="yellow"/>
          <w:shd w:val="clear" w:color="auto" w:fill="FFFFFF"/>
        </w:rPr>
        <w:t>MM/DD/YYYY</w:t>
      </w:r>
      <w:r w:rsidRPr="00D93208">
        <w:rPr>
          <w:rFonts w:ascii="Times New Roman" w:hAnsi="Times New Roman" w:cs="Times New Roman"/>
          <w:b/>
          <w:bCs/>
          <w:caps w:val="0"/>
          <w:color w:val="000000"/>
          <w:shd w:val="clear" w:color="auto" w:fill="FFFFFF"/>
        </w:rPr>
        <w:t xml:space="preserve">). Public reporting for this collection of information is estimated to be approximately </w:t>
      </w:r>
      <w:r>
        <w:rPr>
          <w:rFonts w:ascii="Times New Roman" w:hAnsi="Times New Roman" w:cs="Times New Roman"/>
          <w:b/>
          <w:bCs/>
          <w:caps w:val="0"/>
          <w:color w:val="000000"/>
          <w:shd w:val="clear" w:color="auto" w:fill="FFFFFF"/>
        </w:rPr>
        <w:t>5</w:t>
      </w:r>
      <w:r w:rsidRPr="00D93208">
        <w:rPr>
          <w:rFonts w:ascii="Times New Roman" w:hAnsi="Times New Roman" w:cs="Times New Roman"/>
          <w:b/>
          <w:bCs/>
          <w:caps w:val="0"/>
          <w:color w:val="000000"/>
          <w:shd w:val="clear" w:color="auto" w:fill="FFFFFF"/>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D93208" w:rsidRPr="00D93208" w:rsidP="00C61F1C" w14:paraId="18B02628" w14:textId="77777777">
      <w:pPr>
        <w:pStyle w:val="TitleDivisionHead"/>
        <w:keepNext w:val="0"/>
        <w:keepLines w:val="0"/>
        <w:pageBreakBefore w:val="0"/>
        <w:widowControl w:val="0"/>
        <w:spacing w:before="0" w:after="0" w:line="360" w:lineRule="auto"/>
        <w:rPr>
          <w:rFonts w:ascii="Times New Roman" w:hAnsi="Times New Roman" w:cs="Times New Roman"/>
          <w:b/>
          <w:bCs/>
        </w:rPr>
      </w:pPr>
    </w:p>
    <w:p w:rsidR="00C61F1C" w:rsidRPr="00D93208" w:rsidP="00C61F1C" w14:paraId="318E899F" w14:textId="6346D81B">
      <w:pPr>
        <w:pStyle w:val="TitleDivisionHead"/>
        <w:keepNext w:val="0"/>
        <w:keepLines w:val="0"/>
        <w:pageBreakBefore w:val="0"/>
        <w:widowControl w:val="0"/>
        <w:spacing w:before="0" w:after="0" w:line="360" w:lineRule="auto"/>
        <w:rPr>
          <w:rFonts w:ascii="Times New Roman" w:hAnsi="Times New Roman" w:cs="Times New Roman"/>
          <w:b/>
          <w:bCs/>
          <w:sz w:val="28"/>
          <w:szCs w:val="28"/>
          <w:u w:val="single"/>
        </w:rPr>
      </w:pPr>
      <w:r w:rsidRPr="00D93208">
        <w:rPr>
          <w:rFonts w:ascii="Times New Roman" w:hAnsi="Times New Roman" w:cs="Times New Roman"/>
          <w:b/>
          <w:bCs/>
          <w:sz w:val="28"/>
          <w:szCs w:val="28"/>
          <w:u w:val="single"/>
        </w:rPr>
        <w:t xml:space="preserve">WeLLNESS </w:t>
      </w:r>
      <w:r w:rsidRPr="00D93208" w:rsidR="00D93208">
        <w:rPr>
          <w:rFonts w:ascii="Times New Roman" w:hAnsi="Times New Roman" w:cs="Times New Roman"/>
          <w:b/>
          <w:bCs/>
          <w:sz w:val="28"/>
          <w:szCs w:val="28"/>
          <w:u w:val="single"/>
        </w:rPr>
        <w:t>Questionnaire</w:t>
      </w:r>
    </w:p>
    <w:p w:rsidR="00C61F1C" w:rsidP="00C61F1C" w14:paraId="4442656A" w14:textId="77777777">
      <w:pPr>
        <w:widowControl w:val="0"/>
        <w:autoSpaceDE w:val="0"/>
        <w:autoSpaceDN w:val="0"/>
        <w:adjustRightInd w:val="0"/>
        <w:spacing w:line="360" w:lineRule="auto"/>
        <w:rPr>
          <w:sz w:val="22"/>
          <w:szCs w:val="22"/>
        </w:rPr>
      </w:pPr>
      <w:r>
        <w:rPr>
          <w:sz w:val="22"/>
          <w:szCs w:val="22"/>
          <w:u w:val="single"/>
        </w:rPr>
        <w:t>Directions</w:t>
      </w:r>
      <w:r>
        <w:rPr>
          <w:sz w:val="22"/>
          <w:szCs w:val="22"/>
        </w:rPr>
        <w:t xml:space="preserve">:  Circle one option for each symptom to indicate whether that symptom applies to you </w:t>
      </w:r>
      <w:r>
        <w:rPr>
          <w:sz w:val="22"/>
          <w:szCs w:val="22"/>
          <w:u w:val="single"/>
        </w:rPr>
        <w:t>right now</w:t>
      </w:r>
      <w:r>
        <w:rPr>
          <w:sz w:val="22"/>
          <w:szCs w:val="22"/>
        </w:rPr>
        <w:t>.</w:t>
      </w:r>
    </w:p>
    <w:p w:rsidR="00C61F1C" w:rsidP="00C61F1C" w14:paraId="42396661"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General Discomfort</w:t>
      </w:r>
      <w:r>
        <w:rPr>
          <w:sz w:val="22"/>
          <w:szCs w:val="22"/>
        </w:rPr>
        <w:tab/>
        <w:t>None</w:t>
      </w:r>
      <w:r>
        <w:rPr>
          <w:sz w:val="22"/>
          <w:szCs w:val="22"/>
        </w:rPr>
        <w:tab/>
        <w:t>Slight</w:t>
      </w:r>
      <w:r>
        <w:rPr>
          <w:sz w:val="22"/>
          <w:szCs w:val="22"/>
        </w:rPr>
        <w:tab/>
        <w:t>Moderate</w:t>
      </w:r>
      <w:r>
        <w:rPr>
          <w:sz w:val="22"/>
          <w:szCs w:val="22"/>
        </w:rPr>
        <w:tab/>
        <w:t>Severe</w:t>
      </w:r>
    </w:p>
    <w:p w:rsidR="00C61F1C" w:rsidP="00C61F1C" w14:paraId="2F196D08"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Fatigue </w:t>
      </w:r>
      <w:r>
        <w:rPr>
          <w:sz w:val="22"/>
          <w:szCs w:val="22"/>
        </w:rPr>
        <w:tab/>
        <w:t>None</w:t>
      </w:r>
      <w:r>
        <w:rPr>
          <w:sz w:val="22"/>
          <w:szCs w:val="22"/>
        </w:rPr>
        <w:tab/>
        <w:t>Slight</w:t>
      </w:r>
      <w:r>
        <w:rPr>
          <w:sz w:val="22"/>
          <w:szCs w:val="22"/>
        </w:rPr>
        <w:tab/>
        <w:t>Moderate</w:t>
      </w:r>
      <w:r>
        <w:rPr>
          <w:sz w:val="22"/>
          <w:szCs w:val="22"/>
        </w:rPr>
        <w:tab/>
        <w:t>Severe</w:t>
      </w:r>
    </w:p>
    <w:p w:rsidR="00C61F1C" w:rsidP="00C61F1C" w14:paraId="7D78A4EB"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Headache </w:t>
      </w:r>
      <w:r>
        <w:rPr>
          <w:sz w:val="22"/>
          <w:szCs w:val="22"/>
        </w:rPr>
        <w:tab/>
        <w:t>None</w:t>
      </w:r>
      <w:r>
        <w:rPr>
          <w:sz w:val="22"/>
          <w:szCs w:val="22"/>
        </w:rPr>
        <w:tab/>
        <w:t>Slight</w:t>
      </w:r>
      <w:r>
        <w:rPr>
          <w:sz w:val="22"/>
          <w:szCs w:val="22"/>
        </w:rPr>
        <w:tab/>
        <w:t>Moderate</w:t>
      </w:r>
      <w:r>
        <w:rPr>
          <w:sz w:val="22"/>
          <w:szCs w:val="22"/>
        </w:rPr>
        <w:tab/>
        <w:t>Severe</w:t>
      </w:r>
    </w:p>
    <w:p w:rsidR="00C61F1C" w:rsidP="00C61F1C" w14:paraId="185BC37C"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Eye Strain </w:t>
      </w:r>
      <w:r>
        <w:rPr>
          <w:sz w:val="22"/>
          <w:szCs w:val="22"/>
        </w:rPr>
        <w:tab/>
        <w:t>None</w:t>
      </w:r>
      <w:r>
        <w:rPr>
          <w:sz w:val="22"/>
          <w:szCs w:val="22"/>
        </w:rPr>
        <w:tab/>
        <w:t>Slight</w:t>
      </w:r>
      <w:r>
        <w:rPr>
          <w:sz w:val="22"/>
          <w:szCs w:val="22"/>
        </w:rPr>
        <w:tab/>
        <w:t>Moderate</w:t>
      </w:r>
      <w:r>
        <w:rPr>
          <w:sz w:val="22"/>
          <w:szCs w:val="22"/>
        </w:rPr>
        <w:tab/>
        <w:t>Severe</w:t>
      </w:r>
    </w:p>
    <w:p w:rsidR="00C61F1C" w:rsidP="00C61F1C" w14:paraId="1367261F"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Difficulty Focusing </w:t>
      </w:r>
      <w:r>
        <w:rPr>
          <w:sz w:val="22"/>
          <w:szCs w:val="22"/>
        </w:rPr>
        <w:tab/>
        <w:t>None</w:t>
      </w:r>
      <w:r>
        <w:rPr>
          <w:sz w:val="22"/>
          <w:szCs w:val="22"/>
        </w:rPr>
        <w:tab/>
        <w:t>Slight</w:t>
      </w:r>
      <w:r>
        <w:rPr>
          <w:sz w:val="22"/>
          <w:szCs w:val="22"/>
        </w:rPr>
        <w:tab/>
        <w:t>Moderate</w:t>
      </w:r>
      <w:r>
        <w:rPr>
          <w:sz w:val="22"/>
          <w:szCs w:val="22"/>
        </w:rPr>
        <w:tab/>
        <w:t>Severe</w:t>
      </w:r>
    </w:p>
    <w:p w:rsidR="00C61F1C" w:rsidP="00C61F1C" w14:paraId="772E1DF8"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Salivation Increased </w:t>
      </w:r>
      <w:r>
        <w:rPr>
          <w:sz w:val="22"/>
          <w:szCs w:val="22"/>
        </w:rPr>
        <w:tab/>
        <w:t>None</w:t>
      </w:r>
      <w:r>
        <w:rPr>
          <w:sz w:val="22"/>
          <w:szCs w:val="22"/>
        </w:rPr>
        <w:tab/>
        <w:t>Slight</w:t>
      </w:r>
      <w:r>
        <w:rPr>
          <w:sz w:val="22"/>
          <w:szCs w:val="22"/>
        </w:rPr>
        <w:tab/>
        <w:t>Moderate</w:t>
      </w:r>
      <w:r>
        <w:rPr>
          <w:sz w:val="22"/>
          <w:szCs w:val="22"/>
        </w:rPr>
        <w:tab/>
        <w:t>Severe</w:t>
      </w:r>
    </w:p>
    <w:p w:rsidR="00C61F1C" w:rsidP="00C61F1C" w14:paraId="3F40A177"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Sweating </w:t>
      </w:r>
      <w:r>
        <w:rPr>
          <w:sz w:val="22"/>
          <w:szCs w:val="22"/>
        </w:rPr>
        <w:tab/>
        <w:t>None</w:t>
      </w:r>
      <w:r>
        <w:rPr>
          <w:sz w:val="22"/>
          <w:szCs w:val="22"/>
        </w:rPr>
        <w:tab/>
        <w:t>Slight</w:t>
      </w:r>
      <w:r>
        <w:rPr>
          <w:sz w:val="22"/>
          <w:szCs w:val="22"/>
        </w:rPr>
        <w:tab/>
        <w:t>Moderate</w:t>
      </w:r>
      <w:r>
        <w:rPr>
          <w:sz w:val="22"/>
          <w:szCs w:val="22"/>
        </w:rPr>
        <w:tab/>
        <w:t>Severe</w:t>
      </w:r>
    </w:p>
    <w:p w:rsidR="00C61F1C" w:rsidP="00C61F1C" w14:paraId="2D7F1B23"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Nausea </w:t>
      </w:r>
      <w:r>
        <w:rPr>
          <w:sz w:val="22"/>
          <w:szCs w:val="22"/>
        </w:rPr>
        <w:tab/>
        <w:t>None</w:t>
      </w:r>
      <w:r>
        <w:rPr>
          <w:sz w:val="22"/>
          <w:szCs w:val="22"/>
        </w:rPr>
        <w:tab/>
        <w:t>Slight</w:t>
      </w:r>
      <w:r>
        <w:rPr>
          <w:sz w:val="22"/>
          <w:szCs w:val="22"/>
        </w:rPr>
        <w:tab/>
        <w:t>Moderate</w:t>
      </w:r>
      <w:r>
        <w:rPr>
          <w:sz w:val="22"/>
          <w:szCs w:val="22"/>
        </w:rPr>
        <w:tab/>
        <w:t>Severe</w:t>
      </w:r>
    </w:p>
    <w:p w:rsidR="00C61F1C" w:rsidP="00C61F1C" w14:paraId="0040DD71"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Difficulty Concentrating </w:t>
      </w:r>
      <w:r>
        <w:rPr>
          <w:sz w:val="22"/>
          <w:szCs w:val="22"/>
        </w:rPr>
        <w:tab/>
        <w:t>None</w:t>
      </w:r>
      <w:r>
        <w:rPr>
          <w:sz w:val="22"/>
          <w:szCs w:val="22"/>
        </w:rPr>
        <w:tab/>
        <w:t>Slight</w:t>
      </w:r>
      <w:r>
        <w:rPr>
          <w:sz w:val="22"/>
          <w:szCs w:val="22"/>
        </w:rPr>
        <w:tab/>
        <w:t>Moderate</w:t>
      </w:r>
      <w:r>
        <w:rPr>
          <w:sz w:val="22"/>
          <w:szCs w:val="22"/>
        </w:rPr>
        <w:tab/>
        <w:t>Severe</w:t>
      </w:r>
    </w:p>
    <w:p w:rsidR="00C61F1C" w:rsidP="00C61F1C" w14:paraId="537BF5B7"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*“Fullness of the Head” </w:t>
      </w:r>
      <w:r>
        <w:rPr>
          <w:sz w:val="22"/>
          <w:szCs w:val="22"/>
        </w:rPr>
        <w:tab/>
        <w:t>None</w:t>
      </w:r>
      <w:r>
        <w:rPr>
          <w:sz w:val="22"/>
          <w:szCs w:val="22"/>
        </w:rPr>
        <w:tab/>
        <w:t>Slight</w:t>
      </w:r>
      <w:r>
        <w:rPr>
          <w:sz w:val="22"/>
          <w:szCs w:val="22"/>
        </w:rPr>
        <w:tab/>
        <w:t>Moderate</w:t>
      </w:r>
      <w:r>
        <w:rPr>
          <w:sz w:val="22"/>
          <w:szCs w:val="22"/>
        </w:rPr>
        <w:tab/>
        <w:t>Severe</w:t>
      </w:r>
    </w:p>
    <w:p w:rsidR="00C61F1C" w:rsidP="00C61F1C" w14:paraId="558E5A21"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Blurred Vision </w:t>
      </w:r>
      <w:r>
        <w:rPr>
          <w:sz w:val="22"/>
          <w:szCs w:val="22"/>
        </w:rPr>
        <w:tab/>
        <w:t>None</w:t>
      </w:r>
      <w:r>
        <w:rPr>
          <w:sz w:val="22"/>
          <w:szCs w:val="22"/>
        </w:rPr>
        <w:tab/>
        <w:t>Slight</w:t>
      </w:r>
      <w:r>
        <w:rPr>
          <w:sz w:val="22"/>
          <w:szCs w:val="22"/>
        </w:rPr>
        <w:tab/>
        <w:t>Moderate</w:t>
      </w:r>
      <w:r>
        <w:rPr>
          <w:sz w:val="22"/>
          <w:szCs w:val="22"/>
        </w:rPr>
        <w:tab/>
        <w:t>Severe</w:t>
      </w:r>
    </w:p>
    <w:p w:rsidR="00C61F1C" w:rsidP="00C61F1C" w14:paraId="51247463"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Dizziness with Eyes Open </w:t>
      </w:r>
      <w:r>
        <w:rPr>
          <w:sz w:val="22"/>
          <w:szCs w:val="22"/>
        </w:rPr>
        <w:tab/>
        <w:t>None</w:t>
      </w:r>
      <w:r>
        <w:rPr>
          <w:sz w:val="22"/>
          <w:szCs w:val="22"/>
        </w:rPr>
        <w:tab/>
        <w:t>Slight</w:t>
      </w:r>
      <w:r>
        <w:rPr>
          <w:sz w:val="22"/>
          <w:szCs w:val="22"/>
        </w:rPr>
        <w:tab/>
        <w:t>Moderate</w:t>
      </w:r>
      <w:r>
        <w:rPr>
          <w:sz w:val="22"/>
          <w:szCs w:val="22"/>
        </w:rPr>
        <w:tab/>
        <w:t>Severe</w:t>
      </w:r>
    </w:p>
    <w:p w:rsidR="00C61F1C" w:rsidP="00C61F1C" w14:paraId="7E91CFFB"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Dizziness with Eyes Closed </w:t>
      </w:r>
      <w:r>
        <w:rPr>
          <w:sz w:val="22"/>
          <w:szCs w:val="22"/>
        </w:rPr>
        <w:tab/>
        <w:t>None</w:t>
      </w:r>
      <w:r>
        <w:rPr>
          <w:sz w:val="22"/>
          <w:szCs w:val="22"/>
        </w:rPr>
        <w:tab/>
        <w:t>Slight</w:t>
      </w:r>
      <w:r>
        <w:rPr>
          <w:sz w:val="22"/>
          <w:szCs w:val="22"/>
        </w:rPr>
        <w:tab/>
        <w:t>Moderate</w:t>
      </w:r>
      <w:r>
        <w:rPr>
          <w:sz w:val="22"/>
          <w:szCs w:val="22"/>
        </w:rPr>
        <w:tab/>
        <w:t>Severe</w:t>
      </w:r>
    </w:p>
    <w:p w:rsidR="00C61F1C" w:rsidP="00C61F1C" w14:paraId="3AE4BE1B"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**Vertigo </w:t>
      </w:r>
      <w:r>
        <w:rPr>
          <w:sz w:val="22"/>
          <w:szCs w:val="22"/>
        </w:rPr>
        <w:tab/>
        <w:t>None</w:t>
      </w:r>
      <w:r>
        <w:rPr>
          <w:sz w:val="22"/>
          <w:szCs w:val="22"/>
        </w:rPr>
        <w:tab/>
        <w:t>Slight</w:t>
      </w:r>
      <w:r>
        <w:rPr>
          <w:sz w:val="22"/>
          <w:szCs w:val="22"/>
        </w:rPr>
        <w:tab/>
        <w:t>Moderate</w:t>
      </w:r>
      <w:r>
        <w:rPr>
          <w:sz w:val="22"/>
          <w:szCs w:val="22"/>
        </w:rPr>
        <w:tab/>
        <w:t>Severe</w:t>
      </w:r>
    </w:p>
    <w:p w:rsidR="00C61F1C" w:rsidP="00C61F1C" w14:paraId="745DD744"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 xml:space="preserve">***Stomach Awareness </w:t>
      </w:r>
      <w:r>
        <w:rPr>
          <w:sz w:val="22"/>
          <w:szCs w:val="22"/>
        </w:rPr>
        <w:tab/>
        <w:t>None</w:t>
      </w:r>
      <w:r>
        <w:rPr>
          <w:sz w:val="22"/>
          <w:szCs w:val="22"/>
        </w:rPr>
        <w:tab/>
        <w:t>Slight</w:t>
      </w:r>
      <w:r>
        <w:rPr>
          <w:sz w:val="22"/>
          <w:szCs w:val="22"/>
        </w:rPr>
        <w:tab/>
        <w:t>Moderate</w:t>
      </w:r>
      <w:r>
        <w:rPr>
          <w:sz w:val="22"/>
          <w:szCs w:val="22"/>
        </w:rPr>
        <w:tab/>
        <w:t>Severe</w:t>
      </w:r>
    </w:p>
    <w:p w:rsidR="00C61F1C" w:rsidP="00C61F1C" w14:paraId="4F183427" w14:textId="77777777">
      <w:pPr>
        <w:widowControl w:val="0"/>
        <w:numPr>
          <w:ilvl w:val="0"/>
          <w:numId w:val="1"/>
        </w:numPr>
        <w:tabs>
          <w:tab w:val="left" w:pos="720"/>
          <w:tab w:val="left" w:leader="dot" w:pos="3600"/>
          <w:tab w:val="left" w:leader="dot" w:pos="5040"/>
          <w:tab w:val="left" w:leader="dot" w:pos="6480"/>
          <w:tab w:val="left" w:leader="dot" w:pos="7920"/>
        </w:tabs>
        <w:spacing w:line="360" w:lineRule="auto"/>
        <w:rPr>
          <w:sz w:val="22"/>
          <w:szCs w:val="22"/>
        </w:rPr>
      </w:pPr>
      <w:r>
        <w:rPr>
          <w:sz w:val="22"/>
          <w:szCs w:val="22"/>
        </w:rPr>
        <w:t>Burping</w:t>
      </w:r>
      <w:r>
        <w:rPr>
          <w:sz w:val="22"/>
          <w:szCs w:val="22"/>
        </w:rPr>
        <w:tab/>
        <w:t>None</w:t>
      </w:r>
      <w:r>
        <w:rPr>
          <w:sz w:val="22"/>
          <w:szCs w:val="22"/>
        </w:rPr>
        <w:tab/>
        <w:t>Slight</w:t>
      </w:r>
      <w:r>
        <w:rPr>
          <w:sz w:val="22"/>
          <w:szCs w:val="22"/>
        </w:rPr>
        <w:tab/>
        <w:t>Moderate</w:t>
      </w:r>
      <w:r>
        <w:rPr>
          <w:sz w:val="22"/>
          <w:szCs w:val="22"/>
        </w:rPr>
        <w:tab/>
        <w:t>Severe</w:t>
      </w:r>
    </w:p>
    <w:p w:rsidR="00C61F1C" w:rsidP="00C61F1C" w14:paraId="6E959E19" w14:textId="77777777">
      <w:pPr>
        <w:widowControl w:val="0"/>
        <w:numPr>
          <w:ilvl w:val="0"/>
          <w:numId w:val="1"/>
        </w:numPr>
        <w:tabs>
          <w:tab w:val="left" w:leader="dot" w:pos="3600"/>
          <w:tab w:val="left" w:leader="dot" w:pos="5040"/>
          <w:tab w:val="left" w:leader="dot" w:pos="6480"/>
          <w:tab w:val="left" w:pos="7660"/>
          <w:tab w:val="left" w:pos="9468"/>
        </w:tabs>
        <w:spacing w:line="360" w:lineRule="auto"/>
        <w:rPr>
          <w:sz w:val="22"/>
          <w:szCs w:val="22"/>
        </w:rPr>
      </w:pPr>
      <w:r>
        <w:rPr>
          <w:sz w:val="22"/>
          <w:szCs w:val="22"/>
        </w:rPr>
        <w:t>Vomiting</w:t>
      </w:r>
      <w:r>
        <w:rPr>
          <w:sz w:val="22"/>
          <w:szCs w:val="22"/>
        </w:rPr>
        <w:tab/>
        <w:t>None</w:t>
      </w:r>
      <w:r>
        <w:rPr>
          <w:sz w:val="22"/>
          <w:szCs w:val="22"/>
        </w:rPr>
        <w:tab/>
        <w:t>Slight</w:t>
      </w:r>
      <w:r>
        <w:rPr>
          <w:sz w:val="22"/>
          <w:szCs w:val="22"/>
        </w:rPr>
        <w:tab/>
        <w:t>Moderate……...Severe</w:t>
      </w:r>
    </w:p>
    <w:p w:rsidR="00C61F1C" w:rsidP="00C61F1C" w14:paraId="7CDF0E6E" w14:textId="77777777">
      <w:pPr>
        <w:widowControl w:val="0"/>
        <w:numPr>
          <w:ilvl w:val="0"/>
          <w:numId w:val="1"/>
        </w:numPr>
        <w:tabs>
          <w:tab w:val="right" w:pos="3240"/>
          <w:tab w:val="left" w:leader="dot" w:pos="3600"/>
          <w:tab w:val="left" w:leader="dot" w:pos="5040"/>
          <w:tab w:val="left" w:leader="dot" w:pos="6480"/>
          <w:tab w:val="left" w:pos="7660"/>
          <w:tab w:val="left" w:pos="9468"/>
        </w:tabs>
        <w:spacing w:line="360" w:lineRule="auto"/>
        <w:rPr>
          <w:sz w:val="22"/>
          <w:szCs w:val="22"/>
        </w:rPr>
      </w:pPr>
      <w:r>
        <w:rPr>
          <w:sz w:val="22"/>
          <w:szCs w:val="22"/>
        </w:rPr>
        <w:t>Other _________________</w:t>
      </w:r>
      <w:r w:rsidRPr="00734D96">
        <w:rPr>
          <w:sz w:val="22"/>
          <w:szCs w:val="22"/>
        </w:rPr>
        <w:t xml:space="preserve"> </w:t>
      </w:r>
      <w:r>
        <w:rPr>
          <w:sz w:val="22"/>
          <w:szCs w:val="22"/>
        </w:rPr>
        <w:tab/>
      </w:r>
      <w:r>
        <w:rPr>
          <w:sz w:val="22"/>
          <w:szCs w:val="22"/>
        </w:rPr>
        <w:tab/>
        <w:t>None</w:t>
      </w:r>
      <w:r>
        <w:rPr>
          <w:sz w:val="22"/>
          <w:szCs w:val="22"/>
        </w:rPr>
        <w:tab/>
        <w:t>Slight</w:t>
      </w:r>
      <w:r>
        <w:rPr>
          <w:sz w:val="22"/>
          <w:szCs w:val="22"/>
        </w:rPr>
        <w:tab/>
        <w:t>Moderate……...Severe</w:t>
      </w:r>
    </w:p>
    <w:p w:rsidR="00C61F1C" w:rsidP="00C61F1C" w14:paraId="14397ACA" w14:textId="77777777">
      <w:pPr>
        <w:widowControl w:val="0"/>
        <w:spacing w:line="360" w:lineRule="auto"/>
        <w:ind w:left="360"/>
        <w:rPr>
          <w:sz w:val="22"/>
          <w:szCs w:val="22"/>
        </w:rPr>
      </w:pPr>
    </w:p>
    <w:p w:rsidR="00C61F1C" w:rsidRPr="004430DC" w:rsidP="00C61F1C" w14:paraId="7C284F5A" w14:textId="77777777">
      <w:pPr>
        <w:widowControl w:val="0"/>
        <w:tabs>
          <w:tab w:val="right" w:pos="9360"/>
        </w:tabs>
        <w:spacing w:line="360" w:lineRule="auto"/>
        <w:ind w:left="270" w:hanging="270"/>
        <w:rPr>
          <w:sz w:val="22"/>
          <w:szCs w:val="22"/>
        </w:rPr>
      </w:pPr>
      <w:r>
        <w:rPr>
          <w:sz w:val="22"/>
          <w:szCs w:val="22"/>
        </w:rPr>
        <w:t xml:space="preserve">    * </w:t>
      </w:r>
      <w:r w:rsidRPr="004430DC">
        <w:rPr>
          <w:sz w:val="22"/>
          <w:szCs w:val="22"/>
        </w:rPr>
        <w:t>Fullness of the head is an awareness of pressure in the head.</w:t>
      </w:r>
    </w:p>
    <w:p w:rsidR="00C61F1C" w:rsidP="00C61F1C" w14:paraId="317923D6" w14:textId="77777777">
      <w:pPr>
        <w:widowControl w:val="0"/>
        <w:tabs>
          <w:tab w:val="right" w:pos="9360"/>
        </w:tabs>
        <w:spacing w:line="360" w:lineRule="auto"/>
        <w:ind w:left="270" w:hanging="270"/>
        <w:rPr>
          <w:sz w:val="22"/>
          <w:szCs w:val="22"/>
        </w:rPr>
      </w:pPr>
      <w:r>
        <w:rPr>
          <w:sz w:val="22"/>
          <w:szCs w:val="22"/>
        </w:rPr>
        <w:t xml:space="preserve">  **Vertigo is experienced as loss of orientation with respect to vertical upright.</w:t>
      </w:r>
    </w:p>
    <w:p w:rsidR="00D92F29" w:rsidP="00165195" w14:paraId="0F609133" w14:textId="77777777">
      <w:pPr>
        <w:widowControl w:val="0"/>
        <w:tabs>
          <w:tab w:val="right" w:pos="9360"/>
        </w:tabs>
        <w:spacing w:line="360" w:lineRule="auto"/>
      </w:pPr>
      <w:r>
        <w:rPr>
          <w:sz w:val="22"/>
          <w:szCs w:val="22"/>
        </w:rPr>
        <w:t>***Stomach awareness is a feeling of discomfort which is just short of nausea.</w:t>
      </w:r>
    </w:p>
    <w:sectPr w:rsidSect="00D93208">
      <w:headerReference w:type="default" r:id="rId7"/>
      <w:footerReference w:type="first" r:id="rId8"/>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4DF4" w:rsidRPr="007F4DF4" w:rsidP="007F4DF4" w14:paraId="53FF734B" w14:textId="77777777">
    <w:pPr>
      <w:pStyle w:val="Heading3"/>
      <w:spacing w:before="0" w:after="0"/>
      <w:rPr>
        <w:rFonts w:ascii="Calibri" w:hAnsi="Calibri"/>
        <w:b w:val="0"/>
        <w:bCs w:val="0"/>
        <w:sz w:val="22"/>
        <w:szCs w:val="22"/>
      </w:rPr>
    </w:pPr>
    <w:r>
      <w:rPr>
        <w:rFonts w:ascii="Calibri" w:hAnsi="Calibri"/>
        <w:b w:val="0"/>
        <w:bCs w:val="0"/>
        <w:sz w:val="22"/>
        <w:szCs w:val="22"/>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24C3" w:rsidRPr="00165195" w:rsidP="00165195" w14:paraId="2ACBE123" w14:textId="77777777">
    <w:pPr>
      <w:pStyle w:val="TitleDivisionHead"/>
      <w:keepNext w:val="0"/>
      <w:keepLines w:val="0"/>
      <w:pageBreakBefore w:val="0"/>
      <w:widowControl w:val="0"/>
      <w:tabs>
        <w:tab w:val="left" w:pos="7200"/>
      </w:tabs>
      <w:spacing w:before="0" w:after="0" w:line="240" w:lineRule="auto"/>
      <w:jc w:val="lef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DE649E"/>
    <w:multiLevelType w:val="hybridMultilevel"/>
    <w:tmpl w:val="7FB8305A"/>
    <w:lvl w:ilvl="0">
      <w:start w:val="1"/>
      <w:numFmt w:val="decimal"/>
      <w:lvlText w:val="%1."/>
      <w:lvlJc w:val="left"/>
      <w:pPr>
        <w:tabs>
          <w:tab w:val="num" w:pos="720"/>
        </w:tabs>
        <w:ind w:left="720" w:hanging="360"/>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7319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1C"/>
    <w:rsid w:val="00165195"/>
    <w:rsid w:val="004430DC"/>
    <w:rsid w:val="006529E3"/>
    <w:rsid w:val="00734D96"/>
    <w:rsid w:val="007605F1"/>
    <w:rsid w:val="00776C26"/>
    <w:rsid w:val="007B69C1"/>
    <w:rsid w:val="007F4DF4"/>
    <w:rsid w:val="009E7C42"/>
    <w:rsid w:val="00A024C3"/>
    <w:rsid w:val="00AE610C"/>
    <w:rsid w:val="00C61F1C"/>
    <w:rsid w:val="00C641BA"/>
    <w:rsid w:val="00D36965"/>
    <w:rsid w:val="00D92F29"/>
    <w:rsid w:val="00D93208"/>
    <w:rsid w:val="00E836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38A8E7"/>
  <w15:docId w15:val="{E46296AA-6FC2-4CA9-8B4A-C18DC1DD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F1C"/>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C61F1C"/>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1F1C"/>
    <w:rPr>
      <w:rFonts w:ascii="Cambria" w:eastAsia="Times New Roman" w:hAnsi="Cambria" w:cs="Times New Roman"/>
      <w:b/>
      <w:bCs/>
      <w:sz w:val="26"/>
      <w:szCs w:val="26"/>
    </w:rPr>
  </w:style>
  <w:style w:type="paragraph" w:customStyle="1" w:styleId="TitleDivisionHead">
    <w:name w:val="Title.  Division Head"/>
    <w:basedOn w:val="Normal"/>
    <w:rsid w:val="00C61F1C"/>
    <w:pPr>
      <w:keepNext/>
      <w:keepLines/>
      <w:pageBreakBefore/>
      <w:spacing w:before="720" w:after="480" w:line="480" w:lineRule="exact"/>
      <w:jc w:val="center"/>
    </w:pPr>
    <w:rPr>
      <w:rFonts w:ascii="Helvetica" w:hAnsi="Helvetica" w:cs="Helvetica"/>
      <w:caps/>
      <w:sz w:val="24"/>
      <w:szCs w:val="24"/>
    </w:rPr>
  </w:style>
  <w:style w:type="paragraph" w:styleId="Header">
    <w:name w:val="header"/>
    <w:basedOn w:val="Normal"/>
    <w:link w:val="HeaderChar"/>
    <w:uiPriority w:val="99"/>
    <w:unhideWhenUsed/>
    <w:rsid w:val="00A024C3"/>
    <w:pPr>
      <w:tabs>
        <w:tab w:val="center" w:pos="4680"/>
        <w:tab w:val="right" w:pos="9360"/>
      </w:tabs>
    </w:pPr>
  </w:style>
  <w:style w:type="character" w:customStyle="1" w:styleId="HeaderChar">
    <w:name w:val="Header Char"/>
    <w:basedOn w:val="DefaultParagraphFont"/>
    <w:link w:val="Header"/>
    <w:uiPriority w:val="99"/>
    <w:rsid w:val="00A024C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24C3"/>
    <w:pPr>
      <w:tabs>
        <w:tab w:val="center" w:pos="4680"/>
        <w:tab w:val="right" w:pos="9360"/>
      </w:tabs>
    </w:pPr>
  </w:style>
  <w:style w:type="character" w:customStyle="1" w:styleId="FooterChar">
    <w:name w:val="Footer Char"/>
    <w:basedOn w:val="DefaultParagraphFont"/>
    <w:link w:val="Footer"/>
    <w:uiPriority w:val="99"/>
    <w:rsid w:val="00A024C3"/>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165195"/>
    <w:pPr>
      <w:spacing w:after="120"/>
    </w:pPr>
    <w:rPr>
      <w:szCs w:val="24"/>
    </w:rPr>
  </w:style>
  <w:style w:type="character" w:customStyle="1" w:styleId="BodyTextChar">
    <w:name w:val="Body Text Char"/>
    <w:basedOn w:val="DefaultParagraphFont"/>
    <w:link w:val="BodyText"/>
    <w:uiPriority w:val="99"/>
    <w:rsid w:val="00165195"/>
    <w:rPr>
      <w:rFonts w:ascii="Times New Roman" w:eastAsia="Times New Roman" w:hAnsi="Times New Roman" w:cs="Times New Roman"/>
      <w:sz w:val="20"/>
      <w:szCs w:val="24"/>
    </w:rPr>
  </w:style>
  <w:style w:type="character" w:customStyle="1" w:styleId="normaltextrun">
    <w:name w:val="normaltextrun"/>
    <w:basedOn w:val="DefaultParagraphFont"/>
    <w:rsid w:val="00D93208"/>
  </w:style>
  <w:style w:type="character" w:customStyle="1" w:styleId="eop">
    <w:name w:val="eop"/>
    <w:basedOn w:val="DefaultParagraphFont"/>
    <w:rsid w:val="00D93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e76cc2-818a-4aa9-b629-cd27f3f0d72a">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F3E55B7C-D96F-45F8-857A-DC6AA7B824D7}">
  <ds:schemaRefs/>
</ds:datastoreItem>
</file>

<file path=customXml/itemProps2.xml><?xml version="1.0" encoding="utf-8"?>
<ds:datastoreItem xmlns:ds="http://schemas.openxmlformats.org/officeDocument/2006/customXml" ds:itemID="{B3C4F77E-B5DF-40F8-B937-4253BC42E7A3}">
  <ds:schemaRefs/>
</ds:datastoreItem>
</file>

<file path=customXml/itemProps3.xml><?xml version="1.0" encoding="utf-8"?>
<ds:datastoreItem xmlns:ds="http://schemas.openxmlformats.org/officeDocument/2006/customXml" ds:itemID="{693EF448-4441-4D41-AD16-BC04434D775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 L</dc:creator>
  <cp:lastModifiedBy>Schmitt, Rose A</cp:lastModifiedBy>
  <cp:revision>7</cp:revision>
  <dcterms:created xsi:type="dcterms:W3CDTF">2018-07-18T19:29:00Z</dcterms:created>
  <dcterms:modified xsi:type="dcterms:W3CDTF">2023-02-02T16:44:00Z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ies>
</file>