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P="00AA352E" w14:paraId="33BC8370" w14:textId="77777777">
      <w:pPr>
        <w:spacing w:after="0" w:line="240" w:lineRule="auto"/>
        <w:rPr>
          <w:rFonts w:eastAsia="Calibri" w:cs="Times New Roman"/>
          <w:b/>
          <w:szCs w:val="24"/>
        </w:rPr>
      </w:pPr>
    </w:p>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359943BE" w14:paraId="611B5F33" w14:textId="766DE261">
      <w:pPr>
        <w:spacing w:after="0" w:line="240" w:lineRule="auto"/>
        <w:jc w:val="center"/>
        <w:rPr>
          <w:rFonts w:eastAsia="Times New Roman" w:cs="Times New Roman"/>
          <w:szCs w:val="24"/>
        </w:rPr>
      </w:pPr>
      <w:r w:rsidRPr="76C210CB">
        <w:rPr>
          <w:rFonts w:eastAsia="Calibri" w:cs="Times New Roman"/>
          <w:b/>
          <w:bCs/>
        </w:rPr>
        <w:t>Limousine Crashworthiness Safety Research</w:t>
      </w:r>
    </w:p>
    <w:p w:rsidR="00F27C2C" w:rsidRPr="007F27B2" w:rsidP="00F27C2C" w14:paraId="722013CC" w14:textId="2C469CE7">
      <w:pPr>
        <w:spacing w:after="0" w:line="240" w:lineRule="auto"/>
        <w:jc w:val="center"/>
        <w:rPr>
          <w:b/>
        </w:rPr>
      </w:pPr>
      <w:r w:rsidRPr="007F27B2">
        <w:rPr>
          <w:b/>
        </w:rPr>
        <w:t xml:space="preserve">OMB Control </w:t>
      </w:r>
      <w:r w:rsidRPr="0CCBA65F">
        <w:rPr>
          <w:rFonts w:eastAsia="Calibri" w:cs="Times New Roman"/>
          <w:b/>
        </w:rPr>
        <w:t>No.</w:t>
      </w:r>
      <w:r w:rsidRPr="007F27B2">
        <w:rPr>
          <w:b/>
        </w:rPr>
        <w:t xml:space="preserve"> 2127</w:t>
      </w:r>
      <w:r w:rsidRPr="0CCBA65F">
        <w:rPr>
          <w:rFonts w:eastAsia="Calibri" w:cs="Times New Roman"/>
          <w:b/>
        </w:rPr>
        <w:t>-</w:t>
      </w:r>
      <w:r w:rsidRPr="0CCBA65F" w:rsidR="00AA352E">
        <w:rPr>
          <w:rFonts w:eastAsia="Calibri" w:cs="Times New Roman"/>
          <w:b/>
          <w:highlight w:val="yellow"/>
        </w:rPr>
        <w:t>XXXX</w:t>
      </w:r>
    </w:p>
    <w:p w:rsidR="00F27C2C" w:rsidP="00F27C2C" w14:paraId="53A46501" w14:textId="77777777">
      <w:pPr>
        <w:autoSpaceDE w:val="0"/>
        <w:autoSpaceDN w:val="0"/>
        <w:adjustRightInd w:val="0"/>
        <w:spacing w:after="0" w:line="240" w:lineRule="auto"/>
        <w:rPr>
          <w:rFonts w:cs="Times New Roman"/>
          <w:szCs w:val="24"/>
        </w:rPr>
      </w:pPr>
    </w:p>
    <w:p w:rsidR="0049627B" w:rsidP="000A650D" w14:paraId="593A87F7" w14:textId="77777777">
      <w:pPr>
        <w:autoSpaceDE w:val="0"/>
        <w:autoSpaceDN w:val="0"/>
        <w:adjustRightInd w:val="0"/>
        <w:spacing w:after="0" w:line="240" w:lineRule="auto"/>
        <w:rPr>
          <w:rFonts w:cs="Times New Roman"/>
          <w:szCs w:val="24"/>
        </w:rPr>
      </w:pPr>
    </w:p>
    <w:p w:rsidR="00950994" w:rsidP="000A650D" w14:paraId="026E5B97" w14:textId="77777777">
      <w:pPr>
        <w:autoSpaceDE w:val="0"/>
        <w:autoSpaceDN w:val="0"/>
        <w:adjustRightInd w:val="0"/>
        <w:spacing w:after="0" w:line="240" w:lineRule="auto"/>
        <w:rPr>
          <w:rFonts w:cs="Times New Roman"/>
          <w:b/>
          <w:szCs w:val="24"/>
        </w:rPr>
      </w:pPr>
    </w:p>
    <w:p w:rsidR="000154D7" w:rsidRPr="005271A9" w:rsidP="005271A9" w14:paraId="43238059" w14:textId="04450716">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14:paraId="43FFB591" w14:textId="77777777"/>
    <w:p w:rsidR="000154D7" w:rsidRPr="005271A9" w:rsidP="007A7BB5" w14:paraId="43E55058"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0"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bookmarkEnd w:id="0"/>
    <w:p w:rsidR="00501B11" w:rsidP="00501B11" w14:paraId="3613486C" w14:textId="2ADDFFB3">
      <w:pPr>
        <w:spacing w:before="240" w:line="240" w:lineRule="auto"/>
        <w:ind w:left="720"/>
      </w:pPr>
      <w:r>
        <w:t xml:space="preserve">On </w:t>
      </w:r>
      <w:r w:rsidR="00593819">
        <w:t xml:space="preserve">November 15, </w:t>
      </w:r>
      <w:r>
        <w:t xml:space="preserve">2021, </w:t>
      </w:r>
      <w:r w:rsidRPr="6766C48E" w:rsidR="00307D78">
        <w:rPr>
          <w:rFonts w:cs="Times New Roman"/>
        </w:rPr>
        <w:t xml:space="preserve">Public Law No: 117-58, also known as </w:t>
      </w:r>
      <w:r>
        <w:t xml:space="preserve">the </w:t>
      </w:r>
      <w:r w:rsidRPr="00916F8F" w:rsidR="004B7CD5">
        <w:t xml:space="preserve">Infrastructure Investment and Jobs Act </w:t>
      </w:r>
      <w:r w:rsidR="004B7CD5">
        <w:t>(IIJA)</w:t>
      </w:r>
      <w:r w:rsidR="00307D78">
        <w:t>,</w:t>
      </w:r>
      <w:r>
        <w:t xml:space="preserve"> became law. </w:t>
      </w:r>
      <w:r w:rsidR="00BE4CD0">
        <w:t>Section</w:t>
      </w:r>
      <w:r w:rsidR="00961656">
        <w:t>s</w:t>
      </w:r>
      <w:r w:rsidR="00BE4CD0">
        <w:t xml:space="preserve"> 23015</w:t>
      </w:r>
      <w:r w:rsidR="00961656">
        <w:t xml:space="preserve"> and 23023</w:t>
      </w:r>
      <w:r w:rsidR="00BE4CD0">
        <w:t xml:space="preserve"> of t</w:t>
      </w:r>
      <w:r>
        <w:t xml:space="preserve">he </w:t>
      </w:r>
      <w:r w:rsidR="00103C44">
        <w:t xml:space="preserve">IIJA </w:t>
      </w:r>
      <w:r>
        <w:t xml:space="preserve">mandated that </w:t>
      </w:r>
      <w:r w:rsidR="00307D78">
        <w:t>the Secretary of Transportation, NHTSA</w:t>
      </w:r>
      <w:r w:rsidR="00F4174F">
        <w:t xml:space="preserve"> through delegation</w:t>
      </w:r>
      <w:r w:rsidR="00307D78">
        <w:t>,</w:t>
      </w:r>
      <w:r>
        <w:t xml:space="preserve"> shall conduct a variety of research and actions, including the following:</w:t>
      </w:r>
    </w:p>
    <w:p w:rsidR="00501B11" w:rsidP="00501B11" w14:paraId="1CCE3858" w14:textId="4B8454D6">
      <w:pPr>
        <w:spacing w:before="240" w:line="240" w:lineRule="auto"/>
        <w:ind w:left="720"/>
      </w:pPr>
      <w:r>
        <w:t xml:space="preserve">• </w:t>
      </w:r>
      <w:bookmarkStart w:id="1" w:name="_Hlk146094213"/>
      <w:r>
        <w:t>Research the development of motor vehicle safety standards for side impact protection, roof crush resistance, and air bag systems for the protection of occupants in limousines with alternative seating positions, including perimeter seating arrangements.</w:t>
      </w:r>
    </w:p>
    <w:p w:rsidR="00501B11" w:rsidP="00501B11" w14:paraId="2E544B08" w14:textId="77777777">
      <w:pPr>
        <w:spacing w:before="240" w:line="240" w:lineRule="auto"/>
        <w:ind w:left="720"/>
      </w:pPr>
      <w:r>
        <w:t>• Research the safety features and standards that aid evacuation in the event that an exit in the passenger compartment of a limousine is blocked.</w:t>
      </w:r>
    </w:p>
    <w:p w:rsidR="00501B11" w:rsidP="00501B11" w14:paraId="131E6CA5" w14:textId="5CA022B3">
      <w:pPr>
        <w:spacing w:before="240" w:line="240" w:lineRule="auto"/>
        <w:ind w:left="720"/>
      </w:pPr>
      <w:r>
        <w:t xml:space="preserve">• </w:t>
      </w:r>
      <w:bookmarkStart w:id="2" w:name="_Hlk145929263"/>
      <w:r>
        <w:t>Amend FMVSS No</w:t>
      </w:r>
      <w:r w:rsidR="007A0AB8">
        <w:t>s</w:t>
      </w:r>
      <w:r>
        <w:t xml:space="preserve">. </w:t>
      </w:r>
      <w:r w:rsidR="007A0AB8">
        <w:t xml:space="preserve">207, </w:t>
      </w:r>
      <w:r>
        <w:t>208, 209, and 210 such that they apply to limousines on each designated seating position, including side-facing seats.</w:t>
      </w:r>
      <w:bookmarkEnd w:id="1"/>
      <w:bookmarkEnd w:id="2"/>
    </w:p>
    <w:p w:rsidR="00307D78" w:rsidP="00501B11" w14:paraId="2AF8F3B2" w14:textId="3E6DCF1A">
      <w:pPr>
        <w:spacing w:before="240" w:line="240" w:lineRule="auto"/>
        <w:ind w:left="720"/>
      </w:pPr>
      <w:r>
        <w:t xml:space="preserve">This </w:t>
      </w:r>
      <w:r w:rsidR="00710F2C">
        <w:t xml:space="preserve">information collection will help </w:t>
      </w:r>
      <w:r w:rsidR="00501B11">
        <w:t>NHTSA understand the limousine market and characteristics of limousine vehicles</w:t>
      </w:r>
      <w:r w:rsidR="00795A72">
        <w:t xml:space="preserve"> that would be part of </w:t>
      </w:r>
      <w:r>
        <w:t xml:space="preserve">any future </w:t>
      </w:r>
      <w:r w:rsidR="00795A72">
        <w:t>regulator</w:t>
      </w:r>
      <w:r w:rsidR="00E30446">
        <w:t>y cost and benefit assessment</w:t>
      </w:r>
      <w:r w:rsidR="00501B11">
        <w:t>.</w:t>
      </w:r>
      <w:r w:rsidR="002F32A9">
        <w:t xml:space="preserve"> </w:t>
      </w:r>
    </w:p>
    <w:p w:rsidR="003D371E" w:rsidP="00501B11" w14:paraId="718339AB" w14:textId="3B13F047">
      <w:pPr>
        <w:spacing w:before="240" w:line="240" w:lineRule="auto"/>
        <w:ind w:left="720"/>
      </w:pPr>
      <w:r>
        <w:t>To achieve this market understanding</w:t>
      </w:r>
      <w:r w:rsidR="00307D78">
        <w:t xml:space="preserve">, </w:t>
      </w:r>
      <w:r w:rsidRPr="2381A596" w:rsidR="00145421">
        <w:rPr>
          <w:rFonts w:cs="Times New Roman"/>
        </w:rPr>
        <w:t xml:space="preserve">NHTSA has contracted with R.L. Polk &amp; Co. </w:t>
      </w:r>
      <w:r w:rsidRPr="2381A596" w:rsidR="00FA11A6">
        <w:rPr>
          <w:rFonts w:cs="Times New Roman"/>
        </w:rPr>
        <w:t>(also known as S&amp;P Global</w:t>
      </w:r>
      <w:r w:rsidRPr="2381A596" w:rsidR="001B4165">
        <w:rPr>
          <w:rFonts w:cs="Times New Roman"/>
        </w:rPr>
        <w:t xml:space="preserve"> Mobility)</w:t>
      </w:r>
      <w:r w:rsidRPr="2381A596" w:rsidR="00145421">
        <w:rPr>
          <w:rFonts w:cs="Times New Roman"/>
        </w:rPr>
        <w:t xml:space="preserve"> to conduct a market study </w:t>
      </w:r>
      <w:r w:rsidR="00145421">
        <w:t xml:space="preserve">using a </w:t>
      </w:r>
      <w:r w:rsidR="00490410">
        <w:t>multiphase</w:t>
      </w:r>
      <w:r w:rsidR="00145421">
        <w:t xml:space="preserve"> approach consisting of vehicle and fleet registrations analysis </w:t>
      </w:r>
      <w:r w:rsidR="00882C4E">
        <w:t xml:space="preserve">and </w:t>
      </w:r>
      <w:r w:rsidR="00145421">
        <w:t>literature review</w:t>
      </w:r>
      <w:r w:rsidR="00882C4E">
        <w:t>.</w:t>
      </w:r>
      <w:r w:rsidR="002F32A9">
        <w:t xml:space="preserve"> </w:t>
      </w:r>
      <w:r w:rsidR="00882C4E">
        <w:t xml:space="preserve">In the </w:t>
      </w:r>
      <w:r w:rsidR="00A27F90">
        <w:t xml:space="preserve">interview </w:t>
      </w:r>
      <w:r w:rsidR="00882C4E">
        <w:t xml:space="preserve">phase, </w:t>
      </w:r>
      <w:r w:rsidR="00256CCD">
        <w:t>S&amp;P Global</w:t>
      </w:r>
      <w:r w:rsidR="00214877">
        <w:t xml:space="preserve"> Mobility</w:t>
      </w:r>
      <w:r w:rsidR="00882C4E">
        <w:t xml:space="preserve"> </w:t>
      </w:r>
      <w:r w:rsidR="1ED33B15">
        <w:t>w</w:t>
      </w:r>
      <w:r w:rsidR="4A33AFD7">
        <w:t xml:space="preserve">ill </w:t>
      </w:r>
      <w:r w:rsidR="00882C4E">
        <w:t xml:space="preserve">conduct a series of highly targeted 10–15 question interviews with key entities </w:t>
      </w:r>
      <w:r w:rsidR="00131AA6">
        <w:t xml:space="preserve">within the limousine market </w:t>
      </w:r>
      <w:r w:rsidR="00882C4E">
        <w:t xml:space="preserve">to gather data </w:t>
      </w:r>
      <w:r w:rsidR="006E7C9D">
        <w:t>on limousine</w:t>
      </w:r>
      <w:r w:rsidR="00882C4E">
        <w:t xml:space="preserve"> characteristics, fabrication, and </w:t>
      </w:r>
      <w:r w:rsidR="00307D78">
        <w:t>safety-</w:t>
      </w:r>
      <w:r w:rsidR="00882C4E">
        <w:t xml:space="preserve">related questions </w:t>
      </w:r>
      <w:r w:rsidR="00307D78">
        <w:t xml:space="preserve">on </w:t>
      </w:r>
      <w:r w:rsidR="00882C4E">
        <w:t xml:space="preserve">evacuation, crashworthiness, seating, and restraints. </w:t>
      </w:r>
      <w:r w:rsidRPr="2381A596" w:rsidR="00307D78">
        <w:rPr>
          <w:rFonts w:cs="Times New Roman"/>
        </w:rPr>
        <w:t xml:space="preserve">The </w:t>
      </w:r>
      <w:r w:rsidR="00E52683">
        <w:rPr>
          <w:rFonts w:cs="Times New Roman"/>
        </w:rPr>
        <w:t xml:space="preserve">prior </w:t>
      </w:r>
      <w:r w:rsidRPr="2381A596" w:rsidR="00307D78">
        <w:rPr>
          <w:rFonts w:cs="Times New Roman"/>
        </w:rPr>
        <w:t xml:space="preserve">interview </w:t>
      </w:r>
      <w:r w:rsidRPr="2381A596" w:rsidR="00882C4E">
        <w:rPr>
          <w:rFonts w:cs="Times New Roman"/>
        </w:rPr>
        <w:t>phase</w:t>
      </w:r>
      <w:r w:rsidRPr="2381A596" w:rsidR="00145421">
        <w:rPr>
          <w:rFonts w:cs="Times New Roman"/>
        </w:rPr>
        <w:t xml:space="preserve"> consisted of nine (9) targeted interviews</w:t>
      </w:r>
      <w:r w:rsidRPr="2381A596" w:rsidR="544D1E96">
        <w:rPr>
          <w:rFonts w:cs="Times New Roman"/>
        </w:rPr>
        <w:t>.</w:t>
      </w:r>
      <w:r w:rsidR="00FB2563">
        <w:rPr>
          <w:rFonts w:cs="Times New Roman"/>
        </w:rPr>
        <w:t xml:space="preserve"> </w:t>
      </w:r>
      <w:r w:rsidR="00E52683">
        <w:rPr>
          <w:rFonts w:cs="Times New Roman"/>
        </w:rPr>
        <w:t xml:space="preserve">The current </w:t>
      </w:r>
      <w:r w:rsidRPr="2381A596" w:rsidR="3D850C9D">
        <w:rPr>
          <w:rFonts w:cs="Times New Roman"/>
        </w:rPr>
        <w:t xml:space="preserve">information collection </w:t>
      </w:r>
      <w:r w:rsidRPr="2381A596" w:rsidR="00145421">
        <w:rPr>
          <w:rFonts w:cs="Times New Roman"/>
        </w:rPr>
        <w:t xml:space="preserve">request is for the facilitation of </w:t>
      </w:r>
      <w:r w:rsidRPr="2381A596" w:rsidR="00882C4E">
        <w:rPr>
          <w:rFonts w:cs="Times New Roman"/>
        </w:rPr>
        <w:t xml:space="preserve">a second </w:t>
      </w:r>
      <w:r w:rsidRPr="2381A596" w:rsidR="00307D78">
        <w:rPr>
          <w:rFonts w:cs="Times New Roman"/>
        </w:rPr>
        <w:t xml:space="preserve">interview </w:t>
      </w:r>
      <w:r w:rsidRPr="2381A596" w:rsidR="00882C4E">
        <w:rPr>
          <w:rFonts w:cs="Times New Roman"/>
        </w:rPr>
        <w:t>phase</w:t>
      </w:r>
      <w:r w:rsidRPr="2381A596" w:rsidR="6AF2CB6D">
        <w:rPr>
          <w:rFonts w:cs="Times New Roman"/>
        </w:rPr>
        <w:t xml:space="preserve"> with outreach not to exceed</w:t>
      </w:r>
      <w:r w:rsidRPr="2381A596" w:rsidR="00FB44BF">
        <w:rPr>
          <w:rFonts w:cs="Times New Roman"/>
        </w:rPr>
        <w:t xml:space="preserve"> 160 contacts </w:t>
      </w:r>
      <w:r w:rsidRPr="2381A596" w:rsidR="7CAB5F8B">
        <w:rPr>
          <w:rFonts w:cs="Times New Roman"/>
        </w:rPr>
        <w:t xml:space="preserve">in order to arrive </w:t>
      </w:r>
      <w:r w:rsidRPr="2381A596" w:rsidR="001866DE">
        <w:rPr>
          <w:rFonts w:cs="Times New Roman"/>
        </w:rPr>
        <w:t>at forty</w:t>
      </w:r>
      <w:r w:rsidRPr="2381A596" w:rsidR="00145421">
        <w:rPr>
          <w:rFonts w:cs="Times New Roman"/>
        </w:rPr>
        <w:t xml:space="preserve">-one (41) </w:t>
      </w:r>
      <w:r w:rsidRPr="2381A596" w:rsidR="03AF9E3F">
        <w:rPr>
          <w:rFonts w:cs="Times New Roman"/>
        </w:rPr>
        <w:t xml:space="preserve">second interview responses, totaling </w:t>
      </w:r>
      <w:r w:rsidRPr="2381A596" w:rsidR="00145421">
        <w:rPr>
          <w:rFonts w:cs="Times New Roman"/>
        </w:rPr>
        <w:t xml:space="preserve">fifty (50) </w:t>
      </w:r>
      <w:r w:rsidRPr="2381A596" w:rsidR="00AD3D71">
        <w:rPr>
          <w:rFonts w:cs="Times New Roman"/>
        </w:rPr>
        <w:t>responses</w:t>
      </w:r>
      <w:r w:rsidRPr="2381A596" w:rsidR="70D9E7CC">
        <w:rPr>
          <w:rFonts w:cs="Times New Roman"/>
        </w:rPr>
        <w:t xml:space="preserve"> between the two phases</w:t>
      </w:r>
      <w:r w:rsidRPr="2381A596" w:rsidR="00145421">
        <w:rPr>
          <w:rFonts w:cs="Times New Roman"/>
        </w:rPr>
        <w:t>.</w:t>
      </w:r>
    </w:p>
    <w:p w:rsidR="347171F0" w:rsidP="76C210CB" w14:paraId="65CE4761" w14:textId="6774411E">
      <w:pPr>
        <w:ind w:left="720"/>
        <w:rPr>
          <w:rFonts w:eastAsia="Times New Roman" w:cs="Times New Roman"/>
          <w:szCs w:val="24"/>
        </w:rPr>
      </w:pPr>
      <w:r w:rsidRPr="76C210CB">
        <w:rPr>
          <w:rFonts w:eastAsia="Times New Roman" w:cs="Times New Roman"/>
          <w:szCs w:val="24"/>
        </w:rPr>
        <w:t>Title 23, United States Code, Chapter 4, Section 403</w:t>
      </w:r>
      <w:r w:rsidRPr="76C210CB">
        <w:rPr>
          <w:rFonts w:eastAsia="Times New Roman" w:cs="Times New Roman"/>
          <w:b/>
          <w:bCs/>
          <w:szCs w:val="24"/>
        </w:rPr>
        <w:t xml:space="preserve"> </w:t>
      </w:r>
      <w:r w:rsidRPr="76C210CB">
        <w:rPr>
          <w:rFonts w:eastAsia="Times New Roman" w:cs="Times New Roman"/>
          <w:szCs w:val="24"/>
        </w:rPr>
        <w:t>authorizes NHTSA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characteristics; accident causation and investigations; and human behavioral factors and their effect on highway and traffic safety, including distracted driving. [</w:t>
      </w:r>
      <w:r w:rsidRPr="76C210CB">
        <w:rPr>
          <w:rFonts w:eastAsia="Times New Roman" w:cs="Times New Roman"/>
          <w:i/>
          <w:iCs/>
          <w:szCs w:val="24"/>
        </w:rPr>
        <w:t>See</w:t>
      </w:r>
      <w:r w:rsidRPr="76C210CB">
        <w:rPr>
          <w:rFonts w:eastAsia="Times New Roman" w:cs="Times New Roman"/>
          <w:szCs w:val="24"/>
        </w:rPr>
        <w:t xml:space="preserve"> 23 U.S.C. 403(b)(1)(A)(i), 23 U.S.C. 403(b)(1)(A)(ii), and 403(b)(1)(B)(iii)].</w:t>
      </w:r>
    </w:p>
    <w:p w:rsidR="359943BE" w:rsidP="359943BE" w14:paraId="0E17EF3C" w14:textId="6EA37AB2">
      <w:pPr>
        <w:spacing w:before="240" w:line="240" w:lineRule="auto"/>
        <w:ind w:left="720"/>
        <w:rPr>
          <w:rFonts w:cs="Times New Roman"/>
        </w:rPr>
      </w:pPr>
    </w:p>
    <w:p w:rsidR="007A7BB5" w:rsidRPr="005271A9" w:rsidP="001A248B" w14:paraId="1D889B10" w14:textId="77777777">
      <w:pPr>
        <w:pStyle w:val="ListParagraph"/>
        <w:numPr>
          <w:ilvl w:val="0"/>
          <w:numId w:val="1"/>
        </w:numPr>
        <w:spacing w:before="240" w:line="240" w:lineRule="auto"/>
        <w:rPr>
          <w:b/>
        </w:rPr>
      </w:pPr>
      <w:bookmarkStart w:id="3" w:name="_Hlk51325321"/>
      <w:bookmarkStart w:id="4" w:name="_Hlk78838411"/>
      <w:r w:rsidRPr="13292589">
        <w:rPr>
          <w:b/>
          <w:bCs/>
        </w:rPr>
        <w:t>Indicate how, by whom, and for what purpose the information is to be used. Except for a new collection, indicate the actual use the agency has made of the information received from the current collection</w:t>
      </w:r>
      <w:bookmarkEnd w:id="3"/>
      <w:r w:rsidRPr="13292589">
        <w:rPr>
          <w:b/>
          <w:bCs/>
        </w:rPr>
        <w:t>.</w:t>
      </w:r>
    </w:p>
    <w:bookmarkEnd w:id="4"/>
    <w:p w:rsidR="006F3F59" w:rsidRPr="00242F3A" w:rsidP="359943BE" w14:paraId="14622D6C" w14:textId="2CEB6615">
      <w:pPr>
        <w:spacing w:line="240" w:lineRule="auto"/>
        <w:ind w:left="720"/>
      </w:pPr>
      <w:r w:rsidRPr="2381A596">
        <w:rPr>
          <w:rFonts w:cs="Times New Roman"/>
        </w:rPr>
        <w:t xml:space="preserve">This request for Office of Management and Budget (OMB) approval of </w:t>
      </w:r>
      <w:r w:rsidRPr="2381A596" w:rsidR="37841ECD">
        <w:rPr>
          <w:rFonts w:cs="Times New Roman"/>
        </w:rPr>
        <w:t>a</w:t>
      </w:r>
      <w:r w:rsidRPr="2381A596" w:rsidR="00CB4334">
        <w:rPr>
          <w:rFonts w:cs="Times New Roman"/>
        </w:rPr>
        <w:t xml:space="preserve"> </w:t>
      </w:r>
      <w:r w:rsidRPr="2381A596" w:rsidR="005B2560">
        <w:rPr>
          <w:rFonts w:cs="Times New Roman"/>
        </w:rPr>
        <w:t xml:space="preserve">new </w:t>
      </w:r>
      <w:r w:rsidRPr="2381A596" w:rsidR="37841ECD">
        <w:rPr>
          <w:rFonts w:cs="Times New Roman"/>
        </w:rPr>
        <w:t xml:space="preserve">information collection </w:t>
      </w:r>
      <w:r w:rsidRPr="2381A596">
        <w:rPr>
          <w:rFonts w:cs="Times New Roman"/>
        </w:rPr>
        <w:t xml:space="preserve">is to aid NHTSA in </w:t>
      </w:r>
      <w:r>
        <w:t>understanding the limousine market and characteristics of limousine vehicles</w:t>
      </w:r>
      <w:r w:rsidRPr="2381A596">
        <w:rPr>
          <w:rFonts w:cs="Times New Roman"/>
        </w:rPr>
        <w:t xml:space="preserve"> with respect to crashworthiness and occupant safety. </w:t>
      </w:r>
      <w:r w:rsidRPr="2381A596">
        <w:rPr>
          <w:rFonts w:cs="Times New Roman"/>
        </w:rPr>
        <w:t>Many federal safety regulations (</w:t>
      </w:r>
      <w:r w:rsidRPr="2381A596" w:rsidR="00D91408">
        <w:rPr>
          <w:rFonts w:cs="Times New Roman"/>
        </w:rPr>
        <w:t>e.g.,</w:t>
      </w:r>
      <w:r w:rsidRPr="2381A596">
        <w:rPr>
          <w:rFonts w:cs="Times New Roman"/>
        </w:rPr>
        <w:t xml:space="preserve"> FMVSS No. 208, 209, </w:t>
      </w:r>
      <w:r w:rsidR="00E52683">
        <w:rPr>
          <w:rFonts w:cs="Times New Roman"/>
        </w:rPr>
        <w:t xml:space="preserve">and </w:t>
      </w:r>
      <w:r w:rsidRPr="2381A596">
        <w:rPr>
          <w:rFonts w:cs="Times New Roman"/>
        </w:rPr>
        <w:t>210) do not currently apply to limousines</w:t>
      </w:r>
      <w:r w:rsidRPr="2381A596" w:rsidR="009A37F6">
        <w:rPr>
          <w:rFonts w:cs="Times New Roman"/>
        </w:rPr>
        <w:t xml:space="preserve"> </w:t>
      </w:r>
      <w:r w:rsidR="009A37F6">
        <w:t xml:space="preserve">despite </w:t>
      </w:r>
      <w:r w:rsidR="00E52683">
        <w:t xml:space="preserve">limousines </w:t>
      </w:r>
      <w:r w:rsidR="009A37F6">
        <w:t>having characteristics of typical passenger vehicles</w:t>
      </w:r>
      <w:r w:rsidR="00D91408">
        <w:t xml:space="preserve">, and limousine occupants can often be seated in non-traditional </w:t>
      </w:r>
      <w:r w:rsidR="00ED1580">
        <w:t>orientations (e.g., rear</w:t>
      </w:r>
      <w:r w:rsidR="00E52683">
        <w:t xml:space="preserve">- and </w:t>
      </w:r>
      <w:r w:rsidR="00ED1580">
        <w:t>side</w:t>
      </w:r>
      <w:r w:rsidR="00E52683">
        <w:t>-</w:t>
      </w:r>
      <w:r w:rsidR="00ED1580">
        <w:t xml:space="preserve">facing seats) </w:t>
      </w:r>
      <w:r w:rsidR="00D91408">
        <w:t xml:space="preserve">as </w:t>
      </w:r>
      <w:r w:rsidR="00ED1580">
        <w:t xml:space="preserve">compared to </w:t>
      </w:r>
      <w:r w:rsidR="00D91408">
        <w:t xml:space="preserve">those of a typical passenger vehicle. </w:t>
      </w:r>
      <w:r w:rsidRPr="2381A596" w:rsidR="00242F3A">
        <w:rPr>
          <w:rFonts w:cs="Times New Roman"/>
        </w:rPr>
        <w:t>Because</w:t>
      </w:r>
      <w:r w:rsidRPr="2381A596">
        <w:rPr>
          <w:rFonts w:cs="Times New Roman"/>
        </w:rPr>
        <w:t xml:space="preserve"> the extent of </w:t>
      </w:r>
      <w:r w:rsidRPr="2381A596" w:rsidR="5831AC34">
        <w:rPr>
          <w:rFonts w:cs="Times New Roman"/>
        </w:rPr>
        <w:t xml:space="preserve">both </w:t>
      </w:r>
      <w:r w:rsidRPr="2381A596">
        <w:rPr>
          <w:rFonts w:cs="Times New Roman"/>
        </w:rPr>
        <w:t>limousine crash safety features and performance is not well known</w:t>
      </w:r>
      <w:r w:rsidRPr="2381A596" w:rsidR="00242F3A">
        <w:rPr>
          <w:rFonts w:cs="Times New Roman"/>
        </w:rPr>
        <w:t xml:space="preserve">, </w:t>
      </w:r>
      <w:r w:rsidRPr="2381A596" w:rsidR="00ED1580">
        <w:rPr>
          <w:rFonts w:cs="Times New Roman"/>
        </w:rPr>
        <w:t xml:space="preserve">the </w:t>
      </w:r>
      <w:r w:rsidRPr="2381A596" w:rsidR="00242F3A">
        <w:rPr>
          <w:rFonts w:cs="Times New Roman"/>
        </w:rPr>
        <w:t>i</w:t>
      </w:r>
      <w:r w:rsidR="00A14963">
        <w:t>nterview</w:t>
      </w:r>
      <w:r w:rsidR="00ED1580">
        <w:t xml:space="preserve">s </w:t>
      </w:r>
      <w:r w:rsidR="00A14963">
        <w:t xml:space="preserve">and resulting </w:t>
      </w:r>
      <w:r w:rsidR="00131AA6">
        <w:t xml:space="preserve">data on </w:t>
      </w:r>
      <w:r w:rsidR="00A14963">
        <w:t xml:space="preserve">evacuation, crashworthiness, seating, and restraints, will facilitate ongoing NHTSA research into limousine safety with respect to </w:t>
      </w:r>
      <w:r w:rsidR="00E52683">
        <w:t xml:space="preserve">any future </w:t>
      </w:r>
      <w:r w:rsidR="00A14963">
        <w:t>cost-benefit analyses.</w:t>
      </w:r>
    </w:p>
    <w:p w:rsidR="23BEFB91" w:rsidP="359943BE" w14:paraId="486DD6CE" w14:textId="0FF69015">
      <w:pPr>
        <w:spacing w:line="240" w:lineRule="auto"/>
        <w:ind w:left="720"/>
      </w:pPr>
      <w:r>
        <w:t xml:space="preserve">Interviews </w:t>
      </w:r>
      <w:r w:rsidR="4DA4B0A0">
        <w:t xml:space="preserve">will be </w:t>
      </w:r>
      <w:r>
        <w:t xml:space="preserve">conducted by a NHTSA contractor, </w:t>
      </w:r>
      <w:r w:rsidR="002C1C3E">
        <w:t>S&amp;P Global Mobility</w:t>
      </w:r>
      <w:r w:rsidR="15380CAA">
        <w:t>, and interview results</w:t>
      </w:r>
      <w:r>
        <w:t xml:space="preserve"> will be collected and summarized in a report</w:t>
      </w:r>
      <w:r w:rsidR="668DE869">
        <w:t>.</w:t>
      </w:r>
      <w:r w:rsidR="002F32A9">
        <w:t xml:space="preserve"> </w:t>
      </w:r>
      <w:r w:rsidR="073B75D1">
        <w:t xml:space="preserve">In the interest of </w:t>
      </w:r>
      <w:r w:rsidR="1539722E">
        <w:t xml:space="preserve">government </w:t>
      </w:r>
      <w:r w:rsidR="073B75D1">
        <w:t xml:space="preserve">transparency, the final report </w:t>
      </w:r>
      <w:r>
        <w:t>will be available to the public</w:t>
      </w:r>
      <w:r w:rsidR="71BB8E16">
        <w:t xml:space="preserve"> via the National Transportation Library</w:t>
      </w:r>
      <w:r>
        <w:t>.</w:t>
      </w:r>
    </w:p>
    <w:p w:rsidR="359943BE" w:rsidP="359943BE" w14:paraId="04007D65" w14:textId="01C7B7A9">
      <w:pPr>
        <w:spacing w:line="240" w:lineRule="auto"/>
        <w:ind w:left="720"/>
      </w:pPr>
    </w:p>
    <w:p w:rsidR="007A7BB5" w:rsidP="001A248B" w14:paraId="43A107AA" w14:textId="021149A4">
      <w:pPr>
        <w:numPr>
          <w:ilvl w:val="0"/>
          <w:numId w:val="1"/>
        </w:numPr>
        <w:spacing w:line="240" w:lineRule="auto"/>
        <w:rPr>
          <w:b/>
        </w:rPr>
      </w:pPr>
      <w:bookmarkStart w:id="5"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74F1" w:rsidRPr="00F774F1" w:rsidP="001A248B" w14:paraId="6C42D87D" w14:textId="0E12DDFD">
      <w:pPr>
        <w:spacing w:line="240" w:lineRule="auto"/>
        <w:ind w:left="720"/>
      </w:pPr>
      <w:r>
        <w:t xml:space="preserve">Information will be collected </w:t>
      </w:r>
      <w:r w:rsidR="00E52683">
        <w:t xml:space="preserve">via </w:t>
      </w:r>
      <w:r>
        <w:t>in-person or over</w:t>
      </w:r>
      <w:r w:rsidR="00195D23">
        <w:t>-</w:t>
      </w:r>
      <w:r>
        <w:t>the</w:t>
      </w:r>
      <w:r w:rsidR="00195D23">
        <w:t>-</w:t>
      </w:r>
      <w:r>
        <w:t xml:space="preserve">phone interviews with limousine </w:t>
      </w:r>
      <w:r w:rsidR="00ED1580">
        <w:t>fleet operators and fabricators</w:t>
      </w:r>
      <w:r w:rsidR="00195D23">
        <w:t>;</w:t>
      </w:r>
      <w:r>
        <w:t xml:space="preserve"> therefore</w:t>
      </w:r>
      <w:r w:rsidR="00794B41">
        <w:t>,</w:t>
      </w:r>
      <w:r>
        <w:t xml:space="preserve"> automated, electronic, mechanical, or other technological collection techniques or other forms of information technology </w:t>
      </w:r>
      <w:r w:rsidR="68A00D08">
        <w:t>are not feasible</w:t>
      </w:r>
      <w:r>
        <w:t>.</w:t>
      </w:r>
      <w:r w:rsidR="002F32A9">
        <w:t xml:space="preserve"> </w:t>
      </w:r>
      <w:r w:rsidR="52EF0F66">
        <w:t xml:space="preserve">All data collection will be performed </w:t>
      </w:r>
      <w:r w:rsidR="47A748A6">
        <w:t xml:space="preserve">solely </w:t>
      </w:r>
      <w:r w:rsidR="52EF0F66">
        <w:t>by th</w:t>
      </w:r>
      <w:r w:rsidR="26F9BB3F">
        <w:t>e contractor</w:t>
      </w:r>
      <w:r w:rsidR="00CB2EF9">
        <w:t>,</w:t>
      </w:r>
      <w:r w:rsidR="74E1B7BC">
        <w:t xml:space="preserve"> and the interviewees will only be respon</w:t>
      </w:r>
      <w:r w:rsidR="09026375">
        <w:t>s</w:t>
      </w:r>
      <w:r w:rsidR="74E1B7BC">
        <w:t xml:space="preserve">ible </w:t>
      </w:r>
      <w:r w:rsidR="6FDBF5CD">
        <w:t>for oral responses.</w:t>
      </w:r>
      <w:r w:rsidR="2C3C580D">
        <w:t xml:space="preserve"> </w:t>
      </w:r>
    </w:p>
    <w:p w:rsidR="2C3C580D" w:rsidP="215561B6" w14:paraId="0087749D" w14:textId="0CA1A751">
      <w:pPr>
        <w:spacing w:line="240" w:lineRule="auto"/>
        <w:ind w:left="720"/>
      </w:pPr>
      <w:r>
        <w:t xml:space="preserve">There is no electronic data collection for these interviews. Given the small business component of this information collection, it is important for the interviewer to develop </w:t>
      </w:r>
      <w:r w:rsidR="00E52683">
        <w:t xml:space="preserve">a </w:t>
      </w:r>
      <w:r w:rsidR="0072650D">
        <w:t xml:space="preserve">rapport </w:t>
      </w:r>
      <w:r>
        <w:t>with the</w:t>
      </w:r>
      <w:r w:rsidR="75B30AF6">
        <w:t xml:space="preserve"> respondent to facilitate an honest and open conversation. </w:t>
      </w:r>
    </w:p>
    <w:p w:rsidR="008A6B31" w:rsidRPr="005271A9" w:rsidP="008A6B31" w14:paraId="13AFD77B" w14:textId="77777777">
      <w:pPr>
        <w:pStyle w:val="ListParagraph"/>
        <w:numPr>
          <w:ilvl w:val="0"/>
          <w:numId w:val="1"/>
        </w:numPr>
        <w:autoSpaceDE w:val="0"/>
        <w:autoSpaceDN w:val="0"/>
        <w:adjustRightInd w:val="0"/>
        <w:spacing w:after="0" w:line="240" w:lineRule="auto"/>
        <w:rPr>
          <w:rFonts w:cs="Times New Roman"/>
          <w:b/>
          <w:szCs w:val="24"/>
        </w:rPr>
      </w:pPr>
      <w:bookmarkStart w:id="6" w:name="_Hlk51330199"/>
      <w:bookmarkEnd w:id="5"/>
      <w:r w:rsidRPr="005271A9">
        <w:rPr>
          <w:rFonts w:cs="Times New Roman"/>
          <w:b/>
          <w:szCs w:val="24"/>
        </w:rPr>
        <w:t xml:space="preserve">Describe efforts to identify duplication. </w:t>
      </w:r>
      <w:bookmarkStart w:id="7" w:name="_Hlk45117781"/>
      <w:r w:rsidRPr="005271A9">
        <w:rPr>
          <w:rFonts w:cs="Times New Roman"/>
          <w:b/>
          <w:szCs w:val="24"/>
        </w:rPr>
        <w:t>Show specifically why any similar information already available cannot be used or modified for use for the purposes described in Item 2 above.</w:t>
      </w:r>
      <w:bookmarkEnd w:id="7"/>
    </w:p>
    <w:bookmarkEnd w:id="6"/>
    <w:p w:rsidR="008A6B31" w:rsidP="008A6B31" w14:paraId="5BEA518A" w14:textId="77777777">
      <w:pPr>
        <w:autoSpaceDE w:val="0"/>
        <w:autoSpaceDN w:val="0"/>
        <w:adjustRightInd w:val="0"/>
        <w:spacing w:after="0" w:line="240" w:lineRule="auto"/>
        <w:rPr>
          <w:rFonts w:cs="Times New Roman"/>
          <w:szCs w:val="24"/>
        </w:rPr>
      </w:pPr>
    </w:p>
    <w:p w:rsidR="00143E58" w:rsidP="6766C48E" w14:paraId="746FBB35" w14:textId="4021321A">
      <w:pPr>
        <w:autoSpaceDE w:val="0"/>
        <w:autoSpaceDN w:val="0"/>
        <w:adjustRightInd w:val="0"/>
        <w:spacing w:after="0" w:line="240" w:lineRule="auto"/>
        <w:ind w:left="720"/>
        <w:rPr>
          <w:rFonts w:cs="Times New Roman"/>
        </w:rPr>
      </w:pPr>
      <w:r w:rsidRPr="2381A596">
        <w:rPr>
          <w:rFonts w:cs="Times New Roman"/>
        </w:rPr>
        <w:t xml:space="preserve">There have been no similar data collection efforts of this nature. NHTSA piloted this data collection with </w:t>
      </w:r>
      <w:r w:rsidRPr="2381A596" w:rsidR="007773FD">
        <w:rPr>
          <w:rFonts w:cs="Times New Roman"/>
        </w:rPr>
        <w:t>a first</w:t>
      </w:r>
      <w:r w:rsidRPr="2381A596" w:rsidR="002A5ADF">
        <w:rPr>
          <w:rFonts w:cs="Times New Roman"/>
        </w:rPr>
        <w:t xml:space="preserve"> round of interviews that </w:t>
      </w:r>
      <w:r w:rsidRPr="2381A596" w:rsidR="00820347">
        <w:rPr>
          <w:rFonts w:cs="Times New Roman"/>
        </w:rPr>
        <w:t xml:space="preserve">was </w:t>
      </w:r>
      <w:r w:rsidRPr="2381A596" w:rsidR="002A5ADF">
        <w:rPr>
          <w:rFonts w:cs="Times New Roman"/>
        </w:rPr>
        <w:t>limited to nine total respondents</w:t>
      </w:r>
      <w:r w:rsidRPr="2381A596" w:rsidR="00820347">
        <w:rPr>
          <w:rFonts w:cs="Times New Roman"/>
        </w:rPr>
        <w:t>.</w:t>
      </w:r>
      <w:r w:rsidR="002F32A9">
        <w:rPr>
          <w:rFonts w:cs="Times New Roman"/>
        </w:rPr>
        <w:t xml:space="preserve"> </w:t>
      </w:r>
      <w:r w:rsidRPr="2381A596">
        <w:rPr>
          <w:rFonts w:cs="Times New Roman"/>
        </w:rPr>
        <w:t>Prior to the initial interview phase with nine respondents, NHTSA and the contractor were unable to find a source with the information.</w:t>
      </w:r>
      <w:r w:rsidR="002F32A9">
        <w:rPr>
          <w:rFonts w:cs="Times New Roman"/>
        </w:rPr>
        <w:t xml:space="preserve">  </w:t>
      </w:r>
    </w:p>
    <w:p w:rsidR="008A6B31" w:rsidP="6766C48E" w14:paraId="094D5954" w14:textId="674943F6">
      <w:pPr>
        <w:autoSpaceDE w:val="0"/>
        <w:autoSpaceDN w:val="0"/>
        <w:adjustRightInd w:val="0"/>
        <w:spacing w:after="0" w:line="240" w:lineRule="auto"/>
        <w:ind w:left="720"/>
      </w:pPr>
    </w:p>
    <w:p w:rsidR="008A6B31" w:rsidRPr="005271A9" w:rsidP="001A248B" w14:paraId="7768AC8D" w14:textId="77777777">
      <w:pPr>
        <w:pStyle w:val="ListParagraph"/>
        <w:numPr>
          <w:ilvl w:val="0"/>
          <w:numId w:val="1"/>
        </w:numPr>
        <w:spacing w:line="240" w:lineRule="auto"/>
        <w:rPr>
          <w:rFonts w:cs="Times New Roman"/>
          <w:b/>
          <w:szCs w:val="24"/>
        </w:rPr>
      </w:pPr>
      <w:bookmarkStart w:id="8" w:name="_Hlk51330529"/>
      <w:bookmarkStart w:id="9" w:name="_Hlk78838823"/>
      <w:r w:rsidRPr="005271A9">
        <w:rPr>
          <w:rFonts w:cs="Times New Roman"/>
          <w:b/>
          <w:szCs w:val="24"/>
        </w:rPr>
        <w:t>If the collection of information impacts small businesses or other small entities, describe any methods used to minimize burden</w:t>
      </w:r>
      <w:bookmarkEnd w:id="8"/>
      <w:r w:rsidRPr="005271A9">
        <w:rPr>
          <w:rFonts w:cs="Times New Roman"/>
          <w:b/>
          <w:szCs w:val="24"/>
        </w:rPr>
        <w:t>.</w:t>
      </w:r>
    </w:p>
    <w:bookmarkEnd w:id="9"/>
    <w:p w:rsidR="00E6375B" w:rsidRPr="00F96FD5" w:rsidP="359943BE" w14:paraId="3A0EBA2C" w14:textId="0E2F53B7">
      <w:pPr>
        <w:spacing w:line="240" w:lineRule="auto"/>
        <w:ind w:left="720"/>
        <w:rPr>
          <w:rFonts w:cs="Times New Roman"/>
        </w:rPr>
      </w:pPr>
      <w:r w:rsidRPr="2381A596">
        <w:rPr>
          <w:rFonts w:cs="Times New Roman"/>
        </w:rPr>
        <w:t xml:space="preserve">Some interview respondents will </w:t>
      </w:r>
      <w:r w:rsidRPr="2381A596" w:rsidR="4D35759E">
        <w:rPr>
          <w:rFonts w:cs="Times New Roman"/>
        </w:rPr>
        <w:t>be</w:t>
      </w:r>
      <w:r w:rsidRPr="2381A596">
        <w:rPr>
          <w:rFonts w:cs="Times New Roman"/>
        </w:rPr>
        <w:t xml:space="preserve"> small businesses</w:t>
      </w:r>
      <w:r w:rsidRPr="2381A596" w:rsidR="4DA50E30">
        <w:rPr>
          <w:rFonts w:cs="Times New Roman"/>
        </w:rPr>
        <w:t>;</w:t>
      </w:r>
      <w:r w:rsidRPr="2381A596">
        <w:rPr>
          <w:rFonts w:cs="Times New Roman"/>
        </w:rPr>
        <w:t xml:space="preserve"> however</w:t>
      </w:r>
      <w:r w:rsidRPr="2381A596" w:rsidR="7B472739">
        <w:rPr>
          <w:rFonts w:cs="Times New Roman"/>
        </w:rPr>
        <w:t>,</w:t>
      </w:r>
      <w:r w:rsidRPr="2381A596">
        <w:rPr>
          <w:rFonts w:cs="Times New Roman"/>
        </w:rPr>
        <w:t xml:space="preserve"> </w:t>
      </w:r>
      <w:r w:rsidRPr="2381A596" w:rsidR="0074599E">
        <w:rPr>
          <w:rFonts w:cs="Times New Roman"/>
        </w:rPr>
        <w:t>the</w:t>
      </w:r>
      <w:r w:rsidRPr="2381A596">
        <w:rPr>
          <w:rFonts w:cs="Times New Roman"/>
        </w:rPr>
        <w:t xml:space="preserve"> 15</w:t>
      </w:r>
      <w:r w:rsidRPr="2381A596" w:rsidR="7A2BFDAB">
        <w:rPr>
          <w:rFonts w:cs="Times New Roman"/>
        </w:rPr>
        <w:t>-</w:t>
      </w:r>
      <w:r w:rsidRPr="2381A596">
        <w:rPr>
          <w:rFonts w:cs="Times New Roman"/>
        </w:rPr>
        <w:t xml:space="preserve">question interview guide </w:t>
      </w:r>
      <w:r w:rsidRPr="2381A596" w:rsidR="237E69ED">
        <w:rPr>
          <w:rFonts w:cs="Times New Roman"/>
        </w:rPr>
        <w:t>is not expected to</w:t>
      </w:r>
      <w:r w:rsidRPr="2381A596" w:rsidR="004F0255">
        <w:rPr>
          <w:rFonts w:cs="Times New Roman"/>
        </w:rPr>
        <w:t xml:space="preserve"> impose </w:t>
      </w:r>
      <w:r w:rsidRPr="2381A596" w:rsidR="2437B1BE">
        <w:rPr>
          <w:rFonts w:cs="Times New Roman"/>
        </w:rPr>
        <w:t xml:space="preserve">substantial </w:t>
      </w:r>
      <w:r w:rsidRPr="2381A596" w:rsidR="004F0255">
        <w:rPr>
          <w:rFonts w:cs="Times New Roman"/>
        </w:rPr>
        <w:t>burden on the small business.</w:t>
      </w:r>
      <w:r w:rsidR="002F32A9">
        <w:rPr>
          <w:rFonts w:cs="Times New Roman"/>
        </w:rPr>
        <w:t xml:space="preserve"> </w:t>
      </w:r>
      <w:r w:rsidRPr="2381A596" w:rsidR="60B7C4EF">
        <w:rPr>
          <w:rFonts w:cs="Times New Roman"/>
        </w:rPr>
        <w:t>This is a one-time collection of information</w:t>
      </w:r>
      <w:r w:rsidR="009B7D77">
        <w:rPr>
          <w:rFonts w:cs="Times New Roman"/>
        </w:rPr>
        <w:t>,</w:t>
      </w:r>
      <w:r w:rsidRPr="2381A596" w:rsidR="60B7C4EF">
        <w:rPr>
          <w:rFonts w:cs="Times New Roman"/>
        </w:rPr>
        <w:t xml:space="preserve"> conducted </w:t>
      </w:r>
      <w:r w:rsidRPr="2381A596" w:rsidR="77CF6BF1">
        <w:rPr>
          <w:rFonts w:cs="Times New Roman"/>
        </w:rPr>
        <w:t>as an</w:t>
      </w:r>
      <w:r w:rsidRPr="2381A596" w:rsidR="004F0255">
        <w:rPr>
          <w:rFonts w:cs="Times New Roman"/>
        </w:rPr>
        <w:t xml:space="preserve"> in-person or over</w:t>
      </w:r>
      <w:r w:rsidR="00F35E9A">
        <w:rPr>
          <w:rFonts w:cs="Times New Roman"/>
        </w:rPr>
        <w:t>-</w:t>
      </w:r>
      <w:r w:rsidRPr="2381A596" w:rsidR="004F0255">
        <w:rPr>
          <w:rFonts w:cs="Times New Roman"/>
        </w:rPr>
        <w:t>the</w:t>
      </w:r>
      <w:r w:rsidR="00F35E9A">
        <w:rPr>
          <w:rFonts w:cs="Times New Roman"/>
        </w:rPr>
        <w:t>-</w:t>
      </w:r>
      <w:r w:rsidRPr="2381A596" w:rsidR="004F0255">
        <w:rPr>
          <w:rFonts w:cs="Times New Roman"/>
        </w:rPr>
        <w:t xml:space="preserve">phone </w:t>
      </w:r>
      <w:r w:rsidRPr="2381A596" w:rsidR="7C04F277">
        <w:rPr>
          <w:rFonts w:cs="Times New Roman"/>
        </w:rPr>
        <w:t>format</w:t>
      </w:r>
      <w:r w:rsidR="00DD5642">
        <w:rPr>
          <w:rFonts w:cs="Times New Roman"/>
        </w:rPr>
        <w:t>,</w:t>
      </w:r>
      <w:r w:rsidR="002F32A9">
        <w:rPr>
          <w:rFonts w:cs="Times New Roman"/>
        </w:rPr>
        <w:t xml:space="preserve"> </w:t>
      </w:r>
      <w:r w:rsidRPr="2381A596" w:rsidR="004F0255">
        <w:rPr>
          <w:rFonts w:cs="Times New Roman"/>
        </w:rPr>
        <w:t>scheduled at</w:t>
      </w:r>
      <w:r w:rsidRPr="2381A596" w:rsidR="7309B48A">
        <w:rPr>
          <w:rFonts w:cs="Times New Roman"/>
        </w:rPr>
        <w:t xml:space="preserve"> a</w:t>
      </w:r>
      <w:r w:rsidRPr="2381A596" w:rsidR="004F0255">
        <w:rPr>
          <w:rFonts w:cs="Times New Roman"/>
        </w:rPr>
        <w:t xml:space="preserve"> time that </w:t>
      </w:r>
      <w:r w:rsidRPr="2381A596" w:rsidR="658245EE">
        <w:rPr>
          <w:rFonts w:cs="Times New Roman"/>
        </w:rPr>
        <w:t xml:space="preserve">is </w:t>
      </w:r>
      <w:r w:rsidRPr="2381A596" w:rsidR="004F0255">
        <w:rPr>
          <w:rFonts w:cs="Times New Roman"/>
        </w:rPr>
        <w:t>most convenient for the respondent</w:t>
      </w:r>
      <w:r w:rsidR="00DD5642">
        <w:rPr>
          <w:rFonts w:cs="Times New Roman"/>
        </w:rPr>
        <w:t>,</w:t>
      </w:r>
      <w:r w:rsidRPr="2381A596" w:rsidR="20155582">
        <w:rPr>
          <w:rFonts w:cs="Times New Roman"/>
        </w:rPr>
        <w:t xml:space="preserve"> and</w:t>
      </w:r>
      <w:r w:rsidR="00706603">
        <w:rPr>
          <w:rFonts w:cs="Times New Roman"/>
        </w:rPr>
        <w:t xml:space="preserve"> presented</w:t>
      </w:r>
      <w:r w:rsidR="00DD5642">
        <w:rPr>
          <w:rFonts w:cs="Times New Roman"/>
        </w:rPr>
        <w:t xml:space="preserve"> </w:t>
      </w:r>
      <w:r w:rsidRPr="2381A596" w:rsidR="20155582">
        <w:rPr>
          <w:rFonts w:cs="Times New Roman"/>
        </w:rPr>
        <w:t>in the format that is most convenient</w:t>
      </w:r>
      <w:r w:rsidRPr="2381A596" w:rsidR="004F0255">
        <w:rPr>
          <w:rFonts w:cs="Times New Roman"/>
        </w:rPr>
        <w:t>.</w:t>
      </w:r>
    </w:p>
    <w:p w:rsidR="008A6B31" w:rsidP="006D3699" w14:paraId="61A5C696" w14:textId="2E2B1C80">
      <w:pPr>
        <w:numPr>
          <w:ilvl w:val="0"/>
          <w:numId w:val="1"/>
        </w:numPr>
        <w:spacing w:line="240" w:lineRule="auto"/>
        <w:rPr>
          <w:b/>
        </w:rPr>
      </w:pPr>
      <w:bookmarkStart w:id="10" w:name="_Hlk51330653"/>
      <w:r w:rsidRPr="005271A9">
        <w:rPr>
          <w:b/>
        </w:rPr>
        <w:t>Describe the consequence to Federal program or policy activities if the collection is not conducted or is conducted less frequently, as well as any technical or legal obstacles to reducing burden.</w:t>
      </w:r>
    </w:p>
    <w:p w:rsidR="006D2DDB" w:rsidP="00F836A2" w14:paraId="1883CA16" w14:textId="0D6BB645">
      <w:pPr>
        <w:spacing w:line="240" w:lineRule="auto"/>
        <w:ind w:left="720"/>
      </w:pPr>
      <w:r>
        <w:t xml:space="preserve">This information collection is necessary </w:t>
      </w:r>
      <w:r w:rsidR="00875E29">
        <w:t>to c</w:t>
      </w:r>
      <w:r w:rsidR="006608EB">
        <w:t>omply with congressional mandates</w:t>
      </w:r>
      <w:r w:rsidR="00A2408A">
        <w:t xml:space="preserve"> under the </w:t>
      </w:r>
      <w:r w:rsidR="00103C44">
        <w:t>IIJA</w:t>
      </w:r>
      <w:r w:rsidR="00182BD3">
        <w:t xml:space="preserve"> Section 23015</w:t>
      </w:r>
      <w:r w:rsidR="004D577F">
        <w:t xml:space="preserve"> Limousine </w:t>
      </w:r>
      <w:r w:rsidR="00182BD3">
        <w:t>Research</w:t>
      </w:r>
      <w:r w:rsidR="004D577F">
        <w:t xml:space="preserve"> </w:t>
      </w:r>
      <w:r w:rsidR="00182BD3">
        <w:t>and Section 23023 Limousine Compliance with Federal Safety Standards</w:t>
      </w:r>
      <w:r w:rsidR="006608EB">
        <w:t xml:space="preserve">. </w:t>
      </w:r>
      <w:r w:rsidR="005C054C">
        <w:t xml:space="preserve">Furthermore, </w:t>
      </w:r>
      <w:r w:rsidR="36461024">
        <w:t xml:space="preserve">if </w:t>
      </w:r>
      <w:r w:rsidR="00CE7561">
        <w:t xml:space="preserve">new safety standards </w:t>
      </w:r>
      <w:r w:rsidR="00BB454F">
        <w:t xml:space="preserve">are </w:t>
      </w:r>
      <w:r w:rsidR="00CE7561">
        <w:t xml:space="preserve">warranted, the information </w:t>
      </w:r>
      <w:r w:rsidR="00150ACA">
        <w:t xml:space="preserve">would help </w:t>
      </w:r>
      <w:r>
        <w:t xml:space="preserve">complete the </w:t>
      </w:r>
      <w:r>
        <w:t xml:space="preserve">cost-benefit analysis required by the </w:t>
      </w:r>
      <w:r w:rsidR="002D27CD">
        <w:t>E</w:t>
      </w:r>
      <w:r w:rsidR="00596688">
        <w:t>xecutive Orders</w:t>
      </w:r>
      <w:r w:rsidR="002D27CD">
        <w:t xml:space="preserve"> 12866</w:t>
      </w:r>
      <w:r w:rsidR="004302CD">
        <w:t xml:space="preserve"> and </w:t>
      </w:r>
      <w:r w:rsidR="002D27CD">
        <w:t>13563, DOT Order 2100.6A and the Department of Transportation’s regulatory policies and procedures</w:t>
      </w:r>
      <w:r>
        <w:t>.</w:t>
      </w:r>
      <w:r w:rsidR="002F32A9">
        <w:t xml:space="preserve"> </w:t>
      </w:r>
    </w:p>
    <w:p w:rsidR="006D2DDB" w:rsidP="006D3699" w14:paraId="4FC1FDBA" w14:textId="77777777">
      <w:pPr>
        <w:spacing w:line="240" w:lineRule="auto"/>
        <w:ind w:left="720"/>
      </w:pPr>
    </w:p>
    <w:p w:rsidR="008A6B31" w:rsidRPr="005271A9" w:rsidP="6766C48E" w14:paraId="0174FDBF" w14:textId="24416D75">
      <w:pPr>
        <w:pStyle w:val="ListParagraph"/>
        <w:numPr>
          <w:ilvl w:val="0"/>
          <w:numId w:val="1"/>
        </w:numPr>
        <w:autoSpaceDE w:val="0"/>
        <w:autoSpaceDN w:val="0"/>
        <w:adjustRightInd w:val="0"/>
        <w:spacing w:after="0" w:line="240" w:lineRule="auto"/>
        <w:rPr>
          <w:rFonts w:cs="Times New Roman"/>
          <w:b/>
          <w:bCs/>
        </w:rPr>
      </w:pPr>
      <w:bookmarkStart w:id="11" w:name="_Hlk51330697"/>
      <w:bookmarkEnd w:id="10"/>
      <w:r w:rsidRPr="6766C48E">
        <w:rPr>
          <w:rFonts w:cs="Times New Roman"/>
          <w:b/>
          <w:bCs/>
        </w:rPr>
        <w:t>Explain any special circumstances that would cause an information collection to be conducted in a manner:</w:t>
      </w:r>
    </w:p>
    <w:p w:rsidR="008A6B31" w:rsidP="001A248B" w14:paraId="00374C6D" w14:textId="3343D60E">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report information to the agency more often than quarterly;</w:t>
      </w:r>
    </w:p>
    <w:p w:rsidR="00192186" w:rsidRPr="00192186" w:rsidP="76C210CB" w14:paraId="4C77943B" w14:textId="1875FFCF">
      <w:pPr>
        <w:pStyle w:val="ListParagraph"/>
        <w:spacing w:after="0" w:line="240" w:lineRule="auto"/>
        <w:ind w:left="1440"/>
        <w:rPr>
          <w:rFonts w:cs="Times New Roman"/>
        </w:rPr>
      </w:pPr>
      <w:bookmarkStart w:id="12" w:name="_Hlk146095280"/>
    </w:p>
    <w:bookmarkEnd w:id="12"/>
    <w:p w:rsidR="008A6B31" w:rsidP="001A248B" w14:paraId="647BA260" w14:textId="0C3D131D">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prepare a written response to a collection of information in fewer than 30 days after receipt of it;</w:t>
      </w:r>
    </w:p>
    <w:p w:rsidR="00192186" w:rsidRPr="00192186" w:rsidP="76C210CB" w14:paraId="1E12F988" w14:textId="0B58CAC1">
      <w:pPr>
        <w:pStyle w:val="ListParagraph"/>
        <w:spacing w:after="0" w:line="240" w:lineRule="auto"/>
        <w:ind w:left="1440"/>
        <w:rPr>
          <w:rFonts w:cs="Times New Roman"/>
        </w:rPr>
      </w:pPr>
    </w:p>
    <w:p w:rsidR="008A6B31" w:rsidP="001A248B" w14:paraId="76112BBA" w14:textId="381C1A40">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submit more than an original and two copies of any document;</w:t>
      </w:r>
    </w:p>
    <w:p w:rsidR="00192186" w:rsidRPr="00192186" w:rsidP="76C210CB" w14:paraId="2927DFA5" w14:textId="7C073534">
      <w:pPr>
        <w:pStyle w:val="ListParagraph"/>
        <w:spacing w:after="0" w:line="240" w:lineRule="auto"/>
        <w:ind w:left="1440"/>
        <w:rPr>
          <w:rFonts w:cs="Times New Roman"/>
        </w:rPr>
      </w:pPr>
    </w:p>
    <w:p w:rsidR="008A6B31" w:rsidP="001A248B" w14:paraId="0BC773C3" w14:textId="4DC56E55">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respondents to retain records, other than health, medical, government contract, grant-in-aid, or tax records, for more than three years;</w:t>
      </w:r>
    </w:p>
    <w:p w:rsidR="00192186" w:rsidRPr="00192186" w:rsidP="76C210CB" w14:paraId="2A267FFB" w14:textId="69245C41">
      <w:pPr>
        <w:pStyle w:val="ListParagraph"/>
        <w:spacing w:after="0" w:line="240" w:lineRule="auto"/>
        <w:ind w:left="1440"/>
        <w:rPr>
          <w:rFonts w:cs="Times New Roman"/>
        </w:rPr>
      </w:pPr>
    </w:p>
    <w:p w:rsidR="008A6B31" w:rsidP="001A248B" w14:paraId="7DB0B69C" w14:textId="0253F657">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in connection with a statistical survey, that is not designed to produce valid and reliable results that can be generalized to the universe of study;</w:t>
      </w:r>
    </w:p>
    <w:p w:rsidR="00192186" w:rsidRPr="00192186" w:rsidP="76C210CB" w14:paraId="6A1E27AB" w14:textId="3E0A99C9">
      <w:pPr>
        <w:pStyle w:val="ListParagraph"/>
        <w:spacing w:after="0" w:line="240" w:lineRule="auto"/>
        <w:ind w:left="1440"/>
        <w:rPr>
          <w:rFonts w:cs="Times New Roman"/>
        </w:rPr>
      </w:pPr>
    </w:p>
    <w:p w:rsidR="008A6B31" w:rsidP="001A248B" w14:paraId="7F5A7667" w14:textId="11979532">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requiring the use of a statistical data classification that has not been reviewed and approved by OMB;</w:t>
      </w:r>
    </w:p>
    <w:p w:rsidR="00192186" w:rsidRPr="00192186" w:rsidP="76C210CB" w14:paraId="7F435269" w14:textId="055358BF">
      <w:pPr>
        <w:pStyle w:val="ListParagraph"/>
        <w:spacing w:after="0" w:line="240" w:lineRule="auto"/>
        <w:ind w:left="1440"/>
        <w:rPr>
          <w:rFonts w:cs="Times New Roman"/>
        </w:rPr>
      </w:pPr>
    </w:p>
    <w:p w:rsidR="008A6B31" w:rsidP="001A248B" w14:paraId="4C7D57CF" w14:textId="369761C1">
      <w:pPr>
        <w:pStyle w:val="ListParagraph"/>
        <w:numPr>
          <w:ilvl w:val="1"/>
          <w:numId w:val="1"/>
        </w:numPr>
        <w:autoSpaceDE w:val="0"/>
        <w:autoSpaceDN w:val="0"/>
        <w:adjustRightInd w:val="0"/>
        <w:spacing w:after="0" w:line="240" w:lineRule="auto"/>
        <w:rPr>
          <w:rFonts w:cs="Times New Roman"/>
          <w:b/>
          <w:szCs w:val="24"/>
        </w:rPr>
      </w:pPr>
      <w:r w:rsidRPr="6766C48E">
        <w:rPr>
          <w:rFonts w:cs="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2186" w:rsidRPr="00192186" w:rsidP="76C210CB" w14:paraId="688DF307" w14:textId="529B38E5">
      <w:pPr>
        <w:pStyle w:val="ListParagraph"/>
        <w:spacing w:after="0" w:line="240" w:lineRule="auto"/>
        <w:ind w:left="1440"/>
        <w:rPr>
          <w:rFonts w:cs="Times New Roman"/>
        </w:rPr>
      </w:pPr>
    </w:p>
    <w:p w:rsidR="008A6B31" w:rsidP="001A248B" w14:paraId="710020A2" w14:textId="6DF036D6">
      <w:pPr>
        <w:pStyle w:val="ListParagraph"/>
        <w:numPr>
          <w:ilvl w:val="1"/>
          <w:numId w:val="1"/>
        </w:numPr>
        <w:autoSpaceDE w:val="0"/>
        <w:autoSpaceDN w:val="0"/>
        <w:adjustRightInd w:val="0"/>
        <w:spacing w:after="0" w:line="240" w:lineRule="auto"/>
        <w:rPr>
          <w:rFonts w:cs="Times New Roman"/>
          <w:b/>
          <w:szCs w:val="24"/>
        </w:rPr>
      </w:pPr>
      <w:bookmarkStart w:id="13" w:name="_Hlk45117573"/>
      <w:r w:rsidRPr="6766C48E">
        <w:rPr>
          <w:rFonts w:cs="Times New Roman"/>
          <w:b/>
          <w:bCs/>
        </w:rPr>
        <w:t>requiring respondents to submit proprietary trade secrets, or other confidential information unless the agency can demonstrate that it has instituted procedures to protect the information's confidentiality to the extent permitted by law.</w:t>
      </w:r>
      <w:bookmarkEnd w:id="11"/>
      <w:bookmarkEnd w:id="13"/>
    </w:p>
    <w:p w:rsidR="00192186" w:rsidRPr="00192186" w:rsidP="359943BE" w14:paraId="3374A8C1" w14:textId="3017B941">
      <w:pPr>
        <w:pStyle w:val="ListParagraph"/>
        <w:autoSpaceDE w:val="0"/>
        <w:autoSpaceDN w:val="0"/>
        <w:adjustRightInd w:val="0"/>
        <w:spacing w:after="0" w:line="240" w:lineRule="auto"/>
        <w:ind w:left="1440"/>
        <w:rPr>
          <w:rFonts w:cs="Times New Roman"/>
        </w:rPr>
      </w:pPr>
    </w:p>
    <w:p w:rsidR="76C210CB" w:rsidP="76C210CB" w14:paraId="1D578886" w14:textId="0773EFC9">
      <w:pPr>
        <w:pStyle w:val="ListParagraph"/>
        <w:spacing w:after="0" w:line="240" w:lineRule="auto"/>
        <w:ind w:firstLine="720"/>
      </w:pPr>
      <w:r w:rsidRPr="76C210CB">
        <w:rPr>
          <w:rFonts w:eastAsia="Times New Roman" w:cs="Times New Roman"/>
          <w:szCs w:val="24"/>
        </w:rPr>
        <w:t xml:space="preserve">No special circumstances require this collection to be conducted in a manner </w:t>
      </w:r>
      <w:r>
        <w:tab/>
      </w:r>
      <w:r w:rsidRPr="76C210CB">
        <w:rPr>
          <w:rFonts w:eastAsia="Times New Roman" w:cs="Times New Roman"/>
          <w:szCs w:val="24"/>
        </w:rPr>
        <w:t xml:space="preserve">inconsistent with </w:t>
      </w:r>
      <w:r w:rsidR="00D263B0">
        <w:rPr>
          <w:rFonts w:eastAsia="Times New Roman" w:cs="Times New Roman"/>
          <w:szCs w:val="24"/>
        </w:rPr>
        <w:t>5 CFR 1320.5(d)(2)</w:t>
      </w:r>
      <w:r w:rsidRPr="76C210CB">
        <w:rPr>
          <w:rFonts w:eastAsia="Times New Roman" w:cs="Times New Roman"/>
          <w:szCs w:val="24"/>
        </w:rPr>
        <w:t>.</w:t>
      </w:r>
    </w:p>
    <w:p w:rsidR="47D68D41" w:rsidP="76C210CB" w14:paraId="54FF14DE" w14:textId="7E5B34D5">
      <w:pPr>
        <w:pStyle w:val="ListParagraph"/>
        <w:spacing w:after="0" w:line="240" w:lineRule="auto"/>
        <w:rPr>
          <w:rFonts w:eastAsia="Times New Roman" w:cs="Times New Roman"/>
          <w:color w:val="FF0000"/>
          <w:szCs w:val="24"/>
        </w:rPr>
      </w:pPr>
    </w:p>
    <w:p w:rsidR="00150F00" w:rsidP="001A248B" w14:paraId="2E789175" w14:textId="29C71AF6">
      <w:pPr>
        <w:numPr>
          <w:ilvl w:val="0"/>
          <w:numId w:val="1"/>
        </w:numPr>
        <w:spacing w:before="240" w:line="240" w:lineRule="auto"/>
        <w:rPr>
          <w:b/>
        </w:rPr>
      </w:pPr>
      <w:bookmarkStart w:id="14" w:name="_Hlk51330779"/>
      <w:r w:rsidRPr="6766C48E">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007D0FB8">
        <w:t xml:space="preserve"> </w:t>
      </w:r>
      <w:r w:rsidRPr="6766C48E" w:rsidR="007D0FB8">
        <w:rPr>
          <w:b/>
          <w:bCs/>
        </w:rPr>
        <w:t>on the availability of data, frequency of collection, the clarity of instructions and recordkeeping, disclosure, or reporting format, and on the data elements to be recorded, disclosed, or reported</w:t>
      </w:r>
      <w:r w:rsidRPr="6766C48E" w:rsidR="00484767">
        <w:rPr>
          <w:b/>
          <w:bCs/>
        </w:rPr>
        <w:t>.</w:t>
      </w:r>
      <w:r w:rsidRPr="6766C48E">
        <w:rPr>
          <w:b/>
          <w:bCs/>
        </w:rPr>
        <w:t xml:space="preserve"> </w:t>
      </w:r>
    </w:p>
    <w:p w:rsidR="0011319B" w:rsidP="359943BE" w14:paraId="1470A95D" w14:textId="6F19F6A1">
      <w:pPr>
        <w:spacing w:line="240" w:lineRule="auto"/>
        <w:ind w:left="720"/>
        <w:rPr>
          <w:rFonts w:eastAsia="Times New Roman" w:cs="Times New Roman"/>
          <w:szCs w:val="24"/>
        </w:rPr>
      </w:pPr>
      <w:bookmarkStart w:id="15" w:name="_Hlk98250521"/>
      <w:bookmarkEnd w:id="14"/>
      <w:r w:rsidRPr="76C210CB">
        <w:rPr>
          <w:rFonts w:eastAsia="Times New Roman" w:cs="Times New Roman"/>
          <w:szCs w:val="24"/>
        </w:rPr>
        <w:t xml:space="preserve">NHTSA published a 60-day Federal Register Notice, which notified the public of NHTSA’s intent to conduct this collection of </w:t>
      </w:r>
      <w:r w:rsidRPr="76C210CB" w:rsidR="002003D7">
        <w:rPr>
          <w:rFonts w:eastAsia="Times New Roman" w:cs="Times New Roman"/>
          <w:szCs w:val="24"/>
        </w:rPr>
        <w:t>information</w:t>
      </w:r>
      <w:r w:rsidR="002003D7">
        <w:rPr>
          <w:rFonts w:eastAsia="Times New Roman" w:cs="Times New Roman"/>
          <w:szCs w:val="24"/>
        </w:rPr>
        <w:t xml:space="preserve"> and</w:t>
      </w:r>
      <w:r w:rsidRPr="76C210CB">
        <w:rPr>
          <w:rFonts w:eastAsia="Times New Roman" w:cs="Times New Roman"/>
          <w:szCs w:val="24"/>
        </w:rPr>
        <w:t xml:space="preserve"> provided a 60-day comment period on </w:t>
      </w:r>
      <w:r w:rsidR="00D60F5D">
        <w:rPr>
          <w:rFonts w:eastAsia="Times New Roman" w:cs="Times New Roman"/>
          <w:szCs w:val="24"/>
        </w:rPr>
        <w:t>October</w:t>
      </w:r>
      <w:r w:rsidR="00526CAF">
        <w:rPr>
          <w:rFonts w:eastAsia="Times New Roman" w:cs="Times New Roman"/>
          <w:szCs w:val="24"/>
        </w:rPr>
        <w:t xml:space="preserve"> </w:t>
      </w:r>
      <w:r w:rsidR="003F56D6">
        <w:rPr>
          <w:rFonts w:eastAsia="Times New Roman" w:cs="Times New Roman"/>
          <w:szCs w:val="24"/>
        </w:rPr>
        <w:t>7</w:t>
      </w:r>
      <w:r w:rsidRPr="76C210CB">
        <w:rPr>
          <w:rFonts w:eastAsia="Times New Roman" w:cs="Times New Roman"/>
          <w:szCs w:val="24"/>
        </w:rPr>
        <w:t>, 202</w:t>
      </w:r>
      <w:r w:rsidR="00145D84">
        <w:rPr>
          <w:rFonts w:eastAsia="Times New Roman" w:cs="Times New Roman"/>
          <w:szCs w:val="24"/>
        </w:rPr>
        <w:t>4</w:t>
      </w:r>
      <w:r w:rsidRPr="76C210CB">
        <w:rPr>
          <w:rFonts w:eastAsia="Times New Roman" w:cs="Times New Roman"/>
          <w:szCs w:val="24"/>
        </w:rPr>
        <w:t xml:space="preserve"> (</w:t>
      </w:r>
      <w:r w:rsidR="0047738E">
        <w:rPr>
          <w:rFonts w:eastAsia="Times New Roman" w:cs="Times New Roman"/>
          <w:szCs w:val="24"/>
        </w:rPr>
        <w:t>89 FR 81134</w:t>
      </w:r>
      <w:r w:rsidRPr="76C210CB">
        <w:rPr>
          <w:rFonts w:eastAsia="Times New Roman" w:cs="Times New Roman"/>
          <w:szCs w:val="24"/>
        </w:rPr>
        <w:t>).</w:t>
      </w:r>
      <w:r w:rsidR="002F32A9">
        <w:rPr>
          <w:rFonts w:eastAsia="Times New Roman" w:cs="Times New Roman"/>
          <w:szCs w:val="24"/>
        </w:rPr>
        <w:t xml:space="preserve"> </w:t>
      </w:r>
      <w:r w:rsidR="0047738E">
        <w:rPr>
          <w:rFonts w:eastAsia="Times New Roman" w:cs="Times New Roman"/>
          <w:szCs w:val="24"/>
        </w:rPr>
        <w:t xml:space="preserve">Additionally, NHTSA notified the </w:t>
      </w:r>
      <w:r w:rsidR="00AB1E25">
        <w:rPr>
          <w:rFonts w:eastAsia="Times New Roman" w:cs="Times New Roman"/>
          <w:szCs w:val="24"/>
        </w:rPr>
        <w:t>p</w:t>
      </w:r>
      <w:r w:rsidR="009B1946">
        <w:rPr>
          <w:rFonts w:eastAsia="Times New Roman" w:cs="Times New Roman"/>
          <w:szCs w:val="24"/>
        </w:rPr>
        <w:t>ublic</w:t>
      </w:r>
      <w:r w:rsidR="0047738E">
        <w:rPr>
          <w:rFonts w:eastAsia="Times New Roman" w:cs="Times New Roman"/>
          <w:szCs w:val="24"/>
        </w:rPr>
        <w:t xml:space="preserve"> about the research and the opportunity to comment on the information collection </w:t>
      </w:r>
      <w:r w:rsidR="00FE3A66">
        <w:rPr>
          <w:rFonts w:eastAsia="Times New Roman" w:cs="Times New Roman"/>
          <w:szCs w:val="24"/>
        </w:rPr>
        <w:t xml:space="preserve">at </w:t>
      </w:r>
      <w:r w:rsidR="00DF4FE0">
        <w:rPr>
          <w:rFonts w:eastAsia="Times New Roman" w:cs="Times New Roman"/>
          <w:szCs w:val="24"/>
        </w:rPr>
        <w:t xml:space="preserve">the </w:t>
      </w:r>
      <w:r w:rsidR="00FE3A66">
        <w:rPr>
          <w:rFonts w:eastAsia="Times New Roman" w:cs="Times New Roman"/>
          <w:szCs w:val="24"/>
        </w:rPr>
        <w:t>NHTSA</w:t>
      </w:r>
      <w:r w:rsidR="00DF4FE0">
        <w:rPr>
          <w:rFonts w:eastAsia="Times New Roman" w:cs="Times New Roman"/>
          <w:szCs w:val="24"/>
        </w:rPr>
        <w:t xml:space="preserve"> </w:t>
      </w:r>
      <w:r w:rsidR="002373DA">
        <w:rPr>
          <w:rFonts w:eastAsia="Times New Roman" w:cs="Times New Roman"/>
          <w:szCs w:val="24"/>
        </w:rPr>
        <w:t>Safety Research Portfolio Public Meeting</w:t>
      </w:r>
      <w:r w:rsidR="005B10F9">
        <w:rPr>
          <w:rFonts w:eastAsia="Times New Roman" w:cs="Times New Roman"/>
          <w:szCs w:val="24"/>
        </w:rPr>
        <w:t>,</w:t>
      </w:r>
      <w:r>
        <w:rPr>
          <w:rStyle w:val="FootnoteReference"/>
          <w:rFonts w:eastAsia="Times New Roman" w:cs="Times New Roman"/>
          <w:szCs w:val="24"/>
        </w:rPr>
        <w:footnoteReference w:id="3"/>
      </w:r>
      <w:r w:rsidR="00BB211D">
        <w:rPr>
          <w:rFonts w:eastAsia="Times New Roman" w:cs="Times New Roman"/>
          <w:szCs w:val="24"/>
        </w:rPr>
        <w:t xml:space="preserve"> </w:t>
      </w:r>
      <w:r w:rsidR="003300A0">
        <w:rPr>
          <w:rFonts w:eastAsia="Times New Roman" w:cs="Times New Roman"/>
          <w:szCs w:val="24"/>
        </w:rPr>
        <w:t>which had an approximate attendance of 1,228.</w:t>
      </w:r>
    </w:p>
    <w:p w:rsidR="002A61AD" w:rsidP="359943BE" w14:paraId="56B100AF" w14:textId="269C72FE">
      <w:pPr>
        <w:spacing w:line="240" w:lineRule="auto"/>
        <w:ind w:left="720"/>
        <w:rPr>
          <w:rFonts w:eastAsia="Times New Roman" w:cs="Times New Roman"/>
          <w:szCs w:val="24"/>
        </w:rPr>
      </w:pPr>
      <w:r>
        <w:rPr>
          <w:rFonts w:eastAsia="Times New Roman" w:cs="Times New Roman"/>
          <w:szCs w:val="24"/>
        </w:rPr>
        <w:t>NHTSA received one</w:t>
      </w:r>
      <w:r w:rsidR="00374A60">
        <w:rPr>
          <w:rFonts w:eastAsia="Times New Roman" w:cs="Times New Roman"/>
          <w:szCs w:val="24"/>
        </w:rPr>
        <w:t xml:space="preserve"> comment during the 60-day </w:t>
      </w:r>
      <w:r w:rsidR="009B3584">
        <w:rPr>
          <w:rFonts w:eastAsia="Times New Roman" w:cs="Times New Roman"/>
          <w:szCs w:val="24"/>
        </w:rPr>
        <w:t>notice period.</w:t>
      </w:r>
      <w:r w:rsidR="002F32A9">
        <w:rPr>
          <w:rFonts w:eastAsia="Times New Roman" w:cs="Times New Roman"/>
          <w:szCs w:val="24"/>
        </w:rPr>
        <w:t xml:space="preserve"> </w:t>
      </w:r>
      <w:r w:rsidR="00E3264D">
        <w:rPr>
          <w:rFonts w:eastAsia="Times New Roman" w:cs="Times New Roman"/>
          <w:szCs w:val="24"/>
        </w:rPr>
        <w:t xml:space="preserve">The </w:t>
      </w:r>
      <w:r w:rsidR="001D7683">
        <w:rPr>
          <w:rFonts w:eastAsia="Times New Roman" w:cs="Times New Roman"/>
          <w:szCs w:val="24"/>
        </w:rPr>
        <w:t xml:space="preserve">comment came from </w:t>
      </w:r>
      <w:r w:rsidR="00CC3630">
        <w:rPr>
          <w:rFonts w:eastAsia="Times New Roman" w:cs="Times New Roman"/>
          <w:szCs w:val="24"/>
        </w:rPr>
        <w:t>the National Association of Mutual Insurance Companies (</w:t>
      </w:r>
      <w:r w:rsidR="00603C1F">
        <w:rPr>
          <w:rFonts w:eastAsia="Times New Roman" w:cs="Times New Roman"/>
          <w:szCs w:val="24"/>
        </w:rPr>
        <w:t xml:space="preserve">NAMIC) and </w:t>
      </w:r>
      <w:r w:rsidR="00304333">
        <w:rPr>
          <w:rFonts w:eastAsia="Times New Roman" w:cs="Times New Roman"/>
          <w:szCs w:val="24"/>
        </w:rPr>
        <w:t>expressed support for NHTSA’s information collection.</w:t>
      </w:r>
      <w:r w:rsidR="002F32A9">
        <w:rPr>
          <w:rFonts w:eastAsia="Times New Roman" w:cs="Times New Roman"/>
          <w:szCs w:val="24"/>
        </w:rPr>
        <w:t xml:space="preserve"> </w:t>
      </w:r>
      <w:r w:rsidR="00304333">
        <w:rPr>
          <w:rFonts w:eastAsia="Times New Roman" w:cs="Times New Roman"/>
          <w:szCs w:val="24"/>
        </w:rPr>
        <w:t>Specifically</w:t>
      </w:r>
      <w:r w:rsidR="00A3163D">
        <w:rPr>
          <w:rFonts w:eastAsia="Times New Roman" w:cs="Times New Roman"/>
          <w:szCs w:val="24"/>
        </w:rPr>
        <w:t>, the comment stated</w:t>
      </w:r>
      <w:r>
        <w:rPr>
          <w:rFonts w:eastAsia="Times New Roman" w:cs="Times New Roman"/>
          <w:szCs w:val="24"/>
        </w:rPr>
        <w:t>:</w:t>
      </w:r>
    </w:p>
    <w:p w:rsidR="00A11237" w:rsidP="359943BE" w14:paraId="02D06673" w14:textId="5F740C85">
      <w:pPr>
        <w:spacing w:line="240" w:lineRule="auto"/>
        <w:ind w:left="720"/>
        <w:rPr>
          <w:rFonts w:eastAsia="Times New Roman" w:cs="Times New Roman"/>
          <w:szCs w:val="24"/>
        </w:rPr>
      </w:pPr>
      <w:r>
        <w:rPr>
          <w:rFonts w:eastAsia="Times New Roman" w:cs="Times New Roman"/>
          <w:szCs w:val="24"/>
        </w:rPr>
        <w:t>“</w:t>
      </w:r>
      <w:r w:rsidRPr="004D1079" w:rsidR="004D1079">
        <w:rPr>
          <w:rFonts w:eastAsia="Times New Roman" w:cs="Times New Roman"/>
          <w:szCs w:val="24"/>
        </w:rPr>
        <w:t>NAMIC supports this effort and the intended safety goal. The proposed collection of information seems reasonably necessary to assist in safety determinations and to have practical utility.</w:t>
      </w:r>
      <w:r w:rsidR="004D1079">
        <w:rPr>
          <w:rFonts w:eastAsia="Times New Roman" w:cs="Times New Roman"/>
          <w:szCs w:val="24"/>
        </w:rPr>
        <w:t>”</w:t>
      </w:r>
    </w:p>
    <w:p w:rsidR="0047738E" w:rsidP="359943BE" w14:paraId="49B56910" w14:textId="463EBD3D">
      <w:pPr>
        <w:spacing w:line="240" w:lineRule="auto"/>
        <w:ind w:left="720"/>
        <w:rPr>
          <w:rFonts w:eastAsia="Times New Roman" w:cs="Times New Roman"/>
          <w:szCs w:val="24"/>
        </w:rPr>
      </w:pPr>
      <w:r>
        <w:rPr>
          <w:rFonts w:eastAsia="Times New Roman" w:cs="Times New Roman"/>
          <w:szCs w:val="24"/>
        </w:rPr>
        <w:t xml:space="preserve">NHTSA opened docket NHTSA-2024-0040 to announce and receive comment regarding the NHTSA Safety Research Portfolio Public Meeting at which this research was discussed. Two comments were received to this docket; however, neither referenced the Limousine Study. </w:t>
      </w:r>
    </w:p>
    <w:p w:rsidR="003A39F7" w:rsidP="359943BE" w14:paraId="53F30D47" w14:textId="150C2B05">
      <w:pPr>
        <w:spacing w:line="240" w:lineRule="auto"/>
        <w:ind w:left="720"/>
        <w:rPr>
          <w:rFonts w:eastAsia="Times New Roman" w:cs="Times New Roman"/>
          <w:szCs w:val="24"/>
        </w:rPr>
      </w:pPr>
      <w:r>
        <w:rPr>
          <w:rFonts w:eastAsia="Times New Roman" w:cs="Times New Roman"/>
          <w:szCs w:val="24"/>
        </w:rPr>
        <w:t>With no objections to the information requested during the study</w:t>
      </w:r>
      <w:r w:rsidR="00516DFD">
        <w:rPr>
          <w:rFonts w:eastAsia="Times New Roman" w:cs="Times New Roman"/>
          <w:szCs w:val="24"/>
        </w:rPr>
        <w:t>,</w:t>
      </w:r>
      <w:r>
        <w:rPr>
          <w:rFonts w:eastAsia="Times New Roman" w:cs="Times New Roman"/>
          <w:szCs w:val="24"/>
        </w:rPr>
        <w:t xml:space="preserve"> nor comments regarding the burden estimates, no changes were made to the study.</w:t>
      </w:r>
    </w:p>
    <w:p w:rsidR="000373A8" w:rsidRPr="005271A9" w:rsidP="000373A8" w14:paraId="4BC028A2" w14:textId="77777777">
      <w:pPr>
        <w:pStyle w:val="ListParagraph"/>
        <w:numPr>
          <w:ilvl w:val="0"/>
          <w:numId w:val="1"/>
        </w:numPr>
        <w:autoSpaceDE w:val="0"/>
        <w:autoSpaceDN w:val="0"/>
        <w:adjustRightInd w:val="0"/>
        <w:spacing w:after="0" w:line="240" w:lineRule="auto"/>
        <w:rPr>
          <w:rFonts w:cs="Times New Roman"/>
          <w:b/>
          <w:szCs w:val="24"/>
        </w:rPr>
      </w:pPr>
      <w:bookmarkStart w:id="16" w:name="_Hlk51330973"/>
      <w:bookmarkEnd w:id="15"/>
      <w:r w:rsidRPr="6766C48E">
        <w:rPr>
          <w:rFonts w:cs="Times New Roman"/>
          <w:b/>
          <w:bCs/>
        </w:rPr>
        <w:t>Explain any decision to provide any payment or gift to respondents, other than remuneration of contractors or grantees.</w:t>
      </w:r>
    </w:p>
    <w:bookmarkEnd w:id="16"/>
    <w:p w:rsidR="000373A8" w:rsidP="000373A8" w14:paraId="25E39D9A" w14:textId="77777777">
      <w:pPr>
        <w:autoSpaceDE w:val="0"/>
        <w:autoSpaceDN w:val="0"/>
        <w:adjustRightInd w:val="0"/>
        <w:spacing w:after="0" w:line="240" w:lineRule="auto"/>
        <w:ind w:left="360"/>
        <w:rPr>
          <w:rFonts w:cs="Times New Roman"/>
          <w:szCs w:val="24"/>
        </w:rPr>
      </w:pPr>
    </w:p>
    <w:p w:rsidR="000373A8" w:rsidP="6766C48E" w14:paraId="2821F31D" w14:textId="3811D04D">
      <w:pPr>
        <w:spacing w:after="0" w:line="240" w:lineRule="auto"/>
        <w:ind w:left="720"/>
        <w:rPr>
          <w:rFonts w:cs="Times New Roman"/>
        </w:rPr>
      </w:pPr>
      <w:r w:rsidRPr="215561B6">
        <w:rPr>
          <w:rFonts w:cs="Times New Roman"/>
        </w:rPr>
        <w:t>Respondents will not receive any payment or gifts</w:t>
      </w:r>
      <w:r w:rsidRPr="215561B6" w:rsidR="29D5BB84">
        <w:rPr>
          <w:rFonts w:cs="Times New Roman"/>
        </w:rPr>
        <w:t xml:space="preserve"> for participation in this information collection</w:t>
      </w:r>
      <w:r w:rsidRPr="215561B6">
        <w:rPr>
          <w:rFonts w:cs="Times New Roman"/>
        </w:rPr>
        <w:t>.</w:t>
      </w:r>
    </w:p>
    <w:p w:rsidR="000373A8" w:rsidP="000373A8" w14:paraId="39787507" w14:textId="77777777">
      <w:pPr>
        <w:autoSpaceDE w:val="0"/>
        <w:autoSpaceDN w:val="0"/>
        <w:adjustRightInd w:val="0"/>
        <w:spacing w:after="0" w:line="240" w:lineRule="auto"/>
        <w:ind w:left="720"/>
        <w:rPr>
          <w:rFonts w:cs="Times New Roman"/>
          <w:szCs w:val="24"/>
        </w:rPr>
      </w:pPr>
    </w:p>
    <w:p w:rsidR="000373A8" w:rsidRPr="000373A8" w:rsidP="359943BE" w14:paraId="5D2E710C" w14:textId="77777777">
      <w:pPr>
        <w:pStyle w:val="ListParagraph"/>
        <w:numPr>
          <w:ilvl w:val="0"/>
          <w:numId w:val="1"/>
        </w:numPr>
        <w:autoSpaceDE w:val="0"/>
        <w:autoSpaceDN w:val="0"/>
        <w:adjustRightInd w:val="0"/>
        <w:spacing w:after="0" w:line="240" w:lineRule="auto"/>
        <w:rPr>
          <w:rFonts w:cs="Times New Roman"/>
          <w:b/>
          <w:bCs/>
        </w:rPr>
      </w:pPr>
      <w:bookmarkStart w:id="17" w:name="_Hlk51331000"/>
      <w:r w:rsidRPr="76C210CB">
        <w:rPr>
          <w:rFonts w:cs="Times New Roman"/>
          <w:b/>
          <w:b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bookmarkEnd w:id="17"/>
    <w:p w:rsidR="000373A8" w:rsidP="000373A8" w14:paraId="59B3BB97" w14:textId="77777777">
      <w:pPr>
        <w:autoSpaceDE w:val="0"/>
        <w:autoSpaceDN w:val="0"/>
        <w:adjustRightInd w:val="0"/>
        <w:spacing w:after="0" w:line="240" w:lineRule="auto"/>
        <w:rPr>
          <w:rFonts w:cs="Times New Roman"/>
          <w:szCs w:val="24"/>
        </w:rPr>
      </w:pPr>
    </w:p>
    <w:p w:rsidR="005746CF" w:rsidP="215561B6" w14:paraId="0C38D2B2" w14:textId="47189EB3">
      <w:pPr>
        <w:autoSpaceDE w:val="0"/>
        <w:autoSpaceDN w:val="0"/>
        <w:adjustRightInd w:val="0"/>
        <w:spacing w:after="0" w:line="240" w:lineRule="auto"/>
        <w:ind w:left="720"/>
        <w:rPr>
          <w:rFonts w:cs="Times New Roman"/>
        </w:rPr>
      </w:pPr>
      <w:r w:rsidRPr="215561B6">
        <w:rPr>
          <w:rFonts w:cs="Times New Roman"/>
        </w:rPr>
        <w:t xml:space="preserve">No personal information will be </w:t>
      </w:r>
      <w:r w:rsidRPr="215561B6" w:rsidR="3805939E">
        <w:rPr>
          <w:rFonts w:cs="Times New Roman"/>
        </w:rPr>
        <w:t>recorded when interviews are conducted</w:t>
      </w:r>
      <w:r w:rsidRPr="215561B6">
        <w:rPr>
          <w:rFonts w:cs="Times New Roman"/>
        </w:rPr>
        <w:t>. Published documents will provide only summary information collected by the interviews and cannot be used to identify any individual.</w:t>
      </w:r>
      <w:r w:rsidRPr="215561B6" w:rsidR="654E7210">
        <w:rPr>
          <w:rFonts w:cs="Times New Roman"/>
        </w:rPr>
        <w:t xml:space="preserve"> Furthermore, all respondents will be anonymized during data collection</w:t>
      </w:r>
      <w:r w:rsidR="00F874A5">
        <w:rPr>
          <w:rFonts w:cs="Times New Roman"/>
        </w:rPr>
        <w:t>,</w:t>
      </w:r>
      <w:r w:rsidRPr="215561B6" w:rsidR="654E7210">
        <w:rPr>
          <w:rFonts w:cs="Times New Roman"/>
        </w:rPr>
        <w:t xml:space="preserve"> and respondent business information will not be made available or identifiable from the </w:t>
      </w:r>
      <w:r w:rsidRPr="2B7AD716" w:rsidR="654E7210">
        <w:rPr>
          <w:rFonts w:cs="Times New Roman"/>
        </w:rPr>
        <w:t>pu</w:t>
      </w:r>
      <w:r w:rsidRPr="2B7AD716" w:rsidR="2DA311C5">
        <w:rPr>
          <w:rFonts w:cs="Times New Roman"/>
        </w:rPr>
        <w:t>b</w:t>
      </w:r>
      <w:r w:rsidRPr="2B7AD716" w:rsidR="654E7210">
        <w:rPr>
          <w:rFonts w:cs="Times New Roman"/>
        </w:rPr>
        <w:t>lished</w:t>
      </w:r>
      <w:r w:rsidRPr="215561B6" w:rsidR="654E7210">
        <w:rPr>
          <w:rFonts w:cs="Times New Roman"/>
        </w:rPr>
        <w:t xml:space="preserve"> reports. </w:t>
      </w:r>
    </w:p>
    <w:p w:rsidR="0069588D" w:rsidP="005746CF" w14:paraId="576159A9" w14:textId="77777777">
      <w:pPr>
        <w:autoSpaceDE w:val="0"/>
        <w:autoSpaceDN w:val="0"/>
        <w:adjustRightInd w:val="0"/>
        <w:spacing w:after="0" w:line="240" w:lineRule="auto"/>
        <w:rPr>
          <w:rFonts w:cs="Times New Roman"/>
          <w:szCs w:val="24"/>
        </w:rPr>
      </w:pPr>
    </w:p>
    <w:p w:rsidR="0069588D" w:rsidP="001A248B" w14:paraId="4CB994BE" w14:textId="495D5329">
      <w:pPr>
        <w:pStyle w:val="ListParagraph"/>
        <w:numPr>
          <w:ilvl w:val="0"/>
          <w:numId w:val="1"/>
        </w:numPr>
        <w:spacing w:line="240" w:lineRule="auto"/>
        <w:rPr>
          <w:b/>
        </w:rPr>
      </w:pPr>
      <w:bookmarkStart w:id="18" w:name="_Hlk51331086"/>
      <w:r w:rsidRPr="6766C48E">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8"/>
    <w:p w:rsidR="0069588D" w:rsidRPr="0011319B" w:rsidP="0011319B" w14:paraId="068C2088" w14:textId="6891963F">
      <w:pPr>
        <w:ind w:left="720"/>
      </w:pPr>
      <w:r>
        <w:t>Interview guides do not contain questions of a sensitive nature.</w:t>
      </w:r>
    </w:p>
    <w:p w:rsidR="0069588D" w:rsidRPr="00261A6E" w:rsidP="0069588D" w14:paraId="48C8BD46" w14:textId="77777777">
      <w:pPr>
        <w:pStyle w:val="ListParagraph"/>
        <w:numPr>
          <w:ilvl w:val="0"/>
          <w:numId w:val="1"/>
        </w:numPr>
        <w:autoSpaceDE w:val="0"/>
        <w:autoSpaceDN w:val="0"/>
        <w:adjustRightInd w:val="0"/>
        <w:spacing w:after="0" w:line="240" w:lineRule="auto"/>
        <w:rPr>
          <w:rFonts w:cs="Times New Roman"/>
          <w:b/>
          <w:szCs w:val="24"/>
        </w:rPr>
      </w:pPr>
      <w:bookmarkStart w:id="19" w:name="_Hlk51332070"/>
      <w:r w:rsidRPr="6766C48E">
        <w:rPr>
          <w:rFonts w:cs="Times New Roman"/>
          <w:b/>
          <w:bCs/>
        </w:rPr>
        <w:t>Provide estimates of the hour burden of the collection of information on the respondents</w:t>
      </w:r>
      <w:r w:rsidRPr="6766C48E">
        <w:rPr>
          <w:b/>
          <w:bCs/>
        </w:rPr>
        <w:t xml:space="preserve"> </w:t>
      </w:r>
      <w:r w:rsidRPr="6766C48E">
        <w:rPr>
          <w:rFonts w:cs="Times New Roman"/>
          <w:b/>
          <w:bCs/>
        </w:rPr>
        <w:t xml:space="preserve">and estimates of the annualized labor cost to respondents associated with that hour burden. </w:t>
      </w:r>
    </w:p>
    <w:bookmarkEnd w:id="19"/>
    <w:p w:rsidR="0069588D" w:rsidRPr="0069588D" w:rsidP="0069588D" w14:paraId="5812054A" w14:textId="77777777">
      <w:pPr>
        <w:ind w:left="720"/>
        <w:contextualSpacing/>
        <w:rPr>
          <w:rFonts w:cs="Times New Roman"/>
          <w:szCs w:val="24"/>
        </w:rPr>
      </w:pPr>
    </w:p>
    <w:p w:rsidR="004A19FF" w:rsidP="215561B6" w14:paraId="70366CE6" w14:textId="6FF706C5">
      <w:pPr>
        <w:spacing w:after="0" w:line="240" w:lineRule="auto"/>
        <w:ind w:left="720"/>
        <w:contextualSpacing/>
        <w:rPr>
          <w:rFonts w:cs="Times New Roman"/>
        </w:rPr>
      </w:pPr>
      <w:r w:rsidRPr="00033880">
        <w:rPr>
          <w:rFonts w:eastAsia="Times New Roman" w:cs="Times New Roman"/>
        </w:rPr>
        <w:t xml:space="preserve">This information collection </w:t>
      </w:r>
      <w:r w:rsidRPr="00033880" w:rsidR="5E27972F">
        <w:rPr>
          <w:rFonts w:eastAsia="Times New Roman" w:cs="Times New Roman"/>
        </w:rPr>
        <w:t xml:space="preserve">will consist of interviews </w:t>
      </w:r>
      <w:r w:rsidRPr="00033880" w:rsidR="3FA5963B">
        <w:rPr>
          <w:rFonts w:eastAsia="Times New Roman" w:cs="Times New Roman"/>
        </w:rPr>
        <w:t>conducted across three categories of limousine manufacturers:</w:t>
      </w:r>
      <w:r w:rsidRPr="00033880" w:rsidR="4DA39298">
        <w:rPr>
          <w:rFonts w:cs="Times New Roman"/>
        </w:rPr>
        <w:t xml:space="preserve"> </w:t>
      </w:r>
      <w:r w:rsidRPr="215561B6" w:rsidR="4DA39298">
        <w:rPr>
          <w:rFonts w:cs="Times New Roman"/>
        </w:rPr>
        <w:t>limousine fleet operators (OEMs), limousine fabricators associated with an Original Equipment Manufacturer limousine program</w:t>
      </w:r>
      <w:r w:rsidRPr="215561B6" w:rsidR="6E511FFF">
        <w:rPr>
          <w:rFonts w:cs="Times New Roman"/>
        </w:rPr>
        <w:t xml:space="preserve"> (OEM Program Participants)</w:t>
      </w:r>
      <w:r w:rsidRPr="215561B6" w:rsidR="4DA39298">
        <w:rPr>
          <w:rFonts w:cs="Times New Roman"/>
        </w:rPr>
        <w:t>, and limousine fabricator not associated with an OEM program</w:t>
      </w:r>
      <w:r w:rsidRPr="215561B6" w:rsidR="0EFEAD67">
        <w:rPr>
          <w:rFonts w:cs="Times New Roman"/>
        </w:rPr>
        <w:t xml:space="preserve"> (OEM Program Non-Participant</w:t>
      </w:r>
      <w:r w:rsidRPr="2B7AD716" w:rsidR="7A3F2634">
        <w:rPr>
          <w:rFonts w:cs="Times New Roman"/>
        </w:rPr>
        <w:t>)</w:t>
      </w:r>
      <w:r w:rsidRPr="2B7AD716" w:rsidR="4DA39298">
        <w:rPr>
          <w:rFonts w:cs="Times New Roman"/>
        </w:rPr>
        <w:t>.</w:t>
      </w:r>
      <w:r w:rsidRPr="215561B6" w:rsidR="43937C87">
        <w:rPr>
          <w:rFonts w:cs="Times New Roman"/>
        </w:rPr>
        <w:t xml:space="preserve"> The research team is targeting a minimum of 10 respondents from each of the three categories and then approximately equal distribution of the 11 </w:t>
      </w:r>
      <w:r w:rsidRPr="2B7AD716" w:rsidR="599198CD">
        <w:rPr>
          <w:rFonts w:cs="Times New Roman"/>
        </w:rPr>
        <w:t>remaining planned</w:t>
      </w:r>
      <w:r w:rsidRPr="215561B6" w:rsidR="70D8D1EA">
        <w:rPr>
          <w:rFonts w:cs="Times New Roman"/>
        </w:rPr>
        <w:t xml:space="preserve"> </w:t>
      </w:r>
      <w:r w:rsidR="007964B7">
        <w:rPr>
          <w:rFonts w:cs="Times New Roman"/>
        </w:rPr>
        <w:t>responses</w:t>
      </w:r>
      <w:r w:rsidRPr="215561B6" w:rsidR="007964B7">
        <w:rPr>
          <w:rFonts w:cs="Times New Roman"/>
        </w:rPr>
        <w:t xml:space="preserve"> </w:t>
      </w:r>
      <w:r w:rsidRPr="215561B6" w:rsidR="43937C87">
        <w:rPr>
          <w:rFonts w:cs="Times New Roman"/>
        </w:rPr>
        <w:t xml:space="preserve">to arrive at a total of a minimum of </w:t>
      </w:r>
      <w:r w:rsidRPr="215561B6" w:rsidR="31E75CB6">
        <w:rPr>
          <w:rFonts w:cs="Times New Roman"/>
        </w:rPr>
        <w:t xml:space="preserve">41 </w:t>
      </w:r>
      <w:r w:rsidR="007964B7">
        <w:rPr>
          <w:rFonts w:cs="Times New Roman"/>
        </w:rPr>
        <w:t>responses</w:t>
      </w:r>
      <w:r w:rsidRPr="215561B6" w:rsidR="31E75CB6">
        <w:rPr>
          <w:rFonts w:cs="Times New Roman"/>
        </w:rPr>
        <w:t>.</w:t>
      </w:r>
      <w:r w:rsidR="002F32A9">
        <w:rPr>
          <w:rFonts w:cs="Times New Roman"/>
        </w:rPr>
        <w:t xml:space="preserve"> </w:t>
      </w:r>
      <w:r w:rsidRPr="215561B6" w:rsidR="2C02BB21">
        <w:rPr>
          <w:rFonts w:cs="Times New Roman"/>
        </w:rPr>
        <w:t>Respondents in some of the groups may be more difficult for interview completion than others</w:t>
      </w:r>
      <w:r w:rsidR="000A2C27">
        <w:rPr>
          <w:rFonts w:cs="Times New Roman"/>
        </w:rPr>
        <w:t>;</w:t>
      </w:r>
      <w:r w:rsidR="005030DA">
        <w:rPr>
          <w:rFonts w:cs="Times New Roman"/>
        </w:rPr>
        <w:t xml:space="preserve"> </w:t>
      </w:r>
      <w:r w:rsidRPr="215561B6" w:rsidR="2C02BB21">
        <w:rPr>
          <w:rFonts w:cs="Times New Roman"/>
        </w:rPr>
        <w:t>thus</w:t>
      </w:r>
      <w:r w:rsidR="000A2C27">
        <w:rPr>
          <w:rFonts w:cs="Times New Roman"/>
        </w:rPr>
        <w:t>,</w:t>
      </w:r>
      <w:r w:rsidRPr="215561B6" w:rsidR="2C02BB21">
        <w:rPr>
          <w:rFonts w:cs="Times New Roman"/>
        </w:rPr>
        <w:t xml:space="preserve"> the target maximum respondent outreach is as follows: </w:t>
      </w:r>
      <w:r w:rsidRPr="215561B6" w:rsidR="32AEE860">
        <w:rPr>
          <w:rFonts w:cs="Times New Roman"/>
        </w:rPr>
        <w:t>a maximum of 20</w:t>
      </w:r>
      <w:r w:rsidRPr="215561B6" w:rsidR="12C7779A">
        <w:rPr>
          <w:rFonts w:cs="Times New Roman"/>
        </w:rPr>
        <w:t xml:space="preserve"> OEMs</w:t>
      </w:r>
      <w:r w:rsidRPr="215561B6" w:rsidR="385FB625">
        <w:rPr>
          <w:rFonts w:cs="Times New Roman"/>
        </w:rPr>
        <w:t xml:space="preserve"> will be contacted (greatest expected response rate)</w:t>
      </w:r>
      <w:r w:rsidRPr="215561B6" w:rsidR="12C7779A">
        <w:rPr>
          <w:rFonts w:cs="Times New Roman"/>
        </w:rPr>
        <w:t xml:space="preserve">, </w:t>
      </w:r>
      <w:r w:rsidRPr="215561B6" w:rsidR="38914CA2">
        <w:rPr>
          <w:rFonts w:cs="Times New Roman"/>
        </w:rPr>
        <w:t xml:space="preserve">a maximum of 40 </w:t>
      </w:r>
      <w:r w:rsidRPr="215561B6" w:rsidR="12C7779A">
        <w:rPr>
          <w:rFonts w:cs="Times New Roman"/>
        </w:rPr>
        <w:t>OEM program participants</w:t>
      </w:r>
      <w:r w:rsidRPr="215561B6" w:rsidR="62F970D9">
        <w:rPr>
          <w:rFonts w:cs="Times New Roman"/>
        </w:rPr>
        <w:t xml:space="preserve"> will be contacted (mid-range expected response</w:t>
      </w:r>
      <w:r w:rsidRPr="2B7AD716" w:rsidR="452D060C">
        <w:rPr>
          <w:rFonts w:cs="Times New Roman"/>
        </w:rPr>
        <w:t>)</w:t>
      </w:r>
      <w:r w:rsidRPr="215561B6" w:rsidR="12C7779A">
        <w:rPr>
          <w:rFonts w:cs="Times New Roman"/>
        </w:rPr>
        <w:t xml:space="preserve">, and </w:t>
      </w:r>
      <w:r w:rsidRPr="215561B6" w:rsidR="275F37EC">
        <w:rPr>
          <w:rFonts w:cs="Times New Roman"/>
        </w:rPr>
        <w:t xml:space="preserve">a maximum of 100 </w:t>
      </w:r>
      <w:r w:rsidRPr="215561B6" w:rsidR="12C7779A">
        <w:rPr>
          <w:rFonts w:cs="Times New Roman"/>
        </w:rPr>
        <w:t xml:space="preserve">OEM program non-participants </w:t>
      </w:r>
      <w:r w:rsidRPr="215561B6" w:rsidR="09C73031">
        <w:rPr>
          <w:rFonts w:cs="Times New Roman"/>
        </w:rPr>
        <w:t>will be contacted (these will be the smaller businesses</w:t>
      </w:r>
      <w:r w:rsidR="000A2C27">
        <w:rPr>
          <w:rFonts w:cs="Times New Roman"/>
        </w:rPr>
        <w:t>,</w:t>
      </w:r>
      <w:r w:rsidRPr="215561B6" w:rsidR="09C73031">
        <w:rPr>
          <w:rFonts w:cs="Times New Roman"/>
        </w:rPr>
        <w:t xml:space="preserve"> and response rate is expected to be low). While each interview guide varies slightly, the time </w:t>
      </w:r>
      <w:r w:rsidRPr="215561B6" w:rsidR="2D419C2E">
        <w:rPr>
          <w:rFonts w:cs="Times New Roman"/>
        </w:rPr>
        <w:t xml:space="preserve">to complete the interview is not expected to vary greatly with an average of 60 minutes per interview. While NHTSA and the research team </w:t>
      </w:r>
      <w:r w:rsidRPr="215561B6" w:rsidR="44E096AE">
        <w:rPr>
          <w:rFonts w:cs="Times New Roman"/>
        </w:rPr>
        <w:t xml:space="preserve">will discontinue the interview process after a minimum of 41 </w:t>
      </w:r>
      <w:r w:rsidR="002370AB">
        <w:rPr>
          <w:rFonts w:cs="Times New Roman"/>
        </w:rPr>
        <w:t>responses</w:t>
      </w:r>
      <w:r w:rsidRPr="215561B6" w:rsidR="002370AB">
        <w:rPr>
          <w:rFonts w:cs="Times New Roman"/>
        </w:rPr>
        <w:t xml:space="preserve"> </w:t>
      </w:r>
      <w:r w:rsidRPr="215561B6" w:rsidR="44E096AE">
        <w:rPr>
          <w:rFonts w:cs="Times New Roman"/>
        </w:rPr>
        <w:t xml:space="preserve">is complete across a relatively equal distribution </w:t>
      </w:r>
      <w:r w:rsidRPr="215561B6" w:rsidR="6B708857">
        <w:rPr>
          <w:rFonts w:cs="Times New Roman"/>
        </w:rPr>
        <w:t>of the categories, there is no similar study to calculate response rates nor average completion time of an incomplete response or declined interview. Therefore, for calculation of burde</w:t>
      </w:r>
      <w:r w:rsidRPr="215561B6" w:rsidR="6509F1F3">
        <w:rPr>
          <w:rFonts w:cs="Times New Roman"/>
        </w:rPr>
        <w:t>n, NHTSA and the research team have used the maximum number of contacts to provide an absolute maximum burden. The table below</w:t>
      </w:r>
      <w:r w:rsidRPr="215561B6" w:rsidR="588022B2">
        <w:rPr>
          <w:rFonts w:cs="Times New Roman"/>
        </w:rPr>
        <w:t xml:space="preserve"> provides estimated</w:t>
      </w:r>
      <w:r w:rsidRPr="215561B6" w:rsidR="76D78C53">
        <w:rPr>
          <w:rFonts w:cs="Times New Roman"/>
        </w:rPr>
        <w:t xml:space="preserve"> burden costs and hours. </w:t>
      </w:r>
    </w:p>
    <w:p w:rsidR="00CB1FCF" w:rsidP="215561B6" w14:paraId="67469960" w14:textId="4F65C6F0">
      <w:pPr>
        <w:spacing w:after="0" w:line="240" w:lineRule="auto"/>
        <w:ind w:left="720"/>
        <w:contextualSpacing/>
        <w:rPr>
          <w:rFonts w:cs="Times New Roman"/>
        </w:rPr>
      </w:pPr>
      <w:r>
        <w:rPr>
          <w:rFonts w:cs="Times New Roman"/>
        </w:rPr>
        <w:t xml:space="preserve"> </w:t>
      </w:r>
    </w:p>
    <w:p w:rsidR="684459B2" w:rsidP="215561B6" w14:paraId="748DEABF" w14:textId="2027D868">
      <w:pPr>
        <w:spacing w:after="0" w:line="240" w:lineRule="auto"/>
        <w:ind w:left="720"/>
        <w:contextualSpacing/>
        <w:rPr>
          <w:rFonts w:cs="Times New Roman"/>
        </w:rPr>
      </w:pPr>
      <w:r>
        <w:rPr>
          <w:rFonts w:cs="Times New Roman"/>
        </w:rPr>
        <w:t>T</w:t>
      </w:r>
      <w:r w:rsidRPr="215561B6">
        <w:rPr>
          <w:rFonts w:cs="Times New Roman"/>
        </w:rPr>
        <w:t xml:space="preserve">he database of respondents </w:t>
      </w:r>
      <w:r w:rsidR="000E7D49">
        <w:rPr>
          <w:rFonts w:cs="Times New Roman"/>
        </w:rPr>
        <w:t xml:space="preserve">of </w:t>
      </w:r>
      <w:r w:rsidRPr="215561B6">
        <w:rPr>
          <w:rFonts w:cs="Times New Roman"/>
        </w:rPr>
        <w:t xml:space="preserve">limousine manufacturers is from </w:t>
      </w:r>
      <w:r w:rsidR="007B2E77">
        <w:rPr>
          <w:rFonts w:cs="Times New Roman"/>
        </w:rPr>
        <w:t>S&amp;P Global Mobility</w:t>
      </w:r>
      <w:r w:rsidRPr="215561B6">
        <w:rPr>
          <w:rFonts w:cs="Times New Roman"/>
        </w:rPr>
        <w:t xml:space="preserve"> and their extensive canvasing of the automotive industry. </w:t>
      </w:r>
      <w:r w:rsidRPr="215561B6" w:rsidR="299F7481">
        <w:rPr>
          <w:rFonts w:cs="Times New Roman"/>
        </w:rPr>
        <w:t xml:space="preserve">The respondents in each category will be selected at random and given the opportunity to accept or decline the interview before moving on to the subsequent outreach effort. </w:t>
      </w:r>
    </w:p>
    <w:p w:rsidR="00D52192" w:rsidRPr="00D52192" w:rsidP="002324D7" w14:paraId="19DF8CFB" w14:textId="77777777">
      <w:pPr>
        <w:autoSpaceDE w:val="0"/>
        <w:autoSpaceDN w:val="0"/>
        <w:adjustRightInd w:val="0"/>
        <w:spacing w:after="0" w:line="240" w:lineRule="auto"/>
        <w:contextualSpacing/>
        <w:rPr>
          <w:rFonts w:cs="Times New Roman"/>
          <w:szCs w:val="24"/>
          <w:highlight w:val="yellow"/>
        </w:rPr>
      </w:pPr>
    </w:p>
    <w:p w:rsidR="00B72920" w:rsidRPr="0069588D" w:rsidP="2381A596" w14:paraId="3D78663D" w14:textId="2BBFAAAA">
      <w:pPr>
        <w:autoSpaceDE w:val="0"/>
        <w:autoSpaceDN w:val="0"/>
        <w:adjustRightInd w:val="0"/>
        <w:spacing w:after="0" w:line="240" w:lineRule="auto"/>
        <w:ind w:left="720"/>
        <w:contextualSpacing/>
        <w:rPr>
          <w:rFonts w:cs="Times New Roman"/>
          <w:sz w:val="22"/>
        </w:rPr>
      </w:pPr>
      <w:bookmarkStart w:id="20" w:name="_Hlk78835375"/>
      <w:bookmarkStart w:id="21" w:name="_Hlk146111295"/>
      <w:r w:rsidRPr="6766C48E">
        <w:rPr>
          <w:rFonts w:cs="Times New Roman"/>
        </w:rPr>
        <w:t xml:space="preserve">To calculate the labor cost </w:t>
      </w:r>
      <w:r w:rsidRPr="6766C48E" w:rsidR="00D52192">
        <w:rPr>
          <w:rFonts w:cs="Times New Roman"/>
        </w:rPr>
        <w:t>associated with the interviews</w:t>
      </w:r>
      <w:r w:rsidRPr="6766C48E">
        <w:rPr>
          <w:rFonts w:cs="Times New Roman"/>
        </w:rPr>
        <w:t xml:space="preserve">, </w:t>
      </w:r>
      <w:r w:rsidRPr="6766C48E" w:rsidR="6E9BDCD7">
        <w:rPr>
          <w:rFonts w:cs="Times New Roman"/>
        </w:rPr>
        <w:t xml:space="preserve">the research team </w:t>
      </w:r>
      <w:r w:rsidRPr="6766C48E">
        <w:rPr>
          <w:rFonts w:cs="Times New Roman"/>
        </w:rPr>
        <w:t xml:space="preserve">looked at wage estimates for the </w:t>
      </w:r>
      <w:r w:rsidRPr="6766C48E" w:rsidR="00D52192">
        <w:rPr>
          <w:rFonts w:cs="Times New Roman"/>
        </w:rPr>
        <w:t>type of personnel responding to the interviews</w:t>
      </w:r>
      <w:r w:rsidRPr="6766C48E">
        <w:rPr>
          <w:rFonts w:cs="Times New Roman"/>
        </w:rPr>
        <w:t>.</w:t>
      </w:r>
      <w:r w:rsidR="002F32A9">
        <w:rPr>
          <w:rFonts w:cs="Times New Roman"/>
        </w:rPr>
        <w:t xml:space="preserve"> </w:t>
      </w:r>
      <w:r w:rsidRPr="6766C48E">
        <w:rPr>
          <w:rFonts w:cs="Times New Roman"/>
        </w:rPr>
        <w:t xml:space="preserve">NHTSA estimates the total labor costs associated with these burden hours by looking at the average wage for </w:t>
      </w:r>
      <w:r w:rsidRPr="6766C48E" w:rsidR="000C4585">
        <w:rPr>
          <w:rFonts w:cs="Times New Roman"/>
        </w:rPr>
        <w:t>Marketing/Sales Managers</w:t>
      </w:r>
      <w:r w:rsidRPr="6766C48E" w:rsidR="0F496A3F">
        <w:rPr>
          <w:rFonts w:cs="Times New Roman"/>
        </w:rPr>
        <w:t xml:space="preserve"> across the nation</w:t>
      </w:r>
      <w:r w:rsidRPr="6766C48E">
        <w:rPr>
          <w:rFonts w:cs="Times New Roman"/>
        </w:rPr>
        <w:t>.</w:t>
      </w:r>
      <w:r w:rsidR="002F32A9">
        <w:rPr>
          <w:rFonts w:cs="Times New Roman"/>
        </w:rPr>
        <w:t xml:space="preserve"> </w:t>
      </w:r>
      <w:r w:rsidRPr="6766C48E">
        <w:rPr>
          <w:rFonts w:cs="Times New Roman"/>
        </w:rPr>
        <w:t>The Bureau of Labor Statistics (BLS) estimates</w:t>
      </w:r>
      <w:r w:rsidRPr="6766C48E" w:rsidR="00AA352E">
        <w:rPr>
          <w:rFonts w:cs="Times New Roman"/>
        </w:rPr>
        <w:t xml:space="preserve"> </w:t>
      </w:r>
      <w:r w:rsidRPr="6766C48E">
        <w:rPr>
          <w:rFonts w:cs="Times New Roman"/>
        </w:rPr>
        <w:t xml:space="preserve">that the average hourly wage for </w:t>
      </w:r>
      <w:r w:rsidRPr="6766C48E" w:rsidR="000C4585">
        <w:rPr>
          <w:rFonts w:cs="Times New Roman"/>
        </w:rPr>
        <w:t>Marketing/Sales Managers</w:t>
      </w:r>
      <w:r w:rsidRPr="6766C48E">
        <w:rPr>
          <w:rFonts w:cs="Times New Roman"/>
        </w:rPr>
        <w:t xml:space="preserve"> (BLS Occupation code </w:t>
      </w:r>
      <w:r w:rsidRPr="6766C48E" w:rsidR="000C4585">
        <w:rPr>
          <w:rFonts w:cs="Times New Roman"/>
        </w:rPr>
        <w:t>11-2020</w:t>
      </w:r>
      <w:r w:rsidRPr="6766C48E">
        <w:rPr>
          <w:rFonts w:cs="Times New Roman"/>
        </w:rPr>
        <w:t>) in the Motor Vehicle Manufacturing Industry is $</w:t>
      </w:r>
      <w:r w:rsidR="0054310B">
        <w:rPr>
          <w:rFonts w:cs="Times New Roman"/>
        </w:rPr>
        <w:t>81.01</w:t>
      </w:r>
      <w:r w:rsidRPr="6766C48E">
        <w:rPr>
          <w:rFonts w:cs="Times New Roman"/>
        </w:rPr>
        <w:t>.</w:t>
      </w:r>
      <w:r>
        <w:rPr>
          <w:rFonts w:cs="Times New Roman"/>
          <w:vertAlign w:val="superscript"/>
        </w:rPr>
        <w:footnoteReference w:id="4"/>
      </w:r>
      <w:r w:rsidR="002F32A9">
        <w:rPr>
          <w:rFonts w:cs="Times New Roman"/>
        </w:rPr>
        <w:t xml:space="preserve"> </w:t>
      </w:r>
      <w:r w:rsidRPr="6766C48E">
        <w:rPr>
          <w:rFonts w:cs="Times New Roman"/>
        </w:rPr>
        <w:t>The Bureau of</w:t>
      </w:r>
      <w:r w:rsidRPr="6766C48E" w:rsidR="003B389D">
        <w:rPr>
          <w:rFonts w:cs="Times New Roman"/>
        </w:rPr>
        <w:t xml:space="preserve"> </w:t>
      </w:r>
      <w:r w:rsidRPr="6766C48E">
        <w:rPr>
          <w:rFonts w:cs="Times New Roman"/>
        </w:rPr>
        <w:t>Labor Statistics estimates that private industry workers’ wages represent 70.</w:t>
      </w:r>
      <w:r w:rsidR="005E46A3">
        <w:rPr>
          <w:rFonts w:cs="Times New Roman"/>
        </w:rPr>
        <w:t>4</w:t>
      </w:r>
      <w:r w:rsidRPr="6766C48E">
        <w:rPr>
          <w:rFonts w:cs="Times New Roman"/>
        </w:rPr>
        <w:t>% of total labor compensation costs.</w:t>
      </w:r>
      <w:r>
        <w:rPr>
          <w:rFonts w:cs="Times New Roman"/>
          <w:vertAlign w:val="superscript"/>
        </w:rPr>
        <w:footnoteReference w:id="5"/>
      </w:r>
      <w:r w:rsidR="002F32A9">
        <w:rPr>
          <w:rFonts w:cs="Times New Roman"/>
        </w:rPr>
        <w:t xml:space="preserve"> </w:t>
      </w:r>
      <w:r w:rsidRPr="6766C48E">
        <w:rPr>
          <w:rFonts w:cs="Times New Roman"/>
        </w:rPr>
        <w:t>Therefore, NHTSA estimates the hourly labor costs to be $</w:t>
      </w:r>
      <w:r w:rsidR="00515D74">
        <w:rPr>
          <w:rFonts w:cs="Times New Roman"/>
        </w:rPr>
        <w:t>115.07</w:t>
      </w:r>
      <w:r w:rsidRPr="6766C48E">
        <w:rPr>
          <w:rFonts w:cs="Times New Roman"/>
        </w:rPr>
        <w:t xml:space="preserve"> for </w:t>
      </w:r>
      <w:r w:rsidRPr="6766C48E" w:rsidR="000C4585">
        <w:rPr>
          <w:rFonts w:cs="Times New Roman"/>
        </w:rPr>
        <w:t>Marketing/Sales Managers</w:t>
      </w:r>
      <w:r w:rsidRPr="6766C48E">
        <w:rPr>
          <w:rFonts w:cs="Times New Roman"/>
        </w:rPr>
        <w:t>.</w:t>
      </w:r>
      <w:bookmarkEnd w:id="20"/>
      <w:r w:rsidR="002F32A9">
        <w:rPr>
          <w:rFonts w:cs="Times New Roman"/>
        </w:rPr>
        <w:t xml:space="preserve"> </w:t>
      </w:r>
    </w:p>
    <w:p w:rsidR="00B72920" w:rsidP="215561B6" w14:paraId="1ED7FA49" w14:textId="414D686F">
      <w:pPr>
        <w:autoSpaceDE w:val="0"/>
        <w:autoSpaceDN w:val="0"/>
        <w:adjustRightInd w:val="0"/>
        <w:spacing w:after="0" w:line="240" w:lineRule="auto"/>
        <w:ind w:left="720"/>
        <w:contextualSpacing/>
        <w:rPr>
          <w:rFonts w:cs="Times New Roman"/>
        </w:rPr>
      </w:pPr>
    </w:p>
    <w:p w:rsidR="00B72920" w:rsidP="2381A596" w14:paraId="62493266" w14:textId="27ADA067">
      <w:pPr>
        <w:autoSpaceDE w:val="0"/>
        <w:autoSpaceDN w:val="0"/>
        <w:adjustRightInd w:val="0"/>
        <w:spacing w:after="0" w:line="240" w:lineRule="auto"/>
        <w:ind w:left="720"/>
        <w:contextualSpacing/>
        <w:rPr>
          <w:rFonts w:eastAsia="Times New Roman" w:cs="Times New Roman"/>
          <w:color w:val="000000" w:themeColor="text1"/>
        </w:rPr>
      </w:pPr>
      <w:r w:rsidRPr="2381A596">
        <w:rPr>
          <w:rFonts w:cs="Times New Roman"/>
        </w:rPr>
        <w:t xml:space="preserve">The maximum number of </w:t>
      </w:r>
      <w:r w:rsidRPr="2381A596" w:rsidR="00325EA4">
        <w:rPr>
          <w:rFonts w:cs="Times New Roman"/>
        </w:rPr>
        <w:t>responses</w:t>
      </w:r>
      <w:r w:rsidRPr="2381A596" w:rsidR="00F13AD5">
        <w:rPr>
          <w:rFonts w:cs="Times New Roman"/>
        </w:rPr>
        <w:t xml:space="preserve"> for</w:t>
      </w:r>
      <w:r w:rsidRPr="2381A596" w:rsidR="00325EA4">
        <w:rPr>
          <w:rFonts w:cs="Times New Roman"/>
        </w:rPr>
        <w:t xml:space="preserve"> OEM, OEM </w:t>
      </w:r>
      <w:r w:rsidRPr="2381A596" w:rsidR="00860C8D">
        <w:rPr>
          <w:rFonts w:cs="Times New Roman"/>
        </w:rPr>
        <w:t>p</w:t>
      </w:r>
      <w:r w:rsidRPr="2381A596" w:rsidR="00325EA4">
        <w:rPr>
          <w:rFonts w:cs="Times New Roman"/>
        </w:rPr>
        <w:t>a</w:t>
      </w:r>
      <w:r w:rsidRPr="2381A596" w:rsidR="004E3CAD">
        <w:rPr>
          <w:rFonts w:cs="Times New Roman"/>
        </w:rPr>
        <w:t>r</w:t>
      </w:r>
      <w:r w:rsidRPr="2381A596" w:rsidR="00325EA4">
        <w:rPr>
          <w:rFonts w:cs="Times New Roman"/>
        </w:rPr>
        <w:t xml:space="preserve">ticipant </w:t>
      </w:r>
      <w:r w:rsidRPr="2381A596" w:rsidR="00860C8D">
        <w:rPr>
          <w:rFonts w:cs="Times New Roman"/>
        </w:rPr>
        <w:t>p</w:t>
      </w:r>
      <w:r w:rsidRPr="2381A596" w:rsidR="00325EA4">
        <w:rPr>
          <w:rFonts w:cs="Times New Roman"/>
        </w:rPr>
        <w:t>rogram</w:t>
      </w:r>
      <w:r w:rsidRPr="2381A596" w:rsidR="004E3CAD">
        <w:rPr>
          <w:rFonts w:cs="Times New Roman"/>
        </w:rPr>
        <w:t xml:space="preserve">, and OEM </w:t>
      </w:r>
      <w:r w:rsidRPr="2381A596" w:rsidR="00860C8D">
        <w:rPr>
          <w:rFonts w:cs="Times New Roman"/>
        </w:rPr>
        <w:t>p</w:t>
      </w:r>
      <w:r w:rsidRPr="2381A596" w:rsidR="004E3CAD">
        <w:rPr>
          <w:rFonts w:cs="Times New Roman"/>
        </w:rPr>
        <w:t xml:space="preserve">rogram </w:t>
      </w:r>
      <w:r w:rsidRPr="2381A596" w:rsidR="00860C8D">
        <w:rPr>
          <w:rFonts w:cs="Times New Roman"/>
        </w:rPr>
        <w:t>n</w:t>
      </w:r>
      <w:r w:rsidRPr="2381A596" w:rsidR="004E3CAD">
        <w:rPr>
          <w:rFonts w:cs="Times New Roman"/>
        </w:rPr>
        <w:t>on-</w:t>
      </w:r>
      <w:r w:rsidRPr="2381A596" w:rsidR="00860C8D">
        <w:rPr>
          <w:rFonts w:cs="Times New Roman"/>
        </w:rPr>
        <w:t>p</w:t>
      </w:r>
      <w:r w:rsidRPr="2381A596" w:rsidR="004E3CAD">
        <w:rPr>
          <w:rFonts w:cs="Times New Roman"/>
        </w:rPr>
        <w:t>articipant</w:t>
      </w:r>
      <w:r w:rsidRPr="2381A596" w:rsidR="00F13AD5">
        <w:rPr>
          <w:rFonts w:cs="Times New Roman"/>
        </w:rPr>
        <w:t xml:space="preserve"> interview </w:t>
      </w:r>
      <w:r w:rsidRPr="2381A596" w:rsidR="006B6088">
        <w:rPr>
          <w:rFonts w:cs="Times New Roman"/>
        </w:rPr>
        <w:t xml:space="preserve">attempts </w:t>
      </w:r>
      <w:r w:rsidRPr="2381A596" w:rsidR="002962FB">
        <w:rPr>
          <w:rFonts w:cs="Times New Roman"/>
        </w:rPr>
        <w:t>will be</w:t>
      </w:r>
      <w:r w:rsidRPr="2381A596" w:rsidR="003202AC">
        <w:rPr>
          <w:rFonts w:cs="Times New Roman"/>
        </w:rPr>
        <w:t xml:space="preserve"> 20, 40, and 100</w:t>
      </w:r>
      <w:r w:rsidRPr="2381A596" w:rsidR="004413B8">
        <w:rPr>
          <w:rFonts w:cs="Times New Roman"/>
        </w:rPr>
        <w:t xml:space="preserve"> respectively.</w:t>
      </w:r>
      <w:r w:rsidR="002F32A9">
        <w:rPr>
          <w:rFonts w:cs="Times New Roman"/>
        </w:rPr>
        <w:t xml:space="preserve"> </w:t>
      </w:r>
      <w:r w:rsidRPr="2381A596" w:rsidR="004413B8">
        <w:rPr>
          <w:rFonts w:cs="Times New Roman"/>
        </w:rPr>
        <w:t xml:space="preserve">There will be </w:t>
      </w:r>
      <w:r w:rsidRPr="2381A596" w:rsidR="003C3AA8">
        <w:rPr>
          <w:rFonts w:cs="Times New Roman"/>
        </w:rPr>
        <w:t xml:space="preserve">one </w:t>
      </w:r>
      <w:r w:rsidRPr="2381A596" w:rsidR="00550529">
        <w:rPr>
          <w:rFonts w:cs="Times New Roman"/>
        </w:rPr>
        <w:t xml:space="preserve">60-minute </w:t>
      </w:r>
      <w:r w:rsidRPr="2381A596" w:rsidR="003C3AA8">
        <w:rPr>
          <w:rFonts w:cs="Times New Roman"/>
        </w:rPr>
        <w:t>interview per respondent</w:t>
      </w:r>
      <w:r w:rsidRPr="2381A596" w:rsidR="00550529">
        <w:rPr>
          <w:rFonts w:cs="Times New Roman"/>
        </w:rPr>
        <w:t>.</w:t>
      </w:r>
      <w:r w:rsidR="002F32A9">
        <w:rPr>
          <w:rFonts w:cs="Times New Roman"/>
        </w:rPr>
        <w:t xml:space="preserve"> </w:t>
      </w:r>
      <w:r w:rsidRPr="2381A596" w:rsidR="00550529">
        <w:rPr>
          <w:rFonts w:cs="Times New Roman"/>
        </w:rPr>
        <w:t xml:space="preserve">Thus, the </w:t>
      </w:r>
      <w:r w:rsidRPr="2381A596" w:rsidR="006E058E">
        <w:rPr>
          <w:rFonts w:cs="Times New Roman"/>
        </w:rPr>
        <w:t>total burden hours will be 160.</w:t>
      </w:r>
      <w:r w:rsidR="002F32A9">
        <w:rPr>
          <w:rFonts w:cs="Times New Roman"/>
        </w:rPr>
        <w:t xml:space="preserve"> </w:t>
      </w:r>
      <w:r w:rsidRPr="2381A596" w:rsidR="00BE35D7">
        <w:rPr>
          <w:rFonts w:cs="Times New Roman"/>
        </w:rPr>
        <w:t xml:space="preserve">Total </w:t>
      </w:r>
      <w:r w:rsidRPr="2381A596" w:rsidR="0028491C">
        <w:rPr>
          <w:rFonts w:cs="Times New Roman"/>
        </w:rPr>
        <w:t xml:space="preserve">labor </w:t>
      </w:r>
      <w:r w:rsidRPr="2381A596" w:rsidR="3C3FF24C">
        <w:rPr>
          <w:rFonts w:cs="Times New Roman"/>
        </w:rPr>
        <w:t xml:space="preserve">costs for this information collection associated with 160 hours is </w:t>
      </w:r>
      <w:r w:rsidRPr="2381A596" w:rsidR="0069588D">
        <w:rPr>
          <w:rFonts w:cs="Times New Roman"/>
        </w:rPr>
        <w:t>$</w:t>
      </w:r>
      <w:r w:rsidR="00A26A44">
        <w:rPr>
          <w:rFonts w:cs="Times New Roman"/>
        </w:rPr>
        <w:t>18,410</w:t>
      </w:r>
      <w:r w:rsidRPr="2381A596" w:rsidR="006A3515">
        <w:rPr>
          <w:rFonts w:cs="Times New Roman"/>
        </w:rPr>
        <w:t xml:space="preserve">, while </w:t>
      </w:r>
      <w:r w:rsidRPr="2381A596" w:rsidR="00783A2C">
        <w:rPr>
          <w:rFonts w:cs="Times New Roman"/>
        </w:rPr>
        <w:t xml:space="preserve">the annual burden </w:t>
      </w:r>
      <w:r w:rsidRPr="2381A596" w:rsidR="0028491C">
        <w:rPr>
          <w:rFonts w:cs="Times New Roman"/>
        </w:rPr>
        <w:t>and labor costs are</w:t>
      </w:r>
      <w:r w:rsidRPr="2381A596" w:rsidR="00783A2C">
        <w:rPr>
          <w:rFonts w:cs="Times New Roman"/>
        </w:rPr>
        <w:t xml:space="preserve"> estimated to be </w:t>
      </w:r>
      <w:r w:rsidRPr="2381A596" w:rsidR="00FA7CB7">
        <w:rPr>
          <w:rFonts w:cs="Times New Roman"/>
        </w:rPr>
        <w:t>53 hours and $</w:t>
      </w:r>
      <w:r w:rsidR="00A26A44">
        <w:rPr>
          <w:rFonts w:cs="Times New Roman"/>
        </w:rPr>
        <w:t>6,137</w:t>
      </w:r>
      <w:r w:rsidRPr="2381A596" w:rsidR="00FA7CB7">
        <w:rPr>
          <w:rFonts w:cs="Times New Roman"/>
        </w:rPr>
        <w:t>.</w:t>
      </w:r>
      <w:r w:rsidRPr="2381A596" w:rsidR="0069588D">
        <w:rPr>
          <w:rFonts w:cs="Times New Roman"/>
        </w:rPr>
        <w:t xml:space="preserve"> </w:t>
      </w:r>
      <w:bookmarkStart w:id="22" w:name="_Hlk51335377"/>
      <w:r w:rsidRPr="2381A596" w:rsidR="0069588D">
        <w:rPr>
          <w:rFonts w:cs="Times New Roman"/>
        </w:rPr>
        <w:t>Tab</w:t>
      </w:r>
      <w:r w:rsidRPr="2381A596" w:rsidR="00DC6309">
        <w:rPr>
          <w:rFonts w:cs="Times New Roman"/>
        </w:rPr>
        <w:t>le 1 provides a summary of the</w:t>
      </w:r>
      <w:r w:rsidRPr="2381A596" w:rsidR="0069588D">
        <w:rPr>
          <w:rFonts w:cs="Times New Roman"/>
        </w:rPr>
        <w:t xml:space="preserve"> estimated burden hours and labor costs associated with those submissions.</w:t>
      </w:r>
      <w:r w:rsidR="002F32A9">
        <w:rPr>
          <w:rFonts w:cs="Times New Roman"/>
        </w:rPr>
        <w:t xml:space="preserve"> </w:t>
      </w:r>
      <w:r w:rsidRPr="2381A596" w:rsidR="00576762">
        <w:rPr>
          <w:rFonts w:eastAsia="Times New Roman" w:cs="Times New Roman"/>
          <w:color w:val="000000" w:themeColor="text1"/>
        </w:rPr>
        <w:t>Note there are slight variations between the total and the annual figures based on rounding.</w:t>
      </w:r>
    </w:p>
    <w:p w:rsidR="00277B9E" w:rsidRPr="0069588D" w:rsidP="215561B6" w14:paraId="1C7D345F" w14:textId="77777777">
      <w:pPr>
        <w:autoSpaceDE w:val="0"/>
        <w:autoSpaceDN w:val="0"/>
        <w:adjustRightInd w:val="0"/>
        <w:spacing w:after="0" w:line="240" w:lineRule="auto"/>
        <w:ind w:left="720"/>
        <w:contextualSpacing/>
        <w:rPr>
          <w:rFonts w:cs="Times New Roman"/>
          <w:sz w:val="22"/>
        </w:rPr>
      </w:pPr>
    </w:p>
    <w:bookmarkEnd w:id="22"/>
    <w:p w:rsidR="00B72920" w:rsidRPr="0069588D" w:rsidP="6766C48E" w14:paraId="62D3CB7A" w14:textId="7112DC31">
      <w:pPr>
        <w:autoSpaceDE w:val="0"/>
        <w:autoSpaceDN w:val="0"/>
        <w:adjustRightInd w:val="0"/>
        <w:spacing w:after="0" w:line="240" w:lineRule="auto"/>
        <w:ind w:left="720"/>
        <w:contextualSpacing/>
        <w:rPr>
          <w:rFonts w:cs="Times New Roman"/>
          <w:sz w:val="22"/>
        </w:rPr>
      </w:pPr>
      <w:r>
        <w:rPr>
          <w:rFonts w:cs="Times New Roman"/>
          <w:sz w:val="22"/>
        </w:rPr>
        <w:t xml:space="preserve"> </w:t>
      </w:r>
    </w:p>
    <w:bookmarkEnd w:id="21"/>
    <w:p w:rsidR="0069588D" w:rsidRPr="0069588D" w:rsidP="0069588D" w14:paraId="6290A0F5" w14:textId="77777777">
      <w:pPr>
        <w:autoSpaceDE w:val="0"/>
        <w:autoSpaceDN w:val="0"/>
        <w:adjustRightInd w:val="0"/>
        <w:spacing w:after="0" w:line="240" w:lineRule="auto"/>
        <w:ind w:left="1440" w:right="360"/>
        <w:contextualSpacing/>
        <w:rPr>
          <w:rFonts w:cs="Times New Roman"/>
          <w:sz w:val="22"/>
        </w:rPr>
      </w:pPr>
    </w:p>
    <w:p w:rsidR="0069588D" w:rsidRPr="0069588D" w:rsidP="0AEB80E6" w14:paraId="617BB75C" w14:textId="522128C4">
      <w:pPr>
        <w:autoSpaceDE w:val="0"/>
        <w:autoSpaceDN w:val="0"/>
        <w:adjustRightInd w:val="0"/>
        <w:spacing w:after="0" w:line="240" w:lineRule="auto"/>
        <w:ind w:left="1440" w:right="360"/>
        <w:contextualSpacing/>
        <w:jc w:val="center"/>
        <w:rPr>
          <w:rFonts w:cs="Times New Roman"/>
          <w:b/>
          <w:bCs/>
          <w:sz w:val="22"/>
        </w:rPr>
      </w:pPr>
      <w:r w:rsidRPr="0AEB80E6">
        <w:rPr>
          <w:rFonts w:cs="Times New Roman"/>
          <w:b/>
          <w:bCs/>
          <w:sz w:val="22"/>
        </w:rPr>
        <w:t xml:space="preserve">Table 1: </w:t>
      </w:r>
      <w:r w:rsidR="005C4028">
        <w:rPr>
          <w:rFonts w:cs="Times New Roman"/>
          <w:b/>
          <w:bCs/>
          <w:sz w:val="22"/>
        </w:rPr>
        <w:t xml:space="preserve">Total </w:t>
      </w:r>
      <w:r w:rsidRPr="0AEB80E6">
        <w:rPr>
          <w:rFonts w:cs="Times New Roman"/>
          <w:b/>
          <w:bCs/>
          <w:sz w:val="22"/>
        </w:rPr>
        <w:t>Burden Estimates</w:t>
      </w:r>
    </w:p>
    <w:tbl>
      <w:tblPr>
        <w:tblStyle w:val="TableGrid"/>
        <w:tblW w:w="9450" w:type="dxa"/>
        <w:tblInd w:w="-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
      <w:tblGrid>
        <w:gridCol w:w="2190"/>
        <w:gridCol w:w="1290"/>
        <w:gridCol w:w="1110"/>
        <w:gridCol w:w="1080"/>
        <w:gridCol w:w="1080"/>
        <w:gridCol w:w="1350"/>
        <w:gridCol w:w="1350"/>
      </w:tblGrid>
      <w:tr w14:paraId="690E45A6" w14:textId="77777777">
        <w:tblPrEx>
          <w:tblW w:w="9450" w:type="dxa"/>
          <w:tblInd w:w="-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Ex>
        <w:trPr>
          <w:trHeight w:val="300"/>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44E116EC" w14:textId="77777777">
            <w:pPr>
              <w:jc w:val="center"/>
              <w:rPr>
                <w:rFonts w:eastAsia="Times New Roman" w:cs="Times New Roman"/>
                <w:color w:val="000000" w:themeColor="text1"/>
                <w:sz w:val="18"/>
                <w:szCs w:val="18"/>
              </w:rPr>
            </w:pPr>
            <w:r>
              <w:rPr>
                <w:rFonts w:eastAsia="Times New Roman" w:cs="Times New Roman"/>
                <w:b/>
                <w:bCs/>
                <w:color w:val="000000" w:themeColor="text1"/>
                <w:sz w:val="18"/>
                <w:szCs w:val="18"/>
              </w:rPr>
              <w:t>Information Collection</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A394743" w14:textId="77777777">
            <w:pPr>
              <w:widowControl w:val="0"/>
              <w:jc w:val="center"/>
              <w:rPr>
                <w:rFonts w:eastAsia="Times New Roman" w:cs="Times New Roman"/>
                <w:b/>
                <w:bCs/>
                <w:color w:val="000000" w:themeColor="text1"/>
                <w:sz w:val="18"/>
                <w:szCs w:val="18"/>
              </w:rPr>
            </w:pPr>
            <w:r>
              <w:rPr>
                <w:rFonts w:eastAsia="Times New Roman" w:cs="Times New Roman"/>
                <w:b/>
                <w:bCs/>
                <w:color w:val="000000" w:themeColor="text1"/>
                <w:sz w:val="18"/>
                <w:szCs w:val="18"/>
              </w:rPr>
              <w:t>Number of</w:t>
            </w:r>
            <w:r w:rsidRPr="10A8585B">
              <w:rPr>
                <w:rFonts w:eastAsia="Times New Roman" w:cs="Times New Roman"/>
                <w:b/>
                <w:bCs/>
                <w:color w:val="000000" w:themeColor="text1"/>
                <w:sz w:val="18"/>
                <w:szCs w:val="18"/>
              </w:rPr>
              <w:t xml:space="preserve"> Respondents</w:t>
            </w:r>
          </w:p>
          <w:p w:rsidR="00E00AE7" w14:paraId="526F7B8D" w14:textId="77777777">
            <w:pPr>
              <w:widowControl w:val="0"/>
              <w:jc w:val="center"/>
              <w:rPr>
                <w:rFonts w:eastAsia="Times New Roman" w:cs="Times New Roman"/>
                <w:b/>
                <w:bCs/>
                <w:color w:val="000000" w:themeColor="text1"/>
                <w:sz w:val="18"/>
                <w:szCs w:val="18"/>
              </w:rPr>
            </w:pPr>
            <w:r>
              <w:rPr>
                <w:rFonts w:eastAsia="Times New Roman" w:cs="Times New Roman"/>
                <w:b/>
                <w:bCs/>
                <w:color w:val="000000" w:themeColor="text1"/>
                <w:sz w:val="18"/>
                <w:szCs w:val="18"/>
              </w:rPr>
              <w:t>(Total/</w:t>
            </w:r>
          </w:p>
          <w:p w:rsidR="00E00AE7" w14:paraId="19E3C27E" w14:textId="77777777">
            <w:pPr>
              <w:widowControl w:val="0"/>
              <w:jc w:val="center"/>
              <w:rPr>
                <w:rFonts w:eastAsia="Times New Roman" w:cs="Times New Roman"/>
                <w:color w:val="000000" w:themeColor="text1"/>
                <w:sz w:val="18"/>
                <w:szCs w:val="18"/>
              </w:rPr>
            </w:pPr>
            <w:r>
              <w:rPr>
                <w:rFonts w:eastAsia="Times New Roman" w:cs="Times New Roman"/>
                <w:b/>
                <w:bCs/>
                <w:color w:val="000000" w:themeColor="text1"/>
                <w:sz w:val="18"/>
                <w:szCs w:val="18"/>
              </w:rPr>
              <w:t>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1A90F53" w14:textId="77777777">
            <w:pPr>
              <w:widowControl w:val="0"/>
              <w:jc w:val="center"/>
              <w:rPr>
                <w:rFonts w:eastAsia="Times New Roman" w:cs="Times New Roman"/>
                <w:color w:val="000000" w:themeColor="text1"/>
                <w:sz w:val="18"/>
                <w:szCs w:val="18"/>
              </w:rPr>
            </w:pPr>
            <w:r w:rsidRPr="215561B6">
              <w:rPr>
                <w:rFonts w:eastAsia="Times New Roman" w:cs="Times New Roman"/>
                <w:b/>
                <w:bCs/>
                <w:color w:val="000000" w:themeColor="text1"/>
                <w:sz w:val="18"/>
                <w:szCs w:val="18"/>
              </w:rPr>
              <w:t>Frequency of Response</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69588D" w14:paraId="5DBDBBCB" w14:textId="77777777">
            <w:pPr>
              <w:widowControl w:val="0"/>
              <w:jc w:val="center"/>
              <w:rPr>
                <w:rFonts w:eastAsia="Times New Roman" w:cs="Times New Roman"/>
                <w:sz w:val="18"/>
                <w:szCs w:val="18"/>
              </w:rPr>
            </w:pPr>
            <w:r w:rsidRPr="215561B6">
              <w:rPr>
                <w:rFonts w:eastAsia="Times New Roman" w:cs="Times New Roman"/>
                <w:b/>
                <w:bCs/>
                <w:color w:val="000000" w:themeColor="text1"/>
                <w:sz w:val="18"/>
                <w:szCs w:val="18"/>
              </w:rPr>
              <w:t>Time</w:t>
            </w:r>
          </w:p>
          <w:p w:rsidR="00E00AE7" w14:paraId="52DA3003" w14:textId="77777777">
            <w:pPr>
              <w:widowControl w:val="0"/>
              <w:jc w:val="center"/>
              <w:rPr>
                <w:rFonts w:eastAsia="Times New Roman" w:cs="Times New Roman"/>
                <w:color w:val="000000" w:themeColor="text1"/>
                <w:sz w:val="18"/>
                <w:szCs w:val="18"/>
              </w:rPr>
            </w:pPr>
            <w:r w:rsidRPr="215561B6">
              <w:rPr>
                <w:rFonts w:eastAsia="Times New Roman" w:cs="Times New Roman"/>
                <w:b/>
                <w:bCs/>
                <w:color w:val="000000" w:themeColor="text1"/>
                <w:sz w:val="18"/>
                <w:szCs w:val="18"/>
              </w:rPr>
              <w:t>(Minutes)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770D80E" w14:textId="77777777">
            <w:pPr>
              <w:widowControl w:val="0"/>
              <w:jc w:val="center"/>
              <w:rPr>
                <w:rFonts w:eastAsia="Times New Roman" w:cs="Times New Roman"/>
                <w:color w:val="000000" w:themeColor="text1"/>
                <w:sz w:val="18"/>
                <w:szCs w:val="18"/>
              </w:rPr>
            </w:pPr>
            <w:r w:rsidRPr="215561B6">
              <w:rPr>
                <w:rFonts w:eastAsia="Times New Roman" w:cs="Times New Roman"/>
                <w:b/>
                <w:bCs/>
                <w:color w:val="000000" w:themeColor="text1"/>
                <w:sz w:val="18"/>
                <w:szCs w:val="18"/>
              </w:rPr>
              <w:t>Hourly Labor Cost</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F1D5951" w14:textId="77777777">
            <w:pPr>
              <w:widowControl w:val="0"/>
              <w:jc w:val="center"/>
              <w:rPr>
                <w:rFonts w:eastAsia="Times New Roman" w:cs="Times New Roman"/>
                <w:color w:val="000000" w:themeColor="text1"/>
                <w:sz w:val="18"/>
                <w:szCs w:val="18"/>
              </w:rPr>
            </w:pPr>
            <w:r w:rsidRPr="10A8585B">
              <w:rPr>
                <w:rFonts w:eastAsia="Times New Roman" w:cs="Times New Roman"/>
                <w:b/>
                <w:bCs/>
                <w:color w:val="000000" w:themeColor="text1"/>
                <w:sz w:val="18"/>
                <w:szCs w:val="18"/>
              </w:rPr>
              <w:t>Burden Hours</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3F8562A" w14:textId="714DE4E3">
            <w:pPr>
              <w:widowControl w:val="0"/>
              <w:jc w:val="center"/>
              <w:rPr>
                <w:rFonts w:eastAsia="Times New Roman" w:cs="Times New Roman"/>
                <w:color w:val="000000" w:themeColor="text1"/>
                <w:sz w:val="18"/>
                <w:szCs w:val="18"/>
              </w:rPr>
            </w:pPr>
            <w:r>
              <w:rPr>
                <w:rFonts w:eastAsia="Times New Roman" w:cs="Times New Roman"/>
                <w:b/>
                <w:bCs/>
                <w:color w:val="000000" w:themeColor="text1"/>
                <w:sz w:val="18"/>
                <w:szCs w:val="18"/>
              </w:rPr>
              <w:t>Labor</w:t>
            </w:r>
            <w:r w:rsidRPr="215561B6">
              <w:rPr>
                <w:rFonts w:eastAsia="Times New Roman" w:cs="Times New Roman"/>
                <w:b/>
                <w:bCs/>
                <w:color w:val="000000" w:themeColor="text1"/>
                <w:sz w:val="18"/>
                <w:szCs w:val="18"/>
              </w:rPr>
              <w:t xml:space="preserve"> </w:t>
            </w:r>
            <w:r w:rsidRPr="215561B6">
              <w:rPr>
                <w:rFonts w:eastAsia="Times New Roman" w:cs="Times New Roman"/>
                <w:b/>
                <w:bCs/>
                <w:color w:val="000000" w:themeColor="text1"/>
                <w:sz w:val="18"/>
                <w:szCs w:val="18"/>
              </w:rPr>
              <w:t>Costs</w:t>
            </w:r>
            <w:r w:rsidRPr="2B7AD716">
              <w:rPr>
                <w:rFonts w:eastAsia="Times New Roman" w:cs="Times New Roman"/>
                <w:b/>
                <w:bCs/>
                <w:color w:val="000000" w:themeColor="text1"/>
                <w:sz w:val="18"/>
                <w:szCs w:val="18"/>
              </w:rPr>
              <w:t xml:space="preserve"> (Rounded)</w:t>
            </w:r>
          </w:p>
        </w:tc>
      </w:tr>
      <w:tr w14:paraId="54188E0E" w14:textId="77777777">
        <w:tblPrEx>
          <w:tblW w:w="9450" w:type="dxa"/>
          <w:tblInd w:w="-15" w:type="dxa"/>
          <w:tblLayout w:type="fixed"/>
          <w:tblLook w:val="04A0"/>
        </w:tblPrEx>
        <w:trPr>
          <w:trHeight w:val="795"/>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392DA94" w14:textId="77777777">
            <w:pPr>
              <w:jc w:val="center"/>
              <w:rPr>
                <w:rFonts w:cs="Times New Roman"/>
                <w:sz w:val="18"/>
                <w:szCs w:val="18"/>
              </w:rPr>
            </w:pPr>
            <w:r w:rsidRPr="004841C1">
              <w:rPr>
                <w:rFonts w:cs="Times New Roman"/>
                <w:sz w:val="18"/>
                <w:szCs w:val="18"/>
              </w:rPr>
              <w:t>Interview Guide – OEM</w:t>
            </w:r>
          </w:p>
          <w:p w:rsidR="00E00AE7" w:rsidRPr="0076773C" w14:paraId="13D8417A" w14:textId="77777777">
            <w:pPr>
              <w:jc w:val="center"/>
              <w:rPr>
                <w:rFonts w:eastAsia="Times New Roman" w:cs="Times New Roman"/>
                <w:color w:val="000000" w:themeColor="text1"/>
                <w:sz w:val="18"/>
                <w:szCs w:val="18"/>
              </w:rPr>
            </w:pPr>
            <w:r>
              <w:rPr>
                <w:rFonts w:cs="Times New Roman"/>
                <w:sz w:val="18"/>
                <w:szCs w:val="18"/>
              </w:rPr>
              <w:t>(NHTSA Form 1802)</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A549366" w14:textId="77777777">
            <w:pPr>
              <w:widowControl w:val="0"/>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20</w:t>
            </w:r>
            <w:r>
              <w:rPr>
                <w:rFonts w:eastAsia="Times New Roman" w:cs="Times New Roman"/>
                <w:color w:val="000000" w:themeColor="text1"/>
                <w:sz w:val="18"/>
                <w:szCs w:val="18"/>
              </w:rPr>
              <w:t xml:space="preserve"> total</w:t>
            </w:r>
          </w:p>
          <w:p w:rsidR="00E00AE7" w14:paraId="49A7A518" w14:textId="77777777">
            <w:pPr>
              <w:widowControl w:val="0"/>
              <w:jc w:val="center"/>
              <w:rPr>
                <w:rFonts w:eastAsia="Times New Roman" w:cs="Times New Roman"/>
                <w:color w:val="000000" w:themeColor="text1"/>
                <w:sz w:val="18"/>
                <w:szCs w:val="18"/>
              </w:rPr>
            </w:pPr>
            <w:r>
              <w:rPr>
                <w:rFonts w:eastAsia="Times New Roman" w:cs="Times New Roman"/>
                <w:color w:val="000000" w:themeColor="text1"/>
                <w:sz w:val="18"/>
                <w:szCs w:val="18"/>
              </w:rPr>
              <w:t>7 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F7558EB" w14:textId="77777777">
            <w:pPr>
              <w:widowControl w:val="0"/>
              <w:jc w:val="center"/>
              <w:rPr>
                <w:rFonts w:eastAsia="Times New Roman" w:cs="Times New Roman"/>
                <w:color w:val="000000" w:themeColor="text1"/>
                <w:sz w:val="18"/>
                <w:szCs w:val="18"/>
              </w:rPr>
            </w:pPr>
            <w:r>
              <w:rPr>
                <w:rFonts w:eastAsia="Times New Roman" w:cs="Times New Roman"/>
                <w:color w:val="000000" w:themeColor="text1"/>
                <w:sz w:val="18"/>
                <w:szCs w:val="18"/>
              </w:rPr>
              <w:t>1</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3E108FD" w14:textId="77777777">
            <w:pPr>
              <w:widowControl w:val="0"/>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60 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B228EAD" w14:textId="089FF2FB">
            <w:pPr>
              <w:widowControl w:val="0"/>
              <w:jc w:val="center"/>
              <w:rPr>
                <w:rFonts w:eastAsia="Times New Roman" w:cs="Times New Roman"/>
                <w:sz w:val="18"/>
                <w:szCs w:val="18"/>
              </w:rPr>
            </w:pPr>
            <w:r w:rsidRPr="10A8585B">
              <w:rPr>
                <w:rFonts w:eastAsia="Times New Roman" w:cs="Times New Roman"/>
                <w:sz w:val="18"/>
                <w:szCs w:val="18"/>
              </w:rPr>
              <w:t>$</w:t>
            </w:r>
            <w:r w:rsidR="00515D74">
              <w:rPr>
                <w:rFonts w:eastAsia="Times New Roman" w:cs="Times New Roman"/>
                <w:sz w:val="18"/>
                <w:szCs w:val="18"/>
              </w:rPr>
              <w:t>115.07</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7C8689A" w14:textId="77777777">
            <w:pPr>
              <w:widowControl w:val="0"/>
              <w:jc w:val="center"/>
              <w:rPr>
                <w:rFonts w:eastAsia="Times New Roman" w:cs="Times New Roman"/>
                <w:sz w:val="18"/>
                <w:szCs w:val="18"/>
              </w:rPr>
            </w:pPr>
            <w:r w:rsidRPr="00E07830">
              <w:rPr>
                <w:rFonts w:eastAsia="Times New Roman" w:cs="Times New Roman"/>
                <w:sz w:val="18"/>
                <w:szCs w:val="18"/>
              </w:rPr>
              <w:t>20</w:t>
            </w:r>
            <w:r>
              <w:rPr>
                <w:rFonts w:eastAsia="Times New Roman" w:cs="Times New Roman"/>
                <w:sz w:val="18"/>
                <w:szCs w:val="18"/>
              </w:rPr>
              <w:t xml:space="preserve"> total</w:t>
            </w:r>
          </w:p>
          <w:p w:rsidR="00E00AE7" w:rsidRPr="00E07830" w14:paraId="1E61A90D" w14:textId="77777777">
            <w:pPr>
              <w:widowControl w:val="0"/>
              <w:jc w:val="center"/>
              <w:rPr>
                <w:rFonts w:eastAsia="Times New Roman" w:cs="Times New Roman"/>
                <w:sz w:val="18"/>
                <w:szCs w:val="18"/>
              </w:rPr>
            </w:pPr>
            <w:r>
              <w:rPr>
                <w:rFonts w:eastAsia="Times New Roman" w:cs="Times New Roman"/>
                <w:sz w:val="18"/>
                <w:szCs w:val="18"/>
              </w:rPr>
              <w:t>7 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239F07AE" w14:textId="7B393377">
            <w:pPr>
              <w:widowControl w:val="0"/>
              <w:jc w:val="center"/>
              <w:rPr>
                <w:rFonts w:eastAsia="Times New Roman" w:cs="Times New Roman"/>
                <w:sz w:val="18"/>
                <w:szCs w:val="18"/>
              </w:rPr>
            </w:pPr>
            <w:r w:rsidRPr="10A8585B">
              <w:rPr>
                <w:rFonts w:eastAsia="Times New Roman" w:cs="Times New Roman"/>
                <w:sz w:val="18"/>
                <w:szCs w:val="18"/>
              </w:rPr>
              <w:t>$</w:t>
            </w:r>
            <w:r w:rsidR="009D5A09">
              <w:rPr>
                <w:rFonts w:eastAsia="Times New Roman" w:cs="Times New Roman"/>
                <w:sz w:val="18"/>
                <w:szCs w:val="18"/>
              </w:rPr>
              <w:t>2,301</w:t>
            </w:r>
            <w:r>
              <w:rPr>
                <w:rFonts w:eastAsia="Times New Roman" w:cs="Times New Roman"/>
                <w:sz w:val="18"/>
                <w:szCs w:val="18"/>
              </w:rPr>
              <w:t xml:space="preserve"> total</w:t>
            </w:r>
          </w:p>
          <w:p w:rsidR="00E00AE7" w14:paraId="26F65B48" w14:textId="6F225147">
            <w:pPr>
              <w:widowControl w:val="0"/>
              <w:jc w:val="center"/>
              <w:rPr>
                <w:rFonts w:eastAsia="Times New Roman" w:cs="Times New Roman"/>
                <w:sz w:val="18"/>
                <w:szCs w:val="18"/>
              </w:rPr>
            </w:pPr>
            <w:r>
              <w:rPr>
                <w:rFonts w:eastAsia="Times New Roman" w:cs="Times New Roman"/>
                <w:sz w:val="18"/>
                <w:szCs w:val="18"/>
              </w:rPr>
              <w:t>$</w:t>
            </w:r>
            <w:r w:rsidR="009B5EA8">
              <w:rPr>
                <w:rFonts w:eastAsia="Times New Roman" w:cs="Times New Roman"/>
                <w:sz w:val="18"/>
                <w:szCs w:val="18"/>
              </w:rPr>
              <w:t xml:space="preserve">767 </w:t>
            </w:r>
            <w:r>
              <w:rPr>
                <w:rFonts w:eastAsia="Times New Roman" w:cs="Times New Roman"/>
                <w:sz w:val="18"/>
                <w:szCs w:val="18"/>
              </w:rPr>
              <w:t>annual</w:t>
            </w:r>
          </w:p>
        </w:tc>
      </w:tr>
      <w:tr w14:paraId="3290A550" w14:textId="77777777">
        <w:tblPrEx>
          <w:tblW w:w="9450" w:type="dxa"/>
          <w:tblInd w:w="-15" w:type="dxa"/>
          <w:tblLayout w:type="fixed"/>
          <w:tblLook w:val="04A0"/>
        </w:tblPrEx>
        <w:trPr>
          <w:trHeight w:val="900"/>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4D0E9211"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 xml:space="preserve">Interview Guide – </w:t>
            </w:r>
            <w:r w:rsidRPr="10A8585B">
              <w:rPr>
                <w:rFonts w:eastAsia="Times New Roman" w:cs="Times New Roman"/>
                <w:color w:val="000000" w:themeColor="text1"/>
                <w:sz w:val="18"/>
                <w:szCs w:val="18"/>
              </w:rPr>
              <w:t>OEM Program Participant</w:t>
            </w:r>
          </w:p>
          <w:p w:rsidR="00E00AE7" w14:paraId="43066DFE"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(NHTSA Form 1804)</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8B67E9D" w14:textId="77777777">
            <w:pPr>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40</w:t>
            </w:r>
            <w:r>
              <w:rPr>
                <w:rFonts w:eastAsia="Times New Roman" w:cs="Times New Roman"/>
                <w:color w:val="000000" w:themeColor="text1"/>
                <w:sz w:val="18"/>
                <w:szCs w:val="18"/>
              </w:rPr>
              <w:t xml:space="preserve"> total</w:t>
            </w:r>
          </w:p>
          <w:p w:rsidR="00E00AE7" w14:paraId="3C2448F8"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13 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7101634"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1</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F30A701" w14:textId="77777777">
            <w:pPr>
              <w:jc w:val="center"/>
              <w:rPr>
                <w:rFonts w:eastAsia="Times New Roman" w:cs="Times New Roman"/>
                <w:sz w:val="18"/>
                <w:szCs w:val="18"/>
              </w:rPr>
            </w:pPr>
            <w:r w:rsidRPr="10A8585B">
              <w:rPr>
                <w:rFonts w:eastAsia="Times New Roman" w:cs="Times New Roman"/>
                <w:sz w:val="18"/>
                <w:szCs w:val="18"/>
              </w:rPr>
              <w:t>60 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28838A3C" w14:textId="5C78437B">
            <w:pPr>
              <w:jc w:val="center"/>
              <w:rPr>
                <w:rFonts w:eastAsia="Times New Roman" w:cs="Times New Roman"/>
                <w:sz w:val="18"/>
                <w:szCs w:val="18"/>
              </w:rPr>
            </w:pPr>
            <w:r w:rsidRPr="10A8585B">
              <w:rPr>
                <w:rFonts w:eastAsia="Times New Roman" w:cs="Times New Roman"/>
                <w:sz w:val="18"/>
                <w:szCs w:val="18"/>
              </w:rPr>
              <w:t>$</w:t>
            </w:r>
            <w:r w:rsidR="00515D74">
              <w:rPr>
                <w:rFonts w:eastAsia="Times New Roman" w:cs="Times New Roman"/>
                <w:sz w:val="18"/>
                <w:szCs w:val="18"/>
              </w:rPr>
              <w:t>115.07</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95AF477" w14:textId="77777777">
            <w:pPr>
              <w:jc w:val="center"/>
              <w:rPr>
                <w:rFonts w:eastAsia="Times New Roman" w:cs="Times New Roman"/>
                <w:sz w:val="18"/>
                <w:szCs w:val="18"/>
              </w:rPr>
            </w:pPr>
            <w:r w:rsidRPr="00E07830">
              <w:rPr>
                <w:rFonts w:eastAsia="Times New Roman" w:cs="Times New Roman"/>
                <w:sz w:val="18"/>
                <w:szCs w:val="18"/>
              </w:rPr>
              <w:t>40</w:t>
            </w:r>
            <w:r>
              <w:rPr>
                <w:rFonts w:eastAsia="Times New Roman" w:cs="Times New Roman"/>
                <w:sz w:val="18"/>
                <w:szCs w:val="18"/>
              </w:rPr>
              <w:t xml:space="preserve"> total</w:t>
            </w:r>
          </w:p>
          <w:p w:rsidR="00E00AE7" w:rsidRPr="00E07830" w14:paraId="11615CD0" w14:textId="77777777">
            <w:pPr>
              <w:jc w:val="center"/>
              <w:rPr>
                <w:rFonts w:eastAsia="Times New Roman" w:cs="Times New Roman"/>
                <w:sz w:val="18"/>
                <w:szCs w:val="18"/>
              </w:rPr>
            </w:pPr>
            <w:r>
              <w:rPr>
                <w:rFonts w:eastAsia="Times New Roman" w:cs="Times New Roman"/>
                <w:sz w:val="18"/>
                <w:szCs w:val="18"/>
              </w:rPr>
              <w:t>13 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F325A66" w14:textId="0CC1AB37">
            <w:pPr>
              <w:jc w:val="center"/>
              <w:rPr>
                <w:rFonts w:eastAsia="Times New Roman" w:cs="Times New Roman"/>
                <w:color w:val="000000" w:themeColor="text1"/>
                <w:sz w:val="18"/>
                <w:szCs w:val="18"/>
              </w:rPr>
            </w:pPr>
            <w:r>
              <w:rPr>
                <w:rFonts w:eastAsia="Times New Roman" w:cs="Times New Roman"/>
                <w:color w:val="000000" w:themeColor="text1"/>
                <w:sz w:val="18"/>
                <w:szCs w:val="18"/>
              </w:rPr>
              <w:t>4,602</w:t>
            </w:r>
            <w:r>
              <w:rPr>
                <w:rFonts w:eastAsia="Times New Roman" w:cs="Times New Roman"/>
                <w:color w:val="000000" w:themeColor="text1"/>
                <w:sz w:val="18"/>
                <w:szCs w:val="18"/>
              </w:rPr>
              <w:t xml:space="preserve"> total</w:t>
            </w:r>
          </w:p>
          <w:p w:rsidR="00E00AE7" w14:paraId="29C2D5CB" w14:textId="03D68BA0">
            <w:pPr>
              <w:jc w:val="center"/>
              <w:rPr>
                <w:rFonts w:eastAsia="Times New Roman" w:cs="Times New Roman"/>
                <w:color w:val="000000" w:themeColor="text1"/>
                <w:sz w:val="18"/>
                <w:szCs w:val="18"/>
              </w:rPr>
            </w:pPr>
            <w:r>
              <w:rPr>
                <w:rFonts w:eastAsia="Times New Roman" w:cs="Times New Roman"/>
                <w:color w:val="000000" w:themeColor="text1"/>
                <w:sz w:val="18"/>
                <w:szCs w:val="18"/>
              </w:rPr>
              <w:t>$</w:t>
            </w:r>
            <w:r w:rsidR="009B5EA8">
              <w:rPr>
                <w:rFonts w:eastAsia="Times New Roman" w:cs="Times New Roman"/>
                <w:color w:val="000000" w:themeColor="text1"/>
                <w:sz w:val="18"/>
                <w:szCs w:val="18"/>
              </w:rPr>
              <w:t>1,534</w:t>
            </w:r>
            <w:r>
              <w:rPr>
                <w:rFonts w:eastAsia="Times New Roman" w:cs="Times New Roman"/>
                <w:color w:val="000000" w:themeColor="text1"/>
                <w:sz w:val="18"/>
                <w:szCs w:val="18"/>
              </w:rPr>
              <w:t xml:space="preserve"> annual</w:t>
            </w:r>
          </w:p>
        </w:tc>
      </w:tr>
      <w:tr w14:paraId="2F3B493C" w14:textId="77777777">
        <w:tblPrEx>
          <w:tblW w:w="9450" w:type="dxa"/>
          <w:tblInd w:w="-15" w:type="dxa"/>
          <w:tblLayout w:type="fixed"/>
          <w:tblLook w:val="04A0"/>
        </w:tblPrEx>
        <w:trPr>
          <w:trHeight w:val="1155"/>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222BC5C" w14:textId="5EC7118B">
            <w:pPr>
              <w:jc w:val="center"/>
              <w:rPr>
                <w:rFonts w:eastAsia="Times New Roman" w:cs="Times New Roman"/>
                <w:color w:val="000000" w:themeColor="text1"/>
                <w:sz w:val="18"/>
                <w:szCs w:val="18"/>
              </w:rPr>
            </w:pPr>
            <w:r>
              <w:rPr>
                <w:rFonts w:eastAsia="Times New Roman" w:cs="Times New Roman"/>
                <w:color w:val="000000" w:themeColor="text1"/>
                <w:sz w:val="18"/>
                <w:szCs w:val="18"/>
              </w:rPr>
              <w:t xml:space="preserve">Interview Guide – </w:t>
            </w:r>
            <w:r w:rsidRPr="10A8585B">
              <w:rPr>
                <w:rFonts w:eastAsia="Times New Roman" w:cs="Times New Roman"/>
                <w:color w:val="000000" w:themeColor="text1"/>
                <w:sz w:val="18"/>
                <w:szCs w:val="18"/>
              </w:rPr>
              <w:t>OEM Program Non-participant</w:t>
            </w:r>
          </w:p>
          <w:p w:rsidR="00E00AE7" w14:paraId="39A10E82"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(NHTSA Form 1803)</w:t>
            </w: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2B65914" w14:textId="77777777">
            <w:pPr>
              <w:jc w:val="center"/>
              <w:rPr>
                <w:rFonts w:eastAsia="Times New Roman" w:cs="Times New Roman"/>
                <w:color w:val="000000" w:themeColor="text1"/>
                <w:sz w:val="18"/>
                <w:szCs w:val="18"/>
              </w:rPr>
            </w:pPr>
            <w:r w:rsidRPr="10A8585B">
              <w:rPr>
                <w:rFonts w:eastAsia="Times New Roman" w:cs="Times New Roman"/>
                <w:color w:val="000000" w:themeColor="text1"/>
                <w:sz w:val="18"/>
                <w:szCs w:val="18"/>
              </w:rPr>
              <w:t>100</w:t>
            </w:r>
            <w:r>
              <w:rPr>
                <w:rFonts w:eastAsia="Times New Roman" w:cs="Times New Roman"/>
                <w:color w:val="000000" w:themeColor="text1"/>
                <w:sz w:val="18"/>
                <w:szCs w:val="18"/>
              </w:rPr>
              <w:t xml:space="preserve"> total</w:t>
            </w:r>
          </w:p>
          <w:p w:rsidR="00E00AE7" w14:paraId="58845BE2"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33 annual</w:t>
            </w: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68C5E49C" w14:textId="77777777">
            <w:pPr>
              <w:jc w:val="center"/>
              <w:rPr>
                <w:rFonts w:eastAsia="Times New Roman" w:cs="Times New Roman"/>
                <w:color w:val="000000" w:themeColor="text1"/>
                <w:sz w:val="18"/>
                <w:szCs w:val="18"/>
              </w:rPr>
            </w:pPr>
            <w:r>
              <w:rPr>
                <w:rFonts w:eastAsia="Times New Roman" w:cs="Times New Roman"/>
                <w:color w:val="000000" w:themeColor="text1"/>
                <w:sz w:val="18"/>
                <w:szCs w:val="18"/>
              </w:rPr>
              <w:t>1</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AE02A03" w14:textId="77777777">
            <w:pPr>
              <w:jc w:val="center"/>
              <w:rPr>
                <w:rFonts w:eastAsia="Times New Roman" w:cs="Times New Roman"/>
                <w:sz w:val="18"/>
                <w:szCs w:val="18"/>
              </w:rPr>
            </w:pPr>
            <w:r w:rsidRPr="10A8585B">
              <w:rPr>
                <w:rFonts w:eastAsia="Times New Roman" w:cs="Times New Roman"/>
                <w:sz w:val="18"/>
                <w:szCs w:val="18"/>
              </w:rPr>
              <w:t>60 Minutes</w:t>
            </w: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54B879CC" w14:textId="7CD2152C">
            <w:pPr>
              <w:jc w:val="center"/>
              <w:rPr>
                <w:rFonts w:eastAsia="Times New Roman" w:cs="Times New Roman"/>
                <w:sz w:val="18"/>
                <w:szCs w:val="18"/>
              </w:rPr>
            </w:pPr>
            <w:r w:rsidRPr="10A8585B">
              <w:rPr>
                <w:rFonts w:eastAsia="Times New Roman" w:cs="Times New Roman"/>
                <w:sz w:val="18"/>
                <w:szCs w:val="18"/>
              </w:rPr>
              <w:t>$</w:t>
            </w:r>
            <w:r w:rsidR="00515D74">
              <w:rPr>
                <w:rFonts w:eastAsia="Times New Roman" w:cs="Times New Roman"/>
                <w:sz w:val="18"/>
                <w:szCs w:val="18"/>
              </w:rPr>
              <w:t>115.07</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4425769A" w14:textId="77777777">
            <w:pPr>
              <w:jc w:val="center"/>
              <w:rPr>
                <w:rFonts w:eastAsia="Times New Roman" w:cs="Times New Roman"/>
                <w:sz w:val="18"/>
                <w:szCs w:val="18"/>
              </w:rPr>
            </w:pPr>
            <w:r w:rsidRPr="00E07830">
              <w:rPr>
                <w:rFonts w:eastAsia="Times New Roman" w:cs="Times New Roman"/>
                <w:sz w:val="18"/>
                <w:szCs w:val="18"/>
              </w:rPr>
              <w:t>100</w:t>
            </w:r>
            <w:r>
              <w:rPr>
                <w:rFonts w:eastAsia="Times New Roman" w:cs="Times New Roman"/>
                <w:sz w:val="18"/>
                <w:szCs w:val="18"/>
              </w:rPr>
              <w:t xml:space="preserve"> total</w:t>
            </w:r>
          </w:p>
          <w:p w:rsidR="00E00AE7" w:rsidRPr="00E07830" w14:paraId="6C43D692" w14:textId="77777777">
            <w:pPr>
              <w:jc w:val="center"/>
              <w:rPr>
                <w:rFonts w:eastAsia="Times New Roman" w:cs="Times New Roman"/>
                <w:sz w:val="18"/>
                <w:szCs w:val="18"/>
              </w:rPr>
            </w:pPr>
            <w:r>
              <w:rPr>
                <w:rFonts w:eastAsia="Times New Roman" w:cs="Times New Roman"/>
                <w:sz w:val="18"/>
                <w:szCs w:val="18"/>
              </w:rPr>
              <w:t>33 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18B9D13" w14:textId="77777777">
            <w:pPr>
              <w:jc w:val="center"/>
              <w:rPr>
                <w:rFonts w:eastAsia="Times New Roman" w:cs="Times New Roman"/>
                <w:color w:val="000000" w:themeColor="text1"/>
                <w:sz w:val="18"/>
                <w:szCs w:val="18"/>
              </w:rPr>
            </w:pPr>
          </w:p>
          <w:p w:rsidR="00E00AE7" w14:paraId="64158318" w14:textId="22834208">
            <w:pPr>
              <w:jc w:val="center"/>
              <w:rPr>
                <w:rFonts w:eastAsia="Times New Roman" w:cs="Times New Roman"/>
                <w:color w:val="000000" w:themeColor="text1"/>
                <w:sz w:val="18"/>
                <w:szCs w:val="18"/>
              </w:rPr>
            </w:pPr>
            <w:r w:rsidRPr="6E63FE2E">
              <w:rPr>
                <w:rFonts w:eastAsia="Times New Roman" w:cs="Times New Roman"/>
                <w:color w:val="000000" w:themeColor="text1"/>
                <w:sz w:val="18"/>
                <w:szCs w:val="18"/>
              </w:rPr>
              <w:t>$</w:t>
            </w:r>
            <w:r w:rsidR="00AD3502">
              <w:rPr>
                <w:rFonts w:eastAsia="Times New Roman" w:cs="Times New Roman"/>
                <w:color w:val="000000" w:themeColor="text1"/>
                <w:sz w:val="18"/>
                <w:szCs w:val="18"/>
              </w:rPr>
              <w:t>11,507</w:t>
            </w:r>
            <w:r>
              <w:rPr>
                <w:rFonts w:eastAsia="Times New Roman" w:cs="Times New Roman"/>
                <w:color w:val="000000" w:themeColor="text1"/>
                <w:sz w:val="18"/>
                <w:szCs w:val="18"/>
              </w:rPr>
              <w:t xml:space="preserve"> total</w:t>
            </w:r>
          </w:p>
          <w:p w:rsidR="00E00AE7" w14:paraId="28531B78" w14:textId="2AB86640">
            <w:pPr>
              <w:jc w:val="center"/>
              <w:rPr>
                <w:rFonts w:eastAsia="Times New Roman" w:cs="Times New Roman"/>
                <w:color w:val="000000" w:themeColor="text1"/>
                <w:sz w:val="18"/>
                <w:szCs w:val="18"/>
              </w:rPr>
            </w:pPr>
            <w:r>
              <w:rPr>
                <w:rFonts w:eastAsia="Times New Roman" w:cs="Times New Roman"/>
                <w:color w:val="000000" w:themeColor="text1"/>
                <w:sz w:val="18"/>
                <w:szCs w:val="18"/>
              </w:rPr>
              <w:t>$</w:t>
            </w:r>
            <w:r w:rsidR="00264577">
              <w:rPr>
                <w:rFonts w:eastAsia="Times New Roman" w:cs="Times New Roman"/>
                <w:color w:val="000000" w:themeColor="text1"/>
                <w:sz w:val="18"/>
                <w:szCs w:val="18"/>
              </w:rPr>
              <w:t>3,836</w:t>
            </w:r>
            <w:r>
              <w:rPr>
                <w:rFonts w:eastAsia="Times New Roman" w:cs="Times New Roman"/>
                <w:color w:val="000000" w:themeColor="text1"/>
                <w:sz w:val="18"/>
                <w:szCs w:val="18"/>
              </w:rPr>
              <w:t xml:space="preserve"> annual</w:t>
            </w:r>
          </w:p>
          <w:p w:rsidR="00E00AE7" w14:paraId="1751912E" w14:textId="77777777">
            <w:pPr>
              <w:jc w:val="center"/>
              <w:rPr>
                <w:rFonts w:eastAsia="Times New Roman" w:cs="Times New Roman"/>
                <w:color w:val="000000" w:themeColor="text1"/>
                <w:sz w:val="18"/>
                <w:szCs w:val="18"/>
              </w:rPr>
            </w:pPr>
          </w:p>
        </w:tc>
      </w:tr>
      <w:tr w14:paraId="333BEF6F" w14:textId="77777777">
        <w:tblPrEx>
          <w:tblW w:w="9450" w:type="dxa"/>
          <w:tblInd w:w="-15" w:type="dxa"/>
          <w:tblLayout w:type="fixed"/>
          <w:tblLook w:val="04A0"/>
        </w:tblPrEx>
        <w:trPr>
          <w:trHeight w:val="432"/>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AE1385" w14:paraId="10754D21" w14:textId="77777777">
            <w:pPr>
              <w:jc w:val="center"/>
              <w:rPr>
                <w:rFonts w:eastAsia="Times New Roman" w:cs="Times New Roman"/>
                <w:b/>
                <w:bCs/>
                <w:color w:val="000000" w:themeColor="text1"/>
                <w:sz w:val="18"/>
                <w:szCs w:val="18"/>
              </w:rPr>
            </w:pP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F1CA5A7" w14:textId="77777777">
            <w:pPr>
              <w:jc w:val="center"/>
              <w:rPr>
                <w:rFonts w:eastAsia="Times New Roman" w:cs="Times New Roman"/>
                <w:color w:val="000000" w:themeColor="text1"/>
                <w:sz w:val="18"/>
                <w:szCs w:val="18"/>
              </w:rPr>
            </w:pP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090C007E" w14:textId="77777777">
            <w:pPr>
              <w:jc w:val="center"/>
              <w:rPr>
                <w:rFonts w:eastAsia="Times New Roman" w:cs="Times New Roman"/>
                <w:color w:val="000000" w:themeColor="text1"/>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2C7B88F6" w14:textId="77777777">
            <w:pPr>
              <w:jc w:val="center"/>
              <w:rPr>
                <w:rFonts w:eastAsia="Times New Roman" w:cs="Times New Roman"/>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AE1385" w14:paraId="1A421F22" w14:textId="77777777">
            <w:pPr>
              <w:jc w:val="center"/>
              <w:rPr>
                <w:rFonts w:eastAsia="Times New Roman" w:cs="Times New Roman"/>
                <w:b/>
                <w:bCs/>
                <w:sz w:val="18"/>
                <w:szCs w:val="18"/>
              </w:rPr>
            </w:pPr>
            <w:r w:rsidRPr="00AE1385">
              <w:rPr>
                <w:rFonts w:eastAsia="Times New Roman" w:cs="Times New Roman"/>
                <w:b/>
                <w:bCs/>
                <w:sz w:val="18"/>
                <w:szCs w:val="18"/>
              </w:rPr>
              <w:t>Total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75B1260D" w14:textId="77777777">
            <w:pPr>
              <w:jc w:val="center"/>
              <w:rPr>
                <w:rFonts w:eastAsia="Times New Roman" w:cs="Times New Roman"/>
                <w:b/>
                <w:bCs/>
                <w:sz w:val="18"/>
                <w:szCs w:val="18"/>
              </w:rPr>
            </w:pPr>
            <w:r w:rsidRPr="6E63FE2E">
              <w:rPr>
                <w:rFonts w:eastAsia="Times New Roman" w:cs="Times New Roman"/>
                <w:b/>
                <w:bCs/>
                <w:sz w:val="18"/>
                <w:szCs w:val="18"/>
              </w:rPr>
              <w:t>160</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E07830" w14:paraId="280DC499" w14:textId="3AFD051E">
            <w:pPr>
              <w:jc w:val="center"/>
              <w:rPr>
                <w:rFonts w:eastAsia="Times New Roman" w:cs="Times New Roman"/>
                <w:b/>
                <w:bCs/>
                <w:color w:val="000000" w:themeColor="text1"/>
                <w:sz w:val="18"/>
                <w:szCs w:val="18"/>
              </w:rPr>
            </w:pPr>
            <w:r w:rsidRPr="00E07830">
              <w:rPr>
                <w:rFonts w:eastAsia="Times New Roman" w:cs="Times New Roman"/>
                <w:b/>
                <w:bCs/>
                <w:color w:val="000000" w:themeColor="text1"/>
                <w:sz w:val="18"/>
                <w:szCs w:val="18"/>
              </w:rPr>
              <w:t>$</w:t>
            </w:r>
            <w:r w:rsidR="000D4D80">
              <w:rPr>
                <w:rFonts w:eastAsia="Times New Roman" w:cs="Times New Roman"/>
                <w:b/>
                <w:bCs/>
                <w:color w:val="000000" w:themeColor="text1"/>
                <w:sz w:val="18"/>
                <w:szCs w:val="18"/>
              </w:rPr>
              <w:t>18,410</w:t>
            </w:r>
          </w:p>
        </w:tc>
      </w:tr>
      <w:tr w14:paraId="08AFB3E6" w14:textId="77777777">
        <w:tblPrEx>
          <w:tblW w:w="9450" w:type="dxa"/>
          <w:tblInd w:w="-15" w:type="dxa"/>
          <w:tblLayout w:type="fixed"/>
          <w:tblLook w:val="04A0"/>
        </w:tblPrEx>
        <w:trPr>
          <w:trHeight w:val="432"/>
        </w:trPr>
        <w:tc>
          <w:tcPr>
            <w:tcW w:w="21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6E63FE2E" w14:paraId="1D5D449A" w14:textId="77777777">
            <w:pPr>
              <w:jc w:val="center"/>
              <w:rPr>
                <w:rFonts w:eastAsia="Times New Roman" w:cs="Times New Roman"/>
                <w:color w:val="000000" w:themeColor="text1"/>
                <w:sz w:val="18"/>
                <w:szCs w:val="18"/>
              </w:rPr>
            </w:pPr>
          </w:p>
        </w:tc>
        <w:tc>
          <w:tcPr>
            <w:tcW w:w="129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1E1D822B" w14:textId="77777777">
            <w:pPr>
              <w:jc w:val="center"/>
              <w:rPr>
                <w:rFonts w:eastAsia="Times New Roman" w:cs="Times New Roman"/>
                <w:color w:val="000000" w:themeColor="text1"/>
                <w:sz w:val="18"/>
                <w:szCs w:val="18"/>
              </w:rPr>
            </w:pPr>
          </w:p>
        </w:tc>
        <w:tc>
          <w:tcPr>
            <w:tcW w:w="111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6E63FE2E" w14:paraId="6D176444" w14:textId="77777777">
            <w:pPr>
              <w:jc w:val="center"/>
              <w:rPr>
                <w:rFonts w:eastAsia="Times New Roman" w:cs="Times New Roman"/>
                <w:color w:val="000000" w:themeColor="text1"/>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14:paraId="356E6AD5" w14:textId="77777777">
            <w:pPr>
              <w:jc w:val="center"/>
              <w:rPr>
                <w:rFonts w:eastAsia="Times New Roman" w:cs="Times New Roman"/>
                <w:sz w:val="18"/>
                <w:szCs w:val="18"/>
              </w:rPr>
            </w:pPr>
          </w:p>
        </w:tc>
        <w:tc>
          <w:tcPr>
            <w:tcW w:w="108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4D3821" w14:paraId="68053708" w14:textId="77777777">
            <w:pPr>
              <w:jc w:val="center"/>
              <w:rPr>
                <w:rFonts w:eastAsia="Times New Roman" w:cs="Times New Roman"/>
                <w:b/>
                <w:bCs/>
                <w:sz w:val="18"/>
                <w:szCs w:val="18"/>
              </w:rPr>
            </w:pPr>
            <w:r w:rsidRPr="00AE1385">
              <w:rPr>
                <w:rFonts w:eastAsia="Times New Roman" w:cs="Times New Roman"/>
                <w:b/>
                <w:bCs/>
                <w:sz w:val="18"/>
                <w:szCs w:val="18"/>
              </w:rPr>
              <w:t>Annual</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6E63FE2E" w14:paraId="2B1D1CF4" w14:textId="77777777">
            <w:pPr>
              <w:jc w:val="center"/>
              <w:rPr>
                <w:rFonts w:eastAsia="Times New Roman" w:cs="Times New Roman"/>
                <w:b/>
                <w:bCs/>
                <w:sz w:val="18"/>
                <w:szCs w:val="18"/>
              </w:rPr>
            </w:pPr>
            <w:r>
              <w:rPr>
                <w:rFonts w:eastAsia="Times New Roman" w:cs="Times New Roman"/>
                <w:b/>
                <w:bCs/>
                <w:sz w:val="18"/>
                <w:szCs w:val="18"/>
              </w:rPr>
              <w:t>53</w:t>
            </w:r>
          </w:p>
        </w:tc>
        <w:tc>
          <w:tcPr>
            <w:tcW w:w="1350" w:type="dxa"/>
            <w:tcBorders>
              <w:top w:val="single" w:sz="12" w:space="0" w:color="auto"/>
              <w:left w:val="single" w:sz="12" w:space="0" w:color="auto"/>
              <w:bottom w:val="single" w:sz="12" w:space="0" w:color="auto"/>
              <w:right w:val="single" w:sz="12" w:space="0" w:color="auto"/>
            </w:tcBorders>
            <w:tcMar>
              <w:left w:w="105" w:type="dxa"/>
              <w:right w:w="105" w:type="dxa"/>
            </w:tcMar>
            <w:vAlign w:val="center"/>
          </w:tcPr>
          <w:p w:rsidR="00E00AE7" w:rsidRPr="00E07830" w14:paraId="16EC7776" w14:textId="56986EEB">
            <w:pPr>
              <w:jc w:val="center"/>
              <w:rPr>
                <w:rFonts w:eastAsia="Times New Roman" w:cs="Times New Roman"/>
                <w:b/>
                <w:bCs/>
                <w:color w:val="000000" w:themeColor="text1"/>
                <w:sz w:val="18"/>
                <w:szCs w:val="18"/>
              </w:rPr>
            </w:pPr>
            <w:r>
              <w:rPr>
                <w:rFonts w:eastAsia="Times New Roman" w:cs="Times New Roman"/>
                <w:b/>
                <w:bCs/>
                <w:color w:val="000000" w:themeColor="text1"/>
                <w:sz w:val="18"/>
                <w:szCs w:val="18"/>
              </w:rPr>
              <w:t>$</w:t>
            </w:r>
            <w:r w:rsidR="00D93BC4">
              <w:rPr>
                <w:rFonts w:eastAsia="Times New Roman" w:cs="Times New Roman"/>
                <w:b/>
                <w:bCs/>
                <w:color w:val="000000" w:themeColor="text1"/>
                <w:sz w:val="18"/>
                <w:szCs w:val="18"/>
              </w:rPr>
              <w:t>6,137</w:t>
            </w:r>
          </w:p>
        </w:tc>
      </w:tr>
    </w:tbl>
    <w:p w:rsidR="00B72920" w:rsidRPr="0069588D" w:rsidP="0069588D" w14:paraId="5DC40D18" w14:textId="2AB2284F">
      <w:pPr>
        <w:rPr>
          <w:rFonts w:cs="Times New Roman"/>
        </w:rPr>
      </w:pPr>
    </w:p>
    <w:p w:rsidR="0069588D" w:rsidRPr="0069588D" w:rsidP="0069588D" w14:paraId="55549E52" w14:textId="77777777">
      <w:pPr>
        <w:autoSpaceDE w:val="0"/>
        <w:autoSpaceDN w:val="0"/>
        <w:adjustRightInd w:val="0"/>
        <w:spacing w:after="0" w:line="240" w:lineRule="auto"/>
        <w:ind w:left="1440" w:right="360"/>
        <w:contextualSpacing/>
        <w:rPr>
          <w:rFonts w:cs="Times New Roman"/>
          <w:sz w:val="22"/>
          <w:highlight w:val="yellow"/>
        </w:rPr>
      </w:pPr>
    </w:p>
    <w:p w:rsidR="00DF3DC9" w:rsidRPr="00E9530E" w:rsidP="00934994" w14:paraId="2A4A88BB" w14:textId="069BCD61">
      <w:pPr>
        <w:pStyle w:val="ListParagraph"/>
        <w:numPr>
          <w:ilvl w:val="0"/>
          <w:numId w:val="1"/>
        </w:numPr>
        <w:autoSpaceDE w:val="0"/>
        <w:autoSpaceDN w:val="0"/>
        <w:adjustRightInd w:val="0"/>
        <w:spacing w:after="0" w:line="240" w:lineRule="auto"/>
        <w:rPr>
          <w:rFonts w:cs="Times New Roman"/>
          <w:b/>
          <w:szCs w:val="24"/>
        </w:rPr>
      </w:pPr>
      <w:bookmarkStart w:id="23" w:name="_Hlk51332101"/>
      <w:r w:rsidRPr="6766C48E">
        <w:rPr>
          <w:rFonts w:cs="Times New Roman"/>
          <w:b/>
          <w:bCs/>
        </w:rPr>
        <w:t>Provide an estimate of the total annual cost burden to respondents or record keepers resulting from the collection of information. Do not include the cost of any hour burden already reflected in the response provided in question 12.</w:t>
      </w:r>
      <w:r w:rsidR="002F32A9">
        <w:rPr>
          <w:rFonts w:cs="Times New Roman"/>
          <w:b/>
          <w:bCs/>
        </w:rPr>
        <w:t xml:space="preserve"> </w:t>
      </w:r>
    </w:p>
    <w:bookmarkEnd w:id="23"/>
    <w:p w:rsidR="001F0666" w:rsidP="001F0666" w14:paraId="7C12E7FB" w14:textId="7C5A7F2B">
      <w:pPr>
        <w:autoSpaceDE w:val="0"/>
        <w:autoSpaceDN w:val="0"/>
        <w:adjustRightInd w:val="0"/>
        <w:spacing w:after="0" w:line="240" w:lineRule="auto"/>
        <w:ind w:left="720"/>
        <w:contextualSpacing/>
        <w:rPr>
          <w:rFonts w:cs="Times New Roman"/>
          <w:szCs w:val="24"/>
        </w:rPr>
      </w:pPr>
    </w:p>
    <w:p w:rsidR="00DF3DC9" w:rsidP="215561B6" w14:paraId="64994743" w14:textId="29FB006F">
      <w:pPr>
        <w:autoSpaceDE w:val="0"/>
        <w:autoSpaceDN w:val="0"/>
        <w:adjustRightInd w:val="0"/>
        <w:spacing w:after="0" w:line="240" w:lineRule="auto"/>
        <w:ind w:left="720"/>
        <w:contextualSpacing/>
        <w:rPr>
          <w:rFonts w:cs="Times New Roman"/>
        </w:rPr>
      </w:pPr>
      <w:r w:rsidRPr="215561B6">
        <w:rPr>
          <w:rFonts w:cs="Times New Roman"/>
        </w:rPr>
        <w:t xml:space="preserve">There will be no start-up or record-keeping costs to respondents to complete the interviews. </w:t>
      </w:r>
      <w:r w:rsidRPr="215561B6" w:rsidR="71E90453">
        <w:rPr>
          <w:rFonts w:cs="Times New Roman"/>
        </w:rPr>
        <w:t>Respondents are completing the interview in-person or via phone</w:t>
      </w:r>
      <w:r w:rsidR="000E6C8D">
        <w:rPr>
          <w:rFonts w:cs="Times New Roman"/>
        </w:rPr>
        <w:t>,</w:t>
      </w:r>
      <w:r w:rsidRPr="215561B6" w:rsidR="71E90453">
        <w:rPr>
          <w:rFonts w:cs="Times New Roman"/>
        </w:rPr>
        <w:t xml:space="preserve"> and no equipment or software is required for completion. </w:t>
      </w:r>
      <w:r w:rsidRPr="215561B6">
        <w:rPr>
          <w:rFonts w:cs="Times New Roman"/>
        </w:rPr>
        <w:t>Participation is voluntary</w:t>
      </w:r>
      <w:r w:rsidR="000E6C8D">
        <w:rPr>
          <w:rFonts w:cs="Times New Roman"/>
        </w:rPr>
        <w:t>,</w:t>
      </w:r>
      <w:r w:rsidRPr="215561B6">
        <w:rPr>
          <w:rFonts w:cs="Times New Roman"/>
        </w:rPr>
        <w:t xml:space="preserve"> and the only burden to the respondents is that outlined in supporting statement </w:t>
      </w:r>
      <w:r w:rsidR="0014376E">
        <w:rPr>
          <w:rFonts w:cs="Times New Roman"/>
        </w:rPr>
        <w:t xml:space="preserve">question </w:t>
      </w:r>
      <w:r w:rsidRPr="215561B6">
        <w:rPr>
          <w:rFonts w:cs="Times New Roman"/>
        </w:rPr>
        <w:t>12.</w:t>
      </w:r>
    </w:p>
    <w:p w:rsidR="001F0666" w:rsidRPr="00DF3DC9" w:rsidP="00DF3DC9" w14:paraId="65E14E0F" w14:textId="77777777">
      <w:pPr>
        <w:autoSpaceDE w:val="0"/>
        <w:autoSpaceDN w:val="0"/>
        <w:adjustRightInd w:val="0"/>
        <w:spacing w:after="0" w:line="240" w:lineRule="auto"/>
        <w:ind w:left="1080"/>
        <w:contextualSpacing/>
        <w:rPr>
          <w:rFonts w:cs="Times New Roman"/>
          <w:szCs w:val="24"/>
          <w:highlight w:val="yellow"/>
        </w:rPr>
      </w:pPr>
    </w:p>
    <w:p w:rsidR="008E7B94" w:rsidRPr="008E7B94" w:rsidP="008E7B94" w14:paraId="37161CD5" w14:textId="2CA5FE2A">
      <w:pPr>
        <w:pStyle w:val="ListParagraph"/>
        <w:numPr>
          <w:ilvl w:val="0"/>
          <w:numId w:val="1"/>
        </w:numPr>
        <w:spacing w:line="240" w:lineRule="auto"/>
        <w:rPr>
          <w:rFonts w:cs="Times New Roman"/>
          <w:b/>
          <w:szCs w:val="24"/>
        </w:rPr>
      </w:pPr>
      <w:bookmarkStart w:id="24" w:name="_Hlk51332118"/>
      <w:r w:rsidRPr="6766C48E">
        <w:rPr>
          <w:rFonts w:cs="Times New Roman"/>
          <w:b/>
          <w:bCs/>
        </w:rPr>
        <w:t>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24"/>
    <w:p w:rsidR="003F326F" w:rsidRPr="004854B8" w:rsidP="6766C48E" w14:paraId="2309D76C" w14:textId="5BF56AC6">
      <w:pPr>
        <w:spacing w:after="0" w:line="240" w:lineRule="auto"/>
        <w:ind w:left="720"/>
        <w:contextualSpacing/>
        <w:rPr>
          <w:rFonts w:cs="Times New Roman"/>
        </w:rPr>
      </w:pPr>
      <w:r>
        <w:rPr>
          <w:rFonts w:cs="Times New Roman"/>
        </w:rPr>
        <w:t xml:space="preserve">NHTSA will be utilizing contractors to complete this information collection. </w:t>
      </w:r>
      <w:r w:rsidRPr="215561B6" w:rsidR="008F3B6A">
        <w:rPr>
          <w:rFonts w:cs="Times New Roman"/>
        </w:rPr>
        <w:t xml:space="preserve">The </w:t>
      </w:r>
      <w:r w:rsidR="00447F95">
        <w:rPr>
          <w:rFonts w:cs="Times New Roman"/>
        </w:rPr>
        <w:t xml:space="preserve">contract </w:t>
      </w:r>
      <w:r w:rsidRPr="215561B6" w:rsidR="001D0FC8">
        <w:rPr>
          <w:rFonts w:cs="Times New Roman"/>
        </w:rPr>
        <w:t xml:space="preserve">cost to the Federal government </w:t>
      </w:r>
      <w:r w:rsidRPr="215561B6" w:rsidR="008F3B6A">
        <w:rPr>
          <w:rFonts w:cs="Times New Roman"/>
        </w:rPr>
        <w:t xml:space="preserve">to collect, analyze, and report </w:t>
      </w:r>
      <w:r w:rsidRPr="215561B6" w:rsidR="001D0FC8">
        <w:rPr>
          <w:rFonts w:cs="Times New Roman"/>
        </w:rPr>
        <w:t xml:space="preserve">on the </w:t>
      </w:r>
      <w:r w:rsidRPr="215561B6" w:rsidR="574AC0C4">
        <w:rPr>
          <w:rFonts w:cs="Times New Roman"/>
        </w:rPr>
        <w:t>information collected in the</w:t>
      </w:r>
      <w:r w:rsidRPr="215561B6" w:rsidR="001D0FC8">
        <w:rPr>
          <w:rFonts w:cs="Times New Roman"/>
        </w:rPr>
        <w:t xml:space="preserve"> interviews </w:t>
      </w:r>
      <w:r w:rsidRPr="215561B6" w:rsidR="008F3B6A">
        <w:rPr>
          <w:rFonts w:cs="Times New Roman"/>
        </w:rPr>
        <w:t xml:space="preserve">is </w:t>
      </w:r>
      <w:r w:rsidRPr="215561B6" w:rsidR="001D0FC8">
        <w:rPr>
          <w:rFonts w:cs="Times New Roman"/>
        </w:rPr>
        <w:t xml:space="preserve">a one-time charge of </w:t>
      </w:r>
      <w:r w:rsidRPr="215561B6" w:rsidR="008F3B6A">
        <w:rPr>
          <w:rFonts w:cs="Times New Roman"/>
        </w:rPr>
        <w:t>$151,000.</w:t>
      </w:r>
      <w:r w:rsidRPr="215561B6" w:rsidR="1EDF8C61">
        <w:rPr>
          <w:rFonts w:cs="Times New Roman"/>
        </w:rPr>
        <w:t xml:space="preserve"> This is the </w:t>
      </w:r>
      <w:r w:rsidR="003C3FF5">
        <w:rPr>
          <w:rFonts w:cs="Times New Roman"/>
        </w:rPr>
        <w:t xml:space="preserve">total </w:t>
      </w:r>
      <w:r w:rsidRPr="215561B6" w:rsidR="1EDF8C61">
        <w:rPr>
          <w:rFonts w:cs="Times New Roman"/>
        </w:rPr>
        <w:t xml:space="preserve">contract cost for the full project. </w:t>
      </w:r>
      <w:r w:rsidR="00495F5C">
        <w:rPr>
          <w:rFonts w:cs="Times New Roman"/>
        </w:rPr>
        <w:t xml:space="preserve">Over the </w:t>
      </w:r>
      <w:r w:rsidR="007E36F9">
        <w:rPr>
          <w:rFonts w:cs="Times New Roman"/>
        </w:rPr>
        <w:t>three-year</w:t>
      </w:r>
      <w:r w:rsidR="00495F5C">
        <w:rPr>
          <w:rFonts w:cs="Times New Roman"/>
        </w:rPr>
        <w:t xml:space="preserve"> approval period</w:t>
      </w:r>
      <w:r w:rsidR="00B677ED">
        <w:rPr>
          <w:rFonts w:cs="Times New Roman"/>
        </w:rPr>
        <w:t xml:space="preserve"> the estimated annualized cost to the Federal government is </w:t>
      </w:r>
      <w:r w:rsidR="007B08CA">
        <w:rPr>
          <w:rFonts w:cs="Times New Roman"/>
        </w:rPr>
        <w:t>$50,333.</w:t>
      </w:r>
    </w:p>
    <w:p w:rsidR="003F326F" w:rsidRPr="004854B8" w:rsidP="6766C48E" w14:paraId="1701CBA9" w14:textId="47B3C8F9">
      <w:pPr>
        <w:spacing w:after="0" w:line="240" w:lineRule="auto"/>
        <w:ind w:left="720"/>
        <w:contextualSpacing/>
        <w:rPr>
          <w:rFonts w:cs="Times New Roman"/>
        </w:rPr>
      </w:pPr>
    </w:p>
    <w:p w:rsidR="00DF3DC9" w:rsidRPr="00E9530E" w:rsidP="00DF3DC9" w14:paraId="7B4B1388" w14:textId="4B47C97F">
      <w:pPr>
        <w:numPr>
          <w:ilvl w:val="0"/>
          <w:numId w:val="1"/>
        </w:numPr>
        <w:autoSpaceDE w:val="0"/>
        <w:autoSpaceDN w:val="0"/>
        <w:adjustRightInd w:val="0"/>
        <w:spacing w:after="0" w:line="240" w:lineRule="auto"/>
        <w:contextualSpacing/>
        <w:rPr>
          <w:rFonts w:cs="Times New Roman"/>
          <w:b/>
          <w:szCs w:val="24"/>
        </w:rPr>
      </w:pPr>
      <w:bookmarkStart w:id="25" w:name="_Hlk63087643"/>
      <w:bookmarkStart w:id="26" w:name="_Hlk51332149"/>
      <w:r w:rsidRPr="6766C48E">
        <w:rPr>
          <w:rFonts w:cs="Times New Roman"/>
          <w:b/>
          <w:bCs/>
        </w:rPr>
        <w:t xml:space="preserve">Explain the reasons for any program changes or adjustments reported on the burden worksheet. If this is a new collection, the program change will be </w:t>
      </w:r>
      <w:r w:rsidRPr="6766C48E" w:rsidR="00D1234E">
        <w:rPr>
          <w:rFonts w:cs="Times New Roman"/>
          <w:b/>
          <w:bCs/>
        </w:rPr>
        <w:t xml:space="preserve">the number of burden hours reported in response to question 12 and the </w:t>
      </w:r>
      <w:r w:rsidRPr="6766C48E">
        <w:rPr>
          <w:rFonts w:cs="Times New Roman"/>
          <w:b/>
          <w:bCs/>
        </w:rPr>
        <w:t xml:space="preserve">entire burden </w:t>
      </w:r>
      <w:r w:rsidRPr="6766C48E" w:rsidR="00585072">
        <w:rPr>
          <w:rFonts w:cs="Times New Roman"/>
          <w:b/>
          <w:bCs/>
        </w:rPr>
        <w:t>cost reported</w:t>
      </w:r>
      <w:r w:rsidRPr="6766C48E" w:rsidR="00D1234E">
        <w:rPr>
          <w:rFonts w:cs="Times New Roman"/>
          <w:b/>
          <w:bCs/>
        </w:rPr>
        <w:t xml:space="preserve"> in response to question</w:t>
      </w:r>
      <w:r w:rsidRPr="6766C48E" w:rsidR="00BD331C">
        <w:rPr>
          <w:rFonts w:cs="Times New Roman"/>
          <w:b/>
          <w:bCs/>
        </w:rPr>
        <w:t xml:space="preserve"> </w:t>
      </w:r>
      <w:r w:rsidRPr="6766C48E">
        <w:rPr>
          <w:rFonts w:cs="Times New Roman"/>
          <w:b/>
          <w:bCs/>
        </w:rPr>
        <w:t xml:space="preserve">13. If this is a renewal or reinstatement, the </w:t>
      </w:r>
      <w:r w:rsidRPr="6766C48E">
        <w:rPr>
          <w:rFonts w:cs="Times New Roman"/>
          <w:b/>
          <w:bCs/>
        </w:rPr>
        <w:t>change is the difference between the new burden estimates and the burden estimates from the last OMB approval</w:t>
      </w:r>
      <w:r w:rsidRPr="6766C48E" w:rsidR="00F7768F">
        <w:rPr>
          <w:rFonts w:cs="Times New Roman"/>
          <w:b/>
          <w:bCs/>
        </w:rPr>
        <w:t>.</w:t>
      </w:r>
      <w:bookmarkEnd w:id="25"/>
      <w:r w:rsidR="002F32A9">
        <w:rPr>
          <w:rFonts w:cs="Times New Roman"/>
          <w:b/>
          <w:bCs/>
        </w:rPr>
        <w:t xml:space="preserve"> </w:t>
      </w:r>
    </w:p>
    <w:bookmarkEnd w:id="26"/>
    <w:p w:rsidR="00DF3DC9" w:rsidRPr="00DF3DC9" w:rsidP="00DF3DC9" w14:paraId="0A3950A1" w14:textId="77777777">
      <w:pPr>
        <w:ind w:left="720"/>
        <w:contextualSpacing/>
        <w:rPr>
          <w:rFonts w:cs="Times New Roman"/>
          <w:szCs w:val="24"/>
        </w:rPr>
      </w:pPr>
    </w:p>
    <w:p w:rsidR="00DF3DC9" w:rsidRPr="00DF3DC9" w:rsidP="6766C48E" w14:paraId="53D6ECA8" w14:textId="7E002725">
      <w:pPr>
        <w:autoSpaceDE w:val="0"/>
        <w:autoSpaceDN w:val="0"/>
        <w:adjustRightInd w:val="0"/>
        <w:spacing w:after="0" w:line="240" w:lineRule="auto"/>
        <w:ind w:left="720"/>
        <w:contextualSpacing/>
        <w:rPr>
          <w:rFonts w:cs="Times New Roman"/>
        </w:rPr>
      </w:pPr>
      <w:r w:rsidRPr="2381A596">
        <w:rPr>
          <w:rFonts w:cs="Times New Roman"/>
        </w:rPr>
        <w:t>This is a new collection</w:t>
      </w:r>
      <w:r w:rsidRPr="2381A596" w:rsidR="001D0FC8">
        <w:rPr>
          <w:rFonts w:cs="Times New Roman"/>
        </w:rPr>
        <w:t>.</w:t>
      </w:r>
      <w:r w:rsidR="002F32A9">
        <w:rPr>
          <w:rFonts w:cs="Times New Roman"/>
        </w:rPr>
        <w:t xml:space="preserve"> </w:t>
      </w:r>
      <w:r w:rsidRPr="2381A596" w:rsidR="001D0FC8">
        <w:rPr>
          <w:rFonts w:cs="Times New Roman"/>
        </w:rPr>
        <w:t xml:space="preserve">Therefore, </w:t>
      </w:r>
      <w:r w:rsidRPr="2381A596">
        <w:rPr>
          <w:rFonts w:cs="Times New Roman"/>
        </w:rPr>
        <w:t xml:space="preserve">the </w:t>
      </w:r>
      <w:r w:rsidRPr="2381A596" w:rsidR="0028491C">
        <w:rPr>
          <w:rFonts w:cs="Times New Roman"/>
        </w:rPr>
        <w:t xml:space="preserve">annual </w:t>
      </w:r>
      <w:r w:rsidRPr="2381A596">
        <w:rPr>
          <w:rFonts w:cs="Times New Roman"/>
        </w:rPr>
        <w:t xml:space="preserve">number of burden hours and </w:t>
      </w:r>
      <w:r w:rsidRPr="2381A596" w:rsidR="0028491C">
        <w:rPr>
          <w:rFonts w:cs="Times New Roman"/>
        </w:rPr>
        <w:t xml:space="preserve">annual labor </w:t>
      </w:r>
      <w:r w:rsidRPr="2381A596">
        <w:rPr>
          <w:rFonts w:cs="Times New Roman"/>
        </w:rPr>
        <w:t xml:space="preserve">cost </w:t>
      </w:r>
      <w:r w:rsidRPr="2381A596" w:rsidR="0028491C">
        <w:rPr>
          <w:rFonts w:cs="Times New Roman"/>
        </w:rPr>
        <w:t xml:space="preserve">are </w:t>
      </w:r>
      <w:r w:rsidRPr="2381A596" w:rsidR="001D0FC8">
        <w:rPr>
          <w:rFonts w:cs="Times New Roman"/>
        </w:rPr>
        <w:t xml:space="preserve">identified </w:t>
      </w:r>
      <w:r w:rsidRPr="2381A596">
        <w:rPr>
          <w:rFonts w:cs="Times New Roman"/>
        </w:rPr>
        <w:t xml:space="preserve">in supporting statement </w:t>
      </w:r>
      <w:r w:rsidRPr="2381A596" w:rsidR="00481405">
        <w:rPr>
          <w:rFonts w:cs="Times New Roman"/>
        </w:rPr>
        <w:t xml:space="preserve">question </w:t>
      </w:r>
      <w:r w:rsidRPr="2381A596">
        <w:rPr>
          <w:rFonts w:cs="Times New Roman"/>
        </w:rPr>
        <w:t>12</w:t>
      </w:r>
      <w:r w:rsidRPr="2381A596" w:rsidR="008100AD">
        <w:rPr>
          <w:rFonts w:cs="Times New Roman"/>
        </w:rPr>
        <w:t xml:space="preserve"> above</w:t>
      </w:r>
      <w:r w:rsidRPr="2381A596">
        <w:rPr>
          <w:rFonts w:cs="Times New Roman"/>
        </w:rPr>
        <w:t xml:space="preserve">, which is </w:t>
      </w:r>
      <w:r w:rsidRPr="2381A596" w:rsidR="0028491C">
        <w:rPr>
          <w:rFonts w:cs="Times New Roman"/>
        </w:rPr>
        <w:t xml:space="preserve">53 </w:t>
      </w:r>
      <w:r w:rsidRPr="2381A596">
        <w:rPr>
          <w:rFonts w:cs="Times New Roman"/>
        </w:rPr>
        <w:t>hours and $</w:t>
      </w:r>
      <w:r w:rsidR="00FE2036">
        <w:rPr>
          <w:rFonts w:cs="Times New Roman"/>
        </w:rPr>
        <w:t>6,137</w:t>
      </w:r>
      <w:r w:rsidRPr="2381A596">
        <w:rPr>
          <w:rFonts w:cs="Times New Roman"/>
        </w:rPr>
        <w:t>.</w:t>
      </w:r>
    </w:p>
    <w:p w:rsidR="00DF3DC9" w:rsidRPr="00DF3DC9" w:rsidP="00DF3DC9" w14:paraId="7741BD66" w14:textId="77777777">
      <w:pPr>
        <w:autoSpaceDE w:val="0"/>
        <w:autoSpaceDN w:val="0"/>
        <w:adjustRightInd w:val="0"/>
        <w:spacing w:after="0" w:line="240" w:lineRule="auto"/>
        <w:ind w:left="720"/>
        <w:contextualSpacing/>
        <w:rPr>
          <w:rFonts w:cs="Times New Roman"/>
          <w:szCs w:val="24"/>
        </w:rPr>
      </w:pPr>
    </w:p>
    <w:p w:rsidR="00DF3DC9" w:rsidRPr="00E9530E" w:rsidP="00DF3DC9" w14:paraId="300BE020" w14:textId="77777777">
      <w:pPr>
        <w:numPr>
          <w:ilvl w:val="0"/>
          <w:numId w:val="1"/>
        </w:numPr>
        <w:autoSpaceDE w:val="0"/>
        <w:autoSpaceDN w:val="0"/>
        <w:adjustRightInd w:val="0"/>
        <w:spacing w:after="0" w:line="240" w:lineRule="auto"/>
        <w:contextualSpacing/>
        <w:rPr>
          <w:rFonts w:cs="Times New Roman"/>
          <w:b/>
          <w:szCs w:val="24"/>
        </w:rPr>
      </w:pPr>
      <w:bookmarkStart w:id="27" w:name="_Hlk51332176"/>
      <w:r w:rsidRPr="6766C48E">
        <w:rPr>
          <w:rFonts w:cs="Times New Roman"/>
          <w:b/>
          <w:bCs/>
        </w:rPr>
        <w:t xml:space="preserve">For </w:t>
      </w:r>
      <w:bookmarkStart w:id="28" w:name="_Hlk63087690"/>
      <w:r w:rsidRPr="6766C48E">
        <w:rPr>
          <w:rFonts w:cs="Times New Roman"/>
          <w:b/>
          <w:bCs/>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7"/>
    <w:bookmarkEnd w:id="28"/>
    <w:p w:rsidR="00DF3DC9" w:rsidRPr="00DF3DC9" w:rsidP="00DF3DC9" w14:paraId="52A1FF05" w14:textId="77777777">
      <w:pPr>
        <w:autoSpaceDE w:val="0"/>
        <w:autoSpaceDN w:val="0"/>
        <w:adjustRightInd w:val="0"/>
        <w:spacing w:after="0" w:line="240" w:lineRule="auto"/>
        <w:ind w:firstLine="720"/>
        <w:rPr>
          <w:rFonts w:cs="Times New Roman"/>
          <w:szCs w:val="24"/>
        </w:rPr>
      </w:pPr>
    </w:p>
    <w:p w:rsidR="001D0FC8" w:rsidP="6766C48E" w14:paraId="4FF4D5BA" w14:textId="760139CE">
      <w:pPr>
        <w:spacing w:after="0" w:line="240" w:lineRule="auto"/>
        <w:ind w:left="720"/>
        <w:rPr>
          <w:rFonts w:cs="Times New Roman"/>
        </w:rPr>
      </w:pPr>
      <w:r w:rsidRPr="6766C48E">
        <w:rPr>
          <w:rFonts w:cs="Times New Roman"/>
        </w:rPr>
        <w:t>NHTSA plans to publish the results in a final report written by the contractor.</w:t>
      </w:r>
      <w:r w:rsidR="002F32A9">
        <w:rPr>
          <w:rFonts w:cs="Times New Roman"/>
        </w:rPr>
        <w:t xml:space="preserve"> </w:t>
      </w:r>
      <w:r w:rsidRPr="6766C48E">
        <w:rPr>
          <w:rFonts w:cs="Times New Roman"/>
        </w:rPr>
        <w:t>The nature of the data will not require complex analytical techniques.</w:t>
      </w:r>
      <w:r w:rsidR="002F32A9">
        <w:rPr>
          <w:rFonts w:cs="Times New Roman"/>
        </w:rPr>
        <w:t xml:space="preserve"> </w:t>
      </w:r>
    </w:p>
    <w:p w:rsidR="001D0FC8" w:rsidP="6766C48E" w14:paraId="1782B7BE" w14:textId="77777777">
      <w:pPr>
        <w:spacing w:after="0" w:line="240" w:lineRule="auto"/>
        <w:ind w:left="720"/>
        <w:rPr>
          <w:rFonts w:cs="Times New Roman"/>
        </w:rPr>
      </w:pPr>
    </w:p>
    <w:p w:rsidR="0082265B" w:rsidP="6766C48E" w14:paraId="4D317224" w14:textId="2F460AAD">
      <w:pPr>
        <w:spacing w:after="0" w:line="240" w:lineRule="auto"/>
        <w:ind w:left="720"/>
        <w:rPr>
          <w:rFonts w:cs="Times New Roman"/>
        </w:rPr>
      </w:pPr>
      <w:r w:rsidRPr="6766C48E">
        <w:rPr>
          <w:rFonts w:cs="Times New Roman"/>
        </w:rPr>
        <w:t>NHTSA estimates that the contractor will conduct the interviews and write the contractor’s final report</w:t>
      </w:r>
      <w:r w:rsidR="00DA662F">
        <w:rPr>
          <w:rFonts w:cs="Times New Roman"/>
        </w:rPr>
        <w:t xml:space="preserve"> within the </w:t>
      </w:r>
      <w:r w:rsidR="0028491C">
        <w:rPr>
          <w:rFonts w:cs="Times New Roman"/>
        </w:rPr>
        <w:t>three-</w:t>
      </w:r>
      <w:r w:rsidR="00DA662F">
        <w:rPr>
          <w:rFonts w:cs="Times New Roman"/>
        </w:rPr>
        <w:t>year approval period</w:t>
      </w:r>
      <w:r w:rsidRPr="6766C48E">
        <w:rPr>
          <w:rFonts w:cs="Times New Roman"/>
        </w:rPr>
        <w:t>, which will include an executive summary, introduction, methodology, results, discussion, and conclusions sections.</w:t>
      </w:r>
      <w:r w:rsidR="002F32A9">
        <w:rPr>
          <w:rFonts w:cs="Times New Roman"/>
        </w:rPr>
        <w:t xml:space="preserve"> </w:t>
      </w:r>
      <w:r w:rsidRPr="6766C48E">
        <w:rPr>
          <w:rFonts w:cs="Times New Roman"/>
        </w:rPr>
        <w:t>Following receipt of the contractor’s final report, NHTSA will publish the report in the National Transportation Library (NTL), which requires internal review and approval by multiple offices within the agency.</w:t>
      </w:r>
      <w:r w:rsidR="002F32A9">
        <w:rPr>
          <w:rFonts w:cs="Times New Roman"/>
        </w:rPr>
        <w:t xml:space="preserve"> </w:t>
      </w:r>
      <w:r w:rsidRPr="6766C48E">
        <w:rPr>
          <w:rFonts w:cs="Times New Roman"/>
        </w:rPr>
        <w:t xml:space="preserve">The contractor will submit a single report </w:t>
      </w:r>
      <w:r w:rsidRPr="6766C48E" w:rsidR="004A2FED">
        <w:rPr>
          <w:rFonts w:cs="Times New Roman"/>
        </w:rPr>
        <w:t xml:space="preserve">that </w:t>
      </w:r>
      <w:r w:rsidR="006B570A">
        <w:rPr>
          <w:rFonts w:cs="Times New Roman"/>
        </w:rPr>
        <w:t xml:space="preserve">summarizes </w:t>
      </w:r>
      <w:r w:rsidR="006A39B0">
        <w:rPr>
          <w:rFonts w:cs="Times New Roman"/>
        </w:rPr>
        <w:t xml:space="preserve">the </w:t>
      </w:r>
      <w:r w:rsidR="006B570A">
        <w:rPr>
          <w:rFonts w:cs="Times New Roman"/>
        </w:rPr>
        <w:t>r</w:t>
      </w:r>
      <w:r w:rsidR="00161499">
        <w:rPr>
          <w:rFonts w:cs="Times New Roman"/>
        </w:rPr>
        <w:t xml:space="preserve">esults </w:t>
      </w:r>
      <w:r w:rsidR="006B570A">
        <w:rPr>
          <w:rFonts w:cs="Times New Roman"/>
        </w:rPr>
        <w:t xml:space="preserve">of </w:t>
      </w:r>
      <w:r w:rsidR="0001106C">
        <w:rPr>
          <w:rFonts w:cs="Times New Roman"/>
        </w:rPr>
        <w:t xml:space="preserve">all </w:t>
      </w:r>
      <w:r w:rsidR="00F333B5">
        <w:rPr>
          <w:rFonts w:cs="Times New Roman"/>
        </w:rPr>
        <w:t>interview responses</w:t>
      </w:r>
      <w:r w:rsidR="0001106C">
        <w:rPr>
          <w:rFonts w:cs="Times New Roman"/>
        </w:rPr>
        <w:t>.</w:t>
      </w:r>
    </w:p>
    <w:p w:rsidR="0082265B" w:rsidP="6766C48E" w14:paraId="3D149854" w14:textId="62814A95">
      <w:pPr>
        <w:spacing w:after="0" w:line="240" w:lineRule="auto"/>
        <w:ind w:left="720"/>
        <w:rPr>
          <w:rFonts w:cs="Times New Roman"/>
        </w:rPr>
      </w:pPr>
    </w:p>
    <w:p w:rsidR="00DF3DC9" w:rsidRPr="00DF3DC9" w:rsidP="6766C48E" w14:paraId="30351FB6" w14:textId="60FF60D3">
      <w:pPr>
        <w:autoSpaceDE w:val="0"/>
        <w:autoSpaceDN w:val="0"/>
        <w:adjustRightInd w:val="0"/>
        <w:spacing w:after="0" w:line="240" w:lineRule="auto"/>
        <w:ind w:left="720"/>
        <w:rPr>
          <w:rFonts w:cs="Times New Roman"/>
        </w:rPr>
      </w:pPr>
      <w:r>
        <w:rPr>
          <w:rFonts w:cs="Times New Roman"/>
        </w:rPr>
        <w:t xml:space="preserve"> </w:t>
      </w:r>
    </w:p>
    <w:p w:rsidR="00DF3DC9" w:rsidRPr="000650F6" w:rsidP="13292589" w14:paraId="010E5D7E" w14:textId="77777777">
      <w:pPr>
        <w:numPr>
          <w:ilvl w:val="0"/>
          <w:numId w:val="1"/>
        </w:numPr>
        <w:autoSpaceDE w:val="0"/>
        <w:autoSpaceDN w:val="0"/>
        <w:adjustRightInd w:val="0"/>
        <w:spacing w:after="0" w:line="240" w:lineRule="auto"/>
        <w:contextualSpacing/>
        <w:rPr>
          <w:rFonts w:cs="Times New Roman"/>
          <w:b/>
          <w:bCs/>
        </w:rPr>
      </w:pPr>
      <w:bookmarkStart w:id="29" w:name="_Hlk51332202"/>
      <w:r w:rsidRPr="13292589">
        <w:rPr>
          <w:rFonts w:cs="Times New Roman"/>
          <w:b/>
          <w:bCs/>
        </w:rPr>
        <w:t>If seeking approval to not display the expiration date for OMB approval of the information collection, explain the reasons that display would be inappropriate.</w:t>
      </w:r>
    </w:p>
    <w:bookmarkEnd w:id="29"/>
    <w:p w:rsidR="00DF3DC9" w:rsidRPr="00DF3DC9" w:rsidP="00DF3DC9" w14:paraId="1F254C1E" w14:textId="77777777">
      <w:pPr>
        <w:autoSpaceDE w:val="0"/>
        <w:autoSpaceDN w:val="0"/>
        <w:adjustRightInd w:val="0"/>
        <w:spacing w:after="0" w:line="240" w:lineRule="auto"/>
        <w:ind w:left="720"/>
        <w:contextualSpacing/>
        <w:rPr>
          <w:rFonts w:cs="Times New Roman"/>
          <w:szCs w:val="24"/>
        </w:rPr>
      </w:pPr>
    </w:p>
    <w:p w:rsidR="70CC03DC" w:rsidP="708544F2" w14:paraId="7D64ADBD" w14:textId="1FB67C1E">
      <w:pPr>
        <w:ind w:firstLine="720"/>
        <w:rPr>
          <w:rFonts w:eastAsia="Times New Roman" w:cs="Times New Roman"/>
          <w:szCs w:val="24"/>
        </w:rPr>
      </w:pPr>
      <w:r w:rsidRPr="0CCBA65F">
        <w:rPr>
          <w:rFonts w:eastAsia="Times New Roman" w:cs="Times New Roman"/>
          <w:szCs w:val="24"/>
        </w:rPr>
        <w:t xml:space="preserve">NHTSA is not seeking such approval. NHTSA will display the expiration date for OMB </w:t>
      </w:r>
      <w:r>
        <w:tab/>
      </w:r>
      <w:r w:rsidRPr="0CCBA65F">
        <w:rPr>
          <w:rFonts w:eastAsia="Times New Roman" w:cs="Times New Roman"/>
          <w:szCs w:val="24"/>
        </w:rPr>
        <w:t>approval.</w:t>
      </w:r>
    </w:p>
    <w:p w:rsidR="00DF3DC9" w:rsidP="00DF3DC9" w14:paraId="35DF7E0B" w14:textId="62FE0835">
      <w:pPr>
        <w:numPr>
          <w:ilvl w:val="0"/>
          <w:numId w:val="1"/>
        </w:numPr>
        <w:contextualSpacing/>
        <w:rPr>
          <w:rFonts w:cs="Times New Roman"/>
          <w:b/>
          <w:szCs w:val="24"/>
        </w:rPr>
      </w:pPr>
      <w:bookmarkStart w:id="30" w:name="_Hlk63087720"/>
      <w:bookmarkStart w:id="31" w:name="_Hlk51332218"/>
      <w:r w:rsidRPr="6766C48E">
        <w:rPr>
          <w:rFonts w:cs="Times New Roman"/>
          <w:b/>
          <w:bCs/>
        </w:rPr>
        <w:t>Explain each exception to the topics of the certification statement identified in "Certification for Paperwork Reduction Act Submissions." The required certifications can be found at 5 CFR 1320.9.</w:t>
      </w:r>
      <w:bookmarkStart w:id="32" w:name="_Hlk45889134"/>
      <w:r>
        <w:rPr>
          <w:rFonts w:cs="Times New Roman"/>
          <w:b/>
          <w:bCs/>
          <w:vertAlign w:val="superscript"/>
        </w:rPr>
        <w:footnoteReference w:id="6"/>
      </w:r>
      <w:bookmarkEnd w:id="30"/>
      <w:r w:rsidRPr="6766C48E">
        <w:rPr>
          <w:rFonts w:cs="Times New Roman"/>
          <w:b/>
          <w:bCs/>
        </w:rPr>
        <w:t xml:space="preserve"> </w:t>
      </w:r>
      <w:bookmarkEnd w:id="32"/>
    </w:p>
    <w:bookmarkEnd w:id="31"/>
    <w:p w:rsidR="00934994" w:rsidP="003C4CED" w14:paraId="59F337AC" w14:textId="6F7804B2">
      <w:pPr>
        <w:contextualSpacing/>
        <w:rPr>
          <w:rFonts w:cs="Times New Roman"/>
          <w:szCs w:val="24"/>
        </w:rPr>
      </w:pPr>
    </w:p>
    <w:p w:rsidR="149AA212" w:rsidP="0CCBA65F" w14:paraId="69B14034" w14:textId="25B90938">
      <w:pPr>
        <w:ind w:left="720"/>
        <w:contextualSpacing/>
        <w:rPr>
          <w:rFonts w:eastAsia="Times New Roman" w:cs="Times New Roman"/>
        </w:rPr>
      </w:pPr>
      <w:r w:rsidRPr="2B7AD716">
        <w:rPr>
          <w:rFonts w:eastAsia="Times New Roman" w:cs="Times New Roman"/>
        </w:rPr>
        <w:t xml:space="preserve">There are no exceptions. The expiration date </w:t>
      </w:r>
      <w:r w:rsidRPr="2B7AD716" w:rsidR="13D0D0DF">
        <w:rPr>
          <w:rFonts w:eastAsia="Times New Roman" w:cs="Times New Roman"/>
        </w:rPr>
        <w:t xml:space="preserve">and Paperwork Reduction Act Statement </w:t>
      </w:r>
      <w:r w:rsidRPr="2B7AD716">
        <w:rPr>
          <w:rFonts w:eastAsia="Times New Roman" w:cs="Times New Roman"/>
        </w:rPr>
        <w:t>will be displayed</w:t>
      </w:r>
      <w:r w:rsidRPr="2B7AD716" w:rsidR="7109D2C9">
        <w:rPr>
          <w:rFonts w:eastAsia="Times New Roman" w:cs="Times New Roman"/>
        </w:rPr>
        <w:t xml:space="preserve"> on paper versions and </w:t>
      </w:r>
      <w:r w:rsidRPr="2B7AD716" w:rsidR="001CA095">
        <w:rPr>
          <w:rFonts w:eastAsia="Times New Roman" w:cs="Times New Roman"/>
        </w:rPr>
        <w:t xml:space="preserve">interviewers </w:t>
      </w:r>
      <w:r w:rsidRPr="2B7AD716" w:rsidR="7109D2C9">
        <w:rPr>
          <w:rFonts w:eastAsia="Times New Roman" w:cs="Times New Roman"/>
        </w:rPr>
        <w:t>will</w:t>
      </w:r>
      <w:r w:rsidRPr="2B7AD716" w:rsidR="53261887">
        <w:rPr>
          <w:rFonts w:eastAsia="Times New Roman" w:cs="Times New Roman"/>
        </w:rPr>
        <w:t xml:space="preserve"> ask respondents if they would like to hear </w:t>
      </w:r>
      <w:r w:rsidRPr="2B7AD716" w:rsidR="7083DCC2">
        <w:rPr>
          <w:rFonts w:eastAsia="Times New Roman" w:cs="Times New Roman"/>
        </w:rPr>
        <w:t>this information</w:t>
      </w:r>
      <w:r w:rsidRPr="2B7AD716" w:rsidR="53261887">
        <w:rPr>
          <w:rFonts w:eastAsia="Times New Roman" w:cs="Times New Roman"/>
        </w:rPr>
        <w:t xml:space="preserve"> during phone interviews</w:t>
      </w:r>
      <w:r w:rsidRPr="2B7AD716" w:rsidR="11CAFDB9">
        <w:rPr>
          <w:rFonts w:eastAsia="Times New Roman" w:cs="Times New Roman"/>
        </w:rPr>
        <w:t>.</w:t>
      </w:r>
    </w:p>
    <w:p w:rsidR="0CCBA65F" w:rsidP="0CCBA65F" w14:paraId="34B30767" w14:textId="21E27BA7">
      <w:pPr>
        <w:ind w:left="720"/>
        <w:contextualSpacing/>
        <w:rPr>
          <w:rFonts w:eastAsia="Times New Roman" w:cs="Times New Roman"/>
          <w:szCs w:val="24"/>
        </w:rPr>
      </w:pPr>
    </w:p>
    <w:p w:rsidR="5653B1D6" w:rsidP="2B7AD716" w14:paraId="4DE8C009" w14:textId="59F7B3C2">
      <w:pPr>
        <w:ind w:left="720"/>
        <w:contextualSpacing/>
        <w:rPr>
          <w:rFonts w:eastAsia="Times New Roman" w:cs="Times New Roman"/>
        </w:rPr>
      </w:pPr>
      <w:r w:rsidRPr="2B7AD716">
        <w:rPr>
          <w:rFonts w:eastAsia="Times New Roman" w:cs="Times New Roman"/>
        </w:rPr>
        <w:t xml:space="preserve">Paperwork Reduction Act Statement Language will be as follows: </w:t>
      </w:r>
    </w:p>
    <w:p w:rsidR="2B7AD716" w:rsidP="2B7AD716" w14:paraId="1CF100C1" w14:textId="2C616D40">
      <w:pPr>
        <w:ind w:left="720"/>
        <w:contextualSpacing/>
        <w:rPr>
          <w:rFonts w:eastAsia="Times New Roman" w:cs="Times New Roman"/>
        </w:rPr>
      </w:pPr>
    </w:p>
    <w:p w:rsidR="149AA212" w:rsidP="0CCBA65F" w14:paraId="541D11E6" w14:textId="51ED706E">
      <w:pPr>
        <w:ind w:left="720"/>
        <w:contextualSpacing/>
        <w:rPr>
          <w:rFonts w:eastAsia="Times New Roman" w:cs="Times New Roman"/>
          <w:szCs w:val="24"/>
        </w:rPr>
      </w:pPr>
      <w:r w:rsidRPr="0CCBA65F">
        <w:rPr>
          <w:rFonts w:eastAsia="Times New Roman" w:cs="Times New Roman"/>
          <w:szCs w:val="2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CCBA65F">
        <w:rPr>
          <w:rFonts w:eastAsia="Times New Roman" w:cs="Times New Roman"/>
          <w:szCs w:val="24"/>
          <w:highlight w:val="yellow"/>
        </w:rPr>
        <w:t>XXXX</w:t>
      </w:r>
      <w:r w:rsidRPr="0CCBA65F">
        <w:rPr>
          <w:rFonts w:eastAsia="Times New Roman" w:cs="Times New Roman"/>
          <w:szCs w:val="24"/>
        </w:rPr>
        <w:t xml:space="preserve">. The information collected in this study will support NHTSA in understanding the </w:t>
      </w:r>
      <w:r w:rsidRPr="0CCBA65F" w:rsidR="2EFCCD70">
        <w:rPr>
          <w:rFonts w:eastAsia="Times New Roman" w:cs="Times New Roman"/>
          <w:szCs w:val="24"/>
        </w:rPr>
        <w:t>limousine market</w:t>
      </w:r>
      <w:r w:rsidRPr="0CCBA65F" w:rsidR="6158B7FB">
        <w:rPr>
          <w:rFonts w:eastAsia="Times New Roman" w:cs="Times New Roman"/>
          <w:szCs w:val="24"/>
        </w:rPr>
        <w:t xml:space="preserve"> and characteristics of limousine vehicles </w:t>
      </w:r>
      <w:r w:rsidRPr="0CCBA65F" w:rsidR="2EFCCD70">
        <w:rPr>
          <w:rFonts w:eastAsia="Times New Roman" w:cs="Times New Roman"/>
          <w:szCs w:val="24"/>
        </w:rPr>
        <w:t xml:space="preserve">with respect to </w:t>
      </w:r>
      <w:r w:rsidRPr="0CCBA65F" w:rsidR="460B2577">
        <w:rPr>
          <w:rFonts w:eastAsia="Times New Roman" w:cs="Times New Roman"/>
          <w:szCs w:val="24"/>
        </w:rPr>
        <w:t>fabrication, and</w:t>
      </w:r>
      <w:r w:rsidRPr="0CCBA65F">
        <w:rPr>
          <w:rFonts w:eastAsia="Times New Roman" w:cs="Times New Roman"/>
          <w:szCs w:val="24"/>
        </w:rPr>
        <w:t xml:space="preserve"> safety</w:t>
      </w:r>
      <w:r w:rsidRPr="0CCBA65F" w:rsidR="460B2577">
        <w:rPr>
          <w:rFonts w:eastAsia="Times New Roman" w:cs="Times New Roman"/>
          <w:szCs w:val="24"/>
        </w:rPr>
        <w:t>-related questions on evacuation, crashworthiness, seating, and restraints</w:t>
      </w:r>
      <w:r w:rsidRPr="0CCBA65F" w:rsidR="786C2859">
        <w:rPr>
          <w:rFonts w:eastAsia="Times New Roman" w:cs="Times New Roman"/>
          <w:szCs w:val="24"/>
        </w:rPr>
        <w:t>.</w:t>
      </w:r>
      <w:r w:rsidR="002F32A9">
        <w:rPr>
          <w:rFonts w:eastAsia="Times New Roman" w:cs="Times New Roman"/>
          <w:szCs w:val="24"/>
        </w:rPr>
        <w:t xml:space="preserve"> </w:t>
      </w:r>
      <w:r w:rsidRPr="0CCBA65F">
        <w:rPr>
          <w:rFonts w:eastAsia="Times New Roman" w:cs="Times New Roman"/>
          <w:szCs w:val="24"/>
        </w:rPr>
        <w:t xml:space="preserve">We estimate that it will take </w:t>
      </w:r>
      <w:r w:rsidRPr="0CCBA65F" w:rsidR="60DA2911">
        <w:rPr>
          <w:rFonts w:eastAsia="Times New Roman" w:cs="Times New Roman"/>
          <w:szCs w:val="24"/>
        </w:rPr>
        <w:t>approximately one hour</w:t>
      </w:r>
      <w:r w:rsidRPr="0CCBA65F">
        <w:rPr>
          <w:rFonts w:eastAsia="Times New Roman" w:cs="Times New Roman"/>
          <w:szCs w:val="24"/>
        </w:rPr>
        <w:t xml:space="preserve"> to complete the </w:t>
      </w:r>
      <w:r w:rsidRPr="0CCBA65F" w:rsidR="1F87A425">
        <w:rPr>
          <w:rFonts w:eastAsia="Times New Roman" w:cs="Times New Roman"/>
          <w:szCs w:val="24"/>
        </w:rPr>
        <w:t>questions</w:t>
      </w:r>
      <w:r w:rsidRPr="0CCBA65F">
        <w:rPr>
          <w:rFonts w:eastAsia="Times New Roman" w:cs="Times New Roman"/>
          <w:szCs w:val="24"/>
        </w:rPr>
        <w:t xml:space="preserve"> in this </w:t>
      </w:r>
      <w:r w:rsidRPr="0CCBA65F" w:rsidR="1F87A425">
        <w:rPr>
          <w:rFonts w:eastAsia="Times New Roman" w:cs="Times New Roman"/>
          <w:szCs w:val="24"/>
        </w:rPr>
        <w:t>interview</w:t>
      </w:r>
      <w:r w:rsidRPr="0CCBA65F" w:rsidR="786C2859">
        <w:rPr>
          <w:rFonts w:eastAsia="Times New Roman" w:cs="Times New Roman"/>
          <w:szCs w:val="24"/>
        </w:rPr>
        <w:t>.</w:t>
      </w:r>
      <w:r w:rsidR="002F32A9">
        <w:rPr>
          <w:rFonts w:eastAsia="Times New Roman" w:cs="Times New Roman"/>
          <w:szCs w:val="24"/>
        </w:rPr>
        <w:t xml:space="preserve"> </w:t>
      </w:r>
      <w:r w:rsidRPr="0CCBA65F">
        <w:rPr>
          <w:rFonts w:eastAsia="Times New Roman" w:cs="Times New Roman"/>
          <w:szCs w:val="24"/>
        </w:rP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7A7BB5" w:rsidRPr="002043DA" w:rsidP="002043DA" w14:paraId="172B97B3" w14:textId="77777777">
      <w:pPr>
        <w:rPr>
          <w:rFonts w:cs="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55A4" w:rsidP="00F27C2C" w14:paraId="29BEAEB0" w14:textId="77777777">
      <w:pPr>
        <w:spacing w:after="0" w:line="240" w:lineRule="auto"/>
      </w:pPr>
      <w:r>
        <w:separator/>
      </w:r>
    </w:p>
  </w:footnote>
  <w:footnote w:type="continuationSeparator" w:id="1">
    <w:p w:rsidR="002E55A4" w:rsidP="00F27C2C" w14:paraId="28E4E449" w14:textId="77777777">
      <w:pPr>
        <w:spacing w:after="0" w:line="240" w:lineRule="auto"/>
      </w:pPr>
      <w:r>
        <w:continuationSeparator/>
      </w:r>
    </w:p>
  </w:footnote>
  <w:footnote w:type="continuationNotice" w:id="2">
    <w:p w:rsidR="002E55A4" w14:paraId="2F139D9A" w14:textId="77777777">
      <w:pPr>
        <w:spacing w:after="0" w:line="240" w:lineRule="auto"/>
      </w:pPr>
    </w:p>
  </w:footnote>
  <w:footnote w:id="3">
    <w:p w:rsidR="00FE1E0D" w14:paraId="5398BD43" w14:textId="60601397">
      <w:pPr>
        <w:pStyle w:val="FootnoteText"/>
      </w:pPr>
      <w:r>
        <w:rPr>
          <w:rStyle w:val="FootnoteReference"/>
        </w:rPr>
        <w:footnoteRef/>
      </w:r>
      <w:r>
        <w:t xml:space="preserve"> </w:t>
      </w:r>
      <w:hyperlink r:id="rId1" w:history="1">
        <w:r w:rsidR="0047738E">
          <w:rPr>
            <w:rStyle w:val="Hyperlink"/>
          </w:rPr>
          <w:t>https://www.nhtsa.gov/events/nhtsa-safety-research-portfolio-public-meeting-fall-2024</w:t>
        </w:r>
      </w:hyperlink>
      <w:r w:rsidR="0047738E">
        <w:t>. Day 1: Opening Remarks</w:t>
      </w:r>
      <w:r w:rsidR="002F32A9">
        <w:t xml:space="preserve"> </w:t>
      </w:r>
      <w:r w:rsidR="0047738E">
        <w:t xml:space="preserve">&amp; Crashworthiness: 21:50. </w:t>
      </w:r>
    </w:p>
  </w:footnote>
  <w:footnote w:id="4">
    <w:p w:rsidR="001A4BFA" w:rsidP="00D557F3" w14:paraId="26B0BE98" w14:textId="5585309A">
      <w:pPr>
        <w:pStyle w:val="FootnoteText"/>
      </w:pPr>
      <w:r>
        <w:rPr>
          <w:rStyle w:val="FootnoteReference"/>
        </w:rPr>
        <w:footnoteRef/>
      </w:r>
      <w:r w:rsidR="008F3B6A">
        <w:rPr>
          <w:i/>
        </w:rPr>
        <w:t xml:space="preserve"> </w:t>
      </w:r>
      <w:r w:rsidRPr="00673CC9" w:rsidR="00D557F3">
        <w:rPr>
          <w:i/>
        </w:rPr>
        <w:t>See</w:t>
      </w:r>
      <w:r w:rsidR="00D557F3">
        <w:t xml:space="preserve"> May 202</w:t>
      </w:r>
      <w:r w:rsidR="00CF0789">
        <w:t>1</w:t>
      </w:r>
      <w:r w:rsidR="00D557F3">
        <w:t xml:space="preserve"> National Industry-Specific Occupational Employment and Wage Estimates, NAICS 336100 - Motor Vehicle Manufacturing, available at </w:t>
      </w:r>
      <w:r w:rsidRPr="007D3CA6" w:rsidR="007D3CA6">
        <w:t xml:space="preserve">https://www.bls.gov/oes/2023/may/naics4_336100.htm </w:t>
      </w:r>
      <w:r w:rsidR="00D557F3">
        <w:t xml:space="preserve">(accessed </w:t>
      </w:r>
      <w:r w:rsidR="00A57014">
        <w:t>September</w:t>
      </w:r>
      <w:r w:rsidR="00D557F3">
        <w:t xml:space="preserve"> </w:t>
      </w:r>
      <w:r w:rsidR="00A57014">
        <w:t>2</w:t>
      </w:r>
      <w:r w:rsidR="00D557F3">
        <w:t>1, 20</w:t>
      </w:r>
      <w:r w:rsidR="00A57014">
        <w:t>23</w:t>
      </w:r>
      <w:r w:rsidR="00D557F3">
        <w:t>)</w:t>
      </w:r>
      <w:r w:rsidRPr="00C75A28">
        <w:t>.</w:t>
      </w:r>
    </w:p>
  </w:footnote>
  <w:footnote w:id="5">
    <w:p w:rsidR="001A4BFA" w:rsidP="0069588D" w14:paraId="658C9AC4" w14:textId="15779412">
      <w:pPr>
        <w:pStyle w:val="FootnoteText"/>
      </w:pPr>
      <w:r>
        <w:rPr>
          <w:rStyle w:val="FootnoteReference"/>
        </w:rPr>
        <w:footnoteRef/>
      </w:r>
      <w:r w:rsidR="008F3B6A">
        <w:rPr>
          <w:rFonts w:eastAsia="Times New Roman" w:cs="Times New Roman"/>
          <w:i/>
        </w:rPr>
        <w:t xml:space="preserve"> </w:t>
      </w:r>
      <w:r w:rsidRPr="00276605" w:rsidR="00276605">
        <w:rPr>
          <w:rFonts w:eastAsia="Times New Roman" w:cs="Times New Roman"/>
          <w:i/>
        </w:rPr>
        <w:t>See</w:t>
      </w:r>
      <w:r w:rsidRPr="00276605" w:rsidR="00276605">
        <w:rPr>
          <w:rFonts w:eastAsia="Times New Roman" w:cs="Times New Roman"/>
        </w:rPr>
        <w:t xml:space="preserve"> </w:t>
      </w:r>
      <w:r w:rsidR="00A57014">
        <w:rPr>
          <w:rFonts w:eastAsia="Times New Roman" w:cs="Times New Roman"/>
        </w:rPr>
        <w:t>June</w:t>
      </w:r>
      <w:r w:rsidRPr="00276605" w:rsidR="00276605">
        <w:rPr>
          <w:rFonts w:eastAsia="Times New Roman" w:cs="Times New Roman"/>
        </w:rPr>
        <w:t xml:space="preserve"> 202</w:t>
      </w:r>
      <w:r w:rsidR="00A57014">
        <w:rPr>
          <w:rFonts w:eastAsia="Times New Roman" w:cs="Times New Roman"/>
        </w:rPr>
        <w:t>3</w:t>
      </w:r>
      <w:r w:rsidRPr="00276605" w:rsidR="00276605">
        <w:rPr>
          <w:rFonts w:eastAsia="Times New Roman" w:cs="Times New Roman"/>
        </w:rPr>
        <w:t xml:space="preserve"> </w:t>
      </w:r>
      <w:r w:rsidRPr="00A57014" w:rsidR="00A57014">
        <w:rPr>
          <w:rFonts w:eastAsia="Times New Roman" w:cs="Times New Roman"/>
        </w:rPr>
        <w:t>Table 1. Employer Costs for Employee Compensation by ownership</w:t>
      </w:r>
      <w:r w:rsidRPr="00276605" w:rsidR="00276605">
        <w:rPr>
          <w:rFonts w:eastAsia="Times New Roman" w:cs="Times New Roman"/>
        </w:rPr>
        <w:t xml:space="preserve">, available at </w:t>
      </w:r>
      <w:r w:rsidRPr="00A959E6" w:rsidR="00A959E6">
        <w:t>https://www.bls.gov/news.release/ecec.t01.htm</w:t>
      </w:r>
      <w:r w:rsidR="008F3B6A">
        <w:rPr>
          <w:rFonts w:eastAsia="Times New Roman" w:cs="Times New Roman"/>
        </w:rPr>
        <w:t xml:space="preserve"> </w:t>
      </w:r>
      <w:r w:rsidRPr="00276605" w:rsidR="00276605">
        <w:rPr>
          <w:rFonts w:eastAsia="Times New Roman" w:cs="Times New Roman"/>
        </w:rPr>
        <w:t xml:space="preserve">(accessed </w:t>
      </w:r>
      <w:r w:rsidR="00A959E6">
        <w:rPr>
          <w:rFonts w:eastAsia="Times New Roman" w:cs="Times New Roman"/>
        </w:rPr>
        <w:t>Fe</w:t>
      </w:r>
      <w:r w:rsidR="00EC603E">
        <w:rPr>
          <w:rFonts w:eastAsia="Times New Roman" w:cs="Times New Roman"/>
        </w:rPr>
        <w:t>bruary 21</w:t>
      </w:r>
      <w:r w:rsidRPr="00276605" w:rsidR="00276605">
        <w:rPr>
          <w:rFonts w:eastAsia="Times New Roman" w:cs="Times New Roman"/>
        </w:rPr>
        <w:t xml:space="preserve">, </w:t>
      </w:r>
      <w:r w:rsidRPr="00276605" w:rsidR="00EC603E">
        <w:rPr>
          <w:rFonts w:eastAsia="Times New Roman" w:cs="Times New Roman"/>
        </w:rPr>
        <w:t>202</w:t>
      </w:r>
      <w:r w:rsidR="00EC603E">
        <w:rPr>
          <w:rFonts w:eastAsia="Times New Roman" w:cs="Times New Roman"/>
        </w:rPr>
        <w:t>5</w:t>
      </w:r>
      <w:r w:rsidRPr="00276605" w:rsidR="00276605">
        <w:rPr>
          <w:rFonts w:eastAsia="Times New Roman" w:cs="Times New Roman"/>
        </w:rPr>
        <w:t>)</w:t>
      </w:r>
      <w:r>
        <w:t>.</w:t>
      </w:r>
    </w:p>
  </w:footnote>
  <w:footnote w:id="6">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40880"/>
    <w:multiLevelType w:val="hybridMultilevel"/>
    <w:tmpl w:val="84901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FB15345"/>
    <w:multiLevelType w:val="hybridMultilevel"/>
    <w:tmpl w:val="44DE8D2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02133937">
    <w:abstractNumId w:val="6"/>
  </w:num>
  <w:num w:numId="2" w16cid:durableId="1185242703">
    <w:abstractNumId w:val="2"/>
  </w:num>
  <w:num w:numId="3" w16cid:durableId="812910562">
    <w:abstractNumId w:val="4"/>
  </w:num>
  <w:num w:numId="4" w16cid:durableId="1568762733">
    <w:abstractNumId w:val="5"/>
  </w:num>
  <w:num w:numId="5" w16cid:durableId="1103065979">
    <w:abstractNumId w:val="3"/>
  </w:num>
  <w:num w:numId="6" w16cid:durableId="804812547">
    <w:abstractNumId w:val="8"/>
  </w:num>
  <w:num w:numId="7" w16cid:durableId="1640256711">
    <w:abstractNumId w:val="1"/>
  </w:num>
  <w:num w:numId="8" w16cid:durableId="1865944020">
    <w:abstractNumId w:val="7"/>
  </w:num>
  <w:num w:numId="9" w16cid:durableId="166535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677"/>
    <w:rsid w:val="00002D71"/>
    <w:rsid w:val="00002D98"/>
    <w:rsid w:val="000040A3"/>
    <w:rsid w:val="0000513F"/>
    <w:rsid w:val="0001106C"/>
    <w:rsid w:val="00012853"/>
    <w:rsid w:val="000149E5"/>
    <w:rsid w:val="000154D7"/>
    <w:rsid w:val="00022678"/>
    <w:rsid w:val="00025DAF"/>
    <w:rsid w:val="00031523"/>
    <w:rsid w:val="00033880"/>
    <w:rsid w:val="000373A8"/>
    <w:rsid w:val="00041BAA"/>
    <w:rsid w:val="000427BA"/>
    <w:rsid w:val="000429A5"/>
    <w:rsid w:val="00046F89"/>
    <w:rsid w:val="00050FB4"/>
    <w:rsid w:val="00051F39"/>
    <w:rsid w:val="000650F6"/>
    <w:rsid w:val="000747E2"/>
    <w:rsid w:val="000819ED"/>
    <w:rsid w:val="000847EF"/>
    <w:rsid w:val="000873E0"/>
    <w:rsid w:val="00087E45"/>
    <w:rsid w:val="000913D8"/>
    <w:rsid w:val="0009167B"/>
    <w:rsid w:val="00096E15"/>
    <w:rsid w:val="000A2C27"/>
    <w:rsid w:val="000A650D"/>
    <w:rsid w:val="000B59D3"/>
    <w:rsid w:val="000C24CA"/>
    <w:rsid w:val="000C4585"/>
    <w:rsid w:val="000C45D9"/>
    <w:rsid w:val="000D4D80"/>
    <w:rsid w:val="000E1CA7"/>
    <w:rsid w:val="000E427F"/>
    <w:rsid w:val="000E6C8D"/>
    <w:rsid w:val="000E7D49"/>
    <w:rsid w:val="000F1C42"/>
    <w:rsid w:val="000F6173"/>
    <w:rsid w:val="000F7EE5"/>
    <w:rsid w:val="00103C44"/>
    <w:rsid w:val="0011319B"/>
    <w:rsid w:val="00114A72"/>
    <w:rsid w:val="00122CD6"/>
    <w:rsid w:val="001246D1"/>
    <w:rsid w:val="00125C90"/>
    <w:rsid w:val="00131AA6"/>
    <w:rsid w:val="00133DDF"/>
    <w:rsid w:val="001370F1"/>
    <w:rsid w:val="0014376E"/>
    <w:rsid w:val="00143E58"/>
    <w:rsid w:val="00144115"/>
    <w:rsid w:val="0014524D"/>
    <w:rsid w:val="00145421"/>
    <w:rsid w:val="00145D84"/>
    <w:rsid w:val="00146166"/>
    <w:rsid w:val="0014695E"/>
    <w:rsid w:val="00150ACA"/>
    <w:rsid w:val="00150F00"/>
    <w:rsid w:val="001527CB"/>
    <w:rsid w:val="00153D74"/>
    <w:rsid w:val="00153E1B"/>
    <w:rsid w:val="00155208"/>
    <w:rsid w:val="0016093D"/>
    <w:rsid w:val="00160D1D"/>
    <w:rsid w:val="00161499"/>
    <w:rsid w:val="00180322"/>
    <w:rsid w:val="00182BD3"/>
    <w:rsid w:val="001866DE"/>
    <w:rsid w:val="00192186"/>
    <w:rsid w:val="00195D23"/>
    <w:rsid w:val="0019653E"/>
    <w:rsid w:val="001A0F5F"/>
    <w:rsid w:val="001A248B"/>
    <w:rsid w:val="001A4BFA"/>
    <w:rsid w:val="001B4165"/>
    <w:rsid w:val="001B5791"/>
    <w:rsid w:val="001B6E50"/>
    <w:rsid w:val="001C2D68"/>
    <w:rsid w:val="001C5A39"/>
    <w:rsid w:val="001CA095"/>
    <w:rsid w:val="001D00B2"/>
    <w:rsid w:val="001D0FC8"/>
    <w:rsid w:val="001D560E"/>
    <w:rsid w:val="001D6387"/>
    <w:rsid w:val="001D7683"/>
    <w:rsid w:val="001E655A"/>
    <w:rsid w:val="001EECCB"/>
    <w:rsid w:val="001F0666"/>
    <w:rsid w:val="001F71D4"/>
    <w:rsid w:val="002003D7"/>
    <w:rsid w:val="002043DA"/>
    <w:rsid w:val="0021027A"/>
    <w:rsid w:val="002136E6"/>
    <w:rsid w:val="00214877"/>
    <w:rsid w:val="0021674F"/>
    <w:rsid w:val="002211E5"/>
    <w:rsid w:val="0022553B"/>
    <w:rsid w:val="00230AAE"/>
    <w:rsid w:val="002324D7"/>
    <w:rsid w:val="0023327A"/>
    <w:rsid w:val="002344BE"/>
    <w:rsid w:val="002370AB"/>
    <w:rsid w:val="002373DA"/>
    <w:rsid w:val="00240F9E"/>
    <w:rsid w:val="00242F3A"/>
    <w:rsid w:val="002436CC"/>
    <w:rsid w:val="00245C61"/>
    <w:rsid w:val="0024786F"/>
    <w:rsid w:val="00252E23"/>
    <w:rsid w:val="00256CCD"/>
    <w:rsid w:val="00261332"/>
    <w:rsid w:val="00261A6E"/>
    <w:rsid w:val="002642B8"/>
    <w:rsid w:val="00264577"/>
    <w:rsid w:val="002646CD"/>
    <w:rsid w:val="002717FD"/>
    <w:rsid w:val="00274927"/>
    <w:rsid w:val="00276605"/>
    <w:rsid w:val="00277B24"/>
    <w:rsid w:val="00277B9E"/>
    <w:rsid w:val="0028079A"/>
    <w:rsid w:val="00280C4E"/>
    <w:rsid w:val="0028491C"/>
    <w:rsid w:val="00284DDF"/>
    <w:rsid w:val="00286767"/>
    <w:rsid w:val="00291D34"/>
    <w:rsid w:val="002962FB"/>
    <w:rsid w:val="002A21AD"/>
    <w:rsid w:val="002A5ADF"/>
    <w:rsid w:val="002A61AD"/>
    <w:rsid w:val="002A6C3D"/>
    <w:rsid w:val="002C1C3E"/>
    <w:rsid w:val="002C5EF0"/>
    <w:rsid w:val="002D27CD"/>
    <w:rsid w:val="002E55A4"/>
    <w:rsid w:val="002F32A9"/>
    <w:rsid w:val="002F36DE"/>
    <w:rsid w:val="002F3AAC"/>
    <w:rsid w:val="00304333"/>
    <w:rsid w:val="00307D78"/>
    <w:rsid w:val="00314B76"/>
    <w:rsid w:val="00315A42"/>
    <w:rsid w:val="003202AC"/>
    <w:rsid w:val="00322569"/>
    <w:rsid w:val="00325BC5"/>
    <w:rsid w:val="00325EA4"/>
    <w:rsid w:val="003263B3"/>
    <w:rsid w:val="00327F94"/>
    <w:rsid w:val="003300A0"/>
    <w:rsid w:val="00332ACE"/>
    <w:rsid w:val="003365E8"/>
    <w:rsid w:val="00340843"/>
    <w:rsid w:val="003471F8"/>
    <w:rsid w:val="003611CA"/>
    <w:rsid w:val="00374A60"/>
    <w:rsid w:val="0038018D"/>
    <w:rsid w:val="00380767"/>
    <w:rsid w:val="00381A92"/>
    <w:rsid w:val="00384DA7"/>
    <w:rsid w:val="003932F1"/>
    <w:rsid w:val="00394A00"/>
    <w:rsid w:val="003A0527"/>
    <w:rsid w:val="003A39F7"/>
    <w:rsid w:val="003A5811"/>
    <w:rsid w:val="003B2417"/>
    <w:rsid w:val="003B389D"/>
    <w:rsid w:val="003B6B57"/>
    <w:rsid w:val="003B709D"/>
    <w:rsid w:val="003C0CCF"/>
    <w:rsid w:val="003C3AA8"/>
    <w:rsid w:val="003C3FF5"/>
    <w:rsid w:val="003C4CED"/>
    <w:rsid w:val="003C70FE"/>
    <w:rsid w:val="003C769A"/>
    <w:rsid w:val="003C7EA9"/>
    <w:rsid w:val="003D371E"/>
    <w:rsid w:val="003D4337"/>
    <w:rsid w:val="003D7247"/>
    <w:rsid w:val="003E0A5C"/>
    <w:rsid w:val="003E4175"/>
    <w:rsid w:val="003E4E17"/>
    <w:rsid w:val="003E64B3"/>
    <w:rsid w:val="003F0C0C"/>
    <w:rsid w:val="003F15A5"/>
    <w:rsid w:val="003F326F"/>
    <w:rsid w:val="003F56D6"/>
    <w:rsid w:val="003F647C"/>
    <w:rsid w:val="0040414E"/>
    <w:rsid w:val="00405FB0"/>
    <w:rsid w:val="004068B2"/>
    <w:rsid w:val="004168BB"/>
    <w:rsid w:val="00425484"/>
    <w:rsid w:val="004302CD"/>
    <w:rsid w:val="00434564"/>
    <w:rsid w:val="004413B8"/>
    <w:rsid w:val="00444D05"/>
    <w:rsid w:val="00444FEF"/>
    <w:rsid w:val="004460C6"/>
    <w:rsid w:val="00447F95"/>
    <w:rsid w:val="00454B47"/>
    <w:rsid w:val="00462FBD"/>
    <w:rsid w:val="00463861"/>
    <w:rsid w:val="00465EFD"/>
    <w:rsid w:val="004668D3"/>
    <w:rsid w:val="00471885"/>
    <w:rsid w:val="00476D8A"/>
    <w:rsid w:val="0047738E"/>
    <w:rsid w:val="00481405"/>
    <w:rsid w:val="004841C1"/>
    <w:rsid w:val="00484767"/>
    <w:rsid w:val="004854B8"/>
    <w:rsid w:val="00490410"/>
    <w:rsid w:val="00491167"/>
    <w:rsid w:val="00492933"/>
    <w:rsid w:val="00495F5C"/>
    <w:rsid w:val="0049627B"/>
    <w:rsid w:val="004969F0"/>
    <w:rsid w:val="004A19FF"/>
    <w:rsid w:val="004A2FED"/>
    <w:rsid w:val="004A657E"/>
    <w:rsid w:val="004B7CD5"/>
    <w:rsid w:val="004C31BF"/>
    <w:rsid w:val="004C3EAF"/>
    <w:rsid w:val="004D1079"/>
    <w:rsid w:val="004D2A29"/>
    <w:rsid w:val="004D3821"/>
    <w:rsid w:val="004D48A4"/>
    <w:rsid w:val="004D577F"/>
    <w:rsid w:val="004D6D2A"/>
    <w:rsid w:val="004E25F6"/>
    <w:rsid w:val="004E3CAD"/>
    <w:rsid w:val="004E53E9"/>
    <w:rsid w:val="004F0050"/>
    <w:rsid w:val="004F0255"/>
    <w:rsid w:val="004F1D1B"/>
    <w:rsid w:val="004F697A"/>
    <w:rsid w:val="00501B11"/>
    <w:rsid w:val="005030DA"/>
    <w:rsid w:val="005040B2"/>
    <w:rsid w:val="00505840"/>
    <w:rsid w:val="0051037C"/>
    <w:rsid w:val="00510ED8"/>
    <w:rsid w:val="00515D74"/>
    <w:rsid w:val="00516DFD"/>
    <w:rsid w:val="00521E26"/>
    <w:rsid w:val="00522836"/>
    <w:rsid w:val="005229F8"/>
    <w:rsid w:val="00523BF5"/>
    <w:rsid w:val="00526CAF"/>
    <w:rsid w:val="005271A9"/>
    <w:rsid w:val="00536A44"/>
    <w:rsid w:val="0054310B"/>
    <w:rsid w:val="005447CE"/>
    <w:rsid w:val="005472B8"/>
    <w:rsid w:val="00550529"/>
    <w:rsid w:val="0055299F"/>
    <w:rsid w:val="0055501A"/>
    <w:rsid w:val="005746CF"/>
    <w:rsid w:val="00574A79"/>
    <w:rsid w:val="00576762"/>
    <w:rsid w:val="0058133B"/>
    <w:rsid w:val="00583DE3"/>
    <w:rsid w:val="00584C6B"/>
    <w:rsid w:val="00585072"/>
    <w:rsid w:val="0058631B"/>
    <w:rsid w:val="005903BD"/>
    <w:rsid w:val="00592E76"/>
    <w:rsid w:val="00593819"/>
    <w:rsid w:val="00596688"/>
    <w:rsid w:val="00596C92"/>
    <w:rsid w:val="005A0FE7"/>
    <w:rsid w:val="005A29AA"/>
    <w:rsid w:val="005A4BE5"/>
    <w:rsid w:val="005B10F9"/>
    <w:rsid w:val="005B2560"/>
    <w:rsid w:val="005B4F8D"/>
    <w:rsid w:val="005B5D65"/>
    <w:rsid w:val="005B65AA"/>
    <w:rsid w:val="005C054C"/>
    <w:rsid w:val="005C4028"/>
    <w:rsid w:val="005C4439"/>
    <w:rsid w:val="005C6A2A"/>
    <w:rsid w:val="005E3053"/>
    <w:rsid w:val="005E46A3"/>
    <w:rsid w:val="005E7A9F"/>
    <w:rsid w:val="005F2961"/>
    <w:rsid w:val="005F2ED5"/>
    <w:rsid w:val="00601100"/>
    <w:rsid w:val="00603C1F"/>
    <w:rsid w:val="0060790C"/>
    <w:rsid w:val="00613DCB"/>
    <w:rsid w:val="00616C30"/>
    <w:rsid w:val="00621461"/>
    <w:rsid w:val="00623157"/>
    <w:rsid w:val="00627B7B"/>
    <w:rsid w:val="00630126"/>
    <w:rsid w:val="00634027"/>
    <w:rsid w:val="00634D93"/>
    <w:rsid w:val="00637850"/>
    <w:rsid w:val="00640996"/>
    <w:rsid w:val="00642C25"/>
    <w:rsid w:val="006433E9"/>
    <w:rsid w:val="006475E8"/>
    <w:rsid w:val="00652D4B"/>
    <w:rsid w:val="00654678"/>
    <w:rsid w:val="006608EB"/>
    <w:rsid w:val="00661C31"/>
    <w:rsid w:val="00673AEA"/>
    <w:rsid w:val="00673CC9"/>
    <w:rsid w:val="00686325"/>
    <w:rsid w:val="00692043"/>
    <w:rsid w:val="0069588D"/>
    <w:rsid w:val="00697CE2"/>
    <w:rsid w:val="00697FBC"/>
    <w:rsid w:val="006A3515"/>
    <w:rsid w:val="006A39B0"/>
    <w:rsid w:val="006A6480"/>
    <w:rsid w:val="006B1C3E"/>
    <w:rsid w:val="006B3E40"/>
    <w:rsid w:val="006B570A"/>
    <w:rsid w:val="006B6088"/>
    <w:rsid w:val="006D00AB"/>
    <w:rsid w:val="006D2DDB"/>
    <w:rsid w:val="006D3245"/>
    <w:rsid w:val="006D3699"/>
    <w:rsid w:val="006D4857"/>
    <w:rsid w:val="006D5A51"/>
    <w:rsid w:val="006E058E"/>
    <w:rsid w:val="006E279B"/>
    <w:rsid w:val="006E7C9D"/>
    <w:rsid w:val="006F3F59"/>
    <w:rsid w:val="00706603"/>
    <w:rsid w:val="00706F18"/>
    <w:rsid w:val="00710F2C"/>
    <w:rsid w:val="0071587F"/>
    <w:rsid w:val="0072650D"/>
    <w:rsid w:val="0074062F"/>
    <w:rsid w:val="007410FC"/>
    <w:rsid w:val="0074599E"/>
    <w:rsid w:val="00746F18"/>
    <w:rsid w:val="007552D9"/>
    <w:rsid w:val="0075796D"/>
    <w:rsid w:val="0076773C"/>
    <w:rsid w:val="007773FD"/>
    <w:rsid w:val="0078260E"/>
    <w:rsid w:val="00783A2C"/>
    <w:rsid w:val="00794B41"/>
    <w:rsid w:val="007951DE"/>
    <w:rsid w:val="00795A72"/>
    <w:rsid w:val="00795B97"/>
    <w:rsid w:val="007964B7"/>
    <w:rsid w:val="007A0AB8"/>
    <w:rsid w:val="007A2A37"/>
    <w:rsid w:val="007A3B18"/>
    <w:rsid w:val="007A6C5D"/>
    <w:rsid w:val="007A7BB5"/>
    <w:rsid w:val="007B08CA"/>
    <w:rsid w:val="007B2A3E"/>
    <w:rsid w:val="007B2E77"/>
    <w:rsid w:val="007C4128"/>
    <w:rsid w:val="007C47AE"/>
    <w:rsid w:val="007D0FB8"/>
    <w:rsid w:val="007D3CA6"/>
    <w:rsid w:val="007E093C"/>
    <w:rsid w:val="007E36F9"/>
    <w:rsid w:val="007E5968"/>
    <w:rsid w:val="007F1658"/>
    <w:rsid w:val="007F165E"/>
    <w:rsid w:val="007F27B2"/>
    <w:rsid w:val="007F4B2A"/>
    <w:rsid w:val="008100AD"/>
    <w:rsid w:val="0081167F"/>
    <w:rsid w:val="00814830"/>
    <w:rsid w:val="00820031"/>
    <w:rsid w:val="00820347"/>
    <w:rsid w:val="0082165A"/>
    <w:rsid w:val="0082207E"/>
    <w:rsid w:val="0082265B"/>
    <w:rsid w:val="0082469C"/>
    <w:rsid w:val="0083075B"/>
    <w:rsid w:val="00832A35"/>
    <w:rsid w:val="00833B22"/>
    <w:rsid w:val="00836BCF"/>
    <w:rsid w:val="00840DE2"/>
    <w:rsid w:val="00851602"/>
    <w:rsid w:val="0085327F"/>
    <w:rsid w:val="0085461E"/>
    <w:rsid w:val="00855230"/>
    <w:rsid w:val="008557BD"/>
    <w:rsid w:val="008570C7"/>
    <w:rsid w:val="00857F2B"/>
    <w:rsid w:val="00860C8D"/>
    <w:rsid w:val="008662F2"/>
    <w:rsid w:val="00870664"/>
    <w:rsid w:val="00870932"/>
    <w:rsid w:val="008713C2"/>
    <w:rsid w:val="008757EF"/>
    <w:rsid w:val="00875E29"/>
    <w:rsid w:val="008818B9"/>
    <w:rsid w:val="00882C4E"/>
    <w:rsid w:val="008923C0"/>
    <w:rsid w:val="00892F40"/>
    <w:rsid w:val="00895291"/>
    <w:rsid w:val="0089639E"/>
    <w:rsid w:val="008A2FEF"/>
    <w:rsid w:val="008A6B31"/>
    <w:rsid w:val="008B167A"/>
    <w:rsid w:val="008C47C2"/>
    <w:rsid w:val="008D0077"/>
    <w:rsid w:val="008D4B2A"/>
    <w:rsid w:val="008D689D"/>
    <w:rsid w:val="008E7B94"/>
    <w:rsid w:val="008F1F21"/>
    <w:rsid w:val="008F2961"/>
    <w:rsid w:val="008F3B6A"/>
    <w:rsid w:val="00901E14"/>
    <w:rsid w:val="00904FB6"/>
    <w:rsid w:val="0090645D"/>
    <w:rsid w:val="00906BE4"/>
    <w:rsid w:val="009106AF"/>
    <w:rsid w:val="00916053"/>
    <w:rsid w:val="00916F8F"/>
    <w:rsid w:val="0092255B"/>
    <w:rsid w:val="00930989"/>
    <w:rsid w:val="00934994"/>
    <w:rsid w:val="009356E6"/>
    <w:rsid w:val="00936597"/>
    <w:rsid w:val="0093704B"/>
    <w:rsid w:val="00940D06"/>
    <w:rsid w:val="00941A0C"/>
    <w:rsid w:val="00941F27"/>
    <w:rsid w:val="00942DA2"/>
    <w:rsid w:val="00946401"/>
    <w:rsid w:val="00950994"/>
    <w:rsid w:val="00955413"/>
    <w:rsid w:val="009614EF"/>
    <w:rsid w:val="00961656"/>
    <w:rsid w:val="009733E6"/>
    <w:rsid w:val="0097407C"/>
    <w:rsid w:val="00975870"/>
    <w:rsid w:val="00983C13"/>
    <w:rsid w:val="00985F43"/>
    <w:rsid w:val="009864B6"/>
    <w:rsid w:val="00987AEB"/>
    <w:rsid w:val="0099407D"/>
    <w:rsid w:val="009A37F6"/>
    <w:rsid w:val="009A5FC1"/>
    <w:rsid w:val="009B1946"/>
    <w:rsid w:val="009B3584"/>
    <w:rsid w:val="009B3704"/>
    <w:rsid w:val="009B44CE"/>
    <w:rsid w:val="009B5EA8"/>
    <w:rsid w:val="009B77B2"/>
    <w:rsid w:val="009B7D77"/>
    <w:rsid w:val="009C06D4"/>
    <w:rsid w:val="009C56D0"/>
    <w:rsid w:val="009C5C2D"/>
    <w:rsid w:val="009D5A09"/>
    <w:rsid w:val="009E150A"/>
    <w:rsid w:val="009E21B9"/>
    <w:rsid w:val="009E666D"/>
    <w:rsid w:val="009F4C53"/>
    <w:rsid w:val="009F582F"/>
    <w:rsid w:val="00A011BF"/>
    <w:rsid w:val="00A11237"/>
    <w:rsid w:val="00A12950"/>
    <w:rsid w:val="00A14963"/>
    <w:rsid w:val="00A1531A"/>
    <w:rsid w:val="00A2408A"/>
    <w:rsid w:val="00A24405"/>
    <w:rsid w:val="00A247CB"/>
    <w:rsid w:val="00A25650"/>
    <w:rsid w:val="00A2610F"/>
    <w:rsid w:val="00A26A44"/>
    <w:rsid w:val="00A27F90"/>
    <w:rsid w:val="00A3163D"/>
    <w:rsid w:val="00A50420"/>
    <w:rsid w:val="00A57014"/>
    <w:rsid w:val="00A616A2"/>
    <w:rsid w:val="00A63782"/>
    <w:rsid w:val="00A65873"/>
    <w:rsid w:val="00A67F6C"/>
    <w:rsid w:val="00A76D06"/>
    <w:rsid w:val="00A8010A"/>
    <w:rsid w:val="00A80E25"/>
    <w:rsid w:val="00A872C3"/>
    <w:rsid w:val="00A91E78"/>
    <w:rsid w:val="00A92E1A"/>
    <w:rsid w:val="00A959E6"/>
    <w:rsid w:val="00AA352E"/>
    <w:rsid w:val="00AB0485"/>
    <w:rsid w:val="00AB100F"/>
    <w:rsid w:val="00AB14EF"/>
    <w:rsid w:val="00AB1E25"/>
    <w:rsid w:val="00AB4C39"/>
    <w:rsid w:val="00AB57CA"/>
    <w:rsid w:val="00AC1BE3"/>
    <w:rsid w:val="00AC3472"/>
    <w:rsid w:val="00AD0A96"/>
    <w:rsid w:val="00AD3502"/>
    <w:rsid w:val="00AD3D71"/>
    <w:rsid w:val="00AE1385"/>
    <w:rsid w:val="00AE6E7D"/>
    <w:rsid w:val="00B011C8"/>
    <w:rsid w:val="00B04CE7"/>
    <w:rsid w:val="00B06D12"/>
    <w:rsid w:val="00B120AE"/>
    <w:rsid w:val="00B130B3"/>
    <w:rsid w:val="00B237EE"/>
    <w:rsid w:val="00B25CEE"/>
    <w:rsid w:val="00B30BE5"/>
    <w:rsid w:val="00B31F50"/>
    <w:rsid w:val="00B3391C"/>
    <w:rsid w:val="00B37B5E"/>
    <w:rsid w:val="00B57266"/>
    <w:rsid w:val="00B6428D"/>
    <w:rsid w:val="00B676D5"/>
    <w:rsid w:val="00B677ED"/>
    <w:rsid w:val="00B72117"/>
    <w:rsid w:val="00B7228D"/>
    <w:rsid w:val="00B72920"/>
    <w:rsid w:val="00B72BD8"/>
    <w:rsid w:val="00B73B3A"/>
    <w:rsid w:val="00B74079"/>
    <w:rsid w:val="00B74B3F"/>
    <w:rsid w:val="00B7677C"/>
    <w:rsid w:val="00B7791F"/>
    <w:rsid w:val="00B8221E"/>
    <w:rsid w:val="00B870EA"/>
    <w:rsid w:val="00B87771"/>
    <w:rsid w:val="00B90CFC"/>
    <w:rsid w:val="00B93545"/>
    <w:rsid w:val="00B94134"/>
    <w:rsid w:val="00B955C6"/>
    <w:rsid w:val="00BA2074"/>
    <w:rsid w:val="00BA5763"/>
    <w:rsid w:val="00BA7C8D"/>
    <w:rsid w:val="00BB0493"/>
    <w:rsid w:val="00BB04BF"/>
    <w:rsid w:val="00BB211D"/>
    <w:rsid w:val="00BB454F"/>
    <w:rsid w:val="00BC15A6"/>
    <w:rsid w:val="00BC7DD7"/>
    <w:rsid w:val="00BD331C"/>
    <w:rsid w:val="00BD7DAE"/>
    <w:rsid w:val="00BE35D7"/>
    <w:rsid w:val="00BE3B9F"/>
    <w:rsid w:val="00BE4CD0"/>
    <w:rsid w:val="00BE4E23"/>
    <w:rsid w:val="00BF0B4D"/>
    <w:rsid w:val="00C01F2B"/>
    <w:rsid w:val="00C079E8"/>
    <w:rsid w:val="00C31B82"/>
    <w:rsid w:val="00C33123"/>
    <w:rsid w:val="00C41D57"/>
    <w:rsid w:val="00C420E8"/>
    <w:rsid w:val="00C42222"/>
    <w:rsid w:val="00C4421E"/>
    <w:rsid w:val="00C5208D"/>
    <w:rsid w:val="00C54B53"/>
    <w:rsid w:val="00C569D3"/>
    <w:rsid w:val="00C56B2E"/>
    <w:rsid w:val="00C75A28"/>
    <w:rsid w:val="00C76ACD"/>
    <w:rsid w:val="00C77AF2"/>
    <w:rsid w:val="00C8719B"/>
    <w:rsid w:val="00C87599"/>
    <w:rsid w:val="00C921E3"/>
    <w:rsid w:val="00C9244A"/>
    <w:rsid w:val="00C94CD9"/>
    <w:rsid w:val="00C960AC"/>
    <w:rsid w:val="00C96407"/>
    <w:rsid w:val="00CA7651"/>
    <w:rsid w:val="00CB1FCF"/>
    <w:rsid w:val="00CB237D"/>
    <w:rsid w:val="00CB2EF9"/>
    <w:rsid w:val="00CB4334"/>
    <w:rsid w:val="00CB50A6"/>
    <w:rsid w:val="00CC344A"/>
    <w:rsid w:val="00CC3630"/>
    <w:rsid w:val="00CD5540"/>
    <w:rsid w:val="00CD6F99"/>
    <w:rsid w:val="00CE1150"/>
    <w:rsid w:val="00CE2323"/>
    <w:rsid w:val="00CE4E83"/>
    <w:rsid w:val="00CE7561"/>
    <w:rsid w:val="00CF0789"/>
    <w:rsid w:val="00CF5774"/>
    <w:rsid w:val="00CF658C"/>
    <w:rsid w:val="00CF6884"/>
    <w:rsid w:val="00D02D54"/>
    <w:rsid w:val="00D05A54"/>
    <w:rsid w:val="00D07C3C"/>
    <w:rsid w:val="00D1234E"/>
    <w:rsid w:val="00D2276E"/>
    <w:rsid w:val="00D263B0"/>
    <w:rsid w:val="00D33687"/>
    <w:rsid w:val="00D40709"/>
    <w:rsid w:val="00D410DB"/>
    <w:rsid w:val="00D43C8D"/>
    <w:rsid w:val="00D52192"/>
    <w:rsid w:val="00D54F81"/>
    <w:rsid w:val="00D557F3"/>
    <w:rsid w:val="00D60F5D"/>
    <w:rsid w:val="00D622CD"/>
    <w:rsid w:val="00D63B5D"/>
    <w:rsid w:val="00D67A16"/>
    <w:rsid w:val="00D71142"/>
    <w:rsid w:val="00D711D3"/>
    <w:rsid w:val="00D71AD2"/>
    <w:rsid w:val="00D72CB3"/>
    <w:rsid w:val="00D75BC6"/>
    <w:rsid w:val="00D81461"/>
    <w:rsid w:val="00D82C6F"/>
    <w:rsid w:val="00D82D77"/>
    <w:rsid w:val="00D83E0F"/>
    <w:rsid w:val="00D84199"/>
    <w:rsid w:val="00D91408"/>
    <w:rsid w:val="00D91B0B"/>
    <w:rsid w:val="00D93BC4"/>
    <w:rsid w:val="00D94C3C"/>
    <w:rsid w:val="00D95983"/>
    <w:rsid w:val="00D965B1"/>
    <w:rsid w:val="00DA662F"/>
    <w:rsid w:val="00DA7831"/>
    <w:rsid w:val="00DB0E4F"/>
    <w:rsid w:val="00DC6309"/>
    <w:rsid w:val="00DD0F7E"/>
    <w:rsid w:val="00DD544D"/>
    <w:rsid w:val="00DD5642"/>
    <w:rsid w:val="00DD5915"/>
    <w:rsid w:val="00DE25A4"/>
    <w:rsid w:val="00DE4FED"/>
    <w:rsid w:val="00DE5D93"/>
    <w:rsid w:val="00DE7A61"/>
    <w:rsid w:val="00DF050F"/>
    <w:rsid w:val="00DF3DC9"/>
    <w:rsid w:val="00DF4FE0"/>
    <w:rsid w:val="00E00AE7"/>
    <w:rsid w:val="00E0514C"/>
    <w:rsid w:val="00E07830"/>
    <w:rsid w:val="00E11521"/>
    <w:rsid w:val="00E1214B"/>
    <w:rsid w:val="00E137A4"/>
    <w:rsid w:val="00E14459"/>
    <w:rsid w:val="00E2499B"/>
    <w:rsid w:val="00E24F5D"/>
    <w:rsid w:val="00E30446"/>
    <w:rsid w:val="00E3264D"/>
    <w:rsid w:val="00E40427"/>
    <w:rsid w:val="00E40B14"/>
    <w:rsid w:val="00E43BB6"/>
    <w:rsid w:val="00E52683"/>
    <w:rsid w:val="00E5501A"/>
    <w:rsid w:val="00E6375B"/>
    <w:rsid w:val="00E70FD2"/>
    <w:rsid w:val="00E76B2A"/>
    <w:rsid w:val="00E77E43"/>
    <w:rsid w:val="00E83865"/>
    <w:rsid w:val="00E84AE1"/>
    <w:rsid w:val="00E85128"/>
    <w:rsid w:val="00E872E9"/>
    <w:rsid w:val="00E92ACB"/>
    <w:rsid w:val="00E9446A"/>
    <w:rsid w:val="00E94928"/>
    <w:rsid w:val="00E9530E"/>
    <w:rsid w:val="00EA39E0"/>
    <w:rsid w:val="00EA3E5D"/>
    <w:rsid w:val="00EB5D61"/>
    <w:rsid w:val="00EC13C1"/>
    <w:rsid w:val="00EC603E"/>
    <w:rsid w:val="00ED1580"/>
    <w:rsid w:val="00ED24FB"/>
    <w:rsid w:val="00EE1737"/>
    <w:rsid w:val="00EE48BD"/>
    <w:rsid w:val="00EE5513"/>
    <w:rsid w:val="00EE7B16"/>
    <w:rsid w:val="00EF547A"/>
    <w:rsid w:val="00EF65FF"/>
    <w:rsid w:val="00F039B6"/>
    <w:rsid w:val="00F13AD5"/>
    <w:rsid w:val="00F16C4D"/>
    <w:rsid w:val="00F210D4"/>
    <w:rsid w:val="00F23479"/>
    <w:rsid w:val="00F24E7D"/>
    <w:rsid w:val="00F26CA2"/>
    <w:rsid w:val="00F27C2C"/>
    <w:rsid w:val="00F333B5"/>
    <w:rsid w:val="00F333EE"/>
    <w:rsid w:val="00F342D1"/>
    <w:rsid w:val="00F35E9A"/>
    <w:rsid w:val="00F4174F"/>
    <w:rsid w:val="00F60D10"/>
    <w:rsid w:val="00F6372D"/>
    <w:rsid w:val="00F64428"/>
    <w:rsid w:val="00F656FD"/>
    <w:rsid w:val="00F70E5E"/>
    <w:rsid w:val="00F711FE"/>
    <w:rsid w:val="00F774F1"/>
    <w:rsid w:val="00F7768F"/>
    <w:rsid w:val="00F77A01"/>
    <w:rsid w:val="00F80143"/>
    <w:rsid w:val="00F8073C"/>
    <w:rsid w:val="00F836A2"/>
    <w:rsid w:val="00F86F1C"/>
    <w:rsid w:val="00F874A5"/>
    <w:rsid w:val="00F96FD5"/>
    <w:rsid w:val="00FA11A6"/>
    <w:rsid w:val="00FA2759"/>
    <w:rsid w:val="00FA68D1"/>
    <w:rsid w:val="00FA7CB7"/>
    <w:rsid w:val="00FB2178"/>
    <w:rsid w:val="00FB2563"/>
    <w:rsid w:val="00FB3251"/>
    <w:rsid w:val="00FB44BF"/>
    <w:rsid w:val="00FB78F2"/>
    <w:rsid w:val="00FC14FE"/>
    <w:rsid w:val="00FC5920"/>
    <w:rsid w:val="00FD040C"/>
    <w:rsid w:val="00FD1FFC"/>
    <w:rsid w:val="00FD268A"/>
    <w:rsid w:val="00FD3F2A"/>
    <w:rsid w:val="00FD63BD"/>
    <w:rsid w:val="00FD63ED"/>
    <w:rsid w:val="00FE1E0D"/>
    <w:rsid w:val="00FE2036"/>
    <w:rsid w:val="00FE3A66"/>
    <w:rsid w:val="00FE7A54"/>
    <w:rsid w:val="00FF01CD"/>
    <w:rsid w:val="00FF1488"/>
    <w:rsid w:val="00FF3B73"/>
    <w:rsid w:val="012150F6"/>
    <w:rsid w:val="019BFDD2"/>
    <w:rsid w:val="024795C7"/>
    <w:rsid w:val="02B153D0"/>
    <w:rsid w:val="032F5DBD"/>
    <w:rsid w:val="0344829A"/>
    <w:rsid w:val="034FD5BE"/>
    <w:rsid w:val="03714255"/>
    <w:rsid w:val="03AF9E3F"/>
    <w:rsid w:val="04117F43"/>
    <w:rsid w:val="041207A8"/>
    <w:rsid w:val="0457F941"/>
    <w:rsid w:val="045BEB48"/>
    <w:rsid w:val="048B1BD0"/>
    <w:rsid w:val="04E80F0C"/>
    <w:rsid w:val="064588A1"/>
    <w:rsid w:val="0669BB97"/>
    <w:rsid w:val="066F6EF5"/>
    <w:rsid w:val="0713E47F"/>
    <w:rsid w:val="073B75D1"/>
    <w:rsid w:val="07530214"/>
    <w:rsid w:val="078524DE"/>
    <w:rsid w:val="07B14E09"/>
    <w:rsid w:val="080E4737"/>
    <w:rsid w:val="08629C01"/>
    <w:rsid w:val="088E834D"/>
    <w:rsid w:val="088EDF5D"/>
    <w:rsid w:val="08926162"/>
    <w:rsid w:val="09026375"/>
    <w:rsid w:val="09209554"/>
    <w:rsid w:val="0933F6CC"/>
    <w:rsid w:val="0947C167"/>
    <w:rsid w:val="097F08C1"/>
    <w:rsid w:val="09A70FB7"/>
    <w:rsid w:val="09C0D207"/>
    <w:rsid w:val="09C73031"/>
    <w:rsid w:val="0A0953FA"/>
    <w:rsid w:val="0A45C62F"/>
    <w:rsid w:val="0A8AA2D6"/>
    <w:rsid w:val="0A96B3E7"/>
    <w:rsid w:val="0AC00C2C"/>
    <w:rsid w:val="0AE134F7"/>
    <w:rsid w:val="0AEB80E6"/>
    <w:rsid w:val="0B0730BC"/>
    <w:rsid w:val="0B552DBA"/>
    <w:rsid w:val="0B929937"/>
    <w:rsid w:val="0B9501EC"/>
    <w:rsid w:val="0B9E74B0"/>
    <w:rsid w:val="0C15CD10"/>
    <w:rsid w:val="0C1EA0B3"/>
    <w:rsid w:val="0C267337"/>
    <w:rsid w:val="0C583616"/>
    <w:rsid w:val="0C5BDC8D"/>
    <w:rsid w:val="0C9BF9A7"/>
    <w:rsid w:val="0CA30281"/>
    <w:rsid w:val="0CCBA65F"/>
    <w:rsid w:val="0CD9BC84"/>
    <w:rsid w:val="0CDEB079"/>
    <w:rsid w:val="0CF92047"/>
    <w:rsid w:val="0CFBA799"/>
    <w:rsid w:val="0D76BE1C"/>
    <w:rsid w:val="0D81F97D"/>
    <w:rsid w:val="0D823777"/>
    <w:rsid w:val="0DB19D71"/>
    <w:rsid w:val="0DC24398"/>
    <w:rsid w:val="0DCDAB3F"/>
    <w:rsid w:val="0DF06301"/>
    <w:rsid w:val="0E026DE3"/>
    <w:rsid w:val="0E3C6D48"/>
    <w:rsid w:val="0EB17D4D"/>
    <w:rsid w:val="0EF96B1C"/>
    <w:rsid w:val="0EFEAD67"/>
    <w:rsid w:val="0F0F8C5B"/>
    <w:rsid w:val="0F193752"/>
    <w:rsid w:val="0F372757"/>
    <w:rsid w:val="0F496A3F"/>
    <w:rsid w:val="0F890F92"/>
    <w:rsid w:val="0F8C3362"/>
    <w:rsid w:val="0F929513"/>
    <w:rsid w:val="10128E5E"/>
    <w:rsid w:val="101C6B4D"/>
    <w:rsid w:val="10236557"/>
    <w:rsid w:val="102E0768"/>
    <w:rsid w:val="1060AE7A"/>
    <w:rsid w:val="10626E81"/>
    <w:rsid w:val="10963ED1"/>
    <w:rsid w:val="10A443B1"/>
    <w:rsid w:val="10A8585B"/>
    <w:rsid w:val="10E19004"/>
    <w:rsid w:val="110A142E"/>
    <w:rsid w:val="11CAFDB9"/>
    <w:rsid w:val="11D7FEB7"/>
    <w:rsid w:val="11DDD4F0"/>
    <w:rsid w:val="1208F572"/>
    <w:rsid w:val="1218AB96"/>
    <w:rsid w:val="121C60D9"/>
    <w:rsid w:val="124A2F3F"/>
    <w:rsid w:val="12A1C5CC"/>
    <w:rsid w:val="12C7779A"/>
    <w:rsid w:val="130598BF"/>
    <w:rsid w:val="130E942F"/>
    <w:rsid w:val="13141DE0"/>
    <w:rsid w:val="13292589"/>
    <w:rsid w:val="13D0D0DF"/>
    <w:rsid w:val="13F178FB"/>
    <w:rsid w:val="14079D70"/>
    <w:rsid w:val="141282BA"/>
    <w:rsid w:val="143D962D"/>
    <w:rsid w:val="145FA485"/>
    <w:rsid w:val="149AA212"/>
    <w:rsid w:val="14ADC927"/>
    <w:rsid w:val="14B5466A"/>
    <w:rsid w:val="151813B1"/>
    <w:rsid w:val="15380CAA"/>
    <w:rsid w:val="1539722E"/>
    <w:rsid w:val="155C0C25"/>
    <w:rsid w:val="15669EE0"/>
    <w:rsid w:val="15863ECD"/>
    <w:rsid w:val="159FD764"/>
    <w:rsid w:val="1625D7FC"/>
    <w:rsid w:val="1635C78A"/>
    <w:rsid w:val="164FF0EB"/>
    <w:rsid w:val="16D93B4D"/>
    <w:rsid w:val="16E096C2"/>
    <w:rsid w:val="173A69A8"/>
    <w:rsid w:val="174A237C"/>
    <w:rsid w:val="175BF586"/>
    <w:rsid w:val="17BFE185"/>
    <w:rsid w:val="17D19CCA"/>
    <w:rsid w:val="18422C80"/>
    <w:rsid w:val="18450B44"/>
    <w:rsid w:val="1871795B"/>
    <w:rsid w:val="187836F6"/>
    <w:rsid w:val="1974DA43"/>
    <w:rsid w:val="19C1DBC7"/>
    <w:rsid w:val="1AB7C76A"/>
    <w:rsid w:val="1AE6AD58"/>
    <w:rsid w:val="1AF78247"/>
    <w:rsid w:val="1AFF4647"/>
    <w:rsid w:val="1B0D1A13"/>
    <w:rsid w:val="1B10AAA4"/>
    <w:rsid w:val="1B1F0CEB"/>
    <w:rsid w:val="1B31B99C"/>
    <w:rsid w:val="1B34376E"/>
    <w:rsid w:val="1B7F7A51"/>
    <w:rsid w:val="1BCBF8AB"/>
    <w:rsid w:val="1C1B42E2"/>
    <w:rsid w:val="1C2956C4"/>
    <w:rsid w:val="1C972414"/>
    <w:rsid w:val="1C99B312"/>
    <w:rsid w:val="1CCB0413"/>
    <w:rsid w:val="1CD007CF"/>
    <w:rsid w:val="1CD715D1"/>
    <w:rsid w:val="1CECFB7D"/>
    <w:rsid w:val="1CF8A306"/>
    <w:rsid w:val="1D59DB66"/>
    <w:rsid w:val="1DC63530"/>
    <w:rsid w:val="1DCF6ED9"/>
    <w:rsid w:val="1E36E709"/>
    <w:rsid w:val="1E6BD830"/>
    <w:rsid w:val="1E979ADD"/>
    <w:rsid w:val="1E9A51CB"/>
    <w:rsid w:val="1ED33B15"/>
    <w:rsid w:val="1EDF8C61"/>
    <w:rsid w:val="1F036DF6"/>
    <w:rsid w:val="1F87A425"/>
    <w:rsid w:val="1F8B388D"/>
    <w:rsid w:val="1FBC24F4"/>
    <w:rsid w:val="1FF444AD"/>
    <w:rsid w:val="2007A891"/>
    <w:rsid w:val="20155582"/>
    <w:rsid w:val="21019788"/>
    <w:rsid w:val="213E83C7"/>
    <w:rsid w:val="215561B6"/>
    <w:rsid w:val="2190150E"/>
    <w:rsid w:val="2190D51E"/>
    <w:rsid w:val="21B3D990"/>
    <w:rsid w:val="21C76C48"/>
    <w:rsid w:val="22126909"/>
    <w:rsid w:val="22CFD16D"/>
    <w:rsid w:val="22D6A0F2"/>
    <w:rsid w:val="2302942C"/>
    <w:rsid w:val="2319E3EC"/>
    <w:rsid w:val="236D2865"/>
    <w:rsid w:val="237E69ED"/>
    <w:rsid w:val="2381A596"/>
    <w:rsid w:val="23BEFB91"/>
    <w:rsid w:val="23C83545"/>
    <w:rsid w:val="2437B1BE"/>
    <w:rsid w:val="24B493D1"/>
    <w:rsid w:val="25228670"/>
    <w:rsid w:val="2562D7B1"/>
    <w:rsid w:val="25DE4F81"/>
    <w:rsid w:val="260BCEA5"/>
    <w:rsid w:val="26644641"/>
    <w:rsid w:val="2671DCA8"/>
    <w:rsid w:val="26793736"/>
    <w:rsid w:val="268E4039"/>
    <w:rsid w:val="26F9BB3F"/>
    <w:rsid w:val="26FDA060"/>
    <w:rsid w:val="27077B46"/>
    <w:rsid w:val="2735BBE1"/>
    <w:rsid w:val="275F37EC"/>
    <w:rsid w:val="27BAC1F8"/>
    <w:rsid w:val="281A6FF4"/>
    <w:rsid w:val="288CC9C9"/>
    <w:rsid w:val="28915356"/>
    <w:rsid w:val="289970C1"/>
    <w:rsid w:val="289A7873"/>
    <w:rsid w:val="28A7BD22"/>
    <w:rsid w:val="28B9AD4D"/>
    <w:rsid w:val="28CD99AE"/>
    <w:rsid w:val="28CF6AAE"/>
    <w:rsid w:val="28E43F4E"/>
    <w:rsid w:val="294AA5DE"/>
    <w:rsid w:val="299F7481"/>
    <w:rsid w:val="29AA2F23"/>
    <w:rsid w:val="29D5BB84"/>
    <w:rsid w:val="2AB5DF67"/>
    <w:rsid w:val="2B0013B5"/>
    <w:rsid w:val="2B0B5E5B"/>
    <w:rsid w:val="2B3BB017"/>
    <w:rsid w:val="2B5178DF"/>
    <w:rsid w:val="2B7AD716"/>
    <w:rsid w:val="2B856F1E"/>
    <w:rsid w:val="2BD9C496"/>
    <w:rsid w:val="2BEDE313"/>
    <w:rsid w:val="2C02BB21"/>
    <w:rsid w:val="2C18A6F8"/>
    <w:rsid w:val="2C3C580D"/>
    <w:rsid w:val="2C757596"/>
    <w:rsid w:val="2C88979C"/>
    <w:rsid w:val="2CB04C3C"/>
    <w:rsid w:val="2D011705"/>
    <w:rsid w:val="2D102343"/>
    <w:rsid w:val="2D419C2E"/>
    <w:rsid w:val="2D508FE8"/>
    <w:rsid w:val="2DA27741"/>
    <w:rsid w:val="2DA311C5"/>
    <w:rsid w:val="2DCCE12E"/>
    <w:rsid w:val="2E0454D3"/>
    <w:rsid w:val="2E4096A6"/>
    <w:rsid w:val="2EF662FB"/>
    <w:rsid w:val="2EFCCD70"/>
    <w:rsid w:val="2F45CD5C"/>
    <w:rsid w:val="2FD5CCAA"/>
    <w:rsid w:val="301959C7"/>
    <w:rsid w:val="305194B4"/>
    <w:rsid w:val="3068B201"/>
    <w:rsid w:val="307CBE8D"/>
    <w:rsid w:val="312475A7"/>
    <w:rsid w:val="31451A3E"/>
    <w:rsid w:val="31AE265E"/>
    <w:rsid w:val="31AE8DE9"/>
    <w:rsid w:val="31E75CB6"/>
    <w:rsid w:val="32173930"/>
    <w:rsid w:val="32788B20"/>
    <w:rsid w:val="32983454"/>
    <w:rsid w:val="32AEE860"/>
    <w:rsid w:val="32E0EA9F"/>
    <w:rsid w:val="3332F42A"/>
    <w:rsid w:val="33441F22"/>
    <w:rsid w:val="3349F6BF"/>
    <w:rsid w:val="335BAB14"/>
    <w:rsid w:val="3366810A"/>
    <w:rsid w:val="3372C861"/>
    <w:rsid w:val="33F22DE2"/>
    <w:rsid w:val="340FD127"/>
    <w:rsid w:val="3413920B"/>
    <w:rsid w:val="347171F0"/>
    <w:rsid w:val="34E002A7"/>
    <w:rsid w:val="35931A2E"/>
    <w:rsid w:val="359943BE"/>
    <w:rsid w:val="35A84B4A"/>
    <w:rsid w:val="35F5073E"/>
    <w:rsid w:val="36461024"/>
    <w:rsid w:val="36546EAD"/>
    <w:rsid w:val="36A6B98E"/>
    <w:rsid w:val="36B46890"/>
    <w:rsid w:val="36BDF911"/>
    <w:rsid w:val="36E8363E"/>
    <w:rsid w:val="36F99934"/>
    <w:rsid w:val="37118E83"/>
    <w:rsid w:val="376F923C"/>
    <w:rsid w:val="37841ECD"/>
    <w:rsid w:val="3794D468"/>
    <w:rsid w:val="37E11420"/>
    <w:rsid w:val="3805939E"/>
    <w:rsid w:val="385FB625"/>
    <w:rsid w:val="3869F02D"/>
    <w:rsid w:val="38914CA2"/>
    <w:rsid w:val="38A657EA"/>
    <w:rsid w:val="38F0D502"/>
    <w:rsid w:val="39276BC9"/>
    <w:rsid w:val="397A900F"/>
    <w:rsid w:val="39E00F06"/>
    <w:rsid w:val="3A0B21FB"/>
    <w:rsid w:val="3A12033A"/>
    <w:rsid w:val="3A2C6071"/>
    <w:rsid w:val="3A4A2544"/>
    <w:rsid w:val="3A4EBE72"/>
    <w:rsid w:val="3A6A5810"/>
    <w:rsid w:val="3B8418A8"/>
    <w:rsid w:val="3BB3096D"/>
    <w:rsid w:val="3BBBA761"/>
    <w:rsid w:val="3BE4FFA6"/>
    <w:rsid w:val="3BF1587A"/>
    <w:rsid w:val="3C062871"/>
    <w:rsid w:val="3C1E9237"/>
    <w:rsid w:val="3C2875C4"/>
    <w:rsid w:val="3C3739CD"/>
    <w:rsid w:val="3C3FF24C"/>
    <w:rsid w:val="3C460BF8"/>
    <w:rsid w:val="3C8C54D9"/>
    <w:rsid w:val="3CA22BB7"/>
    <w:rsid w:val="3CD62F64"/>
    <w:rsid w:val="3CF7C9D0"/>
    <w:rsid w:val="3D446EC2"/>
    <w:rsid w:val="3D850C9D"/>
    <w:rsid w:val="3D8D28DB"/>
    <w:rsid w:val="3DB01D6A"/>
    <w:rsid w:val="3DC44625"/>
    <w:rsid w:val="3DEC2815"/>
    <w:rsid w:val="3E166F24"/>
    <w:rsid w:val="3E245BDB"/>
    <w:rsid w:val="3E7BA5BD"/>
    <w:rsid w:val="3EA3D89B"/>
    <w:rsid w:val="3F3DC933"/>
    <w:rsid w:val="3F4CFEC4"/>
    <w:rsid w:val="3F5F7CBB"/>
    <w:rsid w:val="3FA5963B"/>
    <w:rsid w:val="3FFA7857"/>
    <w:rsid w:val="40082C1B"/>
    <w:rsid w:val="40640511"/>
    <w:rsid w:val="40D99994"/>
    <w:rsid w:val="41204403"/>
    <w:rsid w:val="4192188B"/>
    <w:rsid w:val="41B63382"/>
    <w:rsid w:val="41DDEC03"/>
    <w:rsid w:val="422BE337"/>
    <w:rsid w:val="4233CEE0"/>
    <w:rsid w:val="42509AB3"/>
    <w:rsid w:val="4250A24D"/>
    <w:rsid w:val="4254E33A"/>
    <w:rsid w:val="426FA694"/>
    <w:rsid w:val="431DA2DA"/>
    <w:rsid w:val="43450EC5"/>
    <w:rsid w:val="435203E3"/>
    <w:rsid w:val="4359ADD9"/>
    <w:rsid w:val="4379BC64"/>
    <w:rsid w:val="438D128E"/>
    <w:rsid w:val="43937C87"/>
    <w:rsid w:val="43AEA671"/>
    <w:rsid w:val="43F90D08"/>
    <w:rsid w:val="441163DC"/>
    <w:rsid w:val="4436EC40"/>
    <w:rsid w:val="44B9733B"/>
    <w:rsid w:val="44CFD56E"/>
    <w:rsid w:val="44DFB206"/>
    <w:rsid w:val="44E096AE"/>
    <w:rsid w:val="44E1514E"/>
    <w:rsid w:val="45158CC5"/>
    <w:rsid w:val="452D060C"/>
    <w:rsid w:val="454D800D"/>
    <w:rsid w:val="454DB93C"/>
    <w:rsid w:val="456B6FA2"/>
    <w:rsid w:val="459B9E93"/>
    <w:rsid w:val="45DAAEED"/>
    <w:rsid w:val="45E9E964"/>
    <w:rsid w:val="460B2577"/>
    <w:rsid w:val="461B6A96"/>
    <w:rsid w:val="4640E35E"/>
    <w:rsid w:val="4647AF4F"/>
    <w:rsid w:val="464C432F"/>
    <w:rsid w:val="4669B9DB"/>
    <w:rsid w:val="46871CB9"/>
    <w:rsid w:val="4689A4A5"/>
    <w:rsid w:val="46D34695"/>
    <w:rsid w:val="470AE379"/>
    <w:rsid w:val="4749049E"/>
    <w:rsid w:val="47A5F3A5"/>
    <w:rsid w:val="47A748A6"/>
    <w:rsid w:val="47D68D41"/>
    <w:rsid w:val="47E81390"/>
    <w:rsid w:val="47F614D2"/>
    <w:rsid w:val="48363DBD"/>
    <w:rsid w:val="483F5938"/>
    <w:rsid w:val="4840D51D"/>
    <w:rsid w:val="48A6B3DA"/>
    <w:rsid w:val="48CCBBFF"/>
    <w:rsid w:val="4916BF02"/>
    <w:rsid w:val="491F69D2"/>
    <w:rsid w:val="493E6349"/>
    <w:rsid w:val="4983E3F1"/>
    <w:rsid w:val="49AC15ED"/>
    <w:rsid w:val="49AC187F"/>
    <w:rsid w:val="49AFAAC1"/>
    <w:rsid w:val="49DB2999"/>
    <w:rsid w:val="49DCA57E"/>
    <w:rsid w:val="49FB0DDF"/>
    <w:rsid w:val="4A33AFD7"/>
    <w:rsid w:val="4A4DBC88"/>
    <w:rsid w:val="4A7D93FC"/>
    <w:rsid w:val="4AA7727D"/>
    <w:rsid w:val="4AB2BC82"/>
    <w:rsid w:val="4AEFE104"/>
    <w:rsid w:val="4B1FB452"/>
    <w:rsid w:val="4B4F5F98"/>
    <w:rsid w:val="4B54F04D"/>
    <w:rsid w:val="4B6FE606"/>
    <w:rsid w:val="4B76F9FA"/>
    <w:rsid w:val="4B896A54"/>
    <w:rsid w:val="4B9E487B"/>
    <w:rsid w:val="4C624B8A"/>
    <w:rsid w:val="4C789813"/>
    <w:rsid w:val="4CEB6D89"/>
    <w:rsid w:val="4D35759E"/>
    <w:rsid w:val="4D609B95"/>
    <w:rsid w:val="4D765B77"/>
    <w:rsid w:val="4D85AE0A"/>
    <w:rsid w:val="4DA39298"/>
    <w:rsid w:val="4DA4B0A0"/>
    <w:rsid w:val="4DA50E30"/>
    <w:rsid w:val="4E01B08D"/>
    <w:rsid w:val="4E135DD9"/>
    <w:rsid w:val="4E826B12"/>
    <w:rsid w:val="4E92B732"/>
    <w:rsid w:val="4EAAF687"/>
    <w:rsid w:val="4F40AA18"/>
    <w:rsid w:val="4F541683"/>
    <w:rsid w:val="4F58C2B7"/>
    <w:rsid w:val="4F627C8C"/>
    <w:rsid w:val="4FA968FF"/>
    <w:rsid w:val="4FAA071F"/>
    <w:rsid w:val="5038D382"/>
    <w:rsid w:val="5050908F"/>
    <w:rsid w:val="509703AA"/>
    <w:rsid w:val="50E5977A"/>
    <w:rsid w:val="514C0936"/>
    <w:rsid w:val="5164A954"/>
    <w:rsid w:val="51BCD75A"/>
    <w:rsid w:val="522C0315"/>
    <w:rsid w:val="5232D40B"/>
    <w:rsid w:val="52AF440F"/>
    <w:rsid w:val="52C7C435"/>
    <w:rsid w:val="52EF0F66"/>
    <w:rsid w:val="53261887"/>
    <w:rsid w:val="5334CFA2"/>
    <w:rsid w:val="5351585E"/>
    <w:rsid w:val="544D1E96"/>
    <w:rsid w:val="54980F61"/>
    <w:rsid w:val="54AEDAFF"/>
    <w:rsid w:val="5553E755"/>
    <w:rsid w:val="558D2468"/>
    <w:rsid w:val="55A1B878"/>
    <w:rsid w:val="55A26CAC"/>
    <w:rsid w:val="55DEF62C"/>
    <w:rsid w:val="55FA0070"/>
    <w:rsid w:val="5604A0BD"/>
    <w:rsid w:val="56072AD5"/>
    <w:rsid w:val="563A252F"/>
    <w:rsid w:val="5653B1D6"/>
    <w:rsid w:val="56A8EDD9"/>
    <w:rsid w:val="56CFCA16"/>
    <w:rsid w:val="574AC0C4"/>
    <w:rsid w:val="5770115E"/>
    <w:rsid w:val="5795899D"/>
    <w:rsid w:val="57E59647"/>
    <w:rsid w:val="581D1FA3"/>
    <w:rsid w:val="582ABD0A"/>
    <w:rsid w:val="5831AC34"/>
    <w:rsid w:val="58617AAE"/>
    <w:rsid w:val="588022B2"/>
    <w:rsid w:val="58C1480A"/>
    <w:rsid w:val="590031CF"/>
    <w:rsid w:val="59056033"/>
    <w:rsid w:val="59163366"/>
    <w:rsid w:val="59338724"/>
    <w:rsid w:val="5947D162"/>
    <w:rsid w:val="599198CD"/>
    <w:rsid w:val="59AA6137"/>
    <w:rsid w:val="59DBB6BC"/>
    <w:rsid w:val="5A8936CE"/>
    <w:rsid w:val="5B0B9135"/>
    <w:rsid w:val="5B77871D"/>
    <w:rsid w:val="5C30E83C"/>
    <w:rsid w:val="5C9E457A"/>
    <w:rsid w:val="5CDDA8DA"/>
    <w:rsid w:val="5D13577E"/>
    <w:rsid w:val="5D16E30F"/>
    <w:rsid w:val="5D322772"/>
    <w:rsid w:val="5DA7AC41"/>
    <w:rsid w:val="5DAD275A"/>
    <w:rsid w:val="5DC58992"/>
    <w:rsid w:val="5DED9B02"/>
    <w:rsid w:val="5DF443D7"/>
    <w:rsid w:val="5DFA6D40"/>
    <w:rsid w:val="5E10931F"/>
    <w:rsid w:val="5E1816F5"/>
    <w:rsid w:val="5E27972F"/>
    <w:rsid w:val="5E776F76"/>
    <w:rsid w:val="5E79EC2F"/>
    <w:rsid w:val="5EB02B75"/>
    <w:rsid w:val="5EE10659"/>
    <w:rsid w:val="5EF03DB4"/>
    <w:rsid w:val="5F5113E1"/>
    <w:rsid w:val="5F68830F"/>
    <w:rsid w:val="5F9F591C"/>
    <w:rsid w:val="5FA00169"/>
    <w:rsid w:val="60333F39"/>
    <w:rsid w:val="60971377"/>
    <w:rsid w:val="60A50655"/>
    <w:rsid w:val="60B30B3C"/>
    <w:rsid w:val="60B7C4EF"/>
    <w:rsid w:val="60DA2911"/>
    <w:rsid w:val="60E5C9E3"/>
    <w:rsid w:val="611F1A41"/>
    <w:rsid w:val="61253BC4"/>
    <w:rsid w:val="61451746"/>
    <w:rsid w:val="6158B7FB"/>
    <w:rsid w:val="616AE73B"/>
    <w:rsid w:val="6170C140"/>
    <w:rsid w:val="6176882E"/>
    <w:rsid w:val="61AD0726"/>
    <w:rsid w:val="61CF0F9A"/>
    <w:rsid w:val="623D6D9E"/>
    <w:rsid w:val="6253BC56"/>
    <w:rsid w:val="627B2056"/>
    <w:rsid w:val="62BBE6F2"/>
    <w:rsid w:val="62C1ED5C"/>
    <w:rsid w:val="62E5A4FF"/>
    <w:rsid w:val="62F09642"/>
    <w:rsid w:val="62F970D9"/>
    <w:rsid w:val="637C75A5"/>
    <w:rsid w:val="63BCA736"/>
    <w:rsid w:val="63E32A26"/>
    <w:rsid w:val="63EB07F6"/>
    <w:rsid w:val="63ECB5BC"/>
    <w:rsid w:val="6463855B"/>
    <w:rsid w:val="64677631"/>
    <w:rsid w:val="64AE28F0"/>
    <w:rsid w:val="6502A78D"/>
    <w:rsid w:val="6509F1F3"/>
    <w:rsid w:val="65430D19"/>
    <w:rsid w:val="654E7210"/>
    <w:rsid w:val="658245EE"/>
    <w:rsid w:val="65D8C434"/>
    <w:rsid w:val="65ED6AF6"/>
    <w:rsid w:val="6633AF10"/>
    <w:rsid w:val="667DE2C8"/>
    <w:rsid w:val="668DE869"/>
    <w:rsid w:val="66B41667"/>
    <w:rsid w:val="66BC0862"/>
    <w:rsid w:val="66EE70C5"/>
    <w:rsid w:val="674C85E0"/>
    <w:rsid w:val="6766C48E"/>
    <w:rsid w:val="67859ECD"/>
    <w:rsid w:val="678A2DDB"/>
    <w:rsid w:val="6811C5A3"/>
    <w:rsid w:val="684459B2"/>
    <w:rsid w:val="686724BC"/>
    <w:rsid w:val="68737392"/>
    <w:rsid w:val="687AA0B5"/>
    <w:rsid w:val="68A00D08"/>
    <w:rsid w:val="68E85641"/>
    <w:rsid w:val="68F0C21F"/>
    <w:rsid w:val="691A0BB8"/>
    <w:rsid w:val="699FD2CF"/>
    <w:rsid w:val="69A4D294"/>
    <w:rsid w:val="69AD9604"/>
    <w:rsid w:val="69FBFF2C"/>
    <w:rsid w:val="6A01E66D"/>
    <w:rsid w:val="6A39808B"/>
    <w:rsid w:val="6A44784B"/>
    <w:rsid w:val="6A59A354"/>
    <w:rsid w:val="6A88AD1D"/>
    <w:rsid w:val="6AAB809B"/>
    <w:rsid w:val="6AB149E9"/>
    <w:rsid w:val="6AB5DC19"/>
    <w:rsid w:val="6ACFACA7"/>
    <w:rsid w:val="6AD6B7B5"/>
    <w:rsid w:val="6AF2CB6D"/>
    <w:rsid w:val="6AFB1793"/>
    <w:rsid w:val="6B44CA7A"/>
    <w:rsid w:val="6B5153EB"/>
    <w:rsid w:val="6B5AD73A"/>
    <w:rsid w:val="6B66F5B3"/>
    <w:rsid w:val="6B708857"/>
    <w:rsid w:val="6C125E99"/>
    <w:rsid w:val="6C2BEC48"/>
    <w:rsid w:val="6C47CA81"/>
    <w:rsid w:val="6C85F5CE"/>
    <w:rsid w:val="6CED244C"/>
    <w:rsid w:val="6D01A76E"/>
    <w:rsid w:val="6D02A933"/>
    <w:rsid w:val="6D50CDD5"/>
    <w:rsid w:val="6D919C1D"/>
    <w:rsid w:val="6D9285E9"/>
    <w:rsid w:val="6DC3BE65"/>
    <w:rsid w:val="6DD1EF51"/>
    <w:rsid w:val="6E19433D"/>
    <w:rsid w:val="6E511FFF"/>
    <w:rsid w:val="6E5A8027"/>
    <w:rsid w:val="6E6342DF"/>
    <w:rsid w:val="6E63FE2E"/>
    <w:rsid w:val="6E9BDCD7"/>
    <w:rsid w:val="6E9E7994"/>
    <w:rsid w:val="6EA11523"/>
    <w:rsid w:val="6F1D4223"/>
    <w:rsid w:val="6FBDC30A"/>
    <w:rsid w:val="6FC4313C"/>
    <w:rsid w:val="6FDBF5CD"/>
    <w:rsid w:val="6FF5CE88"/>
    <w:rsid w:val="705AF8AD"/>
    <w:rsid w:val="7083DCC2"/>
    <w:rsid w:val="708544F2"/>
    <w:rsid w:val="70CC03DC"/>
    <w:rsid w:val="70D8D1EA"/>
    <w:rsid w:val="70D9E7CC"/>
    <w:rsid w:val="7109D2C9"/>
    <w:rsid w:val="71BB8E16"/>
    <w:rsid w:val="71C0956F"/>
    <w:rsid w:val="71E90453"/>
    <w:rsid w:val="727321B1"/>
    <w:rsid w:val="72E9C33A"/>
    <w:rsid w:val="72EA58D6"/>
    <w:rsid w:val="7309B48A"/>
    <w:rsid w:val="73209B1B"/>
    <w:rsid w:val="7399893B"/>
    <w:rsid w:val="73AFD0A1"/>
    <w:rsid w:val="73EBFE84"/>
    <w:rsid w:val="740445FA"/>
    <w:rsid w:val="742BF45E"/>
    <w:rsid w:val="746A8649"/>
    <w:rsid w:val="7472D671"/>
    <w:rsid w:val="74826D77"/>
    <w:rsid w:val="748E0EF8"/>
    <w:rsid w:val="74925774"/>
    <w:rsid w:val="74E1B7BC"/>
    <w:rsid w:val="7587CEE5"/>
    <w:rsid w:val="75B30AF6"/>
    <w:rsid w:val="7612C7BE"/>
    <w:rsid w:val="762CC7FA"/>
    <w:rsid w:val="76385C07"/>
    <w:rsid w:val="76629B78"/>
    <w:rsid w:val="7699D24D"/>
    <w:rsid w:val="76A9A952"/>
    <w:rsid w:val="76C210CB"/>
    <w:rsid w:val="76C63C84"/>
    <w:rsid w:val="76D78C53"/>
    <w:rsid w:val="76D7C9D1"/>
    <w:rsid w:val="76F68A8E"/>
    <w:rsid w:val="77444495"/>
    <w:rsid w:val="775A1DCD"/>
    <w:rsid w:val="77977DDC"/>
    <w:rsid w:val="77B5A736"/>
    <w:rsid w:val="77CF6BF1"/>
    <w:rsid w:val="782FD6F3"/>
    <w:rsid w:val="786C2859"/>
    <w:rsid w:val="78D68812"/>
    <w:rsid w:val="78F72278"/>
    <w:rsid w:val="7952B517"/>
    <w:rsid w:val="79CD6FD5"/>
    <w:rsid w:val="79DB203A"/>
    <w:rsid w:val="79DF9619"/>
    <w:rsid w:val="7A0839F7"/>
    <w:rsid w:val="7A2BFDAB"/>
    <w:rsid w:val="7A3F2634"/>
    <w:rsid w:val="7A57EE9E"/>
    <w:rsid w:val="7A77F92C"/>
    <w:rsid w:val="7ABD6D80"/>
    <w:rsid w:val="7AE27C4E"/>
    <w:rsid w:val="7B2DED18"/>
    <w:rsid w:val="7B472739"/>
    <w:rsid w:val="7B4CB5A0"/>
    <w:rsid w:val="7B530386"/>
    <w:rsid w:val="7BA8F184"/>
    <w:rsid w:val="7BC3853F"/>
    <w:rsid w:val="7BCB430A"/>
    <w:rsid w:val="7BF40C2A"/>
    <w:rsid w:val="7C03AADB"/>
    <w:rsid w:val="7C04F277"/>
    <w:rsid w:val="7C0E28D4"/>
    <w:rsid w:val="7C7DE856"/>
    <w:rsid w:val="7C8A9EDD"/>
    <w:rsid w:val="7CA9A713"/>
    <w:rsid w:val="7CAB5F8B"/>
    <w:rsid w:val="7CACCAB8"/>
    <w:rsid w:val="7CDE75A3"/>
    <w:rsid w:val="7CDF3376"/>
    <w:rsid w:val="7CE1B50B"/>
    <w:rsid w:val="7D8E6142"/>
    <w:rsid w:val="7E04B146"/>
    <w:rsid w:val="7E19B8B7"/>
    <w:rsid w:val="7E2BE66C"/>
    <w:rsid w:val="7EC6C472"/>
    <w:rsid w:val="7ECC7141"/>
    <w:rsid w:val="7ED3CF85"/>
    <w:rsid w:val="7EEA2DBF"/>
    <w:rsid w:val="7FB14A5E"/>
    <w:rsid w:val="7FC615F0"/>
    <w:rsid w:val="7FC724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5C26E"/>
  <w15:chartTrackingRefBased/>
  <w15:docId w15:val="{5E5F9B18-14FA-4E88-B816-92997FE9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Revision">
    <w:name w:val="Revision"/>
    <w:hidden/>
    <w:uiPriority w:val="99"/>
    <w:semiHidden/>
    <w:rsid w:val="00240F9E"/>
    <w:pPr>
      <w:spacing w:after="0" w:line="240" w:lineRule="auto"/>
    </w:pPr>
    <w:rPr>
      <w:rFonts w:ascii="Times New Roman" w:hAnsi="Times New Roman"/>
      <w:sz w:val="24"/>
    </w:rPr>
  </w:style>
  <w:style w:type="paragraph" w:styleId="Header">
    <w:name w:val="header"/>
    <w:basedOn w:val="Normal"/>
    <w:link w:val="HeaderChar"/>
    <w:uiPriority w:val="99"/>
    <w:semiHidden/>
    <w:unhideWhenUsed/>
    <w:rsid w:val="00661C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C31"/>
    <w:rPr>
      <w:rFonts w:ascii="Times New Roman" w:hAnsi="Times New Roman"/>
      <w:sz w:val="24"/>
    </w:rPr>
  </w:style>
  <w:style w:type="paragraph" w:styleId="Footer">
    <w:name w:val="footer"/>
    <w:basedOn w:val="Normal"/>
    <w:link w:val="FooterChar"/>
    <w:uiPriority w:val="99"/>
    <w:semiHidden/>
    <w:unhideWhenUsed/>
    <w:rsid w:val="00661C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C31"/>
    <w:rPr>
      <w:rFonts w:ascii="Times New Roman" w:hAnsi="Times New Roman"/>
      <w:sz w:val="24"/>
    </w:rPr>
  </w:style>
  <w:style w:type="character" w:styleId="Mention">
    <w:name w:val="Mention"/>
    <w:basedOn w:val="DefaultParagraphFont"/>
    <w:uiPriority w:val="99"/>
    <w:unhideWhenUsed/>
    <w:rsid w:val="005040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nhtsa.gov/events/nhtsa-safety-research-portfolio-public-meeting-fall-2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C45463D1688D4BACD9CB4A4CCB5051" ma:contentTypeVersion="13" ma:contentTypeDescription="Create a new document." ma:contentTypeScope="" ma:versionID="82863d7910454ad67fbcec42d0b02ee9">
  <xsd:schema xmlns:xsd="http://www.w3.org/2001/XMLSchema" xmlns:xs="http://www.w3.org/2001/XMLSchema" xmlns:p="http://schemas.microsoft.com/office/2006/metadata/properties" xmlns:ns2="0975cd31-12ad-417f-903b-a570af82315c" xmlns:ns3="a2d580ed-e60b-4601-bd95-212988921ab1" targetNamespace="http://schemas.microsoft.com/office/2006/metadata/properties" ma:root="true" ma:fieldsID="07a3386e98710e46a3aa81ee5be8e142" ns2:_="" ns3:_="">
    <xsd:import namespace="0975cd31-12ad-417f-903b-a570af82315c"/>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5cd31-12ad-417f-903b-a570af82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5cd31-12ad-417f-903b-a570af82315c">
      <Terms xmlns="http://schemas.microsoft.com/office/infopath/2007/PartnerControls"/>
    </lcf76f155ced4ddcb4097134ff3c332f>
    <TaxCatchAll xmlns="a2d580ed-e60b-4601-bd95-212988921ab1" xsi:nil="true"/>
  </documentManagement>
</p:properties>
</file>

<file path=customXml/itemProps1.xml><?xml version="1.0" encoding="utf-8"?>
<ds:datastoreItem xmlns:ds="http://schemas.openxmlformats.org/officeDocument/2006/customXml" ds:itemID="{98926256-3248-49B7-BD5F-06168B7DEB6C}">
  <ds:schemaRefs>
    <ds:schemaRef ds:uri="http://schemas.openxmlformats.org/officeDocument/2006/bibliography"/>
  </ds:schemaRefs>
</ds:datastoreItem>
</file>

<file path=customXml/itemProps2.xml><?xml version="1.0" encoding="utf-8"?>
<ds:datastoreItem xmlns:ds="http://schemas.openxmlformats.org/officeDocument/2006/customXml" ds:itemID="{F3AF3751-98E5-4C71-BEFC-01F51EBA2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5cd31-12ad-417f-903b-a570af82315c"/>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5F9CA-5DF4-46F0-B480-6396EFE21110}">
  <ds:schemaRefs>
    <ds:schemaRef ds:uri="http://schemas.microsoft.com/sharepoint/v3/contenttype/forms"/>
  </ds:schemaRefs>
</ds:datastoreItem>
</file>

<file path=customXml/itemProps4.xml><?xml version="1.0" encoding="utf-8"?>
<ds:datastoreItem xmlns:ds="http://schemas.openxmlformats.org/officeDocument/2006/customXml" ds:itemID="{5CCC24CA-D2F2-467D-8AFF-C535C7947CD5}">
  <ds:schemaRefs>
    <ds:schemaRef ds:uri="http://schemas.microsoft.com/office/2006/metadata/properties"/>
    <ds:schemaRef ds:uri="http://schemas.microsoft.com/office/infopath/2007/PartnerControls"/>
    <ds:schemaRef ds:uri="0975cd31-12ad-417f-903b-a570af82315c"/>
    <ds:schemaRef ds:uri="a2d580ed-e60b-4601-bd95-212988921a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Hall, Ian (NHTSA)</cp:lastModifiedBy>
  <cp:revision>5</cp:revision>
  <dcterms:created xsi:type="dcterms:W3CDTF">2025-03-11T13:13:00Z</dcterms:created>
  <dcterms:modified xsi:type="dcterms:W3CDTF">2025-03-11T13:17:00Z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0x010100E5C45463D1688D4BACD9CB4A4CCB5051</vt:lpwstr>
  </property>
</Properties>
</file>