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7D4" w:rsidP="00DC37D4" w14:paraId="7E0ABF95" w14:textId="77777777"/>
    <w:p w:rsidR="00DC37D4" w:rsidRPr="00134056" w:rsidP="00DC37D4" w14:paraId="7D64B022" w14:textId="77777777">
      <w:pPr>
        <w:spacing w:after="120" w:line="240" w:lineRule="auto"/>
        <w:jc w:val="center"/>
        <w:rPr>
          <w:rFonts w:ascii="Calibri" w:eastAsia="Calibri" w:hAnsi="Calibri" w:cs="Calibri"/>
          <w:b/>
          <w:kern w:val="0"/>
          <w:sz w:val="22"/>
          <w:szCs w:val="22"/>
          <w14:ligatures w14:val="none"/>
        </w:rPr>
      </w:pPr>
      <w:r w:rsidRPr="00134056">
        <w:rPr>
          <w:rFonts w:ascii="Calibri" w:eastAsia="Calibri" w:hAnsi="Calibri" w:cs="Calibri"/>
          <w:b/>
          <w:kern w:val="0"/>
          <w:sz w:val="22"/>
          <w:szCs w:val="22"/>
          <w14:ligatures w14:val="none"/>
        </w:rPr>
        <w:t>DEPARTMENT OF TRANSPORTATION</w:t>
      </w:r>
    </w:p>
    <w:p w:rsidR="00DC37D4" w:rsidRPr="00134056" w:rsidP="00DC37D4" w14:paraId="1AC6160B" w14:textId="77777777">
      <w:pPr>
        <w:spacing w:after="120" w:line="240" w:lineRule="auto"/>
        <w:jc w:val="center"/>
        <w:rPr>
          <w:rFonts w:ascii="Calibri" w:eastAsia="Calibri" w:hAnsi="Calibri" w:cs="Calibri"/>
          <w:kern w:val="0"/>
          <w:sz w:val="22"/>
          <w:szCs w:val="22"/>
          <w14:ligatures w14:val="none"/>
        </w:rPr>
      </w:pPr>
      <w:r w:rsidRPr="00134056">
        <w:rPr>
          <w:rFonts w:ascii="Calibri" w:eastAsia="Calibri" w:hAnsi="Calibri" w:cs="Calibri"/>
          <w:b/>
          <w:kern w:val="0"/>
          <w:sz w:val="22"/>
          <w:szCs w:val="22"/>
          <w14:ligatures w14:val="none"/>
        </w:rPr>
        <w:t>INFORMATION COLLECTION SUPPORTING STATEMENT: PART B</w:t>
      </w:r>
    </w:p>
    <w:p w:rsidR="00DC37D4" w:rsidRPr="00134056" w:rsidP="00DC37D4" w14:paraId="3C486A0E" w14:textId="77777777">
      <w:pPr>
        <w:spacing w:after="120" w:line="240" w:lineRule="auto"/>
        <w:jc w:val="center"/>
        <w:rPr>
          <w:rFonts w:ascii="Calibri" w:eastAsia="Calibri" w:hAnsi="Calibri" w:cs="Calibri"/>
          <w:kern w:val="0"/>
          <w:sz w:val="22"/>
          <w:szCs w:val="22"/>
          <w14:ligatures w14:val="none"/>
        </w:rPr>
      </w:pPr>
      <w:r w:rsidRPr="00134056">
        <w:rPr>
          <w:rFonts w:ascii="Calibri" w:eastAsia="Calibri" w:hAnsi="Calibri" w:cs="Calibri"/>
          <w:b/>
          <w:bCs/>
          <w:kern w:val="0"/>
          <w:sz w:val="22"/>
          <w:szCs w:val="22"/>
          <w14:ligatures w14:val="none"/>
        </w:rPr>
        <w:t>TITLE OF INFORMATION COLLECTION:  Motorcycle Crash Avoidance Technology Review</w:t>
      </w:r>
    </w:p>
    <w:p w:rsidR="00DC37D4" w:rsidRPr="00134056" w:rsidP="00DC37D4" w14:paraId="41196E8E" w14:textId="77777777">
      <w:pPr>
        <w:spacing w:after="120" w:line="240" w:lineRule="auto"/>
        <w:jc w:val="center"/>
        <w:rPr>
          <w:rFonts w:ascii="Calibri" w:eastAsia="Calibri" w:hAnsi="Calibri" w:cs="Calibri"/>
          <w:b/>
          <w:bCs/>
          <w:kern w:val="0"/>
          <w:sz w:val="22"/>
          <w:szCs w:val="22"/>
          <w:highlight w:val="yellow"/>
          <w14:ligatures w14:val="none"/>
        </w:rPr>
      </w:pPr>
      <w:r w:rsidRPr="00134056">
        <w:rPr>
          <w:rFonts w:ascii="Calibri" w:eastAsia="Calibri" w:hAnsi="Calibri" w:cs="Calibri"/>
          <w:b/>
          <w:bCs/>
          <w:kern w:val="0"/>
          <w:sz w:val="22"/>
          <w:szCs w:val="22"/>
          <w14:ligatures w14:val="none"/>
        </w:rPr>
        <w:t xml:space="preserve">OMB CONTROL NUMBER: </w:t>
      </w:r>
      <w:r>
        <w:rPr>
          <w:rFonts w:ascii="Calibri" w:eastAsia="Calibri" w:hAnsi="Calibri" w:cs="Calibri"/>
          <w:b/>
          <w:bCs/>
          <w:kern w:val="0"/>
          <w:sz w:val="22"/>
          <w:szCs w:val="22"/>
          <w:highlight w:val="yellow"/>
          <w14:ligatures w14:val="none"/>
        </w:rPr>
        <w:t>XXXX</w:t>
      </w:r>
      <w:r w:rsidRPr="00134056">
        <w:rPr>
          <w:rFonts w:ascii="Calibri" w:eastAsia="Calibri" w:hAnsi="Calibri" w:cs="Calibri"/>
          <w:b/>
          <w:bCs/>
          <w:kern w:val="0"/>
          <w:sz w:val="22"/>
          <w:szCs w:val="22"/>
          <w:highlight w:val="yellow"/>
          <w14:ligatures w14:val="none"/>
        </w:rPr>
        <w:t>-NEW</w:t>
      </w:r>
    </w:p>
    <w:p w:rsidR="00DC37D4" w:rsidRPr="00134056" w:rsidP="00DC37D4" w14:paraId="07B324C4" w14:textId="77777777">
      <w:pPr>
        <w:spacing w:after="120" w:line="240" w:lineRule="auto"/>
        <w:jc w:val="center"/>
        <w:rPr>
          <w:rFonts w:ascii="Calibri" w:eastAsia="Calibri" w:hAnsi="Calibri" w:cs="Calibri"/>
          <w:b/>
          <w:bCs/>
          <w:kern w:val="0"/>
          <w:sz w:val="22"/>
          <w:szCs w:val="22"/>
          <w14:ligatures w14:val="none"/>
        </w:rPr>
      </w:pPr>
      <w:r w:rsidRPr="00134056">
        <w:rPr>
          <w:rFonts w:ascii="Calibri" w:eastAsia="Calibri" w:hAnsi="Calibri" w:cs="Calibri"/>
          <w:b/>
          <w:bCs/>
          <w:kern w:val="0"/>
          <w:sz w:val="22"/>
          <w:szCs w:val="22"/>
          <w14:ligatures w14:val="none"/>
        </w:rPr>
        <w:t>ABSTRACT</w:t>
      </w:r>
    </w:p>
    <w:p w:rsidR="00DC37D4" w:rsidP="00DC37D4" w14:paraId="7E962B3F" w14:textId="77777777"/>
    <w:p w:rsidR="00DC37D4" w:rsidP="00DC37D4" w14:paraId="62060AFE" w14:textId="77777777">
      <w:r>
        <w:t>Abstract:</w:t>
      </w:r>
    </w:p>
    <w:p w:rsidR="00DC37D4" w:rsidRPr="00036E8A" w:rsidP="00DC37D4" w14:paraId="1CE09CE6" w14:textId="36AA7CEA">
      <w:r w:rsidRPr="00036E8A">
        <w:t xml:space="preserve">We are proposing a one-time, voluntary, and anonymous survey of motorcycle riders to obtain consumer-reported feedback and perspectives on the use and availability of motorcycle technologies. </w:t>
      </w:r>
      <w:r w:rsidR="002C3818">
        <w:t xml:space="preserve"> </w:t>
      </w:r>
      <w:r w:rsidRPr="00036E8A">
        <w:t xml:space="preserve">To gain perspective on U.S. motorcyclist consumers, those who fill out this survey must be 18 years of age or older, live in the U.S., own at least one motorcycle, and ride it at least 6 times a year. </w:t>
      </w:r>
      <w:r w:rsidR="002C3818">
        <w:t xml:space="preserve"> </w:t>
      </w:r>
      <w:r w:rsidRPr="00036E8A">
        <w:t>Responding to the data collection is completely voluntary</w:t>
      </w:r>
      <w:r w:rsidR="002C3818">
        <w:t>,</w:t>
      </w:r>
      <w:r w:rsidRPr="00036E8A">
        <w:t xml:space="preserve"> and participants can decide to stop taking the survey at any time for any reason.</w:t>
      </w:r>
      <w:r>
        <w:t xml:space="preserve"> </w:t>
      </w:r>
      <w:r w:rsidR="002C3818">
        <w:t xml:space="preserve"> </w:t>
      </w:r>
      <w:r w:rsidRPr="00036E8A">
        <w:t>We will ask survey respondents about themselves (e.g., characteristics, riding behavior), knowledge about current and proposed motorcycle technologies, as well as their willingness to use them. This data collection via our survey will allow us to report on current consumer perceptions of the utility and availability of the technologies, including consumer</w:t>
      </w:r>
      <w:r w:rsidR="002C3818">
        <w:t>s’</w:t>
      </w:r>
      <w:r w:rsidRPr="00036E8A">
        <w:t xml:space="preserve"> willingness to use and the impact of various contextual factors (e.g., personal, mandates, costs). </w:t>
      </w:r>
      <w:r w:rsidR="002C3818">
        <w:t xml:space="preserve"> </w:t>
      </w:r>
      <w:r w:rsidRPr="00036E8A">
        <w:t xml:space="preserve">This information will be valuable in understanding consumer-based barriers and facilitators to the motorcycle technology deployment. </w:t>
      </w:r>
      <w:r w:rsidR="002C3818">
        <w:t xml:space="preserve"> </w:t>
      </w:r>
      <w:r w:rsidRPr="00036E8A">
        <w:t>Results from the anonymous survey will be compiled into descriptive statistical summaries (numeric data) and thematic codes and narratives (text-based data from open-ended questions). This information will be shared with the study sponsor</w:t>
      </w:r>
      <w:r>
        <w:t xml:space="preserve"> (NHTSA)</w:t>
      </w:r>
      <w:r w:rsidRPr="00036E8A">
        <w:t>, either as summaries or in direct database formats, incorporated into a report for that sponsor, and may be shared as part of a scientific manuscript or other academic scholarship.</w:t>
      </w:r>
      <w:r w:rsidR="002C3818">
        <w:t xml:space="preserve"> </w:t>
      </w:r>
      <w:r w:rsidRPr="00036E8A">
        <w:t xml:space="preserve"> We expect these materials will be published up to a year after completion of the data collection. </w:t>
      </w:r>
      <w:r w:rsidR="002C3818">
        <w:t xml:space="preserve"> </w:t>
      </w:r>
      <w:r w:rsidRPr="00036E8A">
        <w:t xml:space="preserve">The data collection requires IRB approval and has received it, exempt status, from the University of Michigan (#HUM00238521). </w:t>
      </w:r>
    </w:p>
    <w:p w:rsidR="00DC37D4" w:rsidP="00DC37D4" w14:paraId="6FEFE93C" w14:textId="77777777"/>
    <w:p w:rsidR="00DC37D4" w:rsidP="00DC37D4" w14:paraId="61D3A026" w14:textId="77777777">
      <w:r>
        <w:t xml:space="preserve">JUSTIFICATION </w:t>
      </w:r>
    </w:p>
    <w:p w:rsidR="00DC37D4" w:rsidP="00DC37D4" w14:paraId="0EB3CDAA" w14:textId="71B51834">
      <w:r w:rsidRPr="00D26099">
        <w:t xml:space="preserve">No current data exists to help us achieve our goals of understanding contemporary motorcycle rider profiles and perspectives on new motorcycle technologies. </w:t>
      </w:r>
      <w:r w:rsidR="0083668A">
        <w:t xml:space="preserve"> </w:t>
      </w:r>
      <w:r w:rsidR="00C52684">
        <w:t>The v</w:t>
      </w:r>
      <w:r w:rsidRPr="00D26099">
        <w:t>ery limited research</w:t>
      </w:r>
      <w:r w:rsidR="0083668A">
        <w:t xml:space="preserve"> </w:t>
      </w:r>
      <w:r w:rsidRPr="00D26099">
        <w:t>available on motorcyclists’ perceptions of motorcycle technologies is a decade old or not U.S.-based and therefore cannot be used for the current project’s purposes.</w:t>
      </w:r>
      <w:r>
        <w:t xml:space="preserve"> </w:t>
      </w:r>
      <w:r w:rsidR="00C52684">
        <w:t xml:space="preserve"> </w:t>
      </w:r>
      <w:r w:rsidRPr="00D26099">
        <w:t>If this survey is not conducted</w:t>
      </w:r>
      <w:r w:rsidR="00C52684">
        <w:t>,</w:t>
      </w:r>
      <w:r w:rsidRPr="00D26099">
        <w:t xml:space="preserve"> NHTSA will not understand what the current perspectives of motorcycle users are </w:t>
      </w:r>
      <w:r w:rsidRPr="00D26099">
        <w:t xml:space="preserve">regarding current and future technology. </w:t>
      </w:r>
      <w:r w:rsidR="002E0D35">
        <w:t xml:space="preserve"> </w:t>
      </w:r>
      <w:r w:rsidRPr="00D26099">
        <w:t xml:space="preserve">This survey is specifically valuable in understanding consumer-based barriers and facilitators to the motorcycle technology deployment. </w:t>
      </w:r>
      <w:r w:rsidR="002E0D35">
        <w:t xml:space="preserve"> </w:t>
      </w:r>
      <w:r w:rsidRPr="00D26099">
        <w:t>By understanding these barriers and facilitators, NHTSA can better develop related policy and communications to enhance motorcycle technology uptake/use and, ultimately, save lives.</w:t>
      </w:r>
    </w:p>
    <w:p w:rsidR="007A3077" w:rsidRPr="007A3077" w:rsidP="00DC37D4" w14:paraId="673EACDF" w14:textId="31B7FC0A">
      <w:pPr>
        <w:numPr>
          <w:ilvl w:val="0"/>
          <w:numId w:val="1"/>
        </w:numPr>
        <w:tabs>
          <w:tab w:val="num" w:pos="360"/>
          <w:tab w:val="clear" w:pos="720"/>
        </w:tabs>
        <w:spacing w:before="80" w:after="80" w:line="240" w:lineRule="auto"/>
        <w:ind w:left="360"/>
        <w:rPr>
          <w:rFonts w:ascii="Times New Roman" w:hAnsi="Times New Roman"/>
        </w:rPr>
      </w:pPr>
      <w:r w:rsidRPr="00392D14">
        <w:rPr>
          <w:rFonts w:ascii="Times New Roman" w:hAnsi="Times New Roman"/>
          <w:b/>
          <w:bCs/>
        </w:rPr>
        <w:t>DESCRIBE POTENTIAL RESPONDENT UNIVERSE AND ANY SAMPLING SELECTION METHOD TO BE USED</w:t>
      </w:r>
      <w:r w:rsidRPr="00392D14">
        <w:rPr>
          <w:rFonts w:ascii="Times New Roman" w:hAnsi="Times New Roman"/>
        </w:rPr>
        <w:t>. </w:t>
      </w:r>
    </w:p>
    <w:p w:rsidR="007A3077" w:rsidP="007A3077" w14:paraId="5B3BFE35" w14:textId="2D5395A3">
      <w:r w:rsidRPr="00B701C1">
        <w:t xml:space="preserve">The potential respondent universe is motorcycle riders who see and respond to our online advertisement. </w:t>
      </w:r>
      <w:r>
        <w:t xml:space="preserve">To be included in the survey, participants must self-identify as </w:t>
      </w:r>
      <w:r w:rsidRPr="00036E8A">
        <w:t>18 years of age or older</w:t>
      </w:r>
      <w:r>
        <w:t xml:space="preserve"> and that they</w:t>
      </w:r>
      <w:r w:rsidRPr="00036E8A">
        <w:t xml:space="preserve"> live in the U.S., own at least one motorcycle, and ride it at least 6 times a year.</w:t>
      </w:r>
      <w:r w:rsidRPr="00B701C1">
        <w:t xml:space="preserve"> </w:t>
      </w:r>
      <w:r>
        <w:t>Data must also be identified as reliably from human participants. We will evaluate data for sensical responses, include a CAPTCHA, and evaluate the length of time it takes participants to complete the survey.  The Qualtrics platform also offers ‘bot detection,’ an evaluation of whether responses are valid based on system data, and we can turn on ‘ballot-stuffing’ protection, which detects duplicate responses.  Data entries that do not meet our criteria will be removed from the final dataset.</w:t>
      </w:r>
    </w:p>
    <w:p w:rsidR="007A3077" w:rsidP="00DC37D4" w14:paraId="4030CA34" w14:textId="04A46D6F">
      <w:r w:rsidRPr="00DA5C6B">
        <w:t>Participants will be recruited through motorcycle-related websites and social media sites, accessible through a link and/or QR code to the Qualtrics survey. If our initial efforts to post links to the survey on motorcycle sites is not effective, we will purchase google ads to recruit participants.</w:t>
      </w:r>
    </w:p>
    <w:p w:rsidR="007A3077" w:rsidRPr="008A73A1" w:rsidP="007A3077" w14:paraId="2ACA1544" w14:textId="77777777">
      <w:pPr>
        <w:pStyle w:val="ListParagraph"/>
        <w:widowControl/>
        <w:numPr>
          <w:ilvl w:val="0"/>
          <w:numId w:val="2"/>
        </w:numPr>
        <w:autoSpaceDE/>
        <w:autoSpaceDN/>
        <w:adjustRightInd/>
        <w:spacing w:before="80" w:after="80"/>
        <w:rPr>
          <w:rFonts w:ascii="Times New Roman" w:hAnsi="Times New Roman"/>
          <w:sz w:val="24"/>
          <w:szCs w:val="24"/>
        </w:rPr>
      </w:pPr>
      <w:r w:rsidRPr="008A73A1">
        <w:rPr>
          <w:rFonts w:ascii="Times New Roman" w:hAnsi="Times New Roman"/>
          <w:b/>
          <w:bCs/>
          <w:sz w:val="24"/>
          <w:szCs w:val="24"/>
        </w:rPr>
        <w:t xml:space="preserve">DESCRIBE PROCEDURES FOR COLLECTING INFORMATION, INCLUDING STATISTICAL METHODOLOGY FOR STRATIFICATION AND SAMPLE SELECTION, ESTIMATION PROCEDURES, </w:t>
      </w:r>
      <w:r w:rsidRPr="008A73A1">
        <w:rPr>
          <w:rFonts w:ascii="Times New Roman" w:hAnsi="Times New Roman"/>
          <w:b/>
          <w:bCs/>
          <w:sz w:val="24"/>
          <w:szCs w:val="24"/>
        </w:rPr>
        <w:t xml:space="preserve">DEGREE OF ACCURACY NEEDED, </w:t>
      </w:r>
      <w:r w:rsidRPr="008A73A1">
        <w:rPr>
          <w:rFonts w:ascii="Times New Roman" w:hAnsi="Times New Roman"/>
          <w:b/>
          <w:bCs/>
          <w:sz w:val="24"/>
          <w:szCs w:val="24"/>
        </w:rPr>
        <w:t>AND LESS THAN ANNUAL PERIODIC DATA CYCLES. </w:t>
      </w:r>
    </w:p>
    <w:p w:rsidR="007A3077" w:rsidP="00DC37D4" w14:paraId="55803A79" w14:textId="77777777"/>
    <w:p w:rsidR="007A3077" w:rsidP="00DC37D4" w14:paraId="0BEAB1A6" w14:textId="643153F9">
      <w:r w:rsidRPr="00B701C1">
        <w:t xml:space="preserve">No statistical methods will be used </w:t>
      </w:r>
      <w:r w:rsidRPr="00B960FA">
        <w:t>for stratification and sample selection</w:t>
      </w:r>
      <w:r>
        <w:t xml:space="preserve">. </w:t>
      </w:r>
      <w:r w:rsidR="003A1176">
        <w:t>This is a convenience sample.</w:t>
      </w:r>
    </w:p>
    <w:p w:rsidR="007A3077" w:rsidP="007A3077" w14:paraId="3620C4D2" w14:textId="77777777">
      <w:r>
        <w:t>Participants are self-guided through the online survey that addresses several topics.  Questions are both closed-ended (i.e., have a fixed set of response options) and</w:t>
      </w:r>
      <w:r w:rsidRPr="00053DA6">
        <w:t xml:space="preserve"> open-ended</w:t>
      </w:r>
      <w:r>
        <w:t>,</w:t>
      </w:r>
      <w:r w:rsidRPr="00053DA6">
        <w:t xml:space="preserve"> where respondents can type in their responses. </w:t>
      </w:r>
      <w:r>
        <w:t xml:space="preserve"> </w:t>
      </w:r>
      <w:r w:rsidRPr="00053DA6">
        <w:t>These questions include consumer willingness to use various motorcycle technologies and their perspectives on the impact of various contextual factors (e.g., personal beliefs, mandates, costs).</w:t>
      </w:r>
      <w:r>
        <w:t xml:space="preserve">  We expect the survey to take five to ten minutes to complete.  Specific question topics are as follows:</w:t>
      </w:r>
    </w:p>
    <w:p w:rsidR="007A3077" w:rsidRPr="00053DA6" w:rsidP="007A3077" w14:paraId="222B7040" w14:textId="77777777">
      <w:r w:rsidRPr="00B701C1">
        <w:rPr>
          <w:b/>
          <w:bCs/>
        </w:rPr>
        <w:t>Demographics</w:t>
      </w:r>
      <w:r>
        <w:rPr>
          <w:b/>
          <w:bCs/>
        </w:rPr>
        <w:t xml:space="preserve"> - </w:t>
      </w:r>
      <w:r>
        <w:t>Personal characteristics (e.g., age, sex, and state of residence)</w:t>
      </w:r>
    </w:p>
    <w:p w:rsidR="007A3077" w:rsidRPr="00B701C1" w:rsidP="007A3077" w14:paraId="777E176C" w14:textId="77777777">
      <w:pPr>
        <w:rPr>
          <w:b/>
          <w:bCs/>
        </w:rPr>
      </w:pPr>
      <w:r w:rsidRPr="00B701C1">
        <w:rPr>
          <w:b/>
          <w:bCs/>
        </w:rPr>
        <w:t>License and riding behavior</w:t>
      </w:r>
      <w:r>
        <w:rPr>
          <w:b/>
          <w:bCs/>
        </w:rPr>
        <w:t xml:space="preserve"> - </w:t>
      </w:r>
      <w:r w:rsidRPr="0052431A">
        <w:t xml:space="preserve">Motorcycle license type, training experience, </w:t>
      </w:r>
      <w:r>
        <w:t>and specific</w:t>
      </w:r>
      <w:r w:rsidRPr="0052431A">
        <w:t xml:space="preserve"> motorcycle</w:t>
      </w:r>
      <w:r>
        <w:t xml:space="preserve"> riding behavior (e.g., how many years, average miles per year, safety gear worn), motorcycle crash </w:t>
      </w:r>
      <w:r>
        <w:t>history</w:t>
      </w:r>
      <w:r>
        <w:t xml:space="preserve"> </w:t>
      </w:r>
    </w:p>
    <w:p w:rsidR="007A3077" w:rsidRPr="0052431A" w:rsidP="007A3077" w14:paraId="3B5571B6" w14:textId="77777777">
      <w:r w:rsidRPr="00B701C1">
        <w:rPr>
          <w:b/>
          <w:bCs/>
        </w:rPr>
        <w:t>Motorcycle ownership</w:t>
      </w:r>
      <w:r>
        <w:rPr>
          <w:b/>
          <w:bCs/>
        </w:rPr>
        <w:t xml:space="preserve"> - </w:t>
      </w:r>
      <w:r>
        <w:t xml:space="preserve">Type of motorcycle(s) owned, engine size for </w:t>
      </w:r>
      <w:r>
        <w:t>each</w:t>
      </w:r>
    </w:p>
    <w:p w:rsidR="007A3077" w:rsidRPr="0052431A" w:rsidP="007A3077" w14:paraId="57F8271C" w14:textId="77777777">
      <w:r w:rsidRPr="00B701C1">
        <w:rPr>
          <w:b/>
          <w:bCs/>
        </w:rPr>
        <w:t>Personal knowledge and use of motorcycle</w:t>
      </w:r>
      <w:r>
        <w:rPr>
          <w:b/>
          <w:bCs/>
        </w:rPr>
        <w:t xml:space="preserve"> safety</w:t>
      </w:r>
      <w:r w:rsidRPr="00B701C1">
        <w:rPr>
          <w:b/>
          <w:bCs/>
        </w:rPr>
        <w:t xml:space="preserve"> tech</w:t>
      </w:r>
      <w:r>
        <w:rPr>
          <w:b/>
          <w:bCs/>
        </w:rPr>
        <w:t xml:space="preserve">nology - </w:t>
      </w:r>
      <w:r>
        <w:t xml:space="preserve">Awareness and use of safety systems for motorcycles (e.g., anti-lock brake system, forward collision warning), knowledge of safety benefits and willingness to use/pay for this </w:t>
      </w:r>
      <w:r>
        <w:t>technology</w:t>
      </w:r>
    </w:p>
    <w:p w:rsidR="007A3077" w:rsidP="007A3077" w14:paraId="66014EC3" w14:textId="77777777">
      <w:r w:rsidRPr="00B701C1">
        <w:rPr>
          <w:b/>
          <w:bCs/>
        </w:rPr>
        <w:t>Marketing and policy awareness</w:t>
      </w:r>
      <w:r>
        <w:rPr>
          <w:b/>
          <w:bCs/>
        </w:rPr>
        <w:t xml:space="preserve"> –</w:t>
      </w:r>
      <w:r w:rsidRPr="0052431A">
        <w:t xml:space="preserve"> </w:t>
      </w:r>
      <w:r>
        <w:t>Whether participants have seen</w:t>
      </w:r>
      <w:r w:rsidRPr="0052431A">
        <w:t xml:space="preserve"> advertisements from manufacturer or been told about the safety technology sellers, perspectives on safety technology mandates</w:t>
      </w:r>
      <w:r>
        <w:t>,</w:t>
      </w:r>
      <w:r w:rsidRPr="0052431A">
        <w:t xml:space="preserve"> and right to repair </w:t>
      </w:r>
      <w:r w:rsidRPr="0052431A">
        <w:t>issues</w:t>
      </w:r>
    </w:p>
    <w:p w:rsidR="007A3077" w:rsidP="007A3077" w14:paraId="5B3776C4" w14:textId="3356C8E9">
      <w:r w:rsidRPr="003B0AAF">
        <w:t>The one-time survey and simple analytical procedures do not require estimation procedures</w:t>
      </w:r>
      <w:r>
        <w:t>,</w:t>
      </w:r>
      <w:r w:rsidRPr="003B0AAF">
        <w:t xml:space="preserve"> and the degree of accuracy will be sufficient to meet project goals.</w:t>
      </w:r>
    </w:p>
    <w:p w:rsidR="007A3077" w:rsidRPr="002B56DA" w:rsidP="007A3077" w14:paraId="3DF090A0" w14:textId="77777777">
      <w:pPr>
        <w:pStyle w:val="ListParagraph"/>
        <w:widowControl/>
        <w:numPr>
          <w:ilvl w:val="0"/>
          <w:numId w:val="2"/>
        </w:numPr>
        <w:autoSpaceDE/>
        <w:autoSpaceDN/>
        <w:adjustRightInd/>
        <w:spacing w:after="80"/>
        <w:jc w:val="both"/>
        <w:rPr>
          <w:rFonts w:ascii="Times New Roman" w:hAnsi="Times New Roman"/>
          <w:b/>
          <w:sz w:val="24"/>
          <w:szCs w:val="24"/>
        </w:rPr>
      </w:pPr>
      <w:r w:rsidRPr="002B56DA">
        <w:rPr>
          <w:rFonts w:ascii="Times New Roman" w:hAnsi="Times New Roman"/>
          <w:b/>
          <w:sz w:val="24"/>
          <w:szCs w:val="24"/>
        </w:rPr>
        <w:t>DESCRIBE METHODS TO MAXIMIZE RESPONSE RATE AND TO DEAL WITH THE ISSUES OF NON-RESPONSE</w:t>
      </w:r>
      <w:r w:rsidRPr="002B56DA">
        <w:rPr>
          <w:rFonts w:ascii="Times New Roman" w:hAnsi="Times New Roman"/>
          <w:sz w:val="24"/>
          <w:szCs w:val="24"/>
        </w:rPr>
        <w:t>.</w:t>
      </w:r>
    </w:p>
    <w:p w:rsidR="00DC37D4" w:rsidP="00DC37D4" w14:paraId="6099ECC9" w14:textId="5D4EAC6C">
      <w:r>
        <w:t>We will maximize response rates by using engaging online advertisements within targeted internet spaces (e.g., where motorcycl</w:t>
      </w:r>
      <w:r w:rsidR="00EA3C9D">
        <w:t>e</w:t>
      </w:r>
      <w:r>
        <w:t xml:space="preserve"> riders may already be visiting to connect with other riders and information). </w:t>
      </w:r>
      <w:r w:rsidR="00EA3C9D">
        <w:t xml:space="preserve"> </w:t>
      </w:r>
      <w:r>
        <w:t>Also, th</w:t>
      </w:r>
      <w:r w:rsidRPr="00AB31E8">
        <w:t xml:space="preserve">e survey will be deployed via an easy to use, digital online system that meets University of Michigan standards for protecting respondent privacy. </w:t>
      </w:r>
      <w:r w:rsidR="00EA3C9D">
        <w:t xml:space="preserve"> </w:t>
      </w:r>
      <w:r w:rsidRPr="00AB31E8">
        <w:t>The survey uses skip-logic and other survey logic to reduce burden</w:t>
      </w:r>
      <w:r>
        <w:t xml:space="preserve"> by shortening the number of questions participants interact with.</w:t>
      </w:r>
    </w:p>
    <w:p w:rsidR="00DC37D4" w:rsidRPr="008F52CF" w:rsidP="007A3077" w14:paraId="021F4751" w14:textId="101424EA">
      <w:pPr>
        <w:pStyle w:val="ListParagraph"/>
        <w:numPr>
          <w:ilvl w:val="0"/>
          <w:numId w:val="3"/>
        </w:numPr>
        <w:rPr>
          <w:sz w:val="24"/>
          <w:szCs w:val="24"/>
        </w:rPr>
      </w:pPr>
      <w:r w:rsidRPr="008F52CF">
        <w:rPr>
          <w:rFonts w:ascii="Times New Roman" w:hAnsi="Times New Roman"/>
          <w:b/>
          <w:bCs/>
          <w:sz w:val="24"/>
          <w:szCs w:val="24"/>
        </w:rPr>
        <w:t>DESCRIBE TESTS OF PROCEDURES OR METHODS TO BE UNDERTAKEN</w:t>
      </w:r>
      <w:r w:rsidRPr="008F52CF">
        <w:rPr>
          <w:rFonts w:ascii="Times New Roman" w:hAnsi="Times New Roman"/>
          <w:sz w:val="24"/>
          <w:szCs w:val="24"/>
        </w:rPr>
        <w:t>.</w:t>
      </w:r>
    </w:p>
    <w:p w:rsidR="001D55B9" w:rsidP="007A3077" w14:paraId="07A235E1" w14:textId="77777777">
      <w:pPr>
        <w:rPr>
          <w:rFonts w:eastAsia="Calibri"/>
        </w:rPr>
      </w:pPr>
    </w:p>
    <w:p w:rsidR="00C851AC" w:rsidP="007A3077" w14:paraId="6BDA157C" w14:textId="09F142F4">
      <w:pPr>
        <w:rPr>
          <w:rFonts w:eastAsia="Calibri"/>
        </w:rPr>
      </w:pPr>
      <w:r>
        <w:rPr>
          <w:rFonts w:eastAsia="Calibri"/>
        </w:rPr>
        <w:t>Because this is a new area of investigation, we developed survey instrument with in-house experts on automative safety, motorcycle riding and safety, and engineers to achieve our objectives. We piloted the survey with motorcycle riders to ensure the questions made sense and were relevant to their experiences. The survey was revised with their feedback and additional feedback from the sponsor and the OMB public commenting process.</w:t>
      </w:r>
    </w:p>
    <w:p w:rsidR="00111286" w:rsidP="007A3077" w14:paraId="3A361737" w14:textId="2DBAA1B3">
      <w:r w:rsidRPr="00AD502A">
        <w:rPr>
          <w:rFonts w:eastAsia="Calibri"/>
        </w:rPr>
        <w:t>Results from the anonymous survey will be compiled into descriptive statistical summaries (numeric data) and thematic codes and narrative</w:t>
      </w:r>
      <w:r>
        <w:rPr>
          <w:rFonts w:eastAsia="Calibri"/>
        </w:rPr>
        <w:t xml:space="preserve"> framework</w:t>
      </w:r>
      <w:r w:rsidRPr="00AD502A">
        <w:rPr>
          <w:rFonts w:eastAsia="Calibri"/>
        </w:rPr>
        <w:t xml:space="preserve"> (text-based data from open-ended questions).</w:t>
      </w:r>
      <w:r w:rsidRPr="00AB31E8">
        <w:t xml:space="preserve"> </w:t>
      </w:r>
    </w:p>
    <w:p w:rsidR="00111286" w:rsidP="007A3077" w14:paraId="7DACB0C8" w14:textId="04AB43FC">
      <w:r>
        <w:t>Descriptive statistical summaries will include frequency analysis, including describing means, standard deviations, minimum/maximum responses for continuous data and response counts and/or percentages for categorical data.</w:t>
      </w:r>
    </w:p>
    <w:p w:rsidR="00111286" w:rsidP="007A3077" w14:paraId="1C29C358" w14:textId="45DDF14F">
      <w:r>
        <w:t>Thematic codes and narratives will be identified using grounded, inductive qualitative methods</w:t>
      </w:r>
      <w:r w:rsidRPr="003B0AAF" w:rsidR="00AD502A">
        <w:t xml:space="preserve"> </w:t>
      </w:r>
      <w:r>
        <w:t>where independent readers assess the open-ended question text responses for commonalities. The readers then come together to discuss what they found and come to a consensus on the thematic codes and overall narrative framework that capture the commonalities found in the data.</w:t>
      </w:r>
    </w:p>
    <w:p w:rsidR="00111286" w:rsidP="007A3077" w14:paraId="1E000B6A" w14:textId="02C2B01D">
      <w:r w:rsidRPr="00AB31E8">
        <w:t>We may conduct</w:t>
      </w:r>
      <w:r>
        <w:t xml:space="preserve"> </w:t>
      </w:r>
      <w:r w:rsidRPr="00AB31E8">
        <w:t>cross-tabulations</w:t>
      </w:r>
      <w:r>
        <w:t xml:space="preserve"> and t-tests</w:t>
      </w:r>
      <w:r w:rsidRPr="00AB31E8">
        <w:t xml:space="preserve"> to identify responses that are more likely to co-occur (i.e., associat</w:t>
      </w:r>
      <w:r>
        <w:t>ed answers</w:t>
      </w:r>
      <w:r w:rsidRPr="00AB31E8">
        <w:t>) and mixed</w:t>
      </w:r>
      <w:r>
        <w:t>-</w:t>
      </w:r>
      <w:r w:rsidRPr="00AB31E8">
        <w:t>method analysis approaches where we identify whether thema</w:t>
      </w:r>
      <w:r w:rsidRPr="003B0AAF">
        <w:t>tic codes are more likely given other characteristics (e.g., motorcycle type).</w:t>
      </w:r>
    </w:p>
    <w:p w:rsidR="007A3077" w:rsidRPr="00BA2FD3" w:rsidP="007A3077" w14:paraId="388DDF81" w14:textId="77777777">
      <w:pPr>
        <w:numPr>
          <w:ilvl w:val="0"/>
          <w:numId w:val="3"/>
        </w:numPr>
        <w:spacing w:after="80" w:line="240" w:lineRule="auto"/>
        <w:rPr>
          <w:rFonts w:ascii="Times New Roman" w:hAnsi="Times New Roman"/>
        </w:rPr>
      </w:pPr>
      <w:r w:rsidRPr="208CCCE0">
        <w:rPr>
          <w:rFonts w:ascii="Times New Roman" w:hAnsi="Times New Roman"/>
          <w:b/>
          <w:bCs/>
        </w:rPr>
        <w:t>PROVIDE NAME AND TELEPHONE NUMBER OF INDIVIDUALS WHO WERE CONSULTED ON STATISTICAL ASPECTS OF THE INFORMATION COLLECTION AND WHO WILL ACTUALLY COLLECT AND/OR ANALYZE THE INFORMATION</w:t>
      </w:r>
      <w:r w:rsidRPr="208CCCE0">
        <w:rPr>
          <w:rFonts w:ascii="Times New Roman" w:hAnsi="Times New Roman"/>
        </w:rPr>
        <w:t>.</w:t>
      </w:r>
    </w:p>
    <w:p w:rsidR="00DC37D4" w:rsidP="00DC37D4" w14:paraId="04FFA7D3" w14:textId="77777777"/>
    <w:p w:rsidR="00DC37D4" w:rsidRPr="00985AFC" w:rsidP="00DC37D4" w14:paraId="5ED60260" w14:textId="77777777">
      <w:pPr>
        <w:rPr>
          <w:b/>
          <w:bCs/>
        </w:rPr>
      </w:pPr>
      <w:r w:rsidRPr="00985AFC">
        <w:rPr>
          <w:b/>
          <w:bCs/>
        </w:rPr>
        <w:t xml:space="preserve">Individuals consulted on statistical aspects of the design:  </w:t>
      </w:r>
    </w:p>
    <w:p w:rsidR="00DC37D4" w:rsidP="00DC37D4" w14:paraId="5325FA9A" w14:textId="77777777">
      <w:r>
        <w:t xml:space="preserve">Kathy D. </w:t>
      </w:r>
      <w:r>
        <w:t>Klinich</w:t>
      </w:r>
      <w:r>
        <w:t xml:space="preserve"> </w:t>
      </w:r>
      <w:r w:rsidRPr="00A73A33">
        <w:t>kklinich@umich.edu</w:t>
      </w:r>
    </w:p>
    <w:p w:rsidR="00DC37D4" w:rsidP="00DC37D4" w14:paraId="730BB96A" w14:textId="77777777">
      <w:r>
        <w:t xml:space="preserve">Colleen M. Peterson </w:t>
      </w:r>
      <w:r w:rsidRPr="00780FE0">
        <w:t>cmpete@umich.edu</w:t>
      </w:r>
    </w:p>
    <w:p w:rsidR="00DC37D4" w:rsidP="00DC37D4" w14:paraId="23D4FEB0" w14:textId="77777777">
      <w:r>
        <w:t xml:space="preserve">Miriam </w:t>
      </w:r>
      <w:r>
        <w:t>Manary</w:t>
      </w:r>
      <w:r>
        <w:t xml:space="preserve"> </w:t>
      </w:r>
      <w:r w:rsidRPr="00780FE0">
        <w:t>mmanary@umich.edu</w:t>
      </w:r>
    </w:p>
    <w:p w:rsidR="00DC37D4" w:rsidRPr="00B17B75" w:rsidP="00DC37D4" w14:paraId="3D3B5E0F" w14:textId="77777777">
      <w:pPr>
        <w:tabs>
          <w:tab w:val="left" w:pos="2514"/>
        </w:tabs>
      </w:pPr>
      <w:r>
        <w:t>Ryan R</w:t>
      </w:r>
      <w:r w:rsidRPr="0052431A">
        <w:t>ahimpour</w:t>
      </w:r>
      <w:r>
        <w:t xml:space="preserve"> </w:t>
      </w:r>
      <w:r w:rsidRPr="00A73A33">
        <w:t xml:space="preserve">ryan.rahimpour@dot.gov </w:t>
      </w:r>
    </w:p>
    <w:p w:rsidR="00BA62DE" w14:paraId="0D5DAA37" w14:textId="77777777"/>
    <w:sectPr w:rsidSect="00DC3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472BFF"/>
    <w:multiLevelType w:val="hybridMultilevel"/>
    <w:tmpl w:val="5BE03C6A"/>
    <w:lvl w:ilvl="0">
      <w:start w:val="2"/>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54B2CB9"/>
    <w:multiLevelType w:val="multilevel"/>
    <w:tmpl w:val="4112E05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BF10D5"/>
    <w:multiLevelType w:val="multilevel"/>
    <w:tmpl w:val="1986A1AA"/>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87632768">
    <w:abstractNumId w:val="1"/>
  </w:num>
  <w:num w:numId="2" w16cid:durableId="949166439">
    <w:abstractNumId w:val="0"/>
  </w:num>
  <w:num w:numId="3" w16cid:durableId="191674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4"/>
    <w:rsid w:val="00036E8A"/>
    <w:rsid w:val="00053DA6"/>
    <w:rsid w:val="00111286"/>
    <w:rsid w:val="00134056"/>
    <w:rsid w:val="001D55B9"/>
    <w:rsid w:val="002A24FC"/>
    <w:rsid w:val="002B56DA"/>
    <w:rsid w:val="002C3818"/>
    <w:rsid w:val="002E0D35"/>
    <w:rsid w:val="00383FE9"/>
    <w:rsid w:val="00392D14"/>
    <w:rsid w:val="003A1176"/>
    <w:rsid w:val="003B0AAF"/>
    <w:rsid w:val="0052431A"/>
    <w:rsid w:val="005C30CD"/>
    <w:rsid w:val="00612171"/>
    <w:rsid w:val="00780FE0"/>
    <w:rsid w:val="007A3077"/>
    <w:rsid w:val="0083668A"/>
    <w:rsid w:val="008A73A1"/>
    <w:rsid w:val="008E5AF6"/>
    <w:rsid w:val="008F52CF"/>
    <w:rsid w:val="00930995"/>
    <w:rsid w:val="00944FA2"/>
    <w:rsid w:val="00985AFC"/>
    <w:rsid w:val="00A73A33"/>
    <w:rsid w:val="00AB31E8"/>
    <w:rsid w:val="00AD216D"/>
    <w:rsid w:val="00AD502A"/>
    <w:rsid w:val="00B17B75"/>
    <w:rsid w:val="00B701C1"/>
    <w:rsid w:val="00B960FA"/>
    <w:rsid w:val="00BA2FD3"/>
    <w:rsid w:val="00BA62DE"/>
    <w:rsid w:val="00BB23A5"/>
    <w:rsid w:val="00C507FA"/>
    <w:rsid w:val="00C52684"/>
    <w:rsid w:val="00C851AC"/>
    <w:rsid w:val="00D26099"/>
    <w:rsid w:val="00DA5C6B"/>
    <w:rsid w:val="00DC37D4"/>
    <w:rsid w:val="00EA3C9D"/>
    <w:rsid w:val="00EC794F"/>
    <w:rsid w:val="00F5173D"/>
    <w:rsid w:val="00F56DA0"/>
    <w:rsid w:val="208CCC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9ACD2"/>
  <w15:chartTrackingRefBased/>
  <w15:docId w15:val="{BA00B212-8253-4086-A995-2EF30A5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7D4"/>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7A3077"/>
    <w:pPr>
      <w:widowControl w:val="0"/>
      <w:autoSpaceDE w:val="0"/>
      <w:autoSpaceDN w:val="0"/>
      <w:adjustRightInd w:val="0"/>
      <w:spacing w:after="0" w:line="240" w:lineRule="auto"/>
      <w:ind w:left="720"/>
    </w:pPr>
    <w:rPr>
      <w:rFonts w:ascii="Letter Gothic 12cpi" w:eastAsia="Times New Roman" w:hAnsi="Letter Gothic 12cpi" w:cs="Times New Roman"/>
      <w:kern w:val="0"/>
      <w:sz w:val="20"/>
      <w:szCs w:val="20"/>
      <w14:ligatures w14:val="non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7A3077"/>
    <w:rPr>
      <w:rFonts w:ascii="Letter Gothic 12cpi" w:eastAsia="Times New Roman" w:hAnsi="Letter Gothic 12cpi" w:cs="Times New Roman"/>
      <w:kern w:val="0"/>
      <w:sz w:val="20"/>
      <w:szCs w:val="20"/>
      <w14:ligatures w14:val="none"/>
    </w:rPr>
  </w:style>
  <w:style w:type="paragraph" w:styleId="Revision">
    <w:name w:val="Revision"/>
    <w:hidden/>
    <w:uiPriority w:val="99"/>
    <w:semiHidden/>
    <w:rsid w:val="007A3077"/>
    <w:pPr>
      <w:spacing w:after="0" w:line="240" w:lineRule="auto"/>
    </w:pPr>
    <w:rPr>
      <w:sz w:val="24"/>
      <w:szCs w:val="24"/>
    </w:rPr>
  </w:style>
  <w:style w:type="character" w:styleId="CommentReference">
    <w:name w:val="annotation reference"/>
    <w:basedOn w:val="DefaultParagraphFont"/>
    <w:uiPriority w:val="99"/>
    <w:semiHidden/>
    <w:unhideWhenUsed/>
    <w:rsid w:val="003A1176"/>
    <w:rPr>
      <w:sz w:val="16"/>
      <w:szCs w:val="16"/>
    </w:rPr>
  </w:style>
  <w:style w:type="paragraph" w:styleId="CommentText">
    <w:name w:val="annotation text"/>
    <w:basedOn w:val="Normal"/>
    <w:link w:val="CommentTextChar"/>
    <w:uiPriority w:val="99"/>
    <w:unhideWhenUsed/>
    <w:rsid w:val="003A1176"/>
    <w:pPr>
      <w:spacing w:line="240" w:lineRule="auto"/>
    </w:pPr>
    <w:rPr>
      <w:sz w:val="20"/>
      <w:szCs w:val="20"/>
    </w:rPr>
  </w:style>
  <w:style w:type="character" w:customStyle="1" w:styleId="CommentTextChar">
    <w:name w:val="Comment Text Char"/>
    <w:basedOn w:val="DefaultParagraphFont"/>
    <w:link w:val="CommentText"/>
    <w:uiPriority w:val="99"/>
    <w:rsid w:val="003A1176"/>
    <w:rPr>
      <w:sz w:val="20"/>
      <w:szCs w:val="20"/>
    </w:rPr>
  </w:style>
  <w:style w:type="paragraph" w:styleId="CommentSubject">
    <w:name w:val="annotation subject"/>
    <w:basedOn w:val="CommentText"/>
    <w:next w:val="CommentText"/>
    <w:link w:val="CommentSubjectChar"/>
    <w:uiPriority w:val="99"/>
    <w:semiHidden/>
    <w:unhideWhenUsed/>
    <w:rsid w:val="003A1176"/>
    <w:rPr>
      <w:b/>
      <w:bCs/>
    </w:rPr>
  </w:style>
  <w:style w:type="character" w:customStyle="1" w:styleId="CommentSubjectChar">
    <w:name w:val="Comment Subject Char"/>
    <w:basedOn w:val="CommentTextChar"/>
    <w:link w:val="CommentSubject"/>
    <w:uiPriority w:val="99"/>
    <w:semiHidden/>
    <w:rsid w:val="003A11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4F37F2D4-0F87-4B09-8149-9D6FBCF59AC5}">
  <ds:schemaRefs>
    <ds:schemaRef ds:uri="http://schemas.microsoft.com/sharepoint/v3/contenttype/forms"/>
  </ds:schemaRefs>
</ds:datastoreItem>
</file>

<file path=customXml/itemProps2.xml><?xml version="1.0" encoding="utf-8"?>
<ds:datastoreItem xmlns:ds="http://schemas.openxmlformats.org/officeDocument/2006/customXml" ds:itemID="{12F99CFE-8F30-41EE-9DE6-796C7C25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B0BA0-945F-40DA-ACC0-18D0EBEC9217}">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Rahimpour, Ryan (NHTSA)</dc:creator>
  <cp:lastModifiedBy>Espeland, Sierra (NHTSA)</cp:lastModifiedBy>
  <cp:revision>2</cp:revision>
  <dcterms:created xsi:type="dcterms:W3CDTF">2025-06-27T16:31:00Z</dcterms:created>
  <dcterms:modified xsi:type="dcterms:W3CDTF">2025-06-27T16:31:00Z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