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7C5EA5A7" w:rsidP="64A3A30D" w14:paraId="23AF72E9" w14:textId="71EB10D9">
      <w:pPr>
        <w:spacing w:after="0" w:line="240" w:lineRule="auto"/>
        <w:jc w:val="center"/>
        <w:rPr>
          <w:rFonts w:ascii="Times New Roman" w:eastAsia="Times New Roman" w:hAnsi="Times New Roman" w:cs="Times New Roman"/>
          <w:color w:val="000000" w:themeColor="text1"/>
          <w:sz w:val="28"/>
          <w:szCs w:val="28"/>
        </w:rPr>
      </w:pPr>
      <w:r w:rsidRPr="64A3A30D">
        <w:rPr>
          <w:rFonts w:ascii="Times New Roman" w:eastAsia="Times New Roman" w:hAnsi="Times New Roman" w:cs="Times New Roman"/>
          <w:b/>
          <w:bCs/>
          <w:color w:val="000000" w:themeColor="text1"/>
          <w:sz w:val="28"/>
          <w:szCs w:val="28"/>
        </w:rPr>
        <w:t>FEDERAL RAILROAD ADMINISTRATION</w:t>
      </w:r>
    </w:p>
    <w:p w:rsidR="7C5EA5A7" w:rsidP="64A3A30D" w14:paraId="56E679ED" w14:textId="6C5A29C7">
      <w:pPr>
        <w:spacing w:after="0" w:line="240" w:lineRule="auto"/>
        <w:jc w:val="center"/>
        <w:rPr>
          <w:rFonts w:ascii="Times New Roman" w:eastAsia="Times New Roman" w:hAnsi="Times New Roman" w:cs="Times New Roman"/>
          <w:color w:val="000000" w:themeColor="text1"/>
          <w:sz w:val="28"/>
          <w:szCs w:val="28"/>
        </w:rPr>
      </w:pPr>
      <w:r w:rsidRPr="64A3A30D">
        <w:rPr>
          <w:rFonts w:ascii="Times New Roman" w:eastAsia="Times New Roman" w:hAnsi="Times New Roman" w:cs="Times New Roman"/>
          <w:b/>
          <w:bCs/>
          <w:color w:val="000000" w:themeColor="text1"/>
          <w:sz w:val="28"/>
          <w:szCs w:val="28"/>
        </w:rPr>
        <w:t xml:space="preserve">Report of Railroad Trespasser Form </w:t>
      </w:r>
    </w:p>
    <w:p w:rsidR="7C5EA5A7" w:rsidP="64A3A30D" w14:paraId="4C250F3A" w14:textId="2AFFA4DA">
      <w:pPr>
        <w:spacing w:after="0" w:line="240" w:lineRule="auto"/>
        <w:jc w:val="center"/>
        <w:rPr>
          <w:rFonts w:ascii="Times New Roman" w:eastAsia="Times New Roman" w:hAnsi="Times New Roman" w:cs="Times New Roman"/>
          <w:b/>
          <w:bCs/>
          <w:color w:val="000000" w:themeColor="text1"/>
          <w:sz w:val="28"/>
          <w:szCs w:val="28"/>
        </w:rPr>
      </w:pPr>
      <w:r w:rsidRPr="64A3A30D">
        <w:rPr>
          <w:rFonts w:ascii="Times New Roman" w:eastAsia="Times New Roman" w:hAnsi="Times New Roman" w:cs="Times New Roman"/>
          <w:b/>
          <w:bCs/>
          <w:color w:val="000000" w:themeColor="text1"/>
          <w:sz w:val="28"/>
          <w:szCs w:val="28"/>
        </w:rPr>
        <w:t>FRA F 6180.178</w:t>
      </w:r>
    </w:p>
    <w:p w:rsidR="006E6811" w:rsidP="64A3A30D" w14:paraId="2C63F7C5" w14:textId="3C77B7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SUPPORTING JUSTIFICATION</w:t>
      </w:r>
    </w:p>
    <w:p w:rsidR="7C5EA5A7" w:rsidP="64A3A30D" w14:paraId="04579B0D" w14:textId="549F2767">
      <w:pPr>
        <w:spacing w:after="0" w:line="240" w:lineRule="auto"/>
        <w:jc w:val="center"/>
        <w:rPr>
          <w:rFonts w:ascii="Times New Roman" w:eastAsia="Times New Roman" w:hAnsi="Times New Roman" w:cs="Times New Roman"/>
          <w:b/>
          <w:bCs/>
          <w:color w:val="000000" w:themeColor="text1"/>
          <w:sz w:val="28"/>
          <w:szCs w:val="28"/>
        </w:rPr>
      </w:pPr>
      <w:r w:rsidRPr="64A3A30D">
        <w:rPr>
          <w:rFonts w:ascii="Times New Roman" w:eastAsia="Times New Roman" w:hAnsi="Times New Roman" w:cs="Times New Roman"/>
          <w:b/>
          <w:bCs/>
          <w:color w:val="000000" w:themeColor="text1"/>
          <w:sz w:val="28"/>
          <w:szCs w:val="28"/>
        </w:rPr>
        <w:t>OMB Control No. 2130-</w:t>
      </w:r>
      <w:r w:rsidRPr="64A3A30D" w:rsidR="6B86A844">
        <w:rPr>
          <w:rFonts w:ascii="Times New Roman" w:eastAsia="Times New Roman" w:hAnsi="Times New Roman" w:cs="Times New Roman"/>
          <w:b/>
          <w:bCs/>
          <w:color w:val="000000" w:themeColor="text1"/>
          <w:sz w:val="28"/>
          <w:szCs w:val="28"/>
        </w:rPr>
        <w:t>0635</w:t>
      </w:r>
    </w:p>
    <w:p w:rsidR="64A3A30D" w:rsidP="64A3A30D" w14:paraId="287D16DB" w14:textId="18335C69">
      <w:pPr>
        <w:spacing w:after="0" w:line="240" w:lineRule="auto"/>
        <w:jc w:val="center"/>
        <w:rPr>
          <w:rFonts w:ascii="Times New Roman" w:eastAsia="Times New Roman" w:hAnsi="Times New Roman" w:cs="Times New Roman"/>
          <w:b/>
          <w:bCs/>
          <w:color w:val="000000" w:themeColor="text1"/>
          <w:sz w:val="28"/>
          <w:szCs w:val="28"/>
        </w:rPr>
      </w:pPr>
    </w:p>
    <w:p w:rsidR="00786304" w:rsidP="00786304" w14:paraId="30DAF9E1" w14:textId="15392E1B">
      <w:pPr>
        <w:spacing w:after="240"/>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This non-substantive change updates the recently approved FRA form entitled Report of Railroad Trespasser</w:t>
      </w:r>
      <w:r w:rsidR="009F45A4">
        <w:rPr>
          <w:rFonts w:ascii="Times New Roman" w:eastAsia="Times New Roman" w:hAnsi="Times New Roman" w:cs="Times New Roman"/>
          <w:color w:val="212529"/>
          <w:sz w:val="24"/>
          <w:szCs w:val="24"/>
        </w:rPr>
        <w:t xml:space="preserve"> (</w:t>
      </w:r>
      <w:r>
        <w:rPr>
          <w:rFonts w:ascii="Times New Roman" w:eastAsia="Times New Roman" w:hAnsi="Times New Roman" w:cs="Times New Roman"/>
          <w:color w:val="212529"/>
          <w:sz w:val="24"/>
          <w:szCs w:val="24"/>
        </w:rPr>
        <w:t>Form</w:t>
      </w:r>
      <w:r w:rsidR="009F45A4">
        <w:rPr>
          <w:rFonts w:ascii="Times New Roman" w:eastAsia="Times New Roman" w:hAnsi="Times New Roman" w:cs="Times New Roman"/>
          <w:color w:val="212529"/>
          <w:sz w:val="24"/>
          <w:szCs w:val="24"/>
        </w:rPr>
        <w:t xml:space="preserve"> FRA F 6180.178)</w:t>
      </w:r>
      <w:r w:rsidR="00EF2422">
        <w:rPr>
          <w:rFonts w:ascii="Times New Roman" w:eastAsia="Times New Roman" w:hAnsi="Times New Roman" w:cs="Times New Roman"/>
          <w:color w:val="212529"/>
          <w:sz w:val="24"/>
          <w:szCs w:val="24"/>
        </w:rPr>
        <w:t>.  OMB approved form FRA F 6180.178</w:t>
      </w:r>
      <w:r w:rsidR="009F45A4">
        <w:rPr>
          <w:rFonts w:ascii="Times New Roman" w:eastAsia="Times New Roman" w:hAnsi="Times New Roman" w:cs="Times New Roman"/>
          <w:color w:val="212529"/>
          <w:sz w:val="24"/>
          <w:szCs w:val="24"/>
        </w:rPr>
        <w:t xml:space="preserve"> on December 3, </w:t>
      </w:r>
      <w:r w:rsidR="00EF2422">
        <w:rPr>
          <w:rFonts w:ascii="Times New Roman" w:eastAsia="Times New Roman" w:hAnsi="Times New Roman" w:cs="Times New Roman"/>
          <w:color w:val="212529"/>
          <w:sz w:val="24"/>
          <w:szCs w:val="24"/>
        </w:rPr>
        <w:t>2024.</w:t>
      </w:r>
      <w:r>
        <w:rPr>
          <w:rFonts w:ascii="Times New Roman" w:eastAsia="Times New Roman" w:hAnsi="Times New Roman" w:cs="Times New Roman"/>
          <w:color w:val="212529"/>
          <w:sz w:val="24"/>
          <w:szCs w:val="24"/>
        </w:rPr>
        <w:t xml:space="preserve"> </w:t>
      </w:r>
      <w:r w:rsidRPr="64A3A30D">
        <w:rPr>
          <w:rFonts w:ascii="Times New Roman" w:eastAsia="Times New Roman" w:hAnsi="Times New Roman" w:cs="Times New Roman"/>
          <w:color w:val="212529"/>
          <w:sz w:val="24"/>
          <w:szCs w:val="24"/>
        </w:rPr>
        <w:t xml:space="preserve">This form is used </w:t>
      </w:r>
      <w:r w:rsidRPr="64A3A30D">
        <w:rPr>
          <w:rFonts w:ascii="Times New Roman" w:eastAsia="Times New Roman" w:hAnsi="Times New Roman" w:cs="Times New Roman"/>
          <w:color w:val="212529"/>
          <w:sz w:val="24"/>
          <w:szCs w:val="24"/>
          <w:u w:val="single"/>
        </w:rPr>
        <w:t>only</w:t>
      </w:r>
      <w:r w:rsidRPr="64A3A30D">
        <w:rPr>
          <w:rFonts w:ascii="Times New Roman" w:eastAsia="Times New Roman" w:hAnsi="Times New Roman" w:cs="Times New Roman"/>
          <w:color w:val="212529"/>
          <w:sz w:val="24"/>
          <w:szCs w:val="24"/>
        </w:rPr>
        <w:t xml:space="preserve"> by law enforcement agencies that perform rail trespassing enforcement activities to report those activities to the Federal Railroad Administration (FRA).  </w:t>
      </w:r>
    </w:p>
    <w:p w:rsidR="3F3BAEDC" w:rsidP="64A3A30D" w14:paraId="4697BE0E" w14:textId="20D271E8">
      <w:pPr>
        <w:spacing w:after="240"/>
        <w:rPr>
          <w:rFonts w:ascii="Times New Roman" w:eastAsia="Times New Roman" w:hAnsi="Times New Roman" w:cs="Times New Roman"/>
          <w:color w:val="212529"/>
          <w:sz w:val="24"/>
          <w:szCs w:val="24"/>
        </w:rPr>
      </w:pPr>
      <w:r w:rsidRPr="64A3A30D">
        <w:rPr>
          <w:rFonts w:ascii="Times New Roman" w:eastAsia="Times New Roman" w:hAnsi="Times New Roman" w:cs="Times New Roman"/>
          <w:color w:val="212529"/>
          <w:sz w:val="24"/>
          <w:szCs w:val="24"/>
        </w:rPr>
        <w:t>The overall goal of this data collection is to prevent trespassing on railroad rights-of-way and reduce the number of deaths and injuries among trespassers.  Due to the lack of available root cause data, FRA is collecting data from law enforcement agencies (grantees and non-grantees) to develop general profiles of root causes.  Law enforcement recipients of any trespassing-related FRA grants awarded after October 2021 are required to provide this data to FRA and to fill out FRA F 6180.178.  Other law enforcement agencies not receiving grant funding may voluntarily provide this data to FRA.  The general profiles created through this data collection will allow FRA, railroads, governments (Federal, State, and local), and other interested parties, such as Operation Lifesaver, to target audiences for appropriate education and enforcement campaigns that will reduce the annual number of injuries and fatalities.</w:t>
      </w:r>
    </w:p>
    <w:p w:rsidR="00100EC2" w:rsidP="00100EC2" w14:paraId="6C682B26" w14:textId="42BF3A29">
      <w:pPr>
        <w:pStyle w:val="Default"/>
        <w:rPr>
          <w:i/>
          <w:iCs/>
          <w:sz w:val="23"/>
          <w:szCs w:val="23"/>
        </w:rPr>
      </w:pPr>
      <w:r>
        <w:rPr>
          <w:rFonts w:eastAsia="Times New Roman"/>
          <w:color w:val="212529"/>
        </w:rPr>
        <w:t xml:space="preserve">To comply with Executive Order (EO) 14168, </w:t>
      </w:r>
      <w:r w:rsidRPr="00100EC2">
        <w:rPr>
          <w:i/>
          <w:iCs/>
        </w:rPr>
        <w:t xml:space="preserve">Defending Women From Gender Ideology Extremism and Restoring Biological Truth to the Federal Government, </w:t>
      </w:r>
      <w:r w:rsidRPr="00100EC2">
        <w:t xml:space="preserve">FRA proposes to modify the question </w:t>
      </w:r>
      <w:r>
        <w:t xml:space="preserve">on the form </w:t>
      </w:r>
      <w:r w:rsidRPr="00100EC2">
        <w:t xml:space="preserve">that asks the trespasser to self-identify their gender. </w:t>
      </w:r>
    </w:p>
    <w:p w:rsidR="00100EC2" w:rsidRPr="00100EC2" w:rsidP="00100EC2" w14:paraId="0B54CA4D" w14:textId="77777777">
      <w:pPr>
        <w:pStyle w:val="Default"/>
      </w:pPr>
    </w:p>
    <w:p w:rsidR="00F33B97" w:rsidRPr="001F03A5" w:rsidP="00F33B97" w14:paraId="14903921" w14:textId="2FAF1FEA">
      <w:pPr>
        <w:spacing w:after="240"/>
        <w:rPr>
          <w:rFonts w:ascii="Times New Roman" w:eastAsia="Times New Roman" w:hAnsi="Times New Roman" w:cs="Times New Roman"/>
          <w:b/>
          <w:bCs/>
          <w:color w:val="212529"/>
          <w:sz w:val="24"/>
          <w:szCs w:val="24"/>
        </w:rPr>
      </w:pPr>
      <w:r w:rsidRPr="001F03A5">
        <w:rPr>
          <w:rFonts w:ascii="Times New Roman" w:eastAsia="Times New Roman" w:hAnsi="Times New Roman" w:cs="Times New Roman"/>
          <w:b/>
          <w:bCs/>
          <w:color w:val="212529"/>
          <w:sz w:val="24"/>
          <w:szCs w:val="24"/>
        </w:rPr>
        <w:t>Justification:</w:t>
      </w:r>
    </w:p>
    <w:p w:rsidR="00F33B97" w:rsidP="00F33B97" w14:paraId="27FEB78E" w14:textId="46151F10">
      <w:pPr>
        <w:spacing w:after="240"/>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T</w:t>
      </w:r>
      <w:r>
        <w:rPr>
          <w:rFonts w:ascii="Times New Roman" w:eastAsia="Times New Roman" w:hAnsi="Times New Roman" w:cs="Times New Roman"/>
          <w:color w:val="212529"/>
          <w:sz w:val="24"/>
          <w:szCs w:val="24"/>
        </w:rPr>
        <w:t>he non-substantive change to this collection</w:t>
      </w:r>
      <w:r w:rsidR="00CF1E6D">
        <w:rPr>
          <w:rFonts w:ascii="Times New Roman" w:eastAsia="Times New Roman" w:hAnsi="Times New Roman" w:cs="Times New Roman"/>
          <w:color w:val="212529"/>
          <w:sz w:val="24"/>
          <w:szCs w:val="24"/>
        </w:rPr>
        <w:t xml:space="preserve"> is</w:t>
      </w:r>
      <w:r w:rsidR="006D25FC">
        <w:rPr>
          <w:rFonts w:ascii="Times New Roman" w:eastAsia="Times New Roman" w:hAnsi="Times New Roman" w:cs="Times New Roman"/>
          <w:color w:val="212529"/>
          <w:sz w:val="24"/>
          <w:szCs w:val="24"/>
        </w:rPr>
        <w:t xml:space="preserve"> as follows</w:t>
      </w:r>
      <w:r>
        <w:rPr>
          <w:rFonts w:ascii="Times New Roman" w:eastAsia="Times New Roman" w:hAnsi="Times New Roman" w:cs="Times New Roman"/>
          <w:color w:val="212529"/>
          <w:sz w:val="24"/>
          <w:szCs w:val="24"/>
        </w:rPr>
        <w:t>:</w:t>
      </w:r>
    </w:p>
    <w:p w:rsidR="008D5B16" w:rsidP="00786304" w14:paraId="53A9C998" w14:textId="4F866D3D">
      <w:pPr>
        <w:pStyle w:val="ListParagraph"/>
        <w:numPr>
          <w:ilvl w:val="0"/>
          <w:numId w:val="2"/>
        </w:numPr>
        <w:spacing w:after="240"/>
        <w:ind w:left="360"/>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 Updating </w:t>
      </w:r>
      <w:r w:rsidRPr="00786304" w:rsidR="071BFDF1">
        <w:rPr>
          <w:rFonts w:ascii="Times New Roman" w:eastAsia="Times New Roman" w:hAnsi="Times New Roman" w:cs="Times New Roman"/>
          <w:color w:val="212529"/>
          <w:sz w:val="24"/>
          <w:szCs w:val="24"/>
        </w:rPr>
        <w:t>form</w:t>
      </w:r>
      <w:r w:rsidRPr="00786304" w:rsidR="0086586F">
        <w:rPr>
          <w:rFonts w:ascii="Times New Roman" w:eastAsia="Times New Roman" w:hAnsi="Times New Roman" w:cs="Times New Roman"/>
          <w:color w:val="212529"/>
          <w:sz w:val="24"/>
          <w:szCs w:val="24"/>
        </w:rPr>
        <w:t xml:space="preserve"> FRA F 6180.178</w:t>
      </w:r>
      <w:r w:rsidRPr="001F31D4" w:rsidR="071BFDF1">
        <w:rPr>
          <w:rFonts w:ascii="Times New Roman" w:eastAsia="Times New Roman" w:hAnsi="Times New Roman" w:cs="Times New Roman"/>
          <w:color w:val="212529"/>
          <w:sz w:val="24"/>
          <w:szCs w:val="24"/>
        </w:rPr>
        <w:t xml:space="preserve"> </w:t>
      </w:r>
      <w:r w:rsidRPr="001F31D4" w:rsidR="00944C7C">
        <w:rPr>
          <w:rFonts w:ascii="Times New Roman" w:eastAsia="Times New Roman" w:hAnsi="Times New Roman" w:cs="Times New Roman"/>
          <w:color w:val="212529"/>
          <w:sz w:val="24"/>
          <w:szCs w:val="24"/>
        </w:rPr>
        <w:t xml:space="preserve">to </w:t>
      </w:r>
      <w:r w:rsidRPr="001F31D4" w:rsidR="00100EC2">
        <w:rPr>
          <w:rFonts w:ascii="Times New Roman" w:eastAsia="Times New Roman" w:hAnsi="Times New Roman" w:cs="Times New Roman"/>
          <w:color w:val="212529"/>
          <w:sz w:val="24"/>
          <w:szCs w:val="24"/>
        </w:rPr>
        <w:t xml:space="preserve">comply with EO 14168 by changing the </w:t>
      </w:r>
      <w:r w:rsidR="00DD2F4D">
        <w:rPr>
          <w:rFonts w:ascii="Times New Roman" w:eastAsia="Times New Roman" w:hAnsi="Times New Roman" w:cs="Times New Roman"/>
          <w:color w:val="212529"/>
          <w:sz w:val="24"/>
          <w:szCs w:val="24"/>
        </w:rPr>
        <w:t xml:space="preserve">sub-heading </w:t>
      </w:r>
      <w:r w:rsidRPr="001F31D4" w:rsidR="00100EC2">
        <w:rPr>
          <w:rFonts w:ascii="Times New Roman" w:eastAsia="Times New Roman" w:hAnsi="Times New Roman" w:cs="Times New Roman"/>
          <w:color w:val="212529"/>
          <w:sz w:val="24"/>
          <w:szCs w:val="24"/>
        </w:rPr>
        <w:t>from “Gender of Trespasser” to “Sex of Trespasser”</w:t>
      </w:r>
      <w:r>
        <w:rPr>
          <w:rFonts w:ascii="Times New Roman" w:eastAsia="Times New Roman" w:hAnsi="Times New Roman" w:cs="Times New Roman"/>
          <w:color w:val="212529"/>
          <w:sz w:val="24"/>
          <w:szCs w:val="24"/>
        </w:rPr>
        <w:t>.</w:t>
      </w:r>
    </w:p>
    <w:p w:rsidR="008D5B16" w:rsidP="008D5B16" w14:paraId="43CF3E36" w14:textId="77777777">
      <w:pPr>
        <w:pStyle w:val="ListParagraph"/>
        <w:spacing w:after="240"/>
        <w:ind w:left="360"/>
        <w:rPr>
          <w:rFonts w:ascii="Times New Roman" w:eastAsia="Times New Roman" w:hAnsi="Times New Roman" w:cs="Times New Roman"/>
          <w:color w:val="212529"/>
          <w:sz w:val="24"/>
          <w:szCs w:val="24"/>
        </w:rPr>
      </w:pPr>
    </w:p>
    <w:p w:rsidR="008D5B16" w:rsidP="00786304" w14:paraId="1E0A025F" w14:textId="23DF9A5F">
      <w:pPr>
        <w:pStyle w:val="ListParagraph"/>
        <w:numPr>
          <w:ilvl w:val="0"/>
          <w:numId w:val="2"/>
        </w:numPr>
        <w:spacing w:after="240"/>
        <w:ind w:left="360"/>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R</w:t>
      </w:r>
      <w:r w:rsidR="00DD2F4D">
        <w:rPr>
          <w:rFonts w:ascii="Times New Roman" w:eastAsia="Times New Roman" w:hAnsi="Times New Roman" w:cs="Times New Roman"/>
          <w:color w:val="212529"/>
          <w:sz w:val="24"/>
          <w:szCs w:val="24"/>
        </w:rPr>
        <w:t>emoving</w:t>
      </w:r>
      <w:r w:rsidRPr="001F31D4" w:rsidR="071BFDF1">
        <w:rPr>
          <w:rFonts w:ascii="Times New Roman" w:eastAsia="Times New Roman" w:hAnsi="Times New Roman" w:cs="Times New Roman"/>
          <w:color w:val="212529"/>
          <w:sz w:val="24"/>
          <w:szCs w:val="24"/>
        </w:rPr>
        <w:t xml:space="preserve"> </w:t>
      </w:r>
      <w:r w:rsidRPr="001F31D4" w:rsidR="00CF1E6D">
        <w:rPr>
          <w:rFonts w:ascii="Times New Roman" w:eastAsia="Times New Roman" w:hAnsi="Times New Roman" w:cs="Times New Roman"/>
          <w:color w:val="212529"/>
          <w:sz w:val="24"/>
          <w:szCs w:val="24"/>
        </w:rPr>
        <w:t>the</w:t>
      </w:r>
      <w:r w:rsidRPr="001F31D4" w:rsidR="00100EC2">
        <w:rPr>
          <w:rFonts w:ascii="Times New Roman" w:eastAsia="Times New Roman" w:hAnsi="Times New Roman" w:cs="Times New Roman"/>
          <w:color w:val="212529"/>
          <w:sz w:val="24"/>
          <w:szCs w:val="24"/>
        </w:rPr>
        <w:t xml:space="preserve"> option</w:t>
      </w:r>
      <w:r w:rsidR="009F45A4">
        <w:rPr>
          <w:rFonts w:ascii="Times New Roman" w:eastAsia="Times New Roman" w:hAnsi="Times New Roman" w:cs="Times New Roman"/>
          <w:color w:val="212529"/>
          <w:sz w:val="24"/>
          <w:szCs w:val="24"/>
        </w:rPr>
        <w:t>s</w:t>
      </w:r>
      <w:r w:rsidR="003C13B1">
        <w:rPr>
          <w:rFonts w:ascii="Times New Roman" w:eastAsia="Times New Roman" w:hAnsi="Times New Roman" w:cs="Times New Roman"/>
          <w:color w:val="212529"/>
          <w:sz w:val="24"/>
          <w:szCs w:val="24"/>
        </w:rPr>
        <w:t xml:space="preserve">, </w:t>
      </w:r>
      <w:r>
        <w:rPr>
          <w:rFonts w:ascii="Times New Roman" w:eastAsia="Times New Roman" w:hAnsi="Times New Roman" w:cs="Times New Roman"/>
          <w:color w:val="212529"/>
          <w:sz w:val="24"/>
          <w:szCs w:val="24"/>
        </w:rPr>
        <w:t>under the Sub</w:t>
      </w:r>
      <w:r w:rsidR="003C13B1">
        <w:rPr>
          <w:rFonts w:ascii="Times New Roman" w:eastAsia="Times New Roman" w:hAnsi="Times New Roman" w:cs="Times New Roman"/>
          <w:color w:val="212529"/>
          <w:sz w:val="24"/>
          <w:szCs w:val="24"/>
        </w:rPr>
        <w:t xml:space="preserve">-heading </w:t>
      </w:r>
      <w:r>
        <w:rPr>
          <w:rFonts w:ascii="Times New Roman" w:eastAsia="Times New Roman" w:hAnsi="Times New Roman" w:cs="Times New Roman"/>
          <w:color w:val="212529"/>
          <w:sz w:val="24"/>
          <w:szCs w:val="24"/>
        </w:rPr>
        <w:t>SELECT ITEM,</w:t>
      </w:r>
      <w:r w:rsidR="009F45A4">
        <w:rPr>
          <w:rFonts w:ascii="Times New Roman" w:eastAsia="Times New Roman" w:hAnsi="Times New Roman" w:cs="Times New Roman"/>
          <w:color w:val="212529"/>
          <w:sz w:val="24"/>
          <w:szCs w:val="24"/>
        </w:rPr>
        <w:t xml:space="preserve"> entitled</w:t>
      </w:r>
      <w:r w:rsidRPr="001F31D4" w:rsidR="003525AB">
        <w:rPr>
          <w:rFonts w:ascii="Times New Roman" w:eastAsia="Times New Roman" w:hAnsi="Times New Roman" w:cs="Times New Roman"/>
          <w:color w:val="212529"/>
          <w:sz w:val="24"/>
          <w:szCs w:val="24"/>
        </w:rPr>
        <w:t xml:space="preserve"> </w:t>
      </w:r>
      <w:r w:rsidRPr="001F31D4" w:rsidR="00100EC2">
        <w:rPr>
          <w:rFonts w:ascii="Times New Roman" w:eastAsia="Times New Roman" w:hAnsi="Times New Roman" w:cs="Times New Roman"/>
          <w:color w:val="212529"/>
          <w:sz w:val="24"/>
          <w:szCs w:val="24"/>
        </w:rPr>
        <w:t xml:space="preserve">Transgender, non-binary, or another gender”. </w:t>
      </w:r>
    </w:p>
    <w:p w:rsidR="008D5B16" w:rsidRPr="008D5B16" w:rsidP="008D5B16" w14:paraId="4313970F" w14:textId="77777777">
      <w:pPr>
        <w:pStyle w:val="ListParagraph"/>
        <w:rPr>
          <w:rFonts w:ascii="Times New Roman" w:eastAsia="Times New Roman" w:hAnsi="Times New Roman" w:cs="Times New Roman"/>
          <w:color w:val="212529"/>
          <w:sz w:val="24"/>
          <w:szCs w:val="24"/>
        </w:rPr>
      </w:pPr>
    </w:p>
    <w:p w:rsidR="00955F6D" w:rsidP="00786304" w14:paraId="31A9429A" w14:textId="15E03F38">
      <w:pPr>
        <w:pStyle w:val="ListParagraph"/>
        <w:numPr>
          <w:ilvl w:val="0"/>
          <w:numId w:val="2"/>
        </w:numPr>
        <w:spacing w:after="240"/>
        <w:ind w:left="360"/>
        <w:rPr>
          <w:rFonts w:ascii="Times New Roman" w:eastAsia="Times New Roman" w:hAnsi="Times New Roman" w:cs="Times New Roman"/>
          <w:color w:val="212529"/>
          <w:sz w:val="24"/>
          <w:szCs w:val="24"/>
        </w:rPr>
      </w:pPr>
      <w:r w:rsidRPr="001F31D4">
        <w:rPr>
          <w:rFonts w:ascii="Times New Roman" w:eastAsia="Times New Roman" w:hAnsi="Times New Roman" w:cs="Times New Roman"/>
          <w:color w:val="212529"/>
          <w:sz w:val="24"/>
          <w:szCs w:val="24"/>
        </w:rPr>
        <w:t xml:space="preserve">The remaining </w:t>
      </w:r>
      <w:r w:rsidR="008D5B16">
        <w:rPr>
          <w:rFonts w:ascii="Times New Roman" w:eastAsia="Times New Roman" w:hAnsi="Times New Roman" w:cs="Times New Roman"/>
          <w:color w:val="212529"/>
          <w:sz w:val="24"/>
          <w:szCs w:val="24"/>
        </w:rPr>
        <w:t>options under the sub</w:t>
      </w:r>
      <w:r w:rsidR="003C13B1">
        <w:rPr>
          <w:rFonts w:ascii="Times New Roman" w:eastAsia="Times New Roman" w:hAnsi="Times New Roman" w:cs="Times New Roman"/>
          <w:color w:val="212529"/>
          <w:sz w:val="24"/>
          <w:szCs w:val="24"/>
        </w:rPr>
        <w:t xml:space="preserve">-heading, </w:t>
      </w:r>
      <w:r w:rsidR="008D5B16">
        <w:rPr>
          <w:rFonts w:ascii="Times New Roman" w:eastAsia="Times New Roman" w:hAnsi="Times New Roman" w:cs="Times New Roman"/>
          <w:color w:val="212529"/>
          <w:sz w:val="24"/>
          <w:szCs w:val="24"/>
        </w:rPr>
        <w:t>SELECT ITEM,</w:t>
      </w:r>
      <w:r w:rsidRPr="001F31D4">
        <w:rPr>
          <w:rFonts w:ascii="Times New Roman" w:eastAsia="Times New Roman" w:hAnsi="Times New Roman" w:cs="Times New Roman"/>
          <w:color w:val="212529"/>
          <w:sz w:val="24"/>
          <w:szCs w:val="24"/>
        </w:rPr>
        <w:t xml:space="preserve"> “Male, Female, and Unknown</w:t>
      </w:r>
      <w:r w:rsidRPr="001F31D4" w:rsidR="00F85D4D">
        <w:rPr>
          <w:rFonts w:ascii="Times New Roman" w:eastAsia="Times New Roman" w:hAnsi="Times New Roman" w:cs="Times New Roman"/>
          <w:color w:val="212529"/>
          <w:sz w:val="24"/>
          <w:szCs w:val="24"/>
        </w:rPr>
        <w:t>/Not Gathered</w:t>
      </w:r>
      <w:r w:rsidRPr="001F31D4">
        <w:rPr>
          <w:rFonts w:ascii="Times New Roman" w:eastAsia="Times New Roman" w:hAnsi="Times New Roman" w:cs="Times New Roman"/>
          <w:color w:val="212529"/>
          <w:sz w:val="24"/>
          <w:szCs w:val="24"/>
        </w:rPr>
        <w:t>”</w:t>
      </w:r>
      <w:r w:rsidR="008D5B16">
        <w:rPr>
          <w:rFonts w:ascii="Times New Roman" w:eastAsia="Times New Roman" w:hAnsi="Times New Roman" w:cs="Times New Roman"/>
          <w:color w:val="212529"/>
          <w:sz w:val="24"/>
          <w:szCs w:val="24"/>
        </w:rPr>
        <w:t>, remains the same</w:t>
      </w:r>
      <w:r w:rsidR="003C13B1">
        <w:rPr>
          <w:rFonts w:ascii="Times New Roman" w:eastAsia="Times New Roman" w:hAnsi="Times New Roman" w:cs="Times New Roman"/>
          <w:color w:val="212529"/>
          <w:sz w:val="24"/>
          <w:szCs w:val="24"/>
        </w:rPr>
        <w:t>.</w:t>
      </w:r>
    </w:p>
    <w:p w:rsidR="008D5B16" w:rsidP="00786304" w14:paraId="03A9BAB8" w14:textId="77777777">
      <w:pPr>
        <w:widowControl w:val="0"/>
        <w:autoSpaceDE w:val="0"/>
        <w:autoSpaceDN w:val="0"/>
        <w:adjustRightInd w:val="0"/>
        <w:spacing w:after="0" w:line="240" w:lineRule="auto"/>
        <w:ind w:firstLine="360"/>
        <w:rPr>
          <w:rFonts w:ascii="Times New Roman" w:eastAsia="Calibri" w:hAnsi="Times New Roman" w:cs="Times New Roman"/>
          <w:b/>
          <w:sz w:val="24"/>
          <w:szCs w:val="24"/>
        </w:rPr>
      </w:pPr>
    </w:p>
    <w:p w:rsidR="008D5B16" w:rsidP="00786304" w14:paraId="680CAF73" w14:textId="77777777">
      <w:pPr>
        <w:widowControl w:val="0"/>
        <w:autoSpaceDE w:val="0"/>
        <w:autoSpaceDN w:val="0"/>
        <w:adjustRightInd w:val="0"/>
        <w:spacing w:after="0" w:line="240" w:lineRule="auto"/>
        <w:ind w:firstLine="360"/>
        <w:rPr>
          <w:rFonts w:ascii="Times New Roman" w:eastAsia="Calibri" w:hAnsi="Times New Roman" w:cs="Times New Roman"/>
          <w:b/>
          <w:sz w:val="24"/>
          <w:szCs w:val="24"/>
        </w:rPr>
      </w:pPr>
    </w:p>
    <w:p w:rsidR="008D5B16" w:rsidP="00786304" w14:paraId="10213B7E" w14:textId="77777777">
      <w:pPr>
        <w:widowControl w:val="0"/>
        <w:autoSpaceDE w:val="0"/>
        <w:autoSpaceDN w:val="0"/>
        <w:adjustRightInd w:val="0"/>
        <w:spacing w:after="0" w:line="240" w:lineRule="auto"/>
        <w:ind w:firstLine="360"/>
        <w:rPr>
          <w:rFonts w:ascii="Times New Roman" w:eastAsia="Calibri" w:hAnsi="Times New Roman" w:cs="Times New Roman"/>
          <w:b/>
          <w:sz w:val="24"/>
          <w:szCs w:val="24"/>
        </w:rPr>
      </w:pPr>
    </w:p>
    <w:p w:rsidR="008D5B16" w:rsidP="00786304" w14:paraId="5C1A8B04" w14:textId="77777777">
      <w:pPr>
        <w:widowControl w:val="0"/>
        <w:autoSpaceDE w:val="0"/>
        <w:autoSpaceDN w:val="0"/>
        <w:adjustRightInd w:val="0"/>
        <w:spacing w:after="0" w:line="240" w:lineRule="auto"/>
        <w:ind w:firstLine="360"/>
        <w:rPr>
          <w:rFonts w:ascii="Times New Roman" w:eastAsia="Calibri" w:hAnsi="Times New Roman" w:cs="Times New Roman"/>
          <w:b/>
          <w:sz w:val="24"/>
          <w:szCs w:val="24"/>
        </w:rPr>
      </w:pPr>
    </w:p>
    <w:p w:rsidR="00786304" w:rsidRPr="00786304" w:rsidP="00786304" w14:paraId="20F4303A" w14:textId="65F3FC14">
      <w:pPr>
        <w:widowControl w:val="0"/>
        <w:autoSpaceDE w:val="0"/>
        <w:autoSpaceDN w:val="0"/>
        <w:adjustRightInd w:val="0"/>
        <w:spacing w:after="0" w:line="240" w:lineRule="auto"/>
        <w:ind w:firstLine="360"/>
        <w:rPr>
          <w:rFonts w:ascii="Times New Roman" w:eastAsia="Calibri" w:hAnsi="Times New Roman" w:cs="Times New Roman"/>
          <w:b/>
          <w:sz w:val="24"/>
          <w:szCs w:val="24"/>
        </w:rPr>
      </w:pPr>
      <w:r w:rsidRPr="00786304">
        <w:rPr>
          <w:rFonts w:ascii="Times New Roman" w:eastAsia="Calibri" w:hAnsi="Times New Roman" w:cs="Times New Roman"/>
          <w:b/>
          <w:sz w:val="24"/>
          <w:szCs w:val="24"/>
        </w:rPr>
        <w:t>Previously approved texts</w:t>
      </w:r>
    </w:p>
    <w:tbl>
      <w:tblPr>
        <w:tblW w:w="9411"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60"/>
        <w:gridCol w:w="4951"/>
      </w:tblGrid>
      <w:tr w14:paraId="4B7CB1D4" w14:textId="77777777" w:rsidTr="009A70D3">
        <w:tblPrEx>
          <w:tblW w:w="9411"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610"/>
        </w:trPr>
        <w:tc>
          <w:tcPr>
            <w:tcW w:w="4460" w:type="dxa"/>
          </w:tcPr>
          <w:p w:rsidR="00786304" w:rsidP="00786304" w14:paraId="52EADB83" w14:textId="772AB76B">
            <w:pPr>
              <w:widowControl w:val="0"/>
              <w:autoSpaceDE w:val="0"/>
              <w:autoSpaceDN w:val="0"/>
              <w:spacing w:after="0"/>
              <w:ind w:left="107" w:right="117"/>
              <w:rPr>
                <w:rFonts w:ascii="Times New Roman" w:eastAsia="Times New Roman" w:hAnsi="Times New Roman" w:cs="Times New Roman"/>
                <w:sz w:val="24"/>
                <w:szCs w:val="24"/>
              </w:rPr>
            </w:pPr>
            <w:r w:rsidRPr="00786304">
              <w:rPr>
                <w:rFonts w:ascii="Times New Roman" w:eastAsia="Times New Roman" w:hAnsi="Times New Roman" w:cs="Times New Roman"/>
                <w:sz w:val="24"/>
                <w:szCs w:val="24"/>
              </w:rPr>
              <w:t xml:space="preserve"> </w:t>
            </w:r>
            <w:r w:rsidR="00EF2422">
              <w:rPr>
                <w:rFonts w:ascii="Times New Roman" w:eastAsia="Times New Roman" w:hAnsi="Times New Roman" w:cs="Times New Roman"/>
                <w:sz w:val="24"/>
                <w:szCs w:val="24"/>
              </w:rPr>
              <w:t>Gender of Trespasser</w:t>
            </w:r>
          </w:p>
          <w:p w:rsidR="00EF2422" w:rsidRPr="001F31D4" w:rsidP="00786304" w14:paraId="07583E06" w14:textId="7CF53E4B">
            <w:pPr>
              <w:widowControl w:val="0"/>
              <w:autoSpaceDE w:val="0"/>
              <w:autoSpaceDN w:val="0"/>
              <w:spacing w:after="0"/>
              <w:ind w:left="107" w:right="117"/>
              <w:rPr>
                <w:rFonts w:ascii="Times New Roman" w:eastAsia="Times New Roman" w:hAnsi="Times New Roman" w:cs="Times New Roman"/>
                <w:i/>
                <w:iCs/>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Trespasser to self-identify. If the trespasser does not self-identify, “Unknown/Not Gathered” should be entered by the LEOs.)</w:t>
            </w:r>
          </w:p>
          <w:p w:rsidR="00786304" w:rsidRPr="00786304" w:rsidP="00786304" w14:paraId="2D7E6650" w14:textId="1FA8BC95">
            <w:pPr>
              <w:widowControl w:val="0"/>
              <w:autoSpaceDE w:val="0"/>
              <w:autoSpaceDN w:val="0"/>
              <w:spacing w:after="0"/>
              <w:ind w:right="117"/>
              <w:rPr>
                <w:rFonts w:ascii="Times New Roman" w:eastAsia="Times New Roman" w:hAnsi="Times New Roman" w:cs="Times New Roman"/>
                <w:sz w:val="24"/>
                <w:szCs w:val="24"/>
              </w:rPr>
            </w:pPr>
          </w:p>
        </w:tc>
        <w:tc>
          <w:tcPr>
            <w:tcW w:w="4951" w:type="dxa"/>
          </w:tcPr>
          <w:p w:rsidR="00786304" w:rsidP="00786304" w14:paraId="378EE11B" w14:textId="77777777">
            <w:pPr>
              <w:widowControl w:val="0"/>
              <w:autoSpaceDE w:val="0"/>
              <w:autoSpaceDN w:val="0"/>
              <w:spacing w:before="2" w:after="0" w:line="240" w:lineRule="auto"/>
              <w:ind w:left="1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SELECT ITEM</w:t>
            </w:r>
          </w:p>
          <w:p w:rsidR="009A70D3" w:rsidP="00786304" w14:paraId="7E7BAD1A" w14:textId="77777777">
            <w:pPr>
              <w:widowControl w:val="0"/>
              <w:autoSpaceDE w:val="0"/>
              <w:autoSpaceDN w:val="0"/>
              <w:spacing w:before="2" w:after="0" w:line="240" w:lineRule="auto"/>
              <w:ind w:left="1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Male</w:t>
            </w:r>
          </w:p>
          <w:p w:rsidR="009A70D3" w:rsidP="00786304" w14:paraId="63A7D375" w14:textId="77777777">
            <w:pPr>
              <w:widowControl w:val="0"/>
              <w:autoSpaceDE w:val="0"/>
              <w:autoSpaceDN w:val="0"/>
              <w:spacing w:before="2" w:after="0" w:line="240" w:lineRule="auto"/>
              <w:ind w:left="1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p w:rsidR="009A70D3" w:rsidP="00786304" w14:paraId="45C52A42" w14:textId="77777777">
            <w:pPr>
              <w:widowControl w:val="0"/>
              <w:autoSpaceDE w:val="0"/>
              <w:autoSpaceDN w:val="0"/>
              <w:spacing w:before="2" w:after="0" w:line="240" w:lineRule="auto"/>
              <w:ind w:left="1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Transgender, non-binary, or another gender</w:t>
            </w:r>
          </w:p>
          <w:p w:rsidR="009A70D3" w:rsidRPr="00786304" w:rsidP="00786304" w14:paraId="56D8853F" w14:textId="082B3194">
            <w:pPr>
              <w:widowControl w:val="0"/>
              <w:autoSpaceDE w:val="0"/>
              <w:autoSpaceDN w:val="0"/>
              <w:spacing w:before="2" w:after="0" w:line="240" w:lineRule="auto"/>
              <w:ind w:left="1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Unknown</w:t>
            </w:r>
          </w:p>
        </w:tc>
      </w:tr>
    </w:tbl>
    <w:p w:rsidR="00786304" w:rsidP="00786304" w14:paraId="09BEFA18" w14:textId="77777777">
      <w:pPr>
        <w:widowControl w:val="0"/>
        <w:autoSpaceDE w:val="0"/>
        <w:autoSpaceDN w:val="0"/>
        <w:adjustRightInd w:val="0"/>
        <w:spacing w:after="0" w:line="240" w:lineRule="auto"/>
        <w:ind w:firstLine="360"/>
        <w:rPr>
          <w:rFonts w:ascii="Times New Roman" w:eastAsia="Calibri" w:hAnsi="Times New Roman" w:cs="Times New Roman"/>
          <w:bCs/>
          <w:sz w:val="24"/>
          <w:szCs w:val="24"/>
        </w:rPr>
      </w:pPr>
    </w:p>
    <w:p w:rsidR="00786304" w:rsidRPr="00786304" w:rsidP="00786304" w14:paraId="7E8D29A8" w14:textId="77777777">
      <w:pPr>
        <w:widowControl w:val="0"/>
        <w:autoSpaceDE w:val="0"/>
        <w:autoSpaceDN w:val="0"/>
        <w:adjustRightInd w:val="0"/>
        <w:spacing w:after="0" w:line="240" w:lineRule="auto"/>
        <w:ind w:firstLine="360"/>
        <w:rPr>
          <w:rFonts w:ascii="Times New Roman" w:eastAsia="Calibri" w:hAnsi="Times New Roman" w:cs="Times New Roman"/>
          <w:b/>
          <w:sz w:val="24"/>
          <w:szCs w:val="24"/>
        </w:rPr>
      </w:pPr>
      <w:r w:rsidRPr="00786304">
        <w:rPr>
          <w:rFonts w:ascii="Times New Roman" w:eastAsia="Calibri" w:hAnsi="Times New Roman" w:cs="Times New Roman"/>
          <w:b/>
          <w:sz w:val="24"/>
          <w:szCs w:val="24"/>
        </w:rPr>
        <w:t>Updated texts</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0"/>
        <w:gridCol w:w="4951"/>
      </w:tblGrid>
      <w:tr w14:paraId="00466C99" w14:textId="77777777" w:rsidTr="00286433">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80"/>
        </w:trPr>
        <w:tc>
          <w:tcPr>
            <w:tcW w:w="4500" w:type="dxa"/>
          </w:tcPr>
          <w:p w:rsidR="00786304" w:rsidRPr="00786304" w:rsidP="00786304" w14:paraId="15352048" w14:textId="77777777">
            <w:pPr>
              <w:widowControl w:val="0"/>
              <w:autoSpaceDE w:val="0"/>
              <w:autoSpaceDN w:val="0"/>
              <w:spacing w:after="0"/>
              <w:ind w:left="107" w:right="117"/>
              <w:rPr>
                <w:rFonts w:ascii="Times New Roman" w:eastAsia="Times New Roman" w:hAnsi="Times New Roman" w:cs="Times New Roman"/>
                <w:sz w:val="24"/>
                <w:szCs w:val="24"/>
              </w:rPr>
            </w:pPr>
            <w:r w:rsidRPr="00786304">
              <w:rPr>
                <w:rFonts w:ascii="Times New Roman" w:eastAsia="Times New Roman" w:hAnsi="Times New Roman" w:cs="Times New Roman"/>
                <w:sz w:val="24"/>
                <w:szCs w:val="24"/>
              </w:rPr>
              <w:t>Sex of Trespasser</w:t>
            </w:r>
          </w:p>
          <w:p w:rsidR="00786304" w:rsidRPr="00786304" w:rsidP="00786304" w14:paraId="3224255A" w14:textId="77777777">
            <w:pPr>
              <w:widowControl w:val="0"/>
              <w:autoSpaceDE w:val="0"/>
              <w:autoSpaceDN w:val="0"/>
              <w:spacing w:after="0"/>
              <w:ind w:left="107" w:right="117"/>
              <w:rPr>
                <w:rFonts w:ascii="Times New Roman" w:eastAsia="Times New Roman" w:hAnsi="Times New Roman" w:cs="Times New Roman"/>
                <w:i/>
                <w:iCs/>
                <w:sz w:val="24"/>
                <w:szCs w:val="24"/>
              </w:rPr>
            </w:pPr>
            <w:r w:rsidRPr="00786304">
              <w:rPr>
                <w:rFonts w:ascii="Times New Roman" w:eastAsia="Times New Roman" w:hAnsi="Times New Roman" w:cs="Times New Roman"/>
                <w:sz w:val="24"/>
                <w:szCs w:val="24"/>
              </w:rPr>
              <w:t>(</w:t>
            </w:r>
            <w:r w:rsidRPr="00786304">
              <w:rPr>
                <w:rFonts w:ascii="Times New Roman" w:eastAsia="Times New Roman" w:hAnsi="Times New Roman" w:cs="Times New Roman"/>
                <w:i/>
                <w:iCs/>
                <w:sz w:val="24"/>
                <w:szCs w:val="24"/>
              </w:rPr>
              <w:t>Trespasser to self-identify. If the</w:t>
            </w:r>
          </w:p>
          <w:p w:rsidR="00786304" w:rsidRPr="00786304" w:rsidP="00786304" w14:paraId="2FB9B434" w14:textId="77777777">
            <w:pPr>
              <w:widowControl w:val="0"/>
              <w:autoSpaceDE w:val="0"/>
              <w:autoSpaceDN w:val="0"/>
              <w:spacing w:after="0"/>
              <w:ind w:left="107" w:right="117"/>
              <w:rPr>
                <w:rFonts w:ascii="Times New Roman" w:eastAsia="Times New Roman" w:hAnsi="Times New Roman" w:cs="Times New Roman"/>
                <w:i/>
                <w:iCs/>
                <w:sz w:val="24"/>
                <w:szCs w:val="24"/>
              </w:rPr>
            </w:pPr>
            <w:r w:rsidRPr="00786304">
              <w:rPr>
                <w:rFonts w:ascii="Times New Roman" w:eastAsia="Times New Roman" w:hAnsi="Times New Roman" w:cs="Times New Roman"/>
                <w:i/>
                <w:iCs/>
                <w:sz w:val="24"/>
                <w:szCs w:val="24"/>
              </w:rPr>
              <w:t>trespasser does not self-identify,</w:t>
            </w:r>
          </w:p>
          <w:p w:rsidR="00786304" w:rsidRPr="00786304" w:rsidP="009A70D3" w14:paraId="024305D0" w14:textId="2E5BFB27">
            <w:pPr>
              <w:widowControl w:val="0"/>
              <w:autoSpaceDE w:val="0"/>
              <w:autoSpaceDN w:val="0"/>
              <w:spacing w:after="0"/>
              <w:ind w:right="11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w:t>
            </w:r>
            <w:r w:rsidRPr="00786304">
              <w:rPr>
                <w:rFonts w:ascii="Times New Roman" w:eastAsia="Times New Roman" w:hAnsi="Times New Roman" w:cs="Times New Roman"/>
                <w:i/>
                <w:iCs/>
                <w:sz w:val="24"/>
                <w:szCs w:val="24"/>
              </w:rPr>
              <w:t>“Unknown/Not Gathered” should be</w:t>
            </w:r>
          </w:p>
          <w:p w:rsidR="00786304" w:rsidRPr="00786304" w:rsidP="00786304" w14:paraId="0884020E" w14:textId="6042A4A6">
            <w:pPr>
              <w:widowControl w:val="0"/>
              <w:autoSpaceDE w:val="0"/>
              <w:autoSpaceDN w:val="0"/>
              <w:spacing w:after="0"/>
              <w:ind w:left="107" w:right="117"/>
              <w:rPr>
                <w:rFonts w:ascii="Times New Roman" w:eastAsia="Times New Roman" w:hAnsi="Times New Roman" w:cs="Times New Roman"/>
                <w:sz w:val="24"/>
                <w:szCs w:val="24"/>
              </w:rPr>
            </w:pPr>
            <w:r w:rsidRPr="00786304">
              <w:rPr>
                <w:rFonts w:ascii="Times New Roman" w:eastAsia="Times New Roman" w:hAnsi="Times New Roman" w:cs="Times New Roman"/>
                <w:i/>
                <w:iCs/>
                <w:sz w:val="24"/>
                <w:szCs w:val="24"/>
              </w:rPr>
              <w:t>entered by the LEOs</w:t>
            </w:r>
            <w:r w:rsidRPr="00786304">
              <w:rPr>
                <w:rFonts w:ascii="Times New Roman" w:eastAsia="Times New Roman" w:hAnsi="Times New Roman" w:cs="Times New Roman"/>
                <w:sz w:val="24"/>
                <w:szCs w:val="24"/>
              </w:rPr>
              <w:t>.)</w:t>
            </w:r>
          </w:p>
        </w:tc>
        <w:tc>
          <w:tcPr>
            <w:tcW w:w="4951" w:type="dxa"/>
          </w:tcPr>
          <w:p w:rsidR="00786304" w:rsidP="00786304" w14:paraId="5171FB49" w14:textId="77777777">
            <w:pPr>
              <w:widowControl w:val="0"/>
              <w:autoSpaceDE w:val="0"/>
              <w:autoSpaceDN w:val="0"/>
              <w:spacing w:before="2" w:after="0" w:line="240" w:lineRule="auto"/>
              <w:ind w:left="107"/>
              <w:jc w:val="both"/>
              <w:rPr>
                <w:rFonts w:ascii="Times New Roman" w:eastAsia="Times New Roman" w:hAnsi="Times New Roman" w:cs="Times New Roman"/>
                <w:sz w:val="24"/>
                <w:szCs w:val="24"/>
              </w:rPr>
            </w:pPr>
            <w:r w:rsidRPr="00786304">
              <w:rPr>
                <w:rFonts w:ascii="Times New Roman" w:eastAsia="Times New Roman" w:hAnsi="Times New Roman" w:cs="Times New Roman"/>
                <w:sz w:val="24"/>
                <w:szCs w:val="24"/>
              </w:rPr>
              <w:t>SELECT ITEM</w:t>
            </w:r>
          </w:p>
          <w:p w:rsidR="009F45A4" w:rsidP="00786304" w14:paraId="7854E793" w14:textId="119A1E7C">
            <w:pPr>
              <w:widowControl w:val="0"/>
              <w:autoSpaceDE w:val="0"/>
              <w:autoSpaceDN w:val="0"/>
              <w:spacing w:before="2" w:after="0" w:line="240" w:lineRule="auto"/>
              <w:ind w:left="1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Male</w:t>
            </w:r>
          </w:p>
          <w:p w:rsidR="009F45A4" w:rsidP="00786304" w14:paraId="02800B52" w14:textId="679B6332">
            <w:pPr>
              <w:widowControl w:val="0"/>
              <w:autoSpaceDE w:val="0"/>
              <w:autoSpaceDN w:val="0"/>
              <w:spacing w:before="2" w:after="0" w:line="240" w:lineRule="auto"/>
              <w:ind w:left="1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p w:rsidR="009F45A4" w:rsidRPr="00786304" w:rsidP="00786304" w14:paraId="435AB771" w14:textId="4DE9C50F">
            <w:pPr>
              <w:widowControl w:val="0"/>
              <w:autoSpaceDE w:val="0"/>
              <w:autoSpaceDN w:val="0"/>
              <w:spacing w:before="2" w:after="0" w:line="240" w:lineRule="auto"/>
              <w:ind w:left="1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Unknown/Not Gathered</w:t>
            </w:r>
          </w:p>
          <w:p w:rsidR="00786304" w:rsidP="00786304" w14:paraId="3CC00336" w14:textId="77777777">
            <w:pPr>
              <w:widowControl w:val="0"/>
              <w:autoSpaceDE w:val="0"/>
              <w:autoSpaceDN w:val="0"/>
              <w:spacing w:before="2" w:after="0" w:line="240" w:lineRule="auto"/>
              <w:ind w:left="107"/>
              <w:jc w:val="both"/>
              <w:rPr>
                <w:rFonts w:ascii="Times New Roman" w:eastAsia="Times New Roman" w:hAnsi="Times New Roman" w:cs="Times New Roman"/>
                <w:sz w:val="24"/>
                <w:szCs w:val="24"/>
              </w:rPr>
            </w:pPr>
          </w:p>
          <w:p w:rsidR="00786304" w:rsidRPr="00786304" w:rsidP="00786304" w14:paraId="69EB3B14" w14:textId="5650771D">
            <w:pPr>
              <w:spacing w:after="0" w:line="240" w:lineRule="auto"/>
              <w:rPr>
                <w:rFonts w:ascii="Times New Roman" w:eastAsia="Calibri" w:hAnsi="Times New Roman" w:cs="Times New Roman"/>
                <w:sz w:val="24"/>
                <w:szCs w:val="24"/>
              </w:rPr>
            </w:pPr>
          </w:p>
        </w:tc>
      </w:tr>
    </w:tbl>
    <w:p w:rsidR="00786304" w:rsidP="003525AB" w14:paraId="1D119DC5" w14:textId="77777777">
      <w:pPr>
        <w:pStyle w:val="ListParagraph"/>
        <w:spacing w:after="240"/>
        <w:ind w:left="360"/>
        <w:rPr>
          <w:rFonts w:ascii="Times New Roman" w:eastAsia="Times New Roman" w:hAnsi="Times New Roman" w:cs="Times New Roman"/>
          <w:color w:val="212529"/>
          <w:sz w:val="24"/>
          <w:szCs w:val="24"/>
        </w:rPr>
      </w:pPr>
    </w:p>
    <w:p w:rsidR="071BFDF1" w:rsidP="00786304" w14:paraId="0CD415CD" w14:textId="755C0730">
      <w:pPr>
        <w:pStyle w:val="ListParagraph"/>
        <w:numPr>
          <w:ilvl w:val="0"/>
          <w:numId w:val="2"/>
        </w:numPr>
        <w:spacing w:after="240"/>
        <w:ind w:left="360"/>
        <w:rPr>
          <w:rFonts w:ascii="Times New Roman" w:eastAsia="Times New Roman" w:hAnsi="Times New Roman" w:cs="Times New Roman"/>
          <w:color w:val="212529"/>
          <w:sz w:val="24"/>
          <w:szCs w:val="24"/>
        </w:rPr>
      </w:pPr>
      <w:r w:rsidRPr="00786304">
        <w:rPr>
          <w:rFonts w:ascii="Times New Roman" w:eastAsia="Times New Roman" w:hAnsi="Times New Roman" w:cs="Times New Roman"/>
          <w:color w:val="212529"/>
          <w:sz w:val="24"/>
          <w:szCs w:val="24"/>
        </w:rPr>
        <w:t>FRA has included a</w:t>
      </w:r>
      <w:r w:rsidRPr="00786304" w:rsidR="003525AB">
        <w:rPr>
          <w:rFonts w:ascii="Times New Roman" w:eastAsia="Times New Roman" w:hAnsi="Times New Roman" w:cs="Times New Roman"/>
          <w:color w:val="212529"/>
          <w:sz w:val="24"/>
          <w:szCs w:val="24"/>
        </w:rPr>
        <w:t xml:space="preserve"> copy of the</w:t>
      </w:r>
      <w:r w:rsidRPr="00786304">
        <w:rPr>
          <w:rFonts w:ascii="Times New Roman" w:eastAsia="Times New Roman" w:hAnsi="Times New Roman" w:cs="Times New Roman"/>
          <w:color w:val="212529"/>
          <w:sz w:val="24"/>
          <w:szCs w:val="24"/>
        </w:rPr>
        <w:t xml:space="preserve"> draft updated form with the additional predetermined selection subcategories for review.</w:t>
      </w:r>
    </w:p>
    <w:p w:rsidR="003525AB" w:rsidRPr="00786304" w:rsidP="00786304" w14:paraId="36679FF2" w14:textId="77777777">
      <w:pPr>
        <w:pStyle w:val="ListParagraph"/>
        <w:ind w:left="360"/>
        <w:rPr>
          <w:rFonts w:ascii="Times New Roman" w:eastAsia="Times New Roman" w:hAnsi="Times New Roman" w:cs="Times New Roman"/>
          <w:color w:val="212529"/>
          <w:sz w:val="24"/>
          <w:szCs w:val="24"/>
        </w:rPr>
      </w:pPr>
    </w:p>
    <w:p w:rsidR="003525AB" w:rsidRPr="001F31D4" w:rsidP="001F31D4" w14:paraId="1235D636" w14:textId="127BAA6A">
      <w:pPr>
        <w:pStyle w:val="ListParagraph"/>
        <w:numPr>
          <w:ilvl w:val="0"/>
          <w:numId w:val="2"/>
        </w:numPr>
        <w:spacing w:after="240"/>
        <w:ind w:left="360"/>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No other changes have been made to this collection.</w:t>
      </w:r>
    </w:p>
    <w:p w:rsidR="006D25FC" w:rsidP="340A88EA" w14:paraId="0420EFCA" w14:textId="2E23A449">
      <w:pPr>
        <w:spacing w:after="240"/>
        <w:rPr>
          <w:rFonts w:ascii="Times New Roman" w:eastAsia="Times New Roman" w:hAnsi="Times New Roman" w:cs="Times New Roman"/>
          <w:color w:val="212529"/>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904570"/>
    <w:multiLevelType w:val="hybridMultilevel"/>
    <w:tmpl w:val="9746CF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2492EBA"/>
    <w:multiLevelType w:val="hybridMultilevel"/>
    <w:tmpl w:val="80F48A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59915519">
    <w:abstractNumId w:val="1"/>
  </w:num>
  <w:num w:numId="2" w16cid:durableId="185345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853E"/>
    <w:rsid w:val="00100EC2"/>
    <w:rsid w:val="00177B3D"/>
    <w:rsid w:val="001F03A5"/>
    <w:rsid w:val="001F31D4"/>
    <w:rsid w:val="002B776C"/>
    <w:rsid w:val="0033678D"/>
    <w:rsid w:val="003525AB"/>
    <w:rsid w:val="003C13B1"/>
    <w:rsid w:val="004A853E"/>
    <w:rsid w:val="006739B0"/>
    <w:rsid w:val="006A2D27"/>
    <w:rsid w:val="006D25FC"/>
    <w:rsid w:val="006E6811"/>
    <w:rsid w:val="00786304"/>
    <w:rsid w:val="0086586F"/>
    <w:rsid w:val="008D5B16"/>
    <w:rsid w:val="008F7596"/>
    <w:rsid w:val="009053AF"/>
    <w:rsid w:val="00907C87"/>
    <w:rsid w:val="00944C7C"/>
    <w:rsid w:val="00955F6D"/>
    <w:rsid w:val="009A70D3"/>
    <w:rsid w:val="009F45A4"/>
    <w:rsid w:val="00AA63F4"/>
    <w:rsid w:val="00CD1C1F"/>
    <w:rsid w:val="00CF1E6D"/>
    <w:rsid w:val="00DD2F4D"/>
    <w:rsid w:val="00E35184"/>
    <w:rsid w:val="00EF2422"/>
    <w:rsid w:val="00F33B97"/>
    <w:rsid w:val="00F85D4D"/>
    <w:rsid w:val="016B2066"/>
    <w:rsid w:val="03DF8C46"/>
    <w:rsid w:val="056EC09E"/>
    <w:rsid w:val="057B5CA7"/>
    <w:rsid w:val="071BFDF1"/>
    <w:rsid w:val="07DFFC14"/>
    <w:rsid w:val="0C751E8D"/>
    <w:rsid w:val="0C8357A7"/>
    <w:rsid w:val="0C83D93A"/>
    <w:rsid w:val="0CF950AF"/>
    <w:rsid w:val="0E1FA99B"/>
    <w:rsid w:val="107618FF"/>
    <w:rsid w:val="1233F438"/>
    <w:rsid w:val="134C62FD"/>
    <w:rsid w:val="1494702D"/>
    <w:rsid w:val="15DCD92E"/>
    <w:rsid w:val="166B51B9"/>
    <w:rsid w:val="17CB1E67"/>
    <w:rsid w:val="181C803E"/>
    <w:rsid w:val="1AEA8954"/>
    <w:rsid w:val="1B92CEBA"/>
    <w:rsid w:val="1BEF871E"/>
    <w:rsid w:val="1D027B82"/>
    <w:rsid w:val="1FD98B4C"/>
    <w:rsid w:val="21AECDAE"/>
    <w:rsid w:val="224C2688"/>
    <w:rsid w:val="23B89398"/>
    <w:rsid w:val="24D5A1F1"/>
    <w:rsid w:val="256CC83E"/>
    <w:rsid w:val="2958CCE5"/>
    <w:rsid w:val="2AE51998"/>
    <w:rsid w:val="2BC7F13A"/>
    <w:rsid w:val="2BF6F827"/>
    <w:rsid w:val="2C5B3D44"/>
    <w:rsid w:val="2C8C1DD2"/>
    <w:rsid w:val="2DA6DE16"/>
    <w:rsid w:val="3102F25F"/>
    <w:rsid w:val="31FBDEF5"/>
    <w:rsid w:val="329EC2C0"/>
    <w:rsid w:val="32E1819F"/>
    <w:rsid w:val="334F8702"/>
    <w:rsid w:val="33FF81F6"/>
    <w:rsid w:val="340A88EA"/>
    <w:rsid w:val="35047FC0"/>
    <w:rsid w:val="359B5257"/>
    <w:rsid w:val="371DFA5B"/>
    <w:rsid w:val="38EC91FB"/>
    <w:rsid w:val="39BEC886"/>
    <w:rsid w:val="3C616EF7"/>
    <w:rsid w:val="3DB34F57"/>
    <w:rsid w:val="3E69492A"/>
    <w:rsid w:val="3F3BAEDC"/>
    <w:rsid w:val="40F0B093"/>
    <w:rsid w:val="45379F7C"/>
    <w:rsid w:val="4661E79A"/>
    <w:rsid w:val="47461460"/>
    <w:rsid w:val="4A3F020B"/>
    <w:rsid w:val="4A73AC6D"/>
    <w:rsid w:val="4AAEBD98"/>
    <w:rsid w:val="4B200091"/>
    <w:rsid w:val="4B5F81DA"/>
    <w:rsid w:val="4B78AA37"/>
    <w:rsid w:val="4B7B12AF"/>
    <w:rsid w:val="4D147A98"/>
    <w:rsid w:val="4ED233C7"/>
    <w:rsid w:val="4F87D9B5"/>
    <w:rsid w:val="5185774C"/>
    <w:rsid w:val="51CEC35E"/>
    <w:rsid w:val="52A96C5C"/>
    <w:rsid w:val="56BB3DAB"/>
    <w:rsid w:val="57E73086"/>
    <w:rsid w:val="58C765E0"/>
    <w:rsid w:val="5BAAA721"/>
    <w:rsid w:val="5CDC96CF"/>
    <w:rsid w:val="5F8CCF99"/>
    <w:rsid w:val="602B67D2"/>
    <w:rsid w:val="60F98840"/>
    <w:rsid w:val="629558A1"/>
    <w:rsid w:val="631B71A0"/>
    <w:rsid w:val="63455395"/>
    <w:rsid w:val="63FD8653"/>
    <w:rsid w:val="64064007"/>
    <w:rsid w:val="64A3A30D"/>
    <w:rsid w:val="6842EDD5"/>
    <w:rsid w:val="68A99B9A"/>
    <w:rsid w:val="69115B88"/>
    <w:rsid w:val="692EC342"/>
    <w:rsid w:val="6952A7B7"/>
    <w:rsid w:val="69DEBE36"/>
    <w:rsid w:val="6ADA932C"/>
    <w:rsid w:val="6B86A844"/>
    <w:rsid w:val="6BCF916D"/>
    <w:rsid w:val="6C1D17F2"/>
    <w:rsid w:val="6D77957E"/>
    <w:rsid w:val="6D990510"/>
    <w:rsid w:val="70C533B5"/>
    <w:rsid w:val="71412990"/>
    <w:rsid w:val="72B369F1"/>
    <w:rsid w:val="75680B3A"/>
    <w:rsid w:val="77003FEF"/>
    <w:rsid w:val="771A319A"/>
    <w:rsid w:val="771D90FF"/>
    <w:rsid w:val="77603F1C"/>
    <w:rsid w:val="7A37E0B1"/>
    <w:rsid w:val="7B23B61E"/>
    <w:rsid w:val="7B33EA4E"/>
    <w:rsid w:val="7BC0EC92"/>
    <w:rsid w:val="7BD3B112"/>
    <w:rsid w:val="7C583488"/>
    <w:rsid w:val="7C5EA5A7"/>
    <w:rsid w:val="7CB82DBC"/>
    <w:rsid w:val="7DB67B38"/>
    <w:rsid w:val="7F2543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04A853E"/>
  <w15:chartTrackingRefBased/>
  <w15:docId w15:val="{BDAEF297-B9CE-4CF3-BFDE-23F239FE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F03A5"/>
    <w:pPr>
      <w:spacing w:after="0" w:line="240" w:lineRule="auto"/>
    </w:pPr>
  </w:style>
  <w:style w:type="paragraph" w:styleId="ListParagraph">
    <w:name w:val="List Paragraph"/>
    <w:basedOn w:val="Normal"/>
    <w:uiPriority w:val="34"/>
    <w:qFormat/>
    <w:rsid w:val="00944C7C"/>
    <w:pPr>
      <w:ind w:left="720"/>
      <w:contextualSpacing/>
    </w:pPr>
  </w:style>
  <w:style w:type="paragraph" w:customStyle="1" w:styleId="Default">
    <w:name w:val="Default"/>
    <w:rsid w:val="00100EC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D1C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C1F"/>
  </w:style>
  <w:style w:type="paragraph" w:styleId="Footer">
    <w:name w:val="footer"/>
    <w:basedOn w:val="Normal"/>
    <w:link w:val="FooterChar"/>
    <w:uiPriority w:val="99"/>
    <w:unhideWhenUsed/>
    <w:rsid w:val="00CD1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400</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Colby (FRA)</dc:creator>
  <cp:lastModifiedBy>Mussington, Arlette (FRA)</cp:lastModifiedBy>
  <cp:revision>2</cp:revision>
  <dcterms:created xsi:type="dcterms:W3CDTF">2025-03-05T19:41:00Z</dcterms:created>
  <dcterms:modified xsi:type="dcterms:W3CDTF">2025-03-05T19:41:00Z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bc2bb36ec680f5301be6715eb2d3f77a41c838a85a21bb5cf6ba2a9e5a048b1f</vt:lpwstr>
  </property>
</Properties>
</file>