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26AE" w:rsidRPr="00014035" w:rsidP="00B626AE" w14:paraId="32E488A5" w14:textId="77777777">
      <w:pPr>
        <w:pStyle w:val="NoSpacing"/>
        <w:rPr>
          <w:rFonts w:ascii="Arial" w:hAnsi="Arial" w:cs="Arial"/>
          <w:b/>
          <w:bCs/>
          <w:color w:val="44546A" w:themeColor="text2"/>
        </w:rPr>
      </w:pPr>
      <w:r>
        <w:rPr>
          <w:rFonts w:ascii="Arial" w:hAnsi="Arial" w:cs="Arial"/>
          <w:b/>
          <w:bCs/>
          <w:color w:val="44546A" w:themeColor="text2"/>
        </w:rPr>
        <w:t>VBA Financ</w:t>
      </w:r>
      <w:r w:rsidR="007608D3">
        <w:rPr>
          <w:rFonts w:ascii="Arial" w:hAnsi="Arial" w:cs="Arial"/>
          <w:b/>
          <w:bCs/>
          <w:color w:val="44546A" w:themeColor="text2"/>
        </w:rPr>
        <w:t>e</w:t>
      </w:r>
      <w:r>
        <w:rPr>
          <w:rFonts w:ascii="Arial" w:hAnsi="Arial" w:cs="Arial"/>
          <w:b/>
          <w:bCs/>
          <w:color w:val="44546A" w:themeColor="text2"/>
        </w:rPr>
        <w:t xml:space="preserve"> Center</w:t>
      </w:r>
      <w:r w:rsidRPr="00014035">
        <w:rPr>
          <w:rFonts w:ascii="Arial" w:hAnsi="Arial" w:cs="Arial"/>
          <w:b/>
          <w:bCs/>
          <w:color w:val="44546A" w:themeColor="text2"/>
        </w:rPr>
        <w:t xml:space="preserve"> Survey</w:t>
      </w:r>
    </w:p>
    <w:p w:rsidR="00B626AE" w:rsidRPr="00014035" w:rsidP="00B626AE" w14:paraId="045AF797" w14:textId="412AC98B">
      <w:pPr>
        <w:pStyle w:val="NoSpacing"/>
        <w:rPr>
          <w:rFonts w:ascii="Arial" w:hAnsi="Arial" w:cs="Arial"/>
          <w:color w:val="44546A" w:themeColor="text2"/>
        </w:rPr>
      </w:pPr>
      <w:r w:rsidRPr="00014035">
        <w:rPr>
          <w:rFonts w:ascii="Arial" w:hAnsi="Arial" w:cs="Arial"/>
          <w:b/>
          <w:bCs/>
          <w:color w:val="44546A" w:themeColor="text2"/>
        </w:rPr>
        <w:t>V</w:t>
      </w:r>
      <w:r w:rsidR="006D4B71">
        <w:rPr>
          <w:rFonts w:ascii="Arial" w:hAnsi="Arial" w:cs="Arial"/>
          <w:b/>
          <w:bCs/>
          <w:color w:val="44546A" w:themeColor="text2"/>
        </w:rPr>
        <w:t>3</w:t>
      </w:r>
      <w:r w:rsidR="00332B34">
        <w:rPr>
          <w:rFonts w:ascii="Arial" w:hAnsi="Arial" w:cs="Arial"/>
          <w:b/>
          <w:bCs/>
          <w:color w:val="44546A" w:themeColor="text2"/>
        </w:rPr>
        <w:t xml:space="preserve"> </w:t>
      </w:r>
      <w:r w:rsidRPr="00014035">
        <w:rPr>
          <w:rFonts w:ascii="Arial" w:hAnsi="Arial" w:cs="Arial"/>
          <w:b/>
          <w:bCs/>
          <w:color w:val="44546A" w:themeColor="text2"/>
        </w:rPr>
        <w:t>DRAFT</w:t>
      </w:r>
      <w:r w:rsidRPr="00014035">
        <w:rPr>
          <w:rFonts w:ascii="Arial" w:hAnsi="Arial" w:cs="Arial"/>
          <w:color w:val="44546A" w:themeColor="text2"/>
        </w:rPr>
        <w:t xml:space="preserve"> 0</w:t>
      </w:r>
      <w:r w:rsidR="006D4B71">
        <w:rPr>
          <w:rFonts w:ascii="Arial" w:hAnsi="Arial" w:cs="Arial"/>
          <w:color w:val="44546A" w:themeColor="text2"/>
        </w:rPr>
        <w:t>4/10</w:t>
      </w:r>
      <w:r w:rsidR="00937E5E">
        <w:rPr>
          <w:rFonts w:ascii="Arial" w:hAnsi="Arial" w:cs="Arial"/>
          <w:color w:val="44546A" w:themeColor="text2"/>
        </w:rPr>
        <w:t>/2025</w:t>
      </w:r>
    </w:p>
    <w:p w:rsidR="00014035" w:rsidP="005B31BD" w14:paraId="30D90092" w14:textId="77777777">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8E5BB8" w:rsidP="005B31BD" w14:paraId="0FF7BB08" w14:textId="77777777">
      <w:pPr>
        <w:pStyle w:val="NoSpacing"/>
        <w:rPr>
          <w:rFonts w:ascii="Arial" w:hAnsi="Arial" w:cs="Arial"/>
          <w:color w:val="44546A" w:themeColor="text2"/>
        </w:rPr>
      </w:pPr>
    </w:p>
    <w:p w:rsidR="008E5BB8" w:rsidP="005B31BD" w14:paraId="2DCEDB27" w14:textId="77777777">
      <w:pPr>
        <w:pStyle w:val="NoSpacing"/>
        <w:rPr>
          <w:rFonts w:ascii="Arial" w:eastAsia="Calibri" w:hAnsi="Arial" w:cs="Arial"/>
          <w:color w:val="44546A" w:themeColor="text2"/>
          <w:sz w:val="20"/>
          <w:szCs w:val="20"/>
        </w:rPr>
      </w:pPr>
      <w:r>
        <w:rPr>
          <w:noProof/>
          <w:color w:val="2B579A"/>
          <w:shd w:val="clear" w:color="auto" w:fill="E6E6E6"/>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E67FB8" w:rsidP="005B31BD" w14:paraId="73BA3850" w14:textId="77777777">
      <w:pPr>
        <w:pStyle w:val="NoSpacing"/>
        <w:rPr>
          <w:rFonts w:ascii="Arial" w:eastAsia="Calibri" w:hAnsi="Arial" w:cs="Arial"/>
          <w:color w:val="44546A" w:themeColor="text2"/>
          <w:sz w:val="20"/>
          <w:szCs w:val="20"/>
        </w:rPr>
      </w:pPr>
    </w:p>
    <w:p w:rsidR="00E67FB8" w:rsidP="005B31BD" w14:paraId="4A0F4A66" w14:textId="77777777">
      <w:pPr>
        <w:pStyle w:val="NoSpacing"/>
        <w:rPr>
          <w:rFonts w:ascii="Arial" w:eastAsia="Calibri" w:hAnsi="Arial" w:cs="Arial"/>
          <w:color w:val="44546A" w:themeColor="text2"/>
          <w:sz w:val="20"/>
          <w:szCs w:val="20"/>
        </w:rPr>
      </w:pPr>
      <w:r>
        <w:rPr>
          <w:noProof/>
        </w:rPr>
        <w:drawing>
          <wp:inline distT="0" distB="0" distL="0" distR="0">
            <wp:extent cx="5943600" cy="2215515"/>
            <wp:effectExtent l="0" t="0" r="0" b="0"/>
            <wp:docPr id="655932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32055" name=""/>
                    <pic:cNvPicPr/>
                  </pic:nvPicPr>
                  <pic:blipFill>
                    <a:blip xmlns:r="http://schemas.openxmlformats.org/officeDocument/2006/relationships" r:embed="rId8"/>
                    <a:stretch>
                      <a:fillRect/>
                    </a:stretch>
                  </pic:blipFill>
                  <pic:spPr>
                    <a:xfrm>
                      <a:off x="0" y="0"/>
                      <a:ext cx="5943600" cy="2215515"/>
                    </a:xfrm>
                    <a:prstGeom prst="rect">
                      <a:avLst/>
                    </a:prstGeom>
                  </pic:spPr>
                </pic:pic>
              </a:graphicData>
            </a:graphic>
          </wp:inline>
        </w:drawing>
      </w:r>
    </w:p>
    <w:p w:rsidR="00D10826" w:rsidP="005B31BD" w14:paraId="47A61647" w14:textId="77777777">
      <w:pPr>
        <w:pStyle w:val="NoSpacing"/>
        <w:rPr>
          <w:rFonts w:ascii="Arial" w:eastAsia="Calibri" w:hAnsi="Arial" w:cs="Arial"/>
          <w:color w:val="44546A" w:themeColor="text2"/>
          <w:sz w:val="20"/>
          <w:szCs w:val="20"/>
        </w:rPr>
      </w:pPr>
    </w:p>
    <w:p w:rsidR="00970A52" w:rsidRPr="009D69FB" w:rsidP="00970A52" w14:paraId="49B178DC" w14:textId="77777777">
      <w:pPr>
        <w:spacing w:after="0"/>
        <w:rPr>
          <w:rFonts w:ascii="Arial" w:hAnsi="Arial" w:cs="Arial"/>
        </w:rPr>
      </w:pPr>
      <w:r w:rsidRPr="009D69FB">
        <w:rPr>
          <w:rFonts w:ascii="Arial" w:hAnsi="Arial" w:cs="Arial"/>
        </w:rPr>
        <w:t>We want to hear about your experience</w:t>
      </w:r>
      <w:r w:rsidR="00356F7D">
        <w:rPr>
          <w:rFonts w:ascii="Arial" w:hAnsi="Arial" w:cs="Arial"/>
        </w:rPr>
        <w:t xml:space="preserve"> with</w:t>
      </w:r>
      <w:r w:rsidRPr="009D69FB">
        <w:rPr>
          <w:rFonts w:ascii="Arial" w:hAnsi="Arial" w:cs="Arial"/>
        </w:rPr>
        <w:t xml:space="preserve"> </w:t>
      </w:r>
      <w:r w:rsidR="00356F7D">
        <w:rPr>
          <w:rFonts w:ascii="Arial" w:hAnsi="Arial" w:cs="Arial"/>
        </w:rPr>
        <w:t xml:space="preserve">the </w:t>
      </w:r>
      <w:r w:rsidR="001A5633">
        <w:rPr>
          <w:rFonts w:ascii="Arial" w:hAnsi="Arial" w:cs="Arial"/>
        </w:rPr>
        <w:t>VBA Financ</w:t>
      </w:r>
      <w:r w:rsidR="00000132">
        <w:rPr>
          <w:rFonts w:ascii="Arial" w:hAnsi="Arial" w:cs="Arial"/>
        </w:rPr>
        <w:t>e</w:t>
      </w:r>
      <w:r w:rsidR="001A5633">
        <w:rPr>
          <w:rFonts w:ascii="Arial" w:hAnsi="Arial" w:cs="Arial"/>
        </w:rPr>
        <w:t xml:space="preserve"> Center.</w:t>
      </w:r>
      <w:r w:rsidR="00356F7D">
        <w:rPr>
          <w:rFonts w:ascii="Arial" w:hAnsi="Arial" w:cs="Arial"/>
        </w:rPr>
        <w:t xml:space="preserve"> </w:t>
      </w:r>
      <w:r w:rsidRPr="009D69FB">
        <w:rPr>
          <w:rFonts w:ascii="Arial" w:hAnsi="Arial" w:cs="Arial"/>
        </w:rPr>
        <w:t>By responding to this survey, you will directly help us improve, and provide better support to beneficiaries like you.</w:t>
      </w:r>
    </w:p>
    <w:p w:rsidR="00970A52" w:rsidRPr="009D69FB" w:rsidP="00970A52" w14:paraId="38766C4F" w14:textId="77777777">
      <w:pPr>
        <w:spacing w:after="0"/>
        <w:rPr>
          <w:rFonts w:ascii="Arial" w:hAnsi="Arial" w:cs="Arial"/>
        </w:rPr>
      </w:pPr>
    </w:p>
    <w:p w:rsidR="00970A52" w:rsidP="00970A52" w14:paraId="3225EB1E" w14:textId="77777777">
      <w:pPr>
        <w:spacing w:after="0"/>
        <w:rPr>
          <w:rFonts w:ascii="Arial" w:eastAsia="Calibri" w:hAnsi="Arial" w:cs="Arial"/>
          <w:color w:val="44546A" w:themeColor="text2"/>
        </w:rPr>
      </w:pPr>
      <w:r w:rsidRPr="009D69FB">
        <w:rPr>
          <w:rFonts w:ascii="Arial" w:eastAsia="Calibri" w:hAnsi="Arial" w:cs="Arial"/>
        </w:rPr>
        <w:t xml:space="preserve">This voluntary survey should take approximately </w:t>
      </w:r>
      <w:r>
        <w:rPr>
          <w:rFonts w:ascii="Arial" w:eastAsia="Calibri" w:hAnsi="Arial" w:cs="Arial"/>
        </w:rPr>
        <w:t>5</w:t>
      </w:r>
      <w:r w:rsidRPr="009D69FB">
        <w:rPr>
          <w:rFonts w:ascii="Arial" w:eastAsia="Calibri" w:hAnsi="Arial" w:cs="Arial"/>
        </w:rPr>
        <w:t xml:space="preserve"> minutes to complete</w:t>
      </w:r>
      <w:r w:rsidRPr="009D69FB">
        <w:rPr>
          <w:rFonts w:ascii="Arial" w:eastAsia="Calibri" w:hAnsi="Arial" w:cs="Arial"/>
          <w:color w:val="44546A" w:themeColor="text2"/>
        </w:rPr>
        <w:t>.</w:t>
      </w:r>
    </w:p>
    <w:p w:rsidR="00AE5EFD" w:rsidP="00970A52" w14:paraId="73B99E42" w14:textId="77777777">
      <w:pPr>
        <w:spacing w:after="0"/>
        <w:rPr>
          <w:rFonts w:ascii="Arial" w:eastAsia="Calibri" w:hAnsi="Arial" w:cs="Arial"/>
          <w:color w:val="44546A" w:themeColor="text2"/>
        </w:rPr>
      </w:pPr>
    </w:p>
    <w:p w:rsidR="00E54664" w:rsidRPr="00A076E1" w:rsidP="00E54664" w14:paraId="32F94B4E" w14:textId="77777777">
      <w:pPr>
        <w:rPr>
          <w:rFonts w:ascii="Arial" w:hAnsi="Arial" w:cs="Arial"/>
        </w:rPr>
      </w:pPr>
      <w:r w:rsidRPr="009B355B">
        <w:rPr>
          <w:rFonts w:ascii="Arial" w:eastAsia="Calibri" w:hAnsi="Arial" w:cs="Arial"/>
          <w:color w:val="7030A0"/>
        </w:rPr>
        <w:t>[</w:t>
      </w:r>
      <w:r>
        <w:rPr>
          <w:rFonts w:ascii="Arial" w:eastAsia="Calibri" w:hAnsi="Arial" w:cs="Arial"/>
          <w:color w:val="7030A0"/>
        </w:rPr>
        <w:t>1</w:t>
      </w:r>
      <w:r w:rsidRPr="009B355B">
        <w:rPr>
          <w:rFonts w:ascii="Arial" w:eastAsia="Calibri" w:hAnsi="Arial" w:cs="Arial"/>
          <w:color w:val="7030A0"/>
        </w:rPr>
        <w:t xml:space="preserve">] </w:t>
      </w:r>
      <w:r w:rsidRPr="00AE6A4A">
        <w:rPr>
          <w:rFonts w:ascii="Arial" w:eastAsia="Calibri" w:hAnsi="Arial" w:cs="Arial"/>
        </w:rPr>
        <w:t>How did you report your non-receipt of payment claim?</w:t>
      </w:r>
    </w:p>
    <w:p w:rsidR="00E54664" w:rsidRPr="00AE6A4A" w:rsidP="00E54664" w14:paraId="20CAB698" w14:textId="77777777">
      <w:pPr>
        <w:pStyle w:val="ListParagraph"/>
        <w:numPr>
          <w:ilvl w:val="1"/>
          <w:numId w:val="8"/>
        </w:numPr>
        <w:spacing w:line="276" w:lineRule="auto"/>
        <w:rPr>
          <w:rFonts w:ascii="Arial" w:eastAsia="Calibri" w:hAnsi="Arial" w:cs="Arial"/>
        </w:rPr>
      </w:pPr>
      <w:r>
        <w:rPr>
          <w:rFonts w:ascii="Arial" w:eastAsia="Calibri" w:hAnsi="Arial" w:cs="Arial"/>
        </w:rPr>
        <w:t>In person (visited a local VA office)</w:t>
      </w:r>
    </w:p>
    <w:p w:rsidR="00E54664" w:rsidRPr="00AE6A4A" w:rsidP="00E54664" w14:paraId="1BCBB518" w14:textId="77777777">
      <w:pPr>
        <w:pStyle w:val="ListParagraph"/>
        <w:numPr>
          <w:ilvl w:val="1"/>
          <w:numId w:val="8"/>
        </w:numPr>
        <w:spacing w:line="276" w:lineRule="auto"/>
        <w:rPr>
          <w:rFonts w:ascii="Arial" w:hAnsi="Arial" w:cs="Arial"/>
        </w:rPr>
      </w:pPr>
      <w:r>
        <w:rPr>
          <w:rFonts w:ascii="Arial" w:eastAsia="Calibri" w:hAnsi="Arial" w:cs="Arial"/>
        </w:rPr>
        <w:t>By phone (called the 800-827-1000)</w:t>
      </w:r>
    </w:p>
    <w:p w:rsidR="00E54664" w:rsidRPr="000F6E4C" w:rsidP="00E54664" w14:paraId="70EF2552" w14:textId="77777777">
      <w:pPr>
        <w:pStyle w:val="ListParagraph"/>
        <w:numPr>
          <w:ilvl w:val="1"/>
          <w:numId w:val="8"/>
        </w:numPr>
        <w:spacing w:line="276" w:lineRule="auto"/>
        <w:rPr>
          <w:rFonts w:ascii="Arial" w:hAnsi="Arial" w:cs="Arial"/>
        </w:rPr>
      </w:pPr>
      <w:r>
        <w:rPr>
          <w:rFonts w:ascii="Arial" w:eastAsia="Calibri" w:hAnsi="Arial" w:cs="Arial"/>
        </w:rPr>
        <w:t>By mail (sent a letter to the VA)</w:t>
      </w:r>
    </w:p>
    <w:p w:rsidR="00D10826" w:rsidRPr="00014035" w:rsidP="005B31BD" w14:paraId="21779F32" w14:textId="77777777">
      <w:pPr>
        <w:pStyle w:val="NoSpacing"/>
        <w:rPr>
          <w:rFonts w:ascii="Arial" w:eastAsia="Calibri" w:hAnsi="Arial" w:cs="Arial"/>
          <w:color w:val="44546A" w:themeColor="text2"/>
          <w:sz w:val="20"/>
          <w:szCs w:val="20"/>
        </w:rPr>
      </w:pPr>
    </w:p>
    <w:p w:rsidR="005A1FC3" w:rsidRPr="004A2039" w:rsidP="00F01853" w14:paraId="052303EE" w14:textId="77777777">
      <w:pPr>
        <w:rPr>
          <w:rFonts w:ascii="Arial" w:eastAsia="Calibri" w:hAnsi="Arial" w:cs="Arial"/>
          <w:color w:val="7030A0"/>
        </w:rPr>
      </w:pPr>
      <w:r w:rsidRPr="009B355B">
        <w:rPr>
          <w:rFonts w:ascii="Arial" w:eastAsia="Calibri" w:hAnsi="Arial" w:cs="Arial"/>
          <w:color w:val="7030A0"/>
        </w:rPr>
        <w:t>[</w:t>
      </w:r>
      <w:r w:rsidR="00C8151B">
        <w:rPr>
          <w:rFonts w:ascii="Arial" w:eastAsia="Calibri" w:hAnsi="Arial" w:cs="Arial"/>
          <w:color w:val="7030A0"/>
        </w:rPr>
        <w:t>2</w:t>
      </w:r>
      <w:r w:rsidRPr="009B355B">
        <w:rPr>
          <w:rFonts w:ascii="Arial" w:eastAsia="Calibri" w:hAnsi="Arial" w:cs="Arial"/>
          <w:color w:val="7030A0"/>
        </w:rPr>
        <w:t xml:space="preserve">] </w:t>
      </w:r>
      <w:r w:rsidRPr="008D65D8" w:rsidR="008D65D8">
        <w:rPr>
          <w:rFonts w:ascii="Arial" w:hAnsi="Arial" w:cs="Arial"/>
        </w:rPr>
        <w:t>I am satisfied with the service I received from the VBA Financ</w:t>
      </w:r>
      <w:r w:rsidR="00D75B2A">
        <w:rPr>
          <w:rFonts w:ascii="Arial" w:hAnsi="Arial" w:cs="Arial"/>
        </w:rPr>
        <w:t>e</w:t>
      </w:r>
      <w:r w:rsidRPr="008D65D8" w:rsidR="008D65D8">
        <w:rPr>
          <w:rFonts w:ascii="Arial" w:hAnsi="Arial" w:cs="Arial"/>
        </w:rPr>
        <w:t xml:space="preserve"> Center regarding my non-receipt claim.</w:t>
      </w:r>
    </w:p>
    <w:p w:rsidR="00E545F6" w:rsidP="00E545F6" w14:paraId="2B5A6EDE" w14:textId="77777777">
      <w:pPr>
        <w:rPr>
          <w:rFonts w:ascii="Arial" w:eastAsia="Calibri" w:hAnsi="Arial" w:cs="Arial"/>
          <w:color w:val="44546A" w:themeColor="text2"/>
        </w:rPr>
      </w:pPr>
      <w:r>
        <w:rPr>
          <w:noProof/>
        </w:rPr>
        <w:drawing>
          <wp:inline distT="0" distB="0" distL="0" distR="0">
            <wp:extent cx="4846320" cy="1083310"/>
            <wp:effectExtent l="0" t="0" r="0" b="2540"/>
            <wp:docPr id="70567629" name="Picture 7056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7629"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B355B" w:rsidP="00B05DA5" w14:paraId="475C1756" w14:textId="77777777">
      <w:pPr>
        <w:rPr>
          <w:rFonts w:ascii="Arial" w:eastAsia="Calibri" w:hAnsi="Arial" w:cs="Arial"/>
          <w:color w:val="44546A" w:themeColor="text2"/>
        </w:rPr>
      </w:pPr>
      <w:r w:rsidRPr="009B355B">
        <w:rPr>
          <w:rFonts w:ascii="Arial" w:eastAsia="Calibri" w:hAnsi="Arial" w:cs="Arial"/>
          <w:color w:val="7030A0"/>
        </w:rPr>
        <w:t>[</w:t>
      </w:r>
      <w:r w:rsidR="00C8151B">
        <w:rPr>
          <w:rFonts w:ascii="Arial" w:eastAsia="Calibri" w:hAnsi="Arial" w:cs="Arial"/>
          <w:color w:val="7030A0"/>
        </w:rPr>
        <w:t>3</w:t>
      </w:r>
      <w:r w:rsidRPr="009B355B">
        <w:rPr>
          <w:rFonts w:ascii="Arial" w:eastAsia="Calibri" w:hAnsi="Arial" w:cs="Arial"/>
          <w:color w:val="7030A0"/>
        </w:rPr>
        <w:t xml:space="preserve">] </w:t>
      </w:r>
      <w:r w:rsidRPr="008546EC" w:rsidR="008546EC">
        <w:rPr>
          <w:rFonts w:ascii="Arial" w:hAnsi="Arial" w:cs="Arial"/>
        </w:rPr>
        <w:t xml:space="preserve">The </w:t>
      </w:r>
      <w:r w:rsidRPr="00E545F6" w:rsidR="00E545F6">
        <w:rPr>
          <w:rFonts w:ascii="Arial" w:hAnsi="Arial" w:cs="Arial"/>
        </w:rPr>
        <w:t>VBA Financ</w:t>
      </w:r>
      <w:r w:rsidR="00D16F77">
        <w:rPr>
          <w:rFonts w:ascii="Arial" w:hAnsi="Arial" w:cs="Arial"/>
        </w:rPr>
        <w:t>e</w:t>
      </w:r>
      <w:r w:rsidRPr="00E545F6" w:rsidR="00E545F6">
        <w:rPr>
          <w:rFonts w:ascii="Arial" w:hAnsi="Arial" w:cs="Arial"/>
        </w:rPr>
        <w:t xml:space="preserve"> Center resolved my non-receipt claim in a reasonable amount of time.</w:t>
      </w:r>
      <w:r w:rsidR="00DD7733">
        <w:rPr>
          <w:noProof/>
        </w:rPr>
        <w:drawing>
          <wp:inline distT="0" distB="0" distL="0" distR="0">
            <wp:extent cx="4846320" cy="1083310"/>
            <wp:effectExtent l="0" t="0" r="0" b="2540"/>
            <wp:docPr id="1215359129" name="Picture 121535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59129"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A1FC3" w:rsidRPr="004A2039" w:rsidP="00A03E6B" w14:paraId="32F80C2B" w14:textId="77777777">
      <w:r w:rsidRPr="009B355B">
        <w:rPr>
          <w:rFonts w:ascii="Arial" w:eastAsia="Calibri" w:hAnsi="Arial" w:cs="Arial"/>
          <w:color w:val="7030A0"/>
        </w:rPr>
        <w:t>[</w:t>
      </w:r>
      <w:r w:rsidR="00C8151B">
        <w:rPr>
          <w:rFonts w:ascii="Arial" w:eastAsia="Calibri" w:hAnsi="Arial" w:cs="Arial"/>
          <w:color w:val="7030A0"/>
        </w:rPr>
        <w:t>4</w:t>
      </w:r>
      <w:r w:rsidRPr="009B355B">
        <w:rPr>
          <w:rFonts w:ascii="Arial" w:eastAsia="Calibri" w:hAnsi="Arial" w:cs="Arial"/>
          <w:color w:val="7030A0"/>
        </w:rPr>
        <w:t xml:space="preserve">] </w:t>
      </w:r>
      <w:r w:rsidRPr="00051006" w:rsidR="00051006">
        <w:rPr>
          <w:rFonts w:ascii="Arial" w:hAnsi="Arial" w:cs="Arial"/>
        </w:rPr>
        <w:t>My non-receipt claim was resolved to my satisfaction.</w:t>
      </w:r>
    </w:p>
    <w:p w:rsidR="00CA1DFD" w:rsidRPr="004F469E" w:rsidP="004F469E" w14:paraId="70F7A3DC" w14:textId="77777777">
      <w:pPr>
        <w:rPr>
          <w:rFonts w:ascii="Arial" w:eastAsia="Calibri" w:hAnsi="Arial" w:cs="Arial"/>
          <w:color w:val="44546A" w:themeColor="text2"/>
        </w:rPr>
      </w:pPr>
      <w:r>
        <w:rPr>
          <w:noProof/>
        </w:rPr>
        <w:drawing>
          <wp:inline distT="0" distB="0" distL="0" distR="0">
            <wp:extent cx="4846320" cy="108331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076E1" w:rsidRPr="00A076E1" w:rsidP="00A076E1" w14:paraId="675631BF" w14:textId="77777777">
      <w:pPr>
        <w:rPr>
          <w:rFonts w:ascii="Arial" w:hAnsi="Arial" w:cs="Arial"/>
        </w:rPr>
      </w:pPr>
      <w:r w:rsidRPr="009B355B">
        <w:rPr>
          <w:rFonts w:ascii="Arial" w:eastAsia="Calibri" w:hAnsi="Arial" w:cs="Arial"/>
          <w:color w:val="00B0F0"/>
        </w:rPr>
        <w:t xml:space="preserve"> </w:t>
      </w:r>
      <w:bookmarkStart w:id="0" w:name="_Hlk190369532"/>
      <w:r w:rsidRPr="009B355B">
        <w:rPr>
          <w:rFonts w:ascii="Arial" w:eastAsia="Calibri" w:hAnsi="Arial" w:cs="Arial"/>
          <w:color w:val="7030A0"/>
        </w:rPr>
        <w:t>[</w:t>
      </w:r>
      <w:r w:rsidR="00C8151B">
        <w:rPr>
          <w:rFonts w:ascii="Arial" w:eastAsia="Calibri" w:hAnsi="Arial" w:cs="Arial"/>
          <w:color w:val="7030A0"/>
        </w:rPr>
        <w:t>5</w:t>
      </w:r>
      <w:r w:rsidRPr="009B355B">
        <w:rPr>
          <w:rFonts w:ascii="Arial" w:eastAsia="Calibri" w:hAnsi="Arial" w:cs="Arial"/>
          <w:color w:val="7030A0"/>
        </w:rPr>
        <w:t xml:space="preserve">] </w:t>
      </w:r>
      <w:r w:rsidRPr="00A076E1">
        <w:rPr>
          <w:rFonts w:ascii="Arial" w:hAnsi="Arial" w:cs="Arial"/>
        </w:rPr>
        <w:t>My non-receipt claim resulted in a reissuance of funds.</w:t>
      </w:r>
    </w:p>
    <w:p w:rsidR="002B56E8" w:rsidRPr="00E14531" w:rsidP="002B56E8" w14:paraId="70BF4BEB" w14:textId="77777777">
      <w:pPr>
        <w:pStyle w:val="ListParagraph"/>
        <w:numPr>
          <w:ilvl w:val="1"/>
          <w:numId w:val="8"/>
        </w:numPr>
        <w:spacing w:line="276" w:lineRule="auto"/>
        <w:rPr>
          <w:rFonts w:ascii="Arial" w:eastAsia="Calibri" w:hAnsi="Arial" w:cs="Arial"/>
        </w:rPr>
      </w:pPr>
      <w:r>
        <w:rPr>
          <w:rFonts w:ascii="Arial" w:eastAsia="Calibri" w:hAnsi="Arial" w:cs="Arial"/>
        </w:rPr>
        <w:t>Yes</w:t>
      </w:r>
    </w:p>
    <w:p w:rsidR="005A1FC3" w:rsidRPr="002B56E8" w:rsidP="002B56E8" w14:paraId="75D066E9" w14:textId="77777777">
      <w:pPr>
        <w:pStyle w:val="ListParagraph"/>
        <w:numPr>
          <w:ilvl w:val="1"/>
          <w:numId w:val="8"/>
        </w:numPr>
        <w:spacing w:line="276" w:lineRule="auto"/>
        <w:rPr>
          <w:rFonts w:ascii="Arial" w:hAnsi="Arial" w:cs="Arial"/>
        </w:rPr>
      </w:pPr>
      <w:r>
        <w:rPr>
          <w:rFonts w:ascii="Arial" w:eastAsia="Calibri" w:hAnsi="Arial" w:cs="Arial"/>
        </w:rPr>
        <w:t>No</w:t>
      </w:r>
    </w:p>
    <w:bookmarkEnd w:id="0"/>
    <w:p w:rsidR="002B56E8" w:rsidP="002B56E8" w14:paraId="5708F241" w14:textId="77777777">
      <w:pPr>
        <w:pStyle w:val="ListParagraph"/>
        <w:spacing w:line="276" w:lineRule="auto"/>
        <w:rPr>
          <w:rFonts w:ascii="Arial" w:eastAsia="Calibri" w:hAnsi="Arial" w:cs="Arial"/>
        </w:rPr>
      </w:pPr>
    </w:p>
    <w:p w:rsidR="00BA0AB2" w:rsidRPr="000F6E4C" w:rsidP="000F6E4C" w14:paraId="0D4279F7" w14:textId="77777777">
      <w:pPr>
        <w:rPr>
          <w:rFonts w:ascii="Arial" w:hAnsi="Arial" w:cs="Arial"/>
        </w:rPr>
      </w:pPr>
      <w:r>
        <w:rPr>
          <w:rFonts w:ascii="Arial" w:eastAsia="Calibri" w:hAnsi="Arial" w:cs="Arial"/>
          <w:color w:val="7030A0"/>
        </w:rPr>
        <w:t>[</w:t>
      </w:r>
      <w:r w:rsidR="00C8151B">
        <w:rPr>
          <w:rFonts w:ascii="Arial" w:eastAsia="Calibri" w:hAnsi="Arial" w:cs="Arial"/>
          <w:color w:val="7030A0"/>
        </w:rPr>
        <w:t>5</w:t>
      </w:r>
      <w:r w:rsidR="000F6E4C">
        <w:rPr>
          <w:rFonts w:ascii="Arial" w:eastAsia="Calibri" w:hAnsi="Arial" w:cs="Arial"/>
          <w:color w:val="7030A0"/>
        </w:rPr>
        <w:t>a</w:t>
      </w:r>
      <w:r w:rsidRPr="009B355B">
        <w:rPr>
          <w:rFonts w:ascii="Arial" w:eastAsia="Calibri" w:hAnsi="Arial" w:cs="Arial"/>
          <w:color w:val="7030A0"/>
        </w:rPr>
        <w:t xml:space="preserve">] </w:t>
      </w:r>
      <w:r>
        <w:rPr>
          <w:rFonts w:ascii="Arial" w:hAnsi="Arial" w:cs="Arial"/>
        </w:rPr>
        <w:t>The amount received is what I expected</w:t>
      </w:r>
      <w:r w:rsidRPr="00A076E1" w:rsidR="00A076E1">
        <w:rPr>
          <w:rFonts w:ascii="Arial" w:hAnsi="Arial" w:cs="Arial"/>
        </w:rPr>
        <w:t>.</w:t>
      </w:r>
      <w:r>
        <w:rPr>
          <w:rFonts w:ascii="Arial" w:hAnsi="Arial" w:cs="Arial"/>
        </w:rPr>
        <w:t xml:space="preserve"> </w:t>
      </w:r>
      <w:r w:rsidRPr="002C2842">
        <w:rPr>
          <w:rFonts w:ascii="Arial" w:hAnsi="Arial" w:cs="Arial"/>
          <w:color w:val="FF0000"/>
        </w:rPr>
        <w:t>[If “yes” to Q</w:t>
      </w:r>
      <w:r w:rsidR="00E54664">
        <w:rPr>
          <w:rFonts w:ascii="Arial" w:hAnsi="Arial" w:cs="Arial"/>
          <w:color w:val="FF0000"/>
        </w:rPr>
        <w:t>5]</w:t>
      </w:r>
    </w:p>
    <w:p w:rsidR="00BA0AB2" w:rsidP="00BA0AB2" w14:paraId="4A4D9DBF" w14:textId="77777777">
      <w:pPr>
        <w:pStyle w:val="ListParagraph"/>
        <w:spacing w:line="276" w:lineRule="auto"/>
        <w:ind w:left="270"/>
        <w:rPr>
          <w:rFonts w:ascii="Arial" w:hAnsi="Arial" w:cs="Arial"/>
        </w:rPr>
      </w:pPr>
      <w:r>
        <w:rPr>
          <w:noProof/>
        </w:rPr>
        <w:drawing>
          <wp:inline distT="0" distB="0" distL="0" distR="0">
            <wp:extent cx="4846320" cy="1083310"/>
            <wp:effectExtent l="0" t="0" r="0" b="2540"/>
            <wp:docPr id="2044668567" name="Picture 2044668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68567"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076E1" w:rsidRPr="00A076E1" w:rsidP="006675F8" w14:paraId="1EA977E3" w14:textId="77777777">
      <w:pPr>
        <w:rPr>
          <w:rFonts w:ascii="Arial" w:hAnsi="Arial" w:cs="Arial"/>
        </w:rPr>
      </w:pPr>
      <w:r w:rsidRPr="009B355B">
        <w:rPr>
          <w:rFonts w:ascii="Arial" w:eastAsia="Calibri" w:hAnsi="Arial" w:cs="Arial"/>
          <w:color w:val="7030A0"/>
        </w:rPr>
        <w:t>[</w:t>
      </w:r>
      <w:r w:rsidR="00E54664">
        <w:rPr>
          <w:rFonts w:ascii="Arial" w:eastAsia="Calibri" w:hAnsi="Arial" w:cs="Arial"/>
          <w:color w:val="7030A0"/>
        </w:rPr>
        <w:t>5</w:t>
      </w:r>
      <w:r w:rsidR="000F6E4C">
        <w:rPr>
          <w:rFonts w:ascii="Arial" w:eastAsia="Calibri" w:hAnsi="Arial" w:cs="Arial"/>
          <w:color w:val="7030A0"/>
        </w:rPr>
        <w:t>b</w:t>
      </w:r>
      <w:r w:rsidRPr="009B355B">
        <w:rPr>
          <w:rFonts w:ascii="Arial" w:eastAsia="Calibri" w:hAnsi="Arial" w:cs="Arial"/>
          <w:color w:val="7030A0"/>
        </w:rPr>
        <w:t xml:space="preserve">] </w:t>
      </w:r>
      <w:r w:rsidR="00892288">
        <w:rPr>
          <w:rFonts w:ascii="Arial" w:hAnsi="Arial" w:cs="Arial"/>
        </w:rPr>
        <w:t>I received a letter explaining why my non-receipt claim did not result in reissuance of funds</w:t>
      </w:r>
      <w:r w:rsidRPr="00A076E1">
        <w:rPr>
          <w:rFonts w:ascii="Arial" w:hAnsi="Arial" w:cs="Arial"/>
        </w:rPr>
        <w:t>.</w:t>
      </w:r>
      <w:r>
        <w:rPr>
          <w:rFonts w:ascii="Arial" w:hAnsi="Arial" w:cs="Arial"/>
        </w:rPr>
        <w:t xml:space="preserve"> </w:t>
      </w:r>
      <w:r w:rsidRPr="00C025EE">
        <w:rPr>
          <w:rFonts w:ascii="Arial" w:hAnsi="Arial" w:cs="Arial"/>
          <w:color w:val="FF0000"/>
        </w:rPr>
        <w:t>[If “no” to Q</w:t>
      </w:r>
      <w:r w:rsidR="00E54664">
        <w:rPr>
          <w:rFonts w:ascii="Arial" w:hAnsi="Arial" w:cs="Arial"/>
          <w:color w:val="FF0000"/>
        </w:rPr>
        <w:t>5</w:t>
      </w:r>
      <w:r w:rsidRPr="00C025EE" w:rsidR="00C025EE">
        <w:rPr>
          <w:rFonts w:ascii="Arial" w:hAnsi="Arial" w:cs="Arial"/>
          <w:color w:val="FF0000"/>
        </w:rPr>
        <w:t>]</w:t>
      </w:r>
    </w:p>
    <w:p w:rsidR="006675F8" w:rsidRPr="00E14531" w:rsidP="006675F8" w14:paraId="66690E96" w14:textId="77777777">
      <w:pPr>
        <w:pStyle w:val="ListParagraph"/>
        <w:numPr>
          <w:ilvl w:val="1"/>
          <w:numId w:val="8"/>
        </w:numPr>
        <w:spacing w:line="276" w:lineRule="auto"/>
        <w:rPr>
          <w:rFonts w:ascii="Arial" w:eastAsia="Calibri" w:hAnsi="Arial" w:cs="Arial"/>
        </w:rPr>
      </w:pPr>
      <w:r>
        <w:rPr>
          <w:rFonts w:ascii="Arial" w:eastAsia="Calibri" w:hAnsi="Arial" w:cs="Arial"/>
        </w:rPr>
        <w:t>Yes</w:t>
      </w:r>
    </w:p>
    <w:p w:rsidR="006675F8" w:rsidRPr="00C025EE" w:rsidP="006675F8" w14:paraId="67618980" w14:textId="77777777">
      <w:pPr>
        <w:pStyle w:val="ListParagraph"/>
        <w:numPr>
          <w:ilvl w:val="1"/>
          <w:numId w:val="8"/>
        </w:numPr>
        <w:spacing w:line="276" w:lineRule="auto"/>
        <w:rPr>
          <w:rFonts w:ascii="Arial" w:hAnsi="Arial" w:cs="Arial"/>
        </w:rPr>
      </w:pPr>
      <w:r>
        <w:rPr>
          <w:rFonts w:ascii="Arial" w:eastAsia="Calibri" w:hAnsi="Arial" w:cs="Arial"/>
        </w:rPr>
        <w:t>No</w:t>
      </w:r>
    </w:p>
    <w:p w:rsidR="00C025EE" w:rsidRPr="002B56E8" w:rsidP="006675F8" w14:paraId="23E4DAC1" w14:textId="77777777">
      <w:pPr>
        <w:pStyle w:val="ListParagraph"/>
        <w:numPr>
          <w:ilvl w:val="1"/>
          <w:numId w:val="8"/>
        </w:numPr>
        <w:spacing w:line="276" w:lineRule="auto"/>
        <w:rPr>
          <w:rFonts w:ascii="Arial" w:hAnsi="Arial" w:cs="Arial"/>
        </w:rPr>
      </w:pPr>
      <w:r>
        <w:rPr>
          <w:rFonts w:ascii="Arial" w:eastAsia="Calibri" w:hAnsi="Arial" w:cs="Arial"/>
        </w:rPr>
        <w:t xml:space="preserve">Not Applicable </w:t>
      </w:r>
    </w:p>
    <w:p w:rsidR="000F6E4C" w:rsidP="000F6E4C" w14:paraId="1DA8DD21" w14:textId="77777777">
      <w:pPr>
        <w:rPr>
          <w:rFonts w:ascii="Arial" w:eastAsia="Calibri" w:hAnsi="Arial" w:cs="Arial"/>
          <w:color w:val="7030A0"/>
        </w:rPr>
      </w:pPr>
    </w:p>
    <w:p w:rsidR="000F6E4C" w:rsidRPr="000F6E4C" w:rsidP="000F6E4C" w14:paraId="72380B9C" w14:textId="77777777">
      <w:pPr>
        <w:rPr>
          <w:rFonts w:ascii="Arial" w:hAnsi="Arial" w:cs="Arial"/>
        </w:rPr>
      </w:pPr>
      <w:r w:rsidRPr="000F6E4C">
        <w:rPr>
          <w:rFonts w:ascii="Arial" w:eastAsia="Calibri" w:hAnsi="Arial" w:cs="Arial"/>
          <w:color w:val="7030A0"/>
        </w:rPr>
        <w:t>[</w:t>
      </w:r>
      <w:r w:rsidR="009425EB">
        <w:rPr>
          <w:rFonts w:ascii="Arial" w:eastAsia="Calibri" w:hAnsi="Arial" w:cs="Arial"/>
          <w:color w:val="7030A0"/>
        </w:rPr>
        <w:t>5</w:t>
      </w:r>
      <w:r>
        <w:rPr>
          <w:rFonts w:ascii="Arial" w:eastAsia="Calibri" w:hAnsi="Arial" w:cs="Arial"/>
          <w:color w:val="7030A0"/>
        </w:rPr>
        <w:t>c</w:t>
      </w:r>
      <w:r w:rsidRPr="000F6E4C">
        <w:rPr>
          <w:rFonts w:ascii="Arial" w:eastAsia="Calibri" w:hAnsi="Arial" w:cs="Arial"/>
          <w:color w:val="7030A0"/>
        </w:rPr>
        <w:t xml:space="preserve">] </w:t>
      </w:r>
      <w:r w:rsidRPr="000F6E4C">
        <w:rPr>
          <w:rFonts w:ascii="Arial" w:hAnsi="Arial" w:cs="Arial"/>
        </w:rPr>
        <w:t xml:space="preserve">The letter was professional and accurate. </w:t>
      </w:r>
      <w:r w:rsidRPr="000F6E4C">
        <w:rPr>
          <w:rFonts w:ascii="Arial" w:hAnsi="Arial" w:cs="Arial"/>
          <w:color w:val="FF0000"/>
        </w:rPr>
        <w:t>[If “yes” to Q</w:t>
      </w:r>
      <w:r w:rsidR="00E54664">
        <w:rPr>
          <w:rFonts w:ascii="Arial" w:hAnsi="Arial" w:cs="Arial"/>
          <w:color w:val="FF0000"/>
        </w:rPr>
        <w:t>5</w:t>
      </w:r>
      <w:r w:rsidR="00630E8A">
        <w:rPr>
          <w:rFonts w:ascii="Arial" w:hAnsi="Arial" w:cs="Arial"/>
          <w:color w:val="FF0000"/>
        </w:rPr>
        <w:t>b</w:t>
      </w:r>
      <w:r w:rsidRPr="000F6E4C">
        <w:rPr>
          <w:rFonts w:ascii="Arial" w:hAnsi="Arial" w:cs="Arial"/>
          <w:color w:val="FF0000"/>
        </w:rPr>
        <w:t>]</w:t>
      </w:r>
    </w:p>
    <w:p w:rsidR="00A06A36" w:rsidP="00673E2F" w14:paraId="6B224A98" w14:textId="77777777">
      <w:pPr>
        <w:rPr>
          <w:rFonts w:ascii="Arial" w:hAnsi="Arial" w:cs="Arial"/>
        </w:rPr>
      </w:pPr>
      <w:r>
        <w:rPr>
          <w:rFonts w:ascii="Arial" w:hAnsi="Arial" w:cs="Arial"/>
          <w:noProof/>
        </w:rPr>
        <w:drawing>
          <wp:inline distT="0" distB="0" distL="0" distR="0">
            <wp:extent cx="4846955" cy="1085215"/>
            <wp:effectExtent l="0" t="0" r="0" b="635"/>
            <wp:docPr id="606014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14819"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846955" cy="1085215"/>
                    </a:xfrm>
                    <a:prstGeom prst="rect">
                      <a:avLst/>
                    </a:prstGeom>
                    <a:noFill/>
                  </pic:spPr>
                </pic:pic>
              </a:graphicData>
            </a:graphic>
          </wp:inline>
        </w:drawing>
      </w:r>
    </w:p>
    <w:p w:rsidR="003E702A" w:rsidP="00673E2F" w14:paraId="1D948ADA" w14:textId="77777777">
      <w:pPr>
        <w:rPr>
          <w:rFonts w:ascii="Arial" w:hAnsi="Arial" w:cs="Arial"/>
        </w:rPr>
      </w:pPr>
    </w:p>
    <w:p w:rsidR="00F8624A" w:rsidRPr="004A2039" w:rsidP="00673E2F" w14:paraId="669F9ABE" w14:textId="77777777">
      <w:pPr>
        <w:rPr>
          <w:rFonts w:ascii="Arial" w:hAnsi="Arial" w:cs="Arial"/>
        </w:rPr>
      </w:pPr>
      <w:r w:rsidRPr="009B355B">
        <w:rPr>
          <w:rFonts w:ascii="Arial" w:eastAsia="Calibri" w:hAnsi="Arial" w:cs="Arial"/>
          <w:color w:val="7030A0"/>
        </w:rPr>
        <w:t>[</w:t>
      </w:r>
      <w:r w:rsidR="00EC35F1">
        <w:rPr>
          <w:rFonts w:ascii="Arial" w:eastAsia="Calibri" w:hAnsi="Arial" w:cs="Arial"/>
          <w:color w:val="7030A0"/>
        </w:rPr>
        <w:t>6</w:t>
      </w:r>
      <w:r w:rsidRPr="009B355B">
        <w:rPr>
          <w:rFonts w:ascii="Arial" w:eastAsia="Calibri" w:hAnsi="Arial" w:cs="Arial"/>
          <w:color w:val="7030A0"/>
        </w:rPr>
        <w:t xml:space="preserve">] </w:t>
      </w:r>
      <w:r w:rsidR="00EC35F1">
        <w:rPr>
          <w:rFonts w:ascii="Arial" w:eastAsia="Calibri" w:hAnsi="Arial" w:cs="Arial"/>
        </w:rPr>
        <w:t>I trust the VBA Financ</w:t>
      </w:r>
      <w:r w:rsidR="00D16F77">
        <w:rPr>
          <w:rFonts w:ascii="Arial" w:eastAsia="Calibri" w:hAnsi="Arial" w:cs="Arial"/>
        </w:rPr>
        <w:t>e</w:t>
      </w:r>
      <w:r w:rsidR="00EC35F1">
        <w:rPr>
          <w:rFonts w:ascii="Arial" w:eastAsia="Calibri" w:hAnsi="Arial" w:cs="Arial"/>
        </w:rPr>
        <w:t xml:space="preserve"> Center to </w:t>
      </w:r>
      <w:r w:rsidR="00B85A6A">
        <w:rPr>
          <w:rFonts w:ascii="Arial" w:eastAsia="Calibri" w:hAnsi="Arial" w:cs="Arial"/>
        </w:rPr>
        <w:t xml:space="preserve">make a fair and accurate decision on my non-receipt of </w:t>
      </w:r>
      <w:r>
        <w:rPr>
          <w:rFonts w:ascii="Arial" w:eastAsia="Calibri" w:hAnsi="Arial" w:cs="Arial"/>
        </w:rPr>
        <w:t>payment claim.</w:t>
      </w:r>
    </w:p>
    <w:p w:rsidR="00CA1DFD" w:rsidRPr="000F6E4C" w:rsidP="009B355B" w14:paraId="14006B27" w14:textId="77777777">
      <w:pPr>
        <w:rPr>
          <w:rFonts w:ascii="Arial" w:eastAsia="Calibri" w:hAnsi="Arial" w:cs="Arial"/>
          <w:color w:val="44546A" w:themeColor="text2"/>
        </w:rPr>
      </w:pPr>
      <w:r>
        <w:rPr>
          <w:noProof/>
        </w:rPr>
        <w:drawing>
          <wp:inline distT="0" distB="0" distL="0" distR="0">
            <wp:extent cx="4846320" cy="1083310"/>
            <wp:effectExtent l="0" t="0" r="0" b="2540"/>
            <wp:docPr id="716443877" name="Picture 71644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43877"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40BDA" w:rsidP="005D785B" w14:paraId="6F1B81DE" w14:textId="77777777">
      <w:pPr>
        <w:jc w:val="center"/>
        <w:rPr>
          <w:rFonts w:ascii="Arial" w:hAnsi="Arial" w:cs="Arial"/>
          <w:color w:val="44546A" w:themeColor="text2"/>
        </w:rPr>
      </w:pPr>
      <w:r>
        <w:rPr>
          <w:noProof/>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1"/>
                    <a:stretch>
                      <a:fillRect/>
                    </a:stretch>
                  </pic:blipFill>
                  <pic:spPr>
                    <a:xfrm>
                      <a:off x="0" y="0"/>
                      <a:ext cx="986912" cy="497005"/>
                    </a:xfrm>
                    <a:prstGeom prst="rect">
                      <a:avLst/>
                    </a:prstGeom>
                  </pic:spPr>
                </pic:pic>
              </a:graphicData>
            </a:graphic>
          </wp:inline>
        </w:drawing>
      </w:r>
    </w:p>
    <w:p w:rsidR="00B05DA5" w:rsidP="005D785B" w14:paraId="0D522587" w14:textId="77777777">
      <w:pPr>
        <w:jc w:val="center"/>
        <w:rPr>
          <w:rFonts w:ascii="Arial" w:hAnsi="Arial" w:cs="Arial"/>
          <w:color w:val="44546A" w:themeColor="text2"/>
        </w:rPr>
      </w:pPr>
    </w:p>
    <w:p w:rsidR="00B05DA5" w:rsidP="005D785B" w14:paraId="23765388" w14:textId="77777777">
      <w:pPr>
        <w:jc w:val="center"/>
        <w:rPr>
          <w:rFonts w:ascii="Arial" w:hAnsi="Arial" w:cs="Arial"/>
          <w:color w:val="44546A" w:themeColor="text2"/>
        </w:rPr>
      </w:pPr>
    </w:p>
    <w:p w:rsidR="00B05DA5" w:rsidP="005D785B" w14:paraId="0D6F57AF" w14:textId="77777777">
      <w:pPr>
        <w:jc w:val="center"/>
        <w:rPr>
          <w:rFonts w:ascii="Arial" w:hAnsi="Arial" w:cs="Arial"/>
          <w:color w:val="44546A" w:themeColor="text2"/>
        </w:rPr>
      </w:pPr>
    </w:p>
    <w:p w:rsidR="00B05DA5" w:rsidP="005D785B" w14:paraId="03838ECC" w14:textId="77777777">
      <w:pPr>
        <w:jc w:val="center"/>
        <w:rPr>
          <w:rFonts w:ascii="Arial" w:hAnsi="Arial" w:cs="Arial"/>
          <w:color w:val="44546A" w:themeColor="text2"/>
        </w:rPr>
      </w:pPr>
    </w:p>
    <w:p w:rsidR="00B05DA5" w:rsidP="005D785B" w14:paraId="6909E0C1" w14:textId="77777777">
      <w:pPr>
        <w:jc w:val="center"/>
        <w:rPr>
          <w:rFonts w:ascii="Arial" w:hAnsi="Arial" w:cs="Arial"/>
          <w:color w:val="44546A" w:themeColor="text2"/>
        </w:rPr>
      </w:pPr>
    </w:p>
    <w:p w:rsidR="00B05DA5" w:rsidP="005D785B" w14:paraId="3B00323E" w14:textId="77777777">
      <w:pPr>
        <w:jc w:val="center"/>
        <w:rPr>
          <w:rFonts w:ascii="Arial" w:hAnsi="Arial" w:cs="Arial"/>
          <w:color w:val="44546A" w:themeColor="text2"/>
        </w:rPr>
      </w:pPr>
    </w:p>
    <w:p w:rsidR="00B05DA5" w:rsidP="005D785B" w14:paraId="11943E1B" w14:textId="77777777">
      <w:pPr>
        <w:jc w:val="center"/>
        <w:rPr>
          <w:rFonts w:ascii="Arial" w:hAnsi="Arial" w:cs="Arial"/>
          <w:color w:val="44546A" w:themeColor="text2"/>
        </w:rPr>
      </w:pPr>
    </w:p>
    <w:p w:rsidR="00B05DA5" w:rsidP="005D785B" w14:paraId="7F1F5384" w14:textId="77777777">
      <w:pPr>
        <w:jc w:val="center"/>
        <w:rPr>
          <w:rFonts w:ascii="Arial" w:hAnsi="Arial" w:cs="Arial"/>
          <w:color w:val="44546A" w:themeColor="text2"/>
        </w:rPr>
      </w:pPr>
    </w:p>
    <w:p w:rsidR="00B05DA5" w:rsidP="005D785B" w14:paraId="6FD3FA9E" w14:textId="77777777">
      <w:pPr>
        <w:jc w:val="center"/>
        <w:rPr>
          <w:rFonts w:ascii="Arial" w:hAnsi="Arial" w:cs="Arial"/>
          <w:color w:val="44546A" w:themeColor="text2"/>
        </w:rPr>
      </w:pPr>
    </w:p>
    <w:p w:rsidR="00B05DA5" w:rsidP="005D785B" w14:paraId="32426F6B" w14:textId="77777777">
      <w:pPr>
        <w:jc w:val="center"/>
        <w:rPr>
          <w:rFonts w:ascii="Arial" w:hAnsi="Arial" w:cs="Arial"/>
          <w:color w:val="44546A" w:themeColor="text2"/>
        </w:rPr>
      </w:pPr>
    </w:p>
    <w:p w:rsidR="00B05DA5" w:rsidP="005D785B" w14:paraId="39B924A1" w14:textId="77777777">
      <w:pPr>
        <w:jc w:val="center"/>
        <w:rPr>
          <w:rFonts w:ascii="Arial" w:hAnsi="Arial" w:cs="Arial"/>
          <w:color w:val="44546A" w:themeColor="text2"/>
        </w:rPr>
      </w:pPr>
    </w:p>
    <w:p w:rsidR="00B05DA5" w:rsidP="005D785B" w14:paraId="0EBEF647" w14:textId="77777777">
      <w:pPr>
        <w:jc w:val="center"/>
        <w:rPr>
          <w:rFonts w:ascii="Arial" w:hAnsi="Arial" w:cs="Arial"/>
          <w:color w:val="44546A" w:themeColor="text2"/>
        </w:rPr>
      </w:pPr>
    </w:p>
    <w:p w:rsidR="009425EB" w:rsidP="005D785B" w14:paraId="4EFAC7B3" w14:textId="77777777">
      <w:pPr>
        <w:jc w:val="center"/>
        <w:rPr>
          <w:rFonts w:ascii="Arial" w:hAnsi="Arial" w:cs="Arial"/>
          <w:color w:val="44546A" w:themeColor="text2"/>
        </w:rPr>
      </w:pPr>
    </w:p>
    <w:p w:rsidR="009425EB" w:rsidP="005D785B" w14:paraId="05CC09EE" w14:textId="77777777">
      <w:pPr>
        <w:jc w:val="center"/>
        <w:rPr>
          <w:rFonts w:ascii="Arial" w:hAnsi="Arial" w:cs="Arial"/>
          <w:color w:val="44546A" w:themeColor="text2"/>
        </w:rPr>
      </w:pPr>
    </w:p>
    <w:p w:rsidR="009425EB" w:rsidP="005D785B" w14:paraId="7FA59226" w14:textId="77777777">
      <w:pPr>
        <w:jc w:val="center"/>
        <w:rPr>
          <w:rFonts w:ascii="Arial" w:hAnsi="Arial" w:cs="Arial"/>
          <w:color w:val="44546A" w:themeColor="text2"/>
        </w:rPr>
      </w:pPr>
    </w:p>
    <w:p w:rsidR="00B05DA5" w:rsidP="005D785B" w14:paraId="0DE4BFD5" w14:textId="77777777">
      <w:pPr>
        <w:jc w:val="center"/>
        <w:rPr>
          <w:rFonts w:ascii="Arial" w:hAnsi="Arial" w:cs="Arial"/>
          <w:color w:val="44546A" w:themeColor="text2"/>
        </w:rPr>
      </w:pPr>
    </w:p>
    <w:p w:rsidR="00B05DA5" w:rsidP="005D785B" w14:paraId="1BA003F5" w14:textId="77777777">
      <w:pPr>
        <w:jc w:val="center"/>
        <w:rPr>
          <w:rFonts w:ascii="Arial" w:hAnsi="Arial" w:cs="Arial"/>
          <w:color w:val="44546A" w:themeColor="text2"/>
        </w:rPr>
      </w:pPr>
    </w:p>
    <w:p w:rsidR="00B05DA5" w:rsidP="005D785B" w14:paraId="64C47C9B" w14:textId="77777777">
      <w:pPr>
        <w:jc w:val="center"/>
        <w:rPr>
          <w:rFonts w:ascii="Arial" w:hAnsi="Arial" w:cs="Arial"/>
          <w:color w:val="44546A" w:themeColor="text2"/>
        </w:rPr>
      </w:pPr>
    </w:p>
    <w:p w:rsidR="00B05DA5" w:rsidP="005D785B" w14:paraId="60ED45C3" w14:textId="77777777">
      <w:pPr>
        <w:jc w:val="center"/>
        <w:rPr>
          <w:rFonts w:ascii="Arial" w:hAnsi="Arial" w:cs="Arial"/>
          <w:color w:val="44546A" w:themeColor="text2"/>
        </w:rPr>
      </w:pPr>
    </w:p>
    <w:p w:rsidR="00B05DA5" w:rsidP="005D785B" w14:paraId="099A228F" w14:textId="77777777">
      <w:pPr>
        <w:jc w:val="center"/>
        <w:rPr>
          <w:rFonts w:ascii="Arial" w:hAnsi="Arial" w:cs="Arial"/>
          <w:color w:val="44546A" w:themeColor="text2"/>
        </w:rPr>
      </w:pPr>
    </w:p>
    <w:p w:rsidR="00453451" w:rsidRPr="00AE60A5" w:rsidP="00453451" w14:paraId="3AE3D222" w14:textId="77777777">
      <w:pPr>
        <w:rPr>
          <w:sz w:val="24"/>
          <w:szCs w:val="24"/>
        </w:rPr>
      </w:pPr>
      <w:r w:rsidRPr="00AE60A5">
        <w:rPr>
          <w:sz w:val="24"/>
          <w:szCs w:val="24"/>
        </w:rPr>
        <w:t>R</w:t>
      </w:r>
      <w:r>
        <w:rPr>
          <w:sz w:val="24"/>
          <w:szCs w:val="24"/>
        </w:rPr>
        <w:t>espondent Burden</w:t>
      </w:r>
      <w:r w:rsidRPr="00AE60A5">
        <w:rPr>
          <w:sz w:val="24"/>
          <w:szCs w:val="24"/>
        </w:rPr>
        <w:t>: An agency may not conduct or sponsor, and a person is not required to respond to, a collection of information unless it displays a currently valid OMB control number. The OMB control number for this project is 2900-</w:t>
      </w:r>
      <w:r>
        <w:rPr>
          <w:sz w:val="24"/>
          <w:szCs w:val="24"/>
        </w:rPr>
        <w:t>0876</w:t>
      </w:r>
      <w:r w:rsidRPr="00AE60A5">
        <w:rPr>
          <w:sz w:val="24"/>
          <w:szCs w:val="24"/>
        </w:rPr>
        <w:t xml:space="preserve">, and it expires </w:t>
      </w:r>
      <w:r>
        <w:rPr>
          <w:sz w:val="24"/>
          <w:szCs w:val="24"/>
        </w:rPr>
        <w:t>02/28/2026</w:t>
      </w:r>
      <w:r w:rsidRPr="00AE60A5">
        <w:rPr>
          <w:sz w:val="24"/>
          <w:szCs w:val="24"/>
        </w:rPr>
        <w:t xml:space="preserve">. Public reporting burden for this collection of information is estimated to average </w:t>
      </w:r>
      <w:r>
        <w:rPr>
          <w:sz w:val="24"/>
          <w:szCs w:val="24"/>
        </w:rPr>
        <w:t>5</w:t>
      </w:r>
      <w:r w:rsidRPr="00AE60A5">
        <w:rPr>
          <w:sz w:val="24"/>
          <w:szCs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VACOPaperworkReduAct@va.gov. Please refer to OMB Control No. 2900-</w:t>
      </w:r>
      <w:r>
        <w:rPr>
          <w:sz w:val="24"/>
          <w:szCs w:val="24"/>
        </w:rPr>
        <w:t>0876</w:t>
      </w:r>
      <w:r w:rsidRPr="00AE60A5">
        <w:rPr>
          <w:sz w:val="24"/>
          <w:szCs w:val="24"/>
        </w:rPr>
        <w:t xml:space="preserve"> in any correspondence. Do not send your completed VA Form</w:t>
      </w:r>
      <w:r>
        <w:rPr>
          <w:sz w:val="24"/>
          <w:szCs w:val="24"/>
        </w:rPr>
        <w:t xml:space="preserve"> </w:t>
      </w:r>
      <w:r w:rsidRPr="00AE60A5">
        <w:rPr>
          <w:sz w:val="24"/>
          <w:szCs w:val="24"/>
        </w:rPr>
        <w:t>to this email address.</w:t>
      </w:r>
    </w:p>
    <w:p w:rsidR="00453451" w:rsidP="005D785B" w14:paraId="51012B1B" w14:textId="77777777">
      <w:pPr>
        <w:jc w:val="cente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C22DF7"/>
    <w:multiLevelType w:val="hybridMultilevel"/>
    <w:tmpl w:val="0DFE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026023"/>
    <w:multiLevelType w:val="hybridMultilevel"/>
    <w:tmpl w:val="C88C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E217F9"/>
    <w:multiLevelType w:val="hybridMultilevel"/>
    <w:tmpl w:val="B9E04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CD794B"/>
    <w:multiLevelType w:val="hybridMultilevel"/>
    <w:tmpl w:val="EC2A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8055CA"/>
    <w:multiLevelType w:val="hybridMultilevel"/>
    <w:tmpl w:val="E1D2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2055374">
    <w:abstractNumId w:val="12"/>
  </w:num>
  <w:num w:numId="2" w16cid:durableId="475486634">
    <w:abstractNumId w:val="9"/>
  </w:num>
  <w:num w:numId="3" w16cid:durableId="1076246452">
    <w:abstractNumId w:val="14"/>
  </w:num>
  <w:num w:numId="4" w16cid:durableId="1495028234">
    <w:abstractNumId w:val="6"/>
  </w:num>
  <w:num w:numId="5" w16cid:durableId="147744728">
    <w:abstractNumId w:val="10"/>
  </w:num>
  <w:num w:numId="6" w16cid:durableId="1153720389">
    <w:abstractNumId w:val="5"/>
  </w:num>
  <w:num w:numId="7" w16cid:durableId="1170558753">
    <w:abstractNumId w:val="13"/>
  </w:num>
  <w:num w:numId="8" w16cid:durableId="667903294">
    <w:abstractNumId w:val="0"/>
  </w:num>
  <w:num w:numId="9" w16cid:durableId="365251808">
    <w:abstractNumId w:val="11"/>
  </w:num>
  <w:num w:numId="10" w16cid:durableId="584189630">
    <w:abstractNumId w:val="2"/>
  </w:num>
  <w:num w:numId="11" w16cid:durableId="1515924704">
    <w:abstractNumId w:val="4"/>
  </w:num>
  <w:num w:numId="12" w16cid:durableId="2028411600">
    <w:abstractNumId w:val="1"/>
  </w:num>
  <w:num w:numId="13" w16cid:durableId="1880773521">
    <w:abstractNumId w:val="3"/>
  </w:num>
  <w:num w:numId="14" w16cid:durableId="493301718">
    <w:abstractNumId w:val="7"/>
  </w:num>
  <w:num w:numId="15" w16cid:durableId="1235552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00132"/>
    <w:rsid w:val="00003D0E"/>
    <w:rsid w:val="00014035"/>
    <w:rsid w:val="00051006"/>
    <w:rsid w:val="0006149D"/>
    <w:rsid w:val="0006280C"/>
    <w:rsid w:val="0007405B"/>
    <w:rsid w:val="000809AB"/>
    <w:rsid w:val="000A5048"/>
    <w:rsid w:val="000A67B9"/>
    <w:rsid w:val="000B4318"/>
    <w:rsid w:val="000B4795"/>
    <w:rsid w:val="000D1B4B"/>
    <w:rsid w:val="000D6296"/>
    <w:rsid w:val="000F6E4C"/>
    <w:rsid w:val="00110CD2"/>
    <w:rsid w:val="0013708B"/>
    <w:rsid w:val="001452A0"/>
    <w:rsid w:val="00165287"/>
    <w:rsid w:val="00174B13"/>
    <w:rsid w:val="0017731B"/>
    <w:rsid w:val="001A0D3E"/>
    <w:rsid w:val="001A5633"/>
    <w:rsid w:val="001A59F1"/>
    <w:rsid w:val="001D0FF9"/>
    <w:rsid w:val="001D329D"/>
    <w:rsid w:val="001E3417"/>
    <w:rsid w:val="001E657D"/>
    <w:rsid w:val="001F6367"/>
    <w:rsid w:val="002706D6"/>
    <w:rsid w:val="002B3DB8"/>
    <w:rsid w:val="002B56E8"/>
    <w:rsid w:val="002C1527"/>
    <w:rsid w:val="002C2842"/>
    <w:rsid w:val="002E2AEE"/>
    <w:rsid w:val="002E3C30"/>
    <w:rsid w:val="002F46E7"/>
    <w:rsid w:val="002F5D56"/>
    <w:rsid w:val="00332B34"/>
    <w:rsid w:val="00342F58"/>
    <w:rsid w:val="00345114"/>
    <w:rsid w:val="00352184"/>
    <w:rsid w:val="00356F7D"/>
    <w:rsid w:val="003735FA"/>
    <w:rsid w:val="00375B73"/>
    <w:rsid w:val="0037745A"/>
    <w:rsid w:val="00391A9F"/>
    <w:rsid w:val="003B0DF8"/>
    <w:rsid w:val="003B2790"/>
    <w:rsid w:val="003C6436"/>
    <w:rsid w:val="003D3813"/>
    <w:rsid w:val="003E168F"/>
    <w:rsid w:val="003E2897"/>
    <w:rsid w:val="003E702A"/>
    <w:rsid w:val="00401D1E"/>
    <w:rsid w:val="00405A8F"/>
    <w:rsid w:val="0041238E"/>
    <w:rsid w:val="00413C97"/>
    <w:rsid w:val="00440BDA"/>
    <w:rsid w:val="00453451"/>
    <w:rsid w:val="004650A8"/>
    <w:rsid w:val="00475D27"/>
    <w:rsid w:val="004763D0"/>
    <w:rsid w:val="0048312C"/>
    <w:rsid w:val="004A2039"/>
    <w:rsid w:val="004A398F"/>
    <w:rsid w:val="004A3F81"/>
    <w:rsid w:val="004D2DA0"/>
    <w:rsid w:val="004D5848"/>
    <w:rsid w:val="004F469E"/>
    <w:rsid w:val="00502395"/>
    <w:rsid w:val="0050331F"/>
    <w:rsid w:val="005473A1"/>
    <w:rsid w:val="005556B4"/>
    <w:rsid w:val="005808A0"/>
    <w:rsid w:val="005A1FC3"/>
    <w:rsid w:val="005B31BD"/>
    <w:rsid w:val="005B7FAF"/>
    <w:rsid w:val="005D785B"/>
    <w:rsid w:val="005E3FEE"/>
    <w:rsid w:val="005F23E7"/>
    <w:rsid w:val="00602966"/>
    <w:rsid w:val="00630AFF"/>
    <w:rsid w:val="00630E8A"/>
    <w:rsid w:val="00634611"/>
    <w:rsid w:val="006675F8"/>
    <w:rsid w:val="00673E2F"/>
    <w:rsid w:val="00690EFF"/>
    <w:rsid w:val="00694C44"/>
    <w:rsid w:val="006B53B8"/>
    <w:rsid w:val="006C10B1"/>
    <w:rsid w:val="006D4B71"/>
    <w:rsid w:val="00703EB2"/>
    <w:rsid w:val="007172D3"/>
    <w:rsid w:val="0073446E"/>
    <w:rsid w:val="00736D2E"/>
    <w:rsid w:val="0074377B"/>
    <w:rsid w:val="007608D3"/>
    <w:rsid w:val="007918FD"/>
    <w:rsid w:val="007940E3"/>
    <w:rsid w:val="00804307"/>
    <w:rsid w:val="00806BAD"/>
    <w:rsid w:val="00824CFC"/>
    <w:rsid w:val="0083450A"/>
    <w:rsid w:val="0084612C"/>
    <w:rsid w:val="0085426F"/>
    <w:rsid w:val="008546EC"/>
    <w:rsid w:val="008626C2"/>
    <w:rsid w:val="00862DE5"/>
    <w:rsid w:val="008808D1"/>
    <w:rsid w:val="00881BF0"/>
    <w:rsid w:val="00892288"/>
    <w:rsid w:val="00896011"/>
    <w:rsid w:val="008A7707"/>
    <w:rsid w:val="008B4248"/>
    <w:rsid w:val="008B51B7"/>
    <w:rsid w:val="008C617E"/>
    <w:rsid w:val="008C7EC5"/>
    <w:rsid w:val="008D4FEC"/>
    <w:rsid w:val="008D65D8"/>
    <w:rsid w:val="008E2F34"/>
    <w:rsid w:val="008E5BB8"/>
    <w:rsid w:val="008E7CBB"/>
    <w:rsid w:val="008F0334"/>
    <w:rsid w:val="00910E60"/>
    <w:rsid w:val="009154E1"/>
    <w:rsid w:val="00937E5E"/>
    <w:rsid w:val="009425EB"/>
    <w:rsid w:val="00946C09"/>
    <w:rsid w:val="00950A8E"/>
    <w:rsid w:val="00964286"/>
    <w:rsid w:val="00970A52"/>
    <w:rsid w:val="009925FE"/>
    <w:rsid w:val="009A7ED2"/>
    <w:rsid w:val="009A7F23"/>
    <w:rsid w:val="009B26B4"/>
    <w:rsid w:val="009B355B"/>
    <w:rsid w:val="009B68D4"/>
    <w:rsid w:val="009D69FB"/>
    <w:rsid w:val="009E42AD"/>
    <w:rsid w:val="009E5541"/>
    <w:rsid w:val="00A03E6B"/>
    <w:rsid w:val="00A06A36"/>
    <w:rsid w:val="00A076E1"/>
    <w:rsid w:val="00A44B2B"/>
    <w:rsid w:val="00A54A16"/>
    <w:rsid w:val="00A6107B"/>
    <w:rsid w:val="00A80186"/>
    <w:rsid w:val="00A83A86"/>
    <w:rsid w:val="00AA3611"/>
    <w:rsid w:val="00AB06CB"/>
    <w:rsid w:val="00AC67AF"/>
    <w:rsid w:val="00AE5EFD"/>
    <w:rsid w:val="00AE60A5"/>
    <w:rsid w:val="00AE6A4A"/>
    <w:rsid w:val="00AF21A9"/>
    <w:rsid w:val="00B02497"/>
    <w:rsid w:val="00B05DA5"/>
    <w:rsid w:val="00B06303"/>
    <w:rsid w:val="00B27C3B"/>
    <w:rsid w:val="00B51CA0"/>
    <w:rsid w:val="00B54781"/>
    <w:rsid w:val="00B626AE"/>
    <w:rsid w:val="00B71C82"/>
    <w:rsid w:val="00B85A6A"/>
    <w:rsid w:val="00B906E8"/>
    <w:rsid w:val="00BA0AB2"/>
    <w:rsid w:val="00BA4ED7"/>
    <w:rsid w:val="00BB014A"/>
    <w:rsid w:val="00BC18BB"/>
    <w:rsid w:val="00BD0B96"/>
    <w:rsid w:val="00BE4FE5"/>
    <w:rsid w:val="00C00F5F"/>
    <w:rsid w:val="00C025EE"/>
    <w:rsid w:val="00C204AB"/>
    <w:rsid w:val="00C359D6"/>
    <w:rsid w:val="00C658D4"/>
    <w:rsid w:val="00C7061D"/>
    <w:rsid w:val="00C8151B"/>
    <w:rsid w:val="00CA095F"/>
    <w:rsid w:val="00CA1DFD"/>
    <w:rsid w:val="00CA7160"/>
    <w:rsid w:val="00CB502D"/>
    <w:rsid w:val="00CC463F"/>
    <w:rsid w:val="00CF6EF2"/>
    <w:rsid w:val="00D0050B"/>
    <w:rsid w:val="00D05D55"/>
    <w:rsid w:val="00D10826"/>
    <w:rsid w:val="00D14FA8"/>
    <w:rsid w:val="00D16F77"/>
    <w:rsid w:val="00D20846"/>
    <w:rsid w:val="00D347A0"/>
    <w:rsid w:val="00D517BC"/>
    <w:rsid w:val="00D55DD4"/>
    <w:rsid w:val="00D7326C"/>
    <w:rsid w:val="00D75B2A"/>
    <w:rsid w:val="00D90C5F"/>
    <w:rsid w:val="00DA3EFD"/>
    <w:rsid w:val="00DB4986"/>
    <w:rsid w:val="00DC0CBA"/>
    <w:rsid w:val="00DC787A"/>
    <w:rsid w:val="00DD7733"/>
    <w:rsid w:val="00DF0D34"/>
    <w:rsid w:val="00DF707E"/>
    <w:rsid w:val="00E01B75"/>
    <w:rsid w:val="00E01FBE"/>
    <w:rsid w:val="00E14531"/>
    <w:rsid w:val="00E41258"/>
    <w:rsid w:val="00E545F6"/>
    <w:rsid w:val="00E54664"/>
    <w:rsid w:val="00E67FB8"/>
    <w:rsid w:val="00E81EB3"/>
    <w:rsid w:val="00E832B9"/>
    <w:rsid w:val="00E854F3"/>
    <w:rsid w:val="00EC35F1"/>
    <w:rsid w:val="00EE5033"/>
    <w:rsid w:val="00EE53BF"/>
    <w:rsid w:val="00EE5853"/>
    <w:rsid w:val="00EE5C38"/>
    <w:rsid w:val="00EF0D2F"/>
    <w:rsid w:val="00F00868"/>
    <w:rsid w:val="00F01853"/>
    <w:rsid w:val="00F018C7"/>
    <w:rsid w:val="00F04FFE"/>
    <w:rsid w:val="00F223F8"/>
    <w:rsid w:val="00F2501A"/>
    <w:rsid w:val="00F34AE8"/>
    <w:rsid w:val="00F403B5"/>
    <w:rsid w:val="00F43CBC"/>
    <w:rsid w:val="00F612AA"/>
    <w:rsid w:val="00F81CFD"/>
    <w:rsid w:val="00F84C01"/>
    <w:rsid w:val="00F8624A"/>
    <w:rsid w:val="00FD1C31"/>
    <w:rsid w:val="00FE69A2"/>
    <w:rsid w:val="00FF7BE9"/>
    <w:rsid w:val="09968946"/>
    <w:rsid w:val="0CF5AF2F"/>
    <w:rsid w:val="10D12131"/>
    <w:rsid w:val="13551535"/>
    <w:rsid w:val="139EEEB5"/>
    <w:rsid w:val="14F2BE52"/>
    <w:rsid w:val="17ACB4DA"/>
    <w:rsid w:val="1FF2A519"/>
    <w:rsid w:val="20926155"/>
    <w:rsid w:val="2182BBE5"/>
    <w:rsid w:val="2906E9BF"/>
    <w:rsid w:val="2AF08B57"/>
    <w:rsid w:val="31EF52AA"/>
    <w:rsid w:val="3304A159"/>
    <w:rsid w:val="336763A2"/>
    <w:rsid w:val="35BEC222"/>
    <w:rsid w:val="3C2FF82F"/>
    <w:rsid w:val="3DC9D407"/>
    <w:rsid w:val="4442BC5B"/>
    <w:rsid w:val="46AF8082"/>
    <w:rsid w:val="4818C3BB"/>
    <w:rsid w:val="4E544E5B"/>
    <w:rsid w:val="51F67608"/>
    <w:rsid w:val="53A72BE7"/>
    <w:rsid w:val="53CB6E51"/>
    <w:rsid w:val="5758AF0D"/>
    <w:rsid w:val="57BBADC3"/>
    <w:rsid w:val="5A58BDE0"/>
    <w:rsid w:val="5DA5D857"/>
    <w:rsid w:val="63F82E0B"/>
    <w:rsid w:val="6497EE7A"/>
    <w:rsid w:val="68C251DD"/>
    <w:rsid w:val="68D38CB4"/>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0C9E00"/>
  <w15:chartTrackingRefBased/>
  <w15:docId w15:val="{063F7992-93E4-482C-B6EF-F752DB27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character" w:customStyle="1" w:styleId="normaltextrun">
    <w:name w:val="normaltextrun"/>
    <w:basedOn w:val="DefaultParagraphFont"/>
    <w:rsid w:val="00690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2.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3.xml><?xml version="1.0" encoding="utf-8"?>
<ds:datastoreItem xmlns:ds="http://schemas.openxmlformats.org/officeDocument/2006/customXml" ds:itemID="{BF75951F-068F-4061-A2B1-690E4FEC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Jackson, Juan</cp:lastModifiedBy>
  <cp:revision>4</cp:revision>
  <dcterms:created xsi:type="dcterms:W3CDTF">2025-04-10T14:02:00Z</dcterms:created>
  <dcterms:modified xsi:type="dcterms:W3CDTF">2025-04-10T14:05:00Z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