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RPr="00BE1C86" w:rsidP="00F92988" w14:paraId="711E72F6" w14:textId="4EF0F3B7">
      <w:pPr>
        <w:widowControl w:val="0"/>
        <w:jc w:val="center"/>
        <w:rPr>
          <w:rFonts w:ascii="Times New Roman" w:hAnsi="Times New Roman"/>
          <w:szCs w:val="22"/>
        </w:rPr>
      </w:pPr>
      <w:r w:rsidRPr="00BE1C86">
        <w:rPr>
          <w:rFonts w:ascii="Times New Roman" w:hAnsi="Times New Roman"/>
          <w:szCs w:val="22"/>
        </w:rPr>
        <w:t>Corporation for National and Community Service (AmeriCorps)</w:t>
      </w:r>
    </w:p>
    <w:p w:rsidR="00254DEF" w:rsidRPr="00BE1C86" w:rsidP="00F92988" w14:paraId="3F8C7FD6" w14:textId="23199A9B">
      <w:pPr>
        <w:widowControl w:val="0"/>
        <w:jc w:val="center"/>
        <w:rPr>
          <w:rFonts w:ascii="Times New Roman" w:hAnsi="Times New Roman"/>
          <w:b/>
          <w:bCs/>
          <w:szCs w:val="22"/>
        </w:rPr>
      </w:pPr>
      <w:r>
        <w:rPr>
          <w:rFonts w:ascii="Times New Roman" w:hAnsi="Times New Roman"/>
          <w:b/>
          <w:bCs/>
          <w:szCs w:val="22"/>
        </w:rPr>
        <w:t>Employers of National Service Enrollment Form and Survey</w:t>
      </w:r>
    </w:p>
    <w:p w:rsidR="00254DEF" w:rsidRPr="009227B0" w:rsidP="00F92988" w14:paraId="0C1112EE" w14:textId="5554E35C">
      <w:pPr>
        <w:widowControl w:val="0"/>
        <w:jc w:val="center"/>
        <w:rPr>
          <w:rFonts w:ascii="Times New Roman" w:hAnsi="Times New Roman"/>
          <w:szCs w:val="22"/>
        </w:rPr>
      </w:pPr>
      <w:r w:rsidRPr="009227B0">
        <w:rPr>
          <w:rFonts w:ascii="Times New Roman" w:hAnsi="Times New Roman"/>
          <w:szCs w:val="22"/>
        </w:rPr>
        <w:t>OMB Control Number</w:t>
      </w:r>
      <w:r w:rsidR="00D53983">
        <w:rPr>
          <w:rFonts w:ascii="Times New Roman" w:hAnsi="Times New Roman"/>
          <w:szCs w:val="22"/>
        </w:rPr>
        <w:t xml:space="preserve"> 3045-0175</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D53983" w:rsidP="00F92988" w14:paraId="6FAF13F5" w14:textId="77777777">
      <w:pPr>
        <w:widowControl w:val="0"/>
        <w:rPr>
          <w:rFonts w:ascii="Times New Roman" w:hAnsi="Times New Roman"/>
          <w:u w:val="single"/>
        </w:rPr>
      </w:pPr>
      <w:r w:rsidRPr="00B20F59">
        <w:rPr>
          <w:rFonts w:ascii="Times New Roman" w:hAnsi="Times New Roman"/>
          <w:u w:val="single"/>
        </w:rPr>
        <w:t xml:space="preserve">Overview of Information Collection: </w:t>
      </w:r>
    </w:p>
    <w:p w:rsidR="00D53983" w:rsidP="00F92988" w14:paraId="7B63ADA7" w14:textId="77777777">
      <w:pPr>
        <w:widowControl w:val="0"/>
        <w:rPr>
          <w:rFonts w:ascii="Times New Roman" w:hAnsi="Times New Roman"/>
          <w:u w:val="single"/>
        </w:rPr>
      </w:pPr>
    </w:p>
    <w:p w:rsidR="00B20F59" w:rsidP="00F92988" w14:paraId="5A4044F2" w14:textId="700AF669">
      <w:pPr>
        <w:widowControl w:val="0"/>
        <w:rPr>
          <w:rFonts w:ascii="Times New Roman" w:hAnsi="Times New Roman"/>
        </w:rPr>
      </w:pPr>
      <w:r>
        <w:rPr>
          <w:rFonts w:ascii="Times New Roman" w:hAnsi="Times New Roman"/>
        </w:rPr>
        <w:t xml:space="preserve">This is a request for renewal of </w:t>
      </w:r>
      <w:r w:rsidR="000E51FD">
        <w:rPr>
          <w:rFonts w:ascii="Times New Roman" w:hAnsi="Times New Roman"/>
        </w:rPr>
        <w:t xml:space="preserve">an existing information collection and includes an enrollment form for organizations to become Employers of National Service (EONS) and an annual survey to those </w:t>
      </w:r>
      <w:r w:rsidR="00EF78F2">
        <w:rPr>
          <w:rFonts w:ascii="Times New Roman" w:hAnsi="Times New Roman"/>
        </w:rPr>
        <w:t xml:space="preserve">organizations for updates. </w:t>
      </w:r>
      <w:r w:rsidR="00D04239">
        <w:rPr>
          <w:rFonts w:ascii="Times New Roman" w:hAnsi="Times New Roman"/>
        </w:rPr>
        <w:t xml:space="preserve">No change is being made to either form. </w:t>
      </w:r>
    </w:p>
    <w:p w:rsidR="00915D3E" w:rsidRPr="00436E5C" w:rsidP="00F92988" w14:paraId="631F22A9" w14:textId="77777777">
      <w:pPr>
        <w:widowControl w:val="0"/>
        <w:rPr>
          <w:rFonts w:ascii="Times New Roman" w:hAnsi="Times New Roman"/>
        </w:rPr>
      </w:pPr>
    </w:p>
    <w:p w:rsidR="005648E9" w:rsidP="00F92988" w14:paraId="3E59544D"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Need</w:t>
      </w:r>
      <w:r w:rsidR="00960321">
        <w:rPr>
          <w:rFonts w:ascii="Times New Roman" w:hAnsi="Times New Roman"/>
          <w:u w:val="single"/>
        </w:rPr>
        <w:t xml:space="preserve"> &amp; Method</w:t>
      </w:r>
      <w:r w:rsidRPr="00505E03">
        <w:rPr>
          <w:rFonts w:ascii="Times New Roman" w:hAnsi="Times New Roman"/>
          <w:u w:val="single"/>
        </w:rPr>
        <w:t xml:space="preserve"> for the Information Collection</w:t>
      </w:r>
      <w:r w:rsidR="00FB7D5B">
        <w:rPr>
          <w:rFonts w:ascii="Times New Roman" w:hAnsi="Times New Roman"/>
          <w:u w:val="single"/>
        </w:rPr>
        <w:t xml:space="preserve">. </w:t>
      </w:r>
    </w:p>
    <w:p w:rsidR="005648E9" w:rsidP="005648E9" w14:paraId="1F130920" w14:textId="77777777">
      <w:pPr>
        <w:pStyle w:val="ListParagraph"/>
        <w:widowControl w:val="0"/>
        <w:tabs>
          <w:tab w:val="left" w:pos="360"/>
          <w:tab w:val="left" w:pos="630"/>
          <w:tab w:val="left" w:pos="720"/>
          <w:tab w:val="left" w:pos="1080"/>
        </w:tabs>
        <w:ind w:left="0"/>
        <w:rPr>
          <w:rFonts w:ascii="Times New Roman" w:hAnsi="Times New Roman"/>
          <w:u w:val="single"/>
        </w:rPr>
      </w:pPr>
    </w:p>
    <w:p w:rsidR="00B231FC" w:rsidP="005648E9" w14:paraId="282DE2B9" w14:textId="73EBABAC">
      <w:pPr>
        <w:pStyle w:val="ListParagraph"/>
        <w:widowControl w:val="0"/>
        <w:tabs>
          <w:tab w:val="left" w:pos="360"/>
          <w:tab w:val="left" w:pos="630"/>
          <w:tab w:val="left" w:pos="720"/>
          <w:tab w:val="left" w:pos="1080"/>
        </w:tabs>
        <w:ind w:left="0"/>
        <w:rPr>
          <w:rFonts w:ascii="Times New Roman" w:hAnsi="Times New Roman"/>
        </w:rPr>
      </w:pPr>
      <w:r>
        <w:rPr>
          <w:rFonts w:ascii="Times New Roman" w:hAnsi="Times New Roman"/>
        </w:rPr>
        <w:t xml:space="preserve">This information collection is necessary to </w:t>
      </w:r>
      <w:r w:rsidR="00DB12A1">
        <w:rPr>
          <w:rFonts w:ascii="Times New Roman" w:hAnsi="Times New Roman"/>
        </w:rPr>
        <w:t xml:space="preserve">connect organizations committed to employing former national service participants </w:t>
      </w:r>
      <w:r w:rsidR="008E11F5">
        <w:rPr>
          <w:rFonts w:ascii="Times New Roman" w:hAnsi="Times New Roman"/>
        </w:rPr>
        <w:t xml:space="preserve">with those former participants </w:t>
      </w:r>
      <w:r w:rsidR="008E11F5">
        <w:rPr>
          <w:rFonts w:ascii="Times New Roman" w:hAnsi="Times New Roman"/>
        </w:rPr>
        <w:t>as a means to</w:t>
      </w:r>
      <w:r w:rsidR="008E11F5">
        <w:rPr>
          <w:rFonts w:ascii="Times New Roman" w:hAnsi="Times New Roman"/>
        </w:rPr>
        <w:t xml:space="preserve"> bolster public awareness of </w:t>
      </w:r>
      <w:r w:rsidR="007151D7">
        <w:rPr>
          <w:rFonts w:ascii="Times New Roman" w:hAnsi="Times New Roman"/>
        </w:rPr>
        <w:t xml:space="preserve">national service and its benefits </w:t>
      </w:r>
      <w:r w:rsidR="008E11F5">
        <w:rPr>
          <w:rFonts w:ascii="Times New Roman" w:hAnsi="Times New Roman"/>
        </w:rPr>
        <w:t xml:space="preserve">and recruitment for </w:t>
      </w:r>
      <w:r w:rsidR="007151D7">
        <w:rPr>
          <w:rFonts w:ascii="Times New Roman" w:hAnsi="Times New Roman"/>
        </w:rPr>
        <w:t>future national service participants. The</w:t>
      </w:r>
      <w:r w:rsidR="00B177F0">
        <w:rPr>
          <w:rFonts w:ascii="Times New Roman" w:hAnsi="Times New Roman"/>
        </w:rPr>
        <w:t xml:space="preserve"> information is authorized by the National and Community Service Act of 1990, as amended, 42 U.S.C. 12501 </w:t>
      </w:r>
      <w:r w:rsidR="00B177F0">
        <w:rPr>
          <w:rFonts w:ascii="Times New Roman" w:hAnsi="Times New Roman"/>
          <w:i/>
          <w:iCs/>
        </w:rPr>
        <w:t xml:space="preserve">et seq., </w:t>
      </w:r>
      <w:r w:rsidR="00B177F0">
        <w:rPr>
          <w:rFonts w:ascii="Times New Roman" w:hAnsi="Times New Roman"/>
        </w:rPr>
        <w:t xml:space="preserve">and specifically </w:t>
      </w:r>
      <w:r w:rsidR="009462E6">
        <w:rPr>
          <w:rFonts w:ascii="Times New Roman" w:hAnsi="Times New Roman"/>
        </w:rPr>
        <w:t>by section 12</w:t>
      </w:r>
      <w:r>
        <w:rPr>
          <w:rFonts w:ascii="Times New Roman" w:hAnsi="Times New Roman"/>
        </w:rPr>
        <w:t>651d(b)</w:t>
      </w:r>
      <w:r w:rsidR="009462E6">
        <w:rPr>
          <w:rFonts w:ascii="Times New Roman" w:hAnsi="Times New Roman"/>
        </w:rPr>
        <w:t>(13)-(1</w:t>
      </w:r>
      <w:r>
        <w:rPr>
          <w:rFonts w:ascii="Times New Roman" w:hAnsi="Times New Roman"/>
        </w:rPr>
        <w:t>5</w:t>
      </w:r>
      <w:r w:rsidR="009462E6">
        <w:rPr>
          <w:rFonts w:ascii="Times New Roman" w:hAnsi="Times New Roman"/>
        </w:rPr>
        <w:t>)</w:t>
      </w:r>
      <w:r w:rsidR="00480EF7">
        <w:rPr>
          <w:rFonts w:ascii="Times New Roman" w:hAnsi="Times New Roman"/>
        </w:rPr>
        <w:t xml:space="preserve"> relating to public awareness of national service, </w:t>
      </w:r>
      <w:r w:rsidR="000453C9">
        <w:rPr>
          <w:rFonts w:ascii="Times New Roman" w:hAnsi="Times New Roman"/>
        </w:rPr>
        <w:t xml:space="preserve">recruitment, and </w:t>
      </w:r>
      <w:r w:rsidR="008C5C78">
        <w:rPr>
          <w:rFonts w:ascii="Times New Roman" w:hAnsi="Times New Roman"/>
        </w:rPr>
        <w:t>former participants of national service</w:t>
      </w:r>
      <w:r w:rsidR="009462E6">
        <w:rPr>
          <w:rFonts w:ascii="Times New Roman" w:hAnsi="Times New Roman"/>
        </w:rPr>
        <w:t>.</w:t>
      </w:r>
    </w:p>
    <w:p w:rsidR="00B231FC" w:rsidP="005648E9" w14:paraId="084219C0" w14:textId="77777777">
      <w:pPr>
        <w:pStyle w:val="ListParagraph"/>
        <w:widowControl w:val="0"/>
        <w:tabs>
          <w:tab w:val="left" w:pos="360"/>
          <w:tab w:val="left" w:pos="630"/>
          <w:tab w:val="left" w:pos="720"/>
          <w:tab w:val="left" w:pos="1080"/>
        </w:tabs>
        <w:ind w:left="0"/>
        <w:rPr>
          <w:rFonts w:ascii="Times New Roman" w:hAnsi="Times New Roman"/>
        </w:rPr>
      </w:pPr>
    </w:p>
    <w:p w:rsidR="00993A71" w:rsidP="00E249F5" w14:paraId="050BDC43" w14:textId="560C9184">
      <w:pPr>
        <w:pStyle w:val="ListParagraph"/>
        <w:widowControl w:val="0"/>
        <w:tabs>
          <w:tab w:val="left" w:pos="360"/>
          <w:tab w:val="left" w:pos="630"/>
          <w:tab w:val="left" w:pos="720"/>
          <w:tab w:val="left" w:pos="1080"/>
        </w:tabs>
        <w:ind w:left="0"/>
      </w:pPr>
      <w:r>
        <w:rPr>
          <w:rFonts w:ascii="Times New Roman" w:hAnsi="Times New Roman"/>
        </w:rPr>
        <w:t xml:space="preserve"> </w:t>
      </w:r>
      <w:r w:rsidR="00E249F5">
        <w:t>The information is collected on two forms:</w:t>
      </w:r>
    </w:p>
    <w:p w:rsidR="00E249F5" w:rsidP="00E249F5" w14:paraId="574ECB75" w14:textId="613E5549">
      <w:pPr>
        <w:pStyle w:val="ListParagraph"/>
        <w:widowControl w:val="0"/>
        <w:numPr>
          <w:ilvl w:val="3"/>
          <w:numId w:val="21"/>
        </w:numPr>
        <w:tabs>
          <w:tab w:val="left" w:pos="360"/>
          <w:tab w:val="left" w:pos="630"/>
          <w:tab w:val="left" w:pos="720"/>
          <w:tab w:val="left" w:pos="1080"/>
        </w:tabs>
        <w:ind w:left="360"/>
      </w:pPr>
      <w:r>
        <w:t xml:space="preserve">Enrollment Form:  </w:t>
      </w:r>
      <w:r w:rsidR="00C774C6">
        <w:t xml:space="preserve">Organizations fill out this form online </w:t>
      </w:r>
      <w:r w:rsidR="00DB5788">
        <w:t>providing their contact information, type (private sector, nonprofit, institution of higher education, school/school district, state or local government, federal government, or other)</w:t>
      </w:r>
      <w:r w:rsidR="00BB554E">
        <w:t>, information on the number of employees and number of any national service alumni on staff</w:t>
      </w:r>
      <w:r w:rsidR="00C879F3">
        <w:t xml:space="preserve">, and actions the organization commits to taking as an EONS. </w:t>
      </w:r>
    </w:p>
    <w:p w:rsidR="000059E1" w:rsidP="00E249F5" w14:paraId="514B166B" w14:textId="69D48D94">
      <w:pPr>
        <w:pStyle w:val="ListParagraph"/>
        <w:widowControl w:val="0"/>
        <w:numPr>
          <w:ilvl w:val="3"/>
          <w:numId w:val="21"/>
        </w:numPr>
        <w:tabs>
          <w:tab w:val="left" w:pos="360"/>
          <w:tab w:val="left" w:pos="630"/>
          <w:tab w:val="left" w:pos="720"/>
          <w:tab w:val="left" w:pos="1080"/>
        </w:tabs>
        <w:ind w:left="360"/>
      </w:pPr>
      <w:r>
        <w:t xml:space="preserve">EONS Member Survey: Organizations that have already enrolled as an EONS take this survey on an annual basis to </w:t>
      </w:r>
      <w:r w:rsidR="001E2F82">
        <w:t xml:space="preserve">describe their successes and goals and information on their recruitment and </w:t>
      </w:r>
      <w:r w:rsidR="00CF28BB">
        <w:t>hiring</w:t>
      </w:r>
      <w:r w:rsidR="001E2F82">
        <w:t xml:space="preserve"> of </w:t>
      </w:r>
      <w:r w:rsidR="00CF28BB">
        <w:t>national service alumni.</w:t>
      </w:r>
    </w:p>
    <w:p w:rsidR="00CA1FF5" w:rsidP="00CA1FF5" w14:paraId="519D12AC" w14:textId="77777777">
      <w:pPr>
        <w:widowControl w:val="0"/>
        <w:tabs>
          <w:tab w:val="left" w:pos="360"/>
          <w:tab w:val="left" w:pos="630"/>
          <w:tab w:val="left" w:pos="720"/>
          <w:tab w:val="left" w:pos="1080"/>
        </w:tabs>
      </w:pPr>
    </w:p>
    <w:p w:rsidR="007D3DC7" w:rsidP="00CA1FF5" w14:paraId="21BB8C7B" w14:textId="77777777">
      <w:pPr>
        <w:widowControl w:val="0"/>
        <w:tabs>
          <w:tab w:val="left" w:pos="360"/>
          <w:tab w:val="left" w:pos="630"/>
          <w:tab w:val="left" w:pos="720"/>
          <w:tab w:val="left" w:pos="1080"/>
        </w:tabs>
      </w:pPr>
      <w:r>
        <w:t xml:space="preserve">If this collection is not conducted, </w:t>
      </w:r>
      <w:r w:rsidR="00EA3927">
        <w:t>national service participants will lose an important connector to potential employment opportunities</w:t>
      </w:r>
      <w:r w:rsidR="00FD61D2">
        <w:t xml:space="preserve">, employers will lose access to a population of potential employees that </w:t>
      </w:r>
      <w:r w:rsidR="00DD7B2A">
        <w:t xml:space="preserve">have gained valuable skills and knowledge through national service, and AmeriCorps will </w:t>
      </w:r>
      <w:r>
        <w:t xml:space="preserve">not be able to fulfill its public awareness and recruitment functions as effectively. </w:t>
      </w: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7D3DC7" w:rsidRPr="007D3DC7" w:rsidP="00F92988" w14:paraId="4D121BC2"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Use of the Information</w:t>
      </w:r>
      <w:r w:rsidR="00FB7D5B">
        <w:rPr>
          <w:rFonts w:ascii="Times New Roman" w:hAnsi="Times New Roman"/>
          <w:u w:val="single"/>
        </w:rPr>
        <w:t>.</w:t>
      </w:r>
      <w:r w:rsidRPr="00390F87" w:rsidR="00390F87">
        <w:t xml:space="preserve"> </w:t>
      </w:r>
    </w:p>
    <w:p w:rsidR="007D3DC7" w:rsidP="007D3DC7" w14:paraId="3A0BB261" w14:textId="77777777">
      <w:pPr>
        <w:pStyle w:val="ListParagraph"/>
        <w:widowControl w:val="0"/>
        <w:tabs>
          <w:tab w:val="left" w:pos="360"/>
          <w:tab w:val="left" w:pos="630"/>
          <w:tab w:val="left" w:pos="720"/>
          <w:tab w:val="left" w:pos="1080"/>
        </w:tabs>
        <w:ind w:left="0"/>
      </w:pPr>
    </w:p>
    <w:p w:rsidR="00744BDC" w:rsidP="007D3DC7" w14:paraId="58074A4E" w14:textId="37E5C0CE">
      <w:pPr>
        <w:pStyle w:val="ListParagraph"/>
        <w:widowControl w:val="0"/>
        <w:tabs>
          <w:tab w:val="left" w:pos="360"/>
          <w:tab w:val="left" w:pos="630"/>
          <w:tab w:val="left" w:pos="720"/>
          <w:tab w:val="left" w:pos="1080"/>
        </w:tabs>
        <w:ind w:left="0"/>
      </w:pPr>
      <w:r>
        <w:t>AmeriCorps uses the information provided by organizations to connect AmeriCorps and Peace Corps alumni with employers from the private, public, and nonprofit sectors</w:t>
      </w:r>
      <w:r w:rsidR="00B558C6">
        <w:t xml:space="preserve">. AmeriCorps then uses the survey information to track what actions an EONS has taken in the past year, gather stories of success or impact, collect quantitative hiring data relating to national service alumni, and </w:t>
      </w:r>
      <w:r>
        <w:t xml:space="preserve">provide organizations with an opportunity to update their contact and location data. </w:t>
      </w:r>
    </w:p>
    <w:p w:rsidR="00744BDC" w:rsidP="007D3DC7" w14:paraId="4E83F89F" w14:textId="77777777">
      <w:pPr>
        <w:pStyle w:val="ListParagraph"/>
        <w:widowControl w:val="0"/>
        <w:tabs>
          <w:tab w:val="left" w:pos="360"/>
          <w:tab w:val="left" w:pos="630"/>
          <w:tab w:val="left" w:pos="720"/>
          <w:tab w:val="left" w:pos="1080"/>
        </w:tabs>
        <w:ind w:left="0"/>
      </w:pPr>
    </w:p>
    <w:p w:rsidR="00D479C8" w:rsidRPr="009C0E57" w:rsidP="009C0E57" w14:paraId="7AF63F38" w14:textId="0ABCD337">
      <w:pPr>
        <w:pStyle w:val="ListParagraph"/>
        <w:widowControl w:val="0"/>
        <w:tabs>
          <w:tab w:val="left" w:pos="360"/>
          <w:tab w:val="left" w:pos="630"/>
          <w:tab w:val="left" w:pos="720"/>
          <w:tab w:val="left" w:pos="1080"/>
        </w:tabs>
        <w:ind w:left="0"/>
      </w:pPr>
      <w:r>
        <w:t xml:space="preserve">The beginning-to-end experience for the organization respondents to </w:t>
      </w:r>
      <w:r w:rsidR="00B16927">
        <w:t xml:space="preserve">complete the forms has </w:t>
      </w:r>
      <w:r w:rsidR="00B16927">
        <w:t>been crated to be as least burdensome as possible: organizations access the enrollment form via a website link</w:t>
      </w:r>
      <w:r w:rsidR="00BC7ED1">
        <w:t xml:space="preserve"> and are subsequently emailed a link to the survey on an annual basis. There are no psychological costs to providing the information as the individuals providing the information are doing so on behalf of their organization </w:t>
      </w:r>
      <w:r w:rsidR="000C745F">
        <w:t>for the mutual benefit of the organization as an employer and the potential employees.</w:t>
      </w:r>
    </w:p>
    <w:p w:rsidR="00500D46" w:rsidP="00F92988" w14:paraId="0A6DC8DB" w14:textId="77777777">
      <w:pPr>
        <w:widowControl w:val="0"/>
        <w:tabs>
          <w:tab w:val="left" w:pos="360"/>
          <w:tab w:val="left" w:pos="630"/>
          <w:tab w:val="left" w:pos="720"/>
          <w:tab w:val="left" w:pos="1080"/>
        </w:tabs>
        <w:rPr>
          <w:rFonts w:ascii="Times New Roman" w:hAnsi="Times New Roman"/>
          <w:u w:val="single"/>
        </w:rPr>
      </w:pPr>
    </w:p>
    <w:p w:rsidR="009C0E57" w:rsidRPr="009C0E57" w:rsidP="00F92988" w14:paraId="4ECDE617" w14:textId="77777777">
      <w:pPr>
        <w:pStyle w:val="ListParagraph"/>
        <w:widowControl w:val="0"/>
        <w:numPr>
          <w:ilvl w:val="0"/>
          <w:numId w:val="19"/>
        </w:numPr>
        <w:tabs>
          <w:tab w:val="left" w:pos="360"/>
          <w:tab w:val="left" w:pos="720"/>
          <w:tab w:val="left" w:pos="1080"/>
        </w:tabs>
        <w:ind w:left="0"/>
        <w:rPr>
          <w:rFonts w:ascii="Times New Roman" w:hAnsi="Times New Roman"/>
          <w:bCs/>
        </w:rPr>
      </w:pPr>
      <w:r w:rsidRPr="00505E03">
        <w:rPr>
          <w:rFonts w:ascii="Times New Roman" w:hAnsi="Times New Roman"/>
          <w:bCs/>
          <w:u w:val="single"/>
        </w:rPr>
        <w:t>Use of Information Technology</w:t>
      </w:r>
      <w:r w:rsidR="00B460D3">
        <w:rPr>
          <w:rFonts w:ascii="Times New Roman" w:hAnsi="Times New Roman"/>
          <w:bCs/>
          <w:u w:val="single"/>
        </w:rPr>
        <w:t xml:space="preserve">. </w:t>
      </w:r>
    </w:p>
    <w:p w:rsidR="009C0E57" w:rsidP="009C0E57" w14:paraId="5ACD5EA8" w14:textId="77777777">
      <w:pPr>
        <w:pStyle w:val="ListParagraph"/>
        <w:widowControl w:val="0"/>
        <w:tabs>
          <w:tab w:val="left" w:pos="360"/>
          <w:tab w:val="left" w:pos="720"/>
          <w:tab w:val="left" w:pos="1080"/>
        </w:tabs>
        <w:ind w:left="0"/>
        <w:rPr>
          <w:rFonts w:ascii="Times New Roman" w:hAnsi="Times New Roman"/>
          <w:bCs/>
          <w:u w:val="single"/>
        </w:rPr>
      </w:pPr>
    </w:p>
    <w:p w:rsidR="00F359F8" w:rsidRPr="00B460D3" w:rsidP="009C0E57" w14:paraId="22ABDC05" w14:textId="7AEF0EF4">
      <w:pPr>
        <w:pStyle w:val="ListParagraph"/>
        <w:widowControl w:val="0"/>
        <w:tabs>
          <w:tab w:val="left" w:pos="360"/>
          <w:tab w:val="left" w:pos="720"/>
          <w:tab w:val="left" w:pos="1080"/>
        </w:tabs>
        <w:ind w:left="0"/>
        <w:rPr>
          <w:rFonts w:ascii="Times New Roman" w:hAnsi="Times New Roman"/>
          <w:bCs/>
        </w:rPr>
      </w:pPr>
      <w:r>
        <w:t xml:space="preserve">AmeriCorps solicits and accepts applicants for enrollment and EONS responses to the survey electronically via fillable forms on the AmeriCorps website (americorps.gov). </w:t>
      </w:r>
    </w:p>
    <w:p w:rsidR="00B460D3" w:rsidRPr="00B460D3" w:rsidP="00F92988" w14:paraId="0F87824D" w14:textId="77777777">
      <w:pPr>
        <w:widowControl w:val="0"/>
        <w:tabs>
          <w:tab w:val="left" w:pos="360"/>
          <w:tab w:val="left" w:pos="720"/>
          <w:tab w:val="left" w:pos="1080"/>
        </w:tabs>
        <w:rPr>
          <w:rFonts w:ascii="Times New Roman" w:hAnsi="Times New Roman"/>
          <w:bCs/>
        </w:rPr>
      </w:pPr>
    </w:p>
    <w:p w:rsidR="008F57CC" w:rsidP="00F04A27" w14:paraId="2F549CAB" w14:textId="60BD098D">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r w:rsidR="00BE696E">
        <w:rPr>
          <w:u w:val="single"/>
        </w:rPr>
        <w:t xml:space="preserve">. </w:t>
      </w:r>
    </w:p>
    <w:p w:rsidR="00F04A27" w:rsidP="00F04A27" w14:paraId="7DA27F80" w14:textId="77777777">
      <w:pPr>
        <w:pStyle w:val="NormalWeb"/>
        <w:widowControl w:val="0"/>
        <w:tabs>
          <w:tab w:val="left" w:pos="360"/>
          <w:tab w:val="left" w:pos="720"/>
          <w:tab w:val="left" w:pos="1080"/>
          <w:tab w:val="left" w:pos="1440"/>
        </w:tabs>
        <w:spacing w:before="0" w:beforeAutospacing="0" w:after="0" w:afterAutospacing="0"/>
      </w:pPr>
    </w:p>
    <w:p w:rsidR="00F04A27" w:rsidP="00F04A27" w14:paraId="1BBD0447" w14:textId="3F2AA824">
      <w:pPr>
        <w:pStyle w:val="NormalWeb"/>
        <w:widowControl w:val="0"/>
        <w:tabs>
          <w:tab w:val="left" w:pos="360"/>
          <w:tab w:val="left" w:pos="720"/>
          <w:tab w:val="left" w:pos="1080"/>
          <w:tab w:val="left" w:pos="1440"/>
        </w:tabs>
        <w:spacing w:before="0" w:beforeAutospacing="0" w:after="0" w:afterAutospacing="0"/>
      </w:pPr>
      <w:r>
        <w:t xml:space="preserve">There are no other sources of information by which AmeriCorps can meet the purposes described in number 2, above. </w:t>
      </w:r>
    </w:p>
    <w:p w:rsidR="00BE696E" w:rsidRPr="00505E03"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F359F8" w:rsidP="00F92988" w14:paraId="1EC2F3AB" w14:textId="6281353B">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Burden on Small Business</w:t>
      </w:r>
      <w:r w:rsidR="00BE696E">
        <w:rPr>
          <w:u w:val="single"/>
        </w:rPr>
        <w:t xml:space="preserve">. </w:t>
      </w:r>
    </w:p>
    <w:p w:rsidR="00D4451D" w:rsidP="00D4451D" w14:paraId="761C1C30" w14:textId="77777777">
      <w:pPr>
        <w:pStyle w:val="NormalWeb"/>
        <w:widowControl w:val="0"/>
        <w:tabs>
          <w:tab w:val="left" w:pos="360"/>
          <w:tab w:val="left" w:pos="720"/>
          <w:tab w:val="left" w:pos="1080"/>
          <w:tab w:val="left" w:pos="1440"/>
        </w:tabs>
        <w:spacing w:before="0" w:beforeAutospacing="0" w:after="0" w:afterAutospacing="0"/>
      </w:pPr>
    </w:p>
    <w:p w:rsidR="00D4451D" w:rsidP="00D4451D" w14:paraId="4E013678" w14:textId="534AD911">
      <w:pPr>
        <w:pStyle w:val="NormalWeb"/>
        <w:widowControl w:val="0"/>
        <w:tabs>
          <w:tab w:val="left" w:pos="360"/>
          <w:tab w:val="left" w:pos="720"/>
          <w:tab w:val="left" w:pos="1080"/>
          <w:tab w:val="left" w:pos="1440"/>
        </w:tabs>
        <w:spacing w:before="0" w:beforeAutospacing="0" w:after="0" w:afterAutospacing="0"/>
      </w:pPr>
      <w:r>
        <w:t>There is no economic burden to any small business or other small entity beyond the cost of staff time to collect and report the data</w:t>
      </w:r>
      <w:r w:rsidR="008958FC">
        <w:t xml:space="preserve">. This is minimized to the degree possible by asking only for the information necessary to assess an organization’s eligibility to be an EONS and yearly data related to their </w:t>
      </w:r>
      <w:r w:rsidR="00CA6350">
        <w:t xml:space="preserve">activities as an EONS. </w:t>
      </w:r>
    </w:p>
    <w:p w:rsidR="00BE696E" w:rsidRPr="00505E03"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CA6350" w:rsidP="00F92988" w14:paraId="4847142D" w14:textId="77777777">
      <w:pPr>
        <w:pStyle w:val="ListParagraph"/>
        <w:widowControl w:val="0"/>
        <w:numPr>
          <w:ilvl w:val="0"/>
          <w:numId w:val="19"/>
        </w:numPr>
        <w:tabs>
          <w:tab w:val="left" w:pos="360"/>
          <w:tab w:val="left" w:pos="720"/>
          <w:tab w:val="left" w:pos="1080"/>
        </w:tabs>
        <w:ind w:left="0"/>
        <w:rPr>
          <w:rFonts w:ascii="Times New Roman" w:hAnsi="Times New Roman"/>
          <w:u w:val="single"/>
        </w:rPr>
      </w:pPr>
      <w:r w:rsidRPr="00505E03">
        <w:rPr>
          <w:rFonts w:ascii="Times New Roman" w:hAnsi="Times New Roman"/>
          <w:u w:val="single"/>
        </w:rPr>
        <w:t>Less Frequent Collection</w:t>
      </w:r>
      <w:r w:rsidR="00BB5AB7">
        <w:rPr>
          <w:rFonts w:ascii="Times New Roman" w:hAnsi="Times New Roman"/>
          <w:u w:val="single"/>
        </w:rPr>
        <w:t xml:space="preserve">. </w:t>
      </w:r>
    </w:p>
    <w:p w:rsidR="00CA6350" w:rsidP="00CA6350" w14:paraId="7F99EC01" w14:textId="77777777">
      <w:pPr>
        <w:pStyle w:val="ListParagraph"/>
        <w:widowControl w:val="0"/>
        <w:tabs>
          <w:tab w:val="left" w:pos="360"/>
          <w:tab w:val="left" w:pos="720"/>
          <w:tab w:val="left" w:pos="1080"/>
        </w:tabs>
        <w:ind w:left="0"/>
        <w:rPr>
          <w:rFonts w:ascii="Times New Roman" w:hAnsi="Times New Roman"/>
          <w:u w:val="single"/>
        </w:rPr>
      </w:pPr>
    </w:p>
    <w:p w:rsidR="00BB5AB7" w:rsidP="001F0F57" w14:paraId="58FC65EE" w14:textId="449174E5">
      <w:pPr>
        <w:pStyle w:val="ListParagraph"/>
        <w:widowControl w:val="0"/>
        <w:tabs>
          <w:tab w:val="left" w:pos="360"/>
          <w:tab w:val="left" w:pos="720"/>
          <w:tab w:val="left" w:pos="1080"/>
        </w:tabs>
        <w:ind w:left="0"/>
        <w:rPr>
          <w:rFonts w:ascii="Times New Roman" w:hAnsi="Times New Roman"/>
          <w:u w:val="single"/>
        </w:rPr>
      </w:pPr>
      <w:r>
        <w:rPr>
          <w:rFonts w:ascii="Times New Roman" w:hAnsi="Times New Roman"/>
        </w:rPr>
        <w:t xml:space="preserve">If this </w:t>
      </w:r>
      <w:r>
        <w:t>collection is</w:t>
      </w:r>
      <w:r>
        <w:rPr>
          <w:spacing w:val="-17"/>
        </w:rPr>
        <w:t xml:space="preserve"> </w:t>
      </w:r>
      <w:r>
        <w:t xml:space="preserve">not conducted or is conducted less frequently, </w:t>
      </w:r>
      <w:r>
        <w:t xml:space="preserve">AmeriCorps will be unable to </w:t>
      </w:r>
      <w:r w:rsidR="001F0F57">
        <w:t xml:space="preserve">identify and maintain contact with potential employers of national service or measure the success in connecting employers to national service alumni. </w:t>
      </w:r>
    </w:p>
    <w:p w:rsidR="00BB5AB7" w:rsidRPr="00BB5AB7" w:rsidP="00F92988" w14:paraId="188015B4" w14:textId="77777777">
      <w:pPr>
        <w:widowControl w:val="0"/>
        <w:tabs>
          <w:tab w:val="left" w:pos="360"/>
          <w:tab w:val="left" w:pos="720"/>
          <w:tab w:val="left" w:pos="1080"/>
        </w:tabs>
        <w:rPr>
          <w:rFonts w:ascii="Times New Roman" w:hAnsi="Times New Roman"/>
          <w:u w:val="single"/>
        </w:rPr>
      </w:pPr>
    </w:p>
    <w:p w:rsidR="001F0F57" w:rsidRPr="001F0F57" w:rsidP="00F92988" w14:paraId="3F202673"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Paperwork Reduction Act Guidelines</w:t>
      </w:r>
      <w:r w:rsidR="00BB5AB7">
        <w:rPr>
          <w:u w:val="single"/>
        </w:rPr>
        <w:t xml:space="preserve">. </w:t>
      </w:r>
    </w:p>
    <w:p w:rsidR="001F0F57" w:rsidP="001F0F57" w14:paraId="1472FF71" w14:textId="77777777">
      <w:pPr>
        <w:pStyle w:val="NormalWeb"/>
        <w:widowControl w:val="0"/>
        <w:tabs>
          <w:tab w:val="left" w:pos="360"/>
          <w:tab w:val="left" w:pos="720"/>
          <w:tab w:val="left" w:pos="1080"/>
          <w:tab w:val="left" w:pos="1440"/>
        </w:tabs>
        <w:spacing w:before="0" w:beforeAutospacing="0" w:after="0" w:afterAutospacing="0"/>
        <w:rPr>
          <w:u w:val="single"/>
        </w:rPr>
      </w:pPr>
    </w:p>
    <w:p w:rsidR="00BB5AB7" w:rsidP="00F92988" w14:paraId="7725A00B" w14:textId="0F21229D">
      <w:pPr>
        <w:pStyle w:val="NormalWeb"/>
        <w:widowControl w:val="0"/>
        <w:tabs>
          <w:tab w:val="left" w:pos="360"/>
          <w:tab w:val="left" w:pos="720"/>
          <w:tab w:val="left" w:pos="1080"/>
          <w:tab w:val="left" w:pos="1440"/>
        </w:tabs>
        <w:spacing w:before="0" w:beforeAutospacing="0" w:after="0" w:afterAutospacing="0"/>
      </w:pPr>
      <w:r>
        <w:t xml:space="preserve">There are no </w:t>
      </w:r>
      <w:r>
        <w:t>special circumstances that would cause an information collection to</w:t>
      </w:r>
      <w:r>
        <w:rPr>
          <w:spacing w:val="-12"/>
        </w:rPr>
        <w:t xml:space="preserve"> </w:t>
      </w:r>
      <w:r>
        <w:t>be conducted in a</w:t>
      </w:r>
      <w:r>
        <w:rPr>
          <w:spacing w:val="-2"/>
        </w:rPr>
        <w:t xml:space="preserve"> </w:t>
      </w:r>
      <w:r>
        <w:t>manner</w:t>
      </w:r>
      <w:r>
        <w:t xml:space="preserve"> </w:t>
      </w:r>
      <w:r w:rsidR="00D26562">
        <w:t xml:space="preserve">conflicting with Paperwork Reduction Act Guidelines. </w:t>
      </w:r>
    </w:p>
    <w:p w:rsidR="00BB5AB7" w:rsidRPr="00505E03" w:rsidP="00F92988" w14:paraId="4BD890C3" w14:textId="77777777">
      <w:pPr>
        <w:pStyle w:val="NormalWeb"/>
        <w:widowControl w:val="0"/>
        <w:tabs>
          <w:tab w:val="left" w:pos="360"/>
          <w:tab w:val="left" w:pos="720"/>
          <w:tab w:val="left" w:pos="1080"/>
          <w:tab w:val="left" w:pos="1440"/>
        </w:tabs>
        <w:spacing w:before="0" w:beforeAutospacing="0" w:after="0" w:afterAutospacing="0"/>
      </w:pPr>
    </w:p>
    <w:p w:rsidR="00D26562" w:rsidRPr="00D26562" w:rsidP="00F92988" w14:paraId="0B9BE76E"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ight="183" w:firstLine="0"/>
      </w:pPr>
      <w:r w:rsidRPr="008F1CB1">
        <w:rPr>
          <w:u w:val="single"/>
        </w:rPr>
        <w:t>Consultation and Public Comments</w:t>
      </w:r>
      <w:r w:rsidRPr="008F1CB1" w:rsidR="008F1CB1">
        <w:rPr>
          <w:u w:val="single"/>
        </w:rPr>
        <w:t xml:space="preserve">.  </w:t>
      </w:r>
    </w:p>
    <w:p w:rsidR="00D26562" w:rsidP="00D26562" w14:paraId="5C0950D0" w14:textId="77777777">
      <w:pPr>
        <w:pStyle w:val="NormalWeb"/>
        <w:widowControl w:val="0"/>
        <w:tabs>
          <w:tab w:val="left" w:pos="360"/>
          <w:tab w:val="left" w:pos="720"/>
          <w:tab w:val="left" w:pos="1080"/>
          <w:tab w:val="left" w:pos="1440"/>
        </w:tabs>
        <w:spacing w:before="0" w:beforeAutospacing="0" w:after="0" w:afterAutospacing="0"/>
        <w:ind w:right="183"/>
        <w:rPr>
          <w:u w:val="single"/>
        </w:rPr>
      </w:pPr>
    </w:p>
    <w:p w:rsidR="00D26562" w:rsidP="00D26562" w14:paraId="0F31DD2D" w14:textId="5054C41A">
      <w:pPr>
        <w:pStyle w:val="NormalWeb"/>
        <w:widowControl w:val="0"/>
        <w:tabs>
          <w:tab w:val="left" w:pos="360"/>
          <w:tab w:val="left" w:pos="720"/>
          <w:tab w:val="left" w:pos="1080"/>
          <w:tab w:val="left" w:pos="1440"/>
        </w:tabs>
        <w:spacing w:before="0" w:beforeAutospacing="0" w:after="0" w:afterAutospacing="0"/>
        <w:ind w:right="183"/>
      </w:pPr>
      <w:r>
        <w:t xml:space="preserve">AmeriCorps published a notice in the Federal Register providing 60 days for the public to comment on </w:t>
      </w:r>
      <w:r w:rsidR="00E730AB">
        <w:t xml:space="preserve">June 12, 2024, at 89 Fed. Reg. </w:t>
      </w:r>
      <w:r w:rsidR="00255324">
        <w:t xml:space="preserve">49863. No public comments were received by the public comment deadline of August 12, 2024. </w:t>
      </w:r>
      <w:r w:rsidR="00ED5E27">
        <w:t xml:space="preserve">AmeriCorps published an additional notice in the Federal Register to provide </w:t>
      </w:r>
      <w:r w:rsidR="000700D0">
        <w:t xml:space="preserve">an addition 30 days for the public to comment on September 25, 2024, at 89 Fed. Reg. </w:t>
      </w:r>
      <w:r w:rsidR="000700D0">
        <w:t>78289</w:t>
      </w:r>
      <w:r w:rsidR="000700D0">
        <w:t xml:space="preserve">. </w:t>
      </w:r>
    </w:p>
    <w:p w:rsidR="000906A5" w:rsidP="00D26562" w14:paraId="532012DE" w14:textId="77777777">
      <w:pPr>
        <w:pStyle w:val="NormalWeb"/>
        <w:widowControl w:val="0"/>
        <w:tabs>
          <w:tab w:val="left" w:pos="360"/>
          <w:tab w:val="left" w:pos="720"/>
          <w:tab w:val="left" w:pos="1080"/>
          <w:tab w:val="left" w:pos="1440"/>
        </w:tabs>
        <w:spacing w:before="0" w:beforeAutospacing="0" w:after="0" w:afterAutospacing="0"/>
        <w:ind w:right="183"/>
      </w:pPr>
    </w:p>
    <w:p w:rsidR="00A84FAA" w:rsidP="00A84FAA" w14:paraId="203F4BF7" w14:textId="7018F0CE">
      <w:pPr>
        <w:pStyle w:val="NormalWeb"/>
        <w:widowControl w:val="0"/>
        <w:tabs>
          <w:tab w:val="left" w:pos="360"/>
          <w:tab w:val="left" w:pos="720"/>
          <w:tab w:val="left" w:pos="1080"/>
          <w:tab w:val="left" w:pos="1440"/>
        </w:tabs>
        <w:spacing w:before="0" w:beforeAutospacing="0" w:after="0" w:afterAutospacing="0"/>
        <w:ind w:right="183"/>
      </w:pPr>
      <w:r>
        <w:t xml:space="preserve">Additionally, AmeriCorps </w:t>
      </w:r>
      <w:r w:rsidR="00DA4C3E">
        <w:t>reached out</w:t>
      </w:r>
      <w:r>
        <w:t xml:space="preserve"> to </w:t>
      </w:r>
      <w:r w:rsidR="000C73A6">
        <w:t>si</w:t>
      </w:r>
      <w:r w:rsidR="00FC0DC9">
        <w:t xml:space="preserve">x </w:t>
      </w:r>
      <w:r>
        <w:t>individuals and groups external to the Federal Government to solicit view</w:t>
      </w:r>
      <w:r w:rsidRPr="00FB591B">
        <w:t>s on the availability of data, the frequency of collection, the clarity of instructions and recordkeeping, disclosure, or reporting format (if any), and on the data elements to be recorded, disclosed, or report</w:t>
      </w:r>
      <w:r>
        <w:t>ed</w:t>
      </w:r>
      <w:r w:rsidRPr="00FB591B">
        <w:t>.</w:t>
      </w:r>
      <w:r w:rsidR="00FC0DC9">
        <w:t xml:space="preserve"> No</w:t>
      </w:r>
      <w:r w:rsidR="00ED5E27">
        <w:t xml:space="preserve"> comments or recommendations were </w:t>
      </w:r>
      <w:r w:rsidR="00ED5E27">
        <w:t>received in response to this outreach.</w:t>
      </w:r>
      <w:r w:rsidRPr="00FB591B">
        <w:t xml:space="preserve"> </w:t>
      </w:r>
    </w:p>
    <w:p w:rsidR="008F1CB1" w:rsidP="00F92988" w14:paraId="21072DD3" w14:textId="2B75C4D4">
      <w:pPr>
        <w:pStyle w:val="NormalWeb"/>
        <w:widowControl w:val="0"/>
        <w:tabs>
          <w:tab w:val="left" w:pos="360"/>
          <w:tab w:val="left" w:pos="720"/>
          <w:tab w:val="left" w:pos="1080"/>
          <w:tab w:val="left" w:pos="1440"/>
        </w:tabs>
        <w:spacing w:before="0" w:beforeAutospacing="0" w:after="0" w:afterAutospacing="0"/>
      </w:pPr>
    </w:p>
    <w:p w:rsidR="005F28B2" w:rsidRPr="00505E03" w:rsidP="00F92988" w14:paraId="6418D3B1" w14:textId="77777777">
      <w:pPr>
        <w:pStyle w:val="NormalWeb"/>
        <w:widowControl w:val="0"/>
        <w:tabs>
          <w:tab w:val="left" w:pos="360"/>
          <w:tab w:val="left" w:pos="720"/>
          <w:tab w:val="left" w:pos="1080"/>
          <w:tab w:val="left" w:pos="1440"/>
        </w:tabs>
        <w:spacing w:before="0" w:beforeAutospacing="0" w:after="0" w:afterAutospacing="0"/>
      </w:pPr>
    </w:p>
    <w:p w:rsidR="002C5E53" w:rsidRPr="002C5E53" w:rsidP="00F92988" w14:paraId="122AB5FF"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Gifts or Payment</w:t>
      </w:r>
      <w:r w:rsidR="00DB6E44">
        <w:rPr>
          <w:u w:val="single"/>
        </w:rPr>
        <w:t xml:space="preserve">. </w:t>
      </w:r>
    </w:p>
    <w:p w:rsidR="002C5E53" w:rsidP="002C5E53" w14:paraId="64EAA15F" w14:textId="77777777">
      <w:pPr>
        <w:pStyle w:val="NormalWeb"/>
        <w:widowControl w:val="0"/>
        <w:tabs>
          <w:tab w:val="left" w:pos="360"/>
          <w:tab w:val="left" w:pos="720"/>
          <w:tab w:val="left" w:pos="1080"/>
          <w:tab w:val="left" w:pos="1440"/>
        </w:tabs>
        <w:spacing w:before="0" w:beforeAutospacing="0" w:after="0" w:afterAutospacing="0"/>
        <w:rPr>
          <w:u w:val="single"/>
        </w:rPr>
      </w:pPr>
    </w:p>
    <w:p w:rsidR="00B747BF" w:rsidP="00F92988" w14:paraId="5B4C2E05" w14:textId="5F018CB4">
      <w:pPr>
        <w:pStyle w:val="NormalWeb"/>
        <w:widowControl w:val="0"/>
        <w:tabs>
          <w:tab w:val="left" w:pos="360"/>
          <w:tab w:val="left" w:pos="720"/>
          <w:tab w:val="left" w:pos="1080"/>
          <w:tab w:val="left" w:pos="1440"/>
        </w:tabs>
        <w:spacing w:before="0" w:beforeAutospacing="0" w:after="0" w:afterAutospacing="0"/>
      </w:pPr>
      <w:r>
        <w:t>No gifts or payments are provided to respondents for responding to this information collection.</w:t>
      </w:r>
    </w:p>
    <w:p w:rsidR="00DB6E44" w:rsidRPr="00505E03"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2C5E53" w:rsidRPr="002C5E53" w:rsidP="00F92988" w14:paraId="15B6B679"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Pr>
          <w:u w:val="single"/>
        </w:rPr>
        <w:t xml:space="preserve">Privacy &amp; </w:t>
      </w:r>
      <w:r w:rsidRPr="00505E03" w:rsidR="00D3303B">
        <w:rPr>
          <w:u w:val="single"/>
        </w:rPr>
        <w:t>Confidentiality</w:t>
      </w:r>
      <w:r w:rsidR="00F02924">
        <w:rPr>
          <w:u w:val="single"/>
        </w:rPr>
        <w:t xml:space="preserve">.  </w:t>
      </w:r>
    </w:p>
    <w:p w:rsidR="002C5E53" w:rsidP="002C5E53" w14:paraId="47F1EAC2" w14:textId="77777777">
      <w:pPr>
        <w:pStyle w:val="NormalWeb"/>
        <w:widowControl w:val="0"/>
        <w:tabs>
          <w:tab w:val="left" w:pos="360"/>
          <w:tab w:val="left" w:pos="720"/>
          <w:tab w:val="left" w:pos="1080"/>
          <w:tab w:val="left" w:pos="1440"/>
        </w:tabs>
        <w:spacing w:before="0" w:beforeAutospacing="0" w:after="0" w:afterAutospacing="0"/>
        <w:rPr>
          <w:u w:val="single"/>
        </w:rPr>
      </w:pPr>
    </w:p>
    <w:p w:rsidR="002230BA" w:rsidRPr="007B5B42" w:rsidP="002C5E53" w14:paraId="5503C75B" w14:textId="7CB3D7D1">
      <w:pPr>
        <w:pStyle w:val="NormalWeb"/>
        <w:widowControl w:val="0"/>
        <w:tabs>
          <w:tab w:val="left" w:pos="360"/>
          <w:tab w:val="left" w:pos="720"/>
          <w:tab w:val="left" w:pos="1080"/>
          <w:tab w:val="left" w:pos="1440"/>
        </w:tabs>
        <w:spacing w:before="0" w:beforeAutospacing="0" w:after="0" w:afterAutospacing="0"/>
      </w:pPr>
      <w:r>
        <w:t xml:space="preserve">This information collection does not include </w:t>
      </w:r>
      <w:r w:rsidR="00F02924">
        <w:t xml:space="preserve">any assurance of confidentiality </w:t>
      </w:r>
      <w:r>
        <w:t xml:space="preserve">or collect </w:t>
      </w:r>
      <w:r w:rsidR="000B39C7">
        <w:t xml:space="preserve">any confidential or personally identifiable information. </w:t>
      </w:r>
    </w:p>
    <w:p w:rsidR="00F02924" w:rsidRPr="00505E03"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1B4976" w:rsidP="000B39C7" w14:paraId="57FFE4D3" w14:textId="43D06728">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Sensitive Questions</w:t>
      </w:r>
      <w:r w:rsidR="00376161">
        <w:rPr>
          <w:u w:val="single"/>
        </w:rPr>
        <w:t xml:space="preserve">.  </w:t>
      </w:r>
    </w:p>
    <w:p w:rsidR="000B39C7" w:rsidP="000B39C7" w14:paraId="4FBD931F" w14:textId="77777777">
      <w:pPr>
        <w:pStyle w:val="NormalWeb"/>
        <w:widowControl w:val="0"/>
        <w:tabs>
          <w:tab w:val="left" w:pos="360"/>
          <w:tab w:val="left" w:pos="720"/>
          <w:tab w:val="left" w:pos="1080"/>
          <w:tab w:val="left" w:pos="1440"/>
        </w:tabs>
        <w:spacing w:before="0" w:beforeAutospacing="0" w:after="0" w:afterAutospacing="0"/>
      </w:pPr>
    </w:p>
    <w:p w:rsidR="000B39C7" w:rsidRPr="000B39C7" w:rsidP="000B39C7" w14:paraId="492953A8" w14:textId="2CC4C1A1">
      <w:pPr>
        <w:pStyle w:val="NormalWeb"/>
        <w:widowControl w:val="0"/>
        <w:tabs>
          <w:tab w:val="left" w:pos="360"/>
          <w:tab w:val="left" w:pos="720"/>
          <w:tab w:val="left" w:pos="1080"/>
          <w:tab w:val="left" w:pos="1440"/>
        </w:tabs>
        <w:spacing w:before="0" w:beforeAutospacing="0" w:after="0" w:afterAutospacing="0"/>
      </w:pPr>
      <w:r>
        <w:t xml:space="preserve">This information collection does not include any questions of a sensitive nature. </w:t>
      </w:r>
    </w:p>
    <w:p w:rsidR="00376161" w:rsidRPr="00505E0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317990" w:rsidP="00F92988" w14:paraId="4E06BE05"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2F3296">
        <w:rPr>
          <w:u w:val="single"/>
        </w:rPr>
        <w:t xml:space="preserve">Burden </w:t>
      </w:r>
      <w:r w:rsidR="00E77C9D">
        <w:rPr>
          <w:u w:val="single"/>
        </w:rPr>
        <w:t>Estimate</w:t>
      </w:r>
      <w:r w:rsidRPr="002F3296" w:rsidR="005E436B">
        <w:rPr>
          <w:u w:val="single"/>
        </w:rPr>
        <w:t xml:space="preserve">. </w:t>
      </w:r>
    </w:p>
    <w:p w:rsidR="00317990" w:rsidP="00317990" w14:paraId="7526CD23" w14:textId="77777777">
      <w:pPr>
        <w:pStyle w:val="NormalWeb"/>
        <w:widowControl w:val="0"/>
        <w:tabs>
          <w:tab w:val="left" w:pos="360"/>
          <w:tab w:val="left" w:pos="720"/>
          <w:tab w:val="left" w:pos="1080"/>
          <w:tab w:val="left" w:pos="1440"/>
        </w:tabs>
        <w:spacing w:before="0" w:beforeAutospacing="0" w:after="0" w:afterAutospacing="0"/>
        <w:rPr>
          <w:u w:val="single"/>
        </w:rPr>
      </w:pPr>
    </w:p>
    <w:p w:rsidR="00005EB7" w:rsidP="00886F0F" w14:paraId="4674FF2B" w14:textId="2631499D">
      <w:pPr>
        <w:pStyle w:val="NormalWeb"/>
        <w:widowControl w:val="0"/>
        <w:tabs>
          <w:tab w:val="left" w:pos="360"/>
          <w:tab w:val="left" w:pos="720"/>
          <w:tab w:val="left" w:pos="1080"/>
          <w:tab w:val="left" w:pos="1440"/>
        </w:tabs>
        <w:spacing w:before="0" w:beforeAutospacing="0" w:after="0" w:afterAutospacing="0"/>
      </w:pPr>
      <w:r>
        <w:t xml:space="preserve">AmeriCorps estimates approximately 1,180 respondents will respond to this information collection each year </w:t>
      </w:r>
      <w:r w:rsidR="00326553">
        <w:t xml:space="preserve">by enrolling as an EONS or completing </w:t>
      </w:r>
      <w:r w:rsidR="008459C3">
        <w:t xml:space="preserve">the annual survey. Currently there are </w:t>
      </w:r>
      <w:r w:rsidR="00623BDC">
        <w:t>approximately 800</w:t>
      </w:r>
      <w:r w:rsidR="00DA4C3E">
        <w:t xml:space="preserve"> </w:t>
      </w:r>
      <w:r w:rsidR="008459C3">
        <w:t>EONS, but AmeriCorps is aiming to increase this number significantly over the next three year</w:t>
      </w:r>
      <w:r w:rsidR="002C15F3">
        <w:t>s, and as such is retaining the higher bound estimate of 1,180 respondents.</w:t>
      </w:r>
      <w:r>
        <w:t xml:space="preserve"> The frequency of response is once</w:t>
      </w:r>
      <w:r>
        <w:t xml:space="preserve"> per year and is estimated to take approximately 25 minutes of effort per respondent. </w:t>
      </w:r>
    </w:p>
    <w:p w:rsidR="00886F0F" w:rsidP="00886F0F" w14:paraId="7472F093" w14:textId="77777777">
      <w:pPr>
        <w:pStyle w:val="NormalWeb"/>
        <w:widowControl w:val="0"/>
        <w:tabs>
          <w:tab w:val="left" w:pos="360"/>
          <w:tab w:val="left" w:pos="720"/>
          <w:tab w:val="left" w:pos="1080"/>
          <w:tab w:val="left" w:pos="1440"/>
        </w:tabs>
        <w:spacing w:before="0" w:beforeAutospacing="0" w:after="0" w:afterAutospacing="0"/>
      </w:pPr>
    </w:p>
    <w:p w:rsidR="00886F0F" w:rsidP="00886F0F" w14:paraId="78842F49" w14:textId="77777777">
      <w:pPr>
        <w:pStyle w:val="Default"/>
        <w:widowControl w:val="0"/>
        <w:rPr>
          <w:rFonts w:ascii="Times New Roman" w:hAnsi="Times New Roman"/>
        </w:rPr>
      </w:pPr>
      <w:r w:rsidRPr="00BF1CA9">
        <w:rPr>
          <w:rFonts w:ascii="Times New Roman" w:hAnsi="Times New Roman"/>
        </w:rPr>
        <w:t>No changes to the approved number of burden hours or frequency are requested, but an adjustment has been made to the estimated cost burden to account for the increase in GS hourly rate since the last estimate in 2021.</w:t>
      </w:r>
    </w:p>
    <w:p w:rsidR="00CB0981" w:rsidRPr="00915869" w:rsidP="00F92988" w14:paraId="587708E3" w14:textId="77777777">
      <w:pPr>
        <w:pStyle w:val="Default"/>
        <w:widowControl w:val="0"/>
        <w:rPr>
          <w:rFonts w:ascii="Times New Roman" w:hAnsi="Times New Roman"/>
          <w:color w:val="auto"/>
          <w:szCs w:val="22"/>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3F424691" w14:textId="655295BC">
                  <w:pPr>
                    <w:widowControl w:val="0"/>
                    <w:rPr>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9A0822" w14:textId="2C473F30">
                  <w:pPr>
                    <w:widowControl w:val="0"/>
                    <w:rPr>
                      <w:b/>
                      <w:bCs/>
                      <w:szCs w:val="22"/>
                    </w:rPr>
                  </w:pPr>
                  <w:r w:rsidRPr="00915869">
                    <w:rPr>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36E9EC" w14:textId="444FF1E0">
                  <w:pPr>
                    <w:widowControl w:val="0"/>
                    <w:rPr>
                      <w:b/>
                      <w:bCs/>
                      <w:szCs w:val="22"/>
                    </w:rPr>
                  </w:pPr>
                  <w:r w:rsidRPr="00915869">
                    <w:rPr>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1B90064" w14:textId="49FEE542">
                  <w:pPr>
                    <w:widowControl w:val="0"/>
                    <w:rPr>
                      <w:b/>
                      <w:bCs/>
                      <w:szCs w:val="22"/>
                    </w:rPr>
                  </w:pPr>
                  <w:r w:rsidRPr="00915869">
                    <w:rPr>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0150C756" w14:textId="52ADE85F">
                  <w:pPr>
                    <w:widowControl w:val="0"/>
                    <w:rPr>
                      <w:b/>
                      <w:bCs/>
                      <w:szCs w:val="22"/>
                    </w:rPr>
                  </w:pPr>
                  <w:r w:rsidRPr="00915869">
                    <w:rPr>
                      <w:b/>
                      <w:bCs/>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2FBDAE7" w14:textId="74B864B7">
                  <w:pPr>
                    <w:widowControl w:val="0"/>
                    <w:rPr>
                      <w:b/>
                      <w:bCs/>
                      <w:szCs w:val="22"/>
                    </w:rPr>
                  </w:pPr>
                  <w:r w:rsidRPr="00915869">
                    <w:rPr>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3098D49" w14:textId="60FCC95F">
                  <w:pPr>
                    <w:widowControl w:val="0"/>
                    <w:rPr>
                      <w:b/>
                      <w:bCs/>
                      <w:szCs w:val="22"/>
                    </w:rPr>
                  </w:pPr>
                  <w:r w:rsidRPr="00915869">
                    <w:rPr>
                      <w:b/>
                      <w:bCs/>
                      <w:szCs w:val="22"/>
                    </w:rPr>
                    <w:t>Previously Approved</w:t>
                  </w:r>
                </w:p>
              </w:tc>
            </w:tr>
            <w:tr w14:paraId="6750197D"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7DB11DDA" w14:textId="5CC63C51">
                  <w:pPr>
                    <w:widowControl w:val="0"/>
                    <w:rPr>
                      <w:szCs w:val="22"/>
                    </w:rPr>
                  </w:pPr>
                  <w:r w:rsidRPr="00915869">
                    <w:rPr>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0ED31DA0" w14:textId="5D58B459">
                  <w:pPr>
                    <w:widowControl w:val="0"/>
                    <w:rPr>
                      <w:szCs w:val="22"/>
                    </w:rPr>
                  </w:pPr>
                  <w:r>
                    <w:rPr>
                      <w:szCs w:val="22"/>
                    </w:rPr>
                    <w:t>1,180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542431A8" w14:textId="446583DA">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0B91CC28" w14:textId="20B1A092">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7351D100" w14:textId="499202DB">
                  <w:pPr>
                    <w:widowControl w:val="0"/>
                    <w:rPr>
                      <w:szCs w:val="22"/>
                    </w:rPr>
                  </w:pPr>
                  <w:r>
                    <w:rPr>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24CBEF3A" w14:textId="4DC5BC27">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3EA55239" w14:textId="6C4AE281">
                  <w:pPr>
                    <w:widowControl w:val="0"/>
                    <w:rPr>
                      <w:szCs w:val="22"/>
                    </w:rPr>
                  </w:pPr>
                  <w:r>
                    <w:rPr>
                      <w:szCs w:val="22"/>
                    </w:rPr>
                    <w:t>1,180</w:t>
                  </w:r>
                </w:p>
              </w:tc>
            </w:tr>
            <w:tr w14:paraId="7371ED47"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06EEC6E0" w14:textId="3C04E477">
                  <w:pPr>
                    <w:widowControl w:val="0"/>
                    <w:rPr>
                      <w:szCs w:val="22"/>
                    </w:rPr>
                  </w:pPr>
                  <w:r w:rsidRPr="00915869">
                    <w:rPr>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11503986" w14:textId="7F3FCFAB">
                  <w:pPr>
                    <w:widowControl w:val="0"/>
                    <w:rPr>
                      <w:szCs w:val="22"/>
                    </w:rPr>
                  </w:pPr>
                  <w:r>
                    <w:rPr>
                      <w:szCs w:val="22"/>
                    </w:rPr>
                    <w:t>49</w:t>
                  </w:r>
                  <w:r w:rsidR="00101DE9">
                    <w:rPr>
                      <w:szCs w:val="22"/>
                    </w:rPr>
                    <w:t>2</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4DBB7B5B" w14:textId="05802900">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2C783C4F" w14:textId="5969C406">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1BAE6BE8" w14:textId="01845BE3">
                  <w:pPr>
                    <w:widowControl w:val="0"/>
                    <w:rPr>
                      <w:szCs w:val="22"/>
                    </w:rPr>
                  </w:pPr>
                  <w:r>
                    <w:rPr>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0D6E6885" w14:textId="35CFEFD9">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5FAC637F" w14:textId="200D4C9B">
                  <w:pPr>
                    <w:widowControl w:val="0"/>
                    <w:rPr>
                      <w:szCs w:val="22"/>
                    </w:rPr>
                  </w:pPr>
                  <w:r>
                    <w:rPr>
                      <w:szCs w:val="22"/>
                    </w:rPr>
                    <w:t>49</w:t>
                  </w:r>
                </w:p>
              </w:tc>
            </w:tr>
            <w:tr w14:paraId="5A736FEC"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74A8BD71" w14:textId="22BD786F">
                  <w:pPr>
                    <w:widowControl w:val="0"/>
                    <w:rPr>
                      <w:szCs w:val="22"/>
                    </w:rPr>
                  </w:pPr>
                  <w:r w:rsidRPr="00915869">
                    <w:rPr>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0878939C" w14:textId="180CD917">
                  <w:pPr>
                    <w:widowControl w:val="0"/>
                    <w:rPr>
                      <w:szCs w:val="22"/>
                    </w:rPr>
                  </w:pPr>
                  <w:r>
                    <w:rPr>
                      <w:szCs w:val="22"/>
                    </w:rPr>
                    <w:t>21,264</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14C38F62" w14:textId="5E5F1FB3">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2D604F8F" w14:textId="04021152">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62D8FA30" w14:textId="0E8E4BE4">
                  <w:pPr>
                    <w:widowControl w:val="0"/>
                    <w:rPr>
                      <w:szCs w:val="22"/>
                    </w:rPr>
                  </w:pPr>
                  <w:r>
                    <w:rPr>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3902EA17" w14:textId="698781E0">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435C2" w:rsidRPr="00915869" w:rsidP="000435C2" w14:paraId="3FDB485A" w14:textId="4D3E491B">
                  <w:pPr>
                    <w:widowControl w:val="0"/>
                    <w:rPr>
                      <w:szCs w:val="22"/>
                    </w:rPr>
                  </w:pPr>
                  <w:r>
                    <w:rPr>
                      <w:szCs w:val="22"/>
                    </w:rPr>
                    <w:t>0</w:t>
                  </w:r>
                </w:p>
              </w:tc>
            </w:tr>
          </w:tbl>
          <w:p w:rsidR="00CB0981" w:rsidRPr="00915869" w:rsidP="00F92988" w14:paraId="199998AA" w14:textId="77777777">
            <w:pPr>
              <w:widowControl w:val="0"/>
              <w:rPr>
                <w:szCs w:val="22"/>
              </w:rPr>
            </w:pPr>
          </w:p>
        </w:tc>
      </w:tr>
    </w:tbl>
    <w:p w:rsidR="00504582" w:rsidRPr="00937EAC" w:rsidP="00504582" w14:paraId="7B5365FA" w14:textId="07A4DD66">
      <w:pPr>
        <w:pStyle w:val="xmsonormal"/>
        <w:shd w:val="clear" w:color="auto" w:fill="FFFFFF"/>
        <w:spacing w:before="0" w:beforeAutospacing="0" w:after="0" w:afterAutospacing="0"/>
        <w:rPr>
          <w:color w:val="201F1E"/>
        </w:rPr>
      </w:pPr>
    </w:p>
    <w:p w:rsidR="001D5697" w:rsidRPr="0070112F" w:rsidP="001D5697" w14:paraId="1DFF5C38" w14:textId="1A311B75">
      <w:pPr>
        <w:pStyle w:val="xmsonormal"/>
        <w:shd w:val="clear" w:color="auto" w:fill="FFFFFF" w:themeFill="background1"/>
        <w:spacing w:before="0" w:beforeAutospacing="0" w:after="0" w:afterAutospacing="0"/>
      </w:pPr>
      <w:r w:rsidRPr="00EF7604">
        <w:rPr>
          <w:b/>
          <w:bCs/>
          <w:color w:val="201F1E"/>
        </w:rPr>
        <w:t>Note:</w:t>
      </w:r>
      <w:r w:rsidRPr="006F1DCD">
        <w:rPr>
          <w:color w:val="201F1E"/>
          <w:bdr w:val="none" w:sz="0" w:space="0" w:color="auto" w:frame="1"/>
        </w:rPr>
        <w:t xml:space="preserve"> </w:t>
      </w:r>
      <w:r w:rsidRPr="0EEECE9C">
        <w:rPr>
          <w:color w:val="201F1E"/>
          <w:bdr w:val="none" w:sz="0" w:space="0" w:color="auto" w:frame="1"/>
        </w:rPr>
        <w:t xml:space="preserve">The </w:t>
      </w:r>
      <w:r w:rsidR="004F4A8A">
        <w:rPr>
          <w:color w:val="201F1E"/>
          <w:bdr w:val="none" w:sz="0" w:space="0" w:color="auto" w:frame="1"/>
        </w:rPr>
        <w:t xml:space="preserve">estimated </w:t>
      </w:r>
      <w:r w:rsidRPr="0EEECE9C">
        <w:rPr>
          <w:color w:val="201F1E"/>
          <w:bdr w:val="none" w:sz="0" w:space="0" w:color="auto" w:frame="1"/>
        </w:rPr>
        <w:t xml:space="preserve">cost per hour is based on the </w:t>
      </w:r>
      <w:r w:rsidR="00E8768C">
        <w:rPr>
          <w:color w:val="201F1E"/>
          <w:bdr w:val="none" w:sz="0" w:space="0" w:color="auto" w:frame="1"/>
        </w:rPr>
        <w:t xml:space="preserve">hourly </w:t>
      </w:r>
      <w:r w:rsidR="002B7224">
        <w:rPr>
          <w:color w:val="201F1E"/>
          <w:bdr w:val="none" w:sz="0" w:space="0" w:color="auto" w:frame="1"/>
        </w:rPr>
        <w:t xml:space="preserve">employer cost for employee </w:t>
      </w:r>
      <w:r w:rsidR="00FD789D">
        <w:rPr>
          <w:color w:val="201F1E"/>
          <w:bdr w:val="none" w:sz="0" w:space="0" w:color="auto" w:frame="1"/>
        </w:rPr>
        <w:t>wages and salaries</w:t>
      </w:r>
      <w:r w:rsidR="002B7224">
        <w:rPr>
          <w:color w:val="201F1E"/>
          <w:bdr w:val="none" w:sz="0" w:space="0" w:color="auto" w:frame="1"/>
        </w:rPr>
        <w:t xml:space="preserve"> for all civilian workers</w:t>
      </w:r>
      <w:r w:rsidR="004F4A8A">
        <w:rPr>
          <w:color w:val="201F1E"/>
          <w:bdr w:val="none" w:sz="0" w:space="0" w:color="auto" w:frame="1"/>
        </w:rPr>
        <w:t>, $</w:t>
      </w:r>
      <w:r w:rsidR="00FD789D">
        <w:rPr>
          <w:color w:val="201F1E"/>
          <w:bdr w:val="none" w:sz="0" w:space="0" w:color="auto" w:frame="1"/>
        </w:rPr>
        <w:t>31.72</w:t>
      </w:r>
      <w:r w:rsidR="004F4A8A">
        <w:rPr>
          <w:color w:val="201F1E"/>
          <w:bdr w:val="none" w:sz="0" w:space="0" w:color="auto" w:frame="1"/>
        </w:rPr>
        <w:t xml:space="preserve"> </w:t>
      </w:r>
      <w:r w:rsidRPr="0EEECE9C" w:rsidR="004F4A8A">
        <w:rPr>
          <w:color w:val="201F1E"/>
          <w:bdr w:val="none" w:sz="0" w:space="0" w:color="auto" w:frame="1"/>
        </w:rPr>
        <w:t xml:space="preserve">plus the 36.25% civilian personnel full fringe benefit rate </w:t>
      </w:r>
      <w:r w:rsidRPr="0EEECE9C" w:rsidR="004F4A8A">
        <w:rPr>
          <w:color w:val="201F1E"/>
          <w:bdr w:val="none" w:sz="0" w:space="0" w:color="auto" w:frame="1"/>
        </w:rPr>
        <w:t>from OMB memorandum M-08-13</w:t>
      </w:r>
      <w:r w:rsidR="00E8768C">
        <w:rPr>
          <w:color w:val="201F1E"/>
          <w:bdr w:val="none" w:sz="0" w:space="0" w:color="auto" w:frame="1"/>
        </w:rPr>
        <w:t xml:space="preserve"> </w:t>
      </w:r>
      <w:r w:rsidR="00281CA6">
        <w:rPr>
          <w:color w:val="201F1E"/>
          <w:bdr w:val="none" w:sz="0" w:space="0" w:color="auto" w:frame="1"/>
        </w:rPr>
        <w:t xml:space="preserve">of </w:t>
      </w:r>
      <w:r w:rsidR="00173627">
        <w:rPr>
          <w:color w:val="201F1E"/>
          <w:bdr w:val="none" w:sz="0" w:space="0" w:color="auto" w:frame="1"/>
        </w:rPr>
        <w:t xml:space="preserve">$11.50 </w:t>
      </w:r>
      <w:r w:rsidR="00281CA6">
        <w:rPr>
          <w:color w:val="201F1E"/>
          <w:bdr w:val="none" w:sz="0" w:space="0" w:color="auto" w:frame="1"/>
        </w:rPr>
        <w:t xml:space="preserve">($31.72 </w:t>
      </w:r>
      <w:r w:rsidRPr="0EEECE9C" w:rsidR="004F4A8A">
        <w:rPr>
          <w:color w:val="201F1E"/>
          <w:bdr w:val="none" w:sz="0" w:space="0" w:color="auto" w:frame="1"/>
        </w:rPr>
        <w:t>x 36.25% fringe)</w:t>
      </w:r>
      <w:r w:rsidR="00173627">
        <w:rPr>
          <w:color w:val="201F1E"/>
          <w:bdr w:val="none" w:sz="0" w:space="0" w:color="auto" w:frame="1"/>
        </w:rPr>
        <w:t xml:space="preserve">, for a total estimated cost per hour of </w:t>
      </w:r>
      <w:r w:rsidRPr="002B2EBF" w:rsidR="002B2EBF">
        <w:rPr>
          <w:b/>
          <w:bCs/>
          <w:color w:val="201F1E"/>
          <w:bdr w:val="none" w:sz="0" w:space="0" w:color="auto" w:frame="1"/>
        </w:rPr>
        <w:t>$43.22</w:t>
      </w:r>
      <w:r w:rsidRPr="0EEECE9C" w:rsidR="004F4A8A">
        <w:rPr>
          <w:color w:val="201F1E"/>
          <w:bdr w:val="none" w:sz="0" w:space="0" w:color="auto" w:frame="1"/>
        </w:rPr>
        <w:t>.</w:t>
      </w:r>
      <w:r w:rsidR="002B2EBF">
        <w:rPr>
          <w:color w:val="201F1E"/>
          <w:bdr w:val="none" w:sz="0" w:space="0" w:color="auto" w:frame="1"/>
        </w:rPr>
        <w:t xml:space="preserve"> </w:t>
      </w:r>
      <w:r w:rsidR="002B2EBF">
        <w:rPr>
          <w:i/>
          <w:iCs/>
          <w:color w:val="201F1E"/>
          <w:bdr w:val="none" w:sz="0" w:space="0" w:color="auto" w:frame="1"/>
        </w:rPr>
        <w:t xml:space="preserve">See </w:t>
      </w:r>
      <w:r w:rsidR="00A43818">
        <w:rPr>
          <w:color w:val="201F1E"/>
          <w:bdr w:val="none" w:sz="0" w:space="0" w:color="auto" w:frame="1"/>
        </w:rPr>
        <w:t>Bureau of Labor Statistics Employer Costs for Employee Compensation – March 2024</w:t>
      </w:r>
      <w:r w:rsidR="006C15A8">
        <w:rPr>
          <w:color w:val="201F1E"/>
          <w:bdr w:val="none" w:sz="0" w:space="0" w:color="auto" w:frame="1"/>
        </w:rPr>
        <w:t>, Table 1</w:t>
      </w:r>
      <w:r w:rsidR="00A43818">
        <w:rPr>
          <w:color w:val="201F1E"/>
          <w:bdr w:val="none" w:sz="0" w:space="0" w:color="auto" w:frame="1"/>
        </w:rPr>
        <w:t xml:space="preserve"> (USDL-24-1172, released June 18, 2024). </w:t>
      </w:r>
      <w:r w:rsidR="00C7470E">
        <w:rPr>
          <w:color w:val="201F1E"/>
          <w:bdr w:val="none" w:sz="0" w:space="0" w:color="auto" w:frame="1"/>
        </w:rPr>
        <w:t>Roughly 25 minutes of a</w:t>
      </w:r>
      <w:r w:rsidR="00783A82">
        <w:rPr>
          <w:color w:val="201F1E"/>
          <w:bdr w:val="none" w:sz="0" w:space="0" w:color="auto" w:frame="1"/>
        </w:rPr>
        <w:t xml:space="preserve">n hour costing $43.22 equates to $18.02. </w:t>
      </w:r>
    </w:p>
    <w:p w:rsidR="00E518D0" w:rsidRPr="00915869" w:rsidP="00F92988" w14:paraId="64D83EA0"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4425DE0B" w14:textId="77777777" w:rsidTr="002C0930">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915869" w:rsidP="00F92988" w14:paraId="62C8C793" w14:textId="77777777">
            <w:pPr>
              <w:widowControl w:val="0"/>
              <w:rPr>
                <w:szCs w:val="22"/>
              </w:rPr>
            </w:pPr>
            <w:r w:rsidRPr="00915869">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282"/>
              <w:gridCol w:w="2090"/>
              <w:gridCol w:w="2497"/>
              <w:gridCol w:w="1526"/>
            </w:tblGrid>
            <w:tr w14:paraId="65F4EF67" w14:textId="77777777" w:rsidTr="00E6625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867"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B9D48B7" w14:textId="77777777">
                  <w:pPr>
                    <w:widowControl w:val="0"/>
                    <w:jc w:val="center"/>
                    <w:rPr>
                      <w:b/>
                      <w:bCs/>
                      <w:szCs w:val="22"/>
                    </w:rPr>
                  </w:pPr>
                  <w:r w:rsidRPr="00915869">
                    <w:rPr>
                      <w:b/>
                      <w:bCs/>
                      <w:szCs w:val="22"/>
                    </w:rPr>
                    <w:t xml:space="preserve">  </w:t>
                  </w:r>
                </w:p>
              </w:tc>
              <w:tc>
                <w:tcPr>
                  <w:tcW w:w="141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BFB670D" w14:textId="77777777">
                  <w:pPr>
                    <w:widowControl w:val="0"/>
                    <w:jc w:val="center"/>
                    <w:rPr>
                      <w:b/>
                      <w:bCs/>
                      <w:szCs w:val="22"/>
                    </w:rPr>
                  </w:pPr>
                  <w:r w:rsidRPr="00915869">
                    <w:rPr>
                      <w:b/>
                      <w:bCs/>
                      <w:szCs w:val="22"/>
                    </w:rPr>
                    <w:t xml:space="preserve">Time Per Response </w:t>
                  </w:r>
                </w:p>
              </w:tc>
              <w:tc>
                <w:tcPr>
                  <w:tcW w:w="168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6AD3E02" w14:textId="77777777">
                  <w:pPr>
                    <w:widowControl w:val="0"/>
                    <w:jc w:val="center"/>
                    <w:rPr>
                      <w:b/>
                      <w:bCs/>
                      <w:szCs w:val="22"/>
                    </w:rPr>
                  </w:pPr>
                  <w:r w:rsidRPr="00915869">
                    <w:rPr>
                      <w:b/>
                      <w:bCs/>
                      <w:szCs w:val="22"/>
                    </w:rPr>
                    <w:t xml:space="preserve">Hours </w:t>
                  </w:r>
                </w:p>
              </w:tc>
              <w:tc>
                <w:tcPr>
                  <w:tcW w:w="103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5F3095F0" w14:textId="77777777">
                  <w:pPr>
                    <w:widowControl w:val="0"/>
                    <w:jc w:val="center"/>
                    <w:rPr>
                      <w:b/>
                      <w:bCs/>
                      <w:szCs w:val="22"/>
                    </w:rPr>
                  </w:pPr>
                  <w:r w:rsidRPr="00915869">
                    <w:rPr>
                      <w:b/>
                      <w:bCs/>
                      <w:szCs w:val="22"/>
                    </w:rPr>
                    <w:t xml:space="preserve">Cost Per Response </w:t>
                  </w:r>
                </w:p>
              </w:tc>
            </w:tr>
            <w:tr w14:paraId="065BCFFA" w14:textId="77777777" w:rsidTr="00E66252">
              <w:tblPrEx>
                <w:tblW w:w="7395" w:type="dxa"/>
                <w:tblCellSpacing w:w="0" w:type="dxa"/>
                <w:shd w:val="clear" w:color="auto" w:fill="EFEFEF"/>
                <w:tblCellMar>
                  <w:left w:w="0" w:type="dxa"/>
                  <w:right w:w="0" w:type="dxa"/>
                </w:tblCellMar>
                <w:tblLook w:val="04A0"/>
              </w:tblPrEx>
              <w:trPr>
                <w:tblCellSpacing w:w="0" w:type="dxa"/>
              </w:trPr>
              <w:tc>
                <w:tcPr>
                  <w:tcW w:w="86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0912CBF" w14:textId="77777777">
                  <w:pPr>
                    <w:widowControl w:val="0"/>
                    <w:rPr>
                      <w:szCs w:val="22"/>
                    </w:rPr>
                  </w:pPr>
                  <w:r w:rsidRPr="00915869">
                    <w:rPr>
                      <w:szCs w:val="22"/>
                    </w:rPr>
                    <w:t xml:space="preserve">Reporting </w:t>
                  </w:r>
                </w:p>
              </w:tc>
              <w:tc>
                <w:tcPr>
                  <w:tcW w:w="141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C6E4532" w14:textId="1A64C4A4">
                  <w:pPr>
                    <w:widowControl w:val="0"/>
                    <w:rPr>
                      <w:szCs w:val="22"/>
                    </w:rPr>
                  </w:pPr>
                  <w:r>
                    <w:rPr>
                      <w:szCs w:val="22"/>
                    </w:rPr>
                    <w:t>25 minutes</w:t>
                  </w:r>
                </w:p>
              </w:tc>
              <w:tc>
                <w:tcPr>
                  <w:tcW w:w="168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176A5" w14:textId="392D0422">
                  <w:pPr>
                    <w:widowControl w:val="0"/>
                    <w:rPr>
                      <w:szCs w:val="22"/>
                    </w:rPr>
                  </w:pPr>
                  <w:r>
                    <w:rPr>
                      <w:szCs w:val="22"/>
                    </w:rPr>
                    <w:t>0</w:t>
                  </w:r>
                  <w:r w:rsidR="00257BAE">
                    <w:rPr>
                      <w:szCs w:val="22"/>
                    </w:rPr>
                    <w:t>.</w:t>
                  </w:r>
                  <w:r w:rsidR="007A0069">
                    <w:t xml:space="preserve"> </w:t>
                  </w:r>
                  <w:r w:rsidRPr="007A0069" w:rsidR="007A0069">
                    <w:rPr>
                      <w:szCs w:val="22"/>
                    </w:rPr>
                    <w:t>4166666666666667</w:t>
                  </w:r>
                </w:p>
              </w:tc>
              <w:tc>
                <w:tcPr>
                  <w:tcW w:w="103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F1150F6" w14:textId="56A165C6">
                  <w:pPr>
                    <w:widowControl w:val="0"/>
                    <w:rPr>
                      <w:szCs w:val="22"/>
                    </w:rPr>
                  </w:pPr>
                  <w:r>
                    <w:rPr>
                      <w:szCs w:val="22"/>
                    </w:rPr>
                    <w:t>18.02</w:t>
                  </w:r>
                </w:p>
              </w:tc>
            </w:tr>
            <w:tr w14:paraId="1860E121" w14:textId="77777777" w:rsidTr="00E66252">
              <w:tblPrEx>
                <w:tblW w:w="7395" w:type="dxa"/>
                <w:tblCellSpacing w:w="0" w:type="dxa"/>
                <w:shd w:val="clear" w:color="auto" w:fill="EFEFEF"/>
                <w:tblCellMar>
                  <w:left w:w="0" w:type="dxa"/>
                  <w:right w:w="0" w:type="dxa"/>
                </w:tblCellMar>
                <w:tblLook w:val="04A0"/>
              </w:tblPrEx>
              <w:trPr>
                <w:tblCellSpacing w:w="0" w:type="dxa"/>
              </w:trPr>
              <w:tc>
                <w:tcPr>
                  <w:tcW w:w="86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465ECC" w14:textId="77777777">
                  <w:pPr>
                    <w:widowControl w:val="0"/>
                    <w:rPr>
                      <w:szCs w:val="22"/>
                    </w:rPr>
                  </w:pPr>
                  <w:r w:rsidRPr="00915869">
                    <w:rPr>
                      <w:szCs w:val="22"/>
                    </w:rPr>
                    <w:t xml:space="preserve">Record Keeping </w:t>
                  </w:r>
                </w:p>
              </w:tc>
              <w:tc>
                <w:tcPr>
                  <w:tcW w:w="141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5AF7BB2" w14:textId="18FC53F6">
                  <w:pPr>
                    <w:widowControl w:val="0"/>
                    <w:rPr>
                      <w:szCs w:val="22"/>
                    </w:rPr>
                  </w:pPr>
                  <w:r>
                    <w:rPr>
                      <w:szCs w:val="22"/>
                    </w:rPr>
                    <w:t>0</w:t>
                  </w:r>
                </w:p>
              </w:tc>
              <w:tc>
                <w:tcPr>
                  <w:tcW w:w="168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8292F5C" w14:textId="232DB54C">
                  <w:pPr>
                    <w:widowControl w:val="0"/>
                    <w:rPr>
                      <w:szCs w:val="22"/>
                    </w:rPr>
                  </w:pPr>
                  <w:r>
                    <w:rPr>
                      <w:szCs w:val="22"/>
                    </w:rPr>
                    <w:t>0</w:t>
                  </w:r>
                </w:p>
              </w:tc>
              <w:tc>
                <w:tcPr>
                  <w:tcW w:w="103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F0AB224" w14:textId="2B90EF8A">
                  <w:pPr>
                    <w:widowControl w:val="0"/>
                    <w:rPr>
                      <w:szCs w:val="22"/>
                    </w:rPr>
                  </w:pPr>
                  <w:r>
                    <w:rPr>
                      <w:szCs w:val="22"/>
                    </w:rPr>
                    <w:t>0</w:t>
                  </w:r>
                </w:p>
              </w:tc>
            </w:tr>
            <w:tr w14:paraId="2B4EFC4C" w14:textId="77777777" w:rsidTr="00E66252">
              <w:tblPrEx>
                <w:tblW w:w="7395" w:type="dxa"/>
                <w:tblCellSpacing w:w="0" w:type="dxa"/>
                <w:shd w:val="clear" w:color="auto" w:fill="EFEFEF"/>
                <w:tblCellMar>
                  <w:left w:w="0" w:type="dxa"/>
                  <w:right w:w="0" w:type="dxa"/>
                </w:tblCellMar>
                <w:tblLook w:val="04A0"/>
              </w:tblPrEx>
              <w:trPr>
                <w:tblCellSpacing w:w="0" w:type="dxa"/>
              </w:trPr>
              <w:tc>
                <w:tcPr>
                  <w:tcW w:w="86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7A95E7E" w14:textId="77777777">
                  <w:pPr>
                    <w:widowControl w:val="0"/>
                    <w:rPr>
                      <w:szCs w:val="22"/>
                    </w:rPr>
                  </w:pPr>
                  <w:r w:rsidRPr="00915869">
                    <w:rPr>
                      <w:szCs w:val="22"/>
                    </w:rPr>
                    <w:t xml:space="preserve">Third Party Disclosure </w:t>
                  </w:r>
                </w:p>
              </w:tc>
              <w:tc>
                <w:tcPr>
                  <w:tcW w:w="141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79AE7C2" w14:textId="72424D2F">
                  <w:pPr>
                    <w:widowControl w:val="0"/>
                    <w:rPr>
                      <w:szCs w:val="22"/>
                    </w:rPr>
                  </w:pPr>
                  <w:r>
                    <w:rPr>
                      <w:szCs w:val="22"/>
                    </w:rPr>
                    <w:t>0</w:t>
                  </w:r>
                </w:p>
              </w:tc>
              <w:tc>
                <w:tcPr>
                  <w:tcW w:w="168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B9CB1B" w14:textId="7497EBEC">
                  <w:pPr>
                    <w:widowControl w:val="0"/>
                    <w:rPr>
                      <w:szCs w:val="22"/>
                    </w:rPr>
                  </w:pPr>
                  <w:r>
                    <w:rPr>
                      <w:szCs w:val="22"/>
                    </w:rPr>
                    <w:t>0</w:t>
                  </w:r>
                </w:p>
              </w:tc>
              <w:tc>
                <w:tcPr>
                  <w:tcW w:w="103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EB1852D" w14:textId="0342B3A6">
                  <w:pPr>
                    <w:widowControl w:val="0"/>
                    <w:rPr>
                      <w:szCs w:val="22"/>
                    </w:rPr>
                  </w:pPr>
                  <w:r>
                    <w:rPr>
                      <w:szCs w:val="22"/>
                    </w:rPr>
                    <w:t>0</w:t>
                  </w:r>
                </w:p>
              </w:tc>
            </w:tr>
            <w:tr w14:paraId="42676A53" w14:textId="77777777" w:rsidTr="00E66252">
              <w:tblPrEx>
                <w:tblW w:w="7395" w:type="dxa"/>
                <w:tblCellSpacing w:w="0" w:type="dxa"/>
                <w:shd w:val="clear" w:color="auto" w:fill="EFEFEF"/>
                <w:tblCellMar>
                  <w:left w:w="0" w:type="dxa"/>
                  <w:right w:w="0" w:type="dxa"/>
                </w:tblCellMar>
                <w:tblLook w:val="04A0"/>
              </w:tblPrEx>
              <w:trPr>
                <w:tblCellSpacing w:w="0" w:type="dxa"/>
              </w:trPr>
              <w:tc>
                <w:tcPr>
                  <w:tcW w:w="86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031A749" w14:textId="77777777">
                  <w:pPr>
                    <w:widowControl w:val="0"/>
                    <w:rPr>
                      <w:szCs w:val="22"/>
                    </w:rPr>
                  </w:pPr>
                  <w:r w:rsidRPr="00915869">
                    <w:rPr>
                      <w:szCs w:val="22"/>
                    </w:rPr>
                    <w:t xml:space="preserve">Total </w:t>
                  </w:r>
                </w:p>
              </w:tc>
              <w:tc>
                <w:tcPr>
                  <w:tcW w:w="141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BEB4D6C" w14:textId="77777777">
                  <w:pPr>
                    <w:widowControl w:val="0"/>
                    <w:rPr>
                      <w:szCs w:val="22"/>
                    </w:rPr>
                  </w:pPr>
                  <w:r w:rsidRPr="00915869">
                    <w:rPr>
                      <w:szCs w:val="22"/>
                    </w:rPr>
                    <w:t xml:space="preserve">  </w:t>
                  </w:r>
                </w:p>
              </w:tc>
              <w:tc>
                <w:tcPr>
                  <w:tcW w:w="168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D060106" w14:textId="0F045230">
                  <w:pPr>
                    <w:widowControl w:val="0"/>
                    <w:rPr>
                      <w:szCs w:val="22"/>
                    </w:rPr>
                  </w:pPr>
                  <w:r w:rsidRPr="00915869">
                    <w:rPr>
                      <w:szCs w:val="22"/>
                    </w:rPr>
                    <w:t> </w:t>
                  </w:r>
                  <w:r w:rsidR="00E66252">
                    <w:rPr>
                      <w:szCs w:val="22"/>
                    </w:rPr>
                    <w:t>0</w:t>
                  </w:r>
                  <w:r w:rsidR="00783A82">
                    <w:rPr>
                      <w:szCs w:val="22"/>
                    </w:rPr>
                    <w:t>.42</w:t>
                  </w:r>
                </w:p>
              </w:tc>
              <w:tc>
                <w:tcPr>
                  <w:tcW w:w="103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A622663" w14:textId="738E8A98">
                  <w:pPr>
                    <w:widowControl w:val="0"/>
                    <w:jc w:val="right"/>
                    <w:rPr>
                      <w:szCs w:val="22"/>
                    </w:rPr>
                  </w:pPr>
                  <w:r>
                    <w:rPr>
                      <w:szCs w:val="22"/>
                    </w:rPr>
                    <w:t>18.02</w:t>
                  </w:r>
                  <w:r w:rsidRPr="00915869">
                    <w:rPr>
                      <w:szCs w:val="22"/>
                    </w:rPr>
                    <w:t> </w:t>
                  </w:r>
                </w:p>
              </w:tc>
            </w:tr>
          </w:tbl>
          <w:p w:rsidR="00CB0981" w:rsidRPr="00915869" w:rsidP="00F92988" w14:paraId="1466BB23" w14:textId="77777777">
            <w:pPr>
              <w:widowControl w:val="0"/>
              <w:rPr>
                <w:szCs w:val="22"/>
              </w:rPr>
            </w:pPr>
          </w:p>
        </w:tc>
      </w:tr>
      <w:tr w14:paraId="593A7842" w14:textId="77777777" w:rsidTr="002C0930">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915869" w:rsidP="00F92988" w14:paraId="7BC42BE7" w14:textId="77777777">
            <w:pPr>
              <w:widowControl w:val="0"/>
              <w:rPr>
                <w:szCs w:val="22"/>
              </w:rPr>
            </w:pPr>
          </w:p>
          <w:p w:rsidR="00CB0981" w:rsidRPr="00915869" w:rsidP="00F92988" w14:paraId="2FD529F1" w14:textId="77777777">
            <w:pPr>
              <w:widowControl w:val="0"/>
              <w:rPr>
                <w:szCs w:val="22"/>
              </w:rPr>
            </w:pPr>
            <w:r w:rsidRPr="00915869">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FB6C11E"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052B5986" w14:textId="77777777">
                  <w:pPr>
                    <w:widowControl w:val="0"/>
                    <w:jc w:val="center"/>
                    <w:rPr>
                      <w:b/>
                      <w:bCs/>
                      <w:szCs w:val="22"/>
                    </w:rPr>
                  </w:pPr>
                  <w:r w:rsidRPr="00915869">
                    <w:rPr>
                      <w:b/>
                      <w:bCs/>
                      <w:szCs w:val="22"/>
                    </w:rPr>
                    <w:t>Annual Cost Burden</w:t>
                  </w:r>
                </w:p>
                <w:p w:rsidR="00CB0981" w:rsidRPr="00915869" w:rsidP="00F92988" w14:paraId="539ADB30" w14:textId="6B161D14">
                  <w:pPr>
                    <w:widowControl w:val="0"/>
                    <w:jc w:val="center"/>
                    <w:rPr>
                      <w:b/>
                      <w:bCs/>
                      <w:szCs w:val="22"/>
                    </w:rPr>
                  </w:pPr>
                  <w:r w:rsidRPr="00915869">
                    <w:rPr>
                      <w:b/>
                      <w:bCs/>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9183E06"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2104BB7" w14:textId="27CE39FB">
                  <w:pPr>
                    <w:widowControl w:val="0"/>
                    <w:rPr>
                      <w:szCs w:val="22"/>
                    </w:rPr>
                  </w:pPr>
                  <w:r>
                    <w:rPr>
                      <w:szCs w:val="22"/>
                    </w:rPr>
                    <w:t>491.67</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63575AA" w14:textId="106A219A">
                  <w:pPr>
                    <w:widowControl w:val="0"/>
                    <w:jc w:val="right"/>
                    <w:rPr>
                      <w:szCs w:val="22"/>
                    </w:rPr>
                  </w:pPr>
                  <w:r>
                    <w:rPr>
                      <w:szCs w:val="22"/>
                    </w:rPr>
                    <w:t>21</w:t>
                  </w:r>
                  <w:r w:rsidR="00302CA5">
                    <w:rPr>
                      <w:szCs w:val="22"/>
                    </w:rPr>
                    <w:t>,263.6</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3F9511C"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EA96BD3" w14:textId="5297BFC6">
                  <w:pPr>
                    <w:widowControl w:val="0"/>
                    <w:rPr>
                      <w:szCs w:val="22"/>
                    </w:rPr>
                  </w:pPr>
                  <w:r>
                    <w:rPr>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49A5086" w14:textId="22A4FCED">
                  <w:pPr>
                    <w:widowControl w:val="0"/>
                    <w:jc w:val="right"/>
                    <w:rPr>
                      <w:szCs w:val="22"/>
                    </w:rPr>
                  </w:pPr>
                  <w:r>
                    <w:rPr>
                      <w:szCs w:val="22"/>
                    </w:rPr>
                    <w:t>0</w:t>
                  </w:r>
                  <w:r w:rsidRPr="00915869">
                    <w:rPr>
                      <w:szCs w:val="22"/>
                    </w:rPr>
                    <w:t> </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08CCF8"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AC3E34" w14:textId="2E87DC73">
                  <w:pPr>
                    <w:widowControl w:val="0"/>
                    <w:rPr>
                      <w:szCs w:val="22"/>
                    </w:rPr>
                  </w:pPr>
                  <w:r>
                    <w:rPr>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1DB313F" w14:textId="2D210524">
                  <w:pPr>
                    <w:widowControl w:val="0"/>
                    <w:jc w:val="right"/>
                    <w:rPr>
                      <w:szCs w:val="22"/>
                    </w:rPr>
                  </w:pPr>
                  <w:r>
                    <w:rPr>
                      <w:szCs w:val="22"/>
                    </w:rPr>
                    <w:t>0</w:t>
                  </w:r>
                  <w:r w:rsidRPr="00915869">
                    <w:rPr>
                      <w:szCs w:val="22"/>
                    </w:rPr>
                    <w:t> </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BE8252F"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3E76AE5" w14:textId="59526D37">
                  <w:pPr>
                    <w:widowControl w:val="0"/>
                    <w:rPr>
                      <w:szCs w:val="22"/>
                    </w:rPr>
                  </w:pPr>
                  <w:r>
                    <w:rPr>
                      <w:szCs w:val="22"/>
                    </w:rPr>
                    <w:t>492</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FFC9F8B" w14:textId="21FBA4F3">
                  <w:pPr>
                    <w:widowControl w:val="0"/>
                    <w:rPr>
                      <w:szCs w:val="22"/>
                    </w:rPr>
                  </w:pPr>
                  <w:r>
                    <w:rPr>
                      <w:szCs w:val="22"/>
                    </w:rPr>
                    <w:t>21264</w:t>
                  </w:r>
                </w:p>
              </w:tc>
            </w:tr>
          </w:tbl>
          <w:p w:rsidR="00CB0981" w:rsidRPr="00915869" w:rsidP="00F92988" w14:paraId="466CDBD6" w14:textId="77777777">
            <w:pPr>
              <w:widowControl w:val="0"/>
              <w:rPr>
                <w:szCs w:val="22"/>
              </w:rPr>
            </w:pPr>
          </w:p>
        </w:tc>
      </w:tr>
    </w:tbl>
    <w:p w:rsidR="00E518D0" w:rsidP="00F92988" w14:paraId="158C259F" w14:textId="77777777">
      <w:pPr>
        <w:pStyle w:val="NormalWeb"/>
        <w:widowControl w:val="0"/>
        <w:tabs>
          <w:tab w:val="left" w:pos="360"/>
          <w:tab w:val="left" w:pos="720"/>
          <w:tab w:val="left" w:pos="1080"/>
          <w:tab w:val="left" w:pos="1440"/>
        </w:tabs>
        <w:spacing w:before="0" w:beforeAutospacing="0" w:after="0" w:afterAutospacing="0"/>
        <w:rPr>
          <w:u w:val="single"/>
        </w:rPr>
      </w:pPr>
    </w:p>
    <w:p w:rsidR="005E436B" w:rsidRPr="00505E03" w:rsidP="00F92988"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009277BA" w:rsidRPr="001478A8" w:rsidP="001478A8" w14:paraId="1E2B50AA" w14:textId="131750AF">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nonrecurring costs</w:t>
      </w:r>
      <w:r w:rsidRPr="00505E03">
        <w:rPr>
          <w:rFonts w:ascii="Times New Roman" w:hAnsi="Times New Roman"/>
          <w:szCs w:val="24"/>
        </w:rPr>
        <w:t xml:space="preserve">. </w:t>
      </w:r>
    </w:p>
    <w:p w:rsidR="001478A8" w:rsidP="001478A8" w14:paraId="61568CB4" w14:textId="77777777">
      <w:pPr>
        <w:pStyle w:val="ListParagraph"/>
        <w:widowControl w:val="0"/>
        <w:tabs>
          <w:tab w:val="left" w:pos="360"/>
          <w:tab w:val="left" w:pos="720"/>
          <w:tab w:val="left" w:pos="1080"/>
        </w:tabs>
        <w:ind w:left="0"/>
        <w:rPr>
          <w:rFonts w:ascii="Times New Roman" w:hAnsi="Times New Roman"/>
          <w:szCs w:val="24"/>
          <w:u w:val="single"/>
        </w:rPr>
      </w:pPr>
    </w:p>
    <w:p w:rsidR="00390964" w:rsidP="00390964" w14:paraId="1391BC67" w14:textId="77777777">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No capital or start-up costs or operation and maintenance costs are associated with this information collection.</w:t>
      </w:r>
    </w:p>
    <w:p w:rsidR="001478A8" w:rsidRPr="009277BA" w:rsidP="001478A8" w14:paraId="2A34A4D4" w14:textId="77777777">
      <w:pPr>
        <w:pStyle w:val="ListParagraph"/>
        <w:widowControl w:val="0"/>
        <w:tabs>
          <w:tab w:val="left" w:pos="360"/>
          <w:tab w:val="left" w:pos="720"/>
          <w:tab w:val="left" w:pos="1080"/>
        </w:tabs>
        <w:ind w:left="0"/>
        <w:rPr>
          <w:rFonts w:ascii="Times New Roman" w:hAnsi="Times New Roman"/>
          <w:szCs w:val="24"/>
        </w:rPr>
      </w:pPr>
    </w:p>
    <w:p w:rsidR="002623BD" w:rsidRPr="006D3366" w:rsidP="00F92988" w14:paraId="64128EDE" w14:textId="677031DB">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cost to the Government</w:t>
      </w:r>
      <w:r w:rsidRPr="00505E03">
        <w:rPr>
          <w:rFonts w:ascii="Times New Roman" w:hAnsi="Times New Roman"/>
          <w:szCs w:val="24"/>
        </w:rPr>
        <w:t xml:space="preserve">. </w:t>
      </w:r>
    </w:p>
    <w:p w:rsidR="006D3366" w:rsidP="00F92988" w14:paraId="001732B4" w14:textId="72F675B7">
      <w:pPr>
        <w:widowControl w:val="0"/>
        <w:tabs>
          <w:tab w:val="left" w:pos="360"/>
          <w:tab w:val="left" w:pos="720"/>
          <w:tab w:val="left" w:pos="1080"/>
        </w:tabs>
        <w:rPr>
          <w:rFonts w:ascii="Times New Roman" w:hAnsi="Times New Roman"/>
          <w:szCs w:val="24"/>
        </w:rPr>
      </w:pPr>
    </w:p>
    <w:p w:rsidR="007556E4" w:rsidRPr="00937EAC" w:rsidP="007556E4" w14:paraId="21A3C5D7" w14:textId="36B975C1">
      <w:pPr>
        <w:pStyle w:val="xmsonormal"/>
        <w:shd w:val="clear" w:color="auto" w:fill="FFFFFF"/>
        <w:spacing w:before="0" w:beforeAutospacing="0" w:after="0" w:afterAutospacing="0"/>
        <w:ind w:firstLine="720"/>
        <w:rPr>
          <w:color w:val="201F1E"/>
        </w:rPr>
      </w:pPr>
      <w:r w:rsidRPr="00937EAC">
        <w:rPr>
          <w:color w:val="201F1E"/>
        </w:rPr>
        <w:t xml:space="preserve">The estimated cost to the Government is shown in the following table. It is estimated that it will take the Government </w:t>
      </w:r>
      <w:r>
        <w:rPr>
          <w:color w:val="201F1E"/>
        </w:rPr>
        <w:t>0.25</w:t>
      </w:r>
      <w:r w:rsidRPr="00937EAC">
        <w:rPr>
          <w:color w:val="201F1E"/>
        </w:rPr>
        <w:t xml:space="preserve"> hour(s) to review and verify the information contained in each response. This estimate was developed by staff involved in the management of current activity.</w:t>
      </w:r>
    </w:p>
    <w:p w:rsidR="007556E4" w:rsidRPr="00937EAC" w:rsidP="007556E4" w14:paraId="22E9904A" w14:textId="77777777">
      <w:pPr>
        <w:pStyle w:val="xmsonormal"/>
        <w:shd w:val="clear" w:color="auto" w:fill="FFFFFF"/>
        <w:spacing w:before="0" w:beforeAutospacing="0" w:after="0" w:afterAutospacing="0"/>
        <w:rPr>
          <w:color w:val="201F1E"/>
        </w:rPr>
      </w:pPr>
      <w:r w:rsidRPr="00937EAC">
        <w:rPr>
          <w:color w:val="201F1E"/>
        </w:rPr>
        <w:t> </w:t>
      </w:r>
    </w:p>
    <w:tbl>
      <w:tblPr>
        <w:tblW w:w="9270" w:type="dxa"/>
        <w:tblInd w:w="108" w:type="dxa"/>
        <w:shd w:val="clear" w:color="auto" w:fill="FFFFFF"/>
        <w:tblCellMar>
          <w:left w:w="0" w:type="dxa"/>
          <w:right w:w="0" w:type="dxa"/>
        </w:tblCellMar>
        <w:tblLook w:val="04A0"/>
      </w:tblPr>
      <w:tblGrid>
        <w:gridCol w:w="7020"/>
        <w:gridCol w:w="2250"/>
      </w:tblGrid>
      <w:tr w14:paraId="46A3281B" w14:textId="77777777" w:rsidTr="0096433D">
        <w:tblPrEx>
          <w:tblW w:w="9270" w:type="dxa"/>
          <w:tblInd w:w="108" w:type="dxa"/>
          <w:shd w:val="clear" w:color="auto" w:fill="FFFFFF"/>
          <w:tblCellMar>
            <w:left w:w="0" w:type="dxa"/>
            <w:right w:w="0" w:type="dxa"/>
          </w:tblCellMar>
          <w:tblLook w:val="04A0"/>
        </w:tblPrEx>
        <w:trPr>
          <w:trHeight w:val="386"/>
        </w:trPr>
        <w:tc>
          <w:tcPr>
            <w:tcW w:w="927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56E4" w:rsidRPr="00937EAC" w:rsidP="0096433D" w14:paraId="75512FC9" w14:textId="77777777">
            <w:pPr>
              <w:pStyle w:val="xmsonormal"/>
              <w:spacing w:before="0" w:beforeAutospacing="0" w:after="0" w:afterAutospacing="0"/>
              <w:jc w:val="center"/>
              <w:rPr>
                <w:color w:val="201F1E"/>
              </w:rPr>
            </w:pPr>
            <w:r w:rsidRPr="00937EAC">
              <w:rPr>
                <w:color w:val="201F1E"/>
              </w:rPr>
              <w:t>Estimation of Cost to the Government</w:t>
            </w:r>
          </w:p>
        </w:tc>
      </w:tr>
      <w:tr w14:paraId="0A56737E" w14:textId="77777777" w:rsidTr="0096433D">
        <w:tblPrEx>
          <w:tblW w:w="9270" w:type="dxa"/>
          <w:tblInd w:w="108" w:type="dxa"/>
          <w:shd w:val="clear" w:color="auto" w:fill="FFFFFF"/>
          <w:tblCellMar>
            <w:left w:w="0" w:type="dxa"/>
            <w:right w:w="0" w:type="dxa"/>
          </w:tblCellMar>
          <w:tblLook w:val="04A0"/>
        </w:tblPrEx>
        <w:trPr>
          <w:trHeight w:val="431"/>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56E4" w:rsidRPr="00937EAC" w:rsidP="0096433D" w14:paraId="7C4677D6" w14:textId="77777777">
            <w:pPr>
              <w:pStyle w:val="xmsonormal"/>
              <w:spacing w:before="0" w:beforeAutospacing="0" w:after="0" w:afterAutospacing="0"/>
              <w:rPr>
                <w:color w:val="201F1E"/>
              </w:rPr>
            </w:pPr>
            <w:r w:rsidRPr="00937EAC">
              <w:rPr>
                <w:color w:val="201F1E"/>
              </w:rPr>
              <w:t>Number of responses</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56E4" w:rsidRPr="00937EAC" w:rsidP="0096433D" w14:paraId="36703964" w14:textId="77777777">
            <w:pPr>
              <w:pStyle w:val="xmsonormal"/>
              <w:spacing w:before="0" w:beforeAutospacing="0" w:after="0" w:afterAutospacing="0"/>
              <w:rPr>
                <w:color w:val="201F1E"/>
              </w:rPr>
            </w:pPr>
            <w:r>
              <w:rPr>
                <w:color w:val="201F1E"/>
              </w:rPr>
              <w:t>1180</w:t>
            </w:r>
          </w:p>
        </w:tc>
      </w:tr>
      <w:tr w14:paraId="4CD58B5E" w14:textId="77777777" w:rsidTr="0096433D">
        <w:tblPrEx>
          <w:tblW w:w="9270" w:type="dxa"/>
          <w:tblInd w:w="108" w:type="dxa"/>
          <w:shd w:val="clear" w:color="auto" w:fill="FFFFFF"/>
          <w:tblCellMar>
            <w:left w:w="0" w:type="dxa"/>
            <w:right w:w="0" w:type="dxa"/>
          </w:tblCellMar>
          <w:tblLook w:val="04A0"/>
        </w:tblPrEx>
        <w:trPr>
          <w:trHeight w:val="440"/>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56E4" w:rsidRPr="00937EAC" w:rsidP="0096433D" w14:paraId="31996B29" w14:textId="77777777">
            <w:pPr>
              <w:pStyle w:val="xmsonormal"/>
              <w:spacing w:before="0" w:beforeAutospacing="0" w:after="0" w:afterAutospacing="0"/>
              <w:rPr>
                <w:color w:val="201F1E"/>
              </w:rPr>
            </w:pPr>
            <w:r w:rsidRPr="00937EAC">
              <w:rPr>
                <w:color w:val="201F1E"/>
              </w:rPr>
              <w:t>Hours per response</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56E4" w:rsidRPr="00937EAC" w:rsidP="0096433D" w14:paraId="65B0DB2F" w14:textId="77777777">
            <w:pPr>
              <w:pStyle w:val="xmsonormal"/>
              <w:spacing w:before="0" w:beforeAutospacing="0" w:after="0" w:afterAutospacing="0"/>
              <w:rPr>
                <w:color w:val="201F1E"/>
              </w:rPr>
            </w:pPr>
            <w:r w:rsidRPr="00937EAC">
              <w:rPr>
                <w:color w:val="201F1E"/>
              </w:rPr>
              <w:t>0.</w:t>
            </w:r>
            <w:r>
              <w:rPr>
                <w:color w:val="201F1E"/>
              </w:rPr>
              <w:t>25</w:t>
            </w:r>
          </w:p>
        </w:tc>
      </w:tr>
      <w:tr w14:paraId="23135EA3" w14:textId="77777777" w:rsidTr="0096433D">
        <w:tblPrEx>
          <w:tblW w:w="9270" w:type="dxa"/>
          <w:tblInd w:w="108" w:type="dxa"/>
          <w:shd w:val="clear" w:color="auto" w:fill="FFFFFF"/>
          <w:tblCellMar>
            <w:left w:w="0" w:type="dxa"/>
            <w:right w:w="0" w:type="dxa"/>
          </w:tblCellMar>
          <w:tblLook w:val="04A0"/>
        </w:tblPrEx>
        <w:trPr>
          <w:trHeight w:val="449"/>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56E4" w:rsidRPr="00937EAC" w:rsidP="0096433D" w14:paraId="37506134" w14:textId="77777777">
            <w:pPr>
              <w:pStyle w:val="xmsonormal"/>
              <w:spacing w:before="0" w:beforeAutospacing="0" w:after="0" w:afterAutospacing="0"/>
              <w:rPr>
                <w:color w:val="201F1E"/>
              </w:rPr>
            </w:pPr>
            <w:r w:rsidRPr="00937EAC">
              <w:rPr>
                <w:color w:val="201F1E"/>
              </w:rPr>
              <w:t>Total estimated hours (number of responses multiplied by hours per response)</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56E4" w:rsidRPr="00937EAC" w:rsidP="0096433D" w14:paraId="21ADC961" w14:textId="77777777">
            <w:pPr>
              <w:pStyle w:val="xmsonormal"/>
              <w:spacing w:before="0" w:beforeAutospacing="0" w:after="0" w:afterAutospacing="0"/>
              <w:rPr>
                <w:color w:val="201F1E"/>
              </w:rPr>
            </w:pPr>
            <w:r>
              <w:rPr>
                <w:color w:val="201F1E"/>
              </w:rPr>
              <w:t>295</w:t>
            </w:r>
          </w:p>
        </w:tc>
      </w:tr>
      <w:tr w14:paraId="47CA6A71" w14:textId="77777777" w:rsidTr="0096433D">
        <w:tblPrEx>
          <w:tblW w:w="9270" w:type="dxa"/>
          <w:tblInd w:w="108" w:type="dxa"/>
          <w:shd w:val="clear" w:color="auto" w:fill="FFFFFF"/>
          <w:tblCellMar>
            <w:left w:w="0" w:type="dxa"/>
            <w:right w:w="0" w:type="dxa"/>
          </w:tblCellMar>
          <w:tblLook w:val="04A0"/>
        </w:tblPrEx>
        <w:trPr>
          <w:trHeight w:val="431"/>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56E4" w:rsidRPr="00937EAC" w:rsidP="0096433D" w14:paraId="3922693C" w14:textId="77777777">
            <w:pPr>
              <w:pStyle w:val="xmsonormal"/>
              <w:spacing w:before="0" w:beforeAutospacing="0" w:after="0" w:afterAutospacing="0"/>
              <w:rPr>
                <w:color w:val="201F1E"/>
              </w:rPr>
            </w:pPr>
            <w:r w:rsidRPr="00937EAC">
              <w:rPr>
                <w:color w:val="201F1E"/>
              </w:rPr>
              <w:t>Cost per hour (hourly wage)</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56E4" w:rsidRPr="00937EAC" w:rsidP="0096433D" w14:paraId="782BEA5A" w14:textId="196D413F">
            <w:pPr>
              <w:pStyle w:val="xmsonormal"/>
              <w:spacing w:before="0" w:beforeAutospacing="0" w:after="0" w:afterAutospacing="0"/>
              <w:rPr>
                <w:color w:val="201F1E"/>
              </w:rPr>
            </w:pPr>
            <w:r w:rsidRPr="00937EAC">
              <w:rPr>
                <w:color w:val="201F1E"/>
              </w:rPr>
              <w:t>$</w:t>
            </w:r>
            <w:r w:rsidR="0081136D">
              <w:rPr>
                <w:color w:val="201F1E"/>
              </w:rPr>
              <w:t>52.24</w:t>
            </w:r>
          </w:p>
        </w:tc>
      </w:tr>
      <w:tr w14:paraId="2802B285" w14:textId="77777777" w:rsidTr="0096433D">
        <w:tblPrEx>
          <w:tblW w:w="9270" w:type="dxa"/>
          <w:tblInd w:w="108" w:type="dxa"/>
          <w:shd w:val="clear" w:color="auto" w:fill="FFFFFF"/>
          <w:tblCellMar>
            <w:left w:w="0" w:type="dxa"/>
            <w:right w:w="0" w:type="dxa"/>
          </w:tblCellMar>
          <w:tblLook w:val="04A0"/>
        </w:tblPrEx>
        <w:trPr>
          <w:trHeight w:val="440"/>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56E4" w:rsidRPr="00937EAC" w:rsidP="0096433D" w14:paraId="3B6252AF" w14:textId="77777777">
            <w:pPr>
              <w:pStyle w:val="xmsonormal"/>
              <w:spacing w:before="0" w:beforeAutospacing="0" w:after="0" w:afterAutospacing="0"/>
              <w:rPr>
                <w:color w:val="201F1E"/>
              </w:rPr>
            </w:pPr>
            <w:r w:rsidRPr="00937EAC">
              <w:rPr>
                <w:color w:val="201F1E"/>
              </w:rPr>
              <w:t>Annual burden (estimated hours multiplied by cost per hour)</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56E4" w:rsidRPr="00937EAC" w:rsidP="0096433D" w14:paraId="460AD10D" w14:textId="60F1DD97">
            <w:pPr>
              <w:pStyle w:val="xmsonormal"/>
              <w:spacing w:before="0" w:beforeAutospacing="0" w:after="0" w:afterAutospacing="0"/>
              <w:rPr>
                <w:color w:val="201F1E"/>
              </w:rPr>
            </w:pPr>
            <w:r w:rsidRPr="00937EAC">
              <w:rPr>
                <w:color w:val="201F1E"/>
              </w:rPr>
              <w:t>$</w:t>
            </w:r>
            <w:r w:rsidR="00915CF4">
              <w:rPr>
                <w:color w:val="201F1E"/>
              </w:rPr>
              <w:t>15,41</w:t>
            </w:r>
            <w:r w:rsidR="00084E29">
              <w:rPr>
                <w:color w:val="201F1E"/>
              </w:rPr>
              <w:t xml:space="preserve">1 (rounded) </w:t>
            </w:r>
          </w:p>
        </w:tc>
      </w:tr>
    </w:tbl>
    <w:p w:rsidR="007556E4" w:rsidRPr="00937EAC" w:rsidP="007556E4" w14:paraId="0A876725" w14:textId="77777777">
      <w:pPr>
        <w:pStyle w:val="xmsonormal"/>
        <w:shd w:val="clear" w:color="auto" w:fill="FFFFFF"/>
        <w:spacing w:before="0" w:beforeAutospacing="0" w:after="0" w:afterAutospacing="0"/>
        <w:rPr>
          <w:color w:val="201F1E"/>
        </w:rPr>
      </w:pPr>
      <w:r w:rsidRPr="00937EAC">
        <w:rPr>
          <w:color w:val="201F1E"/>
          <w:bdr w:val="none" w:sz="0" w:space="0" w:color="auto" w:frame="1"/>
        </w:rPr>
        <w:t> </w:t>
      </w:r>
    </w:p>
    <w:p w:rsidR="00CC2A3A" w:rsidP="00CC2A3A" w14:paraId="3EC6DD9F" w14:textId="77777777">
      <w:pPr>
        <w:pStyle w:val="xmsonormal"/>
        <w:shd w:val="clear" w:color="auto" w:fill="FFFFFF" w:themeFill="background1"/>
        <w:spacing w:before="0" w:beforeAutospacing="0" w:after="0" w:afterAutospacing="0"/>
        <w:rPr>
          <w:color w:val="201F1E"/>
          <w:bdr w:val="none" w:sz="0" w:space="0" w:color="auto" w:frame="1"/>
        </w:rPr>
      </w:pPr>
      <w:r w:rsidRPr="00EF7604">
        <w:rPr>
          <w:b/>
          <w:bCs/>
          <w:color w:val="201F1E"/>
        </w:rPr>
        <w:t>Note:</w:t>
      </w:r>
      <w:r w:rsidRPr="006F1DCD">
        <w:rPr>
          <w:color w:val="201F1E"/>
          <w:bdr w:val="none" w:sz="0" w:space="0" w:color="auto" w:frame="1"/>
        </w:rPr>
        <w:t xml:space="preserve"> </w:t>
      </w:r>
      <w:r w:rsidRPr="0EEECE9C">
        <w:rPr>
          <w:color w:val="201F1E"/>
          <w:bdr w:val="none" w:sz="0" w:space="0" w:color="auto" w:frame="1"/>
        </w:rPr>
        <w:t>The cost per hour is based on the average of eight 202</w:t>
      </w:r>
      <w:r>
        <w:rPr>
          <w:color w:val="201F1E"/>
          <w:bdr w:val="none" w:sz="0" w:space="0" w:color="auto" w:frame="1"/>
        </w:rPr>
        <w:t>4</w:t>
      </w:r>
      <w:r w:rsidRPr="0EEECE9C">
        <w:rPr>
          <w:color w:val="201F1E"/>
          <w:bdr w:val="none" w:sz="0" w:space="0" w:color="auto" w:frame="1"/>
        </w:rPr>
        <w:t xml:space="preserve"> OPM GS hourly rates (base + locality) for a GS-11, step 1 employee living in our eight regions of operation, plus the 36.25% civilian personnel full fringe benefit rate from OMB memorandum M-08-13. The average cost per hour is $</w:t>
      </w:r>
      <w:r>
        <w:rPr>
          <w:color w:val="201F1E"/>
          <w:bdr w:val="none" w:sz="0" w:space="0" w:color="auto" w:frame="1"/>
        </w:rPr>
        <w:t>38.34</w:t>
      </w:r>
      <w:r w:rsidRPr="0EEECE9C">
        <w:rPr>
          <w:color w:val="201F1E"/>
          <w:bdr w:val="none" w:sz="0" w:space="0" w:color="auto" w:frame="1"/>
        </w:rPr>
        <w:t xml:space="preserve"> (average hourly rate) + $13.</w:t>
      </w:r>
      <w:r>
        <w:rPr>
          <w:color w:val="201F1E"/>
          <w:bdr w:val="none" w:sz="0" w:space="0" w:color="auto" w:frame="1"/>
        </w:rPr>
        <w:t xml:space="preserve">90 </w:t>
      </w:r>
      <w:r w:rsidRPr="0EEECE9C">
        <w:rPr>
          <w:color w:val="201F1E"/>
          <w:bdr w:val="none" w:sz="0" w:space="0" w:color="auto" w:frame="1"/>
        </w:rPr>
        <w:t>($</w:t>
      </w:r>
      <w:r>
        <w:rPr>
          <w:color w:val="201F1E"/>
          <w:bdr w:val="none" w:sz="0" w:space="0" w:color="auto" w:frame="1"/>
        </w:rPr>
        <w:t>38.34</w:t>
      </w:r>
      <w:r w:rsidRPr="0EEECE9C">
        <w:rPr>
          <w:color w:val="201F1E"/>
          <w:bdr w:val="none" w:sz="0" w:space="0" w:color="auto" w:frame="1"/>
        </w:rPr>
        <w:t xml:space="preserve"> average hourly rate x 36.25% fringe) = </w:t>
      </w:r>
      <w:r w:rsidRPr="0081136D">
        <w:rPr>
          <w:b/>
          <w:bCs/>
          <w:color w:val="201F1E"/>
          <w:bdr w:val="none" w:sz="0" w:space="0" w:color="auto" w:frame="1"/>
        </w:rPr>
        <w:t>$52.24</w:t>
      </w:r>
      <w:r w:rsidRPr="0EEECE9C">
        <w:rPr>
          <w:color w:val="201F1E"/>
          <w:bdr w:val="none" w:sz="0" w:space="0" w:color="auto" w:frame="1"/>
        </w:rPr>
        <w:t>/hour (rounded to the nearest penny).</w:t>
      </w:r>
    </w:p>
    <w:p w:rsidR="00CC2A3A" w:rsidP="00CC2A3A" w14:paraId="6E30F759" w14:textId="77777777">
      <w:pPr>
        <w:pStyle w:val="xmsonormal"/>
        <w:shd w:val="clear" w:color="auto" w:fill="FFFFFF" w:themeFill="background1"/>
        <w:spacing w:before="0" w:beforeAutospacing="0" w:after="0" w:afterAutospacing="0"/>
        <w:rPr>
          <w:color w:val="201F1E"/>
          <w:bdr w:val="none" w:sz="0" w:space="0" w:color="auto" w:frame="1"/>
        </w:rPr>
      </w:pPr>
    </w:p>
    <w:p w:rsidR="00CC2A3A" w:rsidRPr="0070112F" w:rsidP="00CC2A3A" w14:paraId="678E0252" w14:textId="77777777">
      <w:pPr>
        <w:pStyle w:val="xmsonormal"/>
        <w:shd w:val="clear" w:color="auto" w:fill="FFFFFF" w:themeFill="background1"/>
        <w:spacing w:before="0" w:beforeAutospacing="0" w:after="0" w:afterAutospacing="0"/>
      </w:pPr>
      <w:r>
        <w:rPr>
          <w:color w:val="201F1E"/>
          <w:bdr w:val="none" w:sz="0" w:space="0" w:color="auto" w:frame="1"/>
        </w:rPr>
        <w:t xml:space="preserve">The eight regions of operation and cities used are West (Sacramento - $38.44), Mountain (Denver - $38.65), North Central (Des Moines, IA - $35.02), South Central (Houston - $40.09), Midwest (Chicago - $38.81), Southeast (Atlanta - $36.74), Mid-Atlantic (Washington, DC - $39.66), and Northeast (Boston - $39.27). The average is $38.34 ($306.68/8). </w:t>
      </w:r>
    </w:p>
    <w:p w:rsidR="001478A8" w:rsidRPr="006D3366" w:rsidP="001478A8" w14:paraId="2B8BC806" w14:textId="77777777">
      <w:pPr>
        <w:widowControl w:val="0"/>
        <w:tabs>
          <w:tab w:val="left" w:pos="360"/>
          <w:tab w:val="left" w:pos="720"/>
          <w:tab w:val="left" w:pos="1080"/>
        </w:tabs>
        <w:rPr>
          <w:rFonts w:ascii="Times New Roman" w:hAnsi="Times New Roman"/>
          <w:szCs w:val="24"/>
        </w:rPr>
      </w:pPr>
    </w:p>
    <w:p w:rsidR="001478A8" w:rsidRPr="00BF1CA9" w:rsidP="001478A8" w14:paraId="2C855DD4"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366678">
        <w:rPr>
          <w:rFonts w:ascii="Times New Roman" w:hAnsi="Times New Roman"/>
          <w:szCs w:val="24"/>
          <w:u w:val="single"/>
        </w:rPr>
        <w:t>Reasons for changes</w:t>
      </w:r>
      <w:r w:rsidRPr="00366678">
        <w:rPr>
          <w:rFonts w:ascii="Times New Roman" w:hAnsi="Times New Roman"/>
          <w:szCs w:val="24"/>
        </w:rPr>
        <w:t xml:space="preserve">.  </w:t>
      </w:r>
    </w:p>
    <w:p w:rsidR="001478A8" w:rsidP="001478A8" w14:paraId="136D6B14" w14:textId="77777777">
      <w:pPr>
        <w:widowControl w:val="0"/>
        <w:tabs>
          <w:tab w:val="left" w:pos="360"/>
          <w:tab w:val="left" w:pos="720"/>
          <w:tab w:val="left" w:pos="1080"/>
        </w:tabs>
        <w:rPr>
          <w:rFonts w:ascii="Times New Roman" w:hAnsi="Times New Roman"/>
          <w:szCs w:val="24"/>
        </w:rPr>
      </w:pPr>
    </w:p>
    <w:p w:rsidR="001478A8" w:rsidRPr="00BF1CA9" w:rsidP="001478A8" w14:paraId="67B1A8AB" w14:textId="03AD2609">
      <w:pPr>
        <w:widowControl w:val="0"/>
        <w:tabs>
          <w:tab w:val="left" w:pos="360"/>
          <w:tab w:val="left" w:pos="720"/>
          <w:tab w:val="left" w:pos="1080"/>
        </w:tabs>
        <w:rPr>
          <w:rFonts w:ascii="Times New Roman" w:hAnsi="Times New Roman"/>
          <w:szCs w:val="24"/>
        </w:rPr>
      </w:pPr>
      <w:r>
        <w:rPr>
          <w:rFonts w:ascii="Times New Roman" w:hAnsi="Times New Roman"/>
        </w:rPr>
        <w:t>A</w:t>
      </w:r>
      <w:r w:rsidRPr="00BF1CA9">
        <w:rPr>
          <w:rFonts w:ascii="Times New Roman" w:hAnsi="Times New Roman"/>
        </w:rPr>
        <w:t xml:space="preserve">n adjustment has been made to the estimated cost burden </w:t>
      </w:r>
      <w:r w:rsidR="00C40D40">
        <w:rPr>
          <w:rFonts w:ascii="Times New Roman" w:hAnsi="Times New Roman"/>
        </w:rPr>
        <w:t xml:space="preserve">to respondents because the cost burden was not included in the last submission. </w:t>
      </w:r>
    </w:p>
    <w:p w:rsidR="001478A8" w:rsidRPr="00366678" w:rsidP="001478A8" w14:paraId="25A09020" w14:textId="77777777">
      <w:pPr>
        <w:pStyle w:val="ListParagraph"/>
        <w:widowControl w:val="0"/>
        <w:tabs>
          <w:tab w:val="left" w:pos="360"/>
          <w:tab w:val="left" w:pos="720"/>
          <w:tab w:val="left" w:pos="1080"/>
        </w:tabs>
        <w:ind w:left="0"/>
        <w:rPr>
          <w:rFonts w:ascii="Times New Roman" w:hAnsi="Times New Roman"/>
          <w:szCs w:val="24"/>
        </w:rPr>
      </w:pPr>
    </w:p>
    <w:p w:rsidR="001478A8" w:rsidRPr="00517E6A" w:rsidP="001478A8" w14:paraId="1BC5D399"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366EE4">
        <w:rPr>
          <w:u w:val="single"/>
        </w:rPr>
        <w:t>Publicizing Results.</w:t>
      </w:r>
    </w:p>
    <w:p w:rsidR="001478A8" w:rsidP="001478A8" w14:paraId="0F53625C" w14:textId="77777777">
      <w:pPr>
        <w:pStyle w:val="ListParagraph"/>
        <w:widowControl w:val="0"/>
        <w:tabs>
          <w:tab w:val="left" w:pos="360"/>
          <w:tab w:val="left" w:pos="720"/>
          <w:tab w:val="left" w:pos="1080"/>
        </w:tabs>
        <w:ind w:left="0"/>
        <w:rPr>
          <w:u w:val="single"/>
        </w:rPr>
      </w:pPr>
    </w:p>
    <w:p w:rsidR="00A94E76" w:rsidRPr="009A69EA" w:rsidP="00A94E76" w14:paraId="28045778" w14:textId="77777777">
      <w:pPr>
        <w:rPr>
          <w:rFonts w:ascii="Arial Narrow" w:hAnsi="Arial Narrow"/>
        </w:rPr>
      </w:pPr>
      <w:r w:rsidRPr="009A69EA">
        <w:t>Some results of the enrollment and survey will be published on the AmeriCorps website for the purpose of highlighting the impact of Employer of National Service. </w:t>
      </w:r>
    </w:p>
    <w:p w:rsidR="001478A8" w:rsidRPr="006D3366" w:rsidP="001478A8" w14:paraId="1B276347" w14:textId="77777777">
      <w:pPr>
        <w:widowControl w:val="0"/>
        <w:tabs>
          <w:tab w:val="left" w:pos="360"/>
          <w:tab w:val="left" w:pos="720"/>
          <w:tab w:val="left" w:pos="1080"/>
        </w:tabs>
        <w:rPr>
          <w:rFonts w:ascii="Times New Roman" w:hAnsi="Times New Roman"/>
          <w:szCs w:val="24"/>
        </w:rPr>
      </w:pPr>
    </w:p>
    <w:p w:rsidR="001478A8" w:rsidRPr="00937A23" w:rsidP="001478A8" w14:paraId="51185310"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AF35E3">
        <w:rPr>
          <w:rFonts w:ascii="Times New Roman" w:hAnsi="Times New Roman"/>
          <w:szCs w:val="24"/>
          <w:u w:val="single"/>
        </w:rPr>
        <w:t xml:space="preserve">OMB </w:t>
      </w:r>
      <w:r>
        <w:rPr>
          <w:rFonts w:ascii="Times New Roman" w:hAnsi="Times New Roman"/>
          <w:szCs w:val="24"/>
          <w:u w:val="single"/>
        </w:rPr>
        <w:t xml:space="preserve">Not to </w:t>
      </w:r>
      <w:r w:rsidRPr="00AF35E3">
        <w:rPr>
          <w:rFonts w:ascii="Times New Roman" w:hAnsi="Times New Roman"/>
          <w:szCs w:val="24"/>
          <w:u w:val="single"/>
        </w:rPr>
        <w:t>Display</w:t>
      </w:r>
      <w:r w:rsidRPr="00683F7A">
        <w:rPr>
          <w:rFonts w:ascii="Times New Roman" w:hAnsi="Times New Roman"/>
          <w:szCs w:val="24"/>
          <w:u w:val="single"/>
        </w:rPr>
        <w:t xml:space="preserve"> </w:t>
      </w:r>
      <w:r w:rsidRPr="00AF35E3">
        <w:rPr>
          <w:rFonts w:ascii="Times New Roman" w:hAnsi="Times New Roman"/>
          <w:szCs w:val="24"/>
          <w:u w:val="single"/>
        </w:rPr>
        <w:t>Approval.</w:t>
      </w:r>
      <w:r>
        <w:rPr>
          <w:rFonts w:ascii="Times New Roman" w:hAnsi="Times New Roman"/>
          <w:szCs w:val="24"/>
        </w:rPr>
        <w:t xml:space="preserve"> </w:t>
      </w:r>
    </w:p>
    <w:p w:rsidR="001478A8" w:rsidP="001478A8" w14:paraId="2D377676" w14:textId="77777777">
      <w:pPr>
        <w:pStyle w:val="ListParagraph"/>
        <w:widowControl w:val="0"/>
        <w:tabs>
          <w:tab w:val="left" w:pos="360"/>
          <w:tab w:val="left" w:pos="720"/>
          <w:tab w:val="left" w:pos="1080"/>
        </w:tabs>
        <w:ind w:left="0"/>
      </w:pPr>
    </w:p>
    <w:p w:rsidR="001478A8" w:rsidP="001478A8" w14:paraId="43C86B0D" w14:textId="77777777">
      <w:pPr>
        <w:pStyle w:val="ListParagraph"/>
        <w:widowControl w:val="0"/>
        <w:tabs>
          <w:tab w:val="left" w:pos="360"/>
          <w:tab w:val="left" w:pos="720"/>
          <w:tab w:val="left" w:pos="1080"/>
        </w:tabs>
        <w:ind w:left="0"/>
        <w:rPr>
          <w:rFonts w:ascii="Times New Roman" w:hAnsi="Times New Roman"/>
          <w:szCs w:val="24"/>
        </w:rPr>
      </w:pPr>
      <w:r>
        <w:t xml:space="preserve">The expiration date for OMB approval will be displayed. </w:t>
      </w:r>
    </w:p>
    <w:p w:rsidR="001478A8" w:rsidRPr="00AF35E3" w:rsidP="001478A8" w14:paraId="7ABFB7EC" w14:textId="77777777">
      <w:pPr>
        <w:widowControl w:val="0"/>
        <w:tabs>
          <w:tab w:val="left" w:pos="360"/>
          <w:tab w:val="left" w:pos="720"/>
          <w:tab w:val="left" w:pos="1080"/>
        </w:tabs>
        <w:rPr>
          <w:rFonts w:ascii="Times New Roman" w:hAnsi="Times New Roman"/>
          <w:szCs w:val="24"/>
        </w:rPr>
      </w:pPr>
    </w:p>
    <w:p w:rsidR="001478A8" w:rsidRPr="00937A23" w:rsidP="001478A8" w14:paraId="27FFCFA6"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E7756D">
        <w:rPr>
          <w:rFonts w:ascii="Times New Roman" w:hAnsi="Times New Roman"/>
          <w:szCs w:val="24"/>
          <w:u w:val="single"/>
        </w:rPr>
        <w:t xml:space="preserve">Exceptions to "Certification for Paperwork Reduction Submissions." </w:t>
      </w:r>
    </w:p>
    <w:p w:rsidR="001478A8" w:rsidP="001478A8" w14:paraId="1BCDD0F9" w14:textId="77777777">
      <w:pPr>
        <w:pStyle w:val="ListParagraph"/>
        <w:widowControl w:val="0"/>
        <w:tabs>
          <w:tab w:val="left" w:pos="360"/>
          <w:tab w:val="left" w:pos="720"/>
          <w:tab w:val="left" w:pos="1080"/>
        </w:tabs>
        <w:ind w:left="0"/>
        <w:rPr>
          <w:rFonts w:ascii="Times New Roman" w:hAnsi="Times New Roman"/>
          <w:szCs w:val="24"/>
          <w:u w:val="single"/>
        </w:rPr>
      </w:pPr>
    </w:p>
    <w:p w:rsidR="001478A8" w:rsidP="001478A8" w14:paraId="41D6A6BD" w14:textId="77777777">
      <w:pPr>
        <w:pStyle w:val="ListParagraph"/>
        <w:widowControl w:val="0"/>
        <w:tabs>
          <w:tab w:val="left" w:pos="360"/>
          <w:tab w:val="left" w:pos="720"/>
          <w:tab w:val="left" w:pos="1080"/>
        </w:tabs>
        <w:ind w:left="0"/>
        <w:rPr>
          <w:rFonts w:ascii="Times New Roman" w:hAnsi="Times New Roman"/>
          <w:szCs w:val="24"/>
        </w:rPr>
      </w:pPr>
      <w:r>
        <w:t xml:space="preserve">No exceptions to the certification statement are requested. </w:t>
      </w:r>
    </w:p>
    <w:p w:rsidR="001478A8" w:rsidRPr="00E7756D" w:rsidP="001478A8" w14:paraId="62C78909" w14:textId="77777777">
      <w:pPr>
        <w:widowControl w:val="0"/>
        <w:tabs>
          <w:tab w:val="left" w:pos="360"/>
          <w:tab w:val="left" w:pos="720"/>
          <w:tab w:val="left" w:pos="1080"/>
        </w:tabs>
        <w:rPr>
          <w:rFonts w:ascii="Times New Roman" w:hAnsi="Times New Roman"/>
          <w:szCs w:val="24"/>
        </w:rPr>
      </w:pPr>
    </w:p>
    <w:p w:rsidR="001478A8" w:rsidP="001478A8" w14:paraId="1BE0F916"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u w:val="single"/>
        </w:rPr>
        <w:t>Surveys, Censuses, and Other Collections that Employ Statistical Methods.</w:t>
      </w:r>
      <w:r w:rsidRPr="00E7756D">
        <w:rPr>
          <w:rFonts w:ascii="Times New Roman" w:hAnsi="Times New Roman"/>
          <w:szCs w:val="24"/>
        </w:rPr>
        <w:t xml:space="preserve">  </w:t>
      </w:r>
    </w:p>
    <w:p w:rsidR="001478A8" w:rsidP="001478A8" w14:paraId="20C07A2A" w14:textId="77777777">
      <w:pPr>
        <w:pStyle w:val="ListParagraph"/>
        <w:widowControl w:val="0"/>
        <w:tabs>
          <w:tab w:val="left" w:pos="360"/>
          <w:tab w:val="left" w:pos="720"/>
          <w:tab w:val="left" w:pos="1080"/>
        </w:tabs>
        <w:ind w:left="0"/>
        <w:rPr>
          <w:rFonts w:ascii="Times New Roman" w:hAnsi="Times New Roman"/>
          <w:szCs w:val="24"/>
        </w:rPr>
      </w:pPr>
    </w:p>
    <w:p w:rsidR="001478A8" w:rsidRPr="00E7756D" w:rsidP="001478A8" w14:paraId="131B6771" w14:textId="77777777">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No</w:t>
      </w:r>
      <w:r w:rsidRPr="00E7756D">
        <w:rPr>
          <w:rFonts w:ascii="Times New Roman" w:hAnsi="Times New Roman"/>
          <w:szCs w:val="24"/>
        </w:rPr>
        <w:t xml:space="preserve"> surveys </w:t>
      </w:r>
      <w:r>
        <w:rPr>
          <w:rFonts w:ascii="Times New Roman" w:hAnsi="Times New Roman"/>
          <w:szCs w:val="24"/>
        </w:rPr>
        <w:t>using</w:t>
      </w:r>
      <w:r w:rsidRPr="00E7756D">
        <w:rPr>
          <w:rFonts w:ascii="Times New Roman" w:hAnsi="Times New Roman"/>
          <w:szCs w:val="24"/>
        </w:rPr>
        <w:t xml:space="preserve"> statistical methods (such as sampling, imputation, or other statistical estimation techniques</w:t>
      </w:r>
      <w:r>
        <w:rPr>
          <w:rFonts w:ascii="Times New Roman" w:hAnsi="Times New Roman"/>
          <w:szCs w:val="24"/>
        </w:rPr>
        <w:t>) are included; Supporting Statement B is not required</w:t>
      </w:r>
      <w:r w:rsidRPr="00E7756D">
        <w:rPr>
          <w:rFonts w:ascii="Times New Roman" w:hAnsi="Times New Roman"/>
          <w:szCs w:val="24"/>
        </w:rPr>
        <w:t xml:space="preserve">. </w:t>
      </w:r>
    </w:p>
    <w:p w:rsidR="002C3CE5" w:rsidRPr="00E7756D" w:rsidP="001478A8" w14:paraId="1C5F2E24" w14:textId="75A73AE8">
      <w:pPr>
        <w:widowControl w:val="0"/>
        <w:tabs>
          <w:tab w:val="left" w:pos="360"/>
          <w:tab w:val="left" w:pos="720"/>
          <w:tab w:val="left" w:pos="1080"/>
        </w:tabs>
        <w:rPr>
          <w:rFonts w:ascii="Times New Roman" w:hAnsi="Times New Roman"/>
          <w:szCs w:val="24"/>
        </w:rPr>
      </w:pP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23037"/>
    <w:multiLevelType w:val="hybridMultilevel"/>
    <w:tmpl w:val="050C09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1987382">
    <w:abstractNumId w:val="19"/>
  </w:num>
  <w:num w:numId="2" w16cid:durableId="293145538">
    <w:abstractNumId w:val="9"/>
  </w:num>
  <w:num w:numId="3" w16cid:durableId="252514479">
    <w:abstractNumId w:val="13"/>
  </w:num>
  <w:num w:numId="4" w16cid:durableId="1784764253">
    <w:abstractNumId w:val="1"/>
  </w:num>
  <w:num w:numId="5" w16cid:durableId="1838568170">
    <w:abstractNumId w:val="25"/>
  </w:num>
  <w:num w:numId="6" w16cid:durableId="984354220">
    <w:abstractNumId w:val="29"/>
  </w:num>
  <w:num w:numId="7" w16cid:durableId="649481827">
    <w:abstractNumId w:val="23"/>
  </w:num>
  <w:num w:numId="8" w16cid:durableId="1916471645">
    <w:abstractNumId w:val="18"/>
  </w:num>
  <w:num w:numId="9" w16cid:durableId="741490624">
    <w:abstractNumId w:val="0"/>
  </w:num>
  <w:num w:numId="10" w16cid:durableId="1217353010">
    <w:abstractNumId w:val="12"/>
  </w:num>
  <w:num w:numId="11" w16cid:durableId="935334357">
    <w:abstractNumId w:val="10"/>
  </w:num>
  <w:num w:numId="12" w16cid:durableId="1278831385">
    <w:abstractNumId w:val="20"/>
  </w:num>
  <w:num w:numId="13" w16cid:durableId="591426845">
    <w:abstractNumId w:val="7"/>
  </w:num>
  <w:num w:numId="14" w16cid:durableId="1051417233">
    <w:abstractNumId w:val="14"/>
  </w:num>
  <w:num w:numId="15" w16cid:durableId="659697824">
    <w:abstractNumId w:val="4"/>
  </w:num>
  <w:num w:numId="16" w16cid:durableId="1458137084">
    <w:abstractNumId w:val="27"/>
  </w:num>
  <w:num w:numId="17" w16cid:durableId="196312091">
    <w:abstractNumId w:val="16"/>
  </w:num>
  <w:num w:numId="18" w16cid:durableId="1757045250">
    <w:abstractNumId w:val="28"/>
  </w:num>
  <w:num w:numId="19" w16cid:durableId="811674225">
    <w:abstractNumId w:val="22"/>
  </w:num>
  <w:num w:numId="20" w16cid:durableId="1194077257">
    <w:abstractNumId w:val="8"/>
  </w:num>
  <w:num w:numId="21" w16cid:durableId="617027421">
    <w:abstractNumId w:val="26"/>
  </w:num>
  <w:num w:numId="22" w16cid:durableId="702289544">
    <w:abstractNumId w:val="2"/>
  </w:num>
  <w:num w:numId="23" w16cid:durableId="753666839">
    <w:abstractNumId w:val="15"/>
  </w:num>
  <w:num w:numId="24" w16cid:durableId="1818842291">
    <w:abstractNumId w:val="3"/>
  </w:num>
  <w:num w:numId="25" w16cid:durableId="1759790499">
    <w:abstractNumId w:val="24"/>
  </w:num>
  <w:num w:numId="26" w16cid:durableId="600528954">
    <w:abstractNumId w:val="6"/>
  </w:num>
  <w:num w:numId="27" w16cid:durableId="1577935201">
    <w:abstractNumId w:val="17"/>
  </w:num>
  <w:num w:numId="28" w16cid:durableId="119880690">
    <w:abstractNumId w:val="5"/>
  </w:num>
  <w:num w:numId="29" w16cid:durableId="1856381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2991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24978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798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95F"/>
    <w:rsid w:val="00002E6B"/>
    <w:rsid w:val="0000491F"/>
    <w:rsid w:val="00005518"/>
    <w:rsid w:val="000059E1"/>
    <w:rsid w:val="00005EB7"/>
    <w:rsid w:val="000140C3"/>
    <w:rsid w:val="000149AE"/>
    <w:rsid w:val="00016E21"/>
    <w:rsid w:val="00023965"/>
    <w:rsid w:val="0002498E"/>
    <w:rsid w:val="00026F3E"/>
    <w:rsid w:val="00030AC1"/>
    <w:rsid w:val="0003126D"/>
    <w:rsid w:val="0003220D"/>
    <w:rsid w:val="0003501C"/>
    <w:rsid w:val="00036235"/>
    <w:rsid w:val="00042FAC"/>
    <w:rsid w:val="000435C2"/>
    <w:rsid w:val="0004462F"/>
    <w:rsid w:val="000453C9"/>
    <w:rsid w:val="000462C2"/>
    <w:rsid w:val="00046E87"/>
    <w:rsid w:val="00050816"/>
    <w:rsid w:val="00053D0A"/>
    <w:rsid w:val="00054BAB"/>
    <w:rsid w:val="00060C91"/>
    <w:rsid w:val="000625F2"/>
    <w:rsid w:val="000678B0"/>
    <w:rsid w:val="000700D0"/>
    <w:rsid w:val="0007581A"/>
    <w:rsid w:val="00081C3A"/>
    <w:rsid w:val="00084787"/>
    <w:rsid w:val="00084E29"/>
    <w:rsid w:val="000851CA"/>
    <w:rsid w:val="00085466"/>
    <w:rsid w:val="000906A5"/>
    <w:rsid w:val="00090BD1"/>
    <w:rsid w:val="00091301"/>
    <w:rsid w:val="00091B9B"/>
    <w:rsid w:val="00092540"/>
    <w:rsid w:val="0009357D"/>
    <w:rsid w:val="00093C96"/>
    <w:rsid w:val="000971FC"/>
    <w:rsid w:val="00097374"/>
    <w:rsid w:val="00097623"/>
    <w:rsid w:val="000A5E65"/>
    <w:rsid w:val="000B09B0"/>
    <w:rsid w:val="000B3903"/>
    <w:rsid w:val="000B39C7"/>
    <w:rsid w:val="000B7F24"/>
    <w:rsid w:val="000C020F"/>
    <w:rsid w:val="000C351A"/>
    <w:rsid w:val="000C5E8A"/>
    <w:rsid w:val="000C60C1"/>
    <w:rsid w:val="000C6C83"/>
    <w:rsid w:val="000C73A6"/>
    <w:rsid w:val="000C745F"/>
    <w:rsid w:val="000D3375"/>
    <w:rsid w:val="000D4A96"/>
    <w:rsid w:val="000E0C51"/>
    <w:rsid w:val="000E2F3F"/>
    <w:rsid w:val="000E51FD"/>
    <w:rsid w:val="000E5530"/>
    <w:rsid w:val="000F0C87"/>
    <w:rsid w:val="000F1640"/>
    <w:rsid w:val="00101DE9"/>
    <w:rsid w:val="00103A0C"/>
    <w:rsid w:val="00103C07"/>
    <w:rsid w:val="00104445"/>
    <w:rsid w:val="001053FE"/>
    <w:rsid w:val="00105F88"/>
    <w:rsid w:val="001072DD"/>
    <w:rsid w:val="00107633"/>
    <w:rsid w:val="001116E7"/>
    <w:rsid w:val="00113ADB"/>
    <w:rsid w:val="00120ADD"/>
    <w:rsid w:val="00127394"/>
    <w:rsid w:val="0013256A"/>
    <w:rsid w:val="001334C0"/>
    <w:rsid w:val="001426A8"/>
    <w:rsid w:val="001478A8"/>
    <w:rsid w:val="00151AEA"/>
    <w:rsid w:val="00151BC8"/>
    <w:rsid w:val="00151F5F"/>
    <w:rsid w:val="001520A7"/>
    <w:rsid w:val="0016369C"/>
    <w:rsid w:val="00171CAF"/>
    <w:rsid w:val="00173627"/>
    <w:rsid w:val="0018679A"/>
    <w:rsid w:val="00194F35"/>
    <w:rsid w:val="00196DA7"/>
    <w:rsid w:val="0019725C"/>
    <w:rsid w:val="001A213E"/>
    <w:rsid w:val="001A7320"/>
    <w:rsid w:val="001B03E7"/>
    <w:rsid w:val="001B3193"/>
    <w:rsid w:val="001B4976"/>
    <w:rsid w:val="001B5D2C"/>
    <w:rsid w:val="001D5697"/>
    <w:rsid w:val="001D7A5E"/>
    <w:rsid w:val="001E2F82"/>
    <w:rsid w:val="001E3368"/>
    <w:rsid w:val="001F0F57"/>
    <w:rsid w:val="001F1F35"/>
    <w:rsid w:val="001F4540"/>
    <w:rsid w:val="001F4BB1"/>
    <w:rsid w:val="001F5174"/>
    <w:rsid w:val="002012A1"/>
    <w:rsid w:val="00206121"/>
    <w:rsid w:val="00206D73"/>
    <w:rsid w:val="002105EC"/>
    <w:rsid w:val="00211744"/>
    <w:rsid w:val="00211C5C"/>
    <w:rsid w:val="00220C6C"/>
    <w:rsid w:val="002210F5"/>
    <w:rsid w:val="0022212E"/>
    <w:rsid w:val="002230BA"/>
    <w:rsid w:val="00226AD3"/>
    <w:rsid w:val="00226E24"/>
    <w:rsid w:val="002319A5"/>
    <w:rsid w:val="00234DBB"/>
    <w:rsid w:val="00235CEA"/>
    <w:rsid w:val="00244F01"/>
    <w:rsid w:val="0025004D"/>
    <w:rsid w:val="00254DEF"/>
    <w:rsid w:val="00255324"/>
    <w:rsid w:val="0025713B"/>
    <w:rsid w:val="00257BAE"/>
    <w:rsid w:val="002623BD"/>
    <w:rsid w:val="00270D13"/>
    <w:rsid w:val="00280620"/>
    <w:rsid w:val="00280DC7"/>
    <w:rsid w:val="00281CA6"/>
    <w:rsid w:val="00283E87"/>
    <w:rsid w:val="00284099"/>
    <w:rsid w:val="00292FF0"/>
    <w:rsid w:val="002A1F4F"/>
    <w:rsid w:val="002A3308"/>
    <w:rsid w:val="002A4151"/>
    <w:rsid w:val="002A6787"/>
    <w:rsid w:val="002B2EBF"/>
    <w:rsid w:val="002B46A3"/>
    <w:rsid w:val="002B6BA9"/>
    <w:rsid w:val="002B7224"/>
    <w:rsid w:val="002C15F3"/>
    <w:rsid w:val="002C3C07"/>
    <w:rsid w:val="002C3CE5"/>
    <w:rsid w:val="002C5E53"/>
    <w:rsid w:val="002C7FF3"/>
    <w:rsid w:val="002D1020"/>
    <w:rsid w:val="002D5D7F"/>
    <w:rsid w:val="002D650A"/>
    <w:rsid w:val="002D7409"/>
    <w:rsid w:val="002E4D72"/>
    <w:rsid w:val="002F14E6"/>
    <w:rsid w:val="002F3296"/>
    <w:rsid w:val="002F58A0"/>
    <w:rsid w:val="002F65C0"/>
    <w:rsid w:val="002F71C1"/>
    <w:rsid w:val="00301237"/>
    <w:rsid w:val="00302147"/>
    <w:rsid w:val="003027CB"/>
    <w:rsid w:val="00302CA5"/>
    <w:rsid w:val="00317990"/>
    <w:rsid w:val="00321071"/>
    <w:rsid w:val="00321966"/>
    <w:rsid w:val="003249C8"/>
    <w:rsid w:val="00324B3C"/>
    <w:rsid w:val="00326553"/>
    <w:rsid w:val="003326C3"/>
    <w:rsid w:val="00334CB5"/>
    <w:rsid w:val="00335B06"/>
    <w:rsid w:val="00361CBE"/>
    <w:rsid w:val="003622F2"/>
    <w:rsid w:val="00366678"/>
    <w:rsid w:val="00366EE4"/>
    <w:rsid w:val="0036703A"/>
    <w:rsid w:val="00367F88"/>
    <w:rsid w:val="0037038A"/>
    <w:rsid w:val="00370492"/>
    <w:rsid w:val="003730AE"/>
    <w:rsid w:val="00376161"/>
    <w:rsid w:val="003810DC"/>
    <w:rsid w:val="0038144F"/>
    <w:rsid w:val="00382CAF"/>
    <w:rsid w:val="0038345C"/>
    <w:rsid w:val="00390964"/>
    <w:rsid w:val="00390F87"/>
    <w:rsid w:val="003915B2"/>
    <w:rsid w:val="003937BC"/>
    <w:rsid w:val="003A0D2B"/>
    <w:rsid w:val="003A7279"/>
    <w:rsid w:val="003A73AE"/>
    <w:rsid w:val="003B082E"/>
    <w:rsid w:val="003B0E85"/>
    <w:rsid w:val="003B3CFA"/>
    <w:rsid w:val="003C1BED"/>
    <w:rsid w:val="003D56AC"/>
    <w:rsid w:val="003D57B0"/>
    <w:rsid w:val="003D5DE8"/>
    <w:rsid w:val="003D7CD7"/>
    <w:rsid w:val="003E0518"/>
    <w:rsid w:val="003E64D2"/>
    <w:rsid w:val="004120DB"/>
    <w:rsid w:val="004165AA"/>
    <w:rsid w:val="00417CA0"/>
    <w:rsid w:val="00420004"/>
    <w:rsid w:val="00422DCA"/>
    <w:rsid w:val="00424068"/>
    <w:rsid w:val="00432B3C"/>
    <w:rsid w:val="00436A3E"/>
    <w:rsid w:val="00436E5C"/>
    <w:rsid w:val="00440401"/>
    <w:rsid w:val="00442CC0"/>
    <w:rsid w:val="004457DA"/>
    <w:rsid w:val="004531D2"/>
    <w:rsid w:val="0045417A"/>
    <w:rsid w:val="0045707D"/>
    <w:rsid w:val="00467A7A"/>
    <w:rsid w:val="004761FB"/>
    <w:rsid w:val="00477CCF"/>
    <w:rsid w:val="00480EF7"/>
    <w:rsid w:val="00482B73"/>
    <w:rsid w:val="00484A81"/>
    <w:rsid w:val="004856A6"/>
    <w:rsid w:val="00496B38"/>
    <w:rsid w:val="00497C2F"/>
    <w:rsid w:val="004A1B0F"/>
    <w:rsid w:val="004A42A6"/>
    <w:rsid w:val="004A465F"/>
    <w:rsid w:val="004A7CA5"/>
    <w:rsid w:val="004C0139"/>
    <w:rsid w:val="004C0BFC"/>
    <w:rsid w:val="004C2E87"/>
    <w:rsid w:val="004C593E"/>
    <w:rsid w:val="004E5A3D"/>
    <w:rsid w:val="004E5E82"/>
    <w:rsid w:val="004F1C4C"/>
    <w:rsid w:val="004F26A1"/>
    <w:rsid w:val="004F4A8A"/>
    <w:rsid w:val="004F51B8"/>
    <w:rsid w:val="00500D46"/>
    <w:rsid w:val="00503B9A"/>
    <w:rsid w:val="00503CED"/>
    <w:rsid w:val="00504582"/>
    <w:rsid w:val="00504EDB"/>
    <w:rsid w:val="00505E03"/>
    <w:rsid w:val="00507AD2"/>
    <w:rsid w:val="00510B5A"/>
    <w:rsid w:val="00510E83"/>
    <w:rsid w:val="00513C2B"/>
    <w:rsid w:val="0051498F"/>
    <w:rsid w:val="005177C0"/>
    <w:rsid w:val="005179D8"/>
    <w:rsid w:val="00517E6A"/>
    <w:rsid w:val="00520EBC"/>
    <w:rsid w:val="005271A4"/>
    <w:rsid w:val="0053064C"/>
    <w:rsid w:val="0053089F"/>
    <w:rsid w:val="00532889"/>
    <w:rsid w:val="00552665"/>
    <w:rsid w:val="00555E16"/>
    <w:rsid w:val="005571CD"/>
    <w:rsid w:val="00557BFF"/>
    <w:rsid w:val="005648E9"/>
    <w:rsid w:val="00576DBC"/>
    <w:rsid w:val="0058055E"/>
    <w:rsid w:val="00581D52"/>
    <w:rsid w:val="00582FF2"/>
    <w:rsid w:val="00584E82"/>
    <w:rsid w:val="005879B5"/>
    <w:rsid w:val="00590F0B"/>
    <w:rsid w:val="00591A47"/>
    <w:rsid w:val="00591B88"/>
    <w:rsid w:val="00592CC8"/>
    <w:rsid w:val="005A7224"/>
    <w:rsid w:val="005A74BD"/>
    <w:rsid w:val="005B0276"/>
    <w:rsid w:val="005B352A"/>
    <w:rsid w:val="005B35C0"/>
    <w:rsid w:val="005B38E9"/>
    <w:rsid w:val="005B4333"/>
    <w:rsid w:val="005B5B26"/>
    <w:rsid w:val="005C0503"/>
    <w:rsid w:val="005C480E"/>
    <w:rsid w:val="005C6EC9"/>
    <w:rsid w:val="005D0B5E"/>
    <w:rsid w:val="005D2AB9"/>
    <w:rsid w:val="005D2F31"/>
    <w:rsid w:val="005D705D"/>
    <w:rsid w:val="005D7326"/>
    <w:rsid w:val="005E1E94"/>
    <w:rsid w:val="005E436B"/>
    <w:rsid w:val="005E65F7"/>
    <w:rsid w:val="005F28B2"/>
    <w:rsid w:val="005F64CC"/>
    <w:rsid w:val="005F681D"/>
    <w:rsid w:val="00606059"/>
    <w:rsid w:val="00606E0D"/>
    <w:rsid w:val="00610950"/>
    <w:rsid w:val="00611C76"/>
    <w:rsid w:val="00613491"/>
    <w:rsid w:val="00616B3E"/>
    <w:rsid w:val="00623BDC"/>
    <w:rsid w:val="00630750"/>
    <w:rsid w:val="00640C71"/>
    <w:rsid w:val="006505E8"/>
    <w:rsid w:val="006624E7"/>
    <w:rsid w:val="00663CD8"/>
    <w:rsid w:val="006652C4"/>
    <w:rsid w:val="00665349"/>
    <w:rsid w:val="00672D99"/>
    <w:rsid w:val="00680B8E"/>
    <w:rsid w:val="00681D3E"/>
    <w:rsid w:val="00683A02"/>
    <w:rsid w:val="00683F7A"/>
    <w:rsid w:val="006844AA"/>
    <w:rsid w:val="00691EBA"/>
    <w:rsid w:val="00692D47"/>
    <w:rsid w:val="00693FCC"/>
    <w:rsid w:val="006A5BDB"/>
    <w:rsid w:val="006B5F48"/>
    <w:rsid w:val="006C102B"/>
    <w:rsid w:val="006C15A8"/>
    <w:rsid w:val="006D0AEE"/>
    <w:rsid w:val="006D2D21"/>
    <w:rsid w:val="006D3366"/>
    <w:rsid w:val="006D5C48"/>
    <w:rsid w:val="006E15CA"/>
    <w:rsid w:val="006E3DA6"/>
    <w:rsid w:val="006F073C"/>
    <w:rsid w:val="006F1DCD"/>
    <w:rsid w:val="006F6A21"/>
    <w:rsid w:val="00700A54"/>
    <w:rsid w:val="0070112F"/>
    <w:rsid w:val="0070434B"/>
    <w:rsid w:val="007102AF"/>
    <w:rsid w:val="00715050"/>
    <w:rsid w:val="007151D7"/>
    <w:rsid w:val="0071552E"/>
    <w:rsid w:val="0071578D"/>
    <w:rsid w:val="00716B3B"/>
    <w:rsid w:val="00720548"/>
    <w:rsid w:val="007205C9"/>
    <w:rsid w:val="00723403"/>
    <w:rsid w:val="00730C41"/>
    <w:rsid w:val="007316DC"/>
    <w:rsid w:val="0073249E"/>
    <w:rsid w:val="007354CE"/>
    <w:rsid w:val="007371AC"/>
    <w:rsid w:val="007426BC"/>
    <w:rsid w:val="00744BDC"/>
    <w:rsid w:val="00746CC2"/>
    <w:rsid w:val="00746D63"/>
    <w:rsid w:val="00754148"/>
    <w:rsid w:val="007556E4"/>
    <w:rsid w:val="007605C9"/>
    <w:rsid w:val="00760837"/>
    <w:rsid w:val="00760B66"/>
    <w:rsid w:val="007637D8"/>
    <w:rsid w:val="00763B21"/>
    <w:rsid w:val="007757BD"/>
    <w:rsid w:val="00777A0A"/>
    <w:rsid w:val="00783A82"/>
    <w:rsid w:val="007859FD"/>
    <w:rsid w:val="00785ED8"/>
    <w:rsid w:val="00790021"/>
    <w:rsid w:val="00793D27"/>
    <w:rsid w:val="007A0069"/>
    <w:rsid w:val="007A4AFE"/>
    <w:rsid w:val="007A595B"/>
    <w:rsid w:val="007A6C07"/>
    <w:rsid w:val="007A7294"/>
    <w:rsid w:val="007A76E9"/>
    <w:rsid w:val="007A7707"/>
    <w:rsid w:val="007A7FBD"/>
    <w:rsid w:val="007B1629"/>
    <w:rsid w:val="007B442B"/>
    <w:rsid w:val="007B5B42"/>
    <w:rsid w:val="007B7E52"/>
    <w:rsid w:val="007C1471"/>
    <w:rsid w:val="007C2655"/>
    <w:rsid w:val="007C7E2E"/>
    <w:rsid w:val="007D0B7D"/>
    <w:rsid w:val="007D3DC7"/>
    <w:rsid w:val="007E01E4"/>
    <w:rsid w:val="007E2520"/>
    <w:rsid w:val="007E560E"/>
    <w:rsid w:val="007F09C2"/>
    <w:rsid w:val="007F4B93"/>
    <w:rsid w:val="007F58DB"/>
    <w:rsid w:val="00805C83"/>
    <w:rsid w:val="0081136D"/>
    <w:rsid w:val="00814982"/>
    <w:rsid w:val="0082543F"/>
    <w:rsid w:val="00840E47"/>
    <w:rsid w:val="00842061"/>
    <w:rsid w:val="00842DC8"/>
    <w:rsid w:val="008459C3"/>
    <w:rsid w:val="00854472"/>
    <w:rsid w:val="0085449C"/>
    <w:rsid w:val="00855E0B"/>
    <w:rsid w:val="00856834"/>
    <w:rsid w:val="0085782E"/>
    <w:rsid w:val="00873DAB"/>
    <w:rsid w:val="008827F5"/>
    <w:rsid w:val="00886F0F"/>
    <w:rsid w:val="00887030"/>
    <w:rsid w:val="008873DA"/>
    <w:rsid w:val="008939FE"/>
    <w:rsid w:val="008958FC"/>
    <w:rsid w:val="00895C6B"/>
    <w:rsid w:val="008A1C7F"/>
    <w:rsid w:val="008B06F0"/>
    <w:rsid w:val="008B52EE"/>
    <w:rsid w:val="008B5F1F"/>
    <w:rsid w:val="008B71E6"/>
    <w:rsid w:val="008C03DE"/>
    <w:rsid w:val="008C4487"/>
    <w:rsid w:val="008C4C50"/>
    <w:rsid w:val="008C5C78"/>
    <w:rsid w:val="008D043B"/>
    <w:rsid w:val="008D5990"/>
    <w:rsid w:val="008E11F5"/>
    <w:rsid w:val="008E263E"/>
    <w:rsid w:val="008E7A5E"/>
    <w:rsid w:val="008F1CB1"/>
    <w:rsid w:val="008F2CFC"/>
    <w:rsid w:val="008F57CC"/>
    <w:rsid w:val="00905BDB"/>
    <w:rsid w:val="0090629C"/>
    <w:rsid w:val="009133A9"/>
    <w:rsid w:val="00915869"/>
    <w:rsid w:val="00915CF4"/>
    <w:rsid w:val="00915D3E"/>
    <w:rsid w:val="00921130"/>
    <w:rsid w:val="009227B0"/>
    <w:rsid w:val="00923687"/>
    <w:rsid w:val="009277BA"/>
    <w:rsid w:val="00936BBB"/>
    <w:rsid w:val="00937A23"/>
    <w:rsid w:val="00937EAC"/>
    <w:rsid w:val="00944404"/>
    <w:rsid w:val="009462E6"/>
    <w:rsid w:val="00952ECE"/>
    <w:rsid w:val="00960321"/>
    <w:rsid w:val="00961571"/>
    <w:rsid w:val="009632A5"/>
    <w:rsid w:val="009634B0"/>
    <w:rsid w:val="00964080"/>
    <w:rsid w:val="0096433D"/>
    <w:rsid w:val="009643BA"/>
    <w:rsid w:val="00971EE7"/>
    <w:rsid w:val="0098049A"/>
    <w:rsid w:val="0098728A"/>
    <w:rsid w:val="0099028E"/>
    <w:rsid w:val="00993A71"/>
    <w:rsid w:val="009A03CE"/>
    <w:rsid w:val="009A69EA"/>
    <w:rsid w:val="009B355C"/>
    <w:rsid w:val="009B4F6D"/>
    <w:rsid w:val="009B5E98"/>
    <w:rsid w:val="009B67FC"/>
    <w:rsid w:val="009C0002"/>
    <w:rsid w:val="009C0672"/>
    <w:rsid w:val="009C0E57"/>
    <w:rsid w:val="009C4E2F"/>
    <w:rsid w:val="009C52FF"/>
    <w:rsid w:val="009C683B"/>
    <w:rsid w:val="009D0CEA"/>
    <w:rsid w:val="009F0481"/>
    <w:rsid w:val="009F111F"/>
    <w:rsid w:val="009F3865"/>
    <w:rsid w:val="009F47DA"/>
    <w:rsid w:val="009F5DCE"/>
    <w:rsid w:val="00A006F2"/>
    <w:rsid w:val="00A059FD"/>
    <w:rsid w:val="00A10ED1"/>
    <w:rsid w:val="00A157D1"/>
    <w:rsid w:val="00A22035"/>
    <w:rsid w:val="00A2402D"/>
    <w:rsid w:val="00A246F4"/>
    <w:rsid w:val="00A25543"/>
    <w:rsid w:val="00A3022D"/>
    <w:rsid w:val="00A326A0"/>
    <w:rsid w:val="00A40B87"/>
    <w:rsid w:val="00A43818"/>
    <w:rsid w:val="00A44858"/>
    <w:rsid w:val="00A50EA7"/>
    <w:rsid w:val="00A54F08"/>
    <w:rsid w:val="00A64E67"/>
    <w:rsid w:val="00A65FB8"/>
    <w:rsid w:val="00A70D8C"/>
    <w:rsid w:val="00A71034"/>
    <w:rsid w:val="00A72BEE"/>
    <w:rsid w:val="00A7690A"/>
    <w:rsid w:val="00A77674"/>
    <w:rsid w:val="00A81AEA"/>
    <w:rsid w:val="00A81D89"/>
    <w:rsid w:val="00A84FAA"/>
    <w:rsid w:val="00A94E76"/>
    <w:rsid w:val="00A9765C"/>
    <w:rsid w:val="00AA3C9E"/>
    <w:rsid w:val="00AA496B"/>
    <w:rsid w:val="00AA7523"/>
    <w:rsid w:val="00AB4777"/>
    <w:rsid w:val="00AC35FF"/>
    <w:rsid w:val="00AD394C"/>
    <w:rsid w:val="00AD68BF"/>
    <w:rsid w:val="00AD78A9"/>
    <w:rsid w:val="00AE1895"/>
    <w:rsid w:val="00AE4C7F"/>
    <w:rsid w:val="00AF35E3"/>
    <w:rsid w:val="00AF7718"/>
    <w:rsid w:val="00B00F95"/>
    <w:rsid w:val="00B05A80"/>
    <w:rsid w:val="00B10E69"/>
    <w:rsid w:val="00B12552"/>
    <w:rsid w:val="00B12715"/>
    <w:rsid w:val="00B16927"/>
    <w:rsid w:val="00B16F6D"/>
    <w:rsid w:val="00B177F0"/>
    <w:rsid w:val="00B20EE7"/>
    <w:rsid w:val="00B20F59"/>
    <w:rsid w:val="00B220B6"/>
    <w:rsid w:val="00B231FC"/>
    <w:rsid w:val="00B30452"/>
    <w:rsid w:val="00B31F69"/>
    <w:rsid w:val="00B32538"/>
    <w:rsid w:val="00B42B74"/>
    <w:rsid w:val="00B440C0"/>
    <w:rsid w:val="00B460D3"/>
    <w:rsid w:val="00B53D0A"/>
    <w:rsid w:val="00B558C6"/>
    <w:rsid w:val="00B577A0"/>
    <w:rsid w:val="00B611AD"/>
    <w:rsid w:val="00B63F60"/>
    <w:rsid w:val="00B66FE9"/>
    <w:rsid w:val="00B704A5"/>
    <w:rsid w:val="00B7390C"/>
    <w:rsid w:val="00B74378"/>
    <w:rsid w:val="00B74592"/>
    <w:rsid w:val="00B747BF"/>
    <w:rsid w:val="00B75FBC"/>
    <w:rsid w:val="00B76572"/>
    <w:rsid w:val="00B82F97"/>
    <w:rsid w:val="00B844AC"/>
    <w:rsid w:val="00B87726"/>
    <w:rsid w:val="00B87B7E"/>
    <w:rsid w:val="00B90BB3"/>
    <w:rsid w:val="00B951FC"/>
    <w:rsid w:val="00B96394"/>
    <w:rsid w:val="00BA2538"/>
    <w:rsid w:val="00BA3037"/>
    <w:rsid w:val="00BA5530"/>
    <w:rsid w:val="00BA62C2"/>
    <w:rsid w:val="00BB554E"/>
    <w:rsid w:val="00BB5AB7"/>
    <w:rsid w:val="00BC4451"/>
    <w:rsid w:val="00BC47D6"/>
    <w:rsid w:val="00BC7077"/>
    <w:rsid w:val="00BC7ED1"/>
    <w:rsid w:val="00BD19EE"/>
    <w:rsid w:val="00BD37B8"/>
    <w:rsid w:val="00BD525D"/>
    <w:rsid w:val="00BD6FD9"/>
    <w:rsid w:val="00BE000E"/>
    <w:rsid w:val="00BE075A"/>
    <w:rsid w:val="00BE1B96"/>
    <w:rsid w:val="00BE1C6D"/>
    <w:rsid w:val="00BE1C86"/>
    <w:rsid w:val="00BE5649"/>
    <w:rsid w:val="00BE696E"/>
    <w:rsid w:val="00BE73C7"/>
    <w:rsid w:val="00BF088B"/>
    <w:rsid w:val="00BF1CA9"/>
    <w:rsid w:val="00BF2D2E"/>
    <w:rsid w:val="00BF4167"/>
    <w:rsid w:val="00C04391"/>
    <w:rsid w:val="00C046F9"/>
    <w:rsid w:val="00C1151F"/>
    <w:rsid w:val="00C14965"/>
    <w:rsid w:val="00C14F7D"/>
    <w:rsid w:val="00C165AD"/>
    <w:rsid w:val="00C16B77"/>
    <w:rsid w:val="00C22A24"/>
    <w:rsid w:val="00C25996"/>
    <w:rsid w:val="00C3314C"/>
    <w:rsid w:val="00C344CC"/>
    <w:rsid w:val="00C3779B"/>
    <w:rsid w:val="00C4082C"/>
    <w:rsid w:val="00C40D40"/>
    <w:rsid w:val="00C40D4A"/>
    <w:rsid w:val="00C411C5"/>
    <w:rsid w:val="00C425FB"/>
    <w:rsid w:val="00C43C67"/>
    <w:rsid w:val="00C4532D"/>
    <w:rsid w:val="00C57D92"/>
    <w:rsid w:val="00C60CD5"/>
    <w:rsid w:val="00C66FFD"/>
    <w:rsid w:val="00C715AD"/>
    <w:rsid w:val="00C73294"/>
    <w:rsid w:val="00C7470E"/>
    <w:rsid w:val="00C774C6"/>
    <w:rsid w:val="00C8284A"/>
    <w:rsid w:val="00C84FE6"/>
    <w:rsid w:val="00C858D7"/>
    <w:rsid w:val="00C861F3"/>
    <w:rsid w:val="00C879F3"/>
    <w:rsid w:val="00C91CF6"/>
    <w:rsid w:val="00C94CFE"/>
    <w:rsid w:val="00C95E19"/>
    <w:rsid w:val="00CA06FC"/>
    <w:rsid w:val="00CA1FF5"/>
    <w:rsid w:val="00CA27B5"/>
    <w:rsid w:val="00CA2879"/>
    <w:rsid w:val="00CA39E9"/>
    <w:rsid w:val="00CA4531"/>
    <w:rsid w:val="00CA5FA3"/>
    <w:rsid w:val="00CA6350"/>
    <w:rsid w:val="00CB07D9"/>
    <w:rsid w:val="00CB0981"/>
    <w:rsid w:val="00CB46F1"/>
    <w:rsid w:val="00CC2A3A"/>
    <w:rsid w:val="00CC59BC"/>
    <w:rsid w:val="00CC716E"/>
    <w:rsid w:val="00CC7BE2"/>
    <w:rsid w:val="00CD0019"/>
    <w:rsid w:val="00CE4C81"/>
    <w:rsid w:val="00CF28BB"/>
    <w:rsid w:val="00CF2C1A"/>
    <w:rsid w:val="00D04239"/>
    <w:rsid w:val="00D115B2"/>
    <w:rsid w:val="00D15FA5"/>
    <w:rsid w:val="00D21623"/>
    <w:rsid w:val="00D22A96"/>
    <w:rsid w:val="00D249F1"/>
    <w:rsid w:val="00D25DD9"/>
    <w:rsid w:val="00D26562"/>
    <w:rsid w:val="00D3303B"/>
    <w:rsid w:val="00D34672"/>
    <w:rsid w:val="00D34D42"/>
    <w:rsid w:val="00D37F82"/>
    <w:rsid w:val="00D4451D"/>
    <w:rsid w:val="00D479C8"/>
    <w:rsid w:val="00D5107E"/>
    <w:rsid w:val="00D53983"/>
    <w:rsid w:val="00D64982"/>
    <w:rsid w:val="00D65A12"/>
    <w:rsid w:val="00D65DA2"/>
    <w:rsid w:val="00D67EAB"/>
    <w:rsid w:val="00D71FF2"/>
    <w:rsid w:val="00D73803"/>
    <w:rsid w:val="00DA126C"/>
    <w:rsid w:val="00DA4C3E"/>
    <w:rsid w:val="00DA6A36"/>
    <w:rsid w:val="00DB12A1"/>
    <w:rsid w:val="00DB5788"/>
    <w:rsid w:val="00DB6E44"/>
    <w:rsid w:val="00DC0F26"/>
    <w:rsid w:val="00DC16B4"/>
    <w:rsid w:val="00DC66FA"/>
    <w:rsid w:val="00DD030E"/>
    <w:rsid w:val="00DD25D7"/>
    <w:rsid w:val="00DD367A"/>
    <w:rsid w:val="00DD5060"/>
    <w:rsid w:val="00DD6CEA"/>
    <w:rsid w:val="00DD7B2A"/>
    <w:rsid w:val="00DE78BB"/>
    <w:rsid w:val="00DF6EA9"/>
    <w:rsid w:val="00DF7938"/>
    <w:rsid w:val="00E22479"/>
    <w:rsid w:val="00E2477E"/>
    <w:rsid w:val="00E249F5"/>
    <w:rsid w:val="00E2573D"/>
    <w:rsid w:val="00E27749"/>
    <w:rsid w:val="00E27D1B"/>
    <w:rsid w:val="00E311F3"/>
    <w:rsid w:val="00E35CAC"/>
    <w:rsid w:val="00E36282"/>
    <w:rsid w:val="00E37667"/>
    <w:rsid w:val="00E41AF6"/>
    <w:rsid w:val="00E45964"/>
    <w:rsid w:val="00E46A9F"/>
    <w:rsid w:val="00E518D0"/>
    <w:rsid w:val="00E5403D"/>
    <w:rsid w:val="00E605A4"/>
    <w:rsid w:val="00E60A59"/>
    <w:rsid w:val="00E66252"/>
    <w:rsid w:val="00E70A33"/>
    <w:rsid w:val="00E71EDB"/>
    <w:rsid w:val="00E730AB"/>
    <w:rsid w:val="00E756B7"/>
    <w:rsid w:val="00E7756D"/>
    <w:rsid w:val="00E776F1"/>
    <w:rsid w:val="00E77C9D"/>
    <w:rsid w:val="00E85DF8"/>
    <w:rsid w:val="00E8768C"/>
    <w:rsid w:val="00E9165D"/>
    <w:rsid w:val="00E93E1D"/>
    <w:rsid w:val="00E9438C"/>
    <w:rsid w:val="00EA3927"/>
    <w:rsid w:val="00EA411A"/>
    <w:rsid w:val="00EB0703"/>
    <w:rsid w:val="00EB2E61"/>
    <w:rsid w:val="00EC26EB"/>
    <w:rsid w:val="00EC5036"/>
    <w:rsid w:val="00EC6070"/>
    <w:rsid w:val="00EC7291"/>
    <w:rsid w:val="00ED2834"/>
    <w:rsid w:val="00ED5E27"/>
    <w:rsid w:val="00EE38A0"/>
    <w:rsid w:val="00EE4CE8"/>
    <w:rsid w:val="00EE6C34"/>
    <w:rsid w:val="00EF7604"/>
    <w:rsid w:val="00EF78F2"/>
    <w:rsid w:val="00F00D3E"/>
    <w:rsid w:val="00F02924"/>
    <w:rsid w:val="00F03A28"/>
    <w:rsid w:val="00F0437E"/>
    <w:rsid w:val="00F045A4"/>
    <w:rsid w:val="00F04A27"/>
    <w:rsid w:val="00F05A25"/>
    <w:rsid w:val="00F07B96"/>
    <w:rsid w:val="00F11369"/>
    <w:rsid w:val="00F12F45"/>
    <w:rsid w:val="00F143E8"/>
    <w:rsid w:val="00F15F70"/>
    <w:rsid w:val="00F16967"/>
    <w:rsid w:val="00F24554"/>
    <w:rsid w:val="00F2456E"/>
    <w:rsid w:val="00F26199"/>
    <w:rsid w:val="00F27C12"/>
    <w:rsid w:val="00F31048"/>
    <w:rsid w:val="00F315A2"/>
    <w:rsid w:val="00F328BE"/>
    <w:rsid w:val="00F35397"/>
    <w:rsid w:val="00F359F8"/>
    <w:rsid w:val="00F35E15"/>
    <w:rsid w:val="00F40485"/>
    <w:rsid w:val="00F4285C"/>
    <w:rsid w:val="00F440BA"/>
    <w:rsid w:val="00F45C98"/>
    <w:rsid w:val="00F47206"/>
    <w:rsid w:val="00F54DB6"/>
    <w:rsid w:val="00F56608"/>
    <w:rsid w:val="00F567E6"/>
    <w:rsid w:val="00F605B7"/>
    <w:rsid w:val="00F63DCD"/>
    <w:rsid w:val="00F70641"/>
    <w:rsid w:val="00F75152"/>
    <w:rsid w:val="00F814DE"/>
    <w:rsid w:val="00F85D77"/>
    <w:rsid w:val="00F86152"/>
    <w:rsid w:val="00F87073"/>
    <w:rsid w:val="00F92988"/>
    <w:rsid w:val="00F95AB4"/>
    <w:rsid w:val="00F969CF"/>
    <w:rsid w:val="00FA133D"/>
    <w:rsid w:val="00FA229C"/>
    <w:rsid w:val="00FA38ED"/>
    <w:rsid w:val="00FA43D5"/>
    <w:rsid w:val="00FA6821"/>
    <w:rsid w:val="00FA79AB"/>
    <w:rsid w:val="00FB205B"/>
    <w:rsid w:val="00FB4255"/>
    <w:rsid w:val="00FB50C4"/>
    <w:rsid w:val="00FB591B"/>
    <w:rsid w:val="00FB5A10"/>
    <w:rsid w:val="00FB7D5B"/>
    <w:rsid w:val="00FC0DC9"/>
    <w:rsid w:val="00FC2092"/>
    <w:rsid w:val="00FC6330"/>
    <w:rsid w:val="00FC654E"/>
    <w:rsid w:val="00FD2BB1"/>
    <w:rsid w:val="00FD3291"/>
    <w:rsid w:val="00FD37C4"/>
    <w:rsid w:val="00FD5692"/>
    <w:rsid w:val="00FD61D2"/>
    <w:rsid w:val="00FD789D"/>
    <w:rsid w:val="00FE15B9"/>
    <w:rsid w:val="00FF2221"/>
    <w:rsid w:val="00FF4440"/>
    <w:rsid w:val="00FF6B8E"/>
    <w:rsid w:val="0EEECE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styleId="HTMLPreformatted">
    <w:name w:val="HTML Preformatted"/>
    <w:basedOn w:val="Normal"/>
    <w:link w:val="HTMLPreformattedChar"/>
    <w:uiPriority w:val="99"/>
    <w:unhideWhenUsed/>
    <w:rsid w:val="0075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556E4"/>
    <w:rPr>
      <w:rFonts w:ascii="Courier New" w:hAnsi="Courier New" w:cs="Courier New"/>
    </w:rPr>
  </w:style>
  <w:style w:type="paragraph" w:customStyle="1" w:styleId="xmsonormal">
    <w:name w:val="x_msonormal"/>
    <w:basedOn w:val="Normal"/>
    <w:rsid w:val="007556E4"/>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6" ma:contentTypeDescription="Create a new document." ma:contentTypeScope="" ma:versionID="729ec881da872098113c57569449b37e">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a4274630648245acd031e89e156c8672"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E8F84-3C39-4A61-8275-73E3981C9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A52144-E899-4672-899E-6499FAEB3D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2024-09-25T12:55:00Z</dcterms:created>
  <dcterms:modified xsi:type="dcterms:W3CDTF">2024-09-25T12:56:00Z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y fmtid="{D5CDD505-2E9C-101B-9397-08002B2CF9AE}" pid="3" name="MediaServiceImageTags">
    <vt:lpwstr/>
  </property>
  <property fmtid="{D5CDD505-2E9C-101B-9397-08002B2CF9AE}" pid="4" name="_dlc_DocIdItemGuid">
    <vt:lpwstr>e36a9f14-fe77-4f10-98b8-194d39ad4ebd</vt:lpwstr>
  </property>
  <property fmtid="{D5CDD505-2E9C-101B-9397-08002B2CF9AE}" pid="5" name="_ExtendedDescription">
    <vt:lpwstr/>
  </property>
</Properties>
</file>