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292435F0">
      <w:r>
        <w:t>The EAC recently received approval for their Budget Expense Worksheet under OMB# 3265-002</w:t>
      </w:r>
      <w:r w:rsidR="00996187">
        <w:t xml:space="preserve">3. With the potential </w:t>
      </w:r>
      <w:r w:rsidR="00C67D87">
        <w:t>of new or different</w:t>
      </w:r>
      <w:r w:rsidR="00996187">
        <w:t xml:space="preserve"> grant programs, </w:t>
      </w:r>
      <w:r w:rsidR="009D73AF">
        <w:t xml:space="preserve">there are additional fields to </w:t>
      </w:r>
      <w:r w:rsidR="00996187">
        <w:t xml:space="preserve">reflect </w:t>
      </w:r>
      <w:r w:rsidR="009D73AF">
        <w:t xml:space="preserve">four and </w:t>
      </w:r>
      <w:r w:rsidR="00996187">
        <w:t xml:space="preserve">five </w:t>
      </w:r>
      <w:r w:rsidR="007F3CB3">
        <w:t>grant</w:t>
      </w:r>
      <w:r w:rsidR="009D73AF">
        <w:t xml:space="preserve">/ </w:t>
      </w:r>
      <w:r w:rsidR="00D26107">
        <w:t>nonfederal</w:t>
      </w:r>
      <w:r w:rsidR="007F3CB3">
        <w:t xml:space="preserve"> budget years. These changes are reflected in </w:t>
      </w:r>
      <w:r w:rsidR="00D26107">
        <w:t>cells E9 through F12 in the updated EAC HAVA Grant Budget Worksheet collection instrument.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4961A5"/>
    <w:rsid w:val="007F3CB3"/>
    <w:rsid w:val="00996187"/>
    <w:rsid w:val="009D73AF"/>
    <w:rsid w:val="00C67D87"/>
    <w:rsid w:val="00D26107"/>
    <w:rsid w:val="00F63C02"/>
    <w:rsid w:val="00F65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Arielle Augustyn</cp:lastModifiedBy>
  <cp:revision>7</cp:revision>
  <dcterms:created xsi:type="dcterms:W3CDTF">2022-09-27T21:59:00Z</dcterms:created>
  <dcterms:modified xsi:type="dcterms:W3CDTF">2022-09-27T22:04:00Z</dcterms:modified>
</cp:coreProperties>
</file>