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P="002D11F9" w14:paraId="2384370F" w14:textId="77777777">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p>
    <w:p w:rsidR="002D11F9" w:rsidRPr="002D11F9" w:rsidP="002D11F9" w14:paraId="7D328CA7" w14:textId="6BBF4342">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2D11F9">
        <w:rPr>
          <w:rFonts w:ascii="Courier New" w:eastAsia="Courier New" w:hAnsi="Courier New" w:cs="Courier New"/>
          <w:b/>
        </w:rPr>
        <w:t>Federal Acquisition Regulation (FAR)</w:t>
      </w:r>
    </w:p>
    <w:p w:rsidR="002D11F9" w:rsidRPr="002D11F9" w:rsidP="002D11F9" w14:paraId="174AD636" w14:textId="3A544447">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2D11F9">
        <w:rPr>
          <w:rFonts w:ascii="Courier New" w:eastAsia="Courier New" w:hAnsi="Courier New" w:cs="Courier New"/>
          <w:b/>
        </w:rPr>
        <w:t>North Carolina Sales Tax Certification</w:t>
      </w:r>
    </w:p>
    <w:p w:rsidR="002D11F9" w:rsidRPr="002D11F9" w:rsidP="002D11F9" w14:paraId="2D088CB1" w14:textId="5685F2C5">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2D11F9">
        <w:rPr>
          <w:rFonts w:ascii="Courier New" w:eastAsia="Courier New" w:hAnsi="Courier New" w:cs="Courier New"/>
          <w:b/>
        </w:rPr>
        <w:t>OMB Control No. 9000-00</w:t>
      </w:r>
      <w:r>
        <w:rPr>
          <w:rFonts w:ascii="Courier New" w:eastAsia="Courier New" w:hAnsi="Courier New" w:cs="Courier New"/>
          <w:b/>
        </w:rPr>
        <w:t>59</w:t>
      </w:r>
    </w:p>
    <w:p w:rsidR="002D11F9" w:rsidRPr="002D11F9"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2D11F9">
        <w:rPr>
          <w:rFonts w:ascii="Courier New" w:eastAsia="Courier New" w:hAnsi="Courier New" w:cs="Courier New"/>
          <w:b/>
        </w:rPr>
        <w:t>Justification – Part A Supporting Statement</w:t>
      </w:r>
    </w:p>
    <w:p w:rsidR="002D11F9" w:rsidRPr="002D11F9"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2D11F9" w:rsidP="002D11F9" w14:paraId="1F89B2CE" w14:textId="0942E73F">
      <w:pPr>
        <w:tabs>
          <w:tab w:val="clear" w:pos="560"/>
          <w:tab w:val="clear" w:pos="1120"/>
          <w:tab w:val="clear" w:pos="1680"/>
          <w:tab w:val="clear" w:pos="2240"/>
        </w:tabs>
        <w:spacing w:before="0" w:line="276" w:lineRule="auto"/>
        <w:rPr>
          <w:rFonts w:ascii="Courier New" w:eastAsia="Courier New" w:hAnsi="Courier New" w:cs="Courier New"/>
          <w:bCs/>
        </w:rPr>
      </w:pPr>
      <w:r w:rsidRPr="002D11F9">
        <w:rPr>
          <w:rFonts w:ascii="Courier New" w:eastAsia="Courier New" w:hAnsi="Courier New" w:cs="Courier New"/>
          <w:b/>
        </w:rPr>
        <w:t xml:space="preserve">FAR section affected: </w:t>
      </w:r>
      <w:r w:rsidRPr="002D11F9">
        <w:rPr>
          <w:rFonts w:ascii="Courier New" w:eastAsia="Courier New" w:hAnsi="Courier New" w:cs="Courier New"/>
          <w:bCs/>
        </w:rPr>
        <w:t>52.2</w:t>
      </w:r>
      <w:r>
        <w:rPr>
          <w:rFonts w:ascii="Courier New" w:eastAsia="Courier New" w:hAnsi="Courier New" w:cs="Courier New"/>
          <w:bCs/>
        </w:rPr>
        <w:t>29-2</w:t>
      </w:r>
    </w:p>
    <w:p w:rsidR="002D11F9" w:rsidRPr="002D11F9"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2D11F9" w:rsidRPr="002D11F9"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Overview of Information Collection</w:t>
      </w:r>
      <w:r w:rsidRPr="002D11F9">
        <w:rPr>
          <w:rFonts w:ascii="Courier New" w:eastAsia="Courier New" w:hAnsi="Courier New" w:cs="Courier New"/>
        </w:rPr>
        <w:t>:</w:t>
      </w:r>
    </w:p>
    <w:p w:rsidR="002D11F9" w:rsidRPr="002D11F9"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2D11F9">
        <w:rPr>
          <w:rFonts w:ascii="Courier New" w:eastAsia="Courier New" w:hAnsi="Courier New" w:cs="Courier New"/>
        </w:rPr>
        <w:t>This justification supports clearance of an extension of the collection.</w:t>
      </w:r>
    </w:p>
    <w:p w:rsidR="002D11F9" w:rsidRPr="002D11F9"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DD1490" w:rsidRPr="00DD1490" w:rsidP="00DD1490" w14:paraId="7424AF80" w14:textId="4B2EEFBC">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2D11F9">
        <w:rPr>
          <w:rFonts w:ascii="Courier New" w:eastAsia="Courier New" w:hAnsi="Courier New" w:cs="Courier New"/>
        </w:rPr>
        <w:t xml:space="preserve">There are no program changes. The FAR requirements remain the same. This extension includes adjustments to the burden due to use of </w:t>
      </w:r>
      <w:r w:rsidRPr="00DD1490">
        <w:rPr>
          <w:rFonts w:ascii="Courier New" w:eastAsia="Courier New" w:hAnsi="Courier New" w:cs="Courier New"/>
        </w:rPr>
        <w:t>the latest data available in the Federal</w:t>
      </w:r>
    </w:p>
    <w:p w:rsidR="002D11F9" w:rsidRPr="002D11F9" w:rsidP="00DD1490" w14:paraId="18918F01" w14:textId="7FDCADB4">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D1490">
        <w:rPr>
          <w:rFonts w:ascii="Courier New" w:eastAsia="Courier New" w:hAnsi="Courier New" w:cs="Courier New"/>
        </w:rPr>
        <w:t>Procurement Data System (FPDS)</w:t>
      </w:r>
      <w:r>
        <w:rPr>
          <w:rFonts w:ascii="Courier New" w:eastAsia="Courier New" w:hAnsi="Courier New" w:cs="Courier New"/>
        </w:rPr>
        <w:t xml:space="preserve"> and </w:t>
      </w:r>
      <w:r w:rsidRPr="002D11F9">
        <w:rPr>
          <w:rFonts w:ascii="Courier New" w:eastAsia="Courier New" w:hAnsi="Courier New" w:cs="Courier New"/>
        </w:rPr>
        <w:t>the calendar year 2024 Office of Personnel Management (OPM) General Schedule (GS) Salary Table for the rest of the United States as explained in item 15.</w:t>
      </w:r>
    </w:p>
    <w:p w:rsidR="002D11F9" w:rsidRPr="002D11F9"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2D11F9" w:rsidP="002D11F9" w14:paraId="488B4A0B"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Need &amp; Method for the Information Collection</w:t>
      </w:r>
      <w:r w:rsidRPr="002D11F9">
        <w:rPr>
          <w:rFonts w:ascii="Courier New" w:eastAsia="Courier New" w:hAnsi="Courier New" w:cs="Courier New"/>
        </w:rPr>
        <w:t>. This clearance covers the information that contractors must submit to comply with the following Federal Acquisition Regulation (FAR) requirements:</w:t>
      </w:r>
    </w:p>
    <w:p w:rsidR="002D11F9" w:rsidRPr="002D11F9" w:rsidP="002D11F9" w14:paraId="22A4764B"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rPr>
      </w:pPr>
    </w:p>
    <w:p w:rsidR="009C0BEA" w:rsidP="002D11F9" w14:paraId="6FC62C52"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rPr>
      </w:pPr>
      <w:r w:rsidRPr="002D11F9">
        <w:rPr>
          <w:rFonts w:ascii="Courier New" w:eastAsia="Courier New" w:hAnsi="Courier New" w:cs="Courier New"/>
          <w:b/>
          <w:bCs/>
          <w:u w:val="single"/>
        </w:rPr>
        <w:t>FAR 52.2</w:t>
      </w:r>
      <w:r>
        <w:rPr>
          <w:rFonts w:ascii="Courier New" w:eastAsia="Courier New" w:hAnsi="Courier New" w:cs="Courier New"/>
          <w:b/>
          <w:bCs/>
          <w:u w:val="single"/>
        </w:rPr>
        <w:t>29-2</w:t>
      </w:r>
      <w:r w:rsidRPr="002D11F9">
        <w:rPr>
          <w:rFonts w:ascii="Courier New" w:eastAsia="Courier New" w:hAnsi="Courier New" w:cs="Courier New"/>
        </w:rPr>
        <w:t xml:space="preserve">, North Carolina State and Local Sales and Use Tax. This clause requires contractors for construction or vessel repair to be performed in North Carolina to provide certified statements </w:t>
      </w:r>
      <w:r>
        <w:rPr>
          <w:rFonts w:ascii="Courier New" w:eastAsia="Courier New" w:hAnsi="Courier New" w:cs="Courier New"/>
        </w:rPr>
        <w:t>of</w:t>
      </w:r>
      <w:r w:rsidRPr="002D11F9">
        <w:rPr>
          <w:rFonts w:ascii="Courier New" w:eastAsia="Courier New" w:hAnsi="Courier New" w:cs="Courier New"/>
        </w:rPr>
        <w:t xml:space="preserve"> the cost of the property purchased from each vendor and the amount of sales or use taxes paid.</w:t>
      </w:r>
    </w:p>
    <w:p w:rsidR="009C0BEA" w:rsidP="002D11F9" w14:paraId="191EF518" w14:textId="77777777">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rPr>
      </w:pPr>
    </w:p>
    <w:p w:rsidR="002D11F9" w:rsidRPr="002D11F9" w:rsidP="002D11F9" w14:paraId="1A5ADD1C" w14:textId="209F44CB">
      <w:pPr>
        <w:widowControl w:val="0"/>
        <w:tabs>
          <w:tab w:val="left" w:pos="360"/>
          <w:tab w:val="clear" w:pos="560"/>
          <w:tab w:val="left" w:pos="630"/>
          <w:tab w:val="left" w:pos="720"/>
          <w:tab w:val="left" w:pos="1080"/>
          <w:tab w:val="clear" w:pos="1120"/>
          <w:tab w:val="clear" w:pos="1680"/>
          <w:tab w:val="clear" w:pos="2240"/>
        </w:tabs>
        <w:spacing w:before="0"/>
        <w:ind w:left="360"/>
        <w:rPr>
          <w:rFonts w:ascii="Courier New" w:eastAsia="Courier New" w:hAnsi="Courier New" w:cs="Courier New"/>
        </w:rPr>
      </w:pPr>
      <w:r w:rsidRPr="002D11F9">
        <w:rPr>
          <w:rFonts w:ascii="Courier New" w:eastAsia="Courier New" w:hAnsi="Courier New" w:cs="Courier New"/>
        </w:rPr>
        <w:t xml:space="preserve">The North Carolina Sales and Use Tax Act authorizes counties and incorporated cities and towns, to obtain each year from the Commissioner of Revenue of the State of North Carolina, a refund of sales and use taxes indirectly paid on building materials, supplies, fixtures, and equipment that become a part of or are annexed to any building or structure in North Carolina. However, to substantiate a refund claim for sales or use taxes paid on purchases of building materials, supplies, fixtures, or equipment by a contractor, the Government must secure from the contractor certified statements setting forth the cost of the property purchased from each vendor and the amount of sales or use taxes paid. Similar certified </w:t>
      </w:r>
      <w:r w:rsidRPr="002D11F9">
        <w:rPr>
          <w:rFonts w:ascii="Courier New" w:eastAsia="Courier New" w:hAnsi="Courier New" w:cs="Courier New"/>
        </w:rPr>
        <w:t>statements by subcontractors must be obtained by the general contractor and furnished to the Government.</w:t>
      </w:r>
    </w:p>
    <w:p w:rsidR="002D11F9" w:rsidRPr="002D11F9" w:rsidP="002D11F9" w14:paraId="532AF42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2D11F9" w:rsidP="002D11F9" w14:paraId="31E50995" w14:textId="72F32461">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u w:val="single"/>
        </w:rPr>
      </w:pPr>
      <w:r w:rsidRPr="002D11F9">
        <w:rPr>
          <w:rFonts w:ascii="Courier New" w:eastAsia="Courier New" w:hAnsi="Courier New" w:cs="Courier New"/>
          <w:u w:val="single"/>
        </w:rPr>
        <w:t>Use of the Information</w:t>
      </w:r>
      <w:r w:rsidRPr="002D11F9">
        <w:rPr>
          <w:rFonts w:ascii="Courier New" w:eastAsia="Courier New" w:hAnsi="Courier New" w:cs="Courier New"/>
        </w:rPr>
        <w:t xml:space="preserve">. </w:t>
      </w:r>
      <w:r w:rsidRPr="009C0BEA" w:rsidR="009C0BEA">
        <w:rPr>
          <w:rFonts w:ascii="Courier New" w:eastAsia="Courier New" w:hAnsi="Courier New" w:cs="Courier New"/>
        </w:rPr>
        <w:t>The Government will use the information as evidence to establish exemption from State and local taxes.</w:t>
      </w:r>
    </w:p>
    <w:p w:rsidR="002D11F9" w:rsidRPr="002D11F9" w:rsidP="002D11F9" w14:paraId="3AAD6050"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eastAsia="Courier New" w:hAnsi="Courier New" w:cs="Courier New"/>
          <w:u w:val="single"/>
        </w:rPr>
      </w:pPr>
    </w:p>
    <w:p w:rsidR="002D11F9" w:rsidRPr="002D11F9" w:rsidP="002D11F9" w14:paraId="2854A5F8" w14:textId="63A36AFA">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Use of Information Technology</w:t>
      </w:r>
      <w:r w:rsidRPr="002D11F9">
        <w:rPr>
          <w:rFonts w:ascii="Courier New" w:eastAsia="Courier New" w:hAnsi="Courier New" w:cs="Courier New"/>
        </w:rPr>
        <w:t xml:space="preserve">. </w:t>
      </w:r>
      <w:r w:rsidRPr="009C0BEA" w:rsidR="009C0BEA">
        <w:rPr>
          <w:rFonts w:ascii="Courier New" w:eastAsia="Courier New" w:hAnsi="Courier New" w:cs="Courier New"/>
        </w:rPr>
        <w:t>Federal agencies use information technology to the maximum extent practicable. Where both the Government agency and contractors are capable of electronic interchange, the contractors may submit this information collection requirement electronically.</w:t>
      </w:r>
    </w:p>
    <w:p w:rsidR="002D11F9" w:rsidRPr="002D11F9"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2D11F9" w:rsidP="002D11F9" w14:paraId="2A9037F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Non-duplication</w:t>
      </w:r>
      <w:r w:rsidRPr="002D11F9">
        <w:rPr>
          <w:rFonts w:ascii="Courier New" w:eastAsia="Courier New" w:hAnsi="Courier New" w:cs="Courier New"/>
        </w:rPr>
        <w:t>. These requirements are issued under the FAR, which has been developed to standardize Federal procurement practices and eliminate unnecessary duplication.</w:t>
      </w:r>
    </w:p>
    <w:p w:rsidR="002D11F9" w:rsidRPr="002D11F9"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2D11F9" w:rsidP="002D11F9" w14:paraId="417670E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Burden on Small Business</w:t>
      </w:r>
      <w:r w:rsidRPr="002D11F9">
        <w:rPr>
          <w:rFonts w:ascii="Courier New" w:eastAsia="Courier New" w:hAnsi="Courier New" w:cs="Courier New"/>
        </w:rPr>
        <w:t>. The burden applied to small businesses is the minimum consistent with applicable laws, Executive orders, regulations, and prudent business practices.</w:t>
      </w:r>
    </w:p>
    <w:p w:rsidR="002D11F9" w:rsidRPr="002D11F9"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2D11F9" w:rsidP="002D11F9" w14:paraId="6268D1C4" w14:textId="7FD452F2">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Less Frequent Collection</w:t>
      </w:r>
      <w:r w:rsidRPr="002D11F9">
        <w:rPr>
          <w:rFonts w:ascii="Courier New" w:eastAsia="Courier New" w:hAnsi="Courier New" w:cs="Courier New"/>
        </w:rPr>
        <w:t xml:space="preserve">. </w:t>
      </w:r>
      <w:r w:rsidRPr="009C0BEA" w:rsidR="009C0BEA">
        <w:rPr>
          <w:rFonts w:ascii="Courier New" w:eastAsia="Courier New" w:hAnsi="Courier New" w:cs="Courier New"/>
        </w:rPr>
        <w:t>Collection of information on a yearly basis is required to obtain a refund under the North Carolina Sales and Use Tax Act.</w:t>
      </w:r>
    </w:p>
    <w:p w:rsidR="002D11F9" w:rsidRPr="002D11F9" w:rsidP="002D11F9" w14:paraId="6A44389F"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2D11F9" w:rsidP="002D11F9" w14:paraId="563D2598"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Paperwork Reduction Act Guidelines</w:t>
      </w:r>
      <w:r w:rsidRPr="002D11F9">
        <w:rPr>
          <w:rFonts w:ascii="Courier New" w:eastAsia="Courier New" w:hAnsi="Courier New" w:cs="Courier New"/>
        </w:rPr>
        <w:t>. Collection is consistent with guidelines in 5 CFR 1320.5(d)(2).</w:t>
      </w:r>
    </w:p>
    <w:p w:rsidR="002D11F9" w:rsidRPr="002D11F9" w:rsidP="002D11F9" w14:paraId="02D81F66"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2D11F9"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2D11F9">
        <w:rPr>
          <w:rFonts w:ascii="Courier New" w:eastAsia="Courier New" w:hAnsi="Courier New" w:cs="Courier New"/>
          <w:u w:val="single"/>
        </w:rPr>
        <w:t>Consultation and Public Comments</w:t>
      </w:r>
      <w:r w:rsidRPr="002D11F9">
        <w:rPr>
          <w:rFonts w:ascii="Courier New" w:eastAsia="Courier New" w:hAnsi="Courier New" w:cs="Courier New"/>
        </w:rPr>
        <w:t>.</w:t>
      </w:r>
    </w:p>
    <w:p w:rsidR="002D11F9" w:rsidRPr="00BA4364" w:rsidP="002D11F9" w14:paraId="07F66E32" w14:textId="4FDB21E7">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2D11F9">
        <w:rPr>
          <w:rFonts w:ascii="Courier New" w:eastAsia="Courier New" w:hAnsi="Courier New" w:cs="Courier New"/>
        </w:rPr>
        <w:t xml:space="preserve">A 60-day notice was published in the </w:t>
      </w:r>
      <w:r w:rsidRPr="002D11F9">
        <w:rPr>
          <w:rFonts w:ascii="Courier New" w:eastAsia="Courier New" w:hAnsi="Courier New" w:cs="Courier New"/>
          <w:i/>
        </w:rPr>
        <w:t>Federal Register</w:t>
      </w:r>
      <w:r w:rsidRPr="002D11F9">
        <w:rPr>
          <w:rFonts w:ascii="Courier New" w:eastAsia="Courier New" w:hAnsi="Courier New" w:cs="Courier New"/>
        </w:rPr>
        <w:t xml:space="preserve"> at </w:t>
      </w:r>
      <w:r w:rsidRPr="0041316C" w:rsidR="0041316C">
        <w:rPr>
          <w:rFonts w:ascii="Courier New" w:eastAsia="Courier New" w:hAnsi="Courier New" w:cs="Courier New"/>
        </w:rPr>
        <w:t>FR 9212</w:t>
      </w:r>
      <w:r w:rsidR="0041316C">
        <w:rPr>
          <w:rFonts w:ascii="Courier New" w:eastAsia="Courier New" w:hAnsi="Courier New" w:cs="Courier New"/>
        </w:rPr>
        <w:t>6</w:t>
      </w:r>
      <w:r w:rsidRPr="0041316C" w:rsidR="0041316C">
        <w:rPr>
          <w:rFonts w:ascii="Courier New" w:eastAsia="Courier New" w:hAnsi="Courier New" w:cs="Courier New"/>
        </w:rPr>
        <w:t>, on November 21, 2024</w:t>
      </w:r>
      <w:r w:rsidRPr="00BA4364" w:rsidR="0041316C">
        <w:rPr>
          <w:rFonts w:ascii="Courier New" w:eastAsia="Courier New" w:hAnsi="Courier New" w:cs="Courier New"/>
        </w:rPr>
        <w:t>. No comments were received.</w:t>
      </w:r>
    </w:p>
    <w:p w:rsidR="002D11F9" w:rsidRPr="002D11F9" w:rsidP="002D11F9" w14:paraId="13EE28FE"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2D11F9" w:rsidP="002D11F9" w14:paraId="32A74DEC" w14:textId="216C3457">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2D11F9">
        <w:rPr>
          <w:rFonts w:ascii="Courier New" w:eastAsia="Courier New" w:hAnsi="Courier New" w:cs="Courier New"/>
        </w:rPr>
        <w:t xml:space="preserve">A 30-day notice was published in the </w:t>
      </w:r>
      <w:r w:rsidRPr="002D11F9">
        <w:rPr>
          <w:rFonts w:ascii="Courier New" w:eastAsia="Courier New" w:hAnsi="Courier New" w:cs="Courier New"/>
          <w:i/>
        </w:rPr>
        <w:t>Federal Register</w:t>
      </w:r>
      <w:r w:rsidRPr="002D11F9">
        <w:rPr>
          <w:rFonts w:ascii="Courier New" w:eastAsia="Courier New" w:hAnsi="Courier New" w:cs="Courier New"/>
        </w:rPr>
        <w:t xml:space="preserve"> at </w:t>
      </w:r>
      <w:r w:rsidR="002C16E3">
        <w:rPr>
          <w:rFonts w:ascii="Courier New" w:eastAsia="Courier New" w:hAnsi="Courier New" w:cs="Courier New"/>
        </w:rPr>
        <w:t>90</w:t>
      </w:r>
      <w:r w:rsidRPr="002D11F9">
        <w:rPr>
          <w:rFonts w:ascii="Courier New" w:eastAsia="Courier New" w:hAnsi="Courier New" w:cs="Courier New"/>
        </w:rPr>
        <w:t xml:space="preserve"> FR </w:t>
      </w:r>
      <w:r w:rsidR="002C16E3">
        <w:rPr>
          <w:rFonts w:ascii="Courier New" w:eastAsia="Courier New" w:hAnsi="Courier New" w:cs="Courier New"/>
        </w:rPr>
        <w:t>11975</w:t>
      </w:r>
      <w:r w:rsidRPr="002D11F9">
        <w:rPr>
          <w:rFonts w:ascii="Courier New" w:eastAsia="Courier New" w:hAnsi="Courier New" w:cs="Courier New"/>
        </w:rPr>
        <w:t xml:space="preserve">, on </w:t>
      </w:r>
      <w:r w:rsidR="002C16E3">
        <w:rPr>
          <w:rFonts w:ascii="Courier New" w:eastAsia="Courier New" w:hAnsi="Courier New" w:cs="Courier New"/>
        </w:rPr>
        <w:t>March 13, 2025</w:t>
      </w:r>
      <w:r w:rsidRPr="002D11F9">
        <w:rPr>
          <w:rFonts w:ascii="Courier New" w:eastAsia="Courier New" w:hAnsi="Courier New" w:cs="Courier New"/>
        </w:rPr>
        <w:t>.</w:t>
      </w:r>
    </w:p>
    <w:p w:rsidR="002D11F9" w:rsidRPr="002D11F9"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2D11F9"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Gifts or Payment</w:t>
      </w:r>
      <w:r w:rsidRPr="002D11F9">
        <w:rPr>
          <w:rFonts w:ascii="Courier New" w:eastAsia="Courier New" w:hAnsi="Courier New" w:cs="Courier New"/>
        </w:rPr>
        <w:t>. This collection does not provide any payment or gift to respondents, other than remuneration of contractors.</w:t>
      </w:r>
    </w:p>
    <w:p w:rsidR="002D11F9" w:rsidRPr="002D11F9"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2D11F9"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Privacy &amp; Confidentiality</w:t>
      </w:r>
      <w:r w:rsidRPr="002D11F9">
        <w:rPr>
          <w:rFonts w:ascii="Courier New" w:eastAsia="Courier New" w:hAnsi="Courier New" w:cs="Courier New"/>
        </w:rPr>
        <w:t xml:space="preserve">. This information is disclosed </w:t>
      </w:r>
      <w:r w:rsidRPr="002D11F9">
        <w:rPr>
          <w:rFonts w:ascii="Courier New" w:eastAsia="Courier New" w:hAnsi="Courier New" w:cs="Courier New"/>
        </w:rPr>
        <w:t>only to the extent consistent with prudent business practices, current regulations, and statutory requirements.</w:t>
      </w:r>
    </w:p>
    <w:p w:rsidR="002D11F9" w:rsidRPr="002D11F9"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2D11F9"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Sensitive Questions</w:t>
      </w:r>
      <w:r w:rsidRPr="002D11F9">
        <w:rPr>
          <w:rFonts w:ascii="Courier New" w:eastAsia="Courier New" w:hAnsi="Courier New" w:cs="Courier New"/>
        </w:rPr>
        <w:t>. No sensitive questions are involved.</w:t>
      </w:r>
    </w:p>
    <w:p w:rsidR="002D11F9" w:rsidRPr="002D11F9"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2D11F9" w:rsidP="002D11F9" w14:paraId="49717050"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Burden Estimate</w:t>
      </w:r>
      <w:r w:rsidRPr="002D11F9">
        <w:rPr>
          <w:rFonts w:ascii="Courier New" w:eastAsia="Courier New" w:hAnsi="Courier New" w:cs="Courier New"/>
        </w:rPr>
        <w:t>.</w:t>
      </w:r>
    </w:p>
    <w:p w:rsidR="008631B4" w:rsidRPr="0065271A" w:rsidP="008631B4" w14:paraId="0BFE2AE2" w14:textId="01193F43">
      <w:pPr>
        <w:tabs>
          <w:tab w:val="left" w:pos="7740"/>
          <w:tab w:val="right" w:pos="9270"/>
        </w:tabs>
        <w:spacing w:before="0"/>
        <w:rPr>
          <w:rFonts w:ascii="Courier New" w:eastAsia="Times New Roman" w:hAnsi="Courier New" w:cs="Courier New"/>
        </w:rPr>
      </w:pPr>
      <w:r>
        <w:rPr>
          <w:rFonts w:ascii="Courier New" w:eastAsia="Times New Roman" w:hAnsi="Courier New" w:cs="Courier New"/>
        </w:rPr>
        <w:tab/>
        <w:t xml:space="preserve">Using </w:t>
      </w:r>
      <w:r w:rsidRPr="005F07B4">
        <w:rPr>
          <w:rFonts w:ascii="Courier New" w:eastAsia="Times New Roman" w:hAnsi="Courier New" w:cs="Courier New"/>
        </w:rPr>
        <w:t xml:space="preserve">FPDS </w:t>
      </w:r>
      <w:r>
        <w:rPr>
          <w:rFonts w:ascii="Courier New" w:eastAsia="Times New Roman" w:hAnsi="Courier New" w:cs="Courier New"/>
        </w:rPr>
        <w:t>data, t</w:t>
      </w:r>
      <w:r w:rsidRPr="005F07B4">
        <w:rPr>
          <w:rFonts w:ascii="Courier New" w:eastAsia="Times New Roman" w:hAnsi="Courier New" w:cs="Courier New"/>
        </w:rPr>
        <w:t>he number of respondents is estimated</w:t>
      </w:r>
      <w:r>
        <w:rPr>
          <w:rFonts w:ascii="Courier New" w:eastAsia="Times New Roman" w:hAnsi="Courier New" w:cs="Courier New"/>
        </w:rPr>
        <w:t xml:space="preserve"> to be </w:t>
      </w:r>
      <w:r w:rsidR="00B15986">
        <w:rPr>
          <w:rFonts w:ascii="Courier New" w:eastAsia="Times New Roman" w:hAnsi="Courier New" w:cs="Courier New"/>
        </w:rPr>
        <w:t>121</w:t>
      </w:r>
      <w:r>
        <w:rPr>
          <w:rFonts w:ascii="Courier New" w:eastAsia="Times New Roman" w:hAnsi="Courier New" w:cs="Courier New"/>
        </w:rPr>
        <w:t xml:space="preserve">, which is </w:t>
      </w:r>
      <w:r w:rsidRPr="005F07B4">
        <w:rPr>
          <w:rFonts w:ascii="Courier New" w:eastAsia="Times New Roman" w:hAnsi="Courier New" w:cs="Courier New"/>
        </w:rPr>
        <w:t xml:space="preserve">the </w:t>
      </w:r>
      <w:r>
        <w:rPr>
          <w:rFonts w:ascii="Courier New" w:eastAsia="Times New Roman" w:hAnsi="Courier New" w:cs="Courier New"/>
        </w:rPr>
        <w:t xml:space="preserve">average </w:t>
      </w:r>
      <w:r w:rsidRPr="005F07B4">
        <w:rPr>
          <w:rFonts w:ascii="Courier New" w:eastAsia="Times New Roman" w:hAnsi="Courier New" w:cs="Courier New"/>
        </w:rPr>
        <w:t>number of contractors doing Federal construction work in the state of North Carolina</w:t>
      </w:r>
      <w:r>
        <w:rPr>
          <w:rFonts w:ascii="Courier New" w:eastAsia="Times New Roman" w:hAnsi="Courier New" w:cs="Courier New"/>
        </w:rPr>
        <w:t xml:space="preserve"> between calendar years 2021 and 2023</w:t>
      </w:r>
      <w:r w:rsidRPr="005F07B4">
        <w:rPr>
          <w:rFonts w:ascii="Courier New" w:eastAsia="Times New Roman" w:hAnsi="Courier New" w:cs="Courier New"/>
        </w:rPr>
        <w:t xml:space="preserve">. Assuming that for every two contractors, there is one subcontractor, the total number of entities for this reporting requirement increases to </w:t>
      </w:r>
      <w:r w:rsidR="00B15986">
        <w:rPr>
          <w:rFonts w:ascii="Courier New" w:eastAsia="Times New Roman" w:hAnsi="Courier New" w:cs="Courier New"/>
        </w:rPr>
        <w:t xml:space="preserve">182 </w:t>
      </w:r>
      <w:r>
        <w:rPr>
          <w:rFonts w:ascii="Courier New" w:eastAsia="Times New Roman" w:hAnsi="Courier New" w:cs="Courier New"/>
        </w:rPr>
        <w:t>(1</w:t>
      </w:r>
      <w:r w:rsidR="00B15986">
        <w:rPr>
          <w:rFonts w:ascii="Courier New" w:eastAsia="Times New Roman" w:hAnsi="Courier New" w:cs="Courier New"/>
        </w:rPr>
        <w:t>21</w:t>
      </w:r>
      <w:r>
        <w:rPr>
          <w:rFonts w:ascii="Courier New" w:eastAsia="Times New Roman" w:hAnsi="Courier New" w:cs="Courier New"/>
        </w:rPr>
        <w:t>*1.5)</w:t>
      </w:r>
      <w:r w:rsidRPr="005F07B4">
        <w:rPr>
          <w:rFonts w:ascii="Courier New" w:eastAsia="Times New Roman" w:hAnsi="Courier New" w:cs="Courier New"/>
        </w:rPr>
        <w:t>.</w:t>
      </w:r>
      <w:r>
        <w:rPr>
          <w:rFonts w:ascii="Courier New" w:eastAsia="Times New Roman" w:hAnsi="Courier New" w:cs="Courier New"/>
        </w:rPr>
        <w:t xml:space="preserve"> </w:t>
      </w:r>
      <w:r w:rsidRPr="0065271A">
        <w:rPr>
          <w:rFonts w:ascii="Courier New" w:eastAsia="Times New Roman" w:hAnsi="Courier New" w:cs="Courier New"/>
        </w:rPr>
        <w:t>Time required to prepare information is estimated at 75 minutes per completion.</w:t>
      </w:r>
    </w:p>
    <w:p w:rsidR="002D11F9" w:rsidRPr="002D11F9" w:rsidP="002D11F9" w14:paraId="1AF9B1C4" w14:textId="77777777">
      <w:pPr>
        <w:tabs>
          <w:tab w:val="clear" w:pos="560"/>
          <w:tab w:val="clear" w:pos="1120"/>
          <w:tab w:val="clear" w:pos="1680"/>
          <w:tab w:val="clear" w:pos="2240"/>
        </w:tabs>
        <w:spacing w:before="0" w:line="276" w:lineRule="auto"/>
        <w:ind w:firstLine="720"/>
        <w:rPr>
          <w:rFonts w:ascii="Courier New" w:eastAsia="Times New Roman" w:hAnsi="Courier New" w:cs="Courier New"/>
          <w:lang w:val="en"/>
        </w:rPr>
      </w:pPr>
      <w:r w:rsidRPr="002D11F9">
        <w:rPr>
          <w:rFonts w:ascii="Courier New" w:eastAsia="Courier New" w:hAnsi="Courier New" w:cs="Courier New"/>
          <w:lang w:val="en"/>
        </w:rPr>
        <w:t>The burden is calculated as follows:</w:t>
      </w:r>
    </w:p>
    <w:p w:rsidR="002D11F9" w:rsidRPr="002D11F9" w:rsidP="002D11F9" w14:paraId="78257C4C"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2D11F9" w:rsidRPr="002D11F9" w:rsidP="002D11F9" w14:paraId="511E767B" w14:textId="16D05B3A">
      <w:pPr>
        <w:tabs>
          <w:tab w:val="clear" w:pos="560"/>
          <w:tab w:val="clear" w:pos="1120"/>
          <w:tab w:val="clear" w:pos="1680"/>
          <w:tab w:val="clear" w:pos="2240"/>
          <w:tab w:val="left" w:pos="7470"/>
          <w:tab w:val="left" w:pos="7560"/>
        </w:tabs>
        <w:spacing w:before="0" w:line="276" w:lineRule="auto"/>
        <w:rPr>
          <w:rFonts w:ascii="Courier New" w:eastAsia="Courier New" w:hAnsi="Courier New" w:cs="Courier New"/>
          <w:lang w:val="en"/>
        </w:rPr>
      </w:pPr>
      <w:r w:rsidRPr="002D11F9">
        <w:rPr>
          <w:rFonts w:ascii="Courier New" w:eastAsia="Courier New" w:hAnsi="Courier New" w:cs="Courier New"/>
          <w:lang w:val="en"/>
        </w:rPr>
        <w:t>Estimated respondents/yr...........................</w:t>
      </w:r>
      <w:r w:rsidRPr="002D11F9">
        <w:rPr>
          <w:rFonts w:ascii="Courier New" w:eastAsia="Courier New" w:hAnsi="Courier New" w:cs="Courier New"/>
          <w:lang w:val="en"/>
        </w:rPr>
        <w:tab/>
      </w:r>
      <w:r w:rsidR="008631B4">
        <w:rPr>
          <w:rFonts w:ascii="Courier New" w:eastAsia="Courier New" w:hAnsi="Courier New" w:cs="Courier New"/>
          <w:lang w:val="en"/>
        </w:rPr>
        <w:t xml:space="preserve">  </w:t>
      </w:r>
      <w:r w:rsidR="00B15986">
        <w:rPr>
          <w:rFonts w:ascii="Courier New" w:eastAsia="Courier New" w:hAnsi="Courier New" w:cs="Courier New"/>
          <w:lang w:val="en"/>
        </w:rPr>
        <w:t>182</w:t>
      </w:r>
    </w:p>
    <w:p w:rsidR="002D11F9" w:rsidRPr="002D11F9" w:rsidP="002D11F9" w14:paraId="18B424BA" w14:textId="616A5F29">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2D11F9">
        <w:rPr>
          <w:rFonts w:ascii="Courier New" w:eastAsia="Times New Roman" w:hAnsi="Courier New" w:cs="Courier New"/>
        </w:rPr>
        <w:t>Responses annually</w:t>
      </w:r>
      <w:r w:rsidRPr="002D11F9">
        <w:rPr>
          <w:rFonts w:ascii="Courier New" w:eastAsia="Courier New" w:hAnsi="Courier New" w:cs="Courier New"/>
          <w:lang w:val="en"/>
        </w:rPr>
        <w:t>...............</w:t>
      </w:r>
      <w:r w:rsidRPr="002D11F9">
        <w:rPr>
          <w:rFonts w:ascii="Courier New" w:eastAsia="Arial" w:hAnsi="Courier New" w:cs="Courier New"/>
          <w:lang w:val="en"/>
        </w:rPr>
        <w:t xml:space="preserve"> </w:t>
      </w:r>
      <w:r w:rsidRPr="002D11F9">
        <w:rPr>
          <w:rFonts w:ascii="Courier New" w:eastAsia="Courier New" w:hAnsi="Courier New" w:cs="Courier New"/>
          <w:lang w:val="en"/>
        </w:rPr>
        <w:t xml:space="preserve">..................  </w:t>
      </w:r>
      <w:r w:rsidRPr="002D11F9">
        <w:rPr>
          <w:rFonts w:ascii="Courier New" w:eastAsia="Courier New" w:hAnsi="Courier New" w:cs="Courier New"/>
          <w:u w:val="single"/>
          <w:lang w:val="en"/>
        </w:rPr>
        <w:t xml:space="preserve">x </w:t>
      </w:r>
      <w:r w:rsidR="008631B4">
        <w:rPr>
          <w:rFonts w:ascii="Courier New" w:eastAsia="Courier New" w:hAnsi="Courier New" w:cs="Courier New"/>
          <w:u w:val="single"/>
          <w:lang w:val="en"/>
        </w:rPr>
        <w:t>1</w:t>
      </w:r>
    </w:p>
    <w:p w:rsidR="002D11F9" w:rsidRPr="002D11F9" w:rsidP="002D11F9" w14:paraId="51F1B774" w14:textId="43ECFA20">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2D11F9">
        <w:rPr>
          <w:rFonts w:ascii="Courier New" w:eastAsia="Courier New" w:hAnsi="Courier New" w:cs="Courier New"/>
          <w:lang w:val="en"/>
        </w:rPr>
        <w:t xml:space="preserve">Total annual responses............................. </w:t>
      </w:r>
      <w:r w:rsidR="008631B4">
        <w:rPr>
          <w:rFonts w:ascii="Courier New" w:eastAsia="Courier New" w:hAnsi="Courier New" w:cs="Courier New"/>
          <w:lang w:val="en"/>
        </w:rPr>
        <w:t xml:space="preserve">  </w:t>
      </w:r>
      <w:r w:rsidR="00B15986">
        <w:rPr>
          <w:rFonts w:ascii="Courier New" w:eastAsia="Courier New" w:hAnsi="Courier New" w:cs="Courier New"/>
          <w:lang w:val="en"/>
        </w:rPr>
        <w:t>182</w:t>
      </w:r>
    </w:p>
    <w:p w:rsidR="002D11F9" w:rsidRPr="002D11F9" w:rsidP="002D11F9" w14:paraId="4117CCB6" w14:textId="35E11E69">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2D11F9">
        <w:rPr>
          <w:rFonts w:ascii="Courier New" w:eastAsia="Courier New" w:hAnsi="Courier New" w:cs="Courier New"/>
          <w:lang w:val="en"/>
        </w:rPr>
        <w:t>Estimated hours/response...........................</w:t>
      </w:r>
      <w:r w:rsidRPr="002D11F9">
        <w:rPr>
          <w:rFonts w:ascii="Courier New" w:eastAsia="Courier New" w:hAnsi="Courier New" w:cs="Courier New"/>
          <w:u w:val="single"/>
          <w:lang w:val="en"/>
        </w:rPr>
        <w:t>x 1</w:t>
      </w:r>
      <w:r w:rsidR="008631B4">
        <w:rPr>
          <w:rFonts w:ascii="Courier New" w:eastAsia="Courier New" w:hAnsi="Courier New" w:cs="Courier New"/>
          <w:u w:val="single"/>
          <w:lang w:val="en"/>
        </w:rPr>
        <w:t>.25</w:t>
      </w:r>
    </w:p>
    <w:p w:rsidR="002D11F9" w:rsidRPr="002D11F9" w:rsidP="002D11F9" w14:paraId="4915275A" w14:textId="229CCC4F">
      <w:pPr>
        <w:tabs>
          <w:tab w:val="clear" w:pos="560"/>
          <w:tab w:val="clear" w:pos="1120"/>
          <w:tab w:val="clear" w:pos="1680"/>
          <w:tab w:val="clear" w:pos="2240"/>
        </w:tabs>
        <w:spacing w:before="0" w:line="276" w:lineRule="auto"/>
        <w:rPr>
          <w:rFonts w:ascii="Courier New" w:eastAsia="Courier New" w:hAnsi="Courier New" w:cs="Courier New"/>
          <w:lang w:val="en"/>
        </w:rPr>
      </w:pPr>
      <w:r w:rsidRPr="002D11F9">
        <w:rPr>
          <w:rFonts w:ascii="Courier New" w:eastAsia="Courier New" w:hAnsi="Courier New" w:cs="Courier New"/>
          <w:lang w:val="en"/>
        </w:rPr>
        <w:t>Estimated total burden hours.......................</w:t>
      </w:r>
      <w:r w:rsidR="00B15986">
        <w:rPr>
          <w:rFonts w:ascii="Courier New" w:eastAsia="Courier New" w:hAnsi="Courier New" w:cs="Courier New"/>
          <w:lang w:val="en"/>
        </w:rPr>
        <w:t xml:space="preserve"> </w:t>
      </w:r>
      <w:r w:rsidR="008631B4">
        <w:rPr>
          <w:rFonts w:ascii="Courier New" w:eastAsia="Courier New" w:hAnsi="Courier New" w:cs="Courier New"/>
          <w:lang w:val="en"/>
        </w:rPr>
        <w:t>2</w:t>
      </w:r>
      <w:r w:rsidR="00B15986">
        <w:rPr>
          <w:rFonts w:ascii="Courier New" w:eastAsia="Courier New" w:hAnsi="Courier New" w:cs="Courier New"/>
          <w:lang w:val="en"/>
        </w:rPr>
        <w:t>27.5</w:t>
      </w:r>
    </w:p>
    <w:p w:rsidR="002D11F9" w:rsidRPr="002D11F9" w:rsidP="002D11F9" w14:paraId="4B937B3D" w14:textId="309D03C0">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2D11F9">
        <w:rPr>
          <w:rFonts w:ascii="Courier New" w:eastAsia="Courier New" w:hAnsi="Courier New" w:cs="Courier New"/>
          <w:lang w:val="en"/>
        </w:rPr>
        <w:t>Hourly rate</w:t>
      </w:r>
      <w:r w:rsidRPr="002D11F9">
        <w:rPr>
          <w:rFonts w:ascii="Courier New" w:eastAsia="Courier New" w:hAnsi="Courier New" w:cs="Courier New"/>
          <w:b/>
          <w:bCs/>
          <w:lang w:val="en"/>
        </w:rPr>
        <w:t>*</w:t>
      </w:r>
      <w:r w:rsidRPr="002D11F9">
        <w:rPr>
          <w:rFonts w:ascii="Courier New" w:eastAsia="Courier New" w:hAnsi="Courier New" w:cs="Courier New"/>
          <w:lang w:val="en"/>
        </w:rPr>
        <w:t>........................................</w:t>
      </w:r>
      <w:r w:rsidRPr="002D11F9">
        <w:rPr>
          <w:rFonts w:ascii="Courier New" w:eastAsia="Courier New" w:hAnsi="Courier New" w:cs="Courier New"/>
          <w:u w:val="single"/>
          <w:lang w:val="en"/>
        </w:rPr>
        <w:t>x $70</w:t>
      </w:r>
    </w:p>
    <w:p w:rsidR="002D11F9" w:rsidRPr="002D11F9" w:rsidP="002D11F9" w14:paraId="73EBC14D" w14:textId="382262F4">
      <w:pPr>
        <w:tabs>
          <w:tab w:val="clear" w:pos="560"/>
          <w:tab w:val="clear" w:pos="1120"/>
          <w:tab w:val="clear" w:pos="1680"/>
          <w:tab w:val="clear" w:pos="2240"/>
        </w:tabs>
        <w:spacing w:before="0" w:line="276" w:lineRule="auto"/>
        <w:rPr>
          <w:rFonts w:ascii="Courier New" w:eastAsia="Courier New" w:hAnsi="Courier New" w:cs="Courier New"/>
          <w:lang w:val="en"/>
        </w:rPr>
      </w:pPr>
      <w:r w:rsidRPr="002D11F9">
        <w:rPr>
          <w:rFonts w:ascii="Courier New" w:eastAsia="Courier New" w:hAnsi="Courier New" w:cs="Courier New"/>
          <w:lang w:val="en"/>
        </w:rPr>
        <w:t>Estimated cost to the public.....................$</w:t>
      </w:r>
      <w:r w:rsidR="00B15986">
        <w:rPr>
          <w:rFonts w:ascii="Courier New" w:eastAsia="Courier New" w:hAnsi="Courier New" w:cs="Courier New"/>
          <w:lang w:val="en"/>
        </w:rPr>
        <w:t xml:space="preserve"> 15,925</w:t>
      </w:r>
    </w:p>
    <w:p w:rsidR="002D11F9" w:rsidRPr="002D11F9" w:rsidP="002D11F9" w14:paraId="3663A7A0" w14:textId="77777777">
      <w:pPr>
        <w:tabs>
          <w:tab w:val="clear" w:pos="560"/>
          <w:tab w:val="clear" w:pos="1120"/>
          <w:tab w:val="clear" w:pos="1680"/>
          <w:tab w:val="clear" w:pos="2240"/>
        </w:tabs>
        <w:spacing w:before="0" w:line="276" w:lineRule="auto"/>
        <w:rPr>
          <w:rFonts w:ascii="Courier New" w:eastAsia="Times New Roman" w:hAnsi="Courier New" w:cs="Courier New"/>
        </w:rPr>
      </w:pPr>
    </w:p>
    <w:p w:rsidR="002D11F9" w:rsidRPr="002D11F9" w:rsidP="002D11F9" w14:paraId="28227A52"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2D11F9">
        <w:rPr>
          <w:rFonts w:ascii="Courier New" w:eastAsia="Courier New" w:hAnsi="Courier New" w:cs="Courier New"/>
          <w:b/>
          <w:lang w:val="en"/>
        </w:rPr>
        <w:t>*</w:t>
      </w:r>
      <w:r w:rsidRPr="002D11F9">
        <w:rPr>
          <w:rFonts w:ascii="Courier New" w:eastAsia="Courier New" w:hAnsi="Courier New" w:cs="Courier New"/>
          <w:lang w:val="en"/>
        </w:rPr>
        <w:t xml:space="preserve"> The hourly rate is calculated by applying a 36.25 percent</w:t>
      </w:r>
    </w:p>
    <w:p w:rsidR="002D11F9" w:rsidRPr="002D11F9" w:rsidP="002D11F9" w14:paraId="4DBB636C"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2D11F9">
        <w:rPr>
          <w:rFonts w:ascii="Courier New" w:eastAsia="Courier New" w:hAnsi="Courier New" w:cs="Courier New"/>
          <w:lang w:val="en"/>
        </w:rPr>
        <w:t>fringe factor and a 12 percent overhead factor to a base hourly rate ($47.22), and then rounding to the nearest whole dollar ($70). The base hourly rate is derived from the Office of</w:t>
      </w:r>
    </w:p>
    <w:p w:rsidR="002D11F9" w:rsidRPr="002D11F9" w:rsidP="002D11F9" w14:paraId="28E1F297"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2D11F9">
        <w:rPr>
          <w:rFonts w:ascii="Courier New" w:eastAsia="Courier New" w:hAnsi="Courier New" w:cs="Courier New"/>
          <w:lang w:val="en"/>
        </w:rPr>
        <w:t>Personnel Management (OPM) 2024 General Schedule (GS) Locality</w:t>
      </w:r>
    </w:p>
    <w:p w:rsidR="002D11F9" w:rsidRPr="002D11F9" w:rsidP="002D11F9" w14:paraId="7F2441D9" w14:textId="77777777">
      <w:pPr>
        <w:tabs>
          <w:tab w:val="clear" w:pos="560"/>
          <w:tab w:val="clear" w:pos="1120"/>
          <w:tab w:val="clear" w:pos="1680"/>
          <w:tab w:val="clear" w:pos="2240"/>
        </w:tabs>
        <w:spacing w:before="0" w:line="276" w:lineRule="auto"/>
        <w:rPr>
          <w:rFonts w:ascii="Courier New" w:eastAsia="Times New Roman" w:hAnsi="Courier New" w:cs="Courier New"/>
        </w:rPr>
      </w:pPr>
      <w:r w:rsidRPr="002D11F9">
        <w:rPr>
          <w:rFonts w:ascii="Courier New" w:eastAsia="Courier New" w:hAnsi="Courier New" w:cs="Courier New"/>
          <w:lang w:val="en"/>
        </w:rPr>
        <w:t>Pay Table for a GS-12/step 5 salary for the rest of the United States (“Salary Table 2024-RUS”). The fringe factor is derived from OMB memorandum M-08-13. The overhead factor is derived from the OMB Circular No. A-76 Revised Supplemental Handbook.</w:t>
      </w:r>
    </w:p>
    <w:p w:rsidR="002D11F9" w:rsidRPr="002D11F9" w:rsidP="002D11F9" w14:paraId="2CFF2E7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u w:val="single"/>
        </w:rPr>
      </w:pPr>
    </w:p>
    <w:p w:rsidR="002D11F9" w:rsidRPr="002D11F9"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Estimated nonrecurring costs</w:t>
      </w:r>
      <w:r w:rsidRPr="002D11F9">
        <w:rPr>
          <w:rFonts w:ascii="Courier New" w:eastAsia="Courier New" w:hAnsi="Courier New" w:cs="Courier New"/>
        </w:rPr>
        <w:t>. Not applicable.</w:t>
      </w:r>
    </w:p>
    <w:p w:rsidR="002D11F9" w:rsidRPr="002D11F9"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2D11F9" w:rsidP="002D11F9" w14:paraId="14ED5954" w14:textId="5770FCC4">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2D11F9">
        <w:rPr>
          <w:rFonts w:ascii="Courier New" w:eastAsia="Courier New" w:hAnsi="Courier New" w:cs="Courier New"/>
          <w:u w:val="single"/>
        </w:rPr>
        <w:t>Estimated cost to the Government</w:t>
      </w:r>
      <w:r w:rsidRPr="002D11F9">
        <w:rPr>
          <w:rFonts w:ascii="Courier New" w:eastAsia="Courier New" w:hAnsi="Courier New" w:cs="Courier New"/>
        </w:rPr>
        <w:t xml:space="preserve">. </w:t>
      </w:r>
      <w:r w:rsidRPr="00DD1490" w:rsidR="00DD1490">
        <w:rPr>
          <w:rFonts w:ascii="Courier New" w:eastAsia="Courier New" w:hAnsi="Courier New" w:cs="Courier New"/>
        </w:rPr>
        <w:t>Time required for Governmentwide review is estimated at 15 minutes per response</w:t>
      </w:r>
      <w:r w:rsidR="00DD1490">
        <w:rPr>
          <w:rFonts w:ascii="Courier New" w:eastAsia="Courier New" w:hAnsi="Courier New" w:cs="Courier New"/>
        </w:rPr>
        <w:t>.</w:t>
      </w:r>
    </w:p>
    <w:p w:rsidR="002D11F9" w:rsidRPr="002D11F9" w:rsidP="002D11F9" w14:paraId="7088AE80" w14:textId="77777777">
      <w:pPr>
        <w:tabs>
          <w:tab w:val="left" w:pos="360"/>
          <w:tab w:val="clear" w:pos="560"/>
          <w:tab w:val="clear" w:pos="1120"/>
          <w:tab w:val="clear" w:pos="1680"/>
          <w:tab w:val="clear" w:pos="2240"/>
        </w:tabs>
        <w:spacing w:before="0" w:line="276" w:lineRule="auto"/>
        <w:ind w:left="360"/>
        <w:rPr>
          <w:rFonts w:ascii="Courier New" w:eastAsia="Times New Roman" w:hAnsi="Courier New" w:cs="Courier New"/>
        </w:rPr>
      </w:pPr>
    </w:p>
    <w:p w:rsidR="002D11F9" w:rsidRPr="002D11F9" w:rsidP="002D11F9" w14:paraId="469B4D2D" w14:textId="3D0B2DE6">
      <w:pPr>
        <w:tabs>
          <w:tab w:val="clear" w:pos="560"/>
          <w:tab w:val="clear" w:pos="1120"/>
          <w:tab w:val="clear" w:pos="1680"/>
          <w:tab w:val="clear" w:pos="2240"/>
        </w:tabs>
        <w:spacing w:before="0" w:line="276" w:lineRule="auto"/>
        <w:rPr>
          <w:rFonts w:ascii="Courier New" w:eastAsia="Times New Roman" w:hAnsi="Courier New" w:cs="Courier New"/>
        </w:rPr>
      </w:pPr>
      <w:r w:rsidRPr="002D11F9">
        <w:rPr>
          <w:rFonts w:ascii="Courier New" w:eastAsia="Times New Roman" w:hAnsi="Courier New" w:cs="Courier New"/>
        </w:rPr>
        <w:t xml:space="preserve">Total annual responses........................     </w:t>
      </w:r>
      <w:r w:rsidR="00B15986">
        <w:rPr>
          <w:rFonts w:ascii="Courier New" w:eastAsia="Times New Roman" w:hAnsi="Courier New" w:cs="Courier New"/>
        </w:rPr>
        <w:t>182</w:t>
      </w:r>
    </w:p>
    <w:p w:rsidR="002D11F9" w:rsidRPr="002D11F9" w:rsidP="002D11F9" w14:paraId="4EEC87BF" w14:textId="71AB8461">
      <w:pPr>
        <w:tabs>
          <w:tab w:val="clear" w:pos="560"/>
          <w:tab w:val="clear" w:pos="1120"/>
          <w:tab w:val="clear" w:pos="1680"/>
          <w:tab w:val="clear" w:pos="2240"/>
        </w:tabs>
        <w:spacing w:before="0" w:line="276" w:lineRule="auto"/>
        <w:rPr>
          <w:rFonts w:ascii="Courier New" w:eastAsia="Times New Roman" w:hAnsi="Courier New" w:cs="Courier New"/>
          <w:u w:val="single"/>
        </w:rPr>
      </w:pPr>
      <w:r w:rsidRPr="002D11F9">
        <w:rPr>
          <w:rFonts w:ascii="Courier New" w:eastAsia="Times New Roman" w:hAnsi="Courier New" w:cs="Courier New"/>
        </w:rPr>
        <w:t xml:space="preserve">Estimated hours/response...................... </w:t>
      </w:r>
      <w:r w:rsidRPr="002D11F9">
        <w:rPr>
          <w:rFonts w:ascii="Courier New" w:eastAsia="Times New Roman" w:hAnsi="Courier New" w:cs="Courier New"/>
          <w:u w:val="single"/>
        </w:rPr>
        <w:t xml:space="preserve">x  </w:t>
      </w:r>
      <w:r w:rsidR="008631B4">
        <w:rPr>
          <w:rFonts w:ascii="Courier New" w:eastAsia="Times New Roman" w:hAnsi="Courier New" w:cs="Courier New"/>
          <w:u w:val="single"/>
        </w:rPr>
        <w:t>0.25</w:t>
      </w:r>
    </w:p>
    <w:p w:rsidR="002D11F9" w:rsidRPr="002D11F9" w:rsidP="002D11F9" w14:paraId="63208067" w14:textId="7464C9BC">
      <w:pPr>
        <w:tabs>
          <w:tab w:val="clear" w:pos="560"/>
          <w:tab w:val="clear" w:pos="1120"/>
          <w:tab w:val="clear" w:pos="1680"/>
          <w:tab w:val="clear" w:pos="2240"/>
        </w:tabs>
        <w:spacing w:before="0" w:line="276" w:lineRule="auto"/>
        <w:rPr>
          <w:rFonts w:ascii="Courier New" w:eastAsia="Times New Roman" w:hAnsi="Courier New" w:cs="Courier New"/>
        </w:rPr>
      </w:pPr>
      <w:r w:rsidRPr="002D11F9">
        <w:rPr>
          <w:rFonts w:ascii="Courier New" w:eastAsia="Times New Roman" w:hAnsi="Courier New" w:cs="Courier New"/>
        </w:rPr>
        <w:t xml:space="preserve">Estimated total burden/hours..................   </w:t>
      </w:r>
      <w:r w:rsidR="00B15986">
        <w:rPr>
          <w:rFonts w:ascii="Courier New" w:eastAsia="Times New Roman" w:hAnsi="Courier New" w:cs="Courier New"/>
        </w:rPr>
        <w:t xml:space="preserve"> 45.5</w:t>
      </w:r>
      <w:r w:rsidRPr="002D11F9">
        <w:rPr>
          <w:rFonts w:ascii="Courier New" w:eastAsia="Times New Roman" w:hAnsi="Courier New" w:cs="Courier New"/>
        </w:rPr>
        <w:t xml:space="preserve">  </w:t>
      </w:r>
    </w:p>
    <w:p w:rsidR="002D11F9" w:rsidRPr="002D11F9" w:rsidP="002D11F9" w14:paraId="70EADD56" w14:textId="04B70077">
      <w:pPr>
        <w:tabs>
          <w:tab w:val="clear" w:pos="560"/>
          <w:tab w:val="clear" w:pos="1120"/>
          <w:tab w:val="clear" w:pos="1680"/>
          <w:tab w:val="clear" w:pos="2240"/>
        </w:tabs>
        <w:spacing w:before="0" w:line="276" w:lineRule="auto"/>
        <w:rPr>
          <w:rFonts w:ascii="Courier New" w:eastAsia="Times New Roman" w:hAnsi="Courier New" w:cs="Courier New"/>
        </w:rPr>
      </w:pPr>
      <w:r w:rsidRPr="002D11F9">
        <w:rPr>
          <w:rFonts w:ascii="Courier New" w:eastAsia="Times New Roman" w:hAnsi="Courier New" w:cs="Courier New"/>
        </w:rPr>
        <w:t>Hourly rate</w:t>
      </w:r>
      <w:r w:rsidRPr="002D11F9">
        <w:rPr>
          <w:rFonts w:ascii="Courier New" w:eastAsia="Times New Roman" w:hAnsi="Courier New" w:cs="Courier New"/>
          <w:b/>
          <w:bCs/>
        </w:rPr>
        <w:t>*</w:t>
      </w:r>
      <w:r w:rsidRPr="002D11F9">
        <w:rPr>
          <w:rFonts w:ascii="Courier New" w:eastAsia="Times New Roman" w:hAnsi="Courier New" w:cs="Courier New"/>
        </w:rPr>
        <w:t xml:space="preserve">.................................. </w:t>
      </w:r>
      <w:r w:rsidRPr="002D11F9">
        <w:rPr>
          <w:rFonts w:ascii="Courier New" w:eastAsia="Times New Roman" w:hAnsi="Courier New" w:cs="Courier New"/>
          <w:u w:val="single"/>
        </w:rPr>
        <w:t xml:space="preserve">x  </w:t>
      </w:r>
      <w:r w:rsidR="00B15986">
        <w:rPr>
          <w:rFonts w:ascii="Courier New" w:eastAsia="Times New Roman" w:hAnsi="Courier New" w:cs="Courier New"/>
          <w:u w:val="single"/>
        </w:rPr>
        <w:t xml:space="preserve"> </w:t>
      </w:r>
      <w:r w:rsidRPr="002D11F9">
        <w:rPr>
          <w:rFonts w:ascii="Courier New" w:eastAsia="Times New Roman" w:hAnsi="Courier New" w:cs="Courier New"/>
          <w:u w:val="single"/>
        </w:rPr>
        <w:t>$70</w:t>
      </w:r>
    </w:p>
    <w:p w:rsidR="002D11F9" w:rsidRPr="002D11F9" w:rsidP="002D11F9" w14:paraId="7D3A17FC" w14:textId="1DE879DC">
      <w:pPr>
        <w:tabs>
          <w:tab w:val="clear" w:pos="560"/>
          <w:tab w:val="clear" w:pos="1120"/>
          <w:tab w:val="clear" w:pos="1680"/>
          <w:tab w:val="clear" w:pos="2240"/>
        </w:tabs>
        <w:spacing w:before="0" w:line="276" w:lineRule="auto"/>
        <w:rPr>
          <w:rFonts w:ascii="Courier New" w:eastAsia="Times New Roman" w:hAnsi="Courier New" w:cs="Courier New"/>
        </w:rPr>
      </w:pPr>
      <w:r w:rsidRPr="002D11F9">
        <w:rPr>
          <w:rFonts w:ascii="Courier New" w:eastAsia="Times New Roman" w:hAnsi="Courier New" w:cs="Courier New"/>
        </w:rPr>
        <w:t xml:space="preserve">Estimated cost to Government................. </w:t>
      </w:r>
      <w:r w:rsidR="00B15986">
        <w:rPr>
          <w:rFonts w:ascii="Courier New" w:eastAsia="Times New Roman" w:hAnsi="Courier New" w:cs="Courier New"/>
        </w:rPr>
        <w:t xml:space="preserve"> </w:t>
      </w:r>
      <w:r w:rsidRPr="002D11F9">
        <w:rPr>
          <w:rFonts w:ascii="Courier New" w:eastAsia="Times New Roman" w:hAnsi="Courier New" w:cs="Courier New"/>
        </w:rPr>
        <w:t xml:space="preserve">$ </w:t>
      </w:r>
      <w:r w:rsidR="00B15986">
        <w:rPr>
          <w:rFonts w:ascii="Courier New" w:eastAsia="Times New Roman" w:hAnsi="Courier New" w:cs="Courier New"/>
        </w:rPr>
        <w:t>3,185</w:t>
      </w:r>
    </w:p>
    <w:p w:rsidR="002D11F9" w:rsidRPr="002D11F9" w:rsidP="002D11F9" w14:paraId="38B7268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657A41" w:rsidRPr="00657A41" w:rsidP="001D3707" w14:paraId="16298C3F" w14:textId="55F6BE95">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657A41">
        <w:rPr>
          <w:rFonts w:ascii="Courier New" w:eastAsia="Courier New" w:hAnsi="Courier New" w:cs="Courier New"/>
          <w:u w:val="single"/>
        </w:rPr>
        <w:t>Reasons for changes</w:t>
      </w:r>
      <w:r w:rsidRPr="00657A41">
        <w:rPr>
          <w:rFonts w:ascii="Courier New" w:eastAsia="Courier New" w:hAnsi="Courier New" w:cs="Courier New"/>
        </w:rPr>
        <w:t xml:space="preserve">. </w:t>
      </w:r>
      <w:r w:rsidRPr="00657A41">
        <w:rPr>
          <w:rFonts w:ascii="Courier New" w:eastAsia="Courier New" w:hAnsi="Courier New" w:cs="Courier New"/>
          <w:highlight w:val="white"/>
        </w:rPr>
        <w:t>There are no program changes. The FA</w:t>
      </w:r>
      <w:r>
        <w:rPr>
          <w:rFonts w:ascii="Courier New" w:eastAsia="Courier New" w:hAnsi="Courier New" w:cs="Courier New"/>
          <w:highlight w:val="white"/>
        </w:rPr>
        <w:t xml:space="preserve">R </w:t>
      </w:r>
      <w:r w:rsidRPr="00657A41">
        <w:rPr>
          <w:rFonts w:ascii="Courier New" w:eastAsia="Courier New" w:hAnsi="Courier New" w:cs="Courier New"/>
          <w:highlight w:val="white"/>
        </w:rPr>
        <w:t xml:space="preserve">requirements remain the same. </w:t>
      </w:r>
      <w:r w:rsidRPr="00657A41">
        <w:rPr>
          <w:rFonts w:ascii="Courier New" w:eastAsia="Courier New" w:hAnsi="Courier New" w:cs="Courier New"/>
          <w:highlight w:val="white"/>
        </w:rPr>
        <w:t>This extension includes adjustments to the public and Government burden estimates based on the following:</w:t>
      </w:r>
    </w:p>
    <w:p w:rsidR="00657A41" w:rsidRPr="00657A41" w:rsidP="00657A41" w14:paraId="52F60DC6" w14:textId="77777777">
      <w:pPr>
        <w:tabs>
          <w:tab w:val="clear" w:pos="560"/>
          <w:tab w:val="clear" w:pos="1120"/>
          <w:tab w:val="clear" w:pos="1680"/>
          <w:tab w:val="clear" w:pos="2240"/>
        </w:tabs>
        <w:spacing w:before="0" w:line="276" w:lineRule="auto"/>
        <w:ind w:right="-40"/>
        <w:rPr>
          <w:rFonts w:ascii="Courier New" w:eastAsia="Courier New" w:hAnsi="Courier New" w:cs="Courier New"/>
        </w:rPr>
      </w:pPr>
    </w:p>
    <w:tbl>
      <w:tblPr>
        <w:tblW w:w="7639" w:type="dxa"/>
        <w:tblInd w:w="442" w:type="dxa"/>
        <w:tblCellMar>
          <w:left w:w="0" w:type="dxa"/>
          <w:right w:w="0" w:type="dxa"/>
        </w:tblCellMar>
        <w:tblLook w:val="04A0"/>
      </w:tblPr>
      <w:tblGrid>
        <w:gridCol w:w="2937"/>
        <w:gridCol w:w="1437"/>
        <w:gridCol w:w="1437"/>
        <w:gridCol w:w="1828"/>
      </w:tblGrid>
      <w:tr w14:paraId="4F155F5B" w14:textId="77777777" w:rsidTr="00B24086">
        <w:tblPrEx>
          <w:tblW w:w="7639" w:type="dxa"/>
          <w:tblInd w:w="442" w:type="dxa"/>
          <w:tblCellMar>
            <w:left w:w="0" w:type="dxa"/>
            <w:right w:w="0" w:type="dxa"/>
          </w:tblCellMar>
          <w:tblLook w:val="04A0"/>
        </w:tblPrEx>
        <w:trPr>
          <w:trHeight w:val="315"/>
        </w:trPr>
        <w:tc>
          <w:tcPr>
            <w:tcW w:w="29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57A41" w:rsidRPr="00657A41" w:rsidP="00657A41" w14:paraId="447B4A4F"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657A41">
              <w:rPr>
                <w:rFonts w:ascii="Courier New" w:eastAsia="Times New Roman" w:hAnsi="Courier New" w:cs="Courier New"/>
                <w:b/>
                <w:bCs/>
                <w:sz w:val="20"/>
                <w:szCs w:val="20"/>
              </w:rPr>
              <w:t>Reporting Public Burden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57A41" w:rsidRPr="00657A41" w:rsidP="00657A41" w14:paraId="48DE8952" w14:textId="7E676311">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657A41">
              <w:rPr>
                <w:rFonts w:ascii="Courier New" w:eastAsia="Times New Roman" w:hAnsi="Courier New" w:cs="Courier New"/>
                <w:b/>
                <w:bCs/>
                <w:sz w:val="20"/>
                <w:szCs w:val="20"/>
              </w:rPr>
              <w:t>202</w:t>
            </w:r>
            <w:r w:rsidR="006032D3">
              <w:rPr>
                <w:rFonts w:ascii="Courier New" w:eastAsia="Times New Roman" w:hAnsi="Courier New" w:cs="Courier New"/>
                <w:b/>
                <w:bCs/>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57A41" w:rsidRPr="00657A41" w:rsidP="00657A41" w14:paraId="1C46F9B7" w14:textId="21FA56F3">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657A41">
              <w:rPr>
                <w:rFonts w:ascii="Courier New" w:eastAsia="Times New Roman" w:hAnsi="Courier New" w:cs="Courier New"/>
                <w:b/>
                <w:bCs/>
                <w:sz w:val="20"/>
                <w:szCs w:val="20"/>
              </w:rPr>
              <w:t>202</w:t>
            </w:r>
            <w:r w:rsidR="0041316C">
              <w:rPr>
                <w:rFonts w:ascii="Courier New" w:eastAsia="Times New Roman" w:hAnsi="Courier New" w:cs="Courier New"/>
                <w:b/>
                <w:bCs/>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57A41" w:rsidRPr="00657A41" w:rsidP="00657A41" w14:paraId="69E69CAC" w14:textId="7A021C36">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Pr>
                <w:rFonts w:ascii="Courier New" w:eastAsia="Times New Roman" w:hAnsi="Courier New" w:cs="Courier New"/>
                <w:b/>
                <w:bCs/>
                <w:sz w:val="20"/>
                <w:szCs w:val="20"/>
              </w:rPr>
              <w:t>Difference</w:t>
            </w:r>
          </w:p>
        </w:tc>
      </w:tr>
      <w:tr w14:paraId="04736C62" w14:textId="77777777" w:rsidTr="00B24086">
        <w:tblPrEx>
          <w:tblW w:w="7639" w:type="dxa"/>
          <w:tblInd w:w="442" w:type="dxa"/>
          <w:tblCellMar>
            <w:left w:w="0" w:type="dxa"/>
            <w:right w:w="0" w:type="dxa"/>
          </w:tblCellMar>
          <w:tblLook w:val="04A0"/>
        </w:tblPrEx>
        <w:trPr>
          <w:trHeight w:val="315"/>
        </w:trPr>
        <w:tc>
          <w:tcPr>
            <w:tcW w:w="29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57A41" w:rsidRPr="00657A41" w:rsidP="00657A41" w14:paraId="01F7FCFB"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57A41">
              <w:rPr>
                <w:rFonts w:ascii="Courier New" w:eastAsia="Times New Roman" w:hAnsi="Courier New" w:cs="Courier New"/>
                <w:b/>
                <w:bCs/>
                <w:sz w:val="20"/>
                <w:szCs w:val="20"/>
              </w:rPr>
              <w:t>Responses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57A41" w:rsidRPr="00657A41" w:rsidP="00657A41" w14:paraId="21B0D146" w14:textId="00A5F538">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657A41">
              <w:rPr>
                <w:rFonts w:ascii="Courier New" w:eastAsia="Times New Roman" w:hAnsi="Courier New" w:cs="Courier New"/>
                <w:sz w:val="22"/>
                <w:szCs w:val="22"/>
              </w:rPr>
              <w:t>2</w:t>
            </w:r>
            <w:r w:rsidR="006032D3">
              <w:rPr>
                <w:rFonts w:ascii="Courier New" w:eastAsia="Times New Roman" w:hAnsi="Courier New" w:cs="Courier New"/>
                <w:sz w:val="22"/>
                <w:szCs w:val="22"/>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57A41" w:rsidRPr="00657A41" w:rsidP="00657A41" w14:paraId="175924BB" w14:textId="425212AA">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182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57A41" w:rsidRPr="006032D3" w:rsidP="006032D3" w14:paraId="51E2CA30" w14:textId="66A636FB">
            <w:pPr>
              <w:pStyle w:val="ListParagraph"/>
              <w:numPr>
                <w:ilvl w:val="0"/>
                <w:numId w:val="6"/>
              </w:num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31</w:t>
            </w:r>
          </w:p>
        </w:tc>
      </w:tr>
      <w:tr w14:paraId="28EF20DC" w14:textId="77777777" w:rsidTr="00B24086">
        <w:tblPrEx>
          <w:tblW w:w="7639" w:type="dxa"/>
          <w:tblInd w:w="442" w:type="dxa"/>
          <w:tblCellMar>
            <w:left w:w="0" w:type="dxa"/>
            <w:right w:w="0" w:type="dxa"/>
          </w:tblCellMar>
          <w:tblLook w:val="04A0"/>
        </w:tblPrEx>
        <w:trPr>
          <w:trHeight w:val="315"/>
        </w:trPr>
        <w:tc>
          <w:tcPr>
            <w:tcW w:w="29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57A41" w:rsidRPr="00657A41" w:rsidP="00657A41" w14:paraId="5B119004"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57A41">
              <w:rPr>
                <w:rFonts w:ascii="Courier New" w:eastAsia="Times New Roman" w:hAnsi="Courier New" w:cs="Courier New"/>
                <w:b/>
                <w:bCs/>
                <w:sz w:val="20"/>
                <w:szCs w:val="20"/>
              </w:rPr>
              <w:t>Hours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57A41" w:rsidRPr="00657A41" w:rsidP="00657A41" w14:paraId="4BCECDEE" w14:textId="0C372E22">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657A41">
              <w:rPr>
                <w:rFonts w:ascii="Courier New" w:eastAsia="Times New Roman" w:hAnsi="Courier New" w:cs="Courier New"/>
                <w:sz w:val="22"/>
                <w:szCs w:val="22"/>
              </w:rPr>
              <w:t>2</w:t>
            </w:r>
            <w:r w:rsidR="006032D3">
              <w:rPr>
                <w:rFonts w:ascii="Courier New" w:eastAsia="Times New Roman" w:hAnsi="Courier New" w:cs="Courier New"/>
                <w:sz w:val="22"/>
                <w:szCs w:val="22"/>
              </w:rPr>
              <w:t>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57A41" w:rsidRPr="00657A41" w:rsidP="00657A41" w14:paraId="57BF138D" w14:textId="5EAD7C8E">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657A41">
              <w:rPr>
                <w:rFonts w:ascii="Courier New" w:eastAsia="Times New Roman" w:hAnsi="Courier New" w:cs="Courier New"/>
                <w:sz w:val="22"/>
                <w:szCs w:val="22"/>
              </w:rPr>
              <w:t>2</w:t>
            </w:r>
            <w:r>
              <w:rPr>
                <w:rFonts w:ascii="Courier New" w:eastAsia="Times New Roman" w:hAnsi="Courier New" w:cs="Courier New"/>
                <w:sz w:val="22"/>
                <w:szCs w:val="22"/>
              </w:rPr>
              <w:t>2</w:t>
            </w:r>
            <w:r w:rsidR="006032D3">
              <w:rPr>
                <w:rFonts w:ascii="Courier New" w:eastAsia="Times New Roman" w:hAnsi="Courier New" w:cs="Courier New"/>
                <w:sz w:val="22"/>
                <w:szCs w:val="22"/>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57A41" w:rsidRPr="006032D3" w:rsidP="006032D3" w14:paraId="585DFE3C" w14:textId="3C304787">
            <w:pPr>
              <w:pStyle w:val="ListParagraph"/>
              <w:numPr>
                <w:ilvl w:val="0"/>
                <w:numId w:val="6"/>
              </w:num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38</w:t>
            </w:r>
          </w:p>
        </w:tc>
      </w:tr>
      <w:tr w14:paraId="0D7555E3" w14:textId="77777777" w:rsidTr="00B24086">
        <w:tblPrEx>
          <w:tblW w:w="7639" w:type="dxa"/>
          <w:tblInd w:w="442" w:type="dxa"/>
          <w:tblCellMar>
            <w:left w:w="0" w:type="dxa"/>
            <w:right w:w="0" w:type="dxa"/>
          </w:tblCellMar>
          <w:tblLook w:val="04A0"/>
        </w:tblPrEx>
        <w:trPr>
          <w:trHeight w:val="315"/>
        </w:trPr>
        <w:tc>
          <w:tcPr>
            <w:tcW w:w="29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57A41" w:rsidRPr="00657A41" w:rsidP="00657A41" w14:paraId="78CC6253"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57A41">
              <w:rPr>
                <w:rFonts w:ascii="Courier New" w:eastAsia="Times New Roman" w:hAnsi="Courier New" w:cs="Courier New"/>
                <w:b/>
                <w:bCs/>
                <w:sz w:val="20"/>
                <w:szCs w:val="20"/>
              </w:rPr>
              <w:t>Cost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57A41" w:rsidRPr="00657A41" w:rsidP="00657A41" w14:paraId="53E4F227" w14:textId="0AAF0E8B">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657A41">
              <w:rPr>
                <w:rFonts w:ascii="Courier New" w:eastAsia="Times New Roman" w:hAnsi="Courier New" w:cs="Courier New"/>
                <w:sz w:val="22"/>
                <w:szCs w:val="22"/>
              </w:rPr>
              <w:t>$1</w:t>
            </w:r>
            <w:r w:rsidR="006032D3">
              <w:rPr>
                <w:rFonts w:ascii="Courier New" w:eastAsia="Times New Roman" w:hAnsi="Courier New" w:cs="Courier New"/>
                <w:sz w:val="22"/>
                <w:szCs w:val="22"/>
              </w:rPr>
              <w:t>5</w:t>
            </w:r>
            <w:r w:rsidRPr="00657A41">
              <w:rPr>
                <w:rFonts w:ascii="Courier New" w:eastAsia="Times New Roman" w:hAnsi="Courier New" w:cs="Courier New"/>
                <w:sz w:val="22"/>
                <w:szCs w:val="22"/>
              </w:rPr>
              <w:t>,</w:t>
            </w:r>
            <w:r w:rsidR="006032D3">
              <w:rPr>
                <w:rFonts w:ascii="Courier New" w:eastAsia="Times New Roman" w:hAnsi="Courier New" w:cs="Courier New"/>
                <w:sz w:val="22"/>
                <w:szCs w:val="22"/>
              </w:rPr>
              <w:t>708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57A41" w:rsidRPr="00657A41" w:rsidP="00657A41" w14:paraId="112AA082" w14:textId="198CECF5">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657A41">
              <w:rPr>
                <w:rFonts w:ascii="Courier New" w:eastAsia="Times New Roman" w:hAnsi="Courier New" w:cs="Courier New"/>
                <w:sz w:val="22"/>
                <w:szCs w:val="22"/>
              </w:rPr>
              <w:t>$15</w:t>
            </w:r>
            <w:r>
              <w:rPr>
                <w:rFonts w:ascii="Courier New" w:eastAsia="Times New Roman" w:hAnsi="Courier New" w:cs="Courier New"/>
                <w:sz w:val="22"/>
                <w:szCs w:val="22"/>
              </w:rPr>
              <w:t>,</w:t>
            </w:r>
            <w:r w:rsidRPr="00657A41">
              <w:rPr>
                <w:rFonts w:ascii="Courier New" w:eastAsia="Times New Roman" w:hAnsi="Courier New" w:cs="Courier New"/>
                <w:sz w:val="22"/>
                <w:szCs w:val="22"/>
              </w:rPr>
              <w:t>9</w:t>
            </w:r>
            <w:r>
              <w:rPr>
                <w:rFonts w:ascii="Courier New" w:eastAsia="Times New Roman" w:hAnsi="Courier New" w:cs="Courier New"/>
                <w:sz w:val="22"/>
                <w:szCs w:val="22"/>
              </w:rPr>
              <w:t>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57A41" w:rsidRPr="00657A41" w:rsidP="00657A41" w14:paraId="2B5C42A4" w14:textId="786C9B3E">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 xml:space="preserve">+ </w:t>
            </w:r>
            <w:r w:rsidRPr="00657A41">
              <w:rPr>
                <w:rFonts w:ascii="Courier New" w:eastAsia="Times New Roman" w:hAnsi="Courier New" w:cs="Courier New"/>
                <w:sz w:val="22"/>
                <w:szCs w:val="22"/>
              </w:rPr>
              <w:t>$2</w:t>
            </w:r>
            <w:r>
              <w:rPr>
                <w:rFonts w:ascii="Courier New" w:eastAsia="Times New Roman" w:hAnsi="Courier New" w:cs="Courier New"/>
                <w:sz w:val="22"/>
                <w:szCs w:val="22"/>
              </w:rPr>
              <w:t>17</w:t>
            </w:r>
          </w:p>
        </w:tc>
      </w:tr>
    </w:tbl>
    <w:p w:rsidR="00657A41" w:rsidRPr="00657A41" w:rsidP="00657A41" w14:paraId="696CA3CE" w14:textId="77777777">
      <w:pPr>
        <w:tabs>
          <w:tab w:val="clear" w:pos="560"/>
          <w:tab w:val="clear" w:pos="1120"/>
          <w:tab w:val="clear" w:pos="1680"/>
          <w:tab w:val="clear" w:pos="2240"/>
        </w:tabs>
        <w:spacing w:before="0" w:line="276" w:lineRule="auto"/>
        <w:ind w:right="-40"/>
        <w:rPr>
          <w:rFonts w:ascii="Courier New" w:eastAsia="Courier New" w:hAnsi="Courier New" w:cs="Courier New"/>
        </w:rPr>
      </w:pPr>
    </w:p>
    <w:p w:rsidR="00657A41" w:rsidRPr="00657A41" w:rsidP="00657A41" w14:paraId="07D4F479" w14:textId="2E2D9329">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657A41">
        <w:rPr>
          <w:rFonts w:ascii="Courier New" w:eastAsia="Courier New" w:hAnsi="Courier New" w:cs="Courier New"/>
        </w:rPr>
        <w:t>●</w:t>
      </w:r>
      <w:r w:rsidRPr="00657A41">
        <w:rPr>
          <w:rFonts w:ascii="Courier New" w:eastAsia="Courier New" w:hAnsi="Courier New" w:cs="Courier New"/>
        </w:rPr>
        <w:tab/>
        <w:t>The estimated cost per hour is based on use of the calendar year 2024 OPM GS wage rates for the rest of the United States.</w:t>
      </w:r>
    </w:p>
    <w:p w:rsidR="00657A41" w:rsidRPr="00657A41"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657A41" w:rsidRPr="00657A41" w:rsidP="00657A41" w14:paraId="75A4EDB5" w14:textId="5E00367B">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657A41">
        <w:rPr>
          <w:rFonts w:ascii="Courier New" w:eastAsia="Courier New" w:hAnsi="Courier New" w:cs="Courier New"/>
        </w:rPr>
        <w:t>●</w:t>
      </w:r>
      <w:r w:rsidRPr="00657A41">
        <w:rPr>
          <w:rFonts w:ascii="Courier New" w:eastAsia="Courier New" w:hAnsi="Courier New" w:cs="Courier New"/>
        </w:rPr>
        <w:tab/>
      </w:r>
      <w:r>
        <w:rPr>
          <w:rFonts w:ascii="Courier New" w:eastAsia="Courier New" w:hAnsi="Courier New" w:cs="Courier New"/>
        </w:rPr>
        <w:t>T</w:t>
      </w:r>
      <w:r w:rsidRPr="00657A41">
        <w:rPr>
          <w:rFonts w:ascii="Courier New" w:eastAsia="Courier New" w:hAnsi="Courier New" w:cs="Courier New"/>
        </w:rPr>
        <w:t>he estimate</w:t>
      </w:r>
      <w:r>
        <w:rPr>
          <w:rFonts w:ascii="Courier New" w:eastAsia="Courier New" w:hAnsi="Courier New" w:cs="Courier New"/>
        </w:rPr>
        <w:t>d number of respondents</w:t>
      </w:r>
      <w:r w:rsidRPr="00657A41">
        <w:rPr>
          <w:rFonts w:ascii="Courier New" w:eastAsia="Courier New" w:hAnsi="Courier New" w:cs="Courier New"/>
        </w:rPr>
        <w:t xml:space="preserve"> was based on an average of </w:t>
      </w:r>
      <w:r>
        <w:rPr>
          <w:rFonts w:ascii="Courier New" w:eastAsia="Courier New" w:hAnsi="Courier New" w:cs="Courier New"/>
        </w:rPr>
        <w:t xml:space="preserve">FPDS award </w:t>
      </w:r>
      <w:r w:rsidRPr="00657A41">
        <w:rPr>
          <w:rFonts w:ascii="Courier New" w:eastAsia="Courier New" w:hAnsi="Courier New" w:cs="Courier New"/>
        </w:rPr>
        <w:t xml:space="preserve">data </w:t>
      </w:r>
      <w:r>
        <w:rPr>
          <w:rFonts w:ascii="Courier New" w:eastAsia="Courier New" w:hAnsi="Courier New" w:cs="Courier New"/>
        </w:rPr>
        <w:t xml:space="preserve">for </w:t>
      </w:r>
      <w:r w:rsidRPr="00657A41">
        <w:rPr>
          <w:rFonts w:ascii="Courier New" w:eastAsia="Courier New" w:hAnsi="Courier New" w:cs="Courier New"/>
        </w:rPr>
        <w:t xml:space="preserve">years </w:t>
      </w:r>
      <w:r>
        <w:rPr>
          <w:rFonts w:ascii="Courier New" w:eastAsia="Courier New" w:hAnsi="Courier New" w:cs="Courier New"/>
        </w:rPr>
        <w:t>2021</w:t>
      </w:r>
      <w:r w:rsidRPr="00657A41">
        <w:rPr>
          <w:rFonts w:ascii="Courier New" w:eastAsia="Courier New" w:hAnsi="Courier New" w:cs="Courier New"/>
        </w:rPr>
        <w:t xml:space="preserve"> through </w:t>
      </w:r>
      <w:r>
        <w:rPr>
          <w:rFonts w:ascii="Courier New" w:eastAsia="Courier New" w:hAnsi="Courier New" w:cs="Courier New"/>
        </w:rPr>
        <w:t>20</w:t>
      </w:r>
      <w:r w:rsidRPr="00657A41">
        <w:rPr>
          <w:rFonts w:ascii="Courier New" w:eastAsia="Courier New" w:hAnsi="Courier New" w:cs="Courier New"/>
        </w:rPr>
        <w:t>23.</w:t>
      </w:r>
    </w:p>
    <w:p w:rsidR="002D11F9" w:rsidRPr="002D11F9" w:rsidP="00657A41" w14:paraId="1F4DD455" w14:textId="53401EF5">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2D11F9" w:rsidRPr="002D11F9"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Publicizing Results</w:t>
      </w:r>
      <w:r w:rsidRPr="002D11F9">
        <w:rPr>
          <w:rFonts w:ascii="Courier New" w:eastAsia="Courier New" w:hAnsi="Courier New" w:cs="Courier New"/>
        </w:rPr>
        <w:t>. Results will not be tabulated or published.</w:t>
      </w:r>
    </w:p>
    <w:p w:rsidR="002D11F9" w:rsidRPr="002D11F9"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2D11F9"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u w:val="single"/>
        </w:rPr>
        <w:t>OMB Not to Display Approval</w:t>
      </w:r>
      <w:r w:rsidRPr="002D11F9">
        <w:rPr>
          <w:rFonts w:ascii="Courier New" w:eastAsia="Courier New" w:hAnsi="Courier New" w:cs="Courier New"/>
        </w:rPr>
        <w:t xml:space="preserve">. Approval to </w:t>
      </w:r>
      <w:r w:rsidRPr="002D11F9">
        <w:rPr>
          <w:rFonts w:ascii="Courier New" w:eastAsia="Courier New" w:hAnsi="Courier New" w:cs="Courier New"/>
          <w:i/>
        </w:rPr>
        <w:t>not</w:t>
      </w:r>
      <w:r w:rsidRPr="002D11F9">
        <w:rPr>
          <w:rFonts w:ascii="Courier New" w:eastAsia="Courier New" w:hAnsi="Courier New" w:cs="Courier New"/>
        </w:rPr>
        <w:t xml:space="preserve"> display the expiration date for OMB approval of the information collection is not sought.</w:t>
      </w:r>
    </w:p>
    <w:p w:rsidR="002D11F9" w:rsidRPr="002D11F9"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2D11F9"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2D11F9">
        <w:rPr>
          <w:rFonts w:ascii="Courier New" w:eastAsia="Courier New" w:hAnsi="Courier New" w:cs="Courier New"/>
        </w:rPr>
        <w:t xml:space="preserve"> </w:t>
      </w:r>
      <w:r w:rsidRPr="002D11F9">
        <w:rPr>
          <w:rFonts w:ascii="Courier New" w:eastAsia="Courier New" w:hAnsi="Courier New" w:cs="Courier New"/>
          <w:u w:val="single"/>
        </w:rPr>
        <w:t>Exceptions to "Certification for Paperwork Reduction Submissions</w:t>
      </w:r>
      <w:r w:rsidRPr="002D11F9">
        <w:rPr>
          <w:rFonts w:ascii="Courier New" w:eastAsia="Courier New" w:hAnsi="Courier New" w:cs="Courier New"/>
        </w:rPr>
        <w:t>." There is no exception to the certification statement.</w:t>
      </w:r>
    </w:p>
    <w:p w:rsidR="002D11F9" w:rsidRPr="002D11F9"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B15986" w:rsidRPr="00B15986" w:rsidP="008631B4" w14:paraId="1305F7A4"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2D11F9">
        <w:rPr>
          <w:rFonts w:ascii="Courier New" w:eastAsia="Courier New" w:hAnsi="Courier New" w:cs="Courier New"/>
          <w:u w:val="single"/>
        </w:rPr>
        <w:t>Surveys, Censuses, and Other Collections that Employ Statistical Methods</w:t>
      </w:r>
      <w:r w:rsidRPr="002D11F9">
        <w:rPr>
          <w:rFonts w:ascii="Courier New" w:eastAsia="Courier New" w:hAnsi="Courier New" w:cs="Courier New"/>
        </w:rPr>
        <w:t>. Statistical methods are not used in this information collection. A Part B supporting statement is not needed, or required, and therefore was not completed.</w:t>
      </w:r>
    </w:p>
    <w:p w:rsidR="00B15986" w:rsidP="006032D3" w14:paraId="3C7F3F6D" w14:textId="46BED088">
      <w:pPr>
        <w:widowControl w:val="0"/>
        <w:tabs>
          <w:tab w:val="left" w:pos="360"/>
          <w:tab w:val="clear" w:pos="560"/>
          <w:tab w:val="left" w:pos="720"/>
          <w:tab w:val="left" w:pos="1080"/>
          <w:tab w:val="clear" w:pos="1120"/>
          <w:tab w:val="clear" w:pos="1680"/>
          <w:tab w:val="clear" w:pos="2240"/>
        </w:tabs>
        <w:spacing w:before="0" w:line="276" w:lineRule="auto"/>
        <w:ind w:left="360"/>
        <w:rPr>
          <w:rFonts w:ascii="Courier New" w:eastAsia="Times New Roman" w:hAnsi="Courier New" w:cs="Courier New"/>
        </w:rPr>
      </w:pPr>
    </w:p>
    <w:p w:rsidR="006032D3" w:rsidRPr="002E7793" w:rsidP="00B15986" w14:paraId="2381D46B"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p>
    <w:tbl>
      <w:tblPr>
        <w:tblW w:w="4000" w:type="dxa"/>
        <w:tblLook w:val="04A0"/>
      </w:tblPr>
      <w:tblGrid>
        <w:gridCol w:w="960"/>
        <w:gridCol w:w="1120"/>
        <w:gridCol w:w="1920"/>
      </w:tblGrid>
      <w:tr w14:paraId="75D037A3" w14:textId="77777777" w:rsidTr="00B15986">
        <w:tblPrEx>
          <w:tblW w:w="4000" w:type="dxa"/>
          <w:tblLook w:val="04A0"/>
        </w:tblPrEx>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986" w:rsidRPr="00B15986" w:rsidP="00B15986" w14:paraId="78B10C84"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Year</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15986" w:rsidRPr="00B15986" w:rsidP="00B15986" w14:paraId="3B3A0E94"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Awards</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15986" w:rsidRPr="00B15986" w:rsidP="00B15986" w14:paraId="3D4E0986"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Unique vendors</w:t>
            </w:r>
          </w:p>
        </w:tc>
      </w:tr>
      <w:tr w14:paraId="19FD9078" w14:textId="77777777" w:rsidTr="00B15986">
        <w:tblPrEx>
          <w:tblW w:w="4000" w:type="dxa"/>
          <w:tblLook w:val="04A0"/>
        </w:tblPrEx>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15986" w:rsidRPr="00B15986" w:rsidP="00B15986" w14:paraId="4FF35FE0" w14:textId="77777777">
            <w:pPr>
              <w:tabs>
                <w:tab w:val="clear" w:pos="560"/>
                <w:tab w:val="clear" w:pos="1120"/>
                <w:tab w:val="clear" w:pos="1680"/>
                <w:tab w:val="clear" w:pos="2240"/>
              </w:tabs>
              <w:spacing w:before="0"/>
              <w:jc w:val="right"/>
              <w:rPr>
                <w:rFonts w:ascii="Arial" w:eastAsia="Times New Roman" w:hAnsi="Arial" w:cs="Arial"/>
                <w:color w:val="000000"/>
                <w:sz w:val="20"/>
                <w:szCs w:val="20"/>
              </w:rPr>
            </w:pPr>
            <w:r w:rsidRPr="00B15986">
              <w:rPr>
                <w:rFonts w:ascii="Arial" w:eastAsia="Times New Roman" w:hAnsi="Arial" w:cs="Arial"/>
                <w:color w:val="000000"/>
                <w:sz w:val="20"/>
                <w:szCs w:val="20"/>
              </w:rPr>
              <w:t>2021</w:t>
            </w:r>
          </w:p>
        </w:tc>
        <w:tc>
          <w:tcPr>
            <w:tcW w:w="1120" w:type="dxa"/>
            <w:tcBorders>
              <w:top w:val="nil"/>
              <w:left w:val="nil"/>
              <w:bottom w:val="single" w:sz="4" w:space="0" w:color="auto"/>
              <w:right w:val="single" w:sz="4" w:space="0" w:color="auto"/>
            </w:tcBorders>
            <w:shd w:val="clear" w:color="auto" w:fill="auto"/>
            <w:noWrap/>
            <w:vAlign w:val="bottom"/>
            <w:hideMark/>
          </w:tcPr>
          <w:p w:rsidR="00B15986" w:rsidRPr="00B15986" w:rsidP="00B15986" w14:paraId="46B1F15C"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206</w:t>
            </w:r>
          </w:p>
        </w:tc>
        <w:tc>
          <w:tcPr>
            <w:tcW w:w="1920" w:type="dxa"/>
            <w:tcBorders>
              <w:top w:val="nil"/>
              <w:left w:val="nil"/>
              <w:bottom w:val="single" w:sz="4" w:space="0" w:color="auto"/>
              <w:right w:val="single" w:sz="4" w:space="0" w:color="auto"/>
            </w:tcBorders>
            <w:shd w:val="clear" w:color="auto" w:fill="auto"/>
            <w:noWrap/>
            <w:vAlign w:val="bottom"/>
            <w:hideMark/>
          </w:tcPr>
          <w:p w:rsidR="00B15986" w:rsidRPr="00B15986" w:rsidP="00B15986" w14:paraId="33854039"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127</w:t>
            </w:r>
          </w:p>
        </w:tc>
      </w:tr>
      <w:tr w14:paraId="6CBA821A" w14:textId="77777777" w:rsidTr="00B15986">
        <w:tblPrEx>
          <w:tblW w:w="4000" w:type="dxa"/>
          <w:tblLook w:val="04A0"/>
        </w:tblPrEx>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15986" w:rsidRPr="00B15986" w:rsidP="00B15986" w14:paraId="2F9C0331" w14:textId="77777777">
            <w:pPr>
              <w:tabs>
                <w:tab w:val="clear" w:pos="560"/>
                <w:tab w:val="clear" w:pos="1120"/>
                <w:tab w:val="clear" w:pos="1680"/>
                <w:tab w:val="clear" w:pos="2240"/>
              </w:tabs>
              <w:spacing w:before="0"/>
              <w:jc w:val="right"/>
              <w:rPr>
                <w:rFonts w:ascii="Arial" w:eastAsia="Times New Roman" w:hAnsi="Arial" w:cs="Arial"/>
                <w:color w:val="000000"/>
                <w:sz w:val="20"/>
                <w:szCs w:val="20"/>
              </w:rPr>
            </w:pPr>
            <w:r w:rsidRPr="00B15986">
              <w:rPr>
                <w:rFonts w:ascii="Arial" w:eastAsia="Times New Roman" w:hAnsi="Arial" w:cs="Arial"/>
                <w:color w:val="000000"/>
                <w:sz w:val="20"/>
                <w:szCs w:val="20"/>
              </w:rPr>
              <w:t>2022</w:t>
            </w:r>
          </w:p>
        </w:tc>
        <w:tc>
          <w:tcPr>
            <w:tcW w:w="1120" w:type="dxa"/>
            <w:tcBorders>
              <w:top w:val="nil"/>
              <w:left w:val="nil"/>
              <w:bottom w:val="single" w:sz="4" w:space="0" w:color="auto"/>
              <w:right w:val="single" w:sz="4" w:space="0" w:color="auto"/>
            </w:tcBorders>
            <w:shd w:val="clear" w:color="auto" w:fill="auto"/>
            <w:noWrap/>
            <w:vAlign w:val="bottom"/>
            <w:hideMark/>
          </w:tcPr>
          <w:p w:rsidR="00B15986" w:rsidRPr="00B15986" w:rsidP="00B15986" w14:paraId="0F33401A"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222</w:t>
            </w:r>
          </w:p>
        </w:tc>
        <w:tc>
          <w:tcPr>
            <w:tcW w:w="1920" w:type="dxa"/>
            <w:tcBorders>
              <w:top w:val="nil"/>
              <w:left w:val="nil"/>
              <w:bottom w:val="single" w:sz="4" w:space="0" w:color="auto"/>
              <w:right w:val="single" w:sz="4" w:space="0" w:color="auto"/>
            </w:tcBorders>
            <w:shd w:val="clear" w:color="auto" w:fill="auto"/>
            <w:noWrap/>
            <w:vAlign w:val="bottom"/>
            <w:hideMark/>
          </w:tcPr>
          <w:p w:rsidR="00B15986" w:rsidRPr="00B15986" w:rsidP="00B15986" w14:paraId="3C2EDBFE"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117</w:t>
            </w:r>
          </w:p>
        </w:tc>
      </w:tr>
      <w:tr w14:paraId="4D5DA295" w14:textId="77777777" w:rsidTr="00B15986">
        <w:tblPrEx>
          <w:tblW w:w="4000" w:type="dxa"/>
          <w:tblLook w:val="04A0"/>
        </w:tblPrEx>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15986" w:rsidRPr="00B15986" w:rsidP="00B15986" w14:paraId="4A1E0FB0" w14:textId="77777777">
            <w:pPr>
              <w:tabs>
                <w:tab w:val="clear" w:pos="560"/>
                <w:tab w:val="clear" w:pos="1120"/>
                <w:tab w:val="clear" w:pos="1680"/>
                <w:tab w:val="clear" w:pos="2240"/>
              </w:tabs>
              <w:spacing w:before="0"/>
              <w:jc w:val="right"/>
              <w:rPr>
                <w:rFonts w:ascii="Arial" w:eastAsia="Times New Roman" w:hAnsi="Arial" w:cs="Arial"/>
                <w:color w:val="000000"/>
                <w:sz w:val="20"/>
                <w:szCs w:val="20"/>
              </w:rPr>
            </w:pPr>
            <w:r w:rsidRPr="00B15986">
              <w:rPr>
                <w:rFonts w:ascii="Arial" w:eastAsia="Times New Roman" w:hAnsi="Arial" w:cs="Arial"/>
                <w:color w:val="000000"/>
                <w:sz w:val="20"/>
                <w:szCs w:val="20"/>
              </w:rPr>
              <w:t>2023</w:t>
            </w:r>
          </w:p>
        </w:tc>
        <w:tc>
          <w:tcPr>
            <w:tcW w:w="1120" w:type="dxa"/>
            <w:tcBorders>
              <w:top w:val="nil"/>
              <w:left w:val="nil"/>
              <w:bottom w:val="single" w:sz="4" w:space="0" w:color="auto"/>
              <w:right w:val="single" w:sz="4" w:space="0" w:color="auto"/>
            </w:tcBorders>
            <w:shd w:val="clear" w:color="auto" w:fill="auto"/>
            <w:noWrap/>
            <w:vAlign w:val="bottom"/>
            <w:hideMark/>
          </w:tcPr>
          <w:p w:rsidR="00B15986" w:rsidRPr="00B15986" w:rsidP="00B15986" w14:paraId="7E4CB0AB"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209</w:t>
            </w:r>
          </w:p>
        </w:tc>
        <w:tc>
          <w:tcPr>
            <w:tcW w:w="1920" w:type="dxa"/>
            <w:tcBorders>
              <w:top w:val="nil"/>
              <w:left w:val="nil"/>
              <w:bottom w:val="single" w:sz="4" w:space="0" w:color="auto"/>
              <w:right w:val="single" w:sz="4" w:space="0" w:color="auto"/>
            </w:tcBorders>
            <w:shd w:val="clear" w:color="auto" w:fill="auto"/>
            <w:noWrap/>
            <w:vAlign w:val="bottom"/>
            <w:hideMark/>
          </w:tcPr>
          <w:p w:rsidR="00B15986" w:rsidRPr="00B15986" w:rsidP="00B15986" w14:paraId="5F22993D"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119</w:t>
            </w:r>
          </w:p>
        </w:tc>
      </w:tr>
      <w:tr w14:paraId="328D4E73" w14:textId="77777777" w:rsidTr="00B15986">
        <w:tblPrEx>
          <w:tblW w:w="4000" w:type="dxa"/>
          <w:tblLook w:val="04A0"/>
        </w:tblPrEx>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15986" w:rsidRPr="00B15986" w:rsidP="00B15986" w14:paraId="1C331DC6" w14:textId="77777777">
            <w:pPr>
              <w:tabs>
                <w:tab w:val="clear" w:pos="560"/>
                <w:tab w:val="clear" w:pos="1120"/>
                <w:tab w:val="clear" w:pos="1680"/>
                <w:tab w:val="clear" w:pos="2240"/>
              </w:tabs>
              <w:spacing w:before="0"/>
              <w:rPr>
                <w:rFonts w:ascii="Arial" w:eastAsia="Times New Roman" w:hAnsi="Arial" w:cs="Arial"/>
                <w:color w:val="000000"/>
                <w:sz w:val="20"/>
                <w:szCs w:val="20"/>
              </w:rPr>
            </w:pPr>
            <w:r w:rsidRPr="00B15986">
              <w:rPr>
                <w:rFonts w:ascii="Arial" w:eastAsia="Times New Roman" w:hAnsi="Arial" w:cs="Arial"/>
                <w:color w:val="000000"/>
                <w:sz w:val="20"/>
                <w:szCs w:val="20"/>
              </w:rPr>
              <w:t>AVG</w:t>
            </w:r>
          </w:p>
        </w:tc>
        <w:tc>
          <w:tcPr>
            <w:tcW w:w="1120" w:type="dxa"/>
            <w:tcBorders>
              <w:top w:val="nil"/>
              <w:left w:val="nil"/>
              <w:bottom w:val="single" w:sz="4" w:space="0" w:color="auto"/>
              <w:right w:val="single" w:sz="4" w:space="0" w:color="auto"/>
            </w:tcBorders>
            <w:shd w:val="clear" w:color="auto" w:fill="auto"/>
            <w:noWrap/>
            <w:vAlign w:val="bottom"/>
            <w:hideMark/>
          </w:tcPr>
          <w:p w:rsidR="00B15986" w:rsidRPr="00B15986" w:rsidP="00B15986" w14:paraId="700A0121"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212</w:t>
            </w:r>
          </w:p>
        </w:tc>
        <w:tc>
          <w:tcPr>
            <w:tcW w:w="1920" w:type="dxa"/>
            <w:tcBorders>
              <w:top w:val="nil"/>
              <w:left w:val="nil"/>
              <w:bottom w:val="single" w:sz="4" w:space="0" w:color="auto"/>
              <w:right w:val="single" w:sz="4" w:space="0" w:color="auto"/>
            </w:tcBorders>
            <w:shd w:val="clear" w:color="auto" w:fill="auto"/>
            <w:noWrap/>
            <w:vAlign w:val="bottom"/>
            <w:hideMark/>
          </w:tcPr>
          <w:p w:rsidR="00B15986" w:rsidRPr="00B15986" w:rsidP="00B15986" w14:paraId="4ADA44C6" w14:textId="77777777">
            <w:pPr>
              <w:tabs>
                <w:tab w:val="clear" w:pos="560"/>
                <w:tab w:val="clear" w:pos="1120"/>
                <w:tab w:val="clear" w:pos="1680"/>
                <w:tab w:val="clear" w:pos="2240"/>
              </w:tabs>
              <w:spacing w:before="0"/>
              <w:jc w:val="center"/>
              <w:rPr>
                <w:rFonts w:ascii="Arial" w:eastAsia="Times New Roman" w:hAnsi="Arial" w:cs="Arial"/>
                <w:color w:val="000000"/>
                <w:sz w:val="20"/>
                <w:szCs w:val="20"/>
              </w:rPr>
            </w:pPr>
            <w:r w:rsidRPr="00B15986">
              <w:rPr>
                <w:rFonts w:ascii="Arial" w:eastAsia="Times New Roman" w:hAnsi="Arial" w:cs="Arial"/>
                <w:color w:val="000000"/>
                <w:sz w:val="20"/>
                <w:szCs w:val="20"/>
              </w:rPr>
              <w:t>121</w:t>
            </w:r>
          </w:p>
        </w:tc>
      </w:tr>
    </w:tbl>
    <w:p w:rsidR="003739F1" w:rsidRPr="002E7793" w:rsidP="00B15986" w14:paraId="0828C9F8" w14:textId="4DEDF28F">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p>
    <w:sectPr>
      <w:footerReference w:type="defaul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D4AA4" w14:paraId="6B4F4FE0" w14:textId="77777777">
      <w:pPr>
        <w:spacing w:before="0"/>
      </w:pPr>
      <w:r>
        <w:separator/>
      </w:r>
    </w:p>
  </w:endnote>
  <w:endnote w:type="continuationSeparator" w:id="1">
    <w:p w:rsidR="005D4AA4" w14:paraId="22236AFF"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w:altName w:val="Courier New"/>
    <w:panose1 w:val="02070409020205020404"/>
    <w:charset w:val="00"/>
    <w:family w:val="auto"/>
    <w:pitch w:val="default"/>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4AA4" w14:paraId="28F6CE71" w14:textId="77777777">
      <w:pPr>
        <w:spacing w:before="0"/>
      </w:pPr>
      <w:r>
        <w:separator/>
      </w:r>
    </w:p>
  </w:footnote>
  <w:footnote w:type="continuationSeparator" w:id="1">
    <w:p w:rsidR="005D4AA4" w14:paraId="6DC8B976"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0"/>
  </w:num>
  <w:num w:numId="2" w16cid:durableId="1612473919">
    <w:abstractNumId w:val="5"/>
  </w:num>
  <w:num w:numId="3" w16cid:durableId="1844974046">
    <w:abstractNumId w:val="3"/>
  </w:num>
  <w:num w:numId="4" w16cid:durableId="1601524956">
    <w:abstractNumId w:val="4"/>
  </w:num>
  <w:num w:numId="5" w16cid:durableId="1299409398">
    <w:abstractNumId w:val="1"/>
  </w:num>
  <w:num w:numId="6" w16cid:durableId="45416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FEB"/>
    <w:rsid w:val="000F02C4"/>
    <w:rsid w:val="001B5E43"/>
    <w:rsid w:val="001D3707"/>
    <w:rsid w:val="00206071"/>
    <w:rsid w:val="00220AC4"/>
    <w:rsid w:val="002645AB"/>
    <w:rsid w:val="002C16E3"/>
    <w:rsid w:val="002D11F9"/>
    <w:rsid w:val="002D500D"/>
    <w:rsid w:val="002E7793"/>
    <w:rsid w:val="0030750B"/>
    <w:rsid w:val="003739F1"/>
    <w:rsid w:val="0041316C"/>
    <w:rsid w:val="004210DC"/>
    <w:rsid w:val="0047391E"/>
    <w:rsid w:val="00524B2C"/>
    <w:rsid w:val="005420EA"/>
    <w:rsid w:val="00580AF6"/>
    <w:rsid w:val="00590164"/>
    <w:rsid w:val="005C2372"/>
    <w:rsid w:val="005D4AA4"/>
    <w:rsid w:val="005F07B4"/>
    <w:rsid w:val="006032D3"/>
    <w:rsid w:val="0065271A"/>
    <w:rsid w:val="00655156"/>
    <w:rsid w:val="00657A41"/>
    <w:rsid w:val="00681CE0"/>
    <w:rsid w:val="007A6AFE"/>
    <w:rsid w:val="007D13F6"/>
    <w:rsid w:val="007F1DC3"/>
    <w:rsid w:val="008631B4"/>
    <w:rsid w:val="00932AC9"/>
    <w:rsid w:val="009C0BEA"/>
    <w:rsid w:val="009E5E62"/>
    <w:rsid w:val="00A77D31"/>
    <w:rsid w:val="00B15986"/>
    <w:rsid w:val="00B72439"/>
    <w:rsid w:val="00BA4364"/>
    <w:rsid w:val="00BD2E07"/>
    <w:rsid w:val="00C20714"/>
    <w:rsid w:val="00CE0A84"/>
    <w:rsid w:val="00D54AC8"/>
    <w:rsid w:val="00D94978"/>
    <w:rsid w:val="00DD1490"/>
    <w:rsid w:val="00DE3262"/>
    <w:rsid w:val="00E2372A"/>
    <w:rsid w:val="00F70AB3"/>
    <w:rsid w:val="00F806E8"/>
    <w:rsid w:val="00F939BD"/>
    <w:rsid w:val="00FC31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10</cp:revision>
  <dcterms:created xsi:type="dcterms:W3CDTF">2024-09-03T16:56:00Z</dcterms:created>
  <dcterms:modified xsi:type="dcterms:W3CDTF">2025-03-13T20:22:00Z</dcterms:modified>
</cp:coreProperties>
</file>