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footnotes.xml" ContentType="application/vnd.openxmlformats-officedocument.wordprocessingml.footnotes+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6B6DC322" w:rsidP="087AF7C5" w14:paraId="19652ECF" w14:textId="3583D980">
      <w:pPr>
        <w:suppressLineNumbers w:val="0"/>
        <w:pBdr>
          <w:bottom w:val="single" w:sz="4" w:space="1" w:color="000000"/>
        </w:pBdr>
        <w:spacing w:before="0" w:beforeAutospacing="0" w:after="160" w:afterAutospacing="0" w:line="259" w:lineRule="auto"/>
        <w:ind w:left="0" w:right="0"/>
        <w:jc w:val="left"/>
        <w:rPr>
          <w:rFonts w:asciiTheme="minorAscii" w:hAnsiTheme="minorAscii" w:cstheme="minorAscii"/>
          <w:b/>
          <w:bCs/>
          <w:sz w:val="24"/>
          <w:szCs w:val="24"/>
        </w:rPr>
      </w:pPr>
      <w:r w:rsidRPr="087AF7C5">
        <w:rPr>
          <w:rFonts w:asciiTheme="minorAscii" w:hAnsiTheme="minorAscii" w:cstheme="minorAscii"/>
          <w:b/>
          <w:bCs/>
          <w:sz w:val="24"/>
          <w:szCs w:val="24"/>
        </w:rPr>
        <w:t xml:space="preserve">Attachment B: 2025 </w:t>
      </w:r>
      <w:r w:rsidRPr="087AF7C5" w:rsidR="56711540">
        <w:rPr>
          <w:rFonts w:asciiTheme="minorAscii" w:hAnsiTheme="minorAscii" w:cstheme="minorAscii"/>
          <w:b/>
          <w:bCs/>
          <w:sz w:val="24"/>
          <w:szCs w:val="24"/>
        </w:rPr>
        <w:t>Research and Analysis Plan for the Response Option and Error Message Design Test</w:t>
      </w:r>
    </w:p>
    <w:p w:rsidR="6B6DC322" w:rsidP="087AF7C5" w14:paraId="72411E8B" w14:textId="200BC3AB">
      <w:pPr>
        <w:suppressLineNumbers w:val="0"/>
        <w:pBdr>
          <w:bottom w:val="single" w:sz="4" w:space="1" w:color="000000"/>
        </w:pBdr>
        <w:bidi w:val="0"/>
        <w:spacing w:before="0" w:beforeAutospacing="0" w:after="160" w:afterAutospacing="0" w:line="259" w:lineRule="auto"/>
        <w:ind w:left="0" w:right="0"/>
        <w:jc w:val="left"/>
        <w:rPr>
          <w:rFonts w:asciiTheme="minorAscii" w:hAnsiTheme="minorAscii" w:cstheme="minorAscii"/>
          <w:b/>
          <w:bCs/>
          <w:sz w:val="28"/>
          <w:szCs w:val="28"/>
        </w:rPr>
      </w:pPr>
      <w:r w:rsidRPr="087AF7C5">
        <w:rPr>
          <w:rFonts w:asciiTheme="minorAscii" w:hAnsiTheme="minorAscii" w:cstheme="minorAscii"/>
          <w:b/>
          <w:bCs/>
          <w:sz w:val="28"/>
          <w:szCs w:val="28"/>
        </w:rPr>
        <w:t>American Community Survey Research and Evaluation Program</w:t>
      </w:r>
    </w:p>
    <w:p w:rsidR="00045F3F" w:rsidRPr="00033655" w:rsidP="00045F3F" w14:paraId="21F9A00E" w14:textId="77777777">
      <w:pPr>
        <w:spacing w:before="120"/>
        <w:jc w:val="right"/>
        <w:rPr>
          <w:rFonts w:cstheme="minorHAnsi"/>
          <w:sz w:val="28"/>
        </w:rPr>
      </w:pPr>
      <w:sdt>
        <w:sdtPr>
          <w:rPr>
            <w:rFonts w:cstheme="minorHAnsi"/>
            <w:sz w:val="28"/>
          </w:rPr>
          <w:alias w:val="Report Date"/>
          <w:tag w:val="Report Date"/>
          <w:id w:val="-1102258733"/>
          <w:placeholder>
            <w:docPart w:val="97404AD8E18545ACAC71DEA60A57A550"/>
          </w:placeholder>
          <w:date w:fullDate="2024-12-21T00:00:00Z">
            <w:dateFormat w:val="MMMM d, yyyy"/>
            <w:lid w:val="en-US"/>
            <w:storeMappedDataAs w:val="dateTime"/>
            <w:calendar w:val="gregorian"/>
          </w:date>
        </w:sdtPr>
        <w:sdtContent>
          <w:r w:rsidRPr="00033655">
            <w:rPr>
              <w:rFonts w:cstheme="minorHAnsi"/>
              <w:sz w:val="28"/>
            </w:rPr>
            <w:t>December 21, 2024</w:t>
          </w:r>
        </w:sdtContent>
      </w:sdt>
    </w:p>
    <w:p w:rsidR="00045F3F" w:rsidRPr="00033655" w:rsidP="00045F3F" w14:paraId="007E04C5" w14:textId="77777777">
      <w:pPr>
        <w:jc w:val="center"/>
        <w:rPr>
          <w:rFonts w:cstheme="minorHAnsi"/>
        </w:rPr>
      </w:pPr>
    </w:p>
    <w:p w:rsidR="00045F3F" w:rsidRPr="00033655" w:rsidP="00045F3F" w14:paraId="7D899835" w14:textId="77777777">
      <w:pPr>
        <w:jc w:val="center"/>
        <w:rPr>
          <w:rFonts w:cstheme="minorHAnsi"/>
        </w:rPr>
      </w:pPr>
    </w:p>
    <w:p w:rsidR="00045F3F" w:rsidRPr="00033655" w:rsidP="00045F3F" w14:paraId="49CDC235" w14:textId="77777777">
      <w:pPr>
        <w:jc w:val="center"/>
        <w:rPr>
          <w:rFonts w:cstheme="minorHAnsi"/>
          <w:b/>
          <w:sz w:val="44"/>
        </w:rPr>
      </w:pPr>
      <w:r w:rsidRPr="00033655">
        <w:rPr>
          <w:rFonts w:cstheme="minorHAnsi"/>
          <w:b/>
          <w:sz w:val="44"/>
        </w:rPr>
        <w:t>ACS Research &amp; Evaluation Analysis Plan (REAP)</w:t>
      </w:r>
    </w:p>
    <w:p w:rsidR="00045F3F" w:rsidRPr="00033655" w:rsidP="00045F3F" w14:paraId="75A03B59" w14:textId="77777777">
      <w:pPr>
        <w:jc w:val="center"/>
        <w:rPr>
          <w:rFonts w:cstheme="minorHAnsi"/>
        </w:rPr>
      </w:pPr>
    </w:p>
    <w:p w:rsidR="00045F3F" w:rsidRPr="00033655" w:rsidP="087AF7C5" w14:paraId="032236E3" w14:textId="49434ADF">
      <w:pPr>
        <w:jc w:val="center"/>
        <w:rPr>
          <w:rFonts w:cstheme="minorAscii"/>
        </w:rPr>
      </w:pPr>
      <w:r w:rsidRPr="087AF7C5">
        <w:rPr>
          <w:rFonts w:cstheme="minorAscii"/>
          <w:b/>
          <w:bCs/>
          <w:sz w:val="72"/>
          <w:szCs w:val="72"/>
        </w:rPr>
        <w:t>2025 Response Option and Error Message Design Test</w:t>
      </w:r>
    </w:p>
    <w:p w:rsidR="00045F3F" w:rsidRPr="00033655" w:rsidP="00045F3F" w14:paraId="52A04C93" w14:textId="77777777">
      <w:pPr>
        <w:jc w:val="center"/>
        <w:rPr>
          <w:rFonts w:cstheme="minorHAnsi"/>
          <w:b/>
          <w:sz w:val="28"/>
        </w:rPr>
      </w:pPr>
    </w:p>
    <w:p w:rsidR="00045F3F" w:rsidRPr="00033655" w:rsidP="00045F3F" w14:paraId="6AA68063" w14:textId="77777777">
      <w:pPr>
        <w:jc w:val="center"/>
        <w:rPr>
          <w:rFonts w:cstheme="minorHAnsi"/>
          <w:b/>
          <w:sz w:val="28"/>
        </w:rPr>
      </w:pPr>
    </w:p>
    <w:p w:rsidR="00045F3F" w:rsidRPr="00033655" w:rsidP="00045F3F" w14:paraId="109856C5" w14:textId="77777777">
      <w:pPr>
        <w:jc w:val="center"/>
        <w:rPr>
          <w:rFonts w:cstheme="minorHAnsi"/>
          <w:b/>
          <w:sz w:val="28"/>
        </w:rPr>
      </w:pPr>
    </w:p>
    <w:p w:rsidR="00045F3F" w:rsidRPr="00033655" w:rsidP="00045F3F" w14:paraId="3F458042" w14:textId="77777777">
      <w:pPr>
        <w:jc w:val="center"/>
        <w:rPr>
          <w:rFonts w:cstheme="minorHAnsi"/>
          <w:b/>
          <w:sz w:val="28"/>
        </w:rPr>
      </w:pPr>
    </w:p>
    <w:p w:rsidR="00045F3F" w:rsidRPr="00033655" w:rsidP="00045F3F" w14:paraId="685642C2" w14:textId="77777777">
      <w:pPr>
        <w:jc w:val="center"/>
        <w:rPr>
          <w:rFonts w:cstheme="minorHAnsi"/>
          <w:b/>
          <w:sz w:val="28"/>
        </w:rPr>
      </w:pPr>
    </w:p>
    <w:p w:rsidR="00045F3F" w:rsidRPr="00033655" w:rsidP="00045F3F" w14:paraId="504C0410" w14:textId="77777777">
      <w:pPr>
        <w:jc w:val="center"/>
        <w:rPr>
          <w:rFonts w:cstheme="minorHAnsi"/>
        </w:rPr>
      </w:pPr>
    </w:p>
    <w:p w:rsidR="00045F3F" w:rsidRPr="00033655" w:rsidP="00045F3F" w14:paraId="0F44AFC2" w14:textId="77777777">
      <w:pPr>
        <w:jc w:val="center"/>
        <w:rPr>
          <w:rFonts w:cstheme="minorHAnsi"/>
        </w:rPr>
      </w:pPr>
    </w:p>
    <w:p w:rsidR="00045F3F" w:rsidRPr="00033655" w:rsidP="00045F3F" w14:paraId="59176610" w14:textId="77777777">
      <w:pPr>
        <w:jc w:val="center"/>
        <w:rPr>
          <w:rFonts w:cstheme="minorHAnsi"/>
        </w:rPr>
      </w:pPr>
    </w:p>
    <w:p w:rsidR="00045F3F" w:rsidRPr="00033655" w:rsidP="00045F3F" w14:paraId="71B363AD" w14:textId="77777777">
      <w:pPr>
        <w:jc w:val="center"/>
        <w:rPr>
          <w:rFonts w:cstheme="minorHAnsi"/>
        </w:rPr>
      </w:pPr>
    </w:p>
    <w:p w:rsidR="00045F3F" w:rsidRPr="00033655" w:rsidP="00045F3F" w14:paraId="0A03EB52" w14:textId="77777777">
      <w:pPr>
        <w:jc w:val="center"/>
        <w:rPr>
          <w:rFonts w:cstheme="minorHAnsi"/>
        </w:rPr>
      </w:pPr>
    </w:p>
    <w:p w:rsidR="00045F3F" w:rsidRPr="00033655" w:rsidP="00045F3F" w14:paraId="53676BD9" w14:textId="77777777">
      <w:pPr>
        <w:pBdr>
          <w:top w:val="single" w:sz="4" w:space="1" w:color="auto"/>
        </w:pBdr>
        <w:rPr>
          <w:rFonts w:cstheme="minorHAnsi"/>
          <w:b/>
        </w:rPr>
      </w:pPr>
    </w:p>
    <w:p w:rsidR="00045F3F" w:rsidRPr="00033655" w:rsidP="00045F3F" w14:paraId="41A1537A" w14:textId="77777777">
      <w:pPr>
        <w:ind w:left="5040"/>
        <w:rPr>
          <w:rFonts w:cstheme="minorHAnsi"/>
          <w:b/>
        </w:rPr>
        <w:sectPr w:rsidSect="00045F3F">
          <w:pgSz w:w="12240" w:h="15840" w:orient="portrait"/>
          <w:pgMar w:top="1440" w:right="1440" w:bottom="1440" w:left="1440" w:header="720" w:footer="720" w:gutter="0"/>
          <w:cols w:space="720"/>
          <w:docGrid w:linePitch="360"/>
        </w:sectPr>
      </w:pPr>
      <w:r w:rsidRPr="00033655">
        <w:rPr>
          <w:rFonts w:cstheme="minorHAnsi"/>
          <w:b/>
          <w:noProof/>
        </w:rPr>
        <w:drawing>
          <wp:anchor distT="0" distB="0" distL="114300" distR="114300" simplePos="0" relativeHeight="251659264" behindDoc="1" locked="0" layoutInCell="1" allowOverlap="1">
            <wp:simplePos x="0" y="0"/>
            <wp:positionH relativeFrom="margin">
              <wp:posOffset>66675</wp:posOffset>
            </wp:positionH>
            <wp:positionV relativeFrom="paragraph">
              <wp:posOffset>9525</wp:posOffset>
            </wp:positionV>
            <wp:extent cx="1724025" cy="678180"/>
            <wp:effectExtent l="0" t="0" r="9525" b="7620"/>
            <wp:wrapSquare wrapText="bothSides"/>
            <wp:docPr id="886428852" name="Picture 886428852" descr="Census Bureau Logo" title="Census Burea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428852" name="USCENSUS_IDENTITY_SOLO_BLACK_2in_TM.jpg"/>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0" y="0"/>
                      <a:ext cx="1724025" cy="678180"/>
                    </a:xfrm>
                    <a:prstGeom prst="rect">
                      <a:avLst/>
                    </a:prstGeom>
                  </pic:spPr>
                </pic:pic>
              </a:graphicData>
            </a:graphic>
            <wp14:sizeRelH relativeFrom="margin">
              <wp14:pctWidth>0</wp14:pctWidth>
            </wp14:sizeRelH>
            <wp14:sizeRelV relativeFrom="margin">
              <wp14:pctHeight>0</wp14:pctHeight>
            </wp14:sizeRelV>
          </wp:anchor>
        </w:drawing>
      </w:r>
      <w:r w:rsidRPr="00033655">
        <w:rPr>
          <w:rFonts w:cstheme="minorHAnsi"/>
          <w:b/>
          <w:noProof/>
        </w:rPr>
        <w:drawing>
          <wp:anchor distT="0" distB="0" distL="114300" distR="114300" simplePos="0" relativeHeight="251658240" behindDoc="1" locked="0" layoutInCell="1" allowOverlap="1">
            <wp:simplePos x="0" y="0"/>
            <wp:positionH relativeFrom="margin">
              <wp:posOffset>66675</wp:posOffset>
            </wp:positionH>
            <wp:positionV relativeFrom="paragraph">
              <wp:posOffset>9525</wp:posOffset>
            </wp:positionV>
            <wp:extent cx="1390650" cy="546735"/>
            <wp:effectExtent l="0" t="0" r="0" b="5715"/>
            <wp:wrapSquare wrapText="bothSides"/>
            <wp:docPr id="1388857677" name="Picture 1388857677" descr="Census Bureau Logo" title="Census Burea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857677" name="USCENSUS_IDENTITY_SOLO_BLACK_2in_TM.jpg"/>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0" y="0"/>
                      <a:ext cx="1390650" cy="546735"/>
                    </a:xfrm>
                    <a:prstGeom prst="rect">
                      <a:avLst/>
                    </a:prstGeom>
                  </pic:spPr>
                </pic:pic>
              </a:graphicData>
            </a:graphic>
            <wp14:sizeRelH relativeFrom="margin">
              <wp14:pctWidth>0</wp14:pctWidth>
            </wp14:sizeRelH>
            <wp14:sizeRelV relativeFrom="margin">
              <wp14:pctHeight>0</wp14:pctHeight>
            </wp14:sizeRelV>
          </wp:anchor>
        </w:drawing>
      </w:r>
    </w:p>
    <w:p w:rsidR="00045F3F" w:rsidRPr="00033655" w:rsidP="00045F3F" w14:paraId="650C3B85" w14:textId="77777777">
      <w:pPr>
        <w:ind w:left="5040"/>
        <w:rPr>
          <w:rFonts w:cstheme="minorHAnsi"/>
          <w:b/>
        </w:rPr>
      </w:pPr>
    </w:p>
    <w:p w:rsidR="00045F3F" w:rsidRPr="0094162D" w:rsidP="00045F3F" w14:paraId="2154531B" w14:textId="77777777">
      <w:pPr>
        <w:spacing w:line="240" w:lineRule="auto"/>
        <w:jc w:val="center"/>
        <w:textAlignment w:val="baseline"/>
        <w:rPr>
          <w:rFonts w:eastAsia="Times New Roman" w:cstheme="minorHAnsi"/>
          <w:b/>
          <w:bCs/>
          <w:caps/>
          <w:sz w:val="18"/>
          <w:szCs w:val="18"/>
        </w:rPr>
      </w:pPr>
      <w:r w:rsidRPr="0094162D">
        <w:rPr>
          <w:rFonts w:eastAsia="Times New Roman" w:cstheme="minorHAnsi"/>
          <w:b/>
          <w:bCs/>
          <w:caps/>
          <w:sz w:val="28"/>
          <w:szCs w:val="28"/>
        </w:rPr>
        <w:t>REAP Revision Log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975"/>
        <w:gridCol w:w="1785"/>
        <w:gridCol w:w="3945"/>
        <w:gridCol w:w="2580"/>
      </w:tblGrid>
      <w:tr w14:paraId="3303E124" w14:textId="77777777" w:rsidTr="006C370F">
        <w:tblPrEx>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c>
          <w:tcPr>
            <w:tcW w:w="975" w:type="dxa"/>
            <w:tcBorders>
              <w:top w:val="single" w:sz="18" w:space="0" w:color="auto"/>
              <w:left w:val="single" w:sz="18" w:space="0" w:color="auto"/>
              <w:bottom w:val="single" w:sz="18" w:space="0" w:color="auto"/>
              <w:right w:val="single" w:sz="6" w:space="0" w:color="auto"/>
            </w:tcBorders>
            <w:shd w:val="clear" w:color="auto" w:fill="BFBFBF"/>
            <w:hideMark/>
          </w:tcPr>
          <w:p w:rsidR="00045F3F" w:rsidRPr="0094162D" w:rsidP="006C370F" w14:paraId="3B04FAF7" w14:textId="77777777">
            <w:pPr>
              <w:spacing w:line="240" w:lineRule="auto"/>
              <w:jc w:val="center"/>
              <w:textAlignment w:val="baseline"/>
              <w:rPr>
                <w:rFonts w:eastAsia="Times New Roman" w:cstheme="minorHAnsi"/>
                <w:b/>
                <w:bCs/>
              </w:rPr>
            </w:pPr>
            <w:r w:rsidRPr="0094162D">
              <w:rPr>
                <w:rFonts w:eastAsia="Times New Roman" w:cstheme="minorHAnsi"/>
                <w:b/>
                <w:bCs/>
              </w:rPr>
              <w:t>Version </w:t>
            </w:r>
          </w:p>
        </w:tc>
        <w:tc>
          <w:tcPr>
            <w:tcW w:w="1785" w:type="dxa"/>
            <w:tcBorders>
              <w:top w:val="single" w:sz="18" w:space="0" w:color="auto"/>
              <w:left w:val="outset" w:sz="6" w:space="0" w:color="auto"/>
              <w:bottom w:val="single" w:sz="18" w:space="0" w:color="auto"/>
              <w:right w:val="single" w:sz="6" w:space="0" w:color="auto"/>
            </w:tcBorders>
            <w:shd w:val="clear" w:color="auto" w:fill="BFBFBF"/>
            <w:hideMark/>
          </w:tcPr>
          <w:p w:rsidR="00045F3F" w:rsidRPr="0094162D" w:rsidP="006C370F" w14:paraId="491CAC7F" w14:textId="77777777">
            <w:pPr>
              <w:spacing w:line="240" w:lineRule="auto"/>
              <w:jc w:val="center"/>
              <w:textAlignment w:val="baseline"/>
              <w:rPr>
                <w:rFonts w:eastAsia="Times New Roman" w:cstheme="minorHAnsi"/>
                <w:b/>
                <w:bCs/>
              </w:rPr>
            </w:pPr>
            <w:r w:rsidRPr="0094162D">
              <w:rPr>
                <w:rFonts w:eastAsia="Times New Roman" w:cstheme="minorHAnsi"/>
                <w:b/>
                <w:bCs/>
              </w:rPr>
              <w:t>Date </w:t>
            </w:r>
          </w:p>
        </w:tc>
        <w:tc>
          <w:tcPr>
            <w:tcW w:w="3945" w:type="dxa"/>
            <w:tcBorders>
              <w:top w:val="single" w:sz="18" w:space="0" w:color="auto"/>
              <w:left w:val="outset" w:sz="6" w:space="0" w:color="auto"/>
              <w:bottom w:val="single" w:sz="18" w:space="0" w:color="auto"/>
              <w:right w:val="single" w:sz="6" w:space="0" w:color="auto"/>
            </w:tcBorders>
            <w:shd w:val="clear" w:color="auto" w:fill="BFBFBF"/>
            <w:hideMark/>
          </w:tcPr>
          <w:p w:rsidR="00045F3F" w:rsidRPr="0094162D" w:rsidP="006C370F" w14:paraId="6C126B03" w14:textId="77777777">
            <w:pPr>
              <w:spacing w:line="240" w:lineRule="auto"/>
              <w:jc w:val="center"/>
              <w:textAlignment w:val="baseline"/>
              <w:rPr>
                <w:rFonts w:eastAsia="Times New Roman" w:cstheme="minorHAnsi"/>
                <w:b/>
                <w:bCs/>
              </w:rPr>
            </w:pPr>
            <w:r w:rsidRPr="0094162D">
              <w:rPr>
                <w:rFonts w:eastAsia="Times New Roman" w:cstheme="minorHAnsi"/>
                <w:b/>
                <w:bCs/>
              </w:rPr>
              <w:t>Description </w:t>
            </w:r>
          </w:p>
        </w:tc>
        <w:tc>
          <w:tcPr>
            <w:tcW w:w="2580" w:type="dxa"/>
            <w:tcBorders>
              <w:top w:val="single" w:sz="18" w:space="0" w:color="auto"/>
              <w:left w:val="outset" w:sz="6" w:space="0" w:color="auto"/>
              <w:bottom w:val="single" w:sz="18" w:space="0" w:color="auto"/>
              <w:right w:val="single" w:sz="18" w:space="0" w:color="auto"/>
            </w:tcBorders>
            <w:shd w:val="clear" w:color="auto" w:fill="BFBFBF"/>
            <w:hideMark/>
          </w:tcPr>
          <w:p w:rsidR="00045F3F" w:rsidRPr="0094162D" w:rsidP="006C370F" w14:paraId="19A03AFE" w14:textId="77777777">
            <w:pPr>
              <w:spacing w:line="240" w:lineRule="auto"/>
              <w:jc w:val="center"/>
              <w:textAlignment w:val="baseline"/>
              <w:rPr>
                <w:rFonts w:eastAsia="Times New Roman" w:cstheme="minorHAnsi"/>
                <w:b/>
                <w:bCs/>
              </w:rPr>
            </w:pPr>
            <w:r w:rsidRPr="0094162D">
              <w:rPr>
                <w:rFonts w:eastAsia="Times New Roman" w:cstheme="minorHAnsi"/>
                <w:b/>
                <w:bCs/>
              </w:rPr>
              <w:t>Author </w:t>
            </w:r>
          </w:p>
        </w:tc>
      </w:tr>
      <w:tr w14:paraId="57CC0C82" w14:textId="77777777" w:rsidTr="006C370F">
        <w:tblPrEx>
          <w:tblW w:w="0" w:type="dxa"/>
          <w:tblCellMar>
            <w:left w:w="0" w:type="dxa"/>
            <w:right w:w="0" w:type="dxa"/>
          </w:tblCellMar>
          <w:tblLook w:val="04A0"/>
        </w:tblPrEx>
        <w:tc>
          <w:tcPr>
            <w:tcW w:w="975" w:type="dxa"/>
            <w:tcBorders>
              <w:top w:val="outset" w:sz="6" w:space="0" w:color="auto"/>
              <w:left w:val="single" w:sz="18" w:space="0" w:color="auto"/>
              <w:bottom w:val="single" w:sz="6" w:space="0" w:color="auto"/>
              <w:right w:val="single" w:sz="6" w:space="0" w:color="auto"/>
            </w:tcBorders>
            <w:shd w:val="clear" w:color="auto" w:fill="auto"/>
            <w:hideMark/>
          </w:tcPr>
          <w:p w:rsidR="00045F3F" w:rsidRPr="0094162D" w:rsidP="006C370F" w14:paraId="36E0E4C4" w14:textId="77777777">
            <w:pPr>
              <w:spacing w:line="240" w:lineRule="auto"/>
              <w:jc w:val="center"/>
              <w:textAlignment w:val="baseline"/>
              <w:rPr>
                <w:rFonts w:eastAsia="Times New Roman" w:cstheme="minorHAnsi"/>
              </w:rPr>
            </w:pPr>
            <w:r w:rsidRPr="0094162D">
              <w:rPr>
                <w:rFonts w:eastAsia="Times New Roman" w:cstheme="minorHAnsi"/>
              </w:rPr>
              <w:t>0.1 </w:t>
            </w:r>
          </w:p>
        </w:tc>
        <w:tc>
          <w:tcPr>
            <w:tcW w:w="1785" w:type="dxa"/>
            <w:tcBorders>
              <w:top w:val="outset" w:sz="6" w:space="0" w:color="auto"/>
              <w:left w:val="outset" w:sz="6" w:space="0" w:color="auto"/>
              <w:bottom w:val="single" w:sz="6" w:space="0" w:color="auto"/>
              <w:right w:val="single" w:sz="6" w:space="0" w:color="auto"/>
            </w:tcBorders>
            <w:shd w:val="clear" w:color="auto" w:fill="auto"/>
            <w:hideMark/>
          </w:tcPr>
          <w:p w:rsidR="00045F3F" w:rsidRPr="0094162D" w:rsidP="006C370F" w14:paraId="6CB50001" w14:textId="77777777">
            <w:pPr>
              <w:spacing w:line="240" w:lineRule="auto"/>
              <w:jc w:val="center"/>
              <w:textAlignment w:val="baseline"/>
              <w:rPr>
                <w:rFonts w:eastAsia="Times New Roman" w:cstheme="minorHAnsi"/>
              </w:rPr>
            </w:pPr>
            <w:r w:rsidRPr="0094162D">
              <w:rPr>
                <w:rFonts w:eastAsia="Times New Roman" w:cstheme="minorHAnsi"/>
              </w:rPr>
              <w:t>October 2024 </w:t>
            </w:r>
          </w:p>
        </w:tc>
        <w:tc>
          <w:tcPr>
            <w:tcW w:w="3945" w:type="dxa"/>
            <w:tcBorders>
              <w:top w:val="outset" w:sz="6" w:space="0" w:color="auto"/>
              <w:left w:val="outset" w:sz="6" w:space="0" w:color="auto"/>
              <w:bottom w:val="single" w:sz="6" w:space="0" w:color="auto"/>
              <w:right w:val="single" w:sz="6" w:space="0" w:color="auto"/>
            </w:tcBorders>
            <w:shd w:val="clear" w:color="auto" w:fill="auto"/>
            <w:hideMark/>
          </w:tcPr>
          <w:p w:rsidR="00045F3F" w:rsidRPr="0094162D" w:rsidP="006C370F" w14:paraId="76CE072B" w14:textId="77777777">
            <w:pPr>
              <w:spacing w:line="240" w:lineRule="auto"/>
              <w:jc w:val="center"/>
              <w:textAlignment w:val="baseline"/>
              <w:rPr>
                <w:rFonts w:eastAsia="Times New Roman" w:cstheme="minorHAnsi"/>
              </w:rPr>
            </w:pPr>
            <w:r w:rsidRPr="0094162D">
              <w:rPr>
                <w:rFonts w:eastAsia="Times New Roman" w:cstheme="minorHAnsi"/>
              </w:rPr>
              <w:t>Initial Draft for Feedback </w:t>
            </w:r>
          </w:p>
        </w:tc>
        <w:tc>
          <w:tcPr>
            <w:tcW w:w="2580" w:type="dxa"/>
            <w:tcBorders>
              <w:top w:val="outset" w:sz="6" w:space="0" w:color="auto"/>
              <w:left w:val="outset" w:sz="6" w:space="0" w:color="auto"/>
              <w:bottom w:val="single" w:sz="6" w:space="0" w:color="auto"/>
              <w:right w:val="single" w:sz="18" w:space="0" w:color="auto"/>
            </w:tcBorders>
            <w:shd w:val="clear" w:color="auto" w:fill="auto"/>
            <w:hideMark/>
          </w:tcPr>
          <w:p w:rsidR="00045F3F" w:rsidRPr="0094162D" w:rsidP="006C370F" w14:paraId="58F5F089" w14:textId="77777777">
            <w:pPr>
              <w:spacing w:line="240" w:lineRule="auto"/>
              <w:jc w:val="center"/>
              <w:textAlignment w:val="baseline"/>
              <w:rPr>
                <w:rFonts w:eastAsia="Times New Roman" w:cstheme="minorHAnsi"/>
              </w:rPr>
            </w:pPr>
            <w:r w:rsidRPr="0094162D">
              <w:rPr>
                <w:rFonts w:eastAsia="Times New Roman" w:cstheme="minorHAnsi"/>
              </w:rPr>
              <w:t>Rachel Horwitz </w:t>
            </w:r>
          </w:p>
          <w:p w:rsidR="00045F3F" w:rsidRPr="0094162D" w:rsidP="006C370F" w14:paraId="6E19919B" w14:textId="77777777">
            <w:pPr>
              <w:spacing w:line="240" w:lineRule="auto"/>
              <w:jc w:val="center"/>
              <w:textAlignment w:val="baseline"/>
              <w:rPr>
                <w:rFonts w:eastAsia="Times New Roman" w:cstheme="minorHAnsi"/>
              </w:rPr>
            </w:pPr>
            <w:r w:rsidRPr="0094162D">
              <w:rPr>
                <w:rFonts w:eastAsia="Times New Roman" w:cstheme="minorHAnsi"/>
              </w:rPr>
              <w:t>Elizabeth May Nichols </w:t>
            </w:r>
          </w:p>
          <w:p w:rsidR="00045F3F" w:rsidRPr="0094162D" w:rsidP="006C370F" w14:paraId="65F3DF57" w14:textId="77777777">
            <w:pPr>
              <w:spacing w:line="240" w:lineRule="auto"/>
              <w:jc w:val="center"/>
              <w:textAlignment w:val="baseline"/>
              <w:rPr>
                <w:rFonts w:eastAsia="Times New Roman" w:cstheme="minorHAnsi"/>
              </w:rPr>
            </w:pPr>
            <w:r w:rsidRPr="0094162D">
              <w:rPr>
                <w:rFonts w:eastAsia="Times New Roman" w:cstheme="minorHAnsi"/>
              </w:rPr>
              <w:t xml:space="preserve">Lauren </w:t>
            </w:r>
            <w:r w:rsidRPr="0094162D">
              <w:rPr>
                <w:rFonts w:eastAsia="Times New Roman" w:cstheme="minorHAnsi"/>
              </w:rPr>
              <w:t>Contard</w:t>
            </w:r>
            <w:r w:rsidRPr="0094162D">
              <w:rPr>
                <w:rFonts w:eastAsia="Times New Roman" w:cstheme="minorHAnsi"/>
              </w:rPr>
              <w:t> </w:t>
            </w:r>
          </w:p>
        </w:tc>
      </w:tr>
      <w:tr w14:paraId="67E267B1" w14:textId="77777777" w:rsidTr="006C370F">
        <w:tblPrEx>
          <w:tblW w:w="0" w:type="dxa"/>
          <w:tblCellMar>
            <w:left w:w="0" w:type="dxa"/>
            <w:right w:w="0" w:type="dxa"/>
          </w:tblCellMar>
          <w:tblLook w:val="04A0"/>
        </w:tblPrEx>
        <w:tc>
          <w:tcPr>
            <w:tcW w:w="975" w:type="dxa"/>
            <w:tcBorders>
              <w:top w:val="outset" w:sz="6" w:space="0" w:color="auto"/>
              <w:left w:val="single" w:sz="18" w:space="0" w:color="auto"/>
              <w:bottom w:val="single" w:sz="6" w:space="0" w:color="auto"/>
              <w:right w:val="single" w:sz="6" w:space="0" w:color="auto"/>
            </w:tcBorders>
            <w:shd w:val="clear" w:color="auto" w:fill="auto"/>
            <w:hideMark/>
          </w:tcPr>
          <w:p w:rsidR="00045F3F" w:rsidRPr="0094162D" w:rsidP="006C370F" w14:paraId="4A08B363" w14:textId="77777777">
            <w:pPr>
              <w:spacing w:line="240" w:lineRule="auto"/>
              <w:jc w:val="center"/>
              <w:textAlignment w:val="baseline"/>
              <w:rPr>
                <w:rFonts w:eastAsia="Times New Roman" w:cstheme="minorHAnsi"/>
              </w:rPr>
            </w:pPr>
            <w:r w:rsidRPr="0094162D">
              <w:rPr>
                <w:rFonts w:eastAsia="Times New Roman" w:cstheme="minorHAnsi"/>
              </w:rPr>
              <w:t>0.2 </w:t>
            </w:r>
          </w:p>
        </w:tc>
        <w:tc>
          <w:tcPr>
            <w:tcW w:w="1785" w:type="dxa"/>
            <w:tcBorders>
              <w:top w:val="outset" w:sz="6" w:space="0" w:color="auto"/>
              <w:left w:val="outset" w:sz="6" w:space="0" w:color="auto"/>
              <w:bottom w:val="single" w:sz="6" w:space="0" w:color="auto"/>
              <w:right w:val="single" w:sz="6" w:space="0" w:color="auto"/>
            </w:tcBorders>
            <w:shd w:val="clear" w:color="auto" w:fill="auto"/>
            <w:hideMark/>
          </w:tcPr>
          <w:p w:rsidR="00045F3F" w:rsidRPr="0094162D" w:rsidP="006C370F" w14:paraId="4AD6C6D7" w14:textId="77777777">
            <w:pPr>
              <w:spacing w:line="240" w:lineRule="auto"/>
              <w:jc w:val="center"/>
              <w:textAlignment w:val="baseline"/>
              <w:rPr>
                <w:rFonts w:eastAsia="Times New Roman" w:cstheme="minorHAnsi"/>
              </w:rPr>
            </w:pPr>
            <w:r w:rsidRPr="0094162D">
              <w:rPr>
                <w:rFonts w:eastAsia="Times New Roman" w:cstheme="minorHAnsi"/>
              </w:rPr>
              <w:t>November 2024 </w:t>
            </w:r>
          </w:p>
        </w:tc>
        <w:tc>
          <w:tcPr>
            <w:tcW w:w="3945" w:type="dxa"/>
            <w:tcBorders>
              <w:top w:val="outset" w:sz="6" w:space="0" w:color="auto"/>
              <w:left w:val="outset" w:sz="6" w:space="0" w:color="auto"/>
              <w:bottom w:val="single" w:sz="6" w:space="0" w:color="auto"/>
              <w:right w:val="single" w:sz="6" w:space="0" w:color="auto"/>
            </w:tcBorders>
            <w:shd w:val="clear" w:color="auto" w:fill="auto"/>
            <w:hideMark/>
          </w:tcPr>
          <w:p w:rsidR="00045F3F" w:rsidRPr="0094162D" w:rsidP="006C370F" w14:paraId="2C96F2D5" w14:textId="77777777">
            <w:pPr>
              <w:spacing w:line="240" w:lineRule="auto"/>
              <w:jc w:val="center"/>
              <w:textAlignment w:val="baseline"/>
              <w:rPr>
                <w:rFonts w:eastAsia="Times New Roman" w:cstheme="minorHAnsi"/>
              </w:rPr>
            </w:pPr>
            <w:r w:rsidRPr="0094162D">
              <w:rPr>
                <w:rFonts w:eastAsia="Times New Roman" w:cstheme="minorHAnsi"/>
              </w:rPr>
              <w:t>Draft for Critical Review </w:t>
            </w:r>
          </w:p>
        </w:tc>
        <w:tc>
          <w:tcPr>
            <w:tcW w:w="2580" w:type="dxa"/>
            <w:tcBorders>
              <w:top w:val="outset" w:sz="6" w:space="0" w:color="auto"/>
              <w:left w:val="outset" w:sz="6" w:space="0" w:color="auto"/>
              <w:bottom w:val="single" w:sz="6" w:space="0" w:color="auto"/>
              <w:right w:val="single" w:sz="18" w:space="0" w:color="auto"/>
            </w:tcBorders>
            <w:shd w:val="clear" w:color="auto" w:fill="auto"/>
            <w:hideMark/>
          </w:tcPr>
          <w:p w:rsidR="00045F3F" w:rsidRPr="0094162D" w:rsidP="006C370F" w14:paraId="35EEAF38" w14:textId="77777777">
            <w:pPr>
              <w:spacing w:line="240" w:lineRule="auto"/>
              <w:jc w:val="center"/>
              <w:textAlignment w:val="baseline"/>
              <w:rPr>
                <w:rFonts w:eastAsia="Times New Roman" w:cstheme="minorHAnsi"/>
              </w:rPr>
            </w:pPr>
            <w:r w:rsidRPr="0094162D">
              <w:rPr>
                <w:rFonts w:eastAsia="Times New Roman" w:cstheme="minorHAnsi"/>
              </w:rPr>
              <w:t>Rachel Horwitz </w:t>
            </w:r>
          </w:p>
          <w:p w:rsidR="00045F3F" w:rsidRPr="0094162D" w:rsidP="006C370F" w14:paraId="20C4C905" w14:textId="77777777">
            <w:pPr>
              <w:spacing w:line="240" w:lineRule="auto"/>
              <w:jc w:val="center"/>
              <w:textAlignment w:val="baseline"/>
              <w:rPr>
                <w:rFonts w:eastAsia="Times New Roman" w:cstheme="minorHAnsi"/>
              </w:rPr>
            </w:pPr>
            <w:r w:rsidRPr="0094162D">
              <w:rPr>
                <w:rFonts w:eastAsia="Times New Roman" w:cstheme="minorHAnsi"/>
              </w:rPr>
              <w:t>Elizabeth May Nichols </w:t>
            </w:r>
          </w:p>
          <w:p w:rsidR="00045F3F" w:rsidRPr="0094162D" w:rsidP="006C370F" w14:paraId="386077D8" w14:textId="77777777">
            <w:pPr>
              <w:spacing w:line="240" w:lineRule="auto"/>
              <w:jc w:val="center"/>
              <w:textAlignment w:val="baseline"/>
              <w:rPr>
                <w:rFonts w:eastAsia="Times New Roman" w:cstheme="minorHAnsi"/>
              </w:rPr>
            </w:pPr>
            <w:r w:rsidRPr="0094162D">
              <w:rPr>
                <w:rFonts w:eastAsia="Times New Roman" w:cstheme="minorHAnsi"/>
              </w:rPr>
              <w:t xml:space="preserve">Lauren </w:t>
            </w:r>
            <w:r w:rsidRPr="0094162D">
              <w:rPr>
                <w:rFonts w:eastAsia="Times New Roman" w:cstheme="minorHAnsi"/>
              </w:rPr>
              <w:t>Contard</w:t>
            </w:r>
            <w:r w:rsidRPr="0094162D">
              <w:rPr>
                <w:rFonts w:eastAsia="Times New Roman" w:cstheme="minorHAnsi"/>
              </w:rPr>
              <w:t> </w:t>
            </w:r>
          </w:p>
        </w:tc>
      </w:tr>
      <w:tr w14:paraId="2A5D168C" w14:textId="77777777" w:rsidTr="006C370F">
        <w:tblPrEx>
          <w:tblW w:w="0" w:type="dxa"/>
          <w:tblCellMar>
            <w:left w:w="0" w:type="dxa"/>
            <w:right w:w="0" w:type="dxa"/>
          </w:tblCellMar>
          <w:tblLook w:val="04A0"/>
        </w:tblPrEx>
        <w:tc>
          <w:tcPr>
            <w:tcW w:w="975" w:type="dxa"/>
            <w:tcBorders>
              <w:top w:val="outset" w:sz="6" w:space="0" w:color="auto"/>
              <w:left w:val="single" w:sz="18" w:space="0" w:color="auto"/>
              <w:bottom w:val="single" w:sz="18" w:space="0" w:color="auto"/>
              <w:right w:val="single" w:sz="6" w:space="0" w:color="auto"/>
            </w:tcBorders>
            <w:shd w:val="clear" w:color="auto" w:fill="auto"/>
            <w:hideMark/>
          </w:tcPr>
          <w:p w:rsidR="00045F3F" w:rsidRPr="0094162D" w:rsidP="006C370F" w14:paraId="73B0E36A" w14:textId="77777777">
            <w:pPr>
              <w:spacing w:line="240" w:lineRule="auto"/>
              <w:jc w:val="center"/>
              <w:textAlignment w:val="baseline"/>
              <w:rPr>
                <w:rFonts w:eastAsia="Times New Roman" w:cstheme="minorHAnsi"/>
              </w:rPr>
            </w:pPr>
            <w:r w:rsidRPr="0094162D">
              <w:rPr>
                <w:rFonts w:eastAsia="Times New Roman" w:cstheme="minorHAnsi"/>
              </w:rPr>
              <w:t>1.0 </w:t>
            </w:r>
          </w:p>
        </w:tc>
        <w:tc>
          <w:tcPr>
            <w:tcW w:w="1785" w:type="dxa"/>
            <w:tcBorders>
              <w:top w:val="outset" w:sz="6" w:space="0" w:color="auto"/>
              <w:left w:val="outset" w:sz="6" w:space="0" w:color="auto"/>
              <w:bottom w:val="single" w:sz="18" w:space="0" w:color="auto"/>
              <w:right w:val="single" w:sz="6" w:space="0" w:color="auto"/>
            </w:tcBorders>
            <w:shd w:val="clear" w:color="auto" w:fill="auto"/>
            <w:hideMark/>
          </w:tcPr>
          <w:p w:rsidR="00045F3F" w:rsidRPr="0094162D" w:rsidP="006C370F" w14:paraId="64114BD9" w14:textId="77777777">
            <w:pPr>
              <w:spacing w:line="240" w:lineRule="auto"/>
              <w:jc w:val="center"/>
              <w:textAlignment w:val="baseline"/>
              <w:rPr>
                <w:rFonts w:eastAsia="Times New Roman" w:cstheme="minorHAnsi"/>
              </w:rPr>
            </w:pPr>
            <w:r w:rsidRPr="0094162D">
              <w:rPr>
                <w:rFonts w:eastAsia="Times New Roman" w:cstheme="minorHAnsi"/>
              </w:rPr>
              <w:t>December 2024 </w:t>
            </w:r>
          </w:p>
        </w:tc>
        <w:tc>
          <w:tcPr>
            <w:tcW w:w="3945" w:type="dxa"/>
            <w:tcBorders>
              <w:top w:val="outset" w:sz="6" w:space="0" w:color="auto"/>
              <w:left w:val="outset" w:sz="6" w:space="0" w:color="auto"/>
              <w:bottom w:val="single" w:sz="18" w:space="0" w:color="auto"/>
              <w:right w:val="single" w:sz="6" w:space="0" w:color="auto"/>
            </w:tcBorders>
            <w:shd w:val="clear" w:color="auto" w:fill="auto"/>
            <w:hideMark/>
          </w:tcPr>
          <w:p w:rsidR="00045F3F" w:rsidRPr="0094162D" w:rsidP="006C370F" w14:paraId="0697A4DE" w14:textId="77777777">
            <w:pPr>
              <w:spacing w:line="240" w:lineRule="auto"/>
              <w:jc w:val="center"/>
              <w:textAlignment w:val="baseline"/>
              <w:rPr>
                <w:rFonts w:eastAsia="Times New Roman" w:cstheme="minorHAnsi"/>
              </w:rPr>
            </w:pPr>
            <w:r w:rsidRPr="0094162D">
              <w:rPr>
                <w:rFonts w:eastAsia="Times New Roman" w:cstheme="minorHAnsi"/>
              </w:rPr>
              <w:t>Final REAP </w:t>
            </w:r>
          </w:p>
        </w:tc>
        <w:tc>
          <w:tcPr>
            <w:tcW w:w="2580" w:type="dxa"/>
            <w:tcBorders>
              <w:top w:val="outset" w:sz="6" w:space="0" w:color="auto"/>
              <w:left w:val="outset" w:sz="6" w:space="0" w:color="auto"/>
              <w:bottom w:val="single" w:sz="18" w:space="0" w:color="auto"/>
              <w:right w:val="single" w:sz="18" w:space="0" w:color="auto"/>
            </w:tcBorders>
            <w:shd w:val="clear" w:color="auto" w:fill="auto"/>
            <w:hideMark/>
          </w:tcPr>
          <w:p w:rsidR="00045F3F" w:rsidRPr="0094162D" w:rsidP="006C370F" w14:paraId="029C94BF" w14:textId="77777777">
            <w:pPr>
              <w:spacing w:line="240" w:lineRule="auto"/>
              <w:jc w:val="center"/>
              <w:textAlignment w:val="baseline"/>
              <w:rPr>
                <w:rFonts w:eastAsia="Times New Roman" w:cstheme="minorHAnsi"/>
              </w:rPr>
            </w:pPr>
            <w:r w:rsidRPr="0094162D">
              <w:rPr>
                <w:rFonts w:eastAsia="Times New Roman" w:cstheme="minorHAnsi"/>
              </w:rPr>
              <w:t>Rachel Horwitz </w:t>
            </w:r>
          </w:p>
          <w:p w:rsidR="00045F3F" w:rsidRPr="0094162D" w:rsidP="006C370F" w14:paraId="4C030A6D" w14:textId="77777777">
            <w:pPr>
              <w:spacing w:line="240" w:lineRule="auto"/>
              <w:jc w:val="center"/>
              <w:textAlignment w:val="baseline"/>
              <w:rPr>
                <w:rFonts w:eastAsia="Times New Roman" w:cstheme="minorHAnsi"/>
              </w:rPr>
            </w:pPr>
            <w:r w:rsidRPr="0094162D">
              <w:rPr>
                <w:rFonts w:eastAsia="Times New Roman" w:cstheme="minorHAnsi"/>
              </w:rPr>
              <w:t>Elizabeth May Nichols </w:t>
            </w:r>
          </w:p>
          <w:p w:rsidR="00045F3F" w:rsidRPr="0094162D" w:rsidP="006C370F" w14:paraId="2BB3C36E" w14:textId="77777777">
            <w:pPr>
              <w:spacing w:line="240" w:lineRule="auto"/>
              <w:jc w:val="center"/>
              <w:textAlignment w:val="baseline"/>
              <w:rPr>
                <w:rFonts w:eastAsia="Times New Roman" w:cstheme="minorHAnsi"/>
              </w:rPr>
            </w:pPr>
            <w:r w:rsidRPr="0094162D">
              <w:rPr>
                <w:rFonts w:eastAsia="Times New Roman" w:cstheme="minorHAnsi"/>
              </w:rPr>
              <w:t xml:space="preserve">Lauren </w:t>
            </w:r>
            <w:r w:rsidRPr="0094162D">
              <w:rPr>
                <w:rFonts w:eastAsia="Times New Roman" w:cstheme="minorHAnsi"/>
              </w:rPr>
              <w:t>Contard</w:t>
            </w:r>
            <w:r w:rsidRPr="0094162D">
              <w:rPr>
                <w:rFonts w:eastAsia="Times New Roman" w:cstheme="minorHAnsi"/>
              </w:rPr>
              <w:t> </w:t>
            </w:r>
          </w:p>
        </w:tc>
      </w:tr>
    </w:tbl>
    <w:p w:rsidR="00045F3F" w:rsidRPr="00033655" w:rsidP="00045F3F" w14:paraId="5036CC8E" w14:textId="77777777">
      <w:pPr>
        <w:pStyle w:val="TOCHeading"/>
        <w:rPr>
          <w:rFonts w:cstheme="minorHAnsi"/>
        </w:rPr>
      </w:pPr>
    </w:p>
    <w:p w:rsidR="00045F3F" w:rsidRPr="00033655" w:rsidP="00045F3F" w14:paraId="6152394D" w14:textId="77777777">
      <w:pPr>
        <w:rPr>
          <w:rFonts w:eastAsiaTheme="majorEastAsia" w:cstheme="minorHAnsi"/>
          <w:b/>
          <w:caps/>
          <w:sz w:val="28"/>
          <w:szCs w:val="32"/>
        </w:rPr>
      </w:pPr>
      <w:r w:rsidRPr="00033655">
        <w:rPr>
          <w:rFonts w:cstheme="minorHAnsi"/>
        </w:rPr>
        <w:br w:type="page"/>
      </w:r>
    </w:p>
    <w:p w:rsidR="00045F3F" w:rsidRPr="00033655" w:rsidP="00045F3F" w14:paraId="2A6D3762" w14:textId="77777777">
      <w:pPr>
        <w:pStyle w:val="TOCHeading"/>
        <w:rPr>
          <w:rFonts w:cstheme="minorHAnsi"/>
        </w:rPr>
      </w:pPr>
      <w:r w:rsidRPr="00033655">
        <w:rPr>
          <w:rFonts w:cstheme="minorHAnsi"/>
        </w:rPr>
        <w:t>TABLE OF CONTENTS</w:t>
      </w:r>
    </w:p>
    <w:p w:rsidR="00045F3F" w:rsidRPr="00033655" w:rsidP="00045F3F" w14:paraId="3AF28078" w14:textId="77777777">
      <w:pPr>
        <w:rPr>
          <w:rFonts w:cstheme="minorHAnsi"/>
        </w:rPr>
      </w:pPr>
    </w:p>
    <w:p w:rsidR="00045F3F" w:rsidP="00045F3F" w14:paraId="04375B95" w14:textId="77777777">
      <w:pPr>
        <w:pStyle w:val="TOC1"/>
        <w:rPr>
          <w:rFonts w:eastAsiaTheme="minorEastAsia"/>
          <w:b w:val="0"/>
          <w:noProof/>
          <w:kern w:val="2"/>
          <w:sz w:val="22"/>
          <w:szCs w:val="22"/>
          <w14:ligatures w14:val="standardContextual"/>
        </w:rPr>
      </w:pPr>
      <w:r w:rsidRPr="00033655">
        <w:rPr>
          <w:rFonts w:cstheme="minorHAnsi"/>
          <w:b w:val="0"/>
        </w:rPr>
        <w:fldChar w:fldCharType="begin"/>
      </w:r>
      <w:r w:rsidRPr="00033655">
        <w:rPr>
          <w:rFonts w:cstheme="minorHAnsi"/>
          <w:b w:val="0"/>
        </w:rPr>
        <w:instrText xml:space="preserve"> TOC \o "1-3" \u </w:instrText>
      </w:r>
      <w:r w:rsidRPr="00033655">
        <w:rPr>
          <w:rFonts w:cstheme="minorHAnsi"/>
          <w:b w:val="0"/>
        </w:rPr>
        <w:fldChar w:fldCharType="separate"/>
      </w:r>
      <w:r>
        <w:rPr>
          <w:noProof/>
        </w:rPr>
        <w:t>1.</w:t>
      </w:r>
      <w:r>
        <w:rPr>
          <w:rFonts w:eastAsiaTheme="minorEastAsia"/>
          <w:b w:val="0"/>
          <w:noProof/>
          <w:kern w:val="2"/>
          <w:sz w:val="22"/>
          <w:szCs w:val="22"/>
          <w14:ligatures w14:val="standardContextual"/>
        </w:rPr>
        <w:tab/>
      </w:r>
      <w:r>
        <w:rPr>
          <w:noProof/>
        </w:rPr>
        <w:t>INTRODUCTION</w:t>
      </w:r>
      <w:r>
        <w:rPr>
          <w:noProof/>
        </w:rPr>
        <w:tab/>
      </w:r>
      <w:r>
        <w:rPr>
          <w:noProof/>
        </w:rPr>
        <w:fldChar w:fldCharType="begin"/>
      </w:r>
      <w:r>
        <w:rPr>
          <w:noProof/>
        </w:rPr>
        <w:instrText xml:space="preserve"> PAGEREF _Toc184731687 \h </w:instrText>
      </w:r>
      <w:r>
        <w:rPr>
          <w:noProof/>
        </w:rPr>
        <w:fldChar w:fldCharType="separate"/>
      </w:r>
      <w:r>
        <w:rPr>
          <w:noProof/>
        </w:rPr>
        <w:t>5</w:t>
      </w:r>
      <w:r>
        <w:rPr>
          <w:noProof/>
        </w:rPr>
        <w:fldChar w:fldCharType="end"/>
      </w:r>
    </w:p>
    <w:p w:rsidR="00045F3F" w:rsidP="00045F3F" w14:paraId="5AC10A64" w14:textId="77777777">
      <w:pPr>
        <w:pStyle w:val="TOC1"/>
        <w:rPr>
          <w:rFonts w:eastAsiaTheme="minorEastAsia"/>
          <w:b w:val="0"/>
          <w:noProof/>
          <w:kern w:val="2"/>
          <w:sz w:val="22"/>
          <w:szCs w:val="22"/>
          <w14:ligatures w14:val="standardContextual"/>
        </w:rPr>
      </w:pPr>
      <w:r>
        <w:rPr>
          <w:noProof/>
        </w:rPr>
        <w:t>2.</w:t>
      </w:r>
      <w:r>
        <w:rPr>
          <w:rFonts w:eastAsiaTheme="minorEastAsia"/>
          <w:b w:val="0"/>
          <w:noProof/>
          <w:kern w:val="2"/>
          <w:sz w:val="22"/>
          <w:szCs w:val="22"/>
          <w14:ligatures w14:val="standardContextual"/>
        </w:rPr>
        <w:tab/>
      </w:r>
      <w:r>
        <w:rPr>
          <w:noProof/>
        </w:rPr>
        <w:t>BACKGROUND</w:t>
      </w:r>
      <w:r>
        <w:rPr>
          <w:noProof/>
        </w:rPr>
        <w:tab/>
      </w:r>
      <w:r>
        <w:rPr>
          <w:noProof/>
        </w:rPr>
        <w:fldChar w:fldCharType="begin"/>
      </w:r>
      <w:r>
        <w:rPr>
          <w:noProof/>
        </w:rPr>
        <w:instrText xml:space="preserve"> PAGEREF _Toc184731688 \h </w:instrText>
      </w:r>
      <w:r>
        <w:rPr>
          <w:noProof/>
        </w:rPr>
        <w:fldChar w:fldCharType="separate"/>
      </w:r>
      <w:r>
        <w:rPr>
          <w:noProof/>
        </w:rPr>
        <w:t>6</w:t>
      </w:r>
      <w:r>
        <w:rPr>
          <w:noProof/>
        </w:rPr>
        <w:fldChar w:fldCharType="end"/>
      </w:r>
    </w:p>
    <w:p w:rsidR="00045F3F" w:rsidP="00045F3F" w14:paraId="3AB87F10" w14:textId="77777777">
      <w:pPr>
        <w:pStyle w:val="TOC2"/>
        <w:tabs>
          <w:tab w:val="left" w:pos="1080"/>
          <w:tab w:val="right" w:leader="dot" w:pos="9350"/>
        </w:tabs>
        <w:rPr>
          <w:rFonts w:eastAsiaTheme="minorEastAsia"/>
          <w:noProof/>
          <w:kern w:val="2"/>
          <w:sz w:val="22"/>
          <w:szCs w:val="22"/>
          <w14:ligatures w14:val="standardContextual"/>
        </w:rPr>
      </w:pPr>
      <w:r>
        <w:rPr>
          <w:noProof/>
        </w:rPr>
        <w:t>2.1</w:t>
      </w:r>
      <w:r>
        <w:rPr>
          <w:rFonts w:eastAsiaTheme="minorEastAsia"/>
          <w:noProof/>
          <w:kern w:val="2"/>
          <w:sz w:val="22"/>
          <w:szCs w:val="22"/>
          <w14:ligatures w14:val="standardContextual"/>
        </w:rPr>
        <w:tab/>
      </w:r>
      <w:r>
        <w:rPr>
          <w:noProof/>
        </w:rPr>
        <w:t>Response Buttons</w:t>
      </w:r>
      <w:r>
        <w:rPr>
          <w:noProof/>
        </w:rPr>
        <w:tab/>
      </w:r>
      <w:r>
        <w:rPr>
          <w:noProof/>
        </w:rPr>
        <w:fldChar w:fldCharType="begin"/>
      </w:r>
      <w:r>
        <w:rPr>
          <w:noProof/>
        </w:rPr>
        <w:instrText xml:space="preserve"> PAGEREF _Toc184731689 \h </w:instrText>
      </w:r>
      <w:r>
        <w:rPr>
          <w:noProof/>
        </w:rPr>
        <w:fldChar w:fldCharType="separate"/>
      </w:r>
      <w:r>
        <w:rPr>
          <w:noProof/>
        </w:rPr>
        <w:t>6</w:t>
      </w:r>
      <w:r>
        <w:rPr>
          <w:noProof/>
        </w:rPr>
        <w:fldChar w:fldCharType="end"/>
      </w:r>
    </w:p>
    <w:p w:rsidR="00045F3F" w:rsidP="00045F3F" w14:paraId="52EF4F65" w14:textId="77777777">
      <w:pPr>
        <w:pStyle w:val="TOC2"/>
        <w:tabs>
          <w:tab w:val="left" w:pos="1080"/>
          <w:tab w:val="right" w:leader="dot" w:pos="9350"/>
        </w:tabs>
        <w:rPr>
          <w:rFonts w:eastAsiaTheme="minorEastAsia"/>
          <w:noProof/>
          <w:kern w:val="2"/>
          <w:sz w:val="22"/>
          <w:szCs w:val="22"/>
          <w14:ligatures w14:val="standardContextual"/>
        </w:rPr>
      </w:pPr>
      <w:r>
        <w:rPr>
          <w:noProof/>
        </w:rPr>
        <w:t>2.2</w:t>
      </w:r>
      <w:r>
        <w:rPr>
          <w:rFonts w:eastAsiaTheme="minorEastAsia"/>
          <w:noProof/>
          <w:kern w:val="2"/>
          <w:sz w:val="22"/>
          <w:szCs w:val="22"/>
          <w14:ligatures w14:val="standardContextual"/>
        </w:rPr>
        <w:tab/>
      </w:r>
      <w:r>
        <w:rPr>
          <w:noProof/>
        </w:rPr>
        <w:t>Edit Message Display</w:t>
      </w:r>
      <w:r>
        <w:rPr>
          <w:noProof/>
        </w:rPr>
        <w:tab/>
      </w:r>
      <w:r>
        <w:rPr>
          <w:noProof/>
        </w:rPr>
        <w:fldChar w:fldCharType="begin"/>
      </w:r>
      <w:r>
        <w:rPr>
          <w:noProof/>
        </w:rPr>
        <w:instrText xml:space="preserve"> PAGEREF _Toc184731690 \h </w:instrText>
      </w:r>
      <w:r>
        <w:rPr>
          <w:noProof/>
        </w:rPr>
        <w:fldChar w:fldCharType="separate"/>
      </w:r>
      <w:r>
        <w:rPr>
          <w:noProof/>
        </w:rPr>
        <w:t>7</w:t>
      </w:r>
      <w:r>
        <w:rPr>
          <w:noProof/>
        </w:rPr>
        <w:fldChar w:fldCharType="end"/>
      </w:r>
    </w:p>
    <w:p w:rsidR="00045F3F" w:rsidP="00045F3F" w14:paraId="41C5B394" w14:textId="77777777">
      <w:pPr>
        <w:pStyle w:val="TOC2"/>
        <w:tabs>
          <w:tab w:val="left" w:pos="1080"/>
          <w:tab w:val="right" w:leader="dot" w:pos="9350"/>
        </w:tabs>
        <w:rPr>
          <w:rFonts w:eastAsiaTheme="minorEastAsia"/>
          <w:noProof/>
          <w:kern w:val="2"/>
          <w:sz w:val="22"/>
          <w:szCs w:val="22"/>
          <w14:ligatures w14:val="standardContextual"/>
        </w:rPr>
      </w:pPr>
      <w:r>
        <w:rPr>
          <w:noProof/>
        </w:rPr>
        <w:t>2.3</w:t>
      </w:r>
      <w:r>
        <w:rPr>
          <w:rFonts w:eastAsiaTheme="minorEastAsia"/>
          <w:noProof/>
          <w:kern w:val="2"/>
          <w:sz w:val="22"/>
          <w:szCs w:val="22"/>
          <w14:ligatures w14:val="standardContextual"/>
        </w:rPr>
        <w:tab/>
      </w:r>
      <w:r>
        <w:rPr>
          <w:noProof/>
        </w:rPr>
        <w:t>ACS Internet Data Collection</w:t>
      </w:r>
      <w:r>
        <w:rPr>
          <w:noProof/>
        </w:rPr>
        <w:tab/>
      </w:r>
      <w:r>
        <w:rPr>
          <w:noProof/>
        </w:rPr>
        <w:fldChar w:fldCharType="begin"/>
      </w:r>
      <w:r>
        <w:rPr>
          <w:noProof/>
        </w:rPr>
        <w:instrText xml:space="preserve"> PAGEREF _Toc184731691 \h </w:instrText>
      </w:r>
      <w:r>
        <w:rPr>
          <w:noProof/>
        </w:rPr>
        <w:fldChar w:fldCharType="separate"/>
      </w:r>
      <w:r>
        <w:rPr>
          <w:noProof/>
        </w:rPr>
        <w:t>8</w:t>
      </w:r>
      <w:r>
        <w:rPr>
          <w:noProof/>
        </w:rPr>
        <w:fldChar w:fldCharType="end"/>
      </w:r>
    </w:p>
    <w:p w:rsidR="00045F3F" w:rsidP="00045F3F" w14:paraId="5886FF18" w14:textId="77777777">
      <w:pPr>
        <w:pStyle w:val="TOC1"/>
        <w:rPr>
          <w:rFonts w:eastAsiaTheme="minorEastAsia"/>
          <w:b w:val="0"/>
          <w:noProof/>
          <w:kern w:val="2"/>
          <w:sz w:val="22"/>
          <w:szCs w:val="22"/>
          <w14:ligatures w14:val="standardContextual"/>
        </w:rPr>
      </w:pPr>
      <w:r>
        <w:rPr>
          <w:noProof/>
        </w:rPr>
        <w:t>3.</w:t>
      </w:r>
      <w:r>
        <w:rPr>
          <w:rFonts w:eastAsiaTheme="minorEastAsia"/>
          <w:b w:val="0"/>
          <w:noProof/>
          <w:kern w:val="2"/>
          <w:sz w:val="22"/>
          <w:szCs w:val="22"/>
          <w14:ligatures w14:val="standardContextual"/>
        </w:rPr>
        <w:tab/>
      </w:r>
      <w:r>
        <w:rPr>
          <w:noProof/>
        </w:rPr>
        <w:t>LITERATURE REVIEW</w:t>
      </w:r>
      <w:r>
        <w:rPr>
          <w:noProof/>
        </w:rPr>
        <w:tab/>
      </w:r>
      <w:r>
        <w:rPr>
          <w:noProof/>
        </w:rPr>
        <w:fldChar w:fldCharType="begin"/>
      </w:r>
      <w:r>
        <w:rPr>
          <w:noProof/>
        </w:rPr>
        <w:instrText xml:space="preserve"> PAGEREF _Toc184731692 \h </w:instrText>
      </w:r>
      <w:r>
        <w:rPr>
          <w:noProof/>
        </w:rPr>
        <w:fldChar w:fldCharType="separate"/>
      </w:r>
      <w:r>
        <w:rPr>
          <w:noProof/>
        </w:rPr>
        <w:t>9</w:t>
      </w:r>
      <w:r>
        <w:rPr>
          <w:noProof/>
        </w:rPr>
        <w:fldChar w:fldCharType="end"/>
      </w:r>
    </w:p>
    <w:p w:rsidR="00045F3F" w:rsidP="00045F3F" w14:paraId="4DF51CC0" w14:textId="77777777">
      <w:pPr>
        <w:pStyle w:val="TOC2"/>
        <w:tabs>
          <w:tab w:val="left" w:pos="1080"/>
          <w:tab w:val="right" w:leader="dot" w:pos="9350"/>
        </w:tabs>
        <w:rPr>
          <w:rFonts w:eastAsiaTheme="minorEastAsia"/>
          <w:noProof/>
          <w:kern w:val="2"/>
          <w:sz w:val="22"/>
          <w:szCs w:val="22"/>
          <w14:ligatures w14:val="standardContextual"/>
        </w:rPr>
      </w:pPr>
      <w:r>
        <w:rPr>
          <w:noProof/>
        </w:rPr>
        <w:t>3.1</w:t>
      </w:r>
      <w:r>
        <w:rPr>
          <w:rFonts w:eastAsiaTheme="minorEastAsia"/>
          <w:noProof/>
          <w:kern w:val="2"/>
          <w:sz w:val="22"/>
          <w:szCs w:val="22"/>
          <w14:ligatures w14:val="standardContextual"/>
        </w:rPr>
        <w:tab/>
      </w:r>
      <w:r>
        <w:rPr>
          <w:noProof/>
        </w:rPr>
        <w:t>Response Buttons</w:t>
      </w:r>
      <w:r>
        <w:rPr>
          <w:noProof/>
        </w:rPr>
        <w:tab/>
      </w:r>
      <w:r>
        <w:rPr>
          <w:noProof/>
        </w:rPr>
        <w:fldChar w:fldCharType="begin"/>
      </w:r>
      <w:r>
        <w:rPr>
          <w:noProof/>
        </w:rPr>
        <w:instrText xml:space="preserve"> PAGEREF _Toc184731693 \h </w:instrText>
      </w:r>
      <w:r>
        <w:rPr>
          <w:noProof/>
        </w:rPr>
        <w:fldChar w:fldCharType="separate"/>
      </w:r>
      <w:r>
        <w:rPr>
          <w:noProof/>
        </w:rPr>
        <w:t>9</w:t>
      </w:r>
      <w:r>
        <w:rPr>
          <w:noProof/>
        </w:rPr>
        <w:fldChar w:fldCharType="end"/>
      </w:r>
    </w:p>
    <w:p w:rsidR="00045F3F" w:rsidP="00045F3F" w14:paraId="4F5CD435" w14:textId="77777777">
      <w:pPr>
        <w:pStyle w:val="TOC2"/>
        <w:tabs>
          <w:tab w:val="left" w:pos="1080"/>
          <w:tab w:val="right" w:leader="dot" w:pos="9350"/>
        </w:tabs>
        <w:rPr>
          <w:rFonts w:eastAsiaTheme="minorEastAsia"/>
          <w:noProof/>
          <w:kern w:val="2"/>
          <w:sz w:val="22"/>
          <w:szCs w:val="22"/>
          <w14:ligatures w14:val="standardContextual"/>
        </w:rPr>
      </w:pPr>
      <w:r>
        <w:rPr>
          <w:noProof/>
        </w:rPr>
        <w:t>3.2</w:t>
      </w:r>
      <w:r>
        <w:rPr>
          <w:rFonts w:eastAsiaTheme="minorEastAsia"/>
          <w:noProof/>
          <w:kern w:val="2"/>
          <w:sz w:val="22"/>
          <w:szCs w:val="22"/>
          <w14:ligatures w14:val="standardContextual"/>
        </w:rPr>
        <w:tab/>
      </w:r>
      <w:r>
        <w:rPr>
          <w:noProof/>
        </w:rPr>
        <w:t>Edit Messages</w:t>
      </w:r>
      <w:r>
        <w:rPr>
          <w:noProof/>
        </w:rPr>
        <w:tab/>
      </w:r>
      <w:r>
        <w:rPr>
          <w:noProof/>
        </w:rPr>
        <w:fldChar w:fldCharType="begin"/>
      </w:r>
      <w:r>
        <w:rPr>
          <w:noProof/>
        </w:rPr>
        <w:instrText xml:space="preserve"> PAGEREF _Toc184731694 \h </w:instrText>
      </w:r>
      <w:r>
        <w:rPr>
          <w:noProof/>
        </w:rPr>
        <w:fldChar w:fldCharType="separate"/>
      </w:r>
      <w:r>
        <w:rPr>
          <w:noProof/>
        </w:rPr>
        <w:t>10</w:t>
      </w:r>
      <w:r>
        <w:rPr>
          <w:noProof/>
        </w:rPr>
        <w:fldChar w:fldCharType="end"/>
      </w:r>
    </w:p>
    <w:p w:rsidR="00045F3F" w:rsidP="00045F3F" w14:paraId="3745C2A8" w14:textId="77777777">
      <w:pPr>
        <w:pStyle w:val="TOC1"/>
        <w:rPr>
          <w:rFonts w:eastAsiaTheme="minorEastAsia"/>
          <w:b w:val="0"/>
          <w:noProof/>
          <w:kern w:val="2"/>
          <w:sz w:val="22"/>
          <w:szCs w:val="22"/>
          <w14:ligatures w14:val="standardContextual"/>
        </w:rPr>
      </w:pPr>
      <w:r>
        <w:rPr>
          <w:noProof/>
        </w:rPr>
        <w:t>4.</w:t>
      </w:r>
      <w:r>
        <w:rPr>
          <w:rFonts w:eastAsiaTheme="minorEastAsia"/>
          <w:b w:val="0"/>
          <w:noProof/>
          <w:kern w:val="2"/>
          <w:sz w:val="22"/>
          <w:szCs w:val="22"/>
          <w14:ligatures w14:val="standardContextual"/>
        </w:rPr>
        <w:tab/>
      </w:r>
      <w:r>
        <w:rPr>
          <w:noProof/>
        </w:rPr>
        <w:t>RESEARCH QUESTIONS AND METHODOLOGY</w:t>
      </w:r>
      <w:r>
        <w:rPr>
          <w:noProof/>
        </w:rPr>
        <w:tab/>
      </w:r>
      <w:r>
        <w:rPr>
          <w:noProof/>
        </w:rPr>
        <w:fldChar w:fldCharType="begin"/>
      </w:r>
      <w:r>
        <w:rPr>
          <w:noProof/>
        </w:rPr>
        <w:instrText xml:space="preserve"> PAGEREF _Toc184731695 \h </w:instrText>
      </w:r>
      <w:r>
        <w:rPr>
          <w:noProof/>
        </w:rPr>
        <w:fldChar w:fldCharType="separate"/>
      </w:r>
      <w:r>
        <w:rPr>
          <w:noProof/>
        </w:rPr>
        <w:t>10</w:t>
      </w:r>
      <w:r>
        <w:rPr>
          <w:noProof/>
        </w:rPr>
        <w:fldChar w:fldCharType="end"/>
      </w:r>
    </w:p>
    <w:p w:rsidR="00045F3F" w:rsidP="00045F3F" w14:paraId="0A4972DD" w14:textId="77777777">
      <w:pPr>
        <w:pStyle w:val="TOC2"/>
        <w:tabs>
          <w:tab w:val="left" w:pos="1080"/>
          <w:tab w:val="right" w:leader="dot" w:pos="9350"/>
        </w:tabs>
        <w:rPr>
          <w:rFonts w:eastAsiaTheme="minorEastAsia"/>
          <w:noProof/>
          <w:kern w:val="2"/>
          <w:sz w:val="22"/>
          <w:szCs w:val="22"/>
          <w14:ligatures w14:val="standardContextual"/>
        </w:rPr>
      </w:pPr>
      <w:r>
        <w:rPr>
          <w:noProof/>
        </w:rPr>
        <w:t>4.1</w:t>
      </w:r>
      <w:r>
        <w:rPr>
          <w:rFonts w:eastAsiaTheme="minorEastAsia"/>
          <w:noProof/>
          <w:kern w:val="2"/>
          <w:sz w:val="22"/>
          <w:szCs w:val="22"/>
          <w14:ligatures w14:val="standardContextual"/>
        </w:rPr>
        <w:tab/>
      </w:r>
      <w:r>
        <w:rPr>
          <w:noProof/>
        </w:rPr>
        <w:t>Sample Design</w:t>
      </w:r>
      <w:r>
        <w:rPr>
          <w:noProof/>
        </w:rPr>
        <w:tab/>
      </w:r>
      <w:r>
        <w:rPr>
          <w:noProof/>
        </w:rPr>
        <w:fldChar w:fldCharType="begin"/>
      </w:r>
      <w:r>
        <w:rPr>
          <w:noProof/>
        </w:rPr>
        <w:instrText xml:space="preserve"> PAGEREF _Toc184731696 \h </w:instrText>
      </w:r>
      <w:r>
        <w:rPr>
          <w:noProof/>
        </w:rPr>
        <w:fldChar w:fldCharType="separate"/>
      </w:r>
      <w:r>
        <w:rPr>
          <w:noProof/>
        </w:rPr>
        <w:t>10</w:t>
      </w:r>
      <w:r>
        <w:rPr>
          <w:noProof/>
        </w:rPr>
        <w:fldChar w:fldCharType="end"/>
      </w:r>
    </w:p>
    <w:p w:rsidR="00045F3F" w:rsidP="00045F3F" w14:paraId="3EC834DE" w14:textId="77777777">
      <w:pPr>
        <w:pStyle w:val="TOC2"/>
        <w:tabs>
          <w:tab w:val="left" w:pos="1080"/>
          <w:tab w:val="right" w:leader="dot" w:pos="9350"/>
        </w:tabs>
        <w:rPr>
          <w:rFonts w:eastAsiaTheme="minorEastAsia"/>
          <w:noProof/>
          <w:kern w:val="2"/>
          <w:sz w:val="22"/>
          <w:szCs w:val="22"/>
          <w14:ligatures w14:val="standardContextual"/>
        </w:rPr>
      </w:pPr>
      <w:r>
        <w:rPr>
          <w:noProof/>
        </w:rPr>
        <w:t>4.2</w:t>
      </w:r>
      <w:r>
        <w:rPr>
          <w:rFonts w:eastAsiaTheme="minorEastAsia"/>
          <w:noProof/>
          <w:kern w:val="2"/>
          <w:sz w:val="22"/>
          <w:szCs w:val="22"/>
          <w14:ligatures w14:val="standardContextual"/>
        </w:rPr>
        <w:tab/>
      </w:r>
      <w:r>
        <w:rPr>
          <w:noProof/>
        </w:rPr>
        <w:t>Experimental Design</w:t>
      </w:r>
      <w:r>
        <w:rPr>
          <w:noProof/>
        </w:rPr>
        <w:tab/>
      </w:r>
      <w:r>
        <w:rPr>
          <w:noProof/>
        </w:rPr>
        <w:fldChar w:fldCharType="begin"/>
      </w:r>
      <w:r>
        <w:rPr>
          <w:noProof/>
        </w:rPr>
        <w:instrText xml:space="preserve"> PAGEREF _Toc184731697 \h </w:instrText>
      </w:r>
      <w:r>
        <w:rPr>
          <w:noProof/>
        </w:rPr>
        <w:fldChar w:fldCharType="separate"/>
      </w:r>
      <w:r>
        <w:rPr>
          <w:noProof/>
        </w:rPr>
        <w:t>10</w:t>
      </w:r>
      <w:r>
        <w:rPr>
          <w:noProof/>
        </w:rPr>
        <w:fldChar w:fldCharType="end"/>
      </w:r>
    </w:p>
    <w:p w:rsidR="00045F3F" w:rsidP="00045F3F" w14:paraId="21A10569" w14:textId="77777777">
      <w:pPr>
        <w:pStyle w:val="TOC3"/>
        <w:tabs>
          <w:tab w:val="left" w:pos="1944"/>
          <w:tab w:val="right" w:leader="dot" w:pos="9350"/>
        </w:tabs>
        <w:rPr>
          <w:rFonts w:eastAsiaTheme="minorEastAsia"/>
          <w:noProof/>
          <w:kern w:val="2"/>
          <w:sz w:val="22"/>
          <w:szCs w:val="22"/>
          <w14:ligatures w14:val="standardContextual"/>
        </w:rPr>
      </w:pPr>
      <w:r>
        <w:rPr>
          <w:noProof/>
        </w:rPr>
        <w:t>4.2.1</w:t>
      </w:r>
      <w:r>
        <w:rPr>
          <w:rFonts w:eastAsiaTheme="minorEastAsia"/>
          <w:noProof/>
          <w:kern w:val="2"/>
          <w:sz w:val="22"/>
          <w:szCs w:val="22"/>
          <w14:ligatures w14:val="standardContextual"/>
        </w:rPr>
        <w:tab/>
      </w:r>
      <w:r>
        <w:rPr>
          <w:noProof/>
        </w:rPr>
        <w:t>Research Interest 1 – Response Buttons</w:t>
      </w:r>
      <w:r>
        <w:rPr>
          <w:noProof/>
        </w:rPr>
        <w:tab/>
      </w:r>
      <w:r>
        <w:rPr>
          <w:noProof/>
        </w:rPr>
        <w:fldChar w:fldCharType="begin"/>
      </w:r>
      <w:r>
        <w:rPr>
          <w:noProof/>
        </w:rPr>
        <w:instrText xml:space="preserve"> PAGEREF _Toc184731698 \h </w:instrText>
      </w:r>
      <w:r>
        <w:rPr>
          <w:noProof/>
        </w:rPr>
        <w:fldChar w:fldCharType="separate"/>
      </w:r>
      <w:r>
        <w:rPr>
          <w:noProof/>
        </w:rPr>
        <w:t>11</w:t>
      </w:r>
      <w:r>
        <w:rPr>
          <w:noProof/>
        </w:rPr>
        <w:fldChar w:fldCharType="end"/>
      </w:r>
    </w:p>
    <w:p w:rsidR="00045F3F" w:rsidP="00045F3F" w14:paraId="3959620A" w14:textId="77777777">
      <w:pPr>
        <w:pStyle w:val="TOC3"/>
        <w:tabs>
          <w:tab w:val="left" w:pos="1944"/>
          <w:tab w:val="right" w:leader="dot" w:pos="9350"/>
        </w:tabs>
        <w:rPr>
          <w:rFonts w:eastAsiaTheme="minorEastAsia"/>
          <w:noProof/>
          <w:kern w:val="2"/>
          <w:sz w:val="22"/>
          <w:szCs w:val="22"/>
          <w14:ligatures w14:val="standardContextual"/>
        </w:rPr>
      </w:pPr>
      <w:r>
        <w:rPr>
          <w:noProof/>
        </w:rPr>
        <w:t>4.2.2</w:t>
      </w:r>
      <w:r>
        <w:rPr>
          <w:rFonts w:eastAsiaTheme="minorEastAsia"/>
          <w:noProof/>
          <w:kern w:val="2"/>
          <w:sz w:val="22"/>
          <w:szCs w:val="22"/>
          <w14:ligatures w14:val="standardContextual"/>
        </w:rPr>
        <w:tab/>
      </w:r>
      <w:r>
        <w:rPr>
          <w:noProof/>
        </w:rPr>
        <w:t>Research Interest 2 – Edit Message Format</w:t>
      </w:r>
      <w:r>
        <w:rPr>
          <w:noProof/>
        </w:rPr>
        <w:tab/>
      </w:r>
      <w:r>
        <w:rPr>
          <w:noProof/>
        </w:rPr>
        <w:fldChar w:fldCharType="begin"/>
      </w:r>
      <w:r>
        <w:rPr>
          <w:noProof/>
        </w:rPr>
        <w:instrText xml:space="preserve"> PAGEREF _Toc184731699 \h </w:instrText>
      </w:r>
      <w:r>
        <w:rPr>
          <w:noProof/>
        </w:rPr>
        <w:fldChar w:fldCharType="separate"/>
      </w:r>
      <w:r>
        <w:rPr>
          <w:noProof/>
        </w:rPr>
        <w:t>12</w:t>
      </w:r>
      <w:r>
        <w:rPr>
          <w:noProof/>
        </w:rPr>
        <w:fldChar w:fldCharType="end"/>
      </w:r>
    </w:p>
    <w:p w:rsidR="00045F3F" w:rsidP="00045F3F" w14:paraId="3512EBC1" w14:textId="77777777">
      <w:pPr>
        <w:pStyle w:val="TOC2"/>
        <w:tabs>
          <w:tab w:val="left" w:pos="1080"/>
          <w:tab w:val="right" w:leader="dot" w:pos="9350"/>
        </w:tabs>
        <w:rPr>
          <w:rFonts w:eastAsiaTheme="minorEastAsia"/>
          <w:noProof/>
          <w:kern w:val="2"/>
          <w:sz w:val="22"/>
          <w:szCs w:val="22"/>
          <w14:ligatures w14:val="standardContextual"/>
        </w:rPr>
      </w:pPr>
      <w:r>
        <w:rPr>
          <w:noProof/>
        </w:rPr>
        <w:t>4.3</w:t>
      </w:r>
      <w:r>
        <w:rPr>
          <w:rFonts w:eastAsiaTheme="minorEastAsia"/>
          <w:noProof/>
          <w:kern w:val="2"/>
          <w:sz w:val="22"/>
          <w:szCs w:val="22"/>
          <w14:ligatures w14:val="standardContextual"/>
        </w:rPr>
        <w:tab/>
      </w:r>
      <w:r>
        <w:rPr>
          <w:noProof/>
        </w:rPr>
        <w:t>Research Questions</w:t>
      </w:r>
      <w:r>
        <w:rPr>
          <w:noProof/>
        </w:rPr>
        <w:tab/>
      </w:r>
      <w:r>
        <w:rPr>
          <w:noProof/>
        </w:rPr>
        <w:fldChar w:fldCharType="begin"/>
      </w:r>
      <w:r>
        <w:rPr>
          <w:noProof/>
        </w:rPr>
        <w:instrText xml:space="preserve"> PAGEREF _Toc184731700 \h </w:instrText>
      </w:r>
      <w:r>
        <w:rPr>
          <w:noProof/>
        </w:rPr>
        <w:fldChar w:fldCharType="separate"/>
      </w:r>
      <w:r>
        <w:rPr>
          <w:noProof/>
        </w:rPr>
        <w:t>13</w:t>
      </w:r>
      <w:r>
        <w:rPr>
          <w:noProof/>
        </w:rPr>
        <w:fldChar w:fldCharType="end"/>
      </w:r>
    </w:p>
    <w:p w:rsidR="00045F3F" w:rsidP="00045F3F" w14:paraId="31EB27F3" w14:textId="77777777">
      <w:pPr>
        <w:pStyle w:val="TOC3"/>
        <w:tabs>
          <w:tab w:val="left" w:pos="1944"/>
          <w:tab w:val="right" w:leader="dot" w:pos="9350"/>
        </w:tabs>
        <w:rPr>
          <w:rFonts w:eastAsiaTheme="minorEastAsia"/>
          <w:noProof/>
          <w:kern w:val="2"/>
          <w:sz w:val="22"/>
          <w:szCs w:val="22"/>
          <w14:ligatures w14:val="standardContextual"/>
        </w:rPr>
      </w:pPr>
      <w:r>
        <w:rPr>
          <w:noProof/>
        </w:rPr>
        <w:t>4.3.1</w:t>
      </w:r>
      <w:r>
        <w:rPr>
          <w:rFonts w:eastAsiaTheme="minorEastAsia"/>
          <w:noProof/>
          <w:kern w:val="2"/>
          <w:sz w:val="22"/>
          <w:szCs w:val="22"/>
          <w14:ligatures w14:val="standardContextual"/>
        </w:rPr>
        <w:tab/>
      </w:r>
      <w:r>
        <w:rPr>
          <w:noProof/>
        </w:rPr>
        <w:t>Response Buttons</w:t>
      </w:r>
      <w:r>
        <w:rPr>
          <w:noProof/>
        </w:rPr>
        <w:tab/>
      </w:r>
      <w:r>
        <w:rPr>
          <w:noProof/>
        </w:rPr>
        <w:fldChar w:fldCharType="begin"/>
      </w:r>
      <w:r>
        <w:rPr>
          <w:noProof/>
        </w:rPr>
        <w:instrText xml:space="preserve"> PAGEREF _Toc184731701 \h </w:instrText>
      </w:r>
      <w:r>
        <w:rPr>
          <w:noProof/>
        </w:rPr>
        <w:fldChar w:fldCharType="separate"/>
      </w:r>
      <w:r>
        <w:rPr>
          <w:noProof/>
        </w:rPr>
        <w:t>13</w:t>
      </w:r>
      <w:r>
        <w:rPr>
          <w:noProof/>
        </w:rPr>
        <w:fldChar w:fldCharType="end"/>
      </w:r>
    </w:p>
    <w:p w:rsidR="00045F3F" w:rsidP="00045F3F" w14:paraId="25687124" w14:textId="77777777">
      <w:pPr>
        <w:pStyle w:val="TOC3"/>
        <w:tabs>
          <w:tab w:val="left" w:pos="1944"/>
          <w:tab w:val="right" w:leader="dot" w:pos="9350"/>
        </w:tabs>
        <w:rPr>
          <w:rFonts w:eastAsiaTheme="minorEastAsia"/>
          <w:noProof/>
          <w:kern w:val="2"/>
          <w:sz w:val="22"/>
          <w:szCs w:val="22"/>
          <w14:ligatures w14:val="standardContextual"/>
        </w:rPr>
      </w:pPr>
      <w:r>
        <w:rPr>
          <w:noProof/>
        </w:rPr>
        <w:t>4.3.2</w:t>
      </w:r>
      <w:r>
        <w:rPr>
          <w:rFonts w:eastAsiaTheme="minorEastAsia"/>
          <w:noProof/>
          <w:kern w:val="2"/>
          <w:sz w:val="22"/>
          <w:szCs w:val="22"/>
          <w14:ligatures w14:val="standardContextual"/>
        </w:rPr>
        <w:tab/>
      </w:r>
      <w:r>
        <w:rPr>
          <w:noProof/>
        </w:rPr>
        <w:t>Edit Messages</w:t>
      </w:r>
      <w:r>
        <w:rPr>
          <w:noProof/>
        </w:rPr>
        <w:tab/>
      </w:r>
      <w:r>
        <w:rPr>
          <w:noProof/>
        </w:rPr>
        <w:fldChar w:fldCharType="begin"/>
      </w:r>
      <w:r>
        <w:rPr>
          <w:noProof/>
        </w:rPr>
        <w:instrText xml:space="preserve"> PAGEREF _Toc184731702 \h </w:instrText>
      </w:r>
      <w:r>
        <w:rPr>
          <w:noProof/>
        </w:rPr>
        <w:fldChar w:fldCharType="separate"/>
      </w:r>
      <w:r>
        <w:rPr>
          <w:noProof/>
        </w:rPr>
        <w:t>13</w:t>
      </w:r>
      <w:r>
        <w:rPr>
          <w:noProof/>
        </w:rPr>
        <w:fldChar w:fldCharType="end"/>
      </w:r>
    </w:p>
    <w:p w:rsidR="00045F3F" w:rsidP="00045F3F" w14:paraId="32C94014" w14:textId="77777777">
      <w:pPr>
        <w:pStyle w:val="TOC3"/>
        <w:tabs>
          <w:tab w:val="left" w:pos="1944"/>
          <w:tab w:val="right" w:leader="dot" w:pos="9350"/>
        </w:tabs>
        <w:rPr>
          <w:rFonts w:eastAsiaTheme="minorEastAsia"/>
          <w:noProof/>
          <w:kern w:val="2"/>
          <w:sz w:val="22"/>
          <w:szCs w:val="22"/>
          <w14:ligatures w14:val="standardContextual"/>
        </w:rPr>
      </w:pPr>
      <w:r>
        <w:rPr>
          <w:noProof/>
        </w:rPr>
        <w:t>4.3.3</w:t>
      </w:r>
      <w:r>
        <w:rPr>
          <w:rFonts w:eastAsiaTheme="minorEastAsia"/>
          <w:noProof/>
          <w:kern w:val="2"/>
          <w:sz w:val="22"/>
          <w:szCs w:val="22"/>
          <w14:ligatures w14:val="standardContextual"/>
        </w:rPr>
        <w:tab/>
      </w:r>
      <w:r>
        <w:rPr>
          <w:noProof/>
        </w:rPr>
        <w:t>Combined Effect</w:t>
      </w:r>
      <w:r>
        <w:rPr>
          <w:noProof/>
        </w:rPr>
        <w:tab/>
      </w:r>
      <w:r>
        <w:rPr>
          <w:noProof/>
        </w:rPr>
        <w:fldChar w:fldCharType="begin"/>
      </w:r>
      <w:r>
        <w:rPr>
          <w:noProof/>
        </w:rPr>
        <w:instrText xml:space="preserve"> PAGEREF _Toc184731703 \h </w:instrText>
      </w:r>
      <w:r>
        <w:rPr>
          <w:noProof/>
        </w:rPr>
        <w:fldChar w:fldCharType="separate"/>
      </w:r>
      <w:r>
        <w:rPr>
          <w:noProof/>
        </w:rPr>
        <w:t>13</w:t>
      </w:r>
      <w:r>
        <w:rPr>
          <w:noProof/>
        </w:rPr>
        <w:fldChar w:fldCharType="end"/>
      </w:r>
    </w:p>
    <w:p w:rsidR="00045F3F" w:rsidP="00045F3F" w14:paraId="6DAC1C79" w14:textId="77777777">
      <w:pPr>
        <w:pStyle w:val="TOC2"/>
        <w:tabs>
          <w:tab w:val="left" w:pos="1080"/>
          <w:tab w:val="right" w:leader="dot" w:pos="9350"/>
        </w:tabs>
        <w:rPr>
          <w:rFonts w:eastAsiaTheme="minorEastAsia"/>
          <w:noProof/>
          <w:kern w:val="2"/>
          <w:sz w:val="22"/>
          <w:szCs w:val="22"/>
          <w14:ligatures w14:val="standardContextual"/>
        </w:rPr>
      </w:pPr>
      <w:r>
        <w:rPr>
          <w:noProof/>
        </w:rPr>
        <w:t>4.4</w:t>
      </w:r>
      <w:r>
        <w:rPr>
          <w:rFonts w:eastAsiaTheme="minorEastAsia"/>
          <w:noProof/>
          <w:kern w:val="2"/>
          <w:sz w:val="22"/>
          <w:szCs w:val="22"/>
          <w14:ligatures w14:val="standardContextual"/>
        </w:rPr>
        <w:tab/>
      </w:r>
      <w:r>
        <w:rPr>
          <w:noProof/>
        </w:rPr>
        <w:t>Analysis Metrics</w:t>
      </w:r>
      <w:r>
        <w:rPr>
          <w:noProof/>
        </w:rPr>
        <w:tab/>
      </w:r>
      <w:r>
        <w:rPr>
          <w:noProof/>
        </w:rPr>
        <w:fldChar w:fldCharType="begin"/>
      </w:r>
      <w:r>
        <w:rPr>
          <w:noProof/>
        </w:rPr>
        <w:instrText xml:space="preserve"> PAGEREF _Toc184731704 \h </w:instrText>
      </w:r>
      <w:r>
        <w:rPr>
          <w:noProof/>
        </w:rPr>
        <w:fldChar w:fldCharType="separate"/>
      </w:r>
      <w:r>
        <w:rPr>
          <w:noProof/>
        </w:rPr>
        <w:t>14</w:t>
      </w:r>
      <w:r>
        <w:rPr>
          <w:noProof/>
        </w:rPr>
        <w:fldChar w:fldCharType="end"/>
      </w:r>
    </w:p>
    <w:p w:rsidR="00045F3F" w:rsidP="00045F3F" w14:paraId="7ECD4CA8" w14:textId="77777777">
      <w:pPr>
        <w:pStyle w:val="TOC3"/>
        <w:tabs>
          <w:tab w:val="left" w:pos="1944"/>
          <w:tab w:val="right" w:leader="dot" w:pos="9350"/>
        </w:tabs>
        <w:rPr>
          <w:rFonts w:eastAsiaTheme="minorEastAsia"/>
          <w:noProof/>
          <w:kern w:val="2"/>
          <w:sz w:val="22"/>
          <w:szCs w:val="22"/>
          <w14:ligatures w14:val="standardContextual"/>
        </w:rPr>
      </w:pPr>
      <w:r>
        <w:rPr>
          <w:noProof/>
        </w:rPr>
        <w:t>4.4.1</w:t>
      </w:r>
      <w:r>
        <w:rPr>
          <w:rFonts w:eastAsiaTheme="minorEastAsia"/>
          <w:noProof/>
          <w:kern w:val="2"/>
          <w:sz w:val="22"/>
          <w:szCs w:val="22"/>
          <w14:ligatures w14:val="standardContextual"/>
        </w:rPr>
        <w:tab/>
      </w:r>
      <w:r>
        <w:rPr>
          <w:noProof/>
        </w:rPr>
        <w:t>Response Buttons</w:t>
      </w:r>
      <w:r>
        <w:rPr>
          <w:noProof/>
        </w:rPr>
        <w:tab/>
      </w:r>
      <w:r>
        <w:rPr>
          <w:noProof/>
        </w:rPr>
        <w:fldChar w:fldCharType="begin"/>
      </w:r>
      <w:r>
        <w:rPr>
          <w:noProof/>
        </w:rPr>
        <w:instrText xml:space="preserve"> PAGEREF _Toc184731705 \h </w:instrText>
      </w:r>
      <w:r>
        <w:rPr>
          <w:noProof/>
        </w:rPr>
        <w:fldChar w:fldCharType="separate"/>
      </w:r>
      <w:r>
        <w:rPr>
          <w:noProof/>
        </w:rPr>
        <w:t>14</w:t>
      </w:r>
      <w:r>
        <w:rPr>
          <w:noProof/>
        </w:rPr>
        <w:fldChar w:fldCharType="end"/>
      </w:r>
    </w:p>
    <w:p w:rsidR="00045F3F" w:rsidP="00045F3F" w14:paraId="2502CF3B" w14:textId="77777777">
      <w:pPr>
        <w:pStyle w:val="TOC3"/>
        <w:tabs>
          <w:tab w:val="left" w:pos="1944"/>
          <w:tab w:val="right" w:leader="dot" w:pos="9350"/>
        </w:tabs>
        <w:rPr>
          <w:rFonts w:eastAsiaTheme="minorEastAsia"/>
          <w:noProof/>
          <w:kern w:val="2"/>
          <w:sz w:val="22"/>
          <w:szCs w:val="22"/>
          <w14:ligatures w14:val="standardContextual"/>
        </w:rPr>
      </w:pPr>
      <w:r>
        <w:rPr>
          <w:noProof/>
        </w:rPr>
        <w:t>4.4.2</w:t>
      </w:r>
      <w:r>
        <w:rPr>
          <w:rFonts w:eastAsiaTheme="minorEastAsia"/>
          <w:noProof/>
          <w:kern w:val="2"/>
          <w:sz w:val="22"/>
          <w:szCs w:val="22"/>
          <w14:ligatures w14:val="standardContextual"/>
        </w:rPr>
        <w:tab/>
      </w:r>
      <w:r>
        <w:rPr>
          <w:noProof/>
        </w:rPr>
        <w:t>Edit Message Format</w:t>
      </w:r>
      <w:r>
        <w:rPr>
          <w:noProof/>
        </w:rPr>
        <w:tab/>
      </w:r>
      <w:r>
        <w:rPr>
          <w:noProof/>
        </w:rPr>
        <w:fldChar w:fldCharType="begin"/>
      </w:r>
      <w:r>
        <w:rPr>
          <w:noProof/>
        </w:rPr>
        <w:instrText xml:space="preserve"> PAGEREF _Toc184731706 \h </w:instrText>
      </w:r>
      <w:r>
        <w:rPr>
          <w:noProof/>
        </w:rPr>
        <w:fldChar w:fldCharType="separate"/>
      </w:r>
      <w:r>
        <w:rPr>
          <w:noProof/>
        </w:rPr>
        <w:t>15</w:t>
      </w:r>
      <w:r>
        <w:rPr>
          <w:noProof/>
        </w:rPr>
        <w:fldChar w:fldCharType="end"/>
      </w:r>
    </w:p>
    <w:p w:rsidR="00045F3F" w:rsidP="00045F3F" w14:paraId="77D4CA32" w14:textId="77777777">
      <w:pPr>
        <w:pStyle w:val="TOC3"/>
        <w:tabs>
          <w:tab w:val="left" w:pos="1944"/>
          <w:tab w:val="right" w:leader="dot" w:pos="9350"/>
        </w:tabs>
        <w:rPr>
          <w:rFonts w:eastAsiaTheme="minorEastAsia"/>
          <w:noProof/>
          <w:kern w:val="2"/>
          <w:sz w:val="22"/>
          <w:szCs w:val="22"/>
          <w14:ligatures w14:val="standardContextual"/>
        </w:rPr>
      </w:pPr>
      <w:r>
        <w:rPr>
          <w:noProof/>
        </w:rPr>
        <w:t>4.4.3</w:t>
      </w:r>
      <w:r>
        <w:rPr>
          <w:rFonts w:eastAsiaTheme="minorEastAsia"/>
          <w:noProof/>
          <w:kern w:val="2"/>
          <w:sz w:val="22"/>
          <w:szCs w:val="22"/>
          <w14:ligatures w14:val="standardContextual"/>
        </w:rPr>
        <w:tab/>
      </w:r>
      <w:r>
        <w:rPr>
          <w:noProof/>
        </w:rPr>
        <w:t>Standard Error of the Estimates</w:t>
      </w:r>
      <w:r>
        <w:rPr>
          <w:noProof/>
        </w:rPr>
        <w:tab/>
      </w:r>
      <w:r>
        <w:rPr>
          <w:noProof/>
        </w:rPr>
        <w:fldChar w:fldCharType="begin"/>
      </w:r>
      <w:r>
        <w:rPr>
          <w:noProof/>
        </w:rPr>
        <w:instrText xml:space="preserve"> PAGEREF _Toc184731707 \h </w:instrText>
      </w:r>
      <w:r>
        <w:rPr>
          <w:noProof/>
        </w:rPr>
        <w:fldChar w:fldCharType="separate"/>
      </w:r>
      <w:r>
        <w:rPr>
          <w:noProof/>
        </w:rPr>
        <w:t>15</w:t>
      </w:r>
      <w:r>
        <w:rPr>
          <w:noProof/>
        </w:rPr>
        <w:fldChar w:fldCharType="end"/>
      </w:r>
    </w:p>
    <w:p w:rsidR="00045F3F" w:rsidP="00045F3F" w14:paraId="395DD01C" w14:textId="77777777">
      <w:pPr>
        <w:pStyle w:val="TOC3"/>
        <w:tabs>
          <w:tab w:val="left" w:pos="1944"/>
          <w:tab w:val="right" w:leader="dot" w:pos="9350"/>
        </w:tabs>
        <w:rPr>
          <w:rFonts w:eastAsiaTheme="minorEastAsia"/>
          <w:noProof/>
          <w:kern w:val="2"/>
          <w:sz w:val="22"/>
          <w:szCs w:val="22"/>
          <w14:ligatures w14:val="standardContextual"/>
        </w:rPr>
      </w:pPr>
      <w:r>
        <w:rPr>
          <w:noProof/>
        </w:rPr>
        <w:t>4.4.4</w:t>
      </w:r>
      <w:r>
        <w:rPr>
          <w:rFonts w:eastAsiaTheme="minorEastAsia"/>
          <w:noProof/>
          <w:kern w:val="2"/>
          <w:sz w:val="22"/>
          <w:szCs w:val="22"/>
          <w14:ligatures w14:val="standardContextual"/>
        </w:rPr>
        <w:tab/>
      </w:r>
      <w:r>
        <w:rPr>
          <w:noProof/>
        </w:rPr>
        <w:t>Additional Analysis Metrics</w:t>
      </w:r>
      <w:r>
        <w:rPr>
          <w:noProof/>
        </w:rPr>
        <w:tab/>
      </w:r>
      <w:r>
        <w:rPr>
          <w:noProof/>
        </w:rPr>
        <w:fldChar w:fldCharType="begin"/>
      </w:r>
      <w:r>
        <w:rPr>
          <w:noProof/>
        </w:rPr>
        <w:instrText xml:space="preserve"> PAGEREF _Toc184731708 \h </w:instrText>
      </w:r>
      <w:r>
        <w:rPr>
          <w:noProof/>
        </w:rPr>
        <w:fldChar w:fldCharType="separate"/>
      </w:r>
      <w:r>
        <w:rPr>
          <w:noProof/>
        </w:rPr>
        <w:t>16</w:t>
      </w:r>
      <w:r>
        <w:rPr>
          <w:noProof/>
        </w:rPr>
        <w:fldChar w:fldCharType="end"/>
      </w:r>
    </w:p>
    <w:p w:rsidR="00045F3F" w:rsidP="00045F3F" w14:paraId="5F058408" w14:textId="77777777">
      <w:pPr>
        <w:pStyle w:val="TOC1"/>
        <w:rPr>
          <w:rFonts w:eastAsiaTheme="minorEastAsia"/>
          <w:b w:val="0"/>
          <w:noProof/>
          <w:kern w:val="2"/>
          <w:sz w:val="22"/>
          <w:szCs w:val="22"/>
          <w14:ligatures w14:val="standardContextual"/>
        </w:rPr>
      </w:pPr>
      <w:r>
        <w:rPr>
          <w:noProof/>
        </w:rPr>
        <w:t>5.</w:t>
      </w:r>
      <w:r>
        <w:rPr>
          <w:rFonts w:eastAsiaTheme="minorEastAsia"/>
          <w:b w:val="0"/>
          <w:noProof/>
          <w:kern w:val="2"/>
          <w:sz w:val="22"/>
          <w:szCs w:val="22"/>
          <w14:ligatures w14:val="standardContextual"/>
        </w:rPr>
        <w:tab/>
      </w:r>
      <w:r>
        <w:rPr>
          <w:noProof/>
        </w:rPr>
        <w:t>ASSUMPTIONS AND LIMITATIONS</w:t>
      </w:r>
      <w:r>
        <w:rPr>
          <w:noProof/>
        </w:rPr>
        <w:tab/>
      </w:r>
      <w:r>
        <w:rPr>
          <w:noProof/>
        </w:rPr>
        <w:fldChar w:fldCharType="begin"/>
      </w:r>
      <w:r>
        <w:rPr>
          <w:noProof/>
        </w:rPr>
        <w:instrText xml:space="preserve"> PAGEREF _Toc184731709 \h </w:instrText>
      </w:r>
      <w:r>
        <w:rPr>
          <w:noProof/>
        </w:rPr>
        <w:fldChar w:fldCharType="separate"/>
      </w:r>
      <w:r>
        <w:rPr>
          <w:noProof/>
        </w:rPr>
        <w:t>16</w:t>
      </w:r>
      <w:r>
        <w:rPr>
          <w:noProof/>
        </w:rPr>
        <w:fldChar w:fldCharType="end"/>
      </w:r>
    </w:p>
    <w:p w:rsidR="00045F3F" w:rsidP="00045F3F" w14:paraId="71A71A25" w14:textId="77777777">
      <w:pPr>
        <w:pStyle w:val="TOC2"/>
        <w:tabs>
          <w:tab w:val="left" w:pos="1080"/>
          <w:tab w:val="right" w:leader="dot" w:pos="9350"/>
        </w:tabs>
        <w:rPr>
          <w:rFonts w:eastAsiaTheme="minorEastAsia"/>
          <w:noProof/>
          <w:kern w:val="2"/>
          <w:sz w:val="22"/>
          <w:szCs w:val="22"/>
          <w14:ligatures w14:val="standardContextual"/>
        </w:rPr>
      </w:pPr>
      <w:r>
        <w:rPr>
          <w:noProof/>
        </w:rPr>
        <w:t>5.1</w:t>
      </w:r>
      <w:r>
        <w:rPr>
          <w:rFonts w:eastAsiaTheme="minorEastAsia"/>
          <w:noProof/>
          <w:kern w:val="2"/>
          <w:sz w:val="22"/>
          <w:szCs w:val="22"/>
          <w14:ligatures w14:val="standardContextual"/>
        </w:rPr>
        <w:tab/>
      </w:r>
      <w:r>
        <w:rPr>
          <w:noProof/>
        </w:rPr>
        <w:t>Assumptions</w:t>
      </w:r>
      <w:r>
        <w:rPr>
          <w:noProof/>
        </w:rPr>
        <w:tab/>
      </w:r>
      <w:r>
        <w:rPr>
          <w:noProof/>
        </w:rPr>
        <w:fldChar w:fldCharType="begin"/>
      </w:r>
      <w:r>
        <w:rPr>
          <w:noProof/>
        </w:rPr>
        <w:instrText xml:space="preserve"> PAGEREF _Toc184731710 \h </w:instrText>
      </w:r>
      <w:r>
        <w:rPr>
          <w:noProof/>
        </w:rPr>
        <w:fldChar w:fldCharType="separate"/>
      </w:r>
      <w:r>
        <w:rPr>
          <w:noProof/>
        </w:rPr>
        <w:t>16</w:t>
      </w:r>
      <w:r>
        <w:rPr>
          <w:noProof/>
        </w:rPr>
        <w:fldChar w:fldCharType="end"/>
      </w:r>
    </w:p>
    <w:p w:rsidR="00045F3F" w:rsidP="00045F3F" w14:paraId="32A2E538" w14:textId="77777777">
      <w:pPr>
        <w:pStyle w:val="TOC2"/>
        <w:tabs>
          <w:tab w:val="left" w:pos="1080"/>
          <w:tab w:val="right" w:leader="dot" w:pos="9350"/>
        </w:tabs>
        <w:rPr>
          <w:rFonts w:eastAsiaTheme="minorEastAsia"/>
          <w:noProof/>
          <w:kern w:val="2"/>
          <w:sz w:val="22"/>
          <w:szCs w:val="22"/>
          <w14:ligatures w14:val="standardContextual"/>
        </w:rPr>
      </w:pPr>
      <w:r>
        <w:rPr>
          <w:noProof/>
        </w:rPr>
        <w:t>5.2</w:t>
      </w:r>
      <w:r>
        <w:rPr>
          <w:rFonts w:eastAsiaTheme="minorEastAsia"/>
          <w:noProof/>
          <w:kern w:val="2"/>
          <w:sz w:val="22"/>
          <w:szCs w:val="22"/>
          <w14:ligatures w14:val="standardContextual"/>
        </w:rPr>
        <w:tab/>
      </w:r>
      <w:r>
        <w:rPr>
          <w:noProof/>
        </w:rPr>
        <w:t>Limitations</w:t>
      </w:r>
      <w:r>
        <w:rPr>
          <w:noProof/>
        </w:rPr>
        <w:tab/>
      </w:r>
      <w:r>
        <w:rPr>
          <w:noProof/>
        </w:rPr>
        <w:fldChar w:fldCharType="begin"/>
      </w:r>
      <w:r>
        <w:rPr>
          <w:noProof/>
        </w:rPr>
        <w:instrText xml:space="preserve"> PAGEREF _Toc184731711 \h </w:instrText>
      </w:r>
      <w:r>
        <w:rPr>
          <w:noProof/>
        </w:rPr>
        <w:fldChar w:fldCharType="separate"/>
      </w:r>
      <w:r>
        <w:rPr>
          <w:noProof/>
        </w:rPr>
        <w:t>16</w:t>
      </w:r>
      <w:r>
        <w:rPr>
          <w:noProof/>
        </w:rPr>
        <w:fldChar w:fldCharType="end"/>
      </w:r>
    </w:p>
    <w:p w:rsidR="00045F3F" w:rsidP="00045F3F" w14:paraId="2E405EDA" w14:textId="77777777">
      <w:pPr>
        <w:pStyle w:val="TOC1"/>
        <w:rPr>
          <w:rFonts w:eastAsiaTheme="minorEastAsia"/>
          <w:b w:val="0"/>
          <w:noProof/>
          <w:kern w:val="2"/>
          <w:sz w:val="22"/>
          <w:szCs w:val="22"/>
          <w14:ligatures w14:val="standardContextual"/>
        </w:rPr>
      </w:pPr>
      <w:r>
        <w:rPr>
          <w:noProof/>
        </w:rPr>
        <w:t>6.</w:t>
      </w:r>
      <w:r>
        <w:rPr>
          <w:rFonts w:eastAsiaTheme="minorEastAsia"/>
          <w:b w:val="0"/>
          <w:noProof/>
          <w:kern w:val="2"/>
          <w:sz w:val="22"/>
          <w:szCs w:val="22"/>
          <w14:ligatures w14:val="standardContextual"/>
        </w:rPr>
        <w:tab/>
      </w:r>
      <w:r>
        <w:rPr>
          <w:noProof/>
        </w:rPr>
        <w:t>TABLE SHELLS</w:t>
      </w:r>
      <w:r>
        <w:rPr>
          <w:noProof/>
        </w:rPr>
        <w:tab/>
      </w:r>
      <w:r>
        <w:rPr>
          <w:noProof/>
        </w:rPr>
        <w:fldChar w:fldCharType="begin"/>
      </w:r>
      <w:r>
        <w:rPr>
          <w:noProof/>
        </w:rPr>
        <w:instrText xml:space="preserve"> PAGEREF _Toc184731712 \h </w:instrText>
      </w:r>
      <w:r>
        <w:rPr>
          <w:noProof/>
        </w:rPr>
        <w:fldChar w:fldCharType="separate"/>
      </w:r>
      <w:r>
        <w:rPr>
          <w:noProof/>
        </w:rPr>
        <w:t>16</w:t>
      </w:r>
      <w:r>
        <w:rPr>
          <w:noProof/>
        </w:rPr>
        <w:fldChar w:fldCharType="end"/>
      </w:r>
    </w:p>
    <w:p w:rsidR="00045F3F" w:rsidP="00045F3F" w14:paraId="76838BF0" w14:textId="77777777">
      <w:pPr>
        <w:pStyle w:val="TOC2"/>
        <w:tabs>
          <w:tab w:val="left" w:pos="1080"/>
          <w:tab w:val="right" w:leader="dot" w:pos="9350"/>
        </w:tabs>
        <w:rPr>
          <w:rFonts w:eastAsiaTheme="minorEastAsia"/>
          <w:noProof/>
          <w:kern w:val="2"/>
          <w:sz w:val="22"/>
          <w:szCs w:val="22"/>
          <w14:ligatures w14:val="standardContextual"/>
        </w:rPr>
      </w:pPr>
      <w:r>
        <w:rPr>
          <w:noProof/>
        </w:rPr>
        <w:t>6.1</w:t>
      </w:r>
      <w:r>
        <w:rPr>
          <w:rFonts w:eastAsiaTheme="minorEastAsia"/>
          <w:noProof/>
          <w:kern w:val="2"/>
          <w:sz w:val="22"/>
          <w:szCs w:val="22"/>
          <w14:ligatures w14:val="standardContextual"/>
        </w:rPr>
        <w:tab/>
      </w:r>
      <w:r>
        <w:rPr>
          <w:noProof/>
        </w:rPr>
        <w:t>Response Button Table Shells</w:t>
      </w:r>
      <w:r>
        <w:rPr>
          <w:noProof/>
        </w:rPr>
        <w:tab/>
      </w:r>
      <w:r>
        <w:rPr>
          <w:noProof/>
        </w:rPr>
        <w:fldChar w:fldCharType="begin"/>
      </w:r>
      <w:r>
        <w:rPr>
          <w:noProof/>
        </w:rPr>
        <w:instrText xml:space="preserve"> PAGEREF _Toc184731713 \h </w:instrText>
      </w:r>
      <w:r>
        <w:rPr>
          <w:noProof/>
        </w:rPr>
        <w:fldChar w:fldCharType="separate"/>
      </w:r>
      <w:r>
        <w:rPr>
          <w:noProof/>
        </w:rPr>
        <w:t>17</w:t>
      </w:r>
      <w:r>
        <w:rPr>
          <w:noProof/>
        </w:rPr>
        <w:fldChar w:fldCharType="end"/>
      </w:r>
    </w:p>
    <w:p w:rsidR="00045F3F" w:rsidP="00045F3F" w14:paraId="2F9C5F9D" w14:textId="77777777">
      <w:pPr>
        <w:pStyle w:val="TOC2"/>
        <w:tabs>
          <w:tab w:val="left" w:pos="1080"/>
          <w:tab w:val="right" w:leader="dot" w:pos="9350"/>
        </w:tabs>
        <w:rPr>
          <w:rFonts w:eastAsiaTheme="minorEastAsia"/>
          <w:noProof/>
          <w:kern w:val="2"/>
          <w:sz w:val="22"/>
          <w:szCs w:val="22"/>
          <w14:ligatures w14:val="standardContextual"/>
        </w:rPr>
      </w:pPr>
      <w:r>
        <w:rPr>
          <w:noProof/>
        </w:rPr>
        <w:t>6.2</w:t>
      </w:r>
      <w:r>
        <w:rPr>
          <w:rFonts w:eastAsiaTheme="minorEastAsia"/>
          <w:noProof/>
          <w:kern w:val="2"/>
          <w:sz w:val="22"/>
          <w:szCs w:val="22"/>
          <w14:ligatures w14:val="standardContextual"/>
        </w:rPr>
        <w:tab/>
      </w:r>
      <w:r>
        <w:rPr>
          <w:noProof/>
        </w:rPr>
        <w:t>Edit Message Format Table Shells</w:t>
      </w:r>
      <w:r>
        <w:rPr>
          <w:noProof/>
        </w:rPr>
        <w:tab/>
      </w:r>
      <w:r>
        <w:rPr>
          <w:noProof/>
        </w:rPr>
        <w:fldChar w:fldCharType="begin"/>
      </w:r>
      <w:r>
        <w:rPr>
          <w:noProof/>
        </w:rPr>
        <w:instrText xml:space="preserve"> PAGEREF _Toc184731714 \h </w:instrText>
      </w:r>
      <w:r>
        <w:rPr>
          <w:noProof/>
        </w:rPr>
        <w:fldChar w:fldCharType="separate"/>
      </w:r>
      <w:r>
        <w:rPr>
          <w:noProof/>
        </w:rPr>
        <w:t>18</w:t>
      </w:r>
      <w:r>
        <w:rPr>
          <w:noProof/>
        </w:rPr>
        <w:fldChar w:fldCharType="end"/>
      </w:r>
    </w:p>
    <w:p w:rsidR="00045F3F" w:rsidP="00045F3F" w14:paraId="1D0CD364" w14:textId="77777777">
      <w:pPr>
        <w:pStyle w:val="TOC2"/>
        <w:tabs>
          <w:tab w:val="left" w:pos="1080"/>
          <w:tab w:val="right" w:leader="dot" w:pos="9350"/>
        </w:tabs>
        <w:rPr>
          <w:rFonts w:eastAsiaTheme="minorEastAsia"/>
          <w:noProof/>
          <w:kern w:val="2"/>
          <w:sz w:val="22"/>
          <w:szCs w:val="22"/>
          <w14:ligatures w14:val="standardContextual"/>
        </w:rPr>
      </w:pPr>
      <w:r>
        <w:rPr>
          <w:noProof/>
        </w:rPr>
        <w:t>6.3</w:t>
      </w:r>
      <w:r>
        <w:rPr>
          <w:rFonts w:eastAsiaTheme="minorEastAsia"/>
          <w:noProof/>
          <w:kern w:val="2"/>
          <w:sz w:val="22"/>
          <w:szCs w:val="22"/>
          <w14:ligatures w14:val="standardContextual"/>
        </w:rPr>
        <w:tab/>
      </w:r>
      <w:r>
        <w:rPr>
          <w:noProof/>
        </w:rPr>
        <w:t>Combined Effect Format Table Shells</w:t>
      </w:r>
      <w:r>
        <w:rPr>
          <w:noProof/>
        </w:rPr>
        <w:tab/>
      </w:r>
      <w:r>
        <w:rPr>
          <w:noProof/>
        </w:rPr>
        <w:fldChar w:fldCharType="begin"/>
      </w:r>
      <w:r>
        <w:rPr>
          <w:noProof/>
        </w:rPr>
        <w:instrText xml:space="preserve"> PAGEREF _Toc184731715 \h </w:instrText>
      </w:r>
      <w:r>
        <w:rPr>
          <w:noProof/>
        </w:rPr>
        <w:fldChar w:fldCharType="separate"/>
      </w:r>
      <w:r>
        <w:rPr>
          <w:noProof/>
        </w:rPr>
        <w:t>18</w:t>
      </w:r>
      <w:r>
        <w:rPr>
          <w:noProof/>
        </w:rPr>
        <w:fldChar w:fldCharType="end"/>
      </w:r>
    </w:p>
    <w:p w:rsidR="00045F3F" w:rsidP="00045F3F" w14:paraId="10167680" w14:textId="77777777">
      <w:pPr>
        <w:pStyle w:val="TOC1"/>
        <w:rPr>
          <w:rFonts w:eastAsiaTheme="minorEastAsia"/>
          <w:b w:val="0"/>
          <w:noProof/>
          <w:kern w:val="2"/>
          <w:sz w:val="22"/>
          <w:szCs w:val="22"/>
          <w14:ligatures w14:val="standardContextual"/>
        </w:rPr>
      </w:pPr>
      <w:r>
        <w:rPr>
          <w:noProof/>
        </w:rPr>
        <w:t>7.</w:t>
      </w:r>
      <w:r>
        <w:rPr>
          <w:rFonts w:eastAsiaTheme="minorEastAsia"/>
          <w:b w:val="0"/>
          <w:noProof/>
          <w:kern w:val="2"/>
          <w:sz w:val="22"/>
          <w:szCs w:val="22"/>
          <w14:ligatures w14:val="standardContextual"/>
        </w:rPr>
        <w:tab/>
      </w:r>
      <w:r>
        <w:rPr>
          <w:noProof/>
        </w:rPr>
        <w:t>POTENTIAL CHANGES TO ACS</w:t>
      </w:r>
      <w:r>
        <w:rPr>
          <w:noProof/>
        </w:rPr>
        <w:tab/>
      </w:r>
      <w:r>
        <w:rPr>
          <w:noProof/>
        </w:rPr>
        <w:fldChar w:fldCharType="begin"/>
      </w:r>
      <w:r>
        <w:rPr>
          <w:noProof/>
        </w:rPr>
        <w:instrText xml:space="preserve"> PAGEREF _Toc184731716 \h </w:instrText>
      </w:r>
      <w:r>
        <w:rPr>
          <w:noProof/>
        </w:rPr>
        <w:fldChar w:fldCharType="separate"/>
      </w:r>
      <w:r>
        <w:rPr>
          <w:noProof/>
        </w:rPr>
        <w:t>20</w:t>
      </w:r>
      <w:r>
        <w:rPr>
          <w:noProof/>
        </w:rPr>
        <w:fldChar w:fldCharType="end"/>
      </w:r>
    </w:p>
    <w:p w:rsidR="00045F3F" w:rsidP="00045F3F" w14:paraId="48CCD7CD" w14:textId="77777777">
      <w:pPr>
        <w:pStyle w:val="TOC1"/>
        <w:rPr>
          <w:rFonts w:eastAsiaTheme="minorEastAsia"/>
          <w:b w:val="0"/>
          <w:noProof/>
          <w:kern w:val="2"/>
          <w:sz w:val="22"/>
          <w:szCs w:val="22"/>
          <w14:ligatures w14:val="standardContextual"/>
        </w:rPr>
      </w:pPr>
      <w:r>
        <w:rPr>
          <w:noProof/>
        </w:rPr>
        <w:t>8.</w:t>
      </w:r>
      <w:r>
        <w:rPr>
          <w:rFonts w:eastAsiaTheme="minorEastAsia"/>
          <w:b w:val="0"/>
          <w:noProof/>
          <w:kern w:val="2"/>
          <w:sz w:val="22"/>
          <w:szCs w:val="22"/>
          <w14:ligatures w14:val="standardContextual"/>
        </w:rPr>
        <w:tab/>
      </w:r>
      <w:r>
        <w:rPr>
          <w:noProof/>
        </w:rPr>
        <w:t>REFERENCES</w:t>
      </w:r>
      <w:r>
        <w:rPr>
          <w:noProof/>
        </w:rPr>
        <w:tab/>
      </w:r>
      <w:r>
        <w:rPr>
          <w:noProof/>
        </w:rPr>
        <w:fldChar w:fldCharType="begin"/>
      </w:r>
      <w:r>
        <w:rPr>
          <w:noProof/>
        </w:rPr>
        <w:instrText xml:space="preserve"> PAGEREF _Toc184731717 \h </w:instrText>
      </w:r>
      <w:r>
        <w:rPr>
          <w:noProof/>
        </w:rPr>
        <w:fldChar w:fldCharType="separate"/>
      </w:r>
      <w:r>
        <w:rPr>
          <w:noProof/>
        </w:rPr>
        <w:t>20</w:t>
      </w:r>
      <w:r>
        <w:rPr>
          <w:noProof/>
        </w:rPr>
        <w:fldChar w:fldCharType="end"/>
      </w:r>
    </w:p>
    <w:p w:rsidR="00045F3F" w:rsidP="00045F3F" w14:paraId="757FC25D" w14:textId="77777777">
      <w:pPr>
        <w:pStyle w:val="TOC1"/>
        <w:rPr>
          <w:rFonts w:eastAsiaTheme="minorEastAsia"/>
          <w:b w:val="0"/>
          <w:noProof/>
          <w:kern w:val="2"/>
          <w:sz w:val="22"/>
          <w:szCs w:val="22"/>
          <w14:ligatures w14:val="standardContextual"/>
        </w:rPr>
      </w:pPr>
      <w:r w:rsidRPr="00DD2807">
        <w:rPr>
          <w:rFonts w:cstheme="minorHAnsi"/>
          <w:noProof/>
        </w:rPr>
        <w:t>Appendix A. Materials for the Experiment</w:t>
      </w:r>
      <w:r>
        <w:rPr>
          <w:noProof/>
        </w:rPr>
        <w:tab/>
      </w:r>
      <w:r>
        <w:rPr>
          <w:noProof/>
        </w:rPr>
        <w:fldChar w:fldCharType="begin"/>
      </w:r>
      <w:r>
        <w:rPr>
          <w:noProof/>
        </w:rPr>
        <w:instrText xml:space="preserve"> PAGEREF _Toc184731718 \h </w:instrText>
      </w:r>
      <w:r>
        <w:rPr>
          <w:noProof/>
        </w:rPr>
        <w:fldChar w:fldCharType="separate"/>
      </w:r>
      <w:r>
        <w:rPr>
          <w:noProof/>
        </w:rPr>
        <w:t>22</w:t>
      </w:r>
      <w:r>
        <w:rPr>
          <w:noProof/>
        </w:rPr>
        <w:fldChar w:fldCharType="end"/>
      </w:r>
    </w:p>
    <w:p w:rsidR="00045F3F" w:rsidRPr="00033655" w:rsidP="00045F3F" w14:paraId="41506365" w14:textId="77777777">
      <w:pPr>
        <w:rPr>
          <w:rFonts w:cstheme="minorHAnsi"/>
        </w:rPr>
        <w:sectPr w:rsidSect="00045F3F">
          <w:footerReference w:type="default" r:id="rId9"/>
          <w:pgSz w:w="12240" w:h="15840" w:orient="portrait"/>
          <w:pgMar w:top="1440" w:right="1440" w:bottom="1440" w:left="1440" w:header="720" w:footer="720" w:gutter="0"/>
          <w:pgNumType w:fmt="lowerRoman" w:start="1"/>
          <w:cols w:space="720"/>
          <w:docGrid w:linePitch="360"/>
        </w:sectPr>
      </w:pPr>
      <w:r w:rsidRPr="00033655">
        <w:rPr>
          <w:rFonts w:cstheme="minorHAnsi"/>
          <w:b/>
        </w:rPr>
        <w:fldChar w:fldCharType="end"/>
      </w:r>
    </w:p>
    <w:p w:rsidR="00045F3F" w:rsidRPr="00E65748" w:rsidP="00045F3F" w14:paraId="4401EC0A" w14:textId="77777777">
      <w:pPr>
        <w:pStyle w:val="Heading1"/>
        <w:spacing w:before="480" w:after="120"/>
        <w:ind w:left="432" w:hanging="432"/>
      </w:pPr>
      <w:bookmarkStart w:id="0" w:name="_Toc184299885"/>
      <w:bookmarkStart w:id="1" w:name="_Toc184731687"/>
      <w:bookmarkStart w:id="2" w:name="_Toc184731774"/>
      <w:r>
        <w:t>INTRODUCTION</w:t>
      </w:r>
      <w:bookmarkEnd w:id="0"/>
      <w:bookmarkEnd w:id="1"/>
      <w:bookmarkEnd w:id="2"/>
    </w:p>
    <w:p w:rsidR="00045F3F" w:rsidP="00045F3F" w14:paraId="18C90703" w14:textId="77777777">
      <w:pPr>
        <w:pStyle w:val="BodyText"/>
      </w:pPr>
      <w:r>
        <w:t>In 2018, the U.S. Census Bureau formed a web survey design standards team as part of the time-limited Innovation and Operational Efficiency (IOE) program.</w:t>
      </w:r>
      <w:r>
        <w:rPr>
          <w:rStyle w:val="FootnoteReference"/>
        </w:rPr>
        <w:footnoteReference w:id="2"/>
      </w:r>
      <w:r>
        <w:t xml:space="preserve"> The IOE team’s objective was to develop best practices for web design </w:t>
      </w:r>
      <w:r>
        <w:t>in an effort to</w:t>
      </w:r>
      <w:r>
        <w:t xml:space="preserve"> reduce measurement error and respondent burden. Once the IOE program ended in 2021, the team continued its work under the Data Ingest and Collection for the Enterprise (DICE) program, where it currently lives.</w:t>
      </w:r>
    </w:p>
    <w:p w:rsidR="00045F3F" w:rsidP="00045F3F" w14:paraId="731ECD96" w14:textId="77777777">
      <w:pPr>
        <w:pStyle w:val="BodyText"/>
      </w:pPr>
      <w:r>
        <w:t>The web survey design standards team in DICE was tasked with creating web survey design guidelines. The guidelines included t</w:t>
      </w:r>
      <w:r w:rsidRPr="00FB1E9B">
        <w:t>he overall look and feel</w:t>
      </w:r>
      <w:r>
        <w:t xml:space="preserve"> of the instrument (e.g., banners, font, color schemes), screen elements (e.g., navigation, branching, modals), question components (e.g., question stem, instructions, types of response choices), and specific screen types (e.g., dashboard, roster, summary). The guidelines were developed from existing literature and internally conducted experimental tests where the literature was insufficient or did not exist.</w:t>
      </w:r>
      <w:r>
        <w:rPr>
          <w:rStyle w:val="FootnoteReference"/>
        </w:rPr>
        <w:footnoteReference w:id="3"/>
      </w:r>
      <w:r>
        <w:t xml:space="preserve"> The DICE team’s experimental tests were conducted using the Qualtrics survey platform. Qualtrics is an off-the-shelf survey solution, so customization of screens can be difficult. Because some of the potential design standards could not be replicated with Qualtrics’ customization tools, the web standards team was unable to adequately test several research questions in Qualtrics.</w:t>
      </w:r>
      <w:r>
        <w:rPr>
          <w:rStyle w:val="FootnoteReference"/>
        </w:rPr>
        <w:footnoteReference w:id="4"/>
      </w:r>
      <w:r>
        <w:t xml:space="preserve"> Therefore, the DICE team was not able to develop standards for all aspects of survey design that they wished to address based on the Qualtrics results. Specifically, the designs of response buttons and edit messages were not able to be fully tested.</w:t>
      </w:r>
      <w:r>
        <w:rPr>
          <w:rStyle w:val="FootnoteReference"/>
        </w:rPr>
        <w:footnoteReference w:id="5"/>
      </w:r>
    </w:p>
    <w:p w:rsidR="00045F3F" w:rsidP="00045F3F" w14:paraId="7FC1E8FA" w14:textId="77777777">
      <w:pPr>
        <w:pStyle w:val="BodyText"/>
      </w:pPr>
      <w:r>
        <w:t>Another issue with the Qualtrics experimental tests was the sample frame. The available sample came from a nonprobability panel. Using a nonprobability panel was not an issue for many of the standards, but it was for those that would impact some questions like the Race question. The nonprobability panel had a lower percentage of non-white respondents, which limited the analyses of some items pertaining to race and ethnicity.</w:t>
      </w:r>
    </w:p>
    <w:p w:rsidR="00045F3F" w:rsidP="00045F3F" w14:paraId="4D13B7D4" w14:textId="77777777">
      <w:pPr>
        <w:pStyle w:val="BodyText"/>
      </w:pPr>
      <w:r>
        <w:t>T</w:t>
      </w:r>
      <w:r w:rsidRPr="4377398D">
        <w:t>he 202</w:t>
      </w:r>
      <w:r>
        <w:t>5</w:t>
      </w:r>
      <w:r w:rsidRPr="4377398D">
        <w:t xml:space="preserve"> </w:t>
      </w:r>
      <w:r>
        <w:t>Response Option and Edit Message Design (RED) Internet</w:t>
      </w:r>
      <w:r w:rsidRPr="4377398D">
        <w:t xml:space="preserve"> Test </w:t>
      </w:r>
      <w:r>
        <w:t>will</w:t>
      </w:r>
      <w:r w:rsidRPr="4377398D">
        <w:t xml:space="preserve"> use the American Community Survey (ACS) to investigate the standards that were not adequately tested in the previous </w:t>
      </w:r>
      <w:r>
        <w:t xml:space="preserve">Qualtrics </w:t>
      </w:r>
      <w:r w:rsidRPr="4377398D">
        <w:t xml:space="preserve">experimental tests. The purpose of the </w:t>
      </w:r>
      <w:r>
        <w:t>RED Internet Test</w:t>
      </w:r>
      <w:r w:rsidRPr="4377398D">
        <w:t xml:space="preserve"> is to determine the impact of our proposed standards on ACS response and respondent burden</w:t>
      </w:r>
      <w:r>
        <w:t xml:space="preserve"> in the ACS internet response instrument</w:t>
      </w:r>
      <w:r w:rsidRPr="4377398D">
        <w:t xml:space="preserve">. The Centurion platform, </w:t>
      </w:r>
      <w:r>
        <w:t xml:space="preserve">the Census Bureau’s internet </w:t>
      </w:r>
      <w:r w:rsidRPr="00F05FA3">
        <w:t>data collection survey system</w:t>
      </w:r>
      <w:r>
        <w:t xml:space="preserve"> </w:t>
      </w:r>
      <w:r w:rsidRPr="4377398D">
        <w:t xml:space="preserve">used </w:t>
      </w:r>
      <w:r>
        <w:t>for</w:t>
      </w:r>
      <w:r w:rsidRPr="4377398D">
        <w:t xml:space="preserve"> the ACS internet instrument, allows </w:t>
      </w:r>
      <w:r>
        <w:t>us to program features that we could not program</w:t>
      </w:r>
      <w:r w:rsidRPr="4377398D">
        <w:t xml:space="preserve"> in Qualtrics. Additionally, testing the standards with a probability sample and a</w:t>
      </w:r>
      <w:r>
        <w:t xml:space="preserve"> nationally</w:t>
      </w:r>
      <w:r w:rsidRPr="4377398D">
        <w:t xml:space="preserve"> </w:t>
      </w:r>
      <w:r>
        <w:t xml:space="preserve">representative </w:t>
      </w:r>
      <w:r w:rsidRPr="4377398D">
        <w:t xml:space="preserve">distribution of </w:t>
      </w:r>
      <w:r>
        <w:t xml:space="preserve">person-level </w:t>
      </w:r>
      <w:r w:rsidRPr="4377398D">
        <w:t xml:space="preserve">demographic characteristics allows us to </w:t>
      </w:r>
      <w:r>
        <w:t>scientifically</w:t>
      </w:r>
      <w:r w:rsidRPr="4377398D">
        <w:t xml:space="preserve"> measure the impact of our proposed standards. </w:t>
      </w:r>
    </w:p>
    <w:p w:rsidR="00045F3F" w:rsidP="00045F3F" w14:paraId="08802758" w14:textId="77777777">
      <w:pPr>
        <w:pStyle w:val="Heading1"/>
        <w:spacing w:before="480" w:after="120"/>
        <w:ind w:left="432" w:hanging="432"/>
      </w:pPr>
      <w:bookmarkStart w:id="3" w:name="_Ref114050839"/>
      <w:bookmarkStart w:id="4" w:name="_Ref181960697"/>
      <w:bookmarkStart w:id="5" w:name="_Toc184299886"/>
      <w:bookmarkStart w:id="6" w:name="_Toc184731688"/>
      <w:bookmarkStart w:id="7" w:name="_Toc184731775"/>
      <w:r>
        <w:t>BACKGROUND</w:t>
      </w:r>
      <w:bookmarkEnd w:id="3"/>
      <w:bookmarkEnd w:id="4"/>
      <w:bookmarkEnd w:id="5"/>
      <w:bookmarkEnd w:id="6"/>
      <w:bookmarkEnd w:id="7"/>
    </w:p>
    <w:p w:rsidR="00045F3F" w:rsidP="00045F3F" w14:paraId="377220F4" w14:textId="77777777">
      <w:pPr>
        <w:pStyle w:val="BodyText"/>
      </w:pPr>
      <w:r>
        <w:t xml:space="preserve">There are two specific standards that the </w:t>
      </w:r>
      <w:r w:rsidRPr="00B57985">
        <w:t xml:space="preserve">web survey design standards </w:t>
      </w:r>
      <w:r>
        <w:t xml:space="preserve">team was unable to fully test in Qualtrics: response buttons and edit message display. </w:t>
      </w:r>
    </w:p>
    <w:p w:rsidR="00045F3F" w:rsidP="00045F3F" w14:paraId="3066FD25" w14:textId="77777777">
      <w:pPr>
        <w:pStyle w:val="Heading2"/>
        <w:numPr>
          <w:ilvl w:val="1"/>
          <w:numId w:val="0"/>
        </w:numPr>
        <w:ind w:left="648" w:hanging="648"/>
      </w:pPr>
      <w:bookmarkStart w:id="8" w:name="_Ref181961080"/>
      <w:bookmarkStart w:id="9" w:name="_Toc184299887"/>
      <w:bookmarkStart w:id="10" w:name="_Toc184731689"/>
      <w:r>
        <w:t>Response Buttons</w:t>
      </w:r>
      <w:bookmarkEnd w:id="8"/>
      <w:bookmarkEnd w:id="9"/>
      <w:bookmarkEnd w:id="10"/>
    </w:p>
    <w:p w:rsidR="00045F3F" w:rsidP="00045F3F" w14:paraId="7A0A395F" w14:textId="77777777">
      <w:pPr>
        <w:pStyle w:val="BodyText"/>
      </w:pPr>
      <w:r>
        <w:t xml:space="preserve">To date, the Census Bureau has not used response buttons in any of its web surveys. Response buttons are </w:t>
      </w:r>
      <w:r>
        <w:t>similar to</w:t>
      </w:r>
      <w:r>
        <w:t xml:space="preserve"> radio buttons (</w:t>
      </w:r>
      <w:r>
        <w:fldChar w:fldCharType="begin"/>
      </w:r>
      <w:r>
        <w:instrText xml:space="preserve"> REF _Ref114041413 \h </w:instrText>
      </w:r>
      <w:r>
        <w:fldChar w:fldCharType="separate"/>
      </w:r>
      <w:r>
        <w:t xml:space="preserve">Figure </w:t>
      </w:r>
      <w:r w:rsidRPr="4377398D">
        <w:rPr>
          <w:noProof/>
        </w:rPr>
        <w:t>1</w:t>
      </w:r>
      <w:r>
        <w:fldChar w:fldCharType="end"/>
      </w:r>
      <w:r>
        <w:t>) and check boxes. They can be programmed to allow for either the selection of a single response option like radio buttons, or multiple selection like check boxes. However, response buttons have an outline around the clickable area and highlight once a selection is made (</w:t>
      </w:r>
      <w:r>
        <w:fldChar w:fldCharType="begin"/>
      </w:r>
      <w:r>
        <w:instrText xml:space="preserve"> REF _Ref114041420 \h </w:instrText>
      </w:r>
      <w:r>
        <w:fldChar w:fldCharType="separate"/>
      </w:r>
      <w:r>
        <w:t xml:space="preserve">Figure </w:t>
      </w:r>
      <w:r w:rsidRPr="4377398D">
        <w:rPr>
          <w:noProof/>
        </w:rPr>
        <w:t>2</w:t>
      </w:r>
      <w:r>
        <w:fldChar w:fldCharType="end"/>
      </w:r>
      <w:r>
        <w:t xml:space="preserve"> and </w:t>
      </w:r>
      <w:r>
        <w:fldChar w:fldCharType="begin"/>
      </w:r>
      <w:r>
        <w:instrText xml:space="preserve"> REF _Ref184289141 \h </w:instrText>
      </w:r>
      <w:r>
        <w:fldChar w:fldCharType="separate"/>
      </w:r>
      <w:r>
        <w:t xml:space="preserve">Figure </w:t>
      </w:r>
      <w:r>
        <w:rPr>
          <w:noProof/>
        </w:rPr>
        <w:t>3</w:t>
      </w:r>
      <w:r>
        <w:fldChar w:fldCharType="end"/>
      </w:r>
      <w:r>
        <w:t xml:space="preserve">). Respondents can click anywhere within the outlined box to </w:t>
      </w:r>
      <w:r>
        <w:t>make a selection</w:t>
      </w:r>
      <w:r>
        <w:t xml:space="preserve">. Response buttons are frequently used in non-governmental surveys because the large clickable area is easier to select and it is more apparent to the respondent that they have </w:t>
      </w:r>
      <w:r>
        <w:t>made a selection</w:t>
      </w:r>
      <w:r>
        <w:t xml:space="preserve"> because the entire response is highlighted (Antoun et al., 2020). </w:t>
      </w:r>
    </w:p>
    <w:p w:rsidR="00045F3F" w:rsidRPr="0030351E" w:rsidP="00045F3F" w14:paraId="7547F5E8" w14:textId="77777777">
      <w:pPr>
        <w:pStyle w:val="BodyText"/>
      </w:pPr>
      <w:r>
        <w:t>The DICE team attempted to test the use of response buttons in the Qualtrics experiment. Qualtrics has a response button default for its surveys (</w:t>
      </w:r>
      <w:r>
        <w:fldChar w:fldCharType="begin"/>
      </w:r>
      <w:r>
        <w:instrText xml:space="preserve"> REF _Ref114041420 \h </w:instrText>
      </w:r>
      <w:r>
        <w:fldChar w:fldCharType="separate"/>
      </w:r>
      <w:r>
        <w:t xml:space="preserve">Figure </w:t>
      </w:r>
      <w:r>
        <w:rPr>
          <w:noProof/>
        </w:rPr>
        <w:t>2</w:t>
      </w:r>
      <w:r>
        <w:fldChar w:fldCharType="end"/>
      </w:r>
      <w:r>
        <w:t>), but it could not be customized to accommodate write-in follow-up questions, like the Race and Place of Birth questions in the ACS have. Additionally, Qualtrics uses an opt-in panel for recruitment, so the demographic makeup of the Qualtrics sample was more homogenous than the general population, making it difficult to assess follow-up questions for minority populations. These limitations in Qualtrics resulted in limited research to develop a standard on whether response buttons should be used in Census Bureau web surveys moving forward.</w:t>
      </w:r>
    </w:p>
    <w:p w:rsidR="00045F3F" w:rsidP="00045F3F" w14:paraId="64B1C3FC" w14:textId="77777777">
      <w:pPr>
        <w:pStyle w:val="Caption"/>
      </w:pPr>
      <w:bookmarkStart w:id="11" w:name="_Ref114041413"/>
      <w:r>
        <w:t xml:space="preserve">Figure </w:t>
      </w:r>
      <w:r>
        <w:fldChar w:fldCharType="begin"/>
      </w:r>
      <w:r>
        <w:instrText xml:space="preserve"> SEQ Figure \* ARABIC </w:instrText>
      </w:r>
      <w:r>
        <w:fldChar w:fldCharType="separate"/>
      </w:r>
      <w:r>
        <w:rPr>
          <w:noProof/>
        </w:rPr>
        <w:t>1</w:t>
      </w:r>
      <w:r>
        <w:fldChar w:fldCharType="end"/>
      </w:r>
      <w:bookmarkEnd w:id="11"/>
      <w:r>
        <w:t xml:space="preserve">. </w:t>
      </w:r>
      <w:r w:rsidRPr="006B0FA4">
        <w:t>Standard Radio Button Format</w:t>
      </w:r>
    </w:p>
    <w:p w:rsidR="00045F3F" w:rsidP="00045F3F" w14:paraId="12B87A62" w14:textId="77777777">
      <w:r>
        <w:rPr>
          <w:noProof/>
        </w:rPr>
        <w:drawing>
          <wp:inline distT="0" distB="0" distL="0" distR="0">
            <wp:extent cx="5943600" cy="14897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xmlns:r="http://schemas.openxmlformats.org/officeDocument/2006/relationships" r:embed="rId10"/>
                    <a:stretch>
                      <a:fillRect/>
                    </a:stretch>
                  </pic:blipFill>
                  <pic:spPr>
                    <a:xfrm>
                      <a:off x="0" y="0"/>
                      <a:ext cx="5943600" cy="1489710"/>
                    </a:xfrm>
                    <a:prstGeom prst="rect">
                      <a:avLst/>
                    </a:prstGeom>
                  </pic:spPr>
                </pic:pic>
              </a:graphicData>
            </a:graphic>
          </wp:inline>
        </w:drawing>
      </w:r>
    </w:p>
    <w:p w:rsidR="00045F3F" w:rsidRPr="003565A5" w:rsidP="00045F3F" w14:paraId="4A3BC14A" w14:textId="77777777">
      <w:pPr>
        <w:pStyle w:val="Caption"/>
        <w:rPr>
          <w:b w:val="0"/>
          <w:bCs/>
        </w:rPr>
      </w:pPr>
      <w:bookmarkStart w:id="12" w:name="_Ref114041420"/>
      <w:r>
        <w:t xml:space="preserve">Figure </w:t>
      </w:r>
      <w:r>
        <w:fldChar w:fldCharType="begin"/>
      </w:r>
      <w:r>
        <w:instrText xml:space="preserve"> SEQ Figure \* ARABIC </w:instrText>
      </w:r>
      <w:r>
        <w:fldChar w:fldCharType="separate"/>
      </w:r>
      <w:r>
        <w:rPr>
          <w:noProof/>
        </w:rPr>
        <w:t>2</w:t>
      </w:r>
      <w:r>
        <w:fldChar w:fldCharType="end"/>
      </w:r>
      <w:bookmarkEnd w:id="12"/>
      <w:r>
        <w:t xml:space="preserve">. </w:t>
      </w:r>
      <w:r w:rsidRPr="009178BF">
        <w:t>Response Button Format</w:t>
      </w:r>
      <w:r>
        <w:t xml:space="preserve"> – Select One</w:t>
      </w:r>
    </w:p>
    <w:p w:rsidR="00045F3F" w:rsidP="00045F3F" w14:paraId="71731CDB" w14:textId="77777777">
      <w:pPr>
        <w:pStyle w:val="BodyText"/>
      </w:pPr>
      <w:r>
        <w:rPr>
          <w:noProof/>
        </w:rPr>
        <w:drawing>
          <wp:inline distT="0" distB="0" distL="0" distR="0">
            <wp:extent cx="5943600" cy="13398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xmlns:r="http://schemas.openxmlformats.org/officeDocument/2006/relationships" r:embed="rId11"/>
                    <a:srcRect b="8697"/>
                    <a:stretch>
                      <a:fillRect/>
                    </a:stretch>
                  </pic:blipFill>
                  <pic:spPr bwMode="auto">
                    <a:xfrm>
                      <a:off x="0" y="0"/>
                      <a:ext cx="5943600" cy="133985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045F3F" w:rsidP="00045F3F" w14:paraId="6826E9C1" w14:textId="77777777">
      <w:pPr>
        <w:pStyle w:val="Caption"/>
      </w:pPr>
      <w:bookmarkStart w:id="13" w:name="_Ref184289141"/>
      <w:r>
        <w:t xml:space="preserve">Figure </w:t>
      </w:r>
      <w:r>
        <w:fldChar w:fldCharType="begin"/>
      </w:r>
      <w:r>
        <w:instrText xml:space="preserve"> SEQ Figure \* ARABIC </w:instrText>
      </w:r>
      <w:r>
        <w:fldChar w:fldCharType="separate"/>
      </w:r>
      <w:r>
        <w:rPr>
          <w:noProof/>
        </w:rPr>
        <w:t>3</w:t>
      </w:r>
      <w:r>
        <w:fldChar w:fldCharType="end"/>
      </w:r>
      <w:bookmarkEnd w:id="13"/>
      <w:r>
        <w:t>. Response Button Format – Select All That Apply</w:t>
      </w:r>
    </w:p>
    <w:p w:rsidR="00045F3F" w:rsidP="00045F3F" w14:paraId="37E2760B" w14:textId="77777777">
      <w:pPr>
        <w:pStyle w:val="BodyText"/>
      </w:pPr>
      <w:r w:rsidRPr="00C358CE">
        <w:rPr>
          <w:noProof/>
        </w:rPr>
        <w:drawing>
          <wp:inline distT="0" distB="0" distL="0" distR="0">
            <wp:extent cx="5943600" cy="2592705"/>
            <wp:effectExtent l="0" t="0" r="0" b="0"/>
            <wp:docPr id="359469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469120" name="Picture 1"/>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2592705"/>
                    </a:xfrm>
                    <a:prstGeom prst="rect">
                      <a:avLst/>
                    </a:prstGeom>
                    <a:noFill/>
                    <a:ln>
                      <a:noFill/>
                    </a:ln>
                  </pic:spPr>
                </pic:pic>
              </a:graphicData>
            </a:graphic>
          </wp:inline>
        </w:drawing>
      </w:r>
    </w:p>
    <w:p w:rsidR="00045F3F" w:rsidP="00045F3F" w14:paraId="05D7512D" w14:textId="77777777">
      <w:pPr>
        <w:pStyle w:val="Heading2"/>
        <w:numPr>
          <w:ilvl w:val="1"/>
          <w:numId w:val="0"/>
        </w:numPr>
        <w:ind w:left="648" w:hanging="648"/>
      </w:pPr>
      <w:bookmarkStart w:id="14" w:name="_Ref114041641"/>
      <w:bookmarkStart w:id="15" w:name="_Toc184299888"/>
      <w:bookmarkStart w:id="16" w:name="_Toc184731690"/>
      <w:r>
        <w:t>Edit Message Display</w:t>
      </w:r>
      <w:bookmarkEnd w:id="14"/>
      <w:bookmarkEnd w:id="15"/>
      <w:bookmarkEnd w:id="16"/>
    </w:p>
    <w:p w:rsidR="00045F3F" w:rsidRPr="00A91C7D" w:rsidP="00045F3F" w14:paraId="3051E245" w14:textId="77777777">
      <w:pPr>
        <w:pStyle w:val="BodyText"/>
      </w:pPr>
      <w:r>
        <w:t xml:space="preserve">Edit messages are used in web surveys to alert respondents that a survey response is incorrect or missing on a screen. This can include incorrect formatting (typing a character in a numeric field), leaving an item blank, or providing a response that is out of a predefined range. These edit messages may be hard or soft edits. Soft edits allow respondents to continue forward in the survey without making a correction while hard edits require a response or a valid response before the respondent can move on. The ACS internet instrument contains only soft edits (see example in </w:t>
      </w:r>
      <w:r>
        <w:fldChar w:fldCharType="begin"/>
      </w:r>
      <w:r>
        <w:instrText xml:space="preserve"> REF _Ref114041565 \h </w:instrText>
      </w:r>
      <w:r>
        <w:fldChar w:fldCharType="separate"/>
      </w:r>
      <w:r>
        <w:t xml:space="preserve">Figure </w:t>
      </w:r>
      <w:r>
        <w:rPr>
          <w:noProof/>
        </w:rPr>
        <w:t>4</w:t>
      </w:r>
      <w:r>
        <w:fldChar w:fldCharType="end"/>
      </w:r>
      <w:r>
        <w:t>).</w:t>
      </w:r>
    </w:p>
    <w:p w:rsidR="00045F3F" w:rsidP="00045F3F" w14:paraId="50625060" w14:textId="77777777">
      <w:pPr>
        <w:pStyle w:val="Caption"/>
        <w:rPr>
          <w:b w:val="0"/>
          <w:bCs/>
        </w:rPr>
      </w:pPr>
      <w:bookmarkStart w:id="17" w:name="_Ref114041565"/>
      <w:r>
        <w:t xml:space="preserve">Figure </w:t>
      </w:r>
      <w:r>
        <w:fldChar w:fldCharType="begin"/>
      </w:r>
      <w:r>
        <w:instrText xml:space="preserve"> SEQ Figure \* ARABIC </w:instrText>
      </w:r>
      <w:r>
        <w:fldChar w:fldCharType="separate"/>
      </w:r>
      <w:r>
        <w:rPr>
          <w:noProof/>
        </w:rPr>
        <w:t>4</w:t>
      </w:r>
      <w:r>
        <w:fldChar w:fldCharType="end"/>
      </w:r>
      <w:bookmarkEnd w:id="17"/>
      <w:r>
        <w:t xml:space="preserve">. </w:t>
      </w:r>
      <w:r w:rsidRPr="00835E24">
        <w:t>ACS Edit Message Display</w:t>
      </w:r>
    </w:p>
    <w:p w:rsidR="00045F3F" w:rsidP="00045F3F" w14:paraId="66B24E83" w14:textId="77777777">
      <w:pPr>
        <w:pStyle w:val="BodyText"/>
      </w:pPr>
      <w:r>
        <w:rPr>
          <w:noProof/>
        </w:rPr>
        <w:drawing>
          <wp:inline distT="0" distB="0" distL="0" distR="0">
            <wp:extent cx="5943600" cy="34861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xmlns:r="http://schemas.openxmlformats.org/officeDocument/2006/relationships" r:embed="rId13"/>
                    <a:stretch>
                      <a:fillRect/>
                    </a:stretch>
                  </pic:blipFill>
                  <pic:spPr>
                    <a:xfrm>
                      <a:off x="0" y="0"/>
                      <a:ext cx="5943600" cy="348615"/>
                    </a:xfrm>
                    <a:prstGeom prst="rect">
                      <a:avLst/>
                    </a:prstGeom>
                  </pic:spPr>
                </pic:pic>
              </a:graphicData>
            </a:graphic>
          </wp:inline>
        </w:drawing>
      </w:r>
    </w:p>
    <w:p w:rsidR="00045F3F" w:rsidP="00045F3F" w14:paraId="617AD70C" w14:textId="77777777">
      <w:pPr>
        <w:pStyle w:val="BodyText"/>
      </w:pPr>
      <w:r>
        <w:t xml:space="preserve">The display of edit messages is inconsistent across the Census Bureau’s different survey internet instruments. The various displays for edit messages do not appear to be problematic for Census Bureau surveys as respondents make corrections after receiving the messages (Horwitz et al., 2013). However, they are not consistent with the recommendation from the U.S. Web Design System (USWDS), “an active </w:t>
      </w:r>
      <w:r>
        <w:t>open source</w:t>
      </w:r>
      <w:r>
        <w:t xml:space="preserve"> community of government engineers, content specialists, and designers,” whose “contributors both in and out of government support dozens of agencies and nearly 200 sites” (USWDS). </w:t>
      </w:r>
    </w:p>
    <w:p w:rsidR="00045F3F" w:rsidP="00045F3F" w14:paraId="4098D0EF" w14:textId="77777777">
      <w:pPr>
        <w:pStyle w:val="BodyText"/>
      </w:pPr>
      <w:r>
        <w:t>When conducting the Qualtrics experimental tests of potential design standards, the DICE team found that Qualtrics does not allow the display of edit messages to be modified, nor does it allow for customized highlighting of specific fields that need to be attended to. For example, if a respondent is on the Place of Birth screen in the ACS internet instrument and they select the first radio button but select ‘Next’ before selecting a state, they receive an edit message at the top of the screen and the state field is highlighted to identify where the response is missing (</w:t>
      </w:r>
      <w:r>
        <w:fldChar w:fldCharType="begin"/>
      </w:r>
      <w:r>
        <w:instrText xml:space="preserve"> REF _Ref180512560 \h  \* MERGEFORMAT </w:instrText>
      </w:r>
      <w:r>
        <w:fldChar w:fldCharType="separate"/>
      </w:r>
      <w:r>
        <w:t xml:space="preserve">Figure </w:t>
      </w:r>
      <w:r>
        <w:rPr>
          <w:noProof/>
        </w:rPr>
        <w:t>5</w:t>
      </w:r>
      <w:r>
        <w:fldChar w:fldCharType="end"/>
      </w:r>
      <w:r>
        <w:t>). The additional highlighting is an important feature to adequately convey to respondents what additional response is needed before moving to the next screen. The inability to manipulate that feature in Qualtrics meant a suitable experiment was not feasible.</w:t>
      </w:r>
    </w:p>
    <w:p w:rsidR="00045F3F" w:rsidRPr="004433A9" w:rsidP="00045F3F" w14:paraId="4194380A" w14:textId="77777777">
      <w:pPr>
        <w:pStyle w:val="Caption"/>
        <w:rPr>
          <w:b w:val="0"/>
          <w:bCs/>
        </w:rPr>
      </w:pPr>
      <w:bookmarkStart w:id="18" w:name="_Ref180512560"/>
      <w:r>
        <w:t xml:space="preserve">Figure </w:t>
      </w:r>
      <w:r>
        <w:fldChar w:fldCharType="begin"/>
      </w:r>
      <w:r>
        <w:instrText xml:space="preserve"> SEQ Figure \* ARABIC </w:instrText>
      </w:r>
      <w:r>
        <w:fldChar w:fldCharType="separate"/>
      </w:r>
      <w:r>
        <w:rPr>
          <w:noProof/>
        </w:rPr>
        <w:t>5</w:t>
      </w:r>
      <w:r>
        <w:fldChar w:fldCharType="end"/>
      </w:r>
      <w:bookmarkEnd w:id="18"/>
      <w:r>
        <w:t xml:space="preserve">. </w:t>
      </w:r>
      <w:r w:rsidRPr="000942C1">
        <w:t>Example of Edit Messages on the ACS Place of Birth Screen</w:t>
      </w:r>
    </w:p>
    <w:p w:rsidR="00045F3F" w:rsidP="00045F3F" w14:paraId="6E36C1F4" w14:textId="77777777">
      <w:pPr>
        <w:pStyle w:val="BodyText"/>
      </w:pPr>
      <w:r w:rsidRPr="00160409">
        <w:rPr>
          <w:noProof/>
        </w:rPr>
        <w:drawing>
          <wp:inline distT="0" distB="0" distL="0" distR="0">
            <wp:extent cx="5961413" cy="3300730"/>
            <wp:effectExtent l="0" t="0" r="127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
                    <pic:cNvPicPr/>
                  </pic:nvPicPr>
                  <pic:blipFill>
                    <a:blip xmlns:r="http://schemas.openxmlformats.org/officeDocument/2006/relationships" r:embed="rId14"/>
                    <a:srcRect l="-1" r="-326" b="27277"/>
                    <a:stretch>
                      <a:fillRect/>
                    </a:stretch>
                  </pic:blipFill>
                  <pic:spPr bwMode="auto">
                    <a:xfrm>
                      <a:off x="0" y="0"/>
                      <a:ext cx="5962972" cy="330159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045F3F" w:rsidP="00045F3F" w14:paraId="45BBA42D" w14:textId="77777777">
      <w:pPr>
        <w:pStyle w:val="Heading2"/>
        <w:numPr>
          <w:ilvl w:val="1"/>
          <w:numId w:val="0"/>
        </w:numPr>
        <w:ind w:left="648" w:hanging="648"/>
      </w:pPr>
      <w:bookmarkStart w:id="19" w:name="_Toc184299889"/>
      <w:bookmarkStart w:id="20" w:name="_Toc184731691"/>
      <w:r>
        <w:t>ACS Internet Data Collection</w:t>
      </w:r>
      <w:bookmarkEnd w:id="19"/>
      <w:bookmarkEnd w:id="20"/>
    </w:p>
    <w:p w:rsidR="00045F3F" w:rsidP="00045F3F" w14:paraId="4A9639F9" w14:textId="77777777">
      <w:pPr>
        <w:pStyle w:val="BodyText"/>
      </w:pPr>
      <w:r>
        <w:t xml:space="preserve">The RED Internet Test will be conducted using the ACS self-response operation’s internet mode. </w:t>
      </w:r>
      <w:r w:rsidRPr="00F56F11">
        <w:t xml:space="preserve">The monthly ACS production sample </w:t>
      </w:r>
      <w:r>
        <w:t xml:space="preserve">consists of </w:t>
      </w:r>
      <w:r w:rsidRPr="00F56F11">
        <w:t xml:space="preserve">approximately 295,000 </w:t>
      </w:r>
      <w:r>
        <w:t xml:space="preserve">housing unit </w:t>
      </w:r>
      <w:r w:rsidRPr="00F56F11">
        <w:t>addresses</w:t>
      </w:r>
      <w:r>
        <w:t xml:space="preserve">, which we refer to as a panel. Data collection for each panel occurs over three months. The first two months comprise the self-response period, and in the third month, the </w:t>
      </w:r>
      <w:r w:rsidRPr="00C40A1C">
        <w:t>Computer</w:t>
      </w:r>
      <w:r w:rsidRPr="00C40A1C">
        <w:t>-Assisted Personal Interviewing (CAPI) nonresponse follow-up operation</w:t>
      </w:r>
      <w:r>
        <w:t xml:space="preserve"> begins. </w:t>
      </w:r>
    </w:p>
    <w:p w:rsidR="00045F3F" w:rsidP="00045F3F" w14:paraId="003AE751" w14:textId="77777777">
      <w:pPr>
        <w:pStyle w:val="BodyText"/>
      </w:pPr>
      <w:r>
        <w:t>A total of up to six mailings are sent to sampled households during the self-response period. The sooner a household responds to the ACS, the fewer mailings it receives. At a minimum, all households in sample receive the first two mailings. The first two mailings encourage households to respond online and provide a URL and an internet user ID that respondents enter to access the internet instrument. The third mailing contains a paper questionnaire that can be filled out and mailed back, but also informs households that they can still respond online. The fourth, fifth, and sixth mailings encourage online response,</w:t>
      </w:r>
      <w:r>
        <w:rPr>
          <w:rStyle w:val="FootnoteReference"/>
        </w:rPr>
        <w:footnoteReference w:id="6"/>
      </w:r>
      <w:r>
        <w:t xml:space="preserve"> and inform households that if they do not self-respond, a Census Bureau interviewer may visit them to complete an interview. </w:t>
      </w:r>
    </w:p>
    <w:p w:rsidR="00045F3F" w:rsidP="00045F3F" w14:paraId="6EC8CA71" w14:textId="77777777">
      <w:pPr>
        <w:pStyle w:val="BodyText"/>
      </w:pPr>
      <w:r>
        <w:rPr>
          <w:lang w:val="en"/>
        </w:rPr>
        <w:t xml:space="preserve">Of the remaining nonresponding addresses, a subsample is selected to be included in the CAPI operation. In CAPI, </w:t>
      </w:r>
      <w:r>
        <w:t>Census Bureau field representatives (FR) attempt to conduct interviews by phone or in-person visit. However, FRs also encourage households to self-respond, and internet responses are accepted until the end of the CAPI operation.</w:t>
      </w:r>
    </w:p>
    <w:p w:rsidR="00045F3F" w:rsidRPr="008C148A" w:rsidP="00045F3F" w14:paraId="280B3DDA" w14:textId="77777777">
      <w:pPr>
        <w:pStyle w:val="BodyText"/>
      </w:pPr>
      <w:r>
        <w:t>Additional information about the ACS data collection methodology is found in the ACS and Puerto Rico Community Survey (PRCS) Design and Methodology Report (U.S. Census Bureau, 2022).</w:t>
      </w:r>
    </w:p>
    <w:p w:rsidR="00045F3F" w:rsidP="00045F3F" w14:paraId="52508C2A" w14:textId="77777777">
      <w:pPr>
        <w:pStyle w:val="Heading1"/>
        <w:spacing w:before="480" w:after="120"/>
        <w:ind w:left="432" w:hanging="432"/>
      </w:pPr>
      <w:bookmarkStart w:id="21" w:name="_Ref181959798"/>
      <w:bookmarkStart w:id="22" w:name="_Toc184299890"/>
      <w:bookmarkStart w:id="23" w:name="_Toc184731692"/>
      <w:bookmarkStart w:id="24" w:name="_Toc184731776"/>
      <w:r>
        <w:t>LITERATURE REVIEW</w:t>
      </w:r>
      <w:bookmarkEnd w:id="21"/>
      <w:bookmarkEnd w:id="22"/>
      <w:bookmarkEnd w:id="23"/>
      <w:bookmarkEnd w:id="24"/>
    </w:p>
    <w:p w:rsidR="00045F3F" w:rsidRPr="00EB59B6" w:rsidP="00045F3F" w14:paraId="771E1B65" w14:textId="77777777">
      <w:pPr>
        <w:pStyle w:val="BodyText"/>
      </w:pPr>
      <w:r>
        <w:t xml:space="preserve">This section describes the research that has previously been conducted by the DICE Web Standards Team regarding response buttons and edit messages. In some cases, the research is </w:t>
      </w:r>
      <w:r>
        <w:t>limited or nonexistent, which provides the motivation for the 2025 ACS RED Internet Test.</w:t>
      </w:r>
    </w:p>
    <w:p w:rsidR="00045F3F" w:rsidP="00045F3F" w14:paraId="590DE05C" w14:textId="77777777">
      <w:pPr>
        <w:pStyle w:val="Heading2"/>
        <w:numPr>
          <w:ilvl w:val="1"/>
          <w:numId w:val="0"/>
        </w:numPr>
        <w:ind w:left="648" w:hanging="648"/>
      </w:pPr>
      <w:bookmarkStart w:id="25" w:name="_Ref114051780"/>
      <w:bookmarkStart w:id="26" w:name="_Toc184299891"/>
      <w:bookmarkStart w:id="27" w:name="_Toc184731693"/>
      <w:r>
        <w:t>Response Buttons</w:t>
      </w:r>
      <w:bookmarkEnd w:id="25"/>
      <w:bookmarkEnd w:id="26"/>
      <w:bookmarkEnd w:id="27"/>
    </w:p>
    <w:p w:rsidR="00045F3F" w:rsidP="00045F3F" w14:paraId="04650E34" w14:textId="77777777">
      <w:pPr>
        <w:pStyle w:val="BodyText"/>
      </w:pPr>
      <w:r>
        <w:t>While little research has been done directly comparing standard radio buttons and check boxes to response buttons, many surveys and platforms have moved to response buttons for a more modern look, including Qualtrics, Amazon Returns, and the United States Postal Service website. However, Antoun et al. (2020) did a direct comparison using smartphone respondents and testing four response option versions:</w:t>
      </w:r>
    </w:p>
    <w:p w:rsidR="00045F3F" w:rsidP="00045F3F" w14:paraId="33DEA022" w14:textId="77777777">
      <w:pPr>
        <w:pStyle w:val="ListBullet"/>
      </w:pPr>
      <w:r>
        <w:t xml:space="preserve">The standard radio button format currently used in the ACS internet instrument and in the internet instruments for other Census Bureau surveys. </w:t>
      </w:r>
    </w:p>
    <w:p w:rsidR="00045F3F" w:rsidP="00045F3F" w14:paraId="7EB1F783" w14:textId="77777777">
      <w:pPr>
        <w:pStyle w:val="ListBullet"/>
      </w:pPr>
      <w:r>
        <w:t xml:space="preserve">The standard radio button format, but with larger radio buttons. </w:t>
      </w:r>
    </w:p>
    <w:p w:rsidR="00045F3F" w:rsidP="00045F3F" w14:paraId="0C716184" w14:textId="77777777">
      <w:pPr>
        <w:pStyle w:val="ListBullet"/>
      </w:pPr>
      <w:r>
        <w:t xml:space="preserve">Response buttons with no radio button inside the response box. </w:t>
      </w:r>
    </w:p>
    <w:p w:rsidR="00045F3F" w:rsidP="00045F3F" w14:paraId="74B6C16B" w14:textId="77777777">
      <w:pPr>
        <w:pStyle w:val="ListBullet"/>
      </w:pPr>
      <w:r>
        <w:t>Standard response buttons with a radio button inside the response box.</w:t>
      </w:r>
      <w:r>
        <w:rPr>
          <w:rStyle w:val="FootnoteReference"/>
        </w:rPr>
        <w:footnoteReference w:id="7"/>
      </w:r>
      <w:r>
        <w:t xml:space="preserve"> </w:t>
      </w:r>
    </w:p>
    <w:p w:rsidR="00045F3F" w:rsidP="00045F3F" w14:paraId="2227161E" w14:textId="77777777">
      <w:pPr>
        <w:pStyle w:val="BodyText"/>
      </w:pPr>
      <w:r>
        <w:t xml:space="preserve">In both the third and fourth versions, the response button area highlighted once it was selected. </w:t>
      </w:r>
    </w:p>
    <w:p w:rsidR="00045F3F" w:rsidP="00045F3F" w14:paraId="50883445" w14:textId="77777777">
      <w:pPr>
        <w:pStyle w:val="BodyText"/>
      </w:pPr>
      <w:r>
        <w:t xml:space="preserve">The researchers found </w:t>
      </w:r>
      <w:r w:rsidRPr="009F0277">
        <w:t>more mishits</w:t>
      </w:r>
      <w:r>
        <w:t xml:space="preserve"> (that is, respondents selecting an option other than the one they intended)</w:t>
      </w:r>
      <w:r w:rsidRPr="009F0277">
        <w:t xml:space="preserve"> in the </w:t>
      </w:r>
      <w:r>
        <w:t xml:space="preserve">third version, the response </w:t>
      </w:r>
      <w:r w:rsidRPr="009F0277">
        <w:t>button without a radio button</w:t>
      </w:r>
      <w:r>
        <w:t>. A</w:t>
      </w:r>
      <w:r w:rsidRPr="009F0277">
        <w:t>dditionally</w:t>
      </w:r>
      <w:r>
        <w:t>,</w:t>
      </w:r>
      <w:r w:rsidRPr="009F0277">
        <w:t xml:space="preserve"> participants did not like that condition as much as the radio button and </w:t>
      </w:r>
      <w:r>
        <w:t xml:space="preserve">response </w:t>
      </w:r>
      <w:r w:rsidRPr="009F0277">
        <w:t xml:space="preserve">button with radio button formats. </w:t>
      </w:r>
      <w:r>
        <w:t>There were no significant differences between the radio button and response button with a radio button format. However, this research was conducted only on mobile devices, and its respondents were older than the general population (aged 59-80). Since older respondents may be more likely to have trouble using mobile devices, this research is not necessarily representative of how response buttons perform with the general population on mobile devices. It also does not provide information on how response buttons perform on computers and larger devices such as tablets.</w:t>
      </w:r>
    </w:p>
    <w:p w:rsidR="00045F3F" w:rsidP="00045F3F" w14:paraId="144A1DD3" w14:textId="77777777">
      <w:pPr>
        <w:pStyle w:val="BodyText"/>
        <w:rPr>
          <w:rFonts w:ascii="Times New Roman" w:hAnsi="Times New Roman" w:cs="Times New Roman"/>
        </w:rPr>
      </w:pPr>
      <w:r>
        <w:t>In an effort to address these limitations, Horwitz et al. (2022) conducted a limited web study in Qualtrics using questions from the ACS comparing standard radio buttons to response buttons with radio buttons (</w:t>
      </w:r>
      <w:r>
        <w:fldChar w:fldCharType="begin"/>
      </w:r>
      <w:r>
        <w:instrText xml:space="preserve"> REF _Ref114041413 \h  \* MERGEFORMAT </w:instrText>
      </w:r>
      <w:r>
        <w:fldChar w:fldCharType="separate"/>
      </w:r>
      <w:r>
        <w:t xml:space="preserve">Figure </w:t>
      </w:r>
      <w:r>
        <w:rPr>
          <w:noProof/>
        </w:rPr>
        <w:t>1</w:t>
      </w:r>
      <w:r>
        <w:fldChar w:fldCharType="end"/>
      </w:r>
      <w:r>
        <w:t xml:space="preserve"> and </w:t>
      </w:r>
      <w:r>
        <w:fldChar w:fldCharType="begin"/>
      </w:r>
      <w:r>
        <w:instrText xml:space="preserve"> REF _Ref114041420 \h  \* MERGEFORMAT </w:instrText>
      </w:r>
      <w:r>
        <w:fldChar w:fldCharType="separate"/>
      </w:r>
      <w:r>
        <w:t xml:space="preserve">Figure </w:t>
      </w:r>
      <w:r>
        <w:rPr>
          <w:noProof/>
        </w:rPr>
        <w:t>2</w:t>
      </w:r>
      <w:r>
        <w:fldChar w:fldCharType="end"/>
      </w:r>
      <w:r>
        <w:t>, respectively). They found the response buttons yielded significantly faster response time, both overall and across different question types (select one, select all, write-ins), compared to radio buttons. They also found that more respondents in the response button condition found the survey to be “very easy,” and more respondents preferred the response button design. In terms of data quality, the response format did not have a significant impact on answer changes, mishits, or response distributions. However, there was significantly higher item nonresponse with the response button format for follow-up write-ins on questions like Race and Place of Birth. Additionally, while the Qualtrics sample had a more representative age distribution compared to Antoun et al. (2020), the overall racial and ethnic makeup of the Qualtrics sample was more homogenous than the general population (having more white participants and fewer Hispanic). This could have impacted the findings for the Race and Hispanic Origin questions.</w:t>
      </w:r>
    </w:p>
    <w:p w:rsidR="00045F3F" w:rsidP="00045F3F" w14:paraId="7A66EA8F" w14:textId="77777777">
      <w:pPr>
        <w:pStyle w:val="Heading2"/>
        <w:numPr>
          <w:ilvl w:val="1"/>
          <w:numId w:val="0"/>
        </w:numPr>
        <w:ind w:left="648" w:hanging="648"/>
      </w:pPr>
      <w:bookmarkStart w:id="28" w:name="_Toc184299892"/>
      <w:bookmarkStart w:id="29" w:name="_Toc184731694"/>
      <w:r>
        <w:t>Edit Messages</w:t>
      </w:r>
      <w:bookmarkEnd w:id="28"/>
      <w:bookmarkEnd w:id="29"/>
    </w:p>
    <w:p w:rsidR="00045F3F" w:rsidP="00045F3F" w14:paraId="59417805" w14:textId="77777777">
      <w:pPr>
        <w:pStyle w:val="BodyText"/>
      </w:pPr>
      <w:r>
        <w:t xml:space="preserve">As described in Section </w:t>
      </w:r>
      <w:r>
        <w:fldChar w:fldCharType="begin"/>
      </w:r>
      <w:r>
        <w:instrText xml:space="preserve"> REF _Ref114041641 \w \h  \* MERGEFORMAT </w:instrText>
      </w:r>
      <w:r>
        <w:fldChar w:fldCharType="separate"/>
      </w:r>
      <w:r>
        <w:t>2.2</w:t>
      </w:r>
      <w:r>
        <w:fldChar w:fldCharType="end"/>
      </w:r>
      <w:r>
        <w:t xml:space="preserve">, edit messages are programmed into web surveys to indicate possible errors, missing responses, or inconsistencies in the data reported. </w:t>
      </w:r>
      <w:r w:rsidRPr="005707E1">
        <w:t xml:space="preserve">The </w:t>
      </w:r>
      <w:r>
        <w:t>messages</w:t>
      </w:r>
      <w:r w:rsidRPr="005707E1">
        <w:t xml:space="preserve"> </w:t>
      </w:r>
      <w:r>
        <w:t>may be</w:t>
      </w:r>
      <w:r w:rsidRPr="005707E1">
        <w:t xml:space="preserve"> triggered once the respondent</w:t>
      </w:r>
      <w:r>
        <w:t xml:space="preserve"> selects a certain response option, or when they</w:t>
      </w:r>
      <w:r w:rsidRPr="005707E1">
        <w:t xml:space="preserve"> attempt to leave the survey page and navigate to another page</w:t>
      </w:r>
      <w:r>
        <w:t xml:space="preserve">, depending on the question. They are </w:t>
      </w:r>
      <w:r w:rsidRPr="005707E1">
        <w:t xml:space="preserve">typically used to remind respondents of missing answers, or to </w:t>
      </w:r>
      <w:r>
        <w:t xml:space="preserve">alert the respondent to inconsistencies between </w:t>
      </w:r>
      <w:r w:rsidRPr="005707E1">
        <w:t>different questions.</w:t>
      </w:r>
    </w:p>
    <w:p w:rsidR="00045F3F" w:rsidP="00045F3F" w14:paraId="3FA62C43" w14:textId="77777777">
      <w:pPr>
        <w:pStyle w:val="BodyText"/>
      </w:pPr>
      <w:r>
        <w:t xml:space="preserve">In general, edit messages are very beneficial to web surveys. They decrease item nonresponse for closed-ended questions, numerical answers, and frequency questions, and they increase overall data quality by correcting inconsistent or invalid responses (Holland, 2009; Couper, 2012). In the 2011 ACS Internet Test, over 90 percent of errors that triggered an edit message were corrected. Additionally, the edit messages did not seem to frustrate respondents (based on the patterns of changes they made in response) and did not lead to an increase in breakoffs (Horwitz et al., 2013). </w:t>
      </w:r>
    </w:p>
    <w:p w:rsidR="00045F3F" w:rsidP="00045F3F" w14:paraId="64FCD503" w14:textId="77777777">
      <w:pPr>
        <w:pStyle w:val="BodyText"/>
      </w:pPr>
      <w:r>
        <w:t xml:space="preserve">While there is consensus that edit messages are beneficial (Horwitz et al., 2013), there does not seem to be much empirical research on the optimal format and display of these messages. The current edit messages used by the ACS seem to be working as intended; however, the USWDS recommends a different format for edit messages in </w:t>
      </w:r>
      <w:r>
        <w:t>general, and</w:t>
      </w:r>
      <w:r>
        <w:t xml:space="preserve"> differentiates between hard and soft edits.</w:t>
      </w:r>
      <w:r>
        <w:rPr>
          <w:rStyle w:val="FootnoteReference"/>
        </w:rPr>
        <w:footnoteReference w:id="8"/>
      </w:r>
      <w:r>
        <w:t xml:space="preserve"> </w:t>
      </w:r>
    </w:p>
    <w:p w:rsidR="00045F3F" w:rsidP="00045F3F" w14:paraId="5284C9A7" w14:textId="77777777">
      <w:pPr>
        <w:pStyle w:val="BodyText"/>
      </w:pPr>
      <w:r>
        <w:t>USWDS recommends using red formatting for hard edits and yellow formatting for soft edits. This is consistent with common color uses suggesting red means stop and yellow means warning. The banner appears at the top of the screen and the outlined box surrounds a specific item that needs to be attended to. For example, if the state write-in was missed (a soft edit), that field would be outlined in yellow to help the respondent find the field with the issue. Currently, the ACS uses a black outline, yellow fill, and an arrow.</w:t>
      </w:r>
    </w:p>
    <w:p w:rsidR="00045F3F" w:rsidP="00045F3F" w14:paraId="4B38E548" w14:textId="77777777">
      <w:pPr>
        <w:pStyle w:val="Heading1"/>
        <w:spacing w:before="480" w:after="120"/>
        <w:ind w:left="432" w:hanging="432"/>
      </w:pPr>
      <w:bookmarkStart w:id="30" w:name="_Toc184299893"/>
      <w:bookmarkStart w:id="31" w:name="_Toc184731695"/>
      <w:bookmarkStart w:id="32" w:name="_Toc184731777"/>
      <w:r>
        <w:t>RESEARCH QUESTIONS AND METHODOLOGY</w:t>
      </w:r>
      <w:bookmarkEnd w:id="30"/>
      <w:bookmarkEnd w:id="31"/>
      <w:bookmarkEnd w:id="32"/>
    </w:p>
    <w:p w:rsidR="00045F3F" w:rsidRPr="00F040F7" w:rsidP="00045F3F" w14:paraId="60C0DE49" w14:textId="77777777">
      <w:pPr>
        <w:pStyle w:val="BodyText"/>
      </w:pPr>
      <w:r>
        <w:t xml:space="preserve">This section discusses the sample design, experimental design, and lists the research questions for the 2025 RED Internet Test. The goal of this test is to assess whether response buttons and new edit message formatting improve data quality and the user experience. </w:t>
      </w:r>
    </w:p>
    <w:p w:rsidR="00045F3F" w:rsidP="00045F3F" w14:paraId="621C7C45" w14:textId="77777777">
      <w:pPr>
        <w:pStyle w:val="Heading2"/>
        <w:numPr>
          <w:ilvl w:val="1"/>
          <w:numId w:val="0"/>
        </w:numPr>
        <w:ind w:left="648" w:hanging="648"/>
      </w:pPr>
      <w:bookmarkStart w:id="33" w:name="_Toc184299894"/>
      <w:bookmarkStart w:id="34" w:name="_Toc184731696"/>
      <w:r>
        <w:t>Sample Design</w:t>
      </w:r>
      <w:bookmarkEnd w:id="33"/>
      <w:bookmarkEnd w:id="34"/>
    </w:p>
    <w:p w:rsidR="00045F3F" w:rsidP="00045F3F" w14:paraId="79D85687" w14:textId="77777777">
      <w:pPr>
        <w:pStyle w:val="BodyText"/>
      </w:pPr>
      <w:r>
        <w:t xml:space="preserve">The 2025 RED Internet Test will be conducted using the </w:t>
      </w:r>
      <w:r w:rsidRPr="00AB413A">
        <w:t>August 202</w:t>
      </w:r>
      <w:r>
        <w:t xml:space="preserve">5 ACS production panel. The monthly ACS production panel consists of approximately 295,000 housing unit addresses and is divided into 24 nationally representative groups (referred to as methods panel groups) of approximately 12,000 addresses each. This test will use all 24 methods panel groups. Each group will be randomly assigned to one of the four treatments (control, response buttons, edit message formatting, combined response buttons and edit message formatting), so that each treatment uses six randomly assigned methods panel groups. </w:t>
      </w:r>
    </w:p>
    <w:p w:rsidR="00045F3F" w:rsidP="00045F3F" w14:paraId="7B7C75B8" w14:textId="77777777">
      <w:pPr>
        <w:pStyle w:val="Heading2"/>
        <w:numPr>
          <w:ilvl w:val="1"/>
          <w:numId w:val="0"/>
        </w:numPr>
        <w:ind w:left="648" w:hanging="648"/>
      </w:pPr>
      <w:bookmarkStart w:id="35" w:name="_Toc184299895"/>
      <w:bookmarkStart w:id="36" w:name="_Toc184731697"/>
      <w:r>
        <w:t>Experimental Design</w:t>
      </w:r>
      <w:bookmarkEnd w:id="35"/>
      <w:bookmarkEnd w:id="36"/>
    </w:p>
    <w:p w:rsidR="00045F3F" w:rsidP="00045F3F" w14:paraId="70BD1DA2" w14:textId="77777777">
      <w:pPr>
        <w:pStyle w:val="BodyText"/>
        <w:rPr>
          <w:rFonts w:cstheme="minorHAnsi"/>
          <w:color w:val="000000"/>
        </w:rPr>
      </w:pPr>
      <w:r w:rsidRPr="00FD5500">
        <w:rPr>
          <w:rFonts w:cstheme="minorHAnsi"/>
          <w:color w:val="000000"/>
        </w:rPr>
        <w:t xml:space="preserve">This test will include </w:t>
      </w:r>
      <w:r>
        <w:rPr>
          <w:rFonts w:cstheme="minorHAnsi"/>
          <w:color w:val="000000"/>
        </w:rPr>
        <w:t xml:space="preserve">a control group and three treatment groups. The control group will receive the </w:t>
      </w:r>
      <w:r w:rsidRPr="001D3DDB">
        <w:rPr>
          <w:rFonts w:cstheme="minorHAnsi"/>
          <w:color w:val="000000"/>
        </w:rPr>
        <w:t>202</w:t>
      </w:r>
      <w:r w:rsidRPr="00EB4758">
        <w:rPr>
          <w:rFonts w:cstheme="minorHAnsi"/>
          <w:color w:val="000000"/>
        </w:rPr>
        <w:t>5</w:t>
      </w:r>
      <w:r>
        <w:rPr>
          <w:rFonts w:cstheme="minorHAnsi"/>
          <w:color w:val="000000"/>
        </w:rPr>
        <w:t xml:space="preserve"> ACS production internet instrument. The three treatment groups will have the following changes to the production internet instrument, as outlined in Section </w:t>
      </w:r>
      <w:r>
        <w:rPr>
          <w:rFonts w:cstheme="minorHAnsi"/>
          <w:color w:val="000000"/>
        </w:rPr>
        <w:fldChar w:fldCharType="begin"/>
      </w:r>
      <w:r>
        <w:rPr>
          <w:rFonts w:cstheme="minorHAnsi"/>
          <w:color w:val="000000"/>
        </w:rPr>
        <w:instrText xml:space="preserve"> REF _Ref114050839 \w \h </w:instrText>
      </w:r>
      <w:r>
        <w:rPr>
          <w:rFonts w:cstheme="minorHAnsi"/>
          <w:color w:val="000000"/>
        </w:rPr>
        <w:fldChar w:fldCharType="separate"/>
      </w:r>
      <w:r>
        <w:rPr>
          <w:rFonts w:cstheme="minorHAnsi"/>
          <w:color w:val="000000"/>
        </w:rPr>
        <w:t>2</w:t>
      </w:r>
      <w:r>
        <w:rPr>
          <w:rFonts w:cstheme="minorHAnsi"/>
          <w:color w:val="000000"/>
        </w:rPr>
        <w:fldChar w:fldCharType="end"/>
      </w:r>
      <w:r>
        <w:rPr>
          <w:rFonts w:cstheme="minorHAnsi"/>
          <w:color w:val="000000"/>
        </w:rPr>
        <w:t>:</w:t>
      </w:r>
    </w:p>
    <w:p w:rsidR="00045F3F" w:rsidP="00045F3F" w14:paraId="2226D18E" w14:textId="77777777">
      <w:pPr>
        <w:pStyle w:val="BodyText"/>
        <w:widowControl/>
        <w:numPr>
          <w:ilvl w:val="0"/>
          <w:numId w:val="7"/>
        </w:numPr>
        <w:autoSpaceDE/>
        <w:autoSpaceDN/>
        <w:spacing w:before="0" w:line="259" w:lineRule="auto"/>
        <w:rPr>
          <w:rFonts w:cstheme="minorHAnsi"/>
          <w:color w:val="000000"/>
        </w:rPr>
      </w:pPr>
      <w:r>
        <w:rPr>
          <w:rFonts w:cstheme="minorHAnsi"/>
          <w:color w:val="000000"/>
        </w:rPr>
        <w:t>Treatment 1: Replace radio buttons and ‘select all that apply’ checkboxes with response buttons. Response buttons outline the touch or click area and are colored once a selection is made.</w:t>
      </w:r>
    </w:p>
    <w:p w:rsidR="00045F3F" w:rsidP="00045F3F" w14:paraId="4641F83F" w14:textId="77777777">
      <w:pPr>
        <w:pStyle w:val="BodyText"/>
        <w:widowControl/>
        <w:numPr>
          <w:ilvl w:val="0"/>
          <w:numId w:val="7"/>
        </w:numPr>
        <w:autoSpaceDE/>
        <w:autoSpaceDN/>
        <w:spacing w:before="0" w:line="259" w:lineRule="auto"/>
        <w:rPr>
          <w:rFonts w:cstheme="minorHAnsi"/>
          <w:color w:val="000000"/>
        </w:rPr>
      </w:pPr>
      <w:r>
        <w:rPr>
          <w:rFonts w:cstheme="minorHAnsi"/>
          <w:color w:val="000000"/>
        </w:rPr>
        <w:t>Treatment 2: Updated edit message formatting (</w:t>
      </w:r>
      <w:r>
        <w:t>yellow formatting and outline of missing response, where applicable</w:t>
      </w:r>
      <w:r>
        <w:rPr>
          <w:rFonts w:cstheme="minorHAnsi"/>
          <w:color w:val="000000"/>
        </w:rPr>
        <w:t>)</w:t>
      </w:r>
    </w:p>
    <w:p w:rsidR="00045F3F" w:rsidP="00045F3F" w14:paraId="6BDD638C" w14:textId="77777777">
      <w:pPr>
        <w:pStyle w:val="BodyText"/>
        <w:widowControl/>
        <w:numPr>
          <w:ilvl w:val="0"/>
          <w:numId w:val="7"/>
        </w:numPr>
        <w:autoSpaceDE/>
        <w:autoSpaceDN/>
        <w:spacing w:before="0" w:after="240" w:line="259" w:lineRule="auto"/>
        <w:rPr>
          <w:rFonts w:cstheme="minorHAnsi"/>
          <w:color w:val="000000"/>
        </w:rPr>
      </w:pPr>
      <w:r>
        <w:rPr>
          <w:rFonts w:cstheme="minorHAnsi"/>
          <w:color w:val="000000"/>
        </w:rPr>
        <w:t>Treatment 3: Use response buttons and updated edit message formatting</w:t>
      </w:r>
    </w:p>
    <w:p w:rsidR="00045F3F" w:rsidRPr="00AC5743" w:rsidP="00045F3F" w14:paraId="2740E9D2" w14:textId="77777777">
      <w:pPr>
        <w:pStyle w:val="BodyText"/>
      </w:pPr>
      <w:r>
        <w:t xml:space="preserve">Example screenshots of all treatments are shown in </w:t>
      </w:r>
      <w:r>
        <w:fldChar w:fldCharType="begin"/>
      </w:r>
      <w:r>
        <w:instrText xml:space="preserve"> REF _Ref182569340 \r \h </w:instrText>
      </w:r>
      <w:r>
        <w:fldChar w:fldCharType="separate"/>
      </w:r>
      <w:r>
        <w:t>Appendix A</w:t>
      </w:r>
      <w:r>
        <w:fldChar w:fldCharType="end"/>
      </w:r>
      <w:r>
        <w:t xml:space="preserve">. This design will be fully factorial, </w:t>
      </w:r>
      <w:r>
        <w:t xml:space="preserve">allowing us to measure both the impact of each treatment as well as the overall impact of the combined changes to response buttons and edit messages, which is how they would be implemented on the production ACS to follow the DICE web standards. </w:t>
      </w:r>
    </w:p>
    <w:p w:rsidR="00045F3F" w:rsidRPr="00A1080A" w:rsidP="00045F3F" w14:paraId="0056EFCA" w14:textId="77777777">
      <w:pPr>
        <w:pStyle w:val="Heading3"/>
        <w:numPr>
          <w:ilvl w:val="2"/>
          <w:numId w:val="0"/>
        </w:numPr>
        <w:spacing w:before="0" w:after="120"/>
        <w:ind w:left="864" w:hanging="864"/>
      </w:pPr>
      <w:bookmarkStart w:id="37" w:name="_Toc184299896"/>
      <w:bookmarkStart w:id="38" w:name="_Toc184731698"/>
      <w:r>
        <w:t>Research Interest 1 – Response Buttons</w:t>
      </w:r>
      <w:bookmarkEnd w:id="37"/>
      <w:bookmarkEnd w:id="38"/>
    </w:p>
    <w:p w:rsidR="00045F3F" w:rsidP="00045F3F" w14:paraId="2239CB56" w14:textId="77777777">
      <w:pPr>
        <w:pStyle w:val="BodyText"/>
      </w:pPr>
      <w:r>
        <w:t xml:space="preserve">As mentioned in Section </w:t>
      </w:r>
      <w:r>
        <w:fldChar w:fldCharType="begin"/>
      </w:r>
      <w:r>
        <w:instrText xml:space="preserve"> REF _Ref114051780 \w \h </w:instrText>
      </w:r>
      <w:r>
        <w:fldChar w:fldCharType="separate"/>
      </w:r>
      <w:r>
        <w:t>3.1</w:t>
      </w:r>
      <w:r>
        <w:fldChar w:fldCharType="end"/>
      </w:r>
      <w:r>
        <w:t>, response buttons have become widely used in survey and web design. Unlike standard radio buttons or check boxes (</w:t>
      </w:r>
      <w:r>
        <w:fldChar w:fldCharType="begin"/>
      </w:r>
      <w:r>
        <w:instrText xml:space="preserve"> REF _Ref184289954 \h </w:instrText>
      </w:r>
      <w:r>
        <w:fldChar w:fldCharType="separate"/>
      </w:r>
      <w:r>
        <w:t xml:space="preserve">Figure </w:t>
      </w:r>
      <w:r>
        <w:rPr>
          <w:noProof/>
        </w:rPr>
        <w:t>6</w:t>
      </w:r>
      <w:r>
        <w:fldChar w:fldCharType="end"/>
      </w:r>
      <w:r>
        <w:t xml:space="preserve">), response buttons have an outline around the entire clickable area and highlight the response option when it is hovered over or selected, making it very clear to respondents which option they are selecting. </w:t>
      </w:r>
      <w:r>
        <w:fldChar w:fldCharType="begin"/>
      </w:r>
      <w:r>
        <w:instrText xml:space="preserve"> REF _Ref184290044 \h </w:instrText>
      </w:r>
      <w:r>
        <w:fldChar w:fldCharType="separate"/>
      </w:r>
      <w:r>
        <w:t xml:space="preserve">Figure </w:t>
      </w:r>
      <w:r>
        <w:rPr>
          <w:noProof/>
        </w:rPr>
        <w:t>7</w:t>
      </w:r>
      <w:r>
        <w:fldChar w:fldCharType="end"/>
      </w:r>
      <w:r>
        <w:t xml:space="preserve"> depicts the response button format that will be used in this test. In Treatments 1 and 3, all standard radio buttons and check boxes in the internet instrument will be replaced with response buttons, including those with write-ins associated with the radio button or check box (e.g., Place of Birth, Race, Hispanic Origin).</w:t>
      </w:r>
      <w:r>
        <w:rPr>
          <w:rStyle w:val="FootnoteReference"/>
        </w:rPr>
        <w:footnoteReference w:id="9"/>
      </w:r>
      <w:r>
        <w:t xml:space="preserve"> </w:t>
      </w:r>
      <w:r>
        <w:fldChar w:fldCharType="begin"/>
      </w:r>
      <w:r>
        <w:instrText xml:space="preserve"> REF _Ref184290314 \h </w:instrText>
      </w:r>
      <w:r>
        <w:fldChar w:fldCharType="separate"/>
      </w:r>
      <w:r>
        <w:t xml:space="preserve">Figure </w:t>
      </w:r>
      <w:r>
        <w:rPr>
          <w:noProof/>
        </w:rPr>
        <w:t>8</w:t>
      </w:r>
      <w:r>
        <w:fldChar w:fldCharType="end"/>
      </w:r>
      <w:r>
        <w:t xml:space="preserve"> is an example of a question with response buttons and a write-in field as they will appear in this test.</w:t>
      </w:r>
    </w:p>
    <w:p w:rsidR="00045F3F" w:rsidP="00045F3F" w14:paraId="1E3A6981" w14:textId="77777777">
      <w:pPr>
        <w:pStyle w:val="Caption"/>
      </w:pPr>
      <w:bookmarkStart w:id="39" w:name="_Ref184289954"/>
      <w:r>
        <w:t xml:space="preserve">Figure </w:t>
      </w:r>
      <w:r>
        <w:fldChar w:fldCharType="begin"/>
      </w:r>
      <w:r>
        <w:instrText xml:space="preserve"> SEQ Figure \* ARABIC </w:instrText>
      </w:r>
      <w:r>
        <w:fldChar w:fldCharType="separate"/>
      </w:r>
      <w:r>
        <w:rPr>
          <w:noProof/>
        </w:rPr>
        <w:t>6</w:t>
      </w:r>
      <w:r>
        <w:fldChar w:fldCharType="end"/>
      </w:r>
      <w:bookmarkEnd w:id="39"/>
      <w:r>
        <w:t>. Current ACS Radio Button Format</w:t>
      </w:r>
    </w:p>
    <w:p w:rsidR="00045F3F" w:rsidRPr="00A0599C" w:rsidP="00045F3F" w14:paraId="41EE31C3" w14:textId="77777777">
      <w:pPr>
        <w:pStyle w:val="BodyText"/>
        <w:rPr>
          <w:b/>
          <w:bCs/>
        </w:rPr>
      </w:pPr>
      <w:r>
        <w:rPr>
          <w:noProof/>
        </w:rPr>
        <w:drawing>
          <wp:inline distT="0" distB="0" distL="0" distR="0">
            <wp:extent cx="5143500" cy="1476375"/>
            <wp:effectExtent l="0" t="0" r="0" b="9525"/>
            <wp:docPr id="395211633" name="Picture 39521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211633" name=""/>
                    <pic:cNvPicPr/>
                  </pic:nvPicPr>
                  <pic:blipFill>
                    <a:blip xmlns:r="http://schemas.openxmlformats.org/officeDocument/2006/relationships" r:embed="rId15"/>
                    <a:stretch>
                      <a:fillRect/>
                    </a:stretch>
                  </pic:blipFill>
                  <pic:spPr>
                    <a:xfrm>
                      <a:off x="0" y="0"/>
                      <a:ext cx="5143500" cy="1476375"/>
                    </a:xfrm>
                    <a:prstGeom prst="rect">
                      <a:avLst/>
                    </a:prstGeom>
                  </pic:spPr>
                </pic:pic>
              </a:graphicData>
            </a:graphic>
          </wp:inline>
        </w:drawing>
      </w:r>
    </w:p>
    <w:p w:rsidR="00045F3F" w:rsidP="00045F3F" w14:paraId="69F7CCA5" w14:textId="77777777">
      <w:pPr>
        <w:pStyle w:val="Caption"/>
      </w:pPr>
      <w:bookmarkStart w:id="40" w:name="_Ref184290044"/>
      <w:r>
        <w:t xml:space="preserve">Figure </w:t>
      </w:r>
      <w:r>
        <w:fldChar w:fldCharType="begin"/>
      </w:r>
      <w:r>
        <w:instrText xml:space="preserve"> SEQ Figure \* ARABIC </w:instrText>
      </w:r>
      <w:r>
        <w:fldChar w:fldCharType="separate"/>
      </w:r>
      <w:r>
        <w:rPr>
          <w:noProof/>
        </w:rPr>
        <w:t>7</w:t>
      </w:r>
      <w:r>
        <w:fldChar w:fldCharType="end"/>
      </w:r>
      <w:bookmarkEnd w:id="40"/>
      <w:r>
        <w:t>. RED Test Response Button Format</w:t>
      </w:r>
    </w:p>
    <w:p w:rsidR="00045F3F" w:rsidP="00045F3F" w14:paraId="6272C8BB" w14:textId="77777777">
      <w:pPr>
        <w:pStyle w:val="BodyText"/>
      </w:pPr>
      <w:r>
        <w:rPr>
          <w:noProof/>
        </w:rPr>
        <w:drawing>
          <wp:inline distT="0" distB="0" distL="0" distR="0">
            <wp:extent cx="5105400" cy="1461031"/>
            <wp:effectExtent l="0" t="0" r="0" b="6350"/>
            <wp:docPr id="1523921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921676" name=""/>
                    <pic:cNvPicPr/>
                  </pic:nvPicPr>
                  <pic:blipFill>
                    <a:blip xmlns:r="http://schemas.openxmlformats.org/officeDocument/2006/relationships" r:embed="rId16"/>
                    <a:srcRect l="4380" t="21082" r="29166" b="50912"/>
                    <a:stretch>
                      <a:fillRect/>
                    </a:stretch>
                  </pic:blipFill>
                  <pic:spPr bwMode="auto">
                    <a:xfrm>
                      <a:off x="0" y="0"/>
                      <a:ext cx="5133921" cy="146919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045F3F" w:rsidP="00045F3F" w14:paraId="688B9243" w14:textId="77777777">
      <w:pPr>
        <w:pStyle w:val="Caption"/>
      </w:pPr>
      <w:bookmarkStart w:id="41" w:name="_Ref184290314"/>
      <w:r>
        <w:t xml:space="preserve">Figure </w:t>
      </w:r>
      <w:r>
        <w:fldChar w:fldCharType="begin"/>
      </w:r>
      <w:r>
        <w:instrText xml:space="preserve"> SEQ Figure \* ARABIC </w:instrText>
      </w:r>
      <w:r>
        <w:fldChar w:fldCharType="separate"/>
      </w:r>
      <w:r>
        <w:rPr>
          <w:noProof/>
        </w:rPr>
        <w:t>8</w:t>
      </w:r>
      <w:r>
        <w:fldChar w:fldCharType="end"/>
      </w:r>
      <w:bookmarkEnd w:id="41"/>
      <w:r>
        <w:t>. RED Test Response Button Format with Write-In</w:t>
      </w:r>
    </w:p>
    <w:p w:rsidR="00045F3F" w:rsidRPr="00A1080A" w:rsidP="00045F3F" w14:paraId="4D76F67F" w14:textId="77777777">
      <w:pPr>
        <w:pStyle w:val="BodyText"/>
      </w:pPr>
      <w:r>
        <w:rPr>
          <w:noProof/>
        </w:rPr>
        <w:drawing>
          <wp:inline distT="0" distB="0" distL="0" distR="0">
            <wp:extent cx="5160475" cy="2037343"/>
            <wp:effectExtent l="0" t="0" r="2540" b="1270"/>
            <wp:docPr id="555904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904561" name=""/>
                    <pic:cNvPicPr/>
                  </pic:nvPicPr>
                  <pic:blipFill>
                    <a:blip xmlns:r="http://schemas.openxmlformats.org/officeDocument/2006/relationships" r:embed="rId17"/>
                    <a:srcRect l="5181" t="34863" r="23816" b="23204"/>
                    <a:stretch>
                      <a:fillRect/>
                    </a:stretch>
                  </pic:blipFill>
                  <pic:spPr bwMode="auto">
                    <a:xfrm>
                      <a:off x="0" y="0"/>
                      <a:ext cx="5181281" cy="204555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045F3F" w:rsidP="00045F3F" w14:paraId="67DB3E07" w14:textId="77777777">
      <w:pPr>
        <w:pStyle w:val="Heading3"/>
        <w:numPr>
          <w:ilvl w:val="2"/>
          <w:numId w:val="0"/>
        </w:numPr>
        <w:spacing w:before="0" w:after="120"/>
        <w:ind w:left="864" w:hanging="864"/>
      </w:pPr>
      <w:bookmarkStart w:id="42" w:name="_Toc184299897"/>
      <w:bookmarkStart w:id="43" w:name="_Toc184731699"/>
      <w:r>
        <w:t xml:space="preserve">Research Interest 2 </w:t>
      </w:r>
      <w:bookmarkStart w:id="44" w:name="_Hlk182494480"/>
      <w:r>
        <w:t>–</w:t>
      </w:r>
      <w:bookmarkEnd w:id="44"/>
      <w:r>
        <w:t xml:space="preserve"> Edit Message Format</w:t>
      </w:r>
      <w:bookmarkEnd w:id="42"/>
      <w:bookmarkEnd w:id="43"/>
    </w:p>
    <w:p w:rsidR="00045F3F" w:rsidP="00045F3F" w14:paraId="60E76EDA" w14:textId="77777777">
      <w:pPr>
        <w:pStyle w:val="BodyText"/>
      </w:pPr>
      <w:r>
        <w:t>While the current ACS edit messages (</w:t>
      </w:r>
      <w:r>
        <w:fldChar w:fldCharType="begin"/>
      </w:r>
      <w:r>
        <w:instrText xml:space="preserve"> REF _Ref114061218 \h </w:instrText>
      </w:r>
      <w:r>
        <w:fldChar w:fldCharType="separate"/>
      </w:r>
      <w:r>
        <w:t xml:space="preserve">Figure </w:t>
      </w:r>
      <w:r>
        <w:rPr>
          <w:noProof/>
        </w:rPr>
        <w:t>9</w:t>
      </w:r>
      <w:r>
        <w:fldChar w:fldCharType="end"/>
      </w:r>
      <w:r>
        <w:t xml:space="preserve">) seem to function as intended as respondents </w:t>
      </w:r>
      <w:r>
        <w:t>often provide a response where one was missing or correct incorrect/out of range information (Horwitz et al., 2013), the USWDS recommendation for edit messages will replace the current edit message format in Treatments 2 and 3 (</w:t>
      </w:r>
      <w:r>
        <w:fldChar w:fldCharType="begin"/>
      </w:r>
      <w:r>
        <w:instrText xml:space="preserve"> REF _Ref114061262 \h </w:instrText>
      </w:r>
      <w:r>
        <w:fldChar w:fldCharType="separate"/>
      </w:r>
      <w:r>
        <w:t xml:space="preserve">Figure </w:t>
      </w:r>
      <w:r>
        <w:rPr>
          <w:noProof/>
        </w:rPr>
        <w:t>10</w:t>
      </w:r>
      <w:r>
        <w:fldChar w:fldCharType="end"/>
      </w:r>
      <w:r>
        <w:t>).</w:t>
      </w:r>
      <w:r>
        <w:rPr>
          <w:rStyle w:val="FootnoteReference"/>
        </w:rPr>
        <w:footnoteReference w:id="10"/>
      </w:r>
      <w:r>
        <w:t xml:space="preserve"> In addition to updating the color of the banner at the top of the screen, any missing field will be highlighted with a yellow border. Currently in the ACS, the field area is highlighted yellow. If the edit message is associated with a follow-up question (e.g., ‘Other, specify’ or ‘State/Country of birth’), there is also a black arrow pointing at the highlighted field and the field has a black outline. The wording of the messages will remain as they currently are. The only difference between Treatments 2 and 3 and the control group will be the formatting.</w:t>
      </w:r>
    </w:p>
    <w:p w:rsidR="00045F3F" w:rsidP="00045F3F" w14:paraId="29949902" w14:textId="77777777">
      <w:pPr>
        <w:pStyle w:val="Caption"/>
        <w:rPr>
          <w:b w:val="0"/>
          <w:bCs/>
        </w:rPr>
      </w:pPr>
      <w:bookmarkStart w:id="45" w:name="_Ref114061218"/>
      <w:r>
        <w:t xml:space="preserve">Figure </w:t>
      </w:r>
      <w:r>
        <w:fldChar w:fldCharType="begin"/>
      </w:r>
      <w:r>
        <w:instrText xml:space="preserve"> SEQ Figure \* ARABIC </w:instrText>
      </w:r>
      <w:r>
        <w:fldChar w:fldCharType="separate"/>
      </w:r>
      <w:r>
        <w:rPr>
          <w:noProof/>
        </w:rPr>
        <w:t>9</w:t>
      </w:r>
      <w:r>
        <w:fldChar w:fldCharType="end"/>
      </w:r>
      <w:bookmarkEnd w:id="45"/>
      <w:r>
        <w:t xml:space="preserve">. </w:t>
      </w:r>
      <w:r>
        <w:rPr>
          <w:bCs/>
        </w:rPr>
        <w:t>Current ACS Edit Message Format</w:t>
      </w:r>
    </w:p>
    <w:p w:rsidR="00045F3F" w:rsidP="00045F3F" w14:paraId="44BEA636" w14:textId="77777777">
      <w:pPr>
        <w:pStyle w:val="BodyText"/>
        <w:rPr>
          <w:b/>
          <w:bCs/>
        </w:rPr>
      </w:pPr>
      <w:r>
        <w:rPr>
          <w:noProof/>
        </w:rPr>
        <w:drawing>
          <wp:inline distT="0" distB="0" distL="0" distR="0">
            <wp:extent cx="5943600" cy="168973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xmlns:r="http://schemas.openxmlformats.org/officeDocument/2006/relationships" r:embed="rId18"/>
                    <a:stretch>
                      <a:fillRect/>
                    </a:stretch>
                  </pic:blipFill>
                  <pic:spPr>
                    <a:xfrm>
                      <a:off x="0" y="0"/>
                      <a:ext cx="5943600" cy="1689735"/>
                    </a:xfrm>
                    <a:prstGeom prst="rect">
                      <a:avLst/>
                    </a:prstGeom>
                  </pic:spPr>
                </pic:pic>
              </a:graphicData>
            </a:graphic>
          </wp:inline>
        </w:drawing>
      </w:r>
    </w:p>
    <w:p w:rsidR="00045F3F" w:rsidRPr="00F9033C" w:rsidP="00045F3F" w14:paraId="60FB4034" w14:textId="77777777">
      <w:pPr>
        <w:pStyle w:val="BodyText"/>
        <w:rPr>
          <w:b/>
          <w:bCs/>
        </w:rPr>
      </w:pPr>
      <w:r>
        <w:rPr>
          <w:noProof/>
        </w:rPr>
        <w:drawing>
          <wp:inline distT="0" distB="0" distL="0" distR="0">
            <wp:extent cx="2657475" cy="6381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xmlns:r="http://schemas.openxmlformats.org/officeDocument/2006/relationships" r:embed="rId19"/>
                    <a:stretch>
                      <a:fillRect/>
                    </a:stretch>
                  </pic:blipFill>
                  <pic:spPr>
                    <a:xfrm>
                      <a:off x="0" y="0"/>
                      <a:ext cx="2657475" cy="638175"/>
                    </a:xfrm>
                    <a:prstGeom prst="rect">
                      <a:avLst/>
                    </a:prstGeom>
                  </pic:spPr>
                </pic:pic>
              </a:graphicData>
            </a:graphic>
          </wp:inline>
        </w:drawing>
      </w:r>
    </w:p>
    <w:p w:rsidR="00045F3F" w:rsidRPr="00A85F62" w:rsidP="00045F3F" w14:paraId="21DAFBE2" w14:textId="77777777">
      <w:pPr>
        <w:pStyle w:val="Caption"/>
        <w:rPr>
          <w:b w:val="0"/>
          <w:bCs/>
        </w:rPr>
      </w:pPr>
      <w:bookmarkStart w:id="46" w:name="_Ref114061262"/>
      <w:r>
        <w:t xml:space="preserve">Figure </w:t>
      </w:r>
      <w:r>
        <w:fldChar w:fldCharType="begin"/>
      </w:r>
      <w:r>
        <w:instrText xml:space="preserve"> SEQ Figure \* ARABIC </w:instrText>
      </w:r>
      <w:r>
        <w:fldChar w:fldCharType="separate"/>
      </w:r>
      <w:r>
        <w:rPr>
          <w:noProof/>
        </w:rPr>
        <w:t>10</w:t>
      </w:r>
      <w:r>
        <w:fldChar w:fldCharType="end"/>
      </w:r>
      <w:bookmarkEnd w:id="46"/>
      <w:r>
        <w:t xml:space="preserve">. </w:t>
      </w:r>
      <w:r w:rsidRPr="00291076">
        <w:t>USWDS Recommended Hard and Soft Edit Message Format</w:t>
      </w:r>
    </w:p>
    <w:p w:rsidR="00045F3F" w:rsidP="00045F3F" w14:paraId="68FDE3A4" w14:textId="77777777">
      <w:pPr>
        <w:pStyle w:val="BodyText"/>
      </w:pPr>
      <w:r>
        <w:rPr>
          <w:b/>
          <w:bCs/>
          <w:noProof/>
        </w:rPr>
        <w:drawing>
          <wp:inline distT="0" distB="0" distL="0" distR="0">
            <wp:extent cx="5943600" cy="72834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728345"/>
                    </a:xfrm>
                    <a:prstGeom prst="rect">
                      <a:avLst/>
                    </a:prstGeom>
                    <a:noFill/>
                    <a:ln>
                      <a:noFill/>
                    </a:ln>
                  </pic:spPr>
                </pic:pic>
              </a:graphicData>
            </a:graphic>
          </wp:inline>
        </w:drawing>
      </w:r>
    </w:p>
    <w:p w:rsidR="00045F3F" w:rsidP="00045F3F" w14:paraId="6F1302E9" w14:textId="77777777">
      <w:pPr>
        <w:pStyle w:val="BodyText"/>
      </w:pPr>
      <w:r>
        <w:rPr>
          <w:b/>
          <w:bCs/>
          <w:noProof/>
        </w:rPr>
        <w:drawing>
          <wp:inline distT="0" distB="0" distL="0" distR="0">
            <wp:extent cx="5943600" cy="72834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3"/>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728345"/>
                    </a:xfrm>
                    <a:prstGeom prst="rect">
                      <a:avLst/>
                    </a:prstGeom>
                    <a:noFill/>
                    <a:ln>
                      <a:noFill/>
                    </a:ln>
                  </pic:spPr>
                </pic:pic>
              </a:graphicData>
            </a:graphic>
          </wp:inline>
        </w:drawing>
      </w:r>
    </w:p>
    <w:p w:rsidR="00045F3F" w:rsidRPr="00BD2E9E" w:rsidP="00045F3F" w14:paraId="476399E8" w14:textId="77777777">
      <w:pPr>
        <w:pStyle w:val="Heading2"/>
        <w:numPr>
          <w:ilvl w:val="1"/>
          <w:numId w:val="0"/>
        </w:numPr>
        <w:ind w:left="648" w:hanging="648"/>
      </w:pPr>
      <w:bookmarkStart w:id="47" w:name="_Toc184299898"/>
      <w:bookmarkStart w:id="48" w:name="_Toc184731700"/>
      <w:r>
        <w:t>Research Questions</w:t>
      </w:r>
      <w:bookmarkEnd w:id="47"/>
      <w:bookmarkEnd w:id="48"/>
    </w:p>
    <w:p w:rsidR="00045F3F" w:rsidP="00045F3F" w14:paraId="53143D76" w14:textId="77777777">
      <w:pPr>
        <w:pStyle w:val="BodyText"/>
      </w:pPr>
      <w:r>
        <w:t>The 2025 RED Internet Test will answer the following questions, grouped by the change being tested: response buttons, edit messages, and combined effect.</w:t>
      </w:r>
    </w:p>
    <w:p w:rsidR="00045F3F" w:rsidP="00045F3F" w14:paraId="4A86AC16" w14:textId="77777777">
      <w:pPr>
        <w:pStyle w:val="Heading3"/>
        <w:numPr>
          <w:ilvl w:val="2"/>
          <w:numId w:val="0"/>
        </w:numPr>
        <w:spacing w:before="0" w:after="120"/>
        <w:ind w:left="864" w:hanging="864"/>
      </w:pPr>
      <w:bookmarkStart w:id="49" w:name="_Toc184299899"/>
      <w:bookmarkStart w:id="50" w:name="_Toc184731701"/>
      <w:r>
        <w:t>Response Buttons</w:t>
      </w:r>
      <w:bookmarkEnd w:id="49"/>
      <w:bookmarkEnd w:id="50"/>
    </w:p>
    <w:p w:rsidR="00045F3F" w:rsidP="00045F3F" w14:paraId="2B84A820" w14:textId="77777777">
      <w:pPr>
        <w:pStyle w:val="BodyText"/>
        <w:widowControl/>
        <w:numPr>
          <w:ilvl w:val="0"/>
          <w:numId w:val="30"/>
        </w:numPr>
        <w:autoSpaceDE/>
        <w:autoSpaceDN/>
        <w:spacing w:before="0" w:after="240" w:line="259" w:lineRule="auto"/>
      </w:pPr>
      <w:r>
        <w:t>What is the impact of response buttons on data quality compared to standard radio buttons?</w:t>
      </w:r>
    </w:p>
    <w:p w:rsidR="00045F3F" w:rsidP="00045F3F" w14:paraId="1B32AF31" w14:textId="77777777">
      <w:pPr>
        <w:pStyle w:val="BodyText"/>
        <w:widowControl/>
        <w:numPr>
          <w:ilvl w:val="1"/>
          <w:numId w:val="30"/>
        </w:numPr>
        <w:autoSpaceDE/>
        <w:autoSpaceDN/>
        <w:spacing w:before="0" w:after="240" w:line="259" w:lineRule="auto"/>
      </w:pPr>
      <w:r>
        <w:t>Is the write-in item nonresponse rate different between Control and Treatment 1?</w:t>
      </w:r>
    </w:p>
    <w:p w:rsidR="00045F3F" w:rsidP="00045F3F" w14:paraId="02779CEF" w14:textId="77777777">
      <w:pPr>
        <w:pStyle w:val="BodyText"/>
        <w:widowControl/>
        <w:numPr>
          <w:ilvl w:val="1"/>
          <w:numId w:val="30"/>
        </w:numPr>
        <w:autoSpaceDE/>
        <w:autoSpaceDN/>
        <w:spacing w:before="0" w:after="240" w:line="259" w:lineRule="auto"/>
      </w:pPr>
      <w:r>
        <w:t>Is the rate of multiple selections for ‘select all that apply’ questions different between Control and Treatment 1?</w:t>
      </w:r>
    </w:p>
    <w:p w:rsidR="00045F3F" w:rsidP="00045F3F" w14:paraId="41CC1DCB" w14:textId="77777777">
      <w:pPr>
        <w:pStyle w:val="BodyText"/>
        <w:widowControl/>
        <w:numPr>
          <w:ilvl w:val="1"/>
          <w:numId w:val="30"/>
        </w:numPr>
        <w:autoSpaceDE/>
        <w:autoSpaceDN/>
        <w:spacing w:before="0" w:after="240" w:line="259" w:lineRule="auto"/>
      </w:pPr>
      <w:r>
        <w:t>Is the rate of edit message triggers different between Control and Treatment 1?</w:t>
      </w:r>
    </w:p>
    <w:p w:rsidR="00045F3F" w:rsidP="00045F3F" w14:paraId="4E9FCB97" w14:textId="77777777">
      <w:pPr>
        <w:pStyle w:val="BodyText"/>
        <w:widowControl/>
        <w:numPr>
          <w:ilvl w:val="1"/>
          <w:numId w:val="30"/>
        </w:numPr>
        <w:autoSpaceDE/>
        <w:autoSpaceDN/>
        <w:spacing w:before="0" w:after="240" w:line="259" w:lineRule="auto"/>
      </w:pPr>
      <w:r>
        <w:t>Is the rate of breakoffs different between Control and Treatment 1?</w:t>
      </w:r>
    </w:p>
    <w:p w:rsidR="00045F3F" w:rsidP="00045F3F" w14:paraId="63523E57" w14:textId="77777777">
      <w:pPr>
        <w:pStyle w:val="BodyText"/>
        <w:widowControl/>
        <w:numPr>
          <w:ilvl w:val="0"/>
          <w:numId w:val="30"/>
        </w:numPr>
        <w:autoSpaceDE/>
        <w:autoSpaceDN/>
        <w:spacing w:before="0" w:after="240" w:line="259" w:lineRule="auto"/>
      </w:pPr>
      <w:r>
        <w:t>What is the impact of response buttons on efficiency (response time) compared to standard radio buttons?</w:t>
      </w:r>
    </w:p>
    <w:p w:rsidR="00045F3F" w:rsidP="00045F3F" w14:paraId="652E6B51" w14:textId="77777777">
      <w:pPr>
        <w:pStyle w:val="BodyText"/>
        <w:widowControl/>
        <w:numPr>
          <w:ilvl w:val="1"/>
          <w:numId w:val="30"/>
        </w:numPr>
        <w:autoSpaceDE/>
        <w:autoSpaceDN/>
        <w:spacing w:before="0" w:after="240" w:line="259" w:lineRule="auto"/>
      </w:pPr>
      <w:r>
        <w:t>Is the average time on screen per question different between Control and Treatment 1?</w:t>
      </w:r>
    </w:p>
    <w:p w:rsidR="00045F3F" w:rsidP="00045F3F" w14:paraId="40D7E8DA" w14:textId="77777777">
      <w:pPr>
        <w:pStyle w:val="BodyText"/>
        <w:widowControl/>
        <w:numPr>
          <w:ilvl w:val="1"/>
          <w:numId w:val="30"/>
        </w:numPr>
        <w:autoSpaceDE/>
        <w:autoSpaceDN/>
        <w:spacing w:before="0" w:after="240" w:line="259" w:lineRule="auto"/>
      </w:pPr>
      <w:r>
        <w:t>Is the rate of answer changes different between Control and Treatment 1?</w:t>
      </w:r>
    </w:p>
    <w:p w:rsidR="00045F3F" w:rsidP="00045F3F" w14:paraId="360CD8A6" w14:textId="77777777">
      <w:pPr>
        <w:pStyle w:val="BodyText"/>
        <w:widowControl/>
        <w:numPr>
          <w:ilvl w:val="0"/>
          <w:numId w:val="30"/>
        </w:numPr>
        <w:autoSpaceDE/>
        <w:autoSpaceDN/>
        <w:spacing w:before="0" w:after="240" w:line="259" w:lineRule="auto"/>
      </w:pPr>
      <w:r>
        <w:t>Is there a difference in response distributions for individual questions between Control and Treatment 1?</w:t>
      </w:r>
    </w:p>
    <w:p w:rsidR="00045F3F" w:rsidP="00045F3F" w14:paraId="25E02FE6" w14:textId="77777777">
      <w:pPr>
        <w:pStyle w:val="Heading3"/>
        <w:numPr>
          <w:ilvl w:val="2"/>
          <w:numId w:val="0"/>
        </w:numPr>
        <w:spacing w:before="0" w:after="120"/>
        <w:ind w:left="864" w:hanging="864"/>
      </w:pPr>
      <w:bookmarkStart w:id="51" w:name="_Toc184299900"/>
      <w:bookmarkStart w:id="52" w:name="_Toc184731702"/>
      <w:r>
        <w:t>Edit Messages</w:t>
      </w:r>
      <w:bookmarkEnd w:id="51"/>
      <w:bookmarkEnd w:id="52"/>
    </w:p>
    <w:p w:rsidR="00045F3F" w:rsidP="00045F3F" w14:paraId="249A4AFF" w14:textId="77777777">
      <w:pPr>
        <w:pStyle w:val="BodyText"/>
        <w:widowControl/>
        <w:numPr>
          <w:ilvl w:val="0"/>
          <w:numId w:val="30"/>
        </w:numPr>
        <w:autoSpaceDE/>
        <w:autoSpaceDN/>
        <w:spacing w:before="0" w:after="240" w:line="259" w:lineRule="auto"/>
      </w:pPr>
      <w:r>
        <w:t>Does the Treatment 2 edit message format result in fewer corrected responses compared to Control?</w:t>
      </w:r>
    </w:p>
    <w:p w:rsidR="00045F3F" w:rsidP="00045F3F" w14:paraId="4E3BD434" w14:textId="77777777">
      <w:pPr>
        <w:pStyle w:val="BodyText"/>
        <w:widowControl/>
        <w:numPr>
          <w:ilvl w:val="0"/>
          <w:numId w:val="30"/>
        </w:numPr>
        <w:autoSpaceDE/>
        <w:autoSpaceDN/>
        <w:spacing w:before="0" w:after="240" w:line="259" w:lineRule="auto"/>
      </w:pPr>
      <w:r>
        <w:t>Do respondents spend more time on a screen with edit messages in Treatment 2 compared to Control?</w:t>
      </w:r>
    </w:p>
    <w:p w:rsidR="00045F3F" w:rsidP="00045F3F" w14:paraId="6848B83D" w14:textId="77777777">
      <w:pPr>
        <w:pStyle w:val="Heading3"/>
        <w:numPr>
          <w:ilvl w:val="2"/>
          <w:numId w:val="0"/>
        </w:numPr>
        <w:spacing w:before="0" w:after="120"/>
        <w:ind w:left="864" w:hanging="864"/>
      </w:pPr>
      <w:bookmarkStart w:id="53" w:name="_Toc184299901"/>
      <w:bookmarkStart w:id="54" w:name="_Toc184731703"/>
      <w:r>
        <w:t>Combined Effect</w:t>
      </w:r>
      <w:bookmarkEnd w:id="53"/>
      <w:bookmarkEnd w:id="54"/>
    </w:p>
    <w:p w:rsidR="00045F3F" w:rsidRPr="00A8503C" w:rsidP="00045F3F" w14:paraId="48D0E4D6" w14:textId="77777777">
      <w:pPr>
        <w:pStyle w:val="BodyText"/>
      </w:pPr>
      <w:r>
        <w:t>This section of the analysis will focus on questions that have both response buttons and an edit message.</w:t>
      </w:r>
    </w:p>
    <w:p w:rsidR="00045F3F" w:rsidP="00045F3F" w14:paraId="10E7B612" w14:textId="77777777">
      <w:pPr>
        <w:pStyle w:val="BodyText"/>
        <w:widowControl/>
        <w:numPr>
          <w:ilvl w:val="0"/>
          <w:numId w:val="30"/>
        </w:numPr>
        <w:autoSpaceDE/>
        <w:autoSpaceDN/>
        <w:spacing w:before="0" w:after="240" w:line="259" w:lineRule="auto"/>
      </w:pPr>
      <w:r>
        <w:t>Is the write-in item nonresponse rate different between Control and Treatment 3?</w:t>
      </w:r>
    </w:p>
    <w:p w:rsidR="00045F3F" w:rsidP="00045F3F" w14:paraId="2440793A" w14:textId="77777777">
      <w:pPr>
        <w:pStyle w:val="BodyText"/>
        <w:widowControl/>
        <w:numPr>
          <w:ilvl w:val="0"/>
          <w:numId w:val="30"/>
        </w:numPr>
        <w:autoSpaceDE/>
        <w:autoSpaceDN/>
        <w:spacing w:before="0" w:after="240" w:line="259" w:lineRule="auto"/>
      </w:pPr>
      <w:r>
        <w:t>Is the rate of multiple selections for ‘select all that apply’ questions different between Control and Treatment 3?</w:t>
      </w:r>
    </w:p>
    <w:p w:rsidR="00045F3F" w:rsidP="00045F3F" w14:paraId="587771BF" w14:textId="77777777">
      <w:pPr>
        <w:pStyle w:val="BodyText"/>
        <w:widowControl/>
        <w:numPr>
          <w:ilvl w:val="0"/>
          <w:numId w:val="30"/>
        </w:numPr>
        <w:autoSpaceDE/>
        <w:autoSpaceDN/>
        <w:spacing w:before="0" w:after="240" w:line="259" w:lineRule="auto"/>
      </w:pPr>
      <w:r>
        <w:t>Is the rate of edit message triggers different between Control and Treatment 3?</w:t>
      </w:r>
    </w:p>
    <w:p w:rsidR="00045F3F" w:rsidP="00045F3F" w14:paraId="795397C1" w14:textId="77777777">
      <w:pPr>
        <w:pStyle w:val="BodyText"/>
        <w:widowControl/>
        <w:numPr>
          <w:ilvl w:val="0"/>
          <w:numId w:val="30"/>
        </w:numPr>
        <w:autoSpaceDE/>
        <w:autoSpaceDN/>
        <w:spacing w:before="0" w:after="240" w:line="259" w:lineRule="auto"/>
      </w:pPr>
      <w:r>
        <w:t>Is the rate of corrections following an edit message different between Control and Treatment 3?</w:t>
      </w:r>
    </w:p>
    <w:p w:rsidR="00045F3F" w:rsidP="00045F3F" w14:paraId="16F1D27C" w14:textId="77777777">
      <w:pPr>
        <w:pStyle w:val="BodyText"/>
        <w:widowControl/>
        <w:numPr>
          <w:ilvl w:val="0"/>
          <w:numId w:val="30"/>
        </w:numPr>
        <w:autoSpaceDE/>
        <w:autoSpaceDN/>
        <w:spacing w:before="0" w:after="240" w:line="259" w:lineRule="auto"/>
      </w:pPr>
      <w:r>
        <w:t>Is the rate of breakoffs different between Control and Treatment 3?</w:t>
      </w:r>
    </w:p>
    <w:p w:rsidR="00045F3F" w:rsidP="00045F3F" w14:paraId="56248CD4" w14:textId="77777777">
      <w:pPr>
        <w:pStyle w:val="BodyText"/>
        <w:widowControl/>
        <w:numPr>
          <w:ilvl w:val="0"/>
          <w:numId w:val="30"/>
        </w:numPr>
        <w:autoSpaceDE/>
        <w:autoSpaceDN/>
        <w:spacing w:before="0" w:after="240" w:line="259" w:lineRule="auto"/>
      </w:pPr>
      <w:r>
        <w:t>Is screen completion time different between Control and Treatment 3?</w:t>
      </w:r>
    </w:p>
    <w:p w:rsidR="00045F3F" w:rsidP="00045F3F" w14:paraId="533B7A2E" w14:textId="77777777">
      <w:pPr>
        <w:pStyle w:val="BodyText"/>
        <w:widowControl/>
        <w:numPr>
          <w:ilvl w:val="0"/>
          <w:numId w:val="30"/>
        </w:numPr>
        <w:autoSpaceDE/>
        <w:autoSpaceDN/>
        <w:spacing w:before="0" w:after="240" w:line="259" w:lineRule="auto"/>
      </w:pPr>
      <w:r>
        <w:t>What is the impact of response buttons on efficiency (response time) compared to standard radio buttons?</w:t>
      </w:r>
    </w:p>
    <w:p w:rsidR="00045F3F" w:rsidP="00045F3F" w14:paraId="2BCB1665" w14:textId="77777777">
      <w:pPr>
        <w:pStyle w:val="BodyText"/>
        <w:widowControl/>
        <w:numPr>
          <w:ilvl w:val="1"/>
          <w:numId w:val="30"/>
        </w:numPr>
        <w:autoSpaceDE/>
        <w:autoSpaceDN/>
        <w:spacing w:before="0" w:after="240" w:line="259" w:lineRule="auto"/>
      </w:pPr>
      <w:r>
        <w:t>Is the average time on screen per question different between Control and Treatment 3?</w:t>
      </w:r>
    </w:p>
    <w:p w:rsidR="00045F3F" w:rsidP="00045F3F" w14:paraId="2926F8CF" w14:textId="77777777">
      <w:pPr>
        <w:pStyle w:val="BodyText"/>
        <w:widowControl/>
        <w:numPr>
          <w:ilvl w:val="1"/>
          <w:numId w:val="30"/>
        </w:numPr>
        <w:autoSpaceDE/>
        <w:autoSpaceDN/>
        <w:spacing w:before="0" w:after="240" w:line="259" w:lineRule="auto"/>
      </w:pPr>
      <w:r>
        <w:t>Is the rate of answer changes different between Control and Treatment 3?</w:t>
      </w:r>
    </w:p>
    <w:p w:rsidR="00045F3F" w:rsidRPr="00A8503C" w:rsidP="00045F3F" w14:paraId="5723E80D" w14:textId="77777777">
      <w:pPr>
        <w:pStyle w:val="BodyText"/>
        <w:widowControl/>
        <w:numPr>
          <w:ilvl w:val="0"/>
          <w:numId w:val="30"/>
        </w:numPr>
        <w:autoSpaceDE/>
        <w:autoSpaceDN/>
        <w:spacing w:before="0" w:after="240" w:line="259" w:lineRule="auto"/>
      </w:pPr>
      <w:r>
        <w:t>Is there a difference in response distributions for individual questions between Control and Treatment 3?</w:t>
      </w:r>
    </w:p>
    <w:p w:rsidR="00045F3F" w:rsidP="00045F3F" w14:paraId="178A262C" w14:textId="77777777">
      <w:pPr>
        <w:pStyle w:val="Heading2"/>
        <w:numPr>
          <w:ilvl w:val="1"/>
          <w:numId w:val="0"/>
        </w:numPr>
        <w:ind w:left="648" w:hanging="648"/>
      </w:pPr>
      <w:bookmarkStart w:id="55" w:name="_Toc184299902"/>
      <w:bookmarkStart w:id="56" w:name="_Toc184731704"/>
      <w:r>
        <w:t>Analysis Metrics</w:t>
      </w:r>
      <w:bookmarkEnd w:id="55"/>
      <w:bookmarkEnd w:id="56"/>
    </w:p>
    <w:p w:rsidR="00045F3F" w:rsidP="00045F3F" w14:paraId="29E72B98" w14:textId="77777777">
      <w:pPr>
        <w:pStyle w:val="BodyText"/>
      </w:pPr>
      <w:r w:rsidRPr="00EB2541">
        <w:t xml:space="preserve">All </w:t>
      </w:r>
      <w:r>
        <w:t xml:space="preserve">internet </w:t>
      </w:r>
      <w:r w:rsidRPr="00EB2541">
        <w:t xml:space="preserve">response analyses will be weighted using the ACS base sampling weight (the inverse </w:t>
      </w:r>
      <w:r w:rsidRPr="00EB2541">
        <w:t>of the probability of selection). Cases in the CAPI subsample</w:t>
      </w:r>
      <w:r>
        <w:t xml:space="preserve"> that respond by internet during the CAPI period</w:t>
      </w:r>
      <w:r w:rsidRPr="00EB2541">
        <w:t xml:space="preserve"> will have a CAPI subsampling factor that will be multiplied by the base weight</w:t>
      </w:r>
      <w:r>
        <w:t>.</w:t>
      </w:r>
      <w:r w:rsidRPr="00EB2541">
        <w:t xml:space="preserve"> </w:t>
      </w:r>
    </w:p>
    <w:p w:rsidR="00045F3F" w:rsidP="00045F3F" w14:paraId="2480363F" w14:textId="77777777">
      <w:pPr>
        <w:pStyle w:val="BodyText"/>
      </w:pPr>
      <w:r>
        <w:t xml:space="preserve">The research questions on response buttons will be tested using two-tailed t-tests. </w:t>
      </w:r>
      <w:r w:rsidRPr="00EB2541">
        <w:t xml:space="preserve">The sample size will be able to detect differences of approximately </w:t>
      </w:r>
      <w:r>
        <w:t>0.31</w:t>
      </w:r>
      <w:r w:rsidRPr="00EB2541">
        <w:t xml:space="preserve"> percentage points </w:t>
      </w:r>
      <w:r>
        <w:t>between the write-in item nonresponse rates of the experimental treatments for the Race question, 1.22 percentage points between the write-in item nonresponse rates for the Year Built question, and 0.69 percentage points between the rates of multiple selection for the Health Insurance question</w:t>
      </w:r>
      <w:r w:rsidRPr="00EB2541">
        <w:t xml:space="preserve"> (with 80 percent power and α=0.1)</w:t>
      </w:r>
      <w:r>
        <w:t xml:space="preserve">. </w:t>
      </w:r>
    </w:p>
    <w:p w:rsidR="00045F3F" w:rsidP="00045F3F" w14:paraId="65ADC210" w14:textId="77777777">
      <w:pPr>
        <w:pStyle w:val="BodyText"/>
      </w:pPr>
      <w:r>
        <w:t xml:space="preserve">The primary purpose of the edit messages portion of this test is to confirm that the changes to the formatting of the edit messages do not hurt data quality. Our intention is to implement the changes </w:t>
      </w:r>
      <w:r>
        <w:t>as long as</w:t>
      </w:r>
      <w:r>
        <w:t xml:space="preserve"> no problems are found. Therefore, the research questions on edit messages will be tested using one-tailed t-tests to check if data quality with the treatment edit messages is </w:t>
      </w:r>
      <w:r>
        <w:rPr>
          <w:i/>
          <w:iCs/>
        </w:rPr>
        <w:t xml:space="preserve">worse </w:t>
      </w:r>
      <w:r>
        <w:t xml:space="preserve">than in Control. </w:t>
      </w:r>
      <w:r w:rsidRPr="00EB2541">
        <w:t>We will use a significance level of α=0.1 when determining significant differences between treatments.</w:t>
      </w:r>
    </w:p>
    <w:p w:rsidR="00045F3F" w:rsidP="00045F3F" w14:paraId="55FABBF9" w14:textId="77777777">
      <w:pPr>
        <w:pStyle w:val="Heading3"/>
        <w:numPr>
          <w:ilvl w:val="2"/>
          <w:numId w:val="0"/>
        </w:numPr>
        <w:spacing w:before="0" w:after="120"/>
        <w:ind w:left="864" w:hanging="864"/>
      </w:pPr>
      <w:bookmarkStart w:id="57" w:name="_Toc184299903"/>
      <w:bookmarkStart w:id="58" w:name="_Toc184731705"/>
      <w:r>
        <w:t>Response Buttons</w:t>
      </w:r>
      <w:bookmarkEnd w:id="57"/>
      <w:bookmarkEnd w:id="58"/>
    </w:p>
    <w:p w:rsidR="00045F3F" w:rsidP="00045F3F" w14:paraId="0F0A2956" w14:textId="77777777">
      <w:pPr>
        <w:pStyle w:val="BodyText"/>
      </w:pPr>
      <w:r>
        <w:t xml:space="preserve">Response buttons will be evaluated both in terms of data quality and efficiency. To determine the effect on data quality, we will examine item nonresponse (particularly for questions with specify write-in responses like Race), the rate of multiple selections for ‘select all that apply’ questions, the rate of edit message triggers, and the overall breakoff rate. </w:t>
      </w:r>
    </w:p>
    <w:p w:rsidR="00045F3F" w:rsidRPr="00BC3819" w:rsidP="00045F3F" w14:paraId="13E06E9C" w14:textId="77777777">
      <w:pPr>
        <w:pStyle w:val="BodyText"/>
        <w:rPr>
          <w:rFonts w:ascii="Calibri" w:eastAsia="Calibri" w:hAnsi="Calibri"/>
          <w:sz w:val="22"/>
          <w:szCs w:val="22"/>
        </w:rPr>
      </w:pPr>
      <m:oMathPara>
        <m:oMath>
          <m:r>
            <m:rPr>
              <m:sty m:val="p"/>
            </m:rPr>
            <w:rPr>
              <w:rFonts w:ascii="Cambria Math" w:hAnsi="Cambria Math"/>
              <w:sz w:val="22"/>
              <w:szCs w:val="22"/>
            </w:rPr>
            <m:t>Write</m:t>
          </m:r>
          <m:r>
            <m:rPr>
              <m:nor/>
            </m:rPr>
            <w:rPr>
              <w:rFonts w:ascii="Cambria Math" w:hAnsi="Cambria Math"/>
              <w:iCs/>
              <w:sz w:val="22"/>
              <w:szCs w:val="22"/>
            </w:rPr>
            <m:t>-</m:t>
          </m:r>
          <m:r>
            <m:rPr>
              <m:sty m:val="p"/>
            </m:rPr>
            <w:rPr>
              <w:rFonts w:ascii="Cambria Math" w:hAnsi="Cambria Math"/>
              <w:sz w:val="22"/>
              <w:szCs w:val="22"/>
            </w:rPr>
            <m:t>in Nonresponse Rate=  </m:t>
          </m:r>
          <m:f>
            <m:fPr>
              <m:ctrlPr>
                <w:rPr>
                  <w:rFonts w:ascii="Cambria Math" w:hAnsi="Cambria Math"/>
                  <w:iCs/>
                  <w:sz w:val="22"/>
                  <w:szCs w:val="22"/>
                </w:rPr>
              </m:ctrlPr>
            </m:fPr>
            <m:num>
              <m:eqArr>
                <m:eqArrPr>
                  <m:ctrlPr>
                    <w:rPr>
                      <w:rFonts w:ascii="Cambria Math" w:hAnsi="Cambria Math"/>
                      <w:iCs/>
                      <w:sz w:val="22"/>
                      <w:szCs w:val="22"/>
                    </w:rPr>
                  </m:ctrlPr>
                </m:eqArrPr>
                <m:e>
                  <m:r>
                    <m:rPr>
                      <m:sty m:val="p"/>
                    </m:rPr>
                    <w:rPr>
                      <w:rFonts w:ascii="Cambria Math" w:hAnsi="Cambria Math"/>
                      <w:sz w:val="22"/>
                      <w:szCs w:val="22"/>
                    </w:rPr>
                    <m:t xml:space="preserve">Number of respondents that selected a response  </m:t>
                  </m:r>
                </m:e>
                <m:e>
                  <m:r>
                    <m:rPr>
                      <m:sty m:val="p"/>
                    </m:rPr>
                    <w:rPr>
                      <w:rFonts w:ascii="Cambria Math" w:hAnsi="Cambria Math"/>
                      <w:sz w:val="22"/>
                      <w:szCs w:val="22"/>
                    </w:rPr>
                    <m:t>option with a write</m:t>
                  </m:r>
                  <m:r>
                    <m:rPr>
                      <m:nor/>
                    </m:rPr>
                    <w:rPr>
                      <w:rFonts w:ascii="Cambria Math" w:hAnsi="Cambria Math"/>
                      <w:iCs/>
                      <w:sz w:val="22"/>
                      <w:szCs w:val="22"/>
                    </w:rPr>
                    <m:t>-</m:t>
                  </m:r>
                  <m:r>
                    <m:rPr>
                      <m:sty m:val="p"/>
                    </m:rPr>
                    <w:rPr>
                      <w:rFonts w:ascii="Cambria Math" w:hAnsi="Cambria Math"/>
                      <w:sz w:val="22"/>
                      <w:szCs w:val="22"/>
                    </w:rPr>
                    <m:t>in and left the write</m:t>
                  </m:r>
                  <m:r>
                    <m:rPr>
                      <m:nor/>
                    </m:rPr>
                    <w:rPr>
                      <w:rFonts w:ascii="Cambria Math" w:hAnsi="Cambria Math"/>
                      <w:iCs/>
                      <w:sz w:val="22"/>
                      <w:szCs w:val="22"/>
                    </w:rPr>
                    <m:t>-</m:t>
                  </m:r>
                  <m:r>
                    <m:rPr>
                      <m:sty m:val="p"/>
                    </m:rPr>
                    <w:rPr>
                      <w:rFonts w:ascii="Cambria Math" w:hAnsi="Cambria Math"/>
                      <w:sz w:val="22"/>
                      <w:szCs w:val="22"/>
                    </w:rPr>
                    <m:t>in blank</m:t>
                  </m:r>
                </m:e>
              </m:eqArr>
            </m:num>
            <m:den>
              <m:eqArr>
                <m:eqArrPr>
                  <m:ctrlPr>
                    <w:rPr>
                      <w:rFonts w:ascii="Cambria Math" w:hAnsi="Cambria Math"/>
                      <w:sz w:val="22"/>
                      <w:szCs w:val="22"/>
                    </w:rPr>
                  </m:ctrlPr>
                </m:eqArrPr>
                <m:e>
                  <m:ctrlPr>
                    <w:rPr>
                      <w:rFonts w:ascii="Cambria Math" w:eastAsia="Cambria Math" w:hAnsi="Cambria Math" w:cs="Cambria Math"/>
                      <w:sz w:val="20"/>
                      <w:szCs w:val="20"/>
                    </w:rPr>
                  </m:ctrlPr>
                  <m:r>
                    <m:rPr>
                      <m:sty m:val="p"/>
                    </m:rPr>
                    <w:rPr>
                      <w:rFonts w:ascii="Cambria Math" w:hAnsi="Cambria Math"/>
                      <w:sz w:val="22"/>
                      <w:szCs w:val="22"/>
                    </w:rPr>
                    <m:t> </m:t>
                  </m:r>
                  <m:r>
                    <m:rPr>
                      <m:sty m:val="p"/>
                    </m:rPr>
                    <w:rPr>
                      <w:rFonts w:ascii="Cambria Math" w:hAnsi="Cambria Math"/>
                    </w:rPr>
                    <m:t xml:space="preserve"> </m:t>
                  </m:r>
                  <m:r>
                    <m:rPr>
                      <m:sty m:val="p"/>
                    </m:rPr>
                    <w:rPr>
                      <w:rFonts w:ascii="Cambria Math" w:hAnsi="Cambria Math"/>
                      <w:sz w:val="22"/>
                      <w:szCs w:val="22"/>
                    </w:rPr>
                    <m:t xml:space="preserve">Total number of respondents that selected </m:t>
                  </m:r>
                  <m:r>
                    <m:rPr>
                      <m:sty m:val="p"/>
                    </m:rPr>
                    <w:rPr>
                      <w:rFonts w:ascii="Cambria Math" w:eastAsia="Cambria Math" w:hAnsi="Cambria Math" w:cs="Cambria Math"/>
                      <w:sz w:val="20"/>
                      <w:szCs w:val="20"/>
                    </w:rPr>
                    <m:t xml:space="preserve"> </m:t>
                  </m:r>
                </m:e>
                <m:e>
                  <m:ctrlPr>
                    <w:rPr>
                      <w:rFonts w:ascii="Cambria Math" w:eastAsia="Cambria Math" w:hAnsi="Cambria Math" w:cs="Cambria Math"/>
                    </w:rPr>
                  </m:ctrlPr>
                  <m:r>
                    <m:rPr>
                      <m:sty m:val="p"/>
                    </m:rPr>
                    <w:rPr>
                      <w:rFonts w:ascii="Cambria Math" w:hAnsi="Cambria Math"/>
                      <w:sz w:val="22"/>
                      <w:szCs w:val="22"/>
                    </w:rPr>
                    <m:t>a response option with a write</m:t>
                  </m:r>
                  <m:r>
                    <m:rPr>
                      <m:nor/>
                    </m:rPr>
                    <w:rPr>
                      <w:rFonts w:ascii="Cambria Math" w:hAnsi="Cambria Math"/>
                      <w:iCs/>
                      <w:sz w:val="22"/>
                      <w:szCs w:val="22"/>
                    </w:rPr>
                    <m:t>-</m:t>
                  </m:r>
                  <m:r>
                    <m:rPr>
                      <m:sty m:val="p"/>
                    </m:rPr>
                    <w:rPr>
                      <w:rFonts w:ascii="Cambria Math" w:hAnsi="Cambria Math"/>
                      <w:sz w:val="22"/>
                      <w:szCs w:val="22"/>
                    </w:rPr>
                    <m:t>in</m:t>
                  </m:r>
                  <m:r>
                    <m:rPr>
                      <m:nor/>
                    </m:rPr>
                    <w:rPr>
                      <w:rFonts w:ascii="Cambria Math" w:eastAsia="Cambria Math" w:hAnsi="Cambria Math" w:cs="Cambria Math"/>
                    </w:rPr>
                    <m:t xml:space="preserve"> </m:t>
                  </m:r>
                  <m:r>
                    <m:rPr>
                      <m:nor/>
                    </m:rPr>
                    <w:rPr>
                      <w:rFonts w:ascii="Cambria Math" w:hAnsi="Cambria Math" w:cstheme="minorHAnsi"/>
                      <w:sz w:val="22"/>
                      <w:szCs w:val="22"/>
                    </w:rPr>
                    <m:t xml:space="preserve"> </m:t>
                  </m:r>
                  <m:r>
                    <m:rPr>
                      <m:sty m:val="p"/>
                    </m:rPr>
                    <w:rPr>
                      <w:rFonts w:ascii="Cambria Math" w:eastAsia="Cambria Math" w:hAnsi="Cambria Math" w:cs="Cambria Math"/>
                    </w:rPr>
                    <m:t xml:space="preserve"> </m:t>
                  </m:r>
                </m:e>
              </m:eqArr>
            </m:den>
          </m:f>
          <m:r>
            <m:rPr>
              <m:sty m:val="p"/>
            </m:rPr>
            <w:rPr>
              <w:rFonts w:ascii="Cambria Math" w:hAnsi="Cambria Math"/>
              <w:sz w:val="22"/>
              <w:szCs w:val="22"/>
            </w:rPr>
            <m:t>*100</m:t>
          </m:r>
        </m:oMath>
      </m:oMathPara>
    </w:p>
    <w:p w:rsidR="00045F3F" w:rsidRPr="00144DFD" w:rsidP="00045F3F" w14:paraId="24000A26" w14:textId="77777777">
      <w:pPr>
        <w:pStyle w:val="BodyText"/>
        <w:rPr>
          <w:rFonts w:ascii="Calibri" w:eastAsia="Calibri" w:hAnsi="Calibri"/>
        </w:rPr>
      </w:pPr>
      <m:oMathPara>
        <m:oMath>
          <m:r>
            <m:rPr>
              <m:sty m:val="p"/>
            </m:rPr>
            <w:rPr>
              <w:rFonts w:ascii="Cambria Math" w:hAnsi="Cambria Math" w:cstheme="minorHAnsi"/>
              <w:sz w:val="22"/>
              <w:szCs w:val="22"/>
            </w:rPr>
            <m:t>Multiple Selections Rate</m:t>
          </m:r>
          <m:r>
            <w:rPr>
              <w:rFonts w:ascii="Cambria Math" w:hAnsi="Cambria Math" w:cstheme="minorHAnsi"/>
              <w:sz w:val="22"/>
              <w:szCs w:val="22"/>
            </w:rPr>
            <m:t>=  </m:t>
          </m:r>
          <m:f>
            <m:fPr>
              <m:ctrlPr>
                <w:rPr>
                  <w:rFonts w:ascii="Cambria Math" w:hAnsi="Cambria Math" w:cstheme="minorHAnsi"/>
                  <w:sz w:val="22"/>
                  <w:szCs w:val="22"/>
                </w:rPr>
              </m:ctrlPr>
            </m:fPr>
            <m:num>
              <m:eqArr>
                <m:eqArrPr>
                  <m:ctrlPr>
                    <w:rPr>
                      <w:rFonts w:ascii="Cambria Math" w:hAnsi="Cambria Math" w:cstheme="minorHAnsi"/>
                      <w:sz w:val="22"/>
                      <w:szCs w:val="22"/>
                    </w:rPr>
                  </m:ctrlPr>
                </m:eqArrPr>
                <m:e>
                  <m:r>
                    <m:rPr>
                      <m:sty m:val="p"/>
                    </m:rPr>
                    <w:rPr>
                      <w:rFonts w:ascii="Cambria Math" w:hAnsi="Cambria Math" w:cstheme="minorHAnsi"/>
                      <w:sz w:val="22"/>
                      <w:szCs w:val="22"/>
                    </w:rPr>
                    <m:t>Number of respondents that selected </m:t>
                  </m:r>
                </m:e>
                <m:e>
                  <m:r>
                    <m:rPr>
                      <m:sty m:val="p"/>
                    </m:rPr>
                    <w:rPr>
                      <w:rFonts w:ascii="Cambria Math" w:hAnsi="Cambria Math" w:cstheme="minorHAnsi"/>
                      <w:sz w:val="22"/>
                      <w:szCs w:val="22"/>
                    </w:rPr>
                    <m:t>at least two response options</m:t>
                  </m:r>
                </m:e>
              </m:eqArr>
            </m:num>
            <m:den>
              <m:eqArr>
                <m:eqArrPr>
                  <m:ctrlPr>
                    <w:rPr>
                      <w:rFonts w:ascii="Cambria Math" w:hAnsi="Cambria Math" w:cstheme="minorHAnsi"/>
                      <w:sz w:val="22"/>
                      <w:szCs w:val="22"/>
                    </w:rPr>
                  </m:ctrlPr>
                </m:eqArrPr>
                <m:e>
                  <m:r>
                    <m:rPr>
                      <m:sty m:val="p"/>
                    </m:rPr>
                    <w:rPr>
                      <w:rFonts w:ascii="Cambria Math" w:hAnsi="Cambria Math" w:cstheme="minorHAnsi"/>
                      <w:sz w:val="22"/>
                      <w:szCs w:val="22"/>
                    </w:rPr>
                    <m:t>Total number of respondents that answered </m:t>
                  </m:r>
                </m:e>
                <m:e>
                  <m:r>
                    <m:rPr>
                      <m:sty m:val="p"/>
                    </m:rPr>
                    <w:rPr>
                      <w:rFonts w:ascii="Cambria Math" w:hAnsi="Cambria Math" w:cstheme="minorHAnsi"/>
                      <w:sz w:val="22"/>
                      <w:szCs w:val="22"/>
                    </w:rPr>
                    <m:t>a question with multiple response options</m:t>
                  </m:r>
                </m:e>
              </m:eqArr>
            </m:den>
          </m:f>
          <m:r>
            <w:rPr>
              <w:rFonts w:ascii="Cambria Math" w:hAnsi="Cambria Math" w:cstheme="minorHAnsi"/>
              <w:sz w:val="22"/>
              <w:szCs w:val="22"/>
            </w:rPr>
            <m:t>*100</m:t>
          </m:r>
        </m:oMath>
      </m:oMathPara>
    </w:p>
    <w:p w:rsidR="00045F3F" w:rsidRPr="00DD1642" w:rsidP="00045F3F" w14:paraId="3092257A" w14:textId="77777777">
      <w:pPr>
        <w:pStyle w:val="BodyText"/>
        <w:rPr>
          <w:rFonts w:eastAsiaTheme="minorEastAsia"/>
          <w:sz w:val="22"/>
          <w:szCs w:val="22"/>
        </w:rPr>
      </w:pPr>
      <m:oMathPara>
        <m:oMath>
          <m:r>
            <m:rPr>
              <m:sty m:val="p"/>
            </m:rPr>
            <w:rPr>
              <w:rFonts w:ascii="Cambria Math" w:hAnsi="Cambria Math"/>
              <w:sz w:val="22"/>
              <w:szCs w:val="22"/>
            </w:rPr>
            <m:t>Edit</m:t>
          </m:r>
          <m:r>
            <m:rPr>
              <m:sty m:val="p"/>
            </m:rPr>
            <w:rPr>
              <w:rFonts w:ascii="Cambria Math" w:hAnsi="Cambria Math" w:eastAsiaTheme="minorEastAsia" w:cs="Calibri"/>
              <w:sz w:val="22"/>
              <w:szCs w:val="22"/>
            </w:rPr>
            <m:t xml:space="preserve"> Message Rate</m:t>
          </m:r>
          <m:r>
            <m:rPr>
              <m:sty m:val="p"/>
            </m:rPr>
            <w:rPr>
              <w:rFonts w:ascii="Cambria Math" w:eastAsia="Calibri" w:hAnsi="Cambria Math" w:cs="Calibri"/>
              <w:sz w:val="22"/>
              <w:szCs w:val="22"/>
            </w:rPr>
            <m:t xml:space="preserve">= </m:t>
          </m:r>
          <m:f>
            <m:fPr>
              <m:ctrlPr>
                <w:rPr>
                  <w:rFonts w:ascii="Cambria Math" w:eastAsia="Calibri" w:hAnsi="Cambria Math" w:cs="Calibri"/>
                  <w:iCs/>
                  <w:sz w:val="22"/>
                  <w:szCs w:val="22"/>
                </w:rPr>
              </m:ctrlPr>
            </m:fPr>
            <m:num>
              <m:r>
                <m:rPr>
                  <m:sty m:val="p"/>
                </m:rPr>
                <w:rPr>
                  <w:rFonts w:ascii="Cambria Math" w:eastAsia="Calibri" w:hAnsi="Cambria Math" w:cs="Calibri"/>
                  <w:sz w:val="22"/>
                  <w:szCs w:val="22"/>
                </w:rPr>
                <m:t>Number of respondents that received at least one edit message</m:t>
              </m:r>
            </m:num>
            <m:den>
              <m:r>
                <m:rPr>
                  <m:sty m:val="p"/>
                </m:rPr>
                <w:rPr>
                  <w:rFonts w:ascii="Cambria Math" w:eastAsia="Calibri" w:hAnsi="Cambria Math" w:cs="Calibri"/>
                  <w:sz w:val="22"/>
                  <w:szCs w:val="22"/>
                </w:rPr>
                <m:t>Total number of internet respondents</m:t>
              </m:r>
            </m:den>
          </m:f>
          <m:r>
            <m:rPr>
              <m:sty m:val="p"/>
            </m:rPr>
            <w:rPr>
              <w:rFonts w:ascii="Cambria Math" w:eastAsia="Calibri" w:hAnsi="Cambria Math" w:cs="Calibri"/>
              <w:sz w:val="22"/>
              <w:szCs w:val="22"/>
            </w:rPr>
            <m:t>*100</m:t>
          </m:r>
        </m:oMath>
      </m:oMathPara>
    </w:p>
    <w:p w:rsidR="00045F3F" w:rsidRPr="00A01081" w:rsidP="00045F3F" w14:paraId="71B492B5" w14:textId="77777777">
      <w:pPr>
        <w:pStyle w:val="BodyText"/>
        <w:rPr>
          <w:rFonts w:eastAsiaTheme="minorEastAsia"/>
          <w:sz w:val="22"/>
          <w:szCs w:val="22"/>
        </w:rPr>
      </w:pPr>
      <m:oMathPara>
        <m:oMath>
          <m:r>
            <m:rPr>
              <m:sty m:val="p"/>
            </m:rPr>
            <w:rPr>
              <w:rFonts w:ascii="Cambria Math" w:hAnsi="Cambria Math"/>
              <w:sz w:val="22"/>
              <w:szCs w:val="22"/>
            </w:rPr>
            <m:t>Total Edit Message</m:t>
          </m:r>
          <m:r>
            <m:rPr>
              <m:sty m:val="p"/>
            </m:rPr>
            <w:rPr>
              <w:rFonts w:ascii="Cambria Math" w:hAnsi="Cambria Math" w:eastAsiaTheme="minorEastAsia" w:cs="Calibri"/>
              <w:sz w:val="22"/>
              <w:szCs w:val="22"/>
            </w:rPr>
            <m:t xml:space="preserve"> Rate for screen </m:t>
          </m:r>
          <m:r>
            <w:rPr>
              <w:rFonts w:ascii="Cambria Math" w:hAnsi="Cambria Math" w:eastAsiaTheme="minorEastAsia" w:cs="Calibri"/>
              <w:sz w:val="22"/>
              <w:szCs w:val="22"/>
            </w:rPr>
            <m:t>X</m:t>
          </m:r>
          <m:r>
            <m:rPr>
              <m:sty m:val="p"/>
            </m:rPr>
            <w:rPr>
              <w:rFonts w:ascii="Cambria Math" w:eastAsia="Calibri" w:hAnsi="Cambria Math" w:cs="Calibri"/>
              <w:sz w:val="22"/>
              <w:szCs w:val="22"/>
            </w:rPr>
            <m:t xml:space="preserve">= </m:t>
          </m:r>
          <m:f>
            <m:fPr>
              <m:ctrlPr>
                <w:rPr>
                  <w:rFonts w:ascii="Cambria Math" w:eastAsia="Calibri" w:hAnsi="Cambria Math" w:cs="Calibri"/>
                  <w:iCs/>
                  <w:sz w:val="22"/>
                  <w:szCs w:val="22"/>
                </w:rPr>
              </m:ctrlPr>
            </m:fPr>
            <m:num>
              <m:r>
                <m:rPr>
                  <m:sty m:val="p"/>
                </m:rPr>
                <w:rPr>
                  <w:rFonts w:ascii="Cambria Math" w:eastAsia="Calibri" w:hAnsi="Cambria Math" w:cs="Calibri"/>
                  <w:sz w:val="22"/>
                  <w:szCs w:val="22"/>
                </w:rPr>
                <m:t xml:space="preserve">Number of edit messages received on screen </m:t>
              </m:r>
              <m:r>
                <w:rPr>
                  <w:rFonts w:ascii="Cambria Math" w:eastAsia="Calibri" w:hAnsi="Cambria Math" w:cs="Calibri"/>
                  <w:sz w:val="22"/>
                  <w:szCs w:val="22"/>
                </w:rPr>
                <m:t>X</m:t>
              </m:r>
            </m:num>
            <m:den>
              <m:r>
                <m:rPr>
                  <m:sty m:val="p"/>
                </m:rPr>
                <w:rPr>
                  <w:rFonts w:ascii="Cambria Math" w:eastAsia="Calibri" w:hAnsi="Cambria Math" w:cs="Calibri"/>
                  <w:sz w:val="22"/>
                  <w:szCs w:val="22"/>
                </w:rPr>
                <m:t>Total number of edit messages on screen</m:t>
              </m:r>
              <m:r>
                <w:rPr>
                  <w:rFonts w:ascii="Cambria Math" w:eastAsia="Calibri" w:hAnsi="Cambria Math" w:cs="Calibri"/>
                  <w:sz w:val="22"/>
                  <w:szCs w:val="22"/>
                </w:rPr>
                <m:t xml:space="preserve"> X</m:t>
              </m:r>
            </m:den>
          </m:f>
          <m:r>
            <m:rPr>
              <m:sty m:val="p"/>
            </m:rPr>
            <w:rPr>
              <w:rFonts w:ascii="Cambria Math" w:eastAsia="Calibri" w:hAnsi="Cambria Math" w:cs="Calibri"/>
              <w:sz w:val="22"/>
              <w:szCs w:val="22"/>
            </w:rPr>
            <m:t>*100</m:t>
          </m:r>
        </m:oMath>
      </m:oMathPara>
    </w:p>
    <w:p w:rsidR="00045F3F" w:rsidRPr="00DD1642" w:rsidP="00045F3F" w14:paraId="376D1E58" w14:textId="77777777">
      <w:pPr>
        <w:pStyle w:val="BodyText"/>
        <w:rPr>
          <w:sz w:val="22"/>
          <w:szCs w:val="22"/>
        </w:rPr>
      </w:pPr>
      <m:oMathPara>
        <m:oMath>
          <m:r>
            <m:rPr>
              <m:sty m:val="p"/>
            </m:rPr>
            <w:rPr>
              <w:rFonts w:ascii="Cambria Math" w:hAnsi="Cambria Math"/>
              <w:noProof/>
              <w:sz w:val="22"/>
              <w:szCs w:val="22"/>
            </w:rPr>
            <m:t>Breakoff Rate</m:t>
          </m:r>
          <m:r>
            <w:rPr>
              <w:rFonts w:ascii="Cambria Math" w:hAnsi="Cambria Math"/>
              <w:sz w:val="22"/>
              <w:szCs w:val="22"/>
            </w:rPr>
            <m:t xml:space="preserve">= </m:t>
          </m:r>
          <m:f>
            <m:fPr>
              <m:ctrlPr>
                <w:rPr>
                  <w:rFonts w:ascii="Cambria Math" w:hAnsi="Cambria Math"/>
                  <w:sz w:val="22"/>
                  <w:szCs w:val="22"/>
                </w:rPr>
              </m:ctrlPr>
            </m:fPr>
            <m:num>
              <m:r>
                <m:rPr>
                  <m:sty m:val="p"/>
                </m:rPr>
                <w:rPr>
                  <w:rFonts w:ascii="Cambria Math" w:hAnsi="Cambria Math"/>
                  <w:color w:val="202124"/>
                  <w:sz w:val="22"/>
                  <w:szCs w:val="22"/>
                  <w:shd w:val="clear" w:color="auto" w:fill="FFFFFF"/>
                </w:rPr>
                <m:t>Number of respondents that started but did not finish the survey</m:t>
              </m:r>
            </m:num>
            <m:den>
              <m:r>
                <m:rPr>
                  <m:sty m:val="p"/>
                </m:rPr>
                <w:rPr>
                  <w:rFonts w:ascii="Cambria Math" w:hAnsi="Cambria Math"/>
                  <w:color w:val="202124"/>
                  <w:sz w:val="22"/>
                  <w:szCs w:val="22"/>
                  <w:shd w:val="clear" w:color="auto" w:fill="FFFFFF"/>
                </w:rPr>
                <m:t>Total number of respondents that successfully logged into the survey</m:t>
              </m:r>
            </m:den>
          </m:f>
          <m:r>
            <w:rPr>
              <w:rFonts w:ascii="Cambria Math" w:hAnsi="Cambria Math"/>
              <w:sz w:val="22"/>
              <w:szCs w:val="22"/>
            </w:rPr>
            <m:t>*100</m:t>
          </m:r>
        </m:oMath>
      </m:oMathPara>
    </w:p>
    <w:p w:rsidR="00045F3F" w:rsidP="00045F3F" w14:paraId="7031E1B8" w14:textId="77777777">
      <w:pPr>
        <w:pStyle w:val="BodyText"/>
      </w:pPr>
      <w:r>
        <w:t xml:space="preserve">To assess efficiency, we will focus on </w:t>
      </w:r>
      <w:r>
        <w:t>paradata</w:t>
      </w:r>
      <w:r>
        <w:t xml:space="preserve"> measures including time on screen and answer changes.</w:t>
      </w:r>
      <w:r>
        <w:rPr>
          <w:rStyle w:val="FootnoteReference"/>
        </w:rPr>
        <w:footnoteReference w:id="11"/>
      </w:r>
      <w:r>
        <w:t xml:space="preserve"> This analysis will not include screens where responses are provided in grids or write-in fields. To calculate the response time on each screen, we take the difference between the time the respondent selected the ‘Next’ button to leave the screen and the time they entered the screen.</w:t>
      </w:r>
      <w:r w:rsidRPr="00BA0933">
        <w:t xml:space="preserve"> </w:t>
      </w:r>
      <w:r>
        <w:t>The average time per screen will be the sum of the screen-level response times divided by the total number of applicable screens in the instrument.</w:t>
      </w:r>
    </w:p>
    <w:p w:rsidR="00045F3F" w:rsidRPr="001E0316" w:rsidP="00045F3F" w14:paraId="44AD422F" w14:textId="77777777">
      <w:pPr>
        <w:pStyle w:val="BodyText"/>
        <w:jc w:val="center"/>
        <w:rPr>
          <w:rFonts w:eastAsiaTheme="minorEastAsia"/>
          <w:iCs/>
          <w:sz w:val="22"/>
          <w:szCs w:val="22"/>
        </w:rPr>
      </w:pPr>
      <m:oMathPara>
        <m:oMath>
          <m:r>
            <m:rPr>
              <m:sty m:val="p"/>
            </m:rPr>
            <w:rPr>
              <w:rFonts w:ascii="Cambria Math" w:hAnsi="Cambria Math"/>
              <w:noProof/>
              <w:sz w:val="22"/>
              <w:szCs w:val="22"/>
            </w:rPr>
            <m:t xml:space="preserve">Average response time= </m:t>
          </m:r>
          <m:f>
            <m:fPr>
              <m:ctrlPr>
                <w:rPr>
                  <w:rFonts w:ascii="Cambria Math" w:hAnsi="Cambria Math"/>
                  <w:iCs/>
                  <w:noProof/>
                  <w:sz w:val="22"/>
                  <w:szCs w:val="22"/>
                </w:rPr>
              </m:ctrlPr>
            </m:fPr>
            <m:num>
              <m:nary>
                <m:naryPr>
                  <m:chr m:val="∑"/>
                  <m:limLoc m:val="subSup"/>
                  <m:supHide/>
                  <m:ctrlPr>
                    <w:rPr>
                      <w:rFonts w:ascii="Cambria Math" w:hAnsi="Cambria Math"/>
                      <w:iCs/>
                      <w:color w:val="202124"/>
                      <w:sz w:val="22"/>
                      <w:szCs w:val="22"/>
                      <w:shd w:val="clear" w:color="auto" w:fill="FFFFFF"/>
                    </w:rPr>
                  </m:ctrlPr>
                </m:naryPr>
                <m:sub>
                  <m:r>
                    <w:rPr>
                      <w:rFonts w:ascii="Cambria Math" w:hAnsi="Cambria Math"/>
                      <w:color w:val="202124"/>
                      <w:sz w:val="22"/>
                      <w:szCs w:val="22"/>
                      <w:shd w:val="clear" w:color="auto" w:fill="FFFFFF"/>
                    </w:rPr>
                    <m:t>i</m:t>
                  </m:r>
                </m:sub>
                <m:sup/>
                <m:e>
                  <m:r>
                    <m:rPr>
                      <m:sty m:val="p"/>
                    </m:rPr>
                    <w:rPr>
                      <w:rFonts w:ascii="Cambria Math" w:hAnsi="Roboto"/>
                      <w:color w:val="202124"/>
                      <w:sz w:val="22"/>
                      <w:szCs w:val="22"/>
                      <w:shd w:val="clear" w:color="auto" w:fill="FFFFFF"/>
                    </w:rPr>
                    <m:t xml:space="preserve">(response time in seconds for screen </m:t>
                  </m:r>
                  <m:r>
                    <w:rPr>
                      <w:rFonts w:ascii="Cambria Math" w:hAnsi="Roboto"/>
                      <w:color w:val="202124"/>
                      <w:sz w:val="22"/>
                      <w:szCs w:val="22"/>
                      <w:shd w:val="clear" w:color="auto" w:fill="FFFFFF"/>
                    </w:rPr>
                    <m:t>i</m:t>
                  </m:r>
                  <m:r>
                    <m:rPr>
                      <m:sty m:val="p"/>
                    </m:rPr>
                    <w:rPr>
                      <w:rFonts w:ascii="Cambria Math" w:hAnsi="Roboto"/>
                      <w:color w:val="202124"/>
                      <w:sz w:val="22"/>
                      <w:szCs w:val="22"/>
                      <w:shd w:val="clear" w:color="auto" w:fill="FFFFFF"/>
                    </w:rPr>
                    <m:t>)</m:t>
                  </m:r>
                </m:e>
              </m:nary>
            </m:num>
            <m:den>
              <m:r>
                <m:rPr>
                  <m:sty m:val="p"/>
                </m:rPr>
                <w:rPr>
                  <w:rFonts w:ascii="Cambria Math" w:hAnsi="Cambria Math"/>
                  <w:color w:val="202124"/>
                  <w:sz w:val="22"/>
                  <w:szCs w:val="22"/>
                  <w:shd w:val="clear" w:color="auto" w:fill="FFFFFF"/>
                </w:rPr>
                <m:t>Total number of applicable screens</m:t>
              </m:r>
            </m:den>
          </m:f>
        </m:oMath>
      </m:oMathPara>
    </w:p>
    <w:p w:rsidR="00045F3F" w:rsidP="00045F3F" w14:paraId="45D0E61B" w14:textId="77777777">
      <w:pPr>
        <w:pStyle w:val="BodyText"/>
        <w:rPr>
          <w:rFonts w:eastAsiaTheme="minorEastAsia"/>
        </w:rPr>
      </w:pPr>
      <w:r>
        <w:rPr>
          <w:rFonts w:eastAsiaTheme="minorEastAsia"/>
        </w:rPr>
        <w:t xml:space="preserve">where </w:t>
      </w:r>
      <w:r>
        <w:rPr>
          <w:rFonts w:eastAsiaTheme="minorEastAsia"/>
          <w:i/>
          <w:iCs/>
        </w:rPr>
        <w:t>i</w:t>
      </w:r>
      <w:r>
        <w:rPr>
          <w:rFonts w:eastAsiaTheme="minorEastAsia"/>
          <w:i/>
          <w:iCs/>
        </w:rPr>
        <w:t xml:space="preserve"> </w:t>
      </w:r>
      <w:r>
        <w:rPr>
          <w:rFonts w:eastAsiaTheme="minorEastAsia"/>
        </w:rPr>
        <w:t>is each applicable screen</w:t>
      </w:r>
    </w:p>
    <w:p w:rsidR="00045F3F" w:rsidRPr="002847B1" w:rsidP="00045F3F" w14:paraId="7A187C43" w14:textId="77777777">
      <w:pPr>
        <w:pStyle w:val="BodyText"/>
        <w:jc w:val="center"/>
        <w:rPr>
          <w:rFonts w:eastAsiaTheme="minorEastAsia"/>
          <w:sz w:val="22"/>
          <w:szCs w:val="22"/>
        </w:rPr>
      </w:pPr>
      <m:oMathPara>
        <m:oMath>
          <m:r>
            <m:rPr>
              <m:sty m:val="p"/>
            </m:rPr>
            <w:rPr>
              <w:rFonts w:ascii="Cambria Math" w:eastAsia="Calibri" w:hAnsi="Cambria Math" w:cs="Calibri"/>
              <w:sz w:val="22"/>
              <w:szCs w:val="22"/>
            </w:rPr>
            <m:t>Overall Changed Answer Rate =</m:t>
          </m:r>
          <m:f>
            <m:fPr>
              <m:ctrlPr>
                <w:rPr>
                  <w:rFonts w:ascii="Cambria Math" w:eastAsia="Calibri" w:hAnsi="Cambria Math" w:cs="Calibri"/>
                  <w:sz w:val="22"/>
                  <w:szCs w:val="22"/>
                </w:rPr>
              </m:ctrlPr>
            </m:fPr>
            <m:num>
              <m:eqArr>
                <m:eqArrPr>
                  <m:ctrlPr>
                    <w:rPr>
                      <w:rFonts w:ascii="Cambria Math" w:eastAsia="Calibri" w:hAnsi="Cambria Math" w:cs="Calibri"/>
                      <w:sz w:val="22"/>
                      <w:szCs w:val="22"/>
                    </w:rPr>
                  </m:ctrlPr>
                </m:eqArrPr>
                <m:e>
                  <m:r>
                    <m:rPr>
                      <m:sty m:val="p"/>
                    </m:rPr>
                    <w:rPr>
                      <w:rFonts w:ascii="Cambria Math" w:eastAsia="Calibri" w:hAnsi="Cambria Math" w:cs="Calibri"/>
                      <w:sz w:val="22"/>
                      <w:szCs w:val="22"/>
                    </w:rPr>
                    <m:t xml:space="preserve">Number of respondents that </m:t>
                  </m:r>
                </m:e>
                <m:e>
                  <m:r>
                    <m:rPr>
                      <m:sty m:val="p"/>
                    </m:rPr>
                    <w:rPr>
                      <w:rFonts w:ascii="Cambria Math" w:eastAsia="Calibri" w:hAnsi="Cambria Math" w:cs="Calibri"/>
                      <w:sz w:val="22"/>
                      <w:szCs w:val="22"/>
                    </w:rPr>
                    <m:t xml:space="preserve">changed one or more answers </m:t>
                  </m:r>
                </m:e>
              </m:eqArr>
            </m:num>
            <m:den>
              <m:r>
                <m:rPr>
                  <m:sty m:val="p"/>
                </m:rPr>
                <w:rPr>
                  <w:rFonts w:ascii="Cambria Math" w:eastAsia="Calibri" w:hAnsi="Cambria Math" w:cs="Calibri"/>
                  <w:sz w:val="22"/>
                  <w:szCs w:val="22"/>
                </w:rPr>
                <m:t xml:space="preserve"> Number of respondents</m:t>
              </m:r>
            </m:den>
          </m:f>
          <m:r>
            <w:rPr>
              <w:rFonts w:ascii="Cambria Math" w:eastAsia="Calibri" w:hAnsi="Cambria Math" w:cs="Calibri"/>
              <w:sz w:val="22"/>
              <w:szCs w:val="22"/>
            </w:rPr>
            <m:t>*100</m:t>
          </m:r>
        </m:oMath>
      </m:oMathPara>
    </w:p>
    <w:p w:rsidR="00045F3F" w:rsidP="00045F3F" w14:paraId="18640A1B" w14:textId="77777777">
      <w:pPr>
        <w:pStyle w:val="BodyText"/>
      </w:pPr>
      <w:r>
        <w:t>We will also evaluate response distributions to see if the response button format affects how respondents answer.</w:t>
      </w:r>
    </w:p>
    <w:p w:rsidR="00045F3F" w:rsidRPr="00E761FA" w:rsidP="00045F3F" w14:paraId="50E479B6" w14:textId="77777777">
      <w:pPr>
        <w:pStyle w:val="BodyText"/>
        <w:rPr>
          <w:sz w:val="22"/>
          <w:szCs w:val="22"/>
        </w:rPr>
      </w:pPr>
      <m:oMathPara>
        <m:oMath>
          <m:r>
            <m:rPr>
              <m:sty m:val="p"/>
            </m:rPr>
            <w:rPr>
              <w:rFonts w:ascii="Cambria Math" w:hAnsi="Cambria Math"/>
              <w:noProof/>
              <w:sz w:val="22"/>
              <w:szCs w:val="22"/>
            </w:rPr>
            <m:t xml:space="preserve">Response Distribution= </m:t>
          </m:r>
          <m:f>
            <m:fPr>
              <m:ctrlPr>
                <w:rPr>
                  <w:rFonts w:ascii="Cambria Math" w:hAnsi="Cambria Math"/>
                  <w:iCs/>
                  <w:noProof/>
                  <w:sz w:val="22"/>
                  <w:szCs w:val="22"/>
                </w:rPr>
              </m:ctrlPr>
            </m:fPr>
            <m:num>
              <m:nary>
                <m:naryPr>
                  <m:chr m:val="∑"/>
                  <m:limLoc m:val="subSup"/>
                  <m:supHide/>
                  <m:ctrlPr>
                    <w:rPr>
                      <w:rFonts w:ascii="Cambria Math" w:hAnsi="Cambria Math"/>
                      <w:i/>
                      <w:iCs/>
                      <w:noProof/>
                      <w:sz w:val="22"/>
                      <w:szCs w:val="22"/>
                    </w:rPr>
                  </m:ctrlPr>
                </m:naryPr>
                <m:sub>
                  <m:r>
                    <w:rPr>
                      <w:rFonts w:ascii="Cambria Math" w:hAnsi="Cambria Math"/>
                      <w:noProof/>
                      <w:sz w:val="22"/>
                      <w:szCs w:val="22"/>
                    </w:rPr>
                    <m:t>i</m:t>
                  </m:r>
                </m:sub>
                <m:sup/>
                <m:e>
                  <m:r>
                    <w:rPr>
                      <w:rFonts w:ascii="Cambria Math" w:hAnsi="Cambria Math"/>
                      <w:noProof/>
                      <w:sz w:val="22"/>
                      <w:szCs w:val="22"/>
                    </w:rPr>
                    <m:t>(</m:t>
                  </m:r>
                  <m:r>
                    <m:rPr>
                      <m:sty m:val="p"/>
                    </m:rPr>
                    <w:rPr>
                      <w:rFonts w:ascii="Cambria Math" w:hAnsi="Cambria Math"/>
                      <w:noProof/>
                      <w:sz w:val="22"/>
                      <w:szCs w:val="22"/>
                    </w:rPr>
                    <m:t xml:space="preserve">selections for response option </m:t>
                  </m:r>
                  <m:r>
                    <w:rPr>
                      <w:rFonts w:ascii="Cambria Math" w:hAnsi="Cambria Math"/>
                      <w:noProof/>
                      <w:sz w:val="22"/>
                      <w:szCs w:val="22"/>
                    </w:rPr>
                    <m:t>i</m:t>
                  </m:r>
                  <m:r>
                    <m:rPr>
                      <m:sty m:val="p"/>
                    </m:rPr>
                    <w:rPr>
                      <w:rFonts w:ascii="Cambria Math" w:hAnsi="Cambria Math"/>
                      <w:noProof/>
                      <w:sz w:val="22"/>
                      <w:szCs w:val="22"/>
                    </w:rPr>
                    <m:t>)</m:t>
                  </m:r>
                </m:e>
              </m:nary>
            </m:num>
            <m:den>
              <m:r>
                <m:rPr>
                  <m:sty m:val="p"/>
                </m:rPr>
                <w:rPr>
                  <w:rFonts w:ascii="Cambria Math" w:hAnsi="Cambria Math"/>
                  <w:color w:val="202124"/>
                  <w:sz w:val="22"/>
                  <w:szCs w:val="22"/>
                  <w:shd w:val="clear" w:color="auto" w:fill="FFFFFF"/>
                </w:rPr>
                <m:t>Total number of responses</m:t>
              </m:r>
            </m:den>
          </m:f>
          <m:r>
            <w:rPr>
              <w:rFonts w:ascii="Cambria Math" w:hAnsi="Cambria Math"/>
              <w:noProof/>
              <w:sz w:val="22"/>
              <w:szCs w:val="22"/>
            </w:rPr>
            <m:t>*100</m:t>
          </m:r>
        </m:oMath>
      </m:oMathPara>
    </w:p>
    <w:p w:rsidR="00045F3F" w:rsidP="00045F3F" w14:paraId="681E1507" w14:textId="77777777">
      <w:pPr>
        <w:pStyle w:val="Heading3"/>
        <w:numPr>
          <w:ilvl w:val="2"/>
          <w:numId w:val="0"/>
        </w:numPr>
        <w:spacing w:before="0" w:after="120"/>
        <w:ind w:left="864" w:hanging="864"/>
      </w:pPr>
      <w:bookmarkStart w:id="59" w:name="_Toc184299904"/>
      <w:bookmarkStart w:id="60" w:name="_Toc184731706"/>
      <w:r>
        <w:t>Edit Message Format</w:t>
      </w:r>
      <w:bookmarkEnd w:id="59"/>
      <w:bookmarkEnd w:id="60"/>
    </w:p>
    <w:p w:rsidR="00045F3F" w:rsidP="00045F3F" w14:paraId="6519AC8B" w14:textId="77777777">
      <w:pPr>
        <w:pStyle w:val="BodyText"/>
      </w:pPr>
      <w:r>
        <w:t xml:space="preserve">To evaluate the edit message format, we will compare the percentage of edit message triggers that are corrected in each display using the following formula: </w:t>
      </w:r>
    </w:p>
    <w:p w:rsidR="00045F3F" w:rsidRPr="00C32E10" w:rsidP="00045F3F" w14:paraId="24FD4C21" w14:textId="77777777">
      <w:pPr>
        <w:pStyle w:val="BodyText"/>
        <w:rPr>
          <w:sz w:val="22"/>
          <w:szCs w:val="22"/>
        </w:rPr>
      </w:pPr>
      <m:oMathPara>
        <m:oMath>
          <m:r>
            <w:rPr>
              <w:rFonts w:ascii="Cambria Math" w:hAnsi="Cambria Math"/>
              <w:sz w:val="22"/>
              <w:szCs w:val="22"/>
            </w:rPr>
            <m:t xml:space="preserve">% </m:t>
          </m:r>
          <m:r>
            <m:rPr>
              <m:sty m:val="p"/>
            </m:rPr>
            <w:rPr>
              <w:rFonts w:ascii="Cambria Math" w:hAnsi="Cambria Math"/>
              <w:noProof/>
              <w:sz w:val="22"/>
              <w:szCs w:val="22"/>
            </w:rPr>
            <m:t>Edit Messages Corrected</m:t>
          </m:r>
          <m:r>
            <w:rPr>
              <w:rFonts w:ascii="Cambria Math" w:hAnsi="Cambria Math"/>
              <w:sz w:val="22"/>
              <w:szCs w:val="22"/>
            </w:rPr>
            <m:t xml:space="preserve">= </m:t>
          </m:r>
          <m:f>
            <m:fPr>
              <m:ctrlPr>
                <w:rPr>
                  <w:rFonts w:ascii="Cambria Math" w:hAnsi="Cambria Math"/>
                  <w:sz w:val="22"/>
                  <w:szCs w:val="22"/>
                </w:rPr>
              </m:ctrlPr>
            </m:fPr>
            <m:num>
              <m:r>
                <m:rPr>
                  <m:sty m:val="p"/>
                </m:rPr>
                <w:rPr>
                  <w:rFonts w:ascii="Cambria Math" w:hAnsi="Cambria Math"/>
                  <w:color w:val="202124"/>
                  <w:sz w:val="22"/>
                  <w:szCs w:val="22"/>
                  <w:shd w:val="clear" w:color="auto" w:fill="FFFFFF"/>
                </w:rPr>
                <m:t>∑</m:t>
              </m:r>
              <m:r>
                <m:rPr>
                  <m:sty m:val="p"/>
                </m:rPr>
                <w:rPr>
                  <w:rFonts w:ascii="Cambria Math" w:hAnsi="Roboto"/>
                  <w:color w:val="202124"/>
                  <w:sz w:val="22"/>
                  <w:szCs w:val="22"/>
                  <w:shd w:val="clear" w:color="auto" w:fill="FFFFFF"/>
                </w:rPr>
                <m:t>(Corrected edit triggers)</m:t>
              </m:r>
            </m:num>
            <m:den>
              <m:r>
                <m:rPr>
                  <m:sty m:val="p"/>
                </m:rPr>
                <w:rPr>
                  <w:rFonts w:ascii="Cambria Math" w:hAnsi="Cambria Math"/>
                  <w:color w:val="202124"/>
                  <w:sz w:val="22"/>
                  <w:szCs w:val="22"/>
                  <w:shd w:val="clear" w:color="auto" w:fill="FFFFFF"/>
                </w:rPr>
                <m:t>Total number of edit triggers</m:t>
              </m:r>
            </m:den>
          </m:f>
          <m:r>
            <w:rPr>
              <w:rFonts w:ascii="Cambria Math" w:hAnsi="Cambria Math"/>
              <w:sz w:val="22"/>
              <w:szCs w:val="22"/>
            </w:rPr>
            <m:t>*100</m:t>
          </m:r>
        </m:oMath>
      </m:oMathPara>
    </w:p>
    <w:p w:rsidR="00045F3F" w:rsidP="00045F3F" w14:paraId="245E5C97" w14:textId="77777777">
      <w:pPr>
        <w:pStyle w:val="BodyText"/>
      </w:pPr>
      <w:r>
        <w:t xml:space="preserve">We will calculate the average time from when an error is triggered to when the respondent selects “Next” to measure attention paid to the edit message. If respondents spend more time on a screen after triggering an edit message, we assume they are acknowledging and focusing on the message. The time from trigger to the “Next” button selection also </w:t>
      </w:r>
      <w:r>
        <w:t>takes into account</w:t>
      </w:r>
      <w:r>
        <w:t xml:space="preserve"> the time taken to respond or change a response to the question. This rate will be compared between the treatment and control groups.</w:t>
      </w:r>
    </w:p>
    <w:p w:rsidR="00045F3F" w:rsidRPr="00C32E10" w:rsidP="00045F3F" w14:paraId="5312D516" w14:textId="77777777">
      <w:pPr>
        <w:pStyle w:val="BodyText"/>
        <w:rPr>
          <w:sz w:val="22"/>
          <w:szCs w:val="22"/>
        </w:rPr>
      </w:pPr>
      <m:oMathPara>
        <m:oMath>
          <m:r>
            <m:rPr>
              <m:sty m:val="p"/>
            </m:rPr>
            <w:rPr>
              <w:rFonts w:ascii="Cambria Math" w:hAnsi="Cambria Math"/>
              <w:sz w:val="22"/>
              <w:szCs w:val="22"/>
            </w:rPr>
            <m:t>Time on screen=Timestamp</m:t>
          </m:r>
          <m:d>
            <m:dPr>
              <m:ctrlPr>
                <w:rPr>
                  <w:rFonts w:ascii="Cambria Math" w:hAnsi="Cambria Math"/>
                  <w:iCs/>
                  <w:sz w:val="22"/>
                  <w:szCs w:val="22"/>
                </w:rPr>
              </m:ctrlPr>
            </m:dPr>
            <m:e>
              <m:r>
                <m:rPr>
                  <m:sty m:val="p"/>
                </m:rPr>
                <w:rPr>
                  <w:rFonts w:ascii="Cambria Math" w:hAnsi="Cambria Math"/>
                  <w:sz w:val="22"/>
                  <w:szCs w:val="22"/>
                </w:rPr>
                <m:t>next</m:t>
              </m:r>
            </m:e>
          </m:d>
          <m:r>
            <m:rPr>
              <m:sty m:val="p"/>
            </m:rPr>
            <w:rPr>
              <w:rFonts w:ascii="Cambria Math" w:hAnsi="Cambria Math"/>
              <w:sz w:val="22"/>
              <w:szCs w:val="22"/>
            </w:rPr>
            <m:t>- Timestamp(error trigger)</m:t>
          </m:r>
        </m:oMath>
      </m:oMathPara>
    </w:p>
    <w:p w:rsidR="00045F3F" w:rsidP="00045F3F" w14:paraId="14858ABB" w14:textId="77777777">
      <w:pPr>
        <w:pStyle w:val="Heading3"/>
        <w:numPr>
          <w:ilvl w:val="2"/>
          <w:numId w:val="0"/>
        </w:numPr>
        <w:spacing w:before="0" w:after="120"/>
        <w:ind w:left="864" w:hanging="864"/>
      </w:pPr>
      <w:bookmarkStart w:id="61" w:name="_Toc184299905"/>
      <w:bookmarkStart w:id="62" w:name="_Toc184731707"/>
      <w:r>
        <w:t>Standard Error of the Estimates</w:t>
      </w:r>
      <w:bookmarkEnd w:id="61"/>
      <w:bookmarkEnd w:id="62"/>
    </w:p>
    <w:p w:rsidR="00045F3F" w:rsidRPr="00774A58" w:rsidP="00045F3F" w14:paraId="6227E453" w14:textId="77777777">
      <w:pPr>
        <w:pStyle w:val="BodyText"/>
      </w:pPr>
      <w:r w:rsidRPr="00774A58">
        <w:t>We will estimate the variances of the point estimates</w:t>
      </w:r>
      <w:r>
        <w:t xml:space="preserve"> and differences</w:t>
      </w:r>
      <w:r w:rsidRPr="00774A58">
        <w:t xml:space="preserve"> using the Successive Differences Replication (SDR) method with replicate</w:t>
      </w:r>
      <w:r>
        <w:t xml:space="preserve"> weights</w:t>
      </w:r>
      <w:r w:rsidRPr="00774A58">
        <w:t xml:space="preserve"> – the standard method used in the ACS (see U.S. Census Bureau, 20</w:t>
      </w:r>
      <w:r>
        <w:t>22</w:t>
      </w:r>
      <w:r w:rsidRPr="00774A58">
        <w:t xml:space="preserve">, Chapter 12). In calculating the </w:t>
      </w:r>
      <w:r>
        <w:t xml:space="preserve">different </w:t>
      </w:r>
      <w:r w:rsidRPr="00774A58">
        <w:t xml:space="preserve">rates, we will use replicate </w:t>
      </w:r>
      <w:r>
        <w:t>subsampling adjusted weights, which account for the initial sampling probabilities and the subsampling during the CAPI operation</w:t>
      </w:r>
      <w:r w:rsidRPr="00774A58">
        <w:t>. We will calculate the variance for each rate and for the difference between rates using the formula below</w:t>
      </w:r>
      <w:r>
        <w:t>:</w:t>
      </w:r>
    </w:p>
    <w:p w:rsidR="00045F3F" w:rsidP="00045F3F" w14:paraId="2F6F2D6E" w14:textId="77777777">
      <w:pPr>
        <w:pStyle w:val="BodyText"/>
      </w:pPr>
      <w:r w:rsidRPr="00913178">
        <w:rPr>
          <w:noProof/>
        </w:rPr>
        <w:drawing>
          <wp:inline distT="0" distB="0" distL="0" distR="0">
            <wp:extent cx="5838825" cy="505283"/>
            <wp:effectExtent l="0" t="0" r="0" b="9525"/>
            <wp:docPr id="2057688164" name="Picture 2057688164" descr="The variance of an estimate (x sub 0) is equal to open parenthesis four divided by 80 close parenthesis multiplied by the sum from r equals 1 to r equals 80 of the squared difference between the estimate calculated for replicate r (x sub r) minus the estimate (x sub 0)" title="Variance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688164" name="Picture 2"/>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851895" cy="506414"/>
                    </a:xfrm>
                    <a:prstGeom prst="rect">
                      <a:avLst/>
                    </a:prstGeom>
                    <a:noFill/>
                    <a:ln>
                      <a:noFill/>
                    </a:ln>
                  </pic:spPr>
                </pic:pic>
              </a:graphicData>
            </a:graphic>
          </wp:inline>
        </w:drawing>
      </w:r>
    </w:p>
    <w:p w:rsidR="00045F3F" w:rsidRPr="00E5555A" w:rsidP="00045F3F" w14:paraId="572E904E" w14:textId="77777777">
      <w:pPr>
        <w:pStyle w:val="BodyText"/>
        <w:rPr>
          <w:i/>
        </w:rPr>
      </w:pPr>
      <w:r>
        <w:t>w</w:t>
      </w:r>
      <w:r w:rsidRPr="00E5555A">
        <w:t xml:space="preserve">here: </w:t>
      </w:r>
    </w:p>
    <w:p w:rsidR="00045F3F" w:rsidRPr="00E5555A" w:rsidP="00045F3F" w14:paraId="3062D4C8" w14:textId="77777777">
      <w:pPr>
        <w:pStyle w:val="BodyText"/>
        <w:rPr>
          <w:i/>
        </w:rPr>
      </w:pPr>
      <m:oMath>
        <m:sSub>
          <m:sSubPr>
            <m:ctrlPr>
              <w:rPr>
                <w:rFonts w:ascii="Cambria Math" w:hAnsi="Cambria Math"/>
              </w:rPr>
            </m:ctrlPr>
          </m:sSubPr>
          <m:e>
            <m:r>
              <m:rPr>
                <m:nor/>
              </m:rPr>
              <m:t>X</m:t>
            </m:r>
          </m:e>
          <m:sub>
            <m:r>
              <m:rPr>
                <m:nor/>
              </m:rPr>
              <m:t>r</m:t>
            </m:r>
          </m:sub>
        </m:sSub>
        <m:r>
          <w:rPr>
            <w:rFonts w:ascii="Cambria Math" w:hAnsi="Cambria Math"/>
          </w:rPr>
          <m:t>=</m:t>
        </m:r>
      </m:oMath>
      <w:r w:rsidRPr="00E5555A">
        <w:t xml:space="preserve"> the estimate calculated using the r</w:t>
      </w:r>
      <w:r w:rsidRPr="00E5555A">
        <w:rPr>
          <w:vertAlign w:val="superscript"/>
        </w:rPr>
        <w:t>th</w:t>
      </w:r>
      <w:r w:rsidRPr="00E5555A">
        <w:t xml:space="preserve"> replicate</w:t>
      </w:r>
    </w:p>
    <w:p w:rsidR="00045F3F" w:rsidP="00045F3F" w14:paraId="5A89CB54" w14:textId="77777777">
      <w:pPr>
        <w:pStyle w:val="BodyText"/>
        <w:rPr>
          <w:i/>
        </w:rPr>
      </w:pPr>
      <m:oMath>
        <m:sSub>
          <m:sSubPr>
            <m:ctrlPr>
              <w:rPr>
                <w:rFonts w:ascii="Cambria Math" w:hAnsi="Cambria Math"/>
              </w:rPr>
            </m:ctrlPr>
          </m:sSubPr>
          <m:e>
            <m:r>
              <m:rPr>
                <m:nor/>
              </m:rPr>
              <m:t>X</m:t>
            </m:r>
          </m:e>
          <m:sub>
            <m:r>
              <m:rPr>
                <m:nor/>
              </m:rPr>
              <m:t>0</m:t>
            </m:r>
          </m:sub>
        </m:sSub>
        <m:r>
          <w:rPr>
            <w:rFonts w:ascii="Cambria Math" w:hAnsi="Cambria Math"/>
          </w:rPr>
          <m:t>=</m:t>
        </m:r>
      </m:oMath>
      <w:r w:rsidRPr="00E5555A">
        <w:t xml:space="preserve"> the estimate calculated using the full sample</w:t>
      </w:r>
    </w:p>
    <w:p w:rsidR="00045F3F" w:rsidRPr="00594033" w:rsidP="00045F3F" w14:paraId="734A4B13" w14:textId="77777777">
      <w:pPr>
        <w:pStyle w:val="BodyText"/>
      </w:pPr>
      <w:r>
        <w:t>The standard error of the estimate (X</w:t>
      </w:r>
      <w:r>
        <w:rPr>
          <w:vertAlign w:val="subscript"/>
        </w:rPr>
        <w:t>0</w:t>
      </w:r>
      <w:r>
        <w:t>) is the square root of the variance.</w:t>
      </w:r>
    </w:p>
    <w:p w:rsidR="00045F3F" w:rsidP="00045F3F" w14:paraId="042F17E2" w14:textId="77777777">
      <w:pPr>
        <w:pStyle w:val="Heading3"/>
        <w:numPr>
          <w:ilvl w:val="2"/>
          <w:numId w:val="0"/>
        </w:numPr>
        <w:spacing w:before="0" w:after="120"/>
        <w:ind w:left="864" w:hanging="864"/>
      </w:pPr>
      <w:bookmarkStart w:id="63" w:name="_Toc184299906"/>
      <w:bookmarkStart w:id="64" w:name="_Toc184731708"/>
      <w:r>
        <w:t>Additional Analysis Metrics</w:t>
      </w:r>
      <w:bookmarkEnd w:id="63"/>
      <w:bookmarkEnd w:id="64"/>
    </w:p>
    <w:p w:rsidR="00045F3F" w:rsidRPr="00047402" w:rsidP="00045F3F" w14:paraId="1DB3F5DF" w14:textId="77777777">
      <w:pPr>
        <w:pStyle w:val="BodyText"/>
      </w:pPr>
      <w:r>
        <w:t>Prior to answering the research questions, we will investigate the underlying data to check that there are no differences between treatments in metrics (as designed) that could affect the research question results. Specifically, we will look at demographic distributions of Person 1 (who is typically the respondent) from internet responses with at least a “sufficient partial” level of completeness.</w:t>
      </w:r>
      <w:r>
        <w:rPr>
          <w:rStyle w:val="FootnoteReference"/>
        </w:rPr>
        <w:footnoteReference w:id="12"/>
      </w:r>
      <w:r>
        <w:t xml:space="preserve"> We will also test for any device differences (i.e., PC, tablet, and smartphone) </w:t>
      </w:r>
      <w:r>
        <w:t xml:space="preserve">between the control and each of the treatment groups. </w:t>
      </w:r>
    </w:p>
    <w:p w:rsidR="00045F3F" w:rsidP="00045F3F" w14:paraId="1BEC2B67" w14:textId="77777777">
      <w:pPr>
        <w:pStyle w:val="Heading1"/>
        <w:spacing w:before="480" w:after="120"/>
        <w:ind w:left="432" w:hanging="432"/>
      </w:pPr>
      <w:bookmarkStart w:id="65" w:name="_Toc184299907"/>
      <w:bookmarkStart w:id="66" w:name="_Toc184731709"/>
      <w:bookmarkStart w:id="67" w:name="_Toc184731778"/>
      <w:r>
        <w:t>ASSUMPTIONS AND LIMITATIONS</w:t>
      </w:r>
      <w:bookmarkEnd w:id="65"/>
      <w:bookmarkEnd w:id="66"/>
      <w:bookmarkEnd w:id="67"/>
    </w:p>
    <w:p w:rsidR="00045F3F" w:rsidP="00045F3F" w14:paraId="4E49DB85" w14:textId="77777777">
      <w:pPr>
        <w:pStyle w:val="Heading2"/>
        <w:numPr>
          <w:ilvl w:val="1"/>
          <w:numId w:val="0"/>
        </w:numPr>
        <w:ind w:left="648" w:hanging="648"/>
      </w:pPr>
      <w:bookmarkStart w:id="68" w:name="_Toc184299908"/>
      <w:bookmarkStart w:id="69" w:name="_Toc184731710"/>
      <w:r>
        <w:t>Assumptions</w:t>
      </w:r>
      <w:bookmarkEnd w:id="68"/>
      <w:bookmarkEnd w:id="69"/>
    </w:p>
    <w:p w:rsidR="00045F3F" w:rsidP="00045F3F" w14:paraId="027753A3" w14:textId="77777777">
      <w:pPr>
        <w:pStyle w:val="BodyText"/>
        <w:widowControl/>
        <w:numPr>
          <w:ilvl w:val="0"/>
          <w:numId w:val="13"/>
        </w:numPr>
        <w:autoSpaceDE/>
        <w:autoSpaceDN/>
        <w:spacing w:before="0" w:after="240" w:line="259" w:lineRule="auto"/>
      </w:pPr>
      <w:r>
        <w:t>A single ACS monthly sample is representative of an entire year (twelve panels) and the entire frame sample, with respect to both response rates and cost, as designed.</w:t>
      </w:r>
    </w:p>
    <w:p w:rsidR="00045F3F" w:rsidP="00045F3F" w14:paraId="36D05148" w14:textId="77777777">
      <w:pPr>
        <w:pStyle w:val="BodyText"/>
        <w:widowControl/>
        <w:numPr>
          <w:ilvl w:val="0"/>
          <w:numId w:val="13"/>
        </w:numPr>
        <w:autoSpaceDE/>
        <w:autoSpaceDN/>
        <w:spacing w:before="0" w:after="240" w:line="259" w:lineRule="auto"/>
      </w:pPr>
      <w:r>
        <w:t>A single methods panel group (1/24 of the full monthly sample) is representative of the full monthly sample, as designed.</w:t>
      </w:r>
    </w:p>
    <w:p w:rsidR="00045F3F" w:rsidP="00045F3F" w14:paraId="70CB126B" w14:textId="77777777">
      <w:pPr>
        <w:pStyle w:val="Heading2"/>
        <w:numPr>
          <w:ilvl w:val="1"/>
          <w:numId w:val="0"/>
        </w:numPr>
        <w:ind w:left="648" w:hanging="648"/>
      </w:pPr>
      <w:bookmarkStart w:id="70" w:name="_Toc184299909"/>
      <w:bookmarkStart w:id="71" w:name="_Toc184731711"/>
      <w:r>
        <w:t>Limitations</w:t>
      </w:r>
      <w:bookmarkEnd w:id="70"/>
      <w:bookmarkEnd w:id="71"/>
    </w:p>
    <w:p w:rsidR="00045F3F" w:rsidP="00045F3F" w14:paraId="398E8CDB" w14:textId="77777777">
      <w:pPr>
        <w:pStyle w:val="BodyText"/>
        <w:widowControl/>
        <w:numPr>
          <w:ilvl w:val="0"/>
          <w:numId w:val="31"/>
        </w:numPr>
        <w:autoSpaceDE/>
        <w:autoSpaceDN/>
        <w:spacing w:before="0" w:after="240" w:line="259" w:lineRule="auto"/>
        <w:ind w:left="1080"/>
      </w:pPr>
      <w:r>
        <w:t xml:space="preserve">This test will only collect data from people who choose to respond by internet. We will not be able to assess how the changes to response buttons and edit messages would work for those who choose to respond by paper or CAPI. If respondents </w:t>
      </w:r>
      <w:r>
        <w:t>similar to</w:t>
      </w:r>
      <w:r>
        <w:t xml:space="preserve"> those currently in the paper and CAPI response universes respond by internet in the future, they may react differently to the changes than those who respond by internet in this test.</w:t>
      </w:r>
    </w:p>
    <w:p w:rsidR="00045F3F" w:rsidP="00045F3F" w14:paraId="2CBE7C4F" w14:textId="77777777">
      <w:pPr>
        <w:pStyle w:val="BodyText"/>
        <w:widowControl/>
        <w:numPr>
          <w:ilvl w:val="0"/>
          <w:numId w:val="31"/>
        </w:numPr>
        <w:autoSpaceDE/>
        <w:autoSpaceDN/>
        <w:spacing w:before="0" w:after="240" w:line="259" w:lineRule="auto"/>
        <w:ind w:left="1080"/>
      </w:pPr>
      <w:r>
        <w:t>We will only be able to assess the effect of the changes to edit messages for respondents who trigger an edit message. Respondents who do not trigger any edit messages will be left out of this analysis.</w:t>
      </w:r>
    </w:p>
    <w:p w:rsidR="00045F3F" w:rsidP="00045F3F" w14:paraId="22B3B8DE" w14:textId="77777777">
      <w:pPr>
        <w:pStyle w:val="Heading1"/>
        <w:spacing w:before="480" w:after="120"/>
        <w:ind w:left="432" w:hanging="432"/>
      </w:pPr>
      <w:bookmarkStart w:id="72" w:name="_Toc184299910"/>
      <w:bookmarkStart w:id="73" w:name="_Toc184731712"/>
      <w:bookmarkStart w:id="74" w:name="_Toc184731779"/>
      <w:r>
        <w:t>TABLE SHELLS</w:t>
      </w:r>
      <w:bookmarkEnd w:id="72"/>
      <w:bookmarkEnd w:id="73"/>
      <w:bookmarkEnd w:id="74"/>
    </w:p>
    <w:p w:rsidR="00045F3F" w:rsidP="00045F3F" w14:paraId="63C7F224" w14:textId="77777777">
      <w:pPr>
        <w:pStyle w:val="BodyText"/>
      </w:pPr>
      <w:r w:rsidRPr="007F05F9">
        <w:t>Below are samples of tables that will be used in the final report to show results from this test.</w:t>
      </w:r>
    </w:p>
    <w:p w:rsidR="00045F3F" w:rsidP="00045F3F" w14:paraId="08A13296" w14:textId="77777777">
      <w:pPr>
        <w:pStyle w:val="Heading2"/>
        <w:numPr>
          <w:ilvl w:val="1"/>
          <w:numId w:val="0"/>
        </w:numPr>
        <w:ind w:left="648" w:hanging="648"/>
      </w:pPr>
      <w:bookmarkStart w:id="75" w:name="_Toc184299911"/>
      <w:bookmarkStart w:id="76" w:name="_Toc184731713"/>
      <w:r>
        <w:t>Response Button Table Shells</w:t>
      </w:r>
      <w:bookmarkEnd w:id="75"/>
      <w:bookmarkEnd w:id="76"/>
    </w:p>
    <w:p w:rsidR="00045F3F" w:rsidRPr="00420697" w:rsidP="00045F3F" w14:paraId="2B1E605D" w14:textId="77777777">
      <w:pPr>
        <w:pStyle w:val="Caption"/>
        <w:rPr>
          <w:b w:val="0"/>
          <w:bCs/>
        </w:rPr>
      </w:pPr>
      <w:r>
        <w:t xml:space="preserve">Table </w:t>
      </w:r>
      <w:r>
        <w:fldChar w:fldCharType="begin"/>
      </w:r>
      <w:r>
        <w:instrText xml:space="preserve"> SEQ Table \* ARABIC </w:instrText>
      </w:r>
      <w:r>
        <w:fldChar w:fldCharType="separate"/>
      </w:r>
      <w:r>
        <w:rPr>
          <w:noProof/>
        </w:rPr>
        <w:t>1</w:t>
      </w:r>
      <w:r>
        <w:rPr>
          <w:noProof/>
        </w:rPr>
        <w:fldChar w:fldCharType="end"/>
      </w:r>
      <w:r>
        <w:t xml:space="preserve">. </w:t>
      </w:r>
      <w:r w:rsidRPr="00C50003">
        <w:t>Sample Table for Write-in Item Nonresponse Rate</w:t>
      </w:r>
    </w:p>
    <w:tbl>
      <w:tblPr>
        <w:tblStyle w:val="DataTable"/>
        <w:tblW w:w="9504" w:type="dxa"/>
        <w:tblLook w:val="04E0"/>
      </w:tblPr>
      <w:tblGrid>
        <w:gridCol w:w="2304"/>
        <w:gridCol w:w="2016"/>
        <w:gridCol w:w="2016"/>
        <w:gridCol w:w="2016"/>
        <w:gridCol w:w="1152"/>
      </w:tblGrid>
      <w:tr w14:paraId="363210A3" w14:textId="77777777" w:rsidTr="006C370F">
        <w:tblPrEx>
          <w:tblW w:w="9504" w:type="dxa"/>
          <w:tblLook w:val="04E0"/>
        </w:tblPrEx>
        <w:tc>
          <w:tcPr>
            <w:tcW w:w="2304" w:type="dxa"/>
          </w:tcPr>
          <w:p w:rsidR="00045F3F" w:rsidP="006C370F" w14:paraId="47638848" w14:textId="77777777">
            <w:r>
              <w:t>Question</w:t>
            </w:r>
          </w:p>
        </w:tc>
        <w:tc>
          <w:tcPr>
            <w:tcW w:w="2016" w:type="dxa"/>
          </w:tcPr>
          <w:p w:rsidR="00045F3F" w:rsidP="006C370F" w14:paraId="50700A59" w14:textId="77777777">
            <w:r>
              <w:t>Control</w:t>
            </w:r>
          </w:p>
        </w:tc>
        <w:tc>
          <w:tcPr>
            <w:tcW w:w="2016" w:type="dxa"/>
          </w:tcPr>
          <w:p w:rsidR="00045F3F" w:rsidP="006C370F" w14:paraId="7549CA27" w14:textId="77777777">
            <w:r>
              <w:t>Treatment 1</w:t>
            </w:r>
          </w:p>
        </w:tc>
        <w:tc>
          <w:tcPr>
            <w:tcW w:w="2016" w:type="dxa"/>
          </w:tcPr>
          <w:p w:rsidR="00045F3F" w:rsidP="006C370F" w14:paraId="2ADD217F" w14:textId="77777777">
            <w:r>
              <w:t>Difference</w:t>
            </w:r>
          </w:p>
        </w:tc>
        <w:tc>
          <w:tcPr>
            <w:tcW w:w="1152" w:type="dxa"/>
          </w:tcPr>
          <w:p w:rsidR="00045F3F" w:rsidP="006C370F" w14:paraId="005ACB33" w14:textId="77777777">
            <w:r>
              <w:t>P-value</w:t>
            </w:r>
          </w:p>
        </w:tc>
      </w:tr>
      <w:tr w14:paraId="71F41AD2" w14:textId="77777777" w:rsidTr="006C370F">
        <w:tblPrEx>
          <w:tblW w:w="9504" w:type="dxa"/>
          <w:tblLook w:val="04E0"/>
        </w:tblPrEx>
        <w:tc>
          <w:tcPr>
            <w:tcW w:w="2304" w:type="dxa"/>
          </w:tcPr>
          <w:p w:rsidR="00045F3F" w:rsidP="006C370F" w14:paraId="39B4FE08" w14:textId="77777777">
            <w:r>
              <w:t>Ethnicity</w:t>
            </w:r>
          </w:p>
        </w:tc>
        <w:tc>
          <w:tcPr>
            <w:tcW w:w="2016" w:type="dxa"/>
          </w:tcPr>
          <w:p w:rsidR="00045F3F" w:rsidP="006C370F" w14:paraId="6F823F56" w14:textId="77777777">
            <w:r>
              <w:t>%%.%</w:t>
            </w:r>
          </w:p>
        </w:tc>
        <w:tc>
          <w:tcPr>
            <w:tcW w:w="2016" w:type="dxa"/>
            <w:vAlign w:val="top"/>
          </w:tcPr>
          <w:p w:rsidR="00045F3F" w:rsidP="006C370F" w14:paraId="72C4BC8D" w14:textId="77777777">
            <w:r>
              <w:t>%%.%</w:t>
            </w:r>
          </w:p>
        </w:tc>
        <w:tc>
          <w:tcPr>
            <w:tcW w:w="2016" w:type="dxa"/>
            <w:vAlign w:val="top"/>
          </w:tcPr>
          <w:p w:rsidR="00045F3F" w:rsidP="006C370F" w14:paraId="0082663C" w14:textId="77777777">
            <w:r>
              <w:t>%%.% (#.#)</w:t>
            </w:r>
          </w:p>
        </w:tc>
        <w:tc>
          <w:tcPr>
            <w:tcW w:w="1152" w:type="dxa"/>
            <w:vAlign w:val="top"/>
          </w:tcPr>
          <w:p w:rsidR="00045F3F" w:rsidP="006C370F" w14:paraId="2598CCC3" w14:textId="77777777">
            <w:r>
              <w:t>#.</w:t>
            </w:r>
            <w:r w:rsidRPr="006A4D26">
              <w:t>##</w:t>
            </w:r>
          </w:p>
        </w:tc>
      </w:tr>
      <w:tr w14:paraId="25C66F80" w14:textId="77777777" w:rsidTr="006C370F">
        <w:tblPrEx>
          <w:tblW w:w="9504" w:type="dxa"/>
          <w:tblLook w:val="04E0"/>
        </w:tblPrEx>
        <w:tc>
          <w:tcPr>
            <w:tcW w:w="2304" w:type="dxa"/>
            <w:tcBorders>
              <w:top w:val="nil"/>
              <w:bottom w:val="nil"/>
            </w:tcBorders>
          </w:tcPr>
          <w:p w:rsidR="00045F3F" w:rsidP="006C370F" w14:paraId="3CB5E8A8" w14:textId="77777777">
            <w:r>
              <w:t>Race</w:t>
            </w:r>
          </w:p>
        </w:tc>
        <w:tc>
          <w:tcPr>
            <w:tcW w:w="2016" w:type="dxa"/>
            <w:tcBorders>
              <w:top w:val="nil"/>
              <w:bottom w:val="nil"/>
            </w:tcBorders>
          </w:tcPr>
          <w:p w:rsidR="00045F3F" w:rsidP="006C370F" w14:paraId="29AB48BA" w14:textId="77777777">
            <w:r>
              <w:t>%%.%</w:t>
            </w:r>
          </w:p>
        </w:tc>
        <w:tc>
          <w:tcPr>
            <w:tcW w:w="2016" w:type="dxa"/>
            <w:tcBorders>
              <w:top w:val="nil"/>
              <w:bottom w:val="nil"/>
            </w:tcBorders>
            <w:vAlign w:val="top"/>
          </w:tcPr>
          <w:p w:rsidR="00045F3F" w:rsidP="006C370F" w14:paraId="2B11DD4A" w14:textId="77777777">
            <w:r>
              <w:t>%%.%</w:t>
            </w:r>
          </w:p>
        </w:tc>
        <w:tc>
          <w:tcPr>
            <w:tcW w:w="2016" w:type="dxa"/>
            <w:tcBorders>
              <w:top w:val="nil"/>
              <w:bottom w:val="nil"/>
            </w:tcBorders>
            <w:vAlign w:val="top"/>
          </w:tcPr>
          <w:p w:rsidR="00045F3F" w:rsidP="006C370F" w14:paraId="676331ED" w14:textId="77777777">
            <w:r>
              <w:t>%%.% (#.#)</w:t>
            </w:r>
          </w:p>
        </w:tc>
        <w:tc>
          <w:tcPr>
            <w:tcW w:w="1152" w:type="dxa"/>
            <w:tcBorders>
              <w:top w:val="nil"/>
              <w:bottom w:val="nil"/>
            </w:tcBorders>
            <w:vAlign w:val="top"/>
          </w:tcPr>
          <w:p w:rsidR="00045F3F" w:rsidP="006C370F" w14:paraId="637F4D54" w14:textId="77777777">
            <w:r>
              <w:t>#.</w:t>
            </w:r>
            <w:r w:rsidRPr="006A4D26">
              <w:t>##</w:t>
            </w:r>
          </w:p>
        </w:tc>
      </w:tr>
      <w:tr w14:paraId="3EB9CECC" w14:textId="77777777" w:rsidTr="006C370F">
        <w:tblPrEx>
          <w:tblW w:w="9504" w:type="dxa"/>
          <w:tblLook w:val="04E0"/>
        </w:tblPrEx>
        <w:tc>
          <w:tcPr>
            <w:tcW w:w="2304" w:type="dxa"/>
            <w:tcBorders>
              <w:top w:val="nil"/>
              <w:bottom w:val="nil"/>
            </w:tcBorders>
          </w:tcPr>
          <w:p w:rsidR="00045F3F" w:rsidP="006C370F" w14:paraId="48B04F20" w14:textId="77777777">
            <w:r>
              <w:t>Place of Birth</w:t>
            </w:r>
          </w:p>
        </w:tc>
        <w:tc>
          <w:tcPr>
            <w:tcW w:w="2016" w:type="dxa"/>
            <w:tcBorders>
              <w:top w:val="nil"/>
              <w:bottom w:val="nil"/>
            </w:tcBorders>
          </w:tcPr>
          <w:p w:rsidR="00045F3F" w:rsidP="006C370F" w14:paraId="2ED85F5C" w14:textId="77777777">
            <w:r>
              <w:t>%%.%</w:t>
            </w:r>
          </w:p>
        </w:tc>
        <w:tc>
          <w:tcPr>
            <w:tcW w:w="2016" w:type="dxa"/>
            <w:tcBorders>
              <w:top w:val="nil"/>
              <w:bottom w:val="nil"/>
            </w:tcBorders>
            <w:vAlign w:val="top"/>
          </w:tcPr>
          <w:p w:rsidR="00045F3F" w:rsidP="006C370F" w14:paraId="3DCF1301" w14:textId="77777777">
            <w:r>
              <w:t>%%.%</w:t>
            </w:r>
          </w:p>
        </w:tc>
        <w:tc>
          <w:tcPr>
            <w:tcW w:w="2016" w:type="dxa"/>
            <w:tcBorders>
              <w:top w:val="nil"/>
              <w:bottom w:val="nil"/>
            </w:tcBorders>
            <w:vAlign w:val="top"/>
          </w:tcPr>
          <w:p w:rsidR="00045F3F" w:rsidP="006C370F" w14:paraId="4C18EB3F" w14:textId="77777777">
            <w:r>
              <w:t>%%.% (#.#)</w:t>
            </w:r>
          </w:p>
        </w:tc>
        <w:tc>
          <w:tcPr>
            <w:tcW w:w="1152" w:type="dxa"/>
            <w:tcBorders>
              <w:top w:val="nil"/>
              <w:bottom w:val="nil"/>
            </w:tcBorders>
            <w:vAlign w:val="top"/>
          </w:tcPr>
          <w:p w:rsidR="00045F3F" w:rsidP="006C370F" w14:paraId="7305C093" w14:textId="77777777">
            <w:r>
              <w:t>#.</w:t>
            </w:r>
            <w:r w:rsidRPr="006A4D26">
              <w:t>##</w:t>
            </w:r>
          </w:p>
        </w:tc>
      </w:tr>
      <w:tr w14:paraId="6C736885" w14:textId="77777777" w:rsidTr="006C370F">
        <w:tblPrEx>
          <w:tblW w:w="9504" w:type="dxa"/>
          <w:tblLook w:val="04E0"/>
        </w:tblPrEx>
        <w:tc>
          <w:tcPr>
            <w:tcW w:w="2304" w:type="dxa"/>
            <w:tcBorders>
              <w:top w:val="nil"/>
              <w:bottom w:val="nil"/>
            </w:tcBorders>
          </w:tcPr>
          <w:p w:rsidR="00045F3F" w:rsidP="006C370F" w14:paraId="793F4AA3" w14:textId="77777777">
            <w:r>
              <w:t>Year Built</w:t>
            </w:r>
          </w:p>
        </w:tc>
        <w:tc>
          <w:tcPr>
            <w:tcW w:w="2016" w:type="dxa"/>
            <w:tcBorders>
              <w:top w:val="nil"/>
              <w:bottom w:val="nil"/>
            </w:tcBorders>
          </w:tcPr>
          <w:p w:rsidR="00045F3F" w:rsidP="006C370F" w14:paraId="0C1F49F3" w14:textId="77777777">
            <w:r>
              <w:t>%%.%</w:t>
            </w:r>
          </w:p>
        </w:tc>
        <w:tc>
          <w:tcPr>
            <w:tcW w:w="2016" w:type="dxa"/>
            <w:tcBorders>
              <w:top w:val="nil"/>
              <w:bottom w:val="nil"/>
            </w:tcBorders>
            <w:vAlign w:val="top"/>
          </w:tcPr>
          <w:p w:rsidR="00045F3F" w:rsidP="006C370F" w14:paraId="2764B723" w14:textId="77777777">
            <w:r>
              <w:t>%%.%</w:t>
            </w:r>
          </w:p>
        </w:tc>
        <w:tc>
          <w:tcPr>
            <w:tcW w:w="2016" w:type="dxa"/>
            <w:tcBorders>
              <w:top w:val="nil"/>
              <w:bottom w:val="nil"/>
            </w:tcBorders>
            <w:vAlign w:val="top"/>
          </w:tcPr>
          <w:p w:rsidR="00045F3F" w:rsidP="006C370F" w14:paraId="5DD2749B" w14:textId="77777777">
            <w:r>
              <w:t>%%.% (#.#)</w:t>
            </w:r>
          </w:p>
        </w:tc>
        <w:tc>
          <w:tcPr>
            <w:tcW w:w="1152" w:type="dxa"/>
            <w:tcBorders>
              <w:top w:val="nil"/>
              <w:bottom w:val="nil"/>
            </w:tcBorders>
            <w:vAlign w:val="top"/>
          </w:tcPr>
          <w:p w:rsidR="00045F3F" w:rsidP="006C370F" w14:paraId="6DD055AB" w14:textId="77777777">
            <w:r>
              <w:t>#.</w:t>
            </w:r>
            <w:r w:rsidRPr="006A4D26">
              <w:t>##</w:t>
            </w:r>
          </w:p>
        </w:tc>
      </w:tr>
      <w:tr w14:paraId="53197D98" w14:textId="77777777" w:rsidTr="006C370F">
        <w:tblPrEx>
          <w:tblW w:w="9504" w:type="dxa"/>
          <w:tblLook w:val="04E0"/>
        </w:tblPrEx>
        <w:tc>
          <w:tcPr>
            <w:tcW w:w="2304" w:type="dxa"/>
            <w:tcBorders>
              <w:top w:val="nil"/>
            </w:tcBorders>
          </w:tcPr>
          <w:p w:rsidR="00045F3F" w:rsidP="006C370F" w14:paraId="227DA9A2" w14:textId="77777777">
            <w:r>
              <w:t>Device</w:t>
            </w:r>
          </w:p>
        </w:tc>
        <w:tc>
          <w:tcPr>
            <w:tcW w:w="2016" w:type="dxa"/>
            <w:tcBorders>
              <w:top w:val="nil"/>
            </w:tcBorders>
          </w:tcPr>
          <w:p w:rsidR="00045F3F" w:rsidP="006C370F" w14:paraId="49E1744F" w14:textId="77777777">
            <w:r>
              <w:t>%%.%</w:t>
            </w:r>
          </w:p>
        </w:tc>
        <w:tc>
          <w:tcPr>
            <w:tcW w:w="2016" w:type="dxa"/>
            <w:tcBorders>
              <w:top w:val="nil"/>
            </w:tcBorders>
            <w:vAlign w:val="top"/>
          </w:tcPr>
          <w:p w:rsidR="00045F3F" w:rsidP="006C370F" w14:paraId="6937C6F9" w14:textId="77777777">
            <w:r>
              <w:t>%%.%</w:t>
            </w:r>
          </w:p>
        </w:tc>
        <w:tc>
          <w:tcPr>
            <w:tcW w:w="2016" w:type="dxa"/>
            <w:tcBorders>
              <w:top w:val="nil"/>
            </w:tcBorders>
            <w:vAlign w:val="top"/>
          </w:tcPr>
          <w:p w:rsidR="00045F3F" w:rsidP="006C370F" w14:paraId="1BD93B37" w14:textId="77777777">
            <w:r>
              <w:t>%%.% (#.#)</w:t>
            </w:r>
          </w:p>
        </w:tc>
        <w:tc>
          <w:tcPr>
            <w:tcW w:w="1152" w:type="dxa"/>
            <w:tcBorders>
              <w:top w:val="nil"/>
            </w:tcBorders>
            <w:vAlign w:val="top"/>
          </w:tcPr>
          <w:p w:rsidR="00045F3F" w:rsidP="006C370F" w14:paraId="77C17103" w14:textId="77777777">
            <w:r>
              <w:t>#.</w:t>
            </w:r>
            <w:r w:rsidRPr="006A4D26">
              <w:t>##</w:t>
            </w:r>
          </w:p>
        </w:tc>
      </w:tr>
    </w:tbl>
    <w:p w:rsidR="00045F3F" w:rsidP="00045F3F" w14:paraId="13F413A7" w14:textId="77777777">
      <w:pPr>
        <w:pStyle w:val="TABLENOTES"/>
      </w:pPr>
      <w:r>
        <w:t>Source: U.S. Census Bureau, American Community Survey, 2025 RED Internet Test, DRB #########</w:t>
      </w:r>
    </w:p>
    <w:p w:rsidR="00045F3F" w:rsidP="00045F3F" w14:paraId="15A2A292" w14:textId="77777777">
      <w:pPr>
        <w:pStyle w:val="TABLENOTES"/>
        <w:keepNext w:val="0"/>
        <w:keepLines w:val="0"/>
      </w:pPr>
      <w:r>
        <w:t>Note: Minor additive discrepancies are due to rounding. Standard errors are in parentheses. An asterisk (*) indicates a statistically significant result. Significance was tested based on a two tailed t-test at the α=0.1 level.</w:t>
      </w:r>
    </w:p>
    <w:p w:rsidR="00045F3F" w:rsidRPr="00420697" w:rsidP="00045F3F" w14:paraId="1B4377A9" w14:textId="77777777">
      <w:pPr>
        <w:pStyle w:val="Caption"/>
        <w:rPr>
          <w:b w:val="0"/>
          <w:bCs/>
        </w:rPr>
      </w:pPr>
      <w:r>
        <w:t xml:space="preserve">Table </w:t>
      </w:r>
      <w:r>
        <w:fldChar w:fldCharType="begin"/>
      </w:r>
      <w:r>
        <w:instrText xml:space="preserve"> SEQ Table \* ARABIC </w:instrText>
      </w:r>
      <w:r>
        <w:fldChar w:fldCharType="separate"/>
      </w:r>
      <w:r>
        <w:rPr>
          <w:noProof/>
        </w:rPr>
        <w:t>2</w:t>
      </w:r>
      <w:r>
        <w:rPr>
          <w:noProof/>
        </w:rPr>
        <w:fldChar w:fldCharType="end"/>
      </w:r>
      <w:r>
        <w:t xml:space="preserve">. </w:t>
      </w:r>
      <w:r w:rsidRPr="0048359E">
        <w:t>Sample Table for Percent</w:t>
      </w:r>
      <w:r>
        <w:t>age</w:t>
      </w:r>
      <w:r w:rsidRPr="0048359E">
        <w:t xml:space="preserve"> Selecting Multiple Options</w:t>
      </w:r>
      <w:r>
        <w:rPr>
          <w:bCs/>
        </w:rPr>
        <w:tab/>
      </w:r>
    </w:p>
    <w:tbl>
      <w:tblPr>
        <w:tblStyle w:val="DataTable"/>
        <w:tblW w:w="9504" w:type="dxa"/>
        <w:tblLook w:val="04E0"/>
      </w:tblPr>
      <w:tblGrid>
        <w:gridCol w:w="2304"/>
        <w:gridCol w:w="2016"/>
        <w:gridCol w:w="2016"/>
        <w:gridCol w:w="2016"/>
        <w:gridCol w:w="1152"/>
      </w:tblGrid>
      <w:tr w14:paraId="61ABA5FA" w14:textId="77777777" w:rsidTr="006C370F">
        <w:tblPrEx>
          <w:tblW w:w="9504" w:type="dxa"/>
          <w:tblLook w:val="04E0"/>
        </w:tblPrEx>
        <w:tc>
          <w:tcPr>
            <w:tcW w:w="2304" w:type="dxa"/>
          </w:tcPr>
          <w:p w:rsidR="00045F3F" w:rsidP="006C370F" w14:paraId="06523FDA" w14:textId="77777777">
            <w:r>
              <w:t>Question</w:t>
            </w:r>
          </w:p>
        </w:tc>
        <w:tc>
          <w:tcPr>
            <w:tcW w:w="2016" w:type="dxa"/>
          </w:tcPr>
          <w:p w:rsidR="00045F3F" w:rsidP="006C370F" w14:paraId="1C683D2E" w14:textId="77777777">
            <w:r>
              <w:t>Control</w:t>
            </w:r>
          </w:p>
        </w:tc>
        <w:tc>
          <w:tcPr>
            <w:tcW w:w="2016" w:type="dxa"/>
          </w:tcPr>
          <w:p w:rsidR="00045F3F" w:rsidP="006C370F" w14:paraId="65FFBCEA" w14:textId="77777777">
            <w:r>
              <w:t>Treatment 1</w:t>
            </w:r>
          </w:p>
        </w:tc>
        <w:tc>
          <w:tcPr>
            <w:tcW w:w="2016" w:type="dxa"/>
          </w:tcPr>
          <w:p w:rsidR="00045F3F" w:rsidP="006C370F" w14:paraId="1EFF477C" w14:textId="77777777">
            <w:r>
              <w:t>Difference</w:t>
            </w:r>
          </w:p>
        </w:tc>
        <w:tc>
          <w:tcPr>
            <w:tcW w:w="1152" w:type="dxa"/>
          </w:tcPr>
          <w:p w:rsidR="00045F3F" w:rsidP="006C370F" w14:paraId="426617CB" w14:textId="77777777">
            <w:r>
              <w:t>P-value</w:t>
            </w:r>
          </w:p>
        </w:tc>
      </w:tr>
      <w:tr w14:paraId="3BD3A204" w14:textId="77777777" w:rsidTr="006C370F">
        <w:tblPrEx>
          <w:tblW w:w="9504" w:type="dxa"/>
          <w:tblLook w:val="04E0"/>
        </w:tblPrEx>
        <w:tc>
          <w:tcPr>
            <w:tcW w:w="2304" w:type="dxa"/>
          </w:tcPr>
          <w:p w:rsidR="00045F3F" w:rsidP="006C370F" w14:paraId="110B62DB" w14:textId="77777777">
            <w:r>
              <w:t>Ethnicity</w:t>
            </w:r>
          </w:p>
        </w:tc>
        <w:tc>
          <w:tcPr>
            <w:tcW w:w="2016" w:type="dxa"/>
          </w:tcPr>
          <w:p w:rsidR="00045F3F" w:rsidP="006C370F" w14:paraId="7CDC28C6" w14:textId="77777777">
            <w:r>
              <w:t>%%.%</w:t>
            </w:r>
          </w:p>
        </w:tc>
        <w:tc>
          <w:tcPr>
            <w:tcW w:w="2016" w:type="dxa"/>
            <w:vAlign w:val="top"/>
          </w:tcPr>
          <w:p w:rsidR="00045F3F" w:rsidP="006C370F" w14:paraId="25151D22" w14:textId="77777777">
            <w:r>
              <w:t>%%.%</w:t>
            </w:r>
          </w:p>
        </w:tc>
        <w:tc>
          <w:tcPr>
            <w:tcW w:w="2016" w:type="dxa"/>
            <w:vAlign w:val="top"/>
          </w:tcPr>
          <w:p w:rsidR="00045F3F" w:rsidP="006C370F" w14:paraId="360B55BA" w14:textId="77777777">
            <w:r>
              <w:t>%%.% (#.#)</w:t>
            </w:r>
          </w:p>
        </w:tc>
        <w:tc>
          <w:tcPr>
            <w:tcW w:w="1152" w:type="dxa"/>
            <w:vAlign w:val="top"/>
          </w:tcPr>
          <w:p w:rsidR="00045F3F" w:rsidP="006C370F" w14:paraId="6BE49922" w14:textId="77777777">
            <w:r>
              <w:t>#.</w:t>
            </w:r>
            <w:r w:rsidRPr="006A4D26">
              <w:t>##</w:t>
            </w:r>
          </w:p>
        </w:tc>
      </w:tr>
      <w:tr w14:paraId="14A522AC" w14:textId="77777777" w:rsidTr="006C370F">
        <w:tblPrEx>
          <w:tblW w:w="9504" w:type="dxa"/>
          <w:tblLook w:val="04E0"/>
        </w:tblPrEx>
        <w:tc>
          <w:tcPr>
            <w:tcW w:w="2304" w:type="dxa"/>
            <w:tcBorders>
              <w:top w:val="nil"/>
              <w:bottom w:val="nil"/>
            </w:tcBorders>
          </w:tcPr>
          <w:p w:rsidR="00045F3F" w:rsidP="006C370F" w14:paraId="40FB4640" w14:textId="77777777">
            <w:r>
              <w:t>Race</w:t>
            </w:r>
          </w:p>
        </w:tc>
        <w:tc>
          <w:tcPr>
            <w:tcW w:w="2016" w:type="dxa"/>
            <w:tcBorders>
              <w:top w:val="nil"/>
              <w:bottom w:val="nil"/>
            </w:tcBorders>
          </w:tcPr>
          <w:p w:rsidR="00045F3F" w:rsidP="006C370F" w14:paraId="02C2D414" w14:textId="77777777">
            <w:r>
              <w:t>%%.%</w:t>
            </w:r>
          </w:p>
        </w:tc>
        <w:tc>
          <w:tcPr>
            <w:tcW w:w="2016" w:type="dxa"/>
            <w:tcBorders>
              <w:top w:val="nil"/>
              <w:bottom w:val="nil"/>
            </w:tcBorders>
            <w:vAlign w:val="top"/>
          </w:tcPr>
          <w:p w:rsidR="00045F3F" w:rsidP="006C370F" w14:paraId="074EBA0B" w14:textId="77777777">
            <w:r>
              <w:t>%%.%</w:t>
            </w:r>
          </w:p>
        </w:tc>
        <w:tc>
          <w:tcPr>
            <w:tcW w:w="2016" w:type="dxa"/>
            <w:tcBorders>
              <w:top w:val="nil"/>
              <w:bottom w:val="nil"/>
            </w:tcBorders>
            <w:vAlign w:val="top"/>
          </w:tcPr>
          <w:p w:rsidR="00045F3F" w:rsidP="006C370F" w14:paraId="7243E301" w14:textId="77777777">
            <w:r>
              <w:t>%%.% (#.#)</w:t>
            </w:r>
          </w:p>
        </w:tc>
        <w:tc>
          <w:tcPr>
            <w:tcW w:w="1152" w:type="dxa"/>
            <w:tcBorders>
              <w:top w:val="nil"/>
              <w:bottom w:val="nil"/>
            </w:tcBorders>
            <w:vAlign w:val="top"/>
          </w:tcPr>
          <w:p w:rsidR="00045F3F" w:rsidP="006C370F" w14:paraId="3168983D" w14:textId="77777777">
            <w:r>
              <w:t>#.</w:t>
            </w:r>
            <w:r w:rsidRPr="006A4D26">
              <w:t>##</w:t>
            </w:r>
          </w:p>
        </w:tc>
      </w:tr>
      <w:tr w14:paraId="6EEE8644" w14:textId="77777777" w:rsidTr="006C370F">
        <w:tblPrEx>
          <w:tblW w:w="9504" w:type="dxa"/>
          <w:tblLook w:val="04E0"/>
        </w:tblPrEx>
        <w:tc>
          <w:tcPr>
            <w:tcW w:w="2304" w:type="dxa"/>
            <w:tcBorders>
              <w:top w:val="nil"/>
              <w:bottom w:val="single" w:sz="4" w:space="0" w:color="auto"/>
            </w:tcBorders>
          </w:tcPr>
          <w:p w:rsidR="00045F3F" w:rsidRPr="00361CDF" w:rsidP="006C370F" w14:paraId="1E2FD10A" w14:textId="77777777">
            <w:r w:rsidRPr="00361CDF">
              <w:t>Device</w:t>
            </w:r>
          </w:p>
        </w:tc>
        <w:tc>
          <w:tcPr>
            <w:tcW w:w="2016" w:type="dxa"/>
            <w:tcBorders>
              <w:top w:val="nil"/>
              <w:bottom w:val="single" w:sz="4" w:space="0" w:color="auto"/>
            </w:tcBorders>
          </w:tcPr>
          <w:p w:rsidR="00045F3F" w:rsidRPr="00361CDF" w:rsidP="006C370F" w14:paraId="2B733B16" w14:textId="77777777">
            <w:r w:rsidRPr="00361CDF">
              <w:t>%%.%</w:t>
            </w:r>
          </w:p>
        </w:tc>
        <w:tc>
          <w:tcPr>
            <w:tcW w:w="2016" w:type="dxa"/>
            <w:tcBorders>
              <w:top w:val="nil"/>
              <w:bottom w:val="single" w:sz="4" w:space="0" w:color="auto"/>
            </w:tcBorders>
            <w:vAlign w:val="top"/>
          </w:tcPr>
          <w:p w:rsidR="00045F3F" w:rsidRPr="00361CDF" w:rsidP="006C370F" w14:paraId="7EAE7548" w14:textId="77777777">
            <w:r w:rsidRPr="00361CDF">
              <w:t>%%.%</w:t>
            </w:r>
          </w:p>
        </w:tc>
        <w:tc>
          <w:tcPr>
            <w:tcW w:w="2016" w:type="dxa"/>
            <w:tcBorders>
              <w:top w:val="nil"/>
              <w:bottom w:val="single" w:sz="4" w:space="0" w:color="auto"/>
            </w:tcBorders>
            <w:vAlign w:val="top"/>
          </w:tcPr>
          <w:p w:rsidR="00045F3F" w:rsidRPr="00361CDF" w:rsidP="006C370F" w14:paraId="05D65780" w14:textId="77777777">
            <w:r w:rsidRPr="00361CDF">
              <w:t>%%.% (#.#)</w:t>
            </w:r>
          </w:p>
        </w:tc>
        <w:tc>
          <w:tcPr>
            <w:tcW w:w="1152" w:type="dxa"/>
            <w:tcBorders>
              <w:top w:val="nil"/>
              <w:bottom w:val="single" w:sz="4" w:space="0" w:color="auto"/>
            </w:tcBorders>
            <w:vAlign w:val="top"/>
          </w:tcPr>
          <w:p w:rsidR="00045F3F" w:rsidRPr="00361CDF" w:rsidP="006C370F" w14:paraId="0AE78539" w14:textId="77777777">
            <w:r w:rsidRPr="00361CDF">
              <w:t>#.##</w:t>
            </w:r>
          </w:p>
        </w:tc>
      </w:tr>
    </w:tbl>
    <w:p w:rsidR="00045F3F" w:rsidP="00045F3F" w14:paraId="4FA1BF23" w14:textId="77777777">
      <w:pPr>
        <w:pStyle w:val="TABLENOTES"/>
      </w:pPr>
      <w:r>
        <w:t>Source: U.S. Census Bureau, American Community Survey, 2025 RED Internet Test, DRB #########</w:t>
      </w:r>
    </w:p>
    <w:p w:rsidR="00045F3F" w:rsidRPr="00361CDF" w:rsidP="00045F3F" w14:paraId="0B2E72DE" w14:textId="77777777">
      <w:pPr>
        <w:pStyle w:val="TABLENOTES"/>
        <w:keepNext w:val="0"/>
        <w:keepLines w:val="0"/>
      </w:pPr>
      <w:r>
        <w:t>Note: Minor additive discrepancies are due to rounding. Standard errors are in parentheses. An asterisk (*) indicates a statistically significant result. Significance was tested based on a two tailed t-test at the α=0.1 level.</w:t>
      </w:r>
    </w:p>
    <w:p w:rsidR="00045F3F" w:rsidRPr="00420697" w:rsidP="00045F3F" w14:paraId="0FF95743" w14:textId="77777777">
      <w:pPr>
        <w:pStyle w:val="Caption"/>
        <w:rPr>
          <w:b w:val="0"/>
          <w:bCs/>
        </w:rPr>
      </w:pPr>
      <w:r>
        <w:t xml:space="preserve">Table </w:t>
      </w:r>
      <w:r>
        <w:fldChar w:fldCharType="begin"/>
      </w:r>
      <w:r>
        <w:instrText xml:space="preserve"> SEQ Table \* ARABIC </w:instrText>
      </w:r>
      <w:r>
        <w:fldChar w:fldCharType="separate"/>
      </w:r>
      <w:r>
        <w:rPr>
          <w:noProof/>
        </w:rPr>
        <w:t>3</w:t>
      </w:r>
      <w:r>
        <w:rPr>
          <w:noProof/>
        </w:rPr>
        <w:fldChar w:fldCharType="end"/>
      </w:r>
      <w:r>
        <w:t xml:space="preserve">. </w:t>
      </w:r>
      <w:r w:rsidRPr="00C350B1">
        <w:t>Sample Table for Average Time on Screen</w:t>
      </w:r>
    </w:p>
    <w:tbl>
      <w:tblPr>
        <w:tblStyle w:val="DataTable"/>
        <w:tblW w:w="9504" w:type="dxa"/>
        <w:tblLook w:val="04E0"/>
      </w:tblPr>
      <w:tblGrid>
        <w:gridCol w:w="2304"/>
        <w:gridCol w:w="2016"/>
        <w:gridCol w:w="2016"/>
        <w:gridCol w:w="2016"/>
        <w:gridCol w:w="1152"/>
      </w:tblGrid>
      <w:tr w14:paraId="1ECC86B8" w14:textId="77777777" w:rsidTr="006C370F">
        <w:tblPrEx>
          <w:tblW w:w="9504" w:type="dxa"/>
          <w:tblLook w:val="04E0"/>
        </w:tblPrEx>
        <w:tc>
          <w:tcPr>
            <w:tcW w:w="2304" w:type="dxa"/>
          </w:tcPr>
          <w:p w:rsidR="00045F3F" w:rsidP="006C370F" w14:paraId="6B956A0C" w14:textId="77777777">
            <w:r>
              <w:t>Question</w:t>
            </w:r>
          </w:p>
        </w:tc>
        <w:tc>
          <w:tcPr>
            <w:tcW w:w="2016" w:type="dxa"/>
          </w:tcPr>
          <w:p w:rsidR="00045F3F" w:rsidP="006C370F" w14:paraId="5E123DDA" w14:textId="77777777">
            <w:r>
              <w:t>Control</w:t>
            </w:r>
          </w:p>
        </w:tc>
        <w:tc>
          <w:tcPr>
            <w:tcW w:w="2016" w:type="dxa"/>
          </w:tcPr>
          <w:p w:rsidR="00045F3F" w:rsidP="006C370F" w14:paraId="7CDBB8D2" w14:textId="77777777">
            <w:r>
              <w:t>Treatment 1</w:t>
            </w:r>
          </w:p>
        </w:tc>
        <w:tc>
          <w:tcPr>
            <w:tcW w:w="2016" w:type="dxa"/>
          </w:tcPr>
          <w:p w:rsidR="00045F3F" w:rsidP="006C370F" w14:paraId="144E4E52" w14:textId="77777777">
            <w:r>
              <w:t>Difference</w:t>
            </w:r>
          </w:p>
        </w:tc>
        <w:tc>
          <w:tcPr>
            <w:tcW w:w="1152" w:type="dxa"/>
          </w:tcPr>
          <w:p w:rsidR="00045F3F" w:rsidP="006C370F" w14:paraId="1B1F6759" w14:textId="77777777">
            <w:r>
              <w:t>P-value</w:t>
            </w:r>
          </w:p>
        </w:tc>
      </w:tr>
      <w:tr w14:paraId="589D0560" w14:textId="77777777" w:rsidTr="006C370F">
        <w:tblPrEx>
          <w:tblW w:w="9504" w:type="dxa"/>
          <w:tblLook w:val="04E0"/>
        </w:tblPrEx>
        <w:tc>
          <w:tcPr>
            <w:tcW w:w="2304" w:type="dxa"/>
          </w:tcPr>
          <w:p w:rsidR="00045F3F" w:rsidP="006C370F" w14:paraId="2758FBF7" w14:textId="77777777">
            <w:r>
              <w:t>Question 1</w:t>
            </w:r>
          </w:p>
        </w:tc>
        <w:tc>
          <w:tcPr>
            <w:tcW w:w="2016" w:type="dxa"/>
          </w:tcPr>
          <w:p w:rsidR="00045F3F" w:rsidP="006C370F" w14:paraId="1BC6F246" w14:textId="77777777">
            <w:r>
              <w:t>xx.x</w:t>
            </w:r>
          </w:p>
        </w:tc>
        <w:tc>
          <w:tcPr>
            <w:tcW w:w="2016" w:type="dxa"/>
            <w:vAlign w:val="top"/>
          </w:tcPr>
          <w:p w:rsidR="00045F3F" w:rsidP="006C370F" w14:paraId="3A491C1B" w14:textId="77777777">
            <w:r>
              <w:t>xx.x</w:t>
            </w:r>
          </w:p>
        </w:tc>
        <w:tc>
          <w:tcPr>
            <w:tcW w:w="2016" w:type="dxa"/>
            <w:vAlign w:val="top"/>
          </w:tcPr>
          <w:p w:rsidR="00045F3F" w:rsidP="006C370F" w14:paraId="21C805E3" w14:textId="77777777">
            <w:r>
              <w:t>xx.x</w:t>
            </w:r>
          </w:p>
        </w:tc>
        <w:tc>
          <w:tcPr>
            <w:tcW w:w="1152" w:type="dxa"/>
            <w:vAlign w:val="top"/>
          </w:tcPr>
          <w:p w:rsidR="00045F3F" w:rsidP="006C370F" w14:paraId="11969349" w14:textId="77777777">
            <w:r>
              <w:t>#.</w:t>
            </w:r>
            <w:r w:rsidRPr="006A4D26">
              <w:t>##</w:t>
            </w:r>
          </w:p>
        </w:tc>
      </w:tr>
      <w:tr w14:paraId="477EFFA3" w14:textId="77777777" w:rsidTr="006C370F">
        <w:tblPrEx>
          <w:tblW w:w="9504" w:type="dxa"/>
          <w:tblLook w:val="04E0"/>
        </w:tblPrEx>
        <w:tc>
          <w:tcPr>
            <w:tcW w:w="2304" w:type="dxa"/>
            <w:tcBorders>
              <w:top w:val="nil"/>
              <w:bottom w:val="nil"/>
            </w:tcBorders>
          </w:tcPr>
          <w:p w:rsidR="00045F3F" w:rsidP="006C370F" w14:paraId="1AE41403" w14:textId="77777777">
            <w:r>
              <w:t>Question 2…</w:t>
            </w:r>
          </w:p>
        </w:tc>
        <w:tc>
          <w:tcPr>
            <w:tcW w:w="2016" w:type="dxa"/>
            <w:tcBorders>
              <w:top w:val="nil"/>
              <w:bottom w:val="nil"/>
            </w:tcBorders>
            <w:vAlign w:val="top"/>
          </w:tcPr>
          <w:p w:rsidR="00045F3F" w:rsidP="006C370F" w14:paraId="3AE06C4A" w14:textId="77777777">
            <w:r>
              <w:t>xx.x</w:t>
            </w:r>
          </w:p>
        </w:tc>
        <w:tc>
          <w:tcPr>
            <w:tcW w:w="2016" w:type="dxa"/>
            <w:tcBorders>
              <w:top w:val="nil"/>
              <w:bottom w:val="nil"/>
            </w:tcBorders>
            <w:vAlign w:val="top"/>
          </w:tcPr>
          <w:p w:rsidR="00045F3F" w:rsidP="006C370F" w14:paraId="4EA72B5F" w14:textId="77777777">
            <w:r>
              <w:t>xx.x</w:t>
            </w:r>
          </w:p>
        </w:tc>
        <w:tc>
          <w:tcPr>
            <w:tcW w:w="2016" w:type="dxa"/>
            <w:tcBorders>
              <w:top w:val="nil"/>
              <w:bottom w:val="nil"/>
            </w:tcBorders>
            <w:vAlign w:val="top"/>
          </w:tcPr>
          <w:p w:rsidR="00045F3F" w:rsidP="006C370F" w14:paraId="7E37C934" w14:textId="77777777">
            <w:r>
              <w:t>xx.x</w:t>
            </w:r>
          </w:p>
        </w:tc>
        <w:tc>
          <w:tcPr>
            <w:tcW w:w="1152" w:type="dxa"/>
            <w:tcBorders>
              <w:top w:val="nil"/>
              <w:bottom w:val="nil"/>
            </w:tcBorders>
            <w:vAlign w:val="top"/>
          </w:tcPr>
          <w:p w:rsidR="00045F3F" w:rsidP="006C370F" w14:paraId="3D2ECD19" w14:textId="77777777">
            <w:r>
              <w:t>#.</w:t>
            </w:r>
            <w:r w:rsidRPr="006A4D26">
              <w:t>##</w:t>
            </w:r>
          </w:p>
        </w:tc>
      </w:tr>
      <w:tr w14:paraId="78ECB2CE" w14:textId="77777777" w:rsidTr="006C370F">
        <w:tblPrEx>
          <w:tblW w:w="9504" w:type="dxa"/>
          <w:tblLook w:val="04E0"/>
        </w:tblPrEx>
        <w:tc>
          <w:tcPr>
            <w:tcW w:w="2304" w:type="dxa"/>
            <w:tcBorders>
              <w:top w:val="nil"/>
              <w:bottom w:val="nil"/>
            </w:tcBorders>
          </w:tcPr>
          <w:p w:rsidR="00045F3F" w:rsidP="006C370F" w14:paraId="6E21FBF6" w14:textId="77777777">
            <w:r>
              <w:t>…Question Y</w:t>
            </w:r>
          </w:p>
        </w:tc>
        <w:tc>
          <w:tcPr>
            <w:tcW w:w="2016" w:type="dxa"/>
            <w:tcBorders>
              <w:top w:val="nil"/>
              <w:bottom w:val="nil"/>
            </w:tcBorders>
            <w:vAlign w:val="top"/>
          </w:tcPr>
          <w:p w:rsidR="00045F3F" w:rsidP="006C370F" w14:paraId="28CBEDDA" w14:textId="77777777">
            <w:r>
              <w:t>xx.x</w:t>
            </w:r>
          </w:p>
        </w:tc>
        <w:tc>
          <w:tcPr>
            <w:tcW w:w="2016" w:type="dxa"/>
            <w:tcBorders>
              <w:top w:val="nil"/>
              <w:bottom w:val="nil"/>
            </w:tcBorders>
            <w:vAlign w:val="top"/>
          </w:tcPr>
          <w:p w:rsidR="00045F3F" w:rsidP="006C370F" w14:paraId="327083D0" w14:textId="77777777">
            <w:r>
              <w:t>xx.x</w:t>
            </w:r>
          </w:p>
        </w:tc>
        <w:tc>
          <w:tcPr>
            <w:tcW w:w="2016" w:type="dxa"/>
            <w:tcBorders>
              <w:top w:val="nil"/>
              <w:bottom w:val="nil"/>
            </w:tcBorders>
            <w:vAlign w:val="top"/>
          </w:tcPr>
          <w:p w:rsidR="00045F3F" w:rsidP="006C370F" w14:paraId="217D7E35" w14:textId="77777777">
            <w:r>
              <w:t>xx.x</w:t>
            </w:r>
          </w:p>
        </w:tc>
        <w:tc>
          <w:tcPr>
            <w:tcW w:w="1152" w:type="dxa"/>
            <w:tcBorders>
              <w:top w:val="nil"/>
              <w:bottom w:val="nil"/>
            </w:tcBorders>
            <w:vAlign w:val="top"/>
          </w:tcPr>
          <w:p w:rsidR="00045F3F" w:rsidP="006C370F" w14:paraId="665F8135" w14:textId="77777777">
            <w:r>
              <w:t>#.</w:t>
            </w:r>
            <w:r w:rsidRPr="006A4D26">
              <w:t>##</w:t>
            </w:r>
          </w:p>
        </w:tc>
      </w:tr>
      <w:tr w14:paraId="7F33200B" w14:textId="77777777" w:rsidTr="006C370F">
        <w:tblPrEx>
          <w:tblW w:w="9504" w:type="dxa"/>
          <w:tblLook w:val="04E0"/>
        </w:tblPrEx>
        <w:tc>
          <w:tcPr>
            <w:tcW w:w="2304" w:type="dxa"/>
            <w:tcBorders>
              <w:top w:val="nil"/>
            </w:tcBorders>
          </w:tcPr>
          <w:p w:rsidR="00045F3F" w:rsidP="006C370F" w14:paraId="2B947FE6" w14:textId="77777777">
            <w:r>
              <w:t>Overall</w:t>
            </w:r>
          </w:p>
        </w:tc>
        <w:tc>
          <w:tcPr>
            <w:tcW w:w="2016" w:type="dxa"/>
            <w:tcBorders>
              <w:top w:val="nil"/>
            </w:tcBorders>
            <w:vAlign w:val="top"/>
          </w:tcPr>
          <w:p w:rsidR="00045F3F" w:rsidP="006C370F" w14:paraId="7AFB6627" w14:textId="77777777">
            <w:r>
              <w:t>xx.x</w:t>
            </w:r>
          </w:p>
        </w:tc>
        <w:tc>
          <w:tcPr>
            <w:tcW w:w="2016" w:type="dxa"/>
            <w:tcBorders>
              <w:top w:val="nil"/>
            </w:tcBorders>
            <w:vAlign w:val="top"/>
          </w:tcPr>
          <w:p w:rsidR="00045F3F" w:rsidP="006C370F" w14:paraId="198AF0F0" w14:textId="77777777">
            <w:r>
              <w:t>xx.x</w:t>
            </w:r>
          </w:p>
        </w:tc>
        <w:tc>
          <w:tcPr>
            <w:tcW w:w="2016" w:type="dxa"/>
            <w:tcBorders>
              <w:top w:val="nil"/>
            </w:tcBorders>
            <w:vAlign w:val="top"/>
          </w:tcPr>
          <w:p w:rsidR="00045F3F" w:rsidP="006C370F" w14:paraId="0249E9F4" w14:textId="77777777">
            <w:r>
              <w:t>xx.x</w:t>
            </w:r>
          </w:p>
        </w:tc>
        <w:tc>
          <w:tcPr>
            <w:tcW w:w="1152" w:type="dxa"/>
            <w:tcBorders>
              <w:top w:val="nil"/>
            </w:tcBorders>
            <w:vAlign w:val="top"/>
          </w:tcPr>
          <w:p w:rsidR="00045F3F" w:rsidP="006C370F" w14:paraId="68A0E30C" w14:textId="77777777">
            <w:r>
              <w:t>#.</w:t>
            </w:r>
            <w:r w:rsidRPr="006A4D26">
              <w:t>##</w:t>
            </w:r>
          </w:p>
        </w:tc>
      </w:tr>
    </w:tbl>
    <w:p w:rsidR="00045F3F" w:rsidP="00045F3F" w14:paraId="67615149" w14:textId="77777777">
      <w:pPr>
        <w:pStyle w:val="TABLENOTES"/>
      </w:pPr>
      <w:r>
        <w:t>Source: U.S. Census Bureau, American Community Survey, 2025 RED Internet Test, DRB #########</w:t>
      </w:r>
    </w:p>
    <w:p w:rsidR="00045F3F" w:rsidP="00045F3F" w14:paraId="1B785123" w14:textId="77777777">
      <w:pPr>
        <w:pStyle w:val="TABLENOTES"/>
        <w:keepNext w:val="0"/>
        <w:keepLines w:val="0"/>
      </w:pPr>
      <w:r>
        <w:t>Note: Minor additive discrepancies are due to rounding. Standard errors are in parentheses. An asterisk (*) indicates a statistically significant result. Significance was tested based on a two tailed t-test at the α=0.1 level.</w:t>
      </w:r>
    </w:p>
    <w:p w:rsidR="00045F3F" w:rsidRPr="00420697" w:rsidP="00045F3F" w14:paraId="71CD699A" w14:textId="77777777">
      <w:pPr>
        <w:pStyle w:val="Caption"/>
        <w:rPr>
          <w:b w:val="0"/>
          <w:bCs/>
        </w:rPr>
      </w:pPr>
      <w:r>
        <w:t xml:space="preserve">Table </w:t>
      </w:r>
      <w:r>
        <w:fldChar w:fldCharType="begin"/>
      </w:r>
      <w:r>
        <w:instrText xml:space="preserve"> SEQ Table \* ARABIC </w:instrText>
      </w:r>
      <w:r>
        <w:fldChar w:fldCharType="separate"/>
      </w:r>
      <w:r>
        <w:rPr>
          <w:noProof/>
        </w:rPr>
        <w:t>4</w:t>
      </w:r>
      <w:r>
        <w:rPr>
          <w:noProof/>
        </w:rPr>
        <w:fldChar w:fldCharType="end"/>
      </w:r>
      <w:r>
        <w:t xml:space="preserve">. </w:t>
      </w:r>
      <w:r w:rsidRPr="00857578">
        <w:t>Sample Table for Answer Change Rate</w:t>
      </w:r>
    </w:p>
    <w:tbl>
      <w:tblPr>
        <w:tblStyle w:val="DataTable"/>
        <w:tblW w:w="9504" w:type="dxa"/>
        <w:tblLook w:val="04E0"/>
      </w:tblPr>
      <w:tblGrid>
        <w:gridCol w:w="2304"/>
        <w:gridCol w:w="2016"/>
        <w:gridCol w:w="2016"/>
        <w:gridCol w:w="2016"/>
        <w:gridCol w:w="1152"/>
      </w:tblGrid>
      <w:tr w14:paraId="04DFA113" w14:textId="77777777" w:rsidTr="006C370F">
        <w:tblPrEx>
          <w:tblW w:w="9504" w:type="dxa"/>
          <w:tblLook w:val="04E0"/>
        </w:tblPrEx>
        <w:tc>
          <w:tcPr>
            <w:tcW w:w="2304" w:type="dxa"/>
          </w:tcPr>
          <w:p w:rsidR="00045F3F" w:rsidP="006C370F" w14:paraId="70593A7E" w14:textId="77777777">
            <w:r>
              <w:t>Question</w:t>
            </w:r>
          </w:p>
        </w:tc>
        <w:tc>
          <w:tcPr>
            <w:tcW w:w="2016" w:type="dxa"/>
          </w:tcPr>
          <w:p w:rsidR="00045F3F" w:rsidP="006C370F" w14:paraId="2A25F63A" w14:textId="77777777">
            <w:r>
              <w:t>Control</w:t>
            </w:r>
          </w:p>
        </w:tc>
        <w:tc>
          <w:tcPr>
            <w:tcW w:w="2016" w:type="dxa"/>
          </w:tcPr>
          <w:p w:rsidR="00045F3F" w:rsidP="006C370F" w14:paraId="0D63CBB1" w14:textId="77777777">
            <w:r>
              <w:t>Treatment 1</w:t>
            </w:r>
          </w:p>
        </w:tc>
        <w:tc>
          <w:tcPr>
            <w:tcW w:w="2016" w:type="dxa"/>
          </w:tcPr>
          <w:p w:rsidR="00045F3F" w:rsidP="006C370F" w14:paraId="4889F6C1" w14:textId="77777777">
            <w:r>
              <w:t>Difference</w:t>
            </w:r>
          </w:p>
        </w:tc>
        <w:tc>
          <w:tcPr>
            <w:tcW w:w="1152" w:type="dxa"/>
          </w:tcPr>
          <w:p w:rsidR="00045F3F" w:rsidP="006C370F" w14:paraId="6FCC1F74" w14:textId="77777777">
            <w:r>
              <w:t>P-value</w:t>
            </w:r>
          </w:p>
        </w:tc>
      </w:tr>
      <w:tr w14:paraId="0BE76ADA" w14:textId="77777777" w:rsidTr="006C370F">
        <w:tblPrEx>
          <w:tblW w:w="9504" w:type="dxa"/>
          <w:tblLook w:val="04E0"/>
        </w:tblPrEx>
        <w:tc>
          <w:tcPr>
            <w:tcW w:w="2304" w:type="dxa"/>
          </w:tcPr>
          <w:p w:rsidR="00045F3F" w:rsidP="006C370F" w14:paraId="12331A2A" w14:textId="77777777">
            <w:r>
              <w:t>Question 1</w:t>
            </w:r>
          </w:p>
        </w:tc>
        <w:tc>
          <w:tcPr>
            <w:tcW w:w="2016" w:type="dxa"/>
          </w:tcPr>
          <w:p w:rsidR="00045F3F" w:rsidP="006C370F" w14:paraId="4D7F82F1" w14:textId="77777777">
            <w:r>
              <w:t>%%.%</w:t>
            </w:r>
          </w:p>
        </w:tc>
        <w:tc>
          <w:tcPr>
            <w:tcW w:w="2016" w:type="dxa"/>
            <w:vAlign w:val="top"/>
          </w:tcPr>
          <w:p w:rsidR="00045F3F" w:rsidP="006C370F" w14:paraId="2FCF2E8B" w14:textId="77777777">
            <w:r>
              <w:t>%%.%</w:t>
            </w:r>
          </w:p>
        </w:tc>
        <w:tc>
          <w:tcPr>
            <w:tcW w:w="2016" w:type="dxa"/>
            <w:vAlign w:val="top"/>
          </w:tcPr>
          <w:p w:rsidR="00045F3F" w:rsidP="006C370F" w14:paraId="3A395FEA" w14:textId="77777777">
            <w:r>
              <w:t>%%.% (#.#)</w:t>
            </w:r>
          </w:p>
        </w:tc>
        <w:tc>
          <w:tcPr>
            <w:tcW w:w="1152" w:type="dxa"/>
            <w:vAlign w:val="top"/>
          </w:tcPr>
          <w:p w:rsidR="00045F3F" w:rsidP="006C370F" w14:paraId="4621708B" w14:textId="77777777">
            <w:r>
              <w:t>#.</w:t>
            </w:r>
            <w:r w:rsidRPr="006A4D26">
              <w:t>##</w:t>
            </w:r>
          </w:p>
        </w:tc>
      </w:tr>
      <w:tr w14:paraId="158EE255" w14:textId="77777777" w:rsidTr="006C370F">
        <w:tblPrEx>
          <w:tblW w:w="9504" w:type="dxa"/>
          <w:tblLook w:val="04E0"/>
        </w:tblPrEx>
        <w:tc>
          <w:tcPr>
            <w:tcW w:w="2304" w:type="dxa"/>
            <w:tcBorders>
              <w:top w:val="nil"/>
              <w:bottom w:val="nil"/>
            </w:tcBorders>
          </w:tcPr>
          <w:p w:rsidR="00045F3F" w:rsidP="006C370F" w14:paraId="47FAE551" w14:textId="77777777">
            <w:r>
              <w:t>Question 2…</w:t>
            </w:r>
          </w:p>
        </w:tc>
        <w:tc>
          <w:tcPr>
            <w:tcW w:w="2016" w:type="dxa"/>
            <w:tcBorders>
              <w:top w:val="nil"/>
              <w:bottom w:val="nil"/>
            </w:tcBorders>
          </w:tcPr>
          <w:p w:rsidR="00045F3F" w:rsidP="006C370F" w14:paraId="7F3C3022" w14:textId="77777777">
            <w:r>
              <w:t>%%.%</w:t>
            </w:r>
          </w:p>
        </w:tc>
        <w:tc>
          <w:tcPr>
            <w:tcW w:w="2016" w:type="dxa"/>
            <w:tcBorders>
              <w:top w:val="nil"/>
              <w:bottom w:val="nil"/>
            </w:tcBorders>
            <w:vAlign w:val="top"/>
          </w:tcPr>
          <w:p w:rsidR="00045F3F" w:rsidP="006C370F" w14:paraId="430F9524" w14:textId="77777777">
            <w:r>
              <w:t>%%.%</w:t>
            </w:r>
          </w:p>
        </w:tc>
        <w:tc>
          <w:tcPr>
            <w:tcW w:w="2016" w:type="dxa"/>
            <w:tcBorders>
              <w:top w:val="nil"/>
              <w:bottom w:val="nil"/>
            </w:tcBorders>
            <w:vAlign w:val="top"/>
          </w:tcPr>
          <w:p w:rsidR="00045F3F" w:rsidP="006C370F" w14:paraId="47D96B9B" w14:textId="77777777">
            <w:r>
              <w:t>%%.% (#.#)</w:t>
            </w:r>
          </w:p>
        </w:tc>
        <w:tc>
          <w:tcPr>
            <w:tcW w:w="1152" w:type="dxa"/>
            <w:tcBorders>
              <w:top w:val="nil"/>
              <w:bottom w:val="nil"/>
            </w:tcBorders>
            <w:vAlign w:val="top"/>
          </w:tcPr>
          <w:p w:rsidR="00045F3F" w:rsidP="006C370F" w14:paraId="7B01F7DD" w14:textId="77777777">
            <w:r>
              <w:t>#.</w:t>
            </w:r>
            <w:r w:rsidRPr="006A4D26">
              <w:t>##</w:t>
            </w:r>
          </w:p>
        </w:tc>
      </w:tr>
      <w:tr w14:paraId="75696A66" w14:textId="77777777" w:rsidTr="006C370F">
        <w:tblPrEx>
          <w:tblW w:w="9504" w:type="dxa"/>
          <w:tblLook w:val="04E0"/>
        </w:tblPrEx>
        <w:tc>
          <w:tcPr>
            <w:tcW w:w="2304" w:type="dxa"/>
            <w:tcBorders>
              <w:top w:val="nil"/>
              <w:bottom w:val="nil"/>
            </w:tcBorders>
          </w:tcPr>
          <w:p w:rsidR="00045F3F" w:rsidP="006C370F" w14:paraId="258D92E6" w14:textId="77777777">
            <w:r>
              <w:t>…Question Y</w:t>
            </w:r>
          </w:p>
        </w:tc>
        <w:tc>
          <w:tcPr>
            <w:tcW w:w="2016" w:type="dxa"/>
            <w:tcBorders>
              <w:top w:val="nil"/>
              <w:bottom w:val="nil"/>
            </w:tcBorders>
          </w:tcPr>
          <w:p w:rsidR="00045F3F" w:rsidP="006C370F" w14:paraId="434947FD" w14:textId="77777777">
            <w:r>
              <w:t>%%.%</w:t>
            </w:r>
          </w:p>
        </w:tc>
        <w:tc>
          <w:tcPr>
            <w:tcW w:w="2016" w:type="dxa"/>
            <w:tcBorders>
              <w:top w:val="nil"/>
              <w:bottom w:val="nil"/>
            </w:tcBorders>
            <w:vAlign w:val="top"/>
          </w:tcPr>
          <w:p w:rsidR="00045F3F" w:rsidP="006C370F" w14:paraId="6D5B84DB" w14:textId="77777777">
            <w:r>
              <w:t>%%.%</w:t>
            </w:r>
          </w:p>
        </w:tc>
        <w:tc>
          <w:tcPr>
            <w:tcW w:w="2016" w:type="dxa"/>
            <w:tcBorders>
              <w:top w:val="nil"/>
              <w:bottom w:val="nil"/>
            </w:tcBorders>
            <w:vAlign w:val="top"/>
          </w:tcPr>
          <w:p w:rsidR="00045F3F" w:rsidP="006C370F" w14:paraId="6B04BE7E" w14:textId="77777777">
            <w:r>
              <w:t>%%.% (#.#)</w:t>
            </w:r>
          </w:p>
        </w:tc>
        <w:tc>
          <w:tcPr>
            <w:tcW w:w="1152" w:type="dxa"/>
            <w:tcBorders>
              <w:top w:val="nil"/>
              <w:bottom w:val="nil"/>
            </w:tcBorders>
            <w:vAlign w:val="top"/>
          </w:tcPr>
          <w:p w:rsidR="00045F3F" w:rsidP="006C370F" w14:paraId="300CC835" w14:textId="77777777">
            <w:r>
              <w:t>#.</w:t>
            </w:r>
            <w:r w:rsidRPr="006A4D26">
              <w:t>##</w:t>
            </w:r>
          </w:p>
        </w:tc>
      </w:tr>
      <w:tr w14:paraId="03F56DF4" w14:textId="77777777" w:rsidTr="006C370F">
        <w:tblPrEx>
          <w:tblW w:w="9504" w:type="dxa"/>
          <w:tblLook w:val="04E0"/>
        </w:tblPrEx>
        <w:tc>
          <w:tcPr>
            <w:tcW w:w="2304" w:type="dxa"/>
            <w:tcBorders>
              <w:top w:val="nil"/>
            </w:tcBorders>
          </w:tcPr>
          <w:p w:rsidR="00045F3F" w:rsidP="006C370F" w14:paraId="6823C064" w14:textId="77777777">
            <w:r>
              <w:t>Overall</w:t>
            </w:r>
          </w:p>
        </w:tc>
        <w:tc>
          <w:tcPr>
            <w:tcW w:w="2016" w:type="dxa"/>
            <w:tcBorders>
              <w:top w:val="nil"/>
            </w:tcBorders>
          </w:tcPr>
          <w:p w:rsidR="00045F3F" w:rsidP="006C370F" w14:paraId="3E98A78D" w14:textId="77777777">
            <w:r>
              <w:t>%%.%</w:t>
            </w:r>
          </w:p>
        </w:tc>
        <w:tc>
          <w:tcPr>
            <w:tcW w:w="2016" w:type="dxa"/>
            <w:tcBorders>
              <w:top w:val="nil"/>
            </w:tcBorders>
            <w:vAlign w:val="top"/>
          </w:tcPr>
          <w:p w:rsidR="00045F3F" w:rsidP="006C370F" w14:paraId="0160A34B" w14:textId="77777777">
            <w:r>
              <w:t>%%.%</w:t>
            </w:r>
          </w:p>
        </w:tc>
        <w:tc>
          <w:tcPr>
            <w:tcW w:w="2016" w:type="dxa"/>
            <w:tcBorders>
              <w:top w:val="nil"/>
            </w:tcBorders>
            <w:vAlign w:val="top"/>
          </w:tcPr>
          <w:p w:rsidR="00045F3F" w:rsidP="006C370F" w14:paraId="73652A44" w14:textId="77777777">
            <w:r>
              <w:t>%%.% (#.#)</w:t>
            </w:r>
          </w:p>
        </w:tc>
        <w:tc>
          <w:tcPr>
            <w:tcW w:w="1152" w:type="dxa"/>
            <w:tcBorders>
              <w:top w:val="nil"/>
            </w:tcBorders>
            <w:vAlign w:val="top"/>
          </w:tcPr>
          <w:p w:rsidR="00045F3F" w:rsidP="006C370F" w14:paraId="0B13717D" w14:textId="77777777">
            <w:r>
              <w:t>#.</w:t>
            </w:r>
            <w:r w:rsidRPr="006A4D26">
              <w:t>##</w:t>
            </w:r>
          </w:p>
        </w:tc>
      </w:tr>
    </w:tbl>
    <w:p w:rsidR="00045F3F" w:rsidP="00045F3F" w14:paraId="7987DD30" w14:textId="77777777">
      <w:pPr>
        <w:pStyle w:val="TABLENOTES"/>
      </w:pPr>
      <w:r>
        <w:t>Source: U.S. Census Bureau, American Community Survey, 2025 RED Internet Test, DRB #########</w:t>
      </w:r>
    </w:p>
    <w:p w:rsidR="00045F3F" w:rsidP="00045F3F" w14:paraId="6C3D7970" w14:textId="77777777">
      <w:pPr>
        <w:pStyle w:val="TABLENOTES"/>
        <w:keepNext w:val="0"/>
        <w:keepLines w:val="0"/>
      </w:pPr>
      <w:r>
        <w:t>Note: Minor additive discrepancies are due to rounding. Standard errors are in parentheses. An asterisk (*) indicates a statistically significant result. Significance was tested based on a two tailed t-test at the α=0.1 level.</w:t>
      </w:r>
    </w:p>
    <w:p w:rsidR="00045F3F" w:rsidRPr="00420697" w:rsidP="00045F3F" w14:paraId="0D68B966" w14:textId="77777777">
      <w:pPr>
        <w:pStyle w:val="Caption"/>
        <w:rPr>
          <w:b w:val="0"/>
          <w:bCs/>
        </w:rPr>
      </w:pPr>
      <w:r>
        <w:t xml:space="preserve">Table </w:t>
      </w:r>
      <w:r>
        <w:fldChar w:fldCharType="begin"/>
      </w:r>
      <w:r>
        <w:instrText xml:space="preserve"> SEQ Table \* ARABIC </w:instrText>
      </w:r>
      <w:r>
        <w:fldChar w:fldCharType="separate"/>
      </w:r>
      <w:r>
        <w:rPr>
          <w:noProof/>
        </w:rPr>
        <w:t>5</w:t>
      </w:r>
      <w:r>
        <w:rPr>
          <w:noProof/>
        </w:rPr>
        <w:fldChar w:fldCharType="end"/>
      </w:r>
      <w:r>
        <w:t xml:space="preserve">. </w:t>
      </w:r>
      <w:r w:rsidRPr="00DF128F">
        <w:t>Sample Table for Breakoff Rate</w:t>
      </w:r>
    </w:p>
    <w:tbl>
      <w:tblPr>
        <w:tblStyle w:val="DataTable"/>
        <w:tblW w:w="9504" w:type="dxa"/>
        <w:tblLook w:val="04E0"/>
      </w:tblPr>
      <w:tblGrid>
        <w:gridCol w:w="2304"/>
        <w:gridCol w:w="2016"/>
        <w:gridCol w:w="2016"/>
        <w:gridCol w:w="2016"/>
        <w:gridCol w:w="1152"/>
      </w:tblGrid>
      <w:tr w14:paraId="4A9A770A" w14:textId="77777777" w:rsidTr="006C370F">
        <w:tblPrEx>
          <w:tblW w:w="9504" w:type="dxa"/>
          <w:tblLook w:val="04E0"/>
        </w:tblPrEx>
        <w:tc>
          <w:tcPr>
            <w:tcW w:w="2304" w:type="dxa"/>
          </w:tcPr>
          <w:p w:rsidR="00045F3F" w:rsidP="006C370F" w14:paraId="059D2D57" w14:textId="77777777">
            <w:r>
              <w:t>Question</w:t>
            </w:r>
          </w:p>
        </w:tc>
        <w:tc>
          <w:tcPr>
            <w:tcW w:w="2016" w:type="dxa"/>
          </w:tcPr>
          <w:p w:rsidR="00045F3F" w:rsidP="006C370F" w14:paraId="79E10751" w14:textId="77777777">
            <w:r>
              <w:t>Control</w:t>
            </w:r>
          </w:p>
        </w:tc>
        <w:tc>
          <w:tcPr>
            <w:tcW w:w="2016" w:type="dxa"/>
          </w:tcPr>
          <w:p w:rsidR="00045F3F" w:rsidP="006C370F" w14:paraId="48E2AEC7" w14:textId="77777777">
            <w:r>
              <w:t>Treatment 1</w:t>
            </w:r>
          </w:p>
        </w:tc>
        <w:tc>
          <w:tcPr>
            <w:tcW w:w="2016" w:type="dxa"/>
          </w:tcPr>
          <w:p w:rsidR="00045F3F" w:rsidP="006C370F" w14:paraId="3B57E7FA" w14:textId="77777777">
            <w:r>
              <w:t>Difference</w:t>
            </w:r>
          </w:p>
        </w:tc>
        <w:tc>
          <w:tcPr>
            <w:tcW w:w="1152" w:type="dxa"/>
          </w:tcPr>
          <w:p w:rsidR="00045F3F" w:rsidP="006C370F" w14:paraId="366B39F0" w14:textId="77777777">
            <w:r>
              <w:t>P-value</w:t>
            </w:r>
          </w:p>
        </w:tc>
      </w:tr>
      <w:tr w14:paraId="0F3CB031" w14:textId="77777777" w:rsidTr="006C370F">
        <w:tblPrEx>
          <w:tblW w:w="9504" w:type="dxa"/>
          <w:tblLook w:val="04E0"/>
        </w:tblPrEx>
        <w:tc>
          <w:tcPr>
            <w:tcW w:w="2304" w:type="dxa"/>
          </w:tcPr>
          <w:p w:rsidR="00045F3F" w:rsidP="006C370F" w14:paraId="22D5A615" w14:textId="77777777">
            <w:r>
              <w:t>Question 1</w:t>
            </w:r>
          </w:p>
        </w:tc>
        <w:tc>
          <w:tcPr>
            <w:tcW w:w="2016" w:type="dxa"/>
          </w:tcPr>
          <w:p w:rsidR="00045F3F" w:rsidP="006C370F" w14:paraId="7951393C" w14:textId="77777777">
            <w:r>
              <w:t>%%.%</w:t>
            </w:r>
          </w:p>
        </w:tc>
        <w:tc>
          <w:tcPr>
            <w:tcW w:w="2016" w:type="dxa"/>
            <w:vAlign w:val="top"/>
          </w:tcPr>
          <w:p w:rsidR="00045F3F" w:rsidP="006C370F" w14:paraId="3C0DA92F" w14:textId="77777777">
            <w:r>
              <w:t>%%.%</w:t>
            </w:r>
          </w:p>
        </w:tc>
        <w:tc>
          <w:tcPr>
            <w:tcW w:w="2016" w:type="dxa"/>
            <w:vAlign w:val="top"/>
          </w:tcPr>
          <w:p w:rsidR="00045F3F" w:rsidP="006C370F" w14:paraId="7320499C" w14:textId="77777777">
            <w:r>
              <w:t>%%.% (#.#)</w:t>
            </w:r>
          </w:p>
        </w:tc>
        <w:tc>
          <w:tcPr>
            <w:tcW w:w="1152" w:type="dxa"/>
            <w:vAlign w:val="top"/>
          </w:tcPr>
          <w:p w:rsidR="00045F3F" w:rsidP="006C370F" w14:paraId="38B4E833" w14:textId="77777777">
            <w:r>
              <w:t>#.</w:t>
            </w:r>
            <w:r w:rsidRPr="006A4D26">
              <w:t>##</w:t>
            </w:r>
          </w:p>
        </w:tc>
      </w:tr>
      <w:tr w14:paraId="30C699B5" w14:textId="77777777" w:rsidTr="006C370F">
        <w:tblPrEx>
          <w:tblW w:w="9504" w:type="dxa"/>
          <w:tblLook w:val="04E0"/>
        </w:tblPrEx>
        <w:tc>
          <w:tcPr>
            <w:tcW w:w="2304" w:type="dxa"/>
            <w:tcBorders>
              <w:top w:val="nil"/>
              <w:bottom w:val="nil"/>
            </w:tcBorders>
          </w:tcPr>
          <w:p w:rsidR="00045F3F" w:rsidP="006C370F" w14:paraId="263FFC1A" w14:textId="77777777">
            <w:r>
              <w:t>Question 2…</w:t>
            </w:r>
          </w:p>
        </w:tc>
        <w:tc>
          <w:tcPr>
            <w:tcW w:w="2016" w:type="dxa"/>
            <w:tcBorders>
              <w:top w:val="nil"/>
              <w:bottom w:val="nil"/>
            </w:tcBorders>
          </w:tcPr>
          <w:p w:rsidR="00045F3F" w:rsidP="006C370F" w14:paraId="7FB7430A" w14:textId="77777777">
            <w:r>
              <w:t>%%.%</w:t>
            </w:r>
          </w:p>
        </w:tc>
        <w:tc>
          <w:tcPr>
            <w:tcW w:w="2016" w:type="dxa"/>
            <w:tcBorders>
              <w:top w:val="nil"/>
              <w:bottom w:val="nil"/>
            </w:tcBorders>
            <w:vAlign w:val="top"/>
          </w:tcPr>
          <w:p w:rsidR="00045F3F" w:rsidP="006C370F" w14:paraId="3493CF6B" w14:textId="77777777">
            <w:r>
              <w:t>%%.%</w:t>
            </w:r>
          </w:p>
        </w:tc>
        <w:tc>
          <w:tcPr>
            <w:tcW w:w="2016" w:type="dxa"/>
            <w:tcBorders>
              <w:top w:val="nil"/>
              <w:bottom w:val="nil"/>
            </w:tcBorders>
            <w:vAlign w:val="top"/>
          </w:tcPr>
          <w:p w:rsidR="00045F3F" w:rsidP="006C370F" w14:paraId="25890E38" w14:textId="77777777">
            <w:r>
              <w:t>%%.% (#.#)</w:t>
            </w:r>
          </w:p>
        </w:tc>
        <w:tc>
          <w:tcPr>
            <w:tcW w:w="1152" w:type="dxa"/>
            <w:tcBorders>
              <w:top w:val="nil"/>
              <w:bottom w:val="nil"/>
            </w:tcBorders>
            <w:vAlign w:val="top"/>
          </w:tcPr>
          <w:p w:rsidR="00045F3F" w:rsidP="006C370F" w14:paraId="15F345B9" w14:textId="77777777">
            <w:r>
              <w:t>#.</w:t>
            </w:r>
            <w:r w:rsidRPr="006A4D26">
              <w:t>##</w:t>
            </w:r>
          </w:p>
        </w:tc>
      </w:tr>
      <w:tr w14:paraId="221EEBD5" w14:textId="77777777" w:rsidTr="006C370F">
        <w:tblPrEx>
          <w:tblW w:w="9504" w:type="dxa"/>
          <w:tblLook w:val="04E0"/>
        </w:tblPrEx>
        <w:tc>
          <w:tcPr>
            <w:tcW w:w="2304" w:type="dxa"/>
            <w:tcBorders>
              <w:top w:val="nil"/>
              <w:bottom w:val="nil"/>
            </w:tcBorders>
          </w:tcPr>
          <w:p w:rsidR="00045F3F" w:rsidP="006C370F" w14:paraId="4E0383E1" w14:textId="77777777">
            <w:r>
              <w:t>…Question Y</w:t>
            </w:r>
          </w:p>
        </w:tc>
        <w:tc>
          <w:tcPr>
            <w:tcW w:w="2016" w:type="dxa"/>
            <w:tcBorders>
              <w:top w:val="nil"/>
              <w:bottom w:val="nil"/>
            </w:tcBorders>
          </w:tcPr>
          <w:p w:rsidR="00045F3F" w:rsidP="006C370F" w14:paraId="77E72162" w14:textId="77777777">
            <w:r>
              <w:t>%%.%</w:t>
            </w:r>
          </w:p>
        </w:tc>
        <w:tc>
          <w:tcPr>
            <w:tcW w:w="2016" w:type="dxa"/>
            <w:tcBorders>
              <w:top w:val="nil"/>
              <w:bottom w:val="nil"/>
            </w:tcBorders>
            <w:vAlign w:val="top"/>
          </w:tcPr>
          <w:p w:rsidR="00045F3F" w:rsidP="006C370F" w14:paraId="78F893DA" w14:textId="77777777">
            <w:r>
              <w:t>%%.%</w:t>
            </w:r>
          </w:p>
        </w:tc>
        <w:tc>
          <w:tcPr>
            <w:tcW w:w="2016" w:type="dxa"/>
            <w:tcBorders>
              <w:top w:val="nil"/>
              <w:bottom w:val="nil"/>
            </w:tcBorders>
            <w:vAlign w:val="top"/>
          </w:tcPr>
          <w:p w:rsidR="00045F3F" w:rsidP="006C370F" w14:paraId="734CF7B8" w14:textId="77777777">
            <w:r>
              <w:t>%%.% (#.#)</w:t>
            </w:r>
          </w:p>
        </w:tc>
        <w:tc>
          <w:tcPr>
            <w:tcW w:w="1152" w:type="dxa"/>
            <w:tcBorders>
              <w:top w:val="nil"/>
              <w:bottom w:val="nil"/>
            </w:tcBorders>
            <w:vAlign w:val="top"/>
          </w:tcPr>
          <w:p w:rsidR="00045F3F" w:rsidP="006C370F" w14:paraId="6AC852D7" w14:textId="77777777">
            <w:r>
              <w:t>#.</w:t>
            </w:r>
            <w:r w:rsidRPr="006A4D26">
              <w:t>##</w:t>
            </w:r>
          </w:p>
        </w:tc>
      </w:tr>
      <w:tr w14:paraId="65DA8687" w14:textId="77777777" w:rsidTr="006C370F">
        <w:tblPrEx>
          <w:tblW w:w="9504" w:type="dxa"/>
          <w:tblLook w:val="04E0"/>
        </w:tblPrEx>
        <w:tc>
          <w:tcPr>
            <w:tcW w:w="2304" w:type="dxa"/>
            <w:tcBorders>
              <w:top w:val="nil"/>
            </w:tcBorders>
          </w:tcPr>
          <w:p w:rsidR="00045F3F" w:rsidP="006C370F" w14:paraId="174A093F" w14:textId="77777777">
            <w:r>
              <w:t>Overall</w:t>
            </w:r>
          </w:p>
        </w:tc>
        <w:tc>
          <w:tcPr>
            <w:tcW w:w="2016" w:type="dxa"/>
            <w:tcBorders>
              <w:top w:val="nil"/>
            </w:tcBorders>
          </w:tcPr>
          <w:p w:rsidR="00045F3F" w:rsidP="006C370F" w14:paraId="0E517894" w14:textId="77777777">
            <w:r>
              <w:t>%%.%</w:t>
            </w:r>
          </w:p>
        </w:tc>
        <w:tc>
          <w:tcPr>
            <w:tcW w:w="2016" w:type="dxa"/>
            <w:tcBorders>
              <w:top w:val="nil"/>
            </w:tcBorders>
            <w:vAlign w:val="top"/>
          </w:tcPr>
          <w:p w:rsidR="00045F3F" w:rsidP="006C370F" w14:paraId="668B6C34" w14:textId="77777777">
            <w:r>
              <w:t>%%.%</w:t>
            </w:r>
          </w:p>
        </w:tc>
        <w:tc>
          <w:tcPr>
            <w:tcW w:w="2016" w:type="dxa"/>
            <w:tcBorders>
              <w:top w:val="nil"/>
            </w:tcBorders>
            <w:vAlign w:val="top"/>
          </w:tcPr>
          <w:p w:rsidR="00045F3F" w:rsidP="006C370F" w14:paraId="0DC2E7B4" w14:textId="77777777">
            <w:r>
              <w:t>%%.% (#.#)</w:t>
            </w:r>
          </w:p>
        </w:tc>
        <w:tc>
          <w:tcPr>
            <w:tcW w:w="1152" w:type="dxa"/>
            <w:tcBorders>
              <w:top w:val="nil"/>
            </w:tcBorders>
            <w:vAlign w:val="top"/>
          </w:tcPr>
          <w:p w:rsidR="00045F3F" w:rsidP="006C370F" w14:paraId="093F8B95" w14:textId="77777777">
            <w:r>
              <w:t>#.</w:t>
            </w:r>
            <w:r w:rsidRPr="006A4D26">
              <w:t>##</w:t>
            </w:r>
          </w:p>
        </w:tc>
      </w:tr>
    </w:tbl>
    <w:p w:rsidR="00045F3F" w:rsidP="00045F3F" w14:paraId="0B67DA1D" w14:textId="77777777">
      <w:pPr>
        <w:pStyle w:val="TABLENOTES"/>
      </w:pPr>
      <w:r>
        <w:t>Source: U.S. Census Bureau, American Community Survey, 2025 RED Internet Test, DRB #########</w:t>
      </w:r>
    </w:p>
    <w:p w:rsidR="00045F3F" w:rsidP="00045F3F" w14:paraId="2A2741AF" w14:textId="77777777">
      <w:pPr>
        <w:pStyle w:val="TABLENOTES"/>
        <w:keepNext w:val="0"/>
        <w:keepLines w:val="0"/>
      </w:pPr>
      <w:r>
        <w:t>Note: Minor additive discrepancies are due to rounding. Standard errors are in parentheses. An asterisk (*) indicates a statistically significant result. Significance was tested based on a two tailed t-test at the α=0.1 level.</w:t>
      </w:r>
    </w:p>
    <w:p w:rsidR="00045F3F" w:rsidRPr="00420697" w:rsidP="00045F3F" w14:paraId="3F0FA46D" w14:textId="77777777">
      <w:pPr>
        <w:pStyle w:val="Caption"/>
        <w:rPr>
          <w:b w:val="0"/>
          <w:bCs/>
        </w:rPr>
      </w:pPr>
      <w:r>
        <w:t xml:space="preserve">Table </w:t>
      </w:r>
      <w:r>
        <w:fldChar w:fldCharType="begin"/>
      </w:r>
      <w:r>
        <w:instrText xml:space="preserve"> SEQ Table \* ARABIC </w:instrText>
      </w:r>
      <w:r>
        <w:fldChar w:fldCharType="separate"/>
      </w:r>
      <w:r>
        <w:rPr>
          <w:noProof/>
        </w:rPr>
        <w:t>6</w:t>
      </w:r>
      <w:r>
        <w:rPr>
          <w:noProof/>
        </w:rPr>
        <w:fldChar w:fldCharType="end"/>
      </w:r>
      <w:r>
        <w:t xml:space="preserve">. </w:t>
      </w:r>
      <w:r w:rsidRPr="00C94C66">
        <w:t xml:space="preserve">Sample Table for </w:t>
      </w:r>
      <w:r>
        <w:t>Edit</w:t>
      </w:r>
      <w:r w:rsidRPr="00C94C66">
        <w:t xml:space="preserve"> Message Rate</w:t>
      </w:r>
    </w:p>
    <w:tbl>
      <w:tblPr>
        <w:tblStyle w:val="DataTable"/>
        <w:tblW w:w="9504" w:type="dxa"/>
        <w:tblLook w:val="04E0"/>
      </w:tblPr>
      <w:tblGrid>
        <w:gridCol w:w="2304"/>
        <w:gridCol w:w="2016"/>
        <w:gridCol w:w="2016"/>
        <w:gridCol w:w="2016"/>
        <w:gridCol w:w="1152"/>
      </w:tblGrid>
      <w:tr w14:paraId="45CB4A09" w14:textId="77777777" w:rsidTr="006C370F">
        <w:tblPrEx>
          <w:tblW w:w="9504" w:type="dxa"/>
          <w:tblLook w:val="04E0"/>
        </w:tblPrEx>
        <w:tc>
          <w:tcPr>
            <w:tcW w:w="2304" w:type="dxa"/>
          </w:tcPr>
          <w:p w:rsidR="00045F3F" w:rsidP="006C370F" w14:paraId="5623B8DF" w14:textId="77777777">
            <w:r>
              <w:t>Question</w:t>
            </w:r>
          </w:p>
        </w:tc>
        <w:tc>
          <w:tcPr>
            <w:tcW w:w="2016" w:type="dxa"/>
          </w:tcPr>
          <w:p w:rsidR="00045F3F" w:rsidP="006C370F" w14:paraId="33782398" w14:textId="77777777">
            <w:r>
              <w:t>Control</w:t>
            </w:r>
          </w:p>
        </w:tc>
        <w:tc>
          <w:tcPr>
            <w:tcW w:w="2016" w:type="dxa"/>
          </w:tcPr>
          <w:p w:rsidR="00045F3F" w:rsidP="006C370F" w14:paraId="22FA5D3B" w14:textId="77777777">
            <w:r>
              <w:t>Treatment 1</w:t>
            </w:r>
          </w:p>
        </w:tc>
        <w:tc>
          <w:tcPr>
            <w:tcW w:w="2016" w:type="dxa"/>
          </w:tcPr>
          <w:p w:rsidR="00045F3F" w:rsidP="006C370F" w14:paraId="79D76032" w14:textId="77777777">
            <w:r>
              <w:t>Difference</w:t>
            </w:r>
          </w:p>
        </w:tc>
        <w:tc>
          <w:tcPr>
            <w:tcW w:w="1152" w:type="dxa"/>
          </w:tcPr>
          <w:p w:rsidR="00045F3F" w:rsidP="006C370F" w14:paraId="56924E1B" w14:textId="77777777">
            <w:r>
              <w:t>P-value</w:t>
            </w:r>
          </w:p>
        </w:tc>
      </w:tr>
      <w:tr w14:paraId="31F0D91D" w14:textId="77777777" w:rsidTr="006C370F">
        <w:tblPrEx>
          <w:tblW w:w="9504" w:type="dxa"/>
          <w:tblLook w:val="04E0"/>
        </w:tblPrEx>
        <w:tc>
          <w:tcPr>
            <w:tcW w:w="2304" w:type="dxa"/>
          </w:tcPr>
          <w:p w:rsidR="00045F3F" w:rsidP="006C370F" w14:paraId="22E40826" w14:textId="77777777">
            <w:r>
              <w:t>Question 1</w:t>
            </w:r>
          </w:p>
        </w:tc>
        <w:tc>
          <w:tcPr>
            <w:tcW w:w="2016" w:type="dxa"/>
          </w:tcPr>
          <w:p w:rsidR="00045F3F" w:rsidP="006C370F" w14:paraId="21195B38" w14:textId="77777777">
            <w:r>
              <w:t>%%.%</w:t>
            </w:r>
          </w:p>
        </w:tc>
        <w:tc>
          <w:tcPr>
            <w:tcW w:w="2016" w:type="dxa"/>
            <w:vAlign w:val="top"/>
          </w:tcPr>
          <w:p w:rsidR="00045F3F" w:rsidP="006C370F" w14:paraId="64CD3CC6" w14:textId="77777777">
            <w:r>
              <w:t>%%.%</w:t>
            </w:r>
          </w:p>
        </w:tc>
        <w:tc>
          <w:tcPr>
            <w:tcW w:w="2016" w:type="dxa"/>
            <w:vAlign w:val="top"/>
          </w:tcPr>
          <w:p w:rsidR="00045F3F" w:rsidP="006C370F" w14:paraId="30A15212" w14:textId="77777777">
            <w:r>
              <w:t>%%.% (#.#)</w:t>
            </w:r>
          </w:p>
        </w:tc>
        <w:tc>
          <w:tcPr>
            <w:tcW w:w="1152" w:type="dxa"/>
            <w:vAlign w:val="top"/>
          </w:tcPr>
          <w:p w:rsidR="00045F3F" w:rsidP="006C370F" w14:paraId="37D643B9" w14:textId="77777777">
            <w:r>
              <w:t>#.</w:t>
            </w:r>
            <w:r w:rsidRPr="006A4D26">
              <w:t>##</w:t>
            </w:r>
          </w:p>
        </w:tc>
      </w:tr>
      <w:tr w14:paraId="4DBA50B6" w14:textId="77777777" w:rsidTr="006C370F">
        <w:tblPrEx>
          <w:tblW w:w="9504" w:type="dxa"/>
          <w:tblLook w:val="04E0"/>
        </w:tblPrEx>
        <w:tc>
          <w:tcPr>
            <w:tcW w:w="2304" w:type="dxa"/>
            <w:tcBorders>
              <w:top w:val="nil"/>
              <w:bottom w:val="nil"/>
            </w:tcBorders>
          </w:tcPr>
          <w:p w:rsidR="00045F3F" w:rsidP="006C370F" w14:paraId="7FC5FD41" w14:textId="77777777">
            <w:r>
              <w:t>Question 2…</w:t>
            </w:r>
          </w:p>
        </w:tc>
        <w:tc>
          <w:tcPr>
            <w:tcW w:w="2016" w:type="dxa"/>
            <w:tcBorders>
              <w:top w:val="nil"/>
              <w:bottom w:val="nil"/>
            </w:tcBorders>
          </w:tcPr>
          <w:p w:rsidR="00045F3F" w:rsidP="006C370F" w14:paraId="6991B101" w14:textId="77777777">
            <w:r>
              <w:t>%%.%</w:t>
            </w:r>
          </w:p>
        </w:tc>
        <w:tc>
          <w:tcPr>
            <w:tcW w:w="2016" w:type="dxa"/>
            <w:tcBorders>
              <w:top w:val="nil"/>
              <w:bottom w:val="nil"/>
            </w:tcBorders>
            <w:vAlign w:val="top"/>
          </w:tcPr>
          <w:p w:rsidR="00045F3F" w:rsidP="006C370F" w14:paraId="15406016" w14:textId="77777777">
            <w:r>
              <w:t>%%.%</w:t>
            </w:r>
          </w:p>
        </w:tc>
        <w:tc>
          <w:tcPr>
            <w:tcW w:w="2016" w:type="dxa"/>
            <w:tcBorders>
              <w:top w:val="nil"/>
              <w:bottom w:val="nil"/>
            </w:tcBorders>
            <w:vAlign w:val="top"/>
          </w:tcPr>
          <w:p w:rsidR="00045F3F" w:rsidP="006C370F" w14:paraId="61B2F4F8" w14:textId="77777777">
            <w:r>
              <w:t>%%.% (#.#)</w:t>
            </w:r>
          </w:p>
        </w:tc>
        <w:tc>
          <w:tcPr>
            <w:tcW w:w="1152" w:type="dxa"/>
            <w:tcBorders>
              <w:top w:val="nil"/>
              <w:bottom w:val="nil"/>
            </w:tcBorders>
            <w:vAlign w:val="top"/>
          </w:tcPr>
          <w:p w:rsidR="00045F3F" w:rsidP="006C370F" w14:paraId="296CCB27" w14:textId="77777777">
            <w:r>
              <w:t>#.</w:t>
            </w:r>
            <w:r w:rsidRPr="006A4D26">
              <w:t>##</w:t>
            </w:r>
          </w:p>
        </w:tc>
      </w:tr>
      <w:tr w14:paraId="5B8CCF46" w14:textId="77777777" w:rsidTr="006C370F">
        <w:tblPrEx>
          <w:tblW w:w="9504" w:type="dxa"/>
          <w:tblLook w:val="04E0"/>
        </w:tblPrEx>
        <w:tc>
          <w:tcPr>
            <w:tcW w:w="2304" w:type="dxa"/>
            <w:tcBorders>
              <w:top w:val="nil"/>
              <w:bottom w:val="nil"/>
            </w:tcBorders>
          </w:tcPr>
          <w:p w:rsidR="00045F3F" w:rsidP="006C370F" w14:paraId="7FB74322" w14:textId="77777777">
            <w:r>
              <w:t>…Question Y</w:t>
            </w:r>
          </w:p>
        </w:tc>
        <w:tc>
          <w:tcPr>
            <w:tcW w:w="2016" w:type="dxa"/>
            <w:tcBorders>
              <w:top w:val="nil"/>
              <w:bottom w:val="nil"/>
            </w:tcBorders>
          </w:tcPr>
          <w:p w:rsidR="00045F3F" w:rsidP="006C370F" w14:paraId="34977A92" w14:textId="77777777">
            <w:r>
              <w:t>%%.%</w:t>
            </w:r>
          </w:p>
        </w:tc>
        <w:tc>
          <w:tcPr>
            <w:tcW w:w="2016" w:type="dxa"/>
            <w:tcBorders>
              <w:top w:val="nil"/>
              <w:bottom w:val="nil"/>
            </w:tcBorders>
            <w:vAlign w:val="top"/>
          </w:tcPr>
          <w:p w:rsidR="00045F3F" w:rsidP="006C370F" w14:paraId="3245F966" w14:textId="77777777">
            <w:r>
              <w:t>%%.%</w:t>
            </w:r>
          </w:p>
        </w:tc>
        <w:tc>
          <w:tcPr>
            <w:tcW w:w="2016" w:type="dxa"/>
            <w:tcBorders>
              <w:top w:val="nil"/>
              <w:bottom w:val="nil"/>
            </w:tcBorders>
            <w:vAlign w:val="top"/>
          </w:tcPr>
          <w:p w:rsidR="00045F3F" w:rsidP="006C370F" w14:paraId="417D8709" w14:textId="77777777">
            <w:r>
              <w:t>%%.% (#.#)</w:t>
            </w:r>
          </w:p>
        </w:tc>
        <w:tc>
          <w:tcPr>
            <w:tcW w:w="1152" w:type="dxa"/>
            <w:tcBorders>
              <w:top w:val="nil"/>
              <w:bottom w:val="nil"/>
            </w:tcBorders>
            <w:vAlign w:val="top"/>
          </w:tcPr>
          <w:p w:rsidR="00045F3F" w:rsidP="006C370F" w14:paraId="07B23AF7" w14:textId="77777777">
            <w:r>
              <w:t>#.</w:t>
            </w:r>
            <w:r w:rsidRPr="006A4D26">
              <w:t>##</w:t>
            </w:r>
          </w:p>
        </w:tc>
      </w:tr>
      <w:tr w14:paraId="36278AEF" w14:textId="77777777" w:rsidTr="006C370F">
        <w:tblPrEx>
          <w:tblW w:w="9504" w:type="dxa"/>
          <w:tblLook w:val="04E0"/>
        </w:tblPrEx>
        <w:tc>
          <w:tcPr>
            <w:tcW w:w="2304" w:type="dxa"/>
            <w:tcBorders>
              <w:top w:val="nil"/>
            </w:tcBorders>
          </w:tcPr>
          <w:p w:rsidR="00045F3F" w:rsidP="006C370F" w14:paraId="43F89D73" w14:textId="77777777">
            <w:r>
              <w:t>Overall</w:t>
            </w:r>
          </w:p>
        </w:tc>
        <w:tc>
          <w:tcPr>
            <w:tcW w:w="2016" w:type="dxa"/>
            <w:tcBorders>
              <w:top w:val="nil"/>
            </w:tcBorders>
          </w:tcPr>
          <w:p w:rsidR="00045F3F" w:rsidP="006C370F" w14:paraId="33BD29A2" w14:textId="77777777">
            <w:r>
              <w:t>%%.%</w:t>
            </w:r>
          </w:p>
        </w:tc>
        <w:tc>
          <w:tcPr>
            <w:tcW w:w="2016" w:type="dxa"/>
            <w:tcBorders>
              <w:top w:val="nil"/>
            </w:tcBorders>
            <w:vAlign w:val="top"/>
          </w:tcPr>
          <w:p w:rsidR="00045F3F" w:rsidP="006C370F" w14:paraId="7AF2F20E" w14:textId="77777777">
            <w:r>
              <w:t>%%.%</w:t>
            </w:r>
          </w:p>
        </w:tc>
        <w:tc>
          <w:tcPr>
            <w:tcW w:w="2016" w:type="dxa"/>
            <w:tcBorders>
              <w:top w:val="nil"/>
            </w:tcBorders>
            <w:vAlign w:val="top"/>
          </w:tcPr>
          <w:p w:rsidR="00045F3F" w:rsidP="006C370F" w14:paraId="553D0ADB" w14:textId="77777777">
            <w:r>
              <w:t>%%.% (#.#)</w:t>
            </w:r>
          </w:p>
        </w:tc>
        <w:tc>
          <w:tcPr>
            <w:tcW w:w="1152" w:type="dxa"/>
            <w:tcBorders>
              <w:top w:val="nil"/>
            </w:tcBorders>
            <w:vAlign w:val="top"/>
          </w:tcPr>
          <w:p w:rsidR="00045F3F" w:rsidP="006C370F" w14:paraId="21D6527F" w14:textId="77777777">
            <w:r>
              <w:t>#.</w:t>
            </w:r>
            <w:r w:rsidRPr="006A4D26">
              <w:t>##</w:t>
            </w:r>
          </w:p>
        </w:tc>
      </w:tr>
    </w:tbl>
    <w:p w:rsidR="00045F3F" w:rsidP="00045F3F" w14:paraId="2609C087" w14:textId="77777777">
      <w:pPr>
        <w:pStyle w:val="TABLENOTES"/>
      </w:pPr>
      <w:r>
        <w:t>Source: U.S. Census Bureau, American Community Survey, 2025 RED Internet Test, DRB #########</w:t>
      </w:r>
    </w:p>
    <w:p w:rsidR="00045F3F" w:rsidP="00045F3F" w14:paraId="5F2BBC61" w14:textId="77777777">
      <w:pPr>
        <w:pStyle w:val="TABLENOTES"/>
        <w:keepNext w:val="0"/>
        <w:keepLines w:val="0"/>
      </w:pPr>
      <w:r>
        <w:t>Note: Minor additive discrepancies are due to rounding. Standard errors are in parentheses. An asterisk (*) indicates a statistically significant result. Significance was tested based on a two tailed t-test at the α=0.1 level.</w:t>
      </w:r>
    </w:p>
    <w:p w:rsidR="00045F3F" w:rsidP="00045F3F" w14:paraId="2BE6BE11" w14:textId="77777777">
      <w:pPr>
        <w:pStyle w:val="Heading2"/>
        <w:numPr>
          <w:ilvl w:val="1"/>
          <w:numId w:val="0"/>
        </w:numPr>
        <w:ind w:left="648" w:hanging="648"/>
      </w:pPr>
      <w:bookmarkStart w:id="77" w:name="_Toc184299912"/>
      <w:bookmarkStart w:id="78" w:name="_Toc184731714"/>
      <w:r>
        <w:t>Edit Message Format Table Shells</w:t>
      </w:r>
      <w:bookmarkEnd w:id="77"/>
      <w:bookmarkEnd w:id="78"/>
    </w:p>
    <w:p w:rsidR="00045F3F" w:rsidRPr="00420697" w:rsidP="00045F3F" w14:paraId="4E164A12" w14:textId="77777777">
      <w:pPr>
        <w:pStyle w:val="Caption"/>
        <w:rPr>
          <w:b w:val="0"/>
          <w:bCs/>
        </w:rPr>
      </w:pPr>
      <w:r>
        <w:t xml:space="preserve">Table </w:t>
      </w:r>
      <w:r>
        <w:fldChar w:fldCharType="begin"/>
      </w:r>
      <w:r>
        <w:instrText xml:space="preserve"> SEQ Table \* ARABIC </w:instrText>
      </w:r>
      <w:r>
        <w:fldChar w:fldCharType="separate"/>
      </w:r>
      <w:r>
        <w:rPr>
          <w:noProof/>
        </w:rPr>
        <w:t>7</w:t>
      </w:r>
      <w:r>
        <w:rPr>
          <w:noProof/>
        </w:rPr>
        <w:fldChar w:fldCharType="end"/>
      </w:r>
      <w:r>
        <w:t xml:space="preserve">. </w:t>
      </w:r>
      <w:r w:rsidRPr="0052729B">
        <w:t>Sample Table for Average Time on Screen</w:t>
      </w:r>
    </w:p>
    <w:tbl>
      <w:tblPr>
        <w:tblStyle w:val="DataTable"/>
        <w:tblW w:w="9504" w:type="dxa"/>
        <w:tblLook w:val="04E0"/>
      </w:tblPr>
      <w:tblGrid>
        <w:gridCol w:w="2304"/>
        <w:gridCol w:w="2016"/>
        <w:gridCol w:w="2016"/>
        <w:gridCol w:w="2016"/>
        <w:gridCol w:w="1152"/>
      </w:tblGrid>
      <w:tr w14:paraId="0622CEAC" w14:textId="77777777" w:rsidTr="006C370F">
        <w:tblPrEx>
          <w:tblW w:w="9504" w:type="dxa"/>
          <w:tblLook w:val="04E0"/>
        </w:tblPrEx>
        <w:tc>
          <w:tcPr>
            <w:tcW w:w="2304" w:type="dxa"/>
          </w:tcPr>
          <w:p w:rsidR="00045F3F" w:rsidP="006C370F" w14:paraId="482481B6" w14:textId="77777777">
            <w:r>
              <w:t>Question</w:t>
            </w:r>
          </w:p>
        </w:tc>
        <w:tc>
          <w:tcPr>
            <w:tcW w:w="2016" w:type="dxa"/>
          </w:tcPr>
          <w:p w:rsidR="00045F3F" w:rsidP="006C370F" w14:paraId="3B90EF8B" w14:textId="77777777">
            <w:r>
              <w:t>Control</w:t>
            </w:r>
          </w:p>
        </w:tc>
        <w:tc>
          <w:tcPr>
            <w:tcW w:w="2016" w:type="dxa"/>
          </w:tcPr>
          <w:p w:rsidR="00045F3F" w:rsidP="006C370F" w14:paraId="42428BD3" w14:textId="77777777">
            <w:r>
              <w:t>Treatment 2</w:t>
            </w:r>
          </w:p>
        </w:tc>
        <w:tc>
          <w:tcPr>
            <w:tcW w:w="2016" w:type="dxa"/>
          </w:tcPr>
          <w:p w:rsidR="00045F3F" w:rsidP="006C370F" w14:paraId="0DFAFFD0" w14:textId="77777777">
            <w:r>
              <w:t>Difference</w:t>
            </w:r>
          </w:p>
        </w:tc>
        <w:tc>
          <w:tcPr>
            <w:tcW w:w="1152" w:type="dxa"/>
          </w:tcPr>
          <w:p w:rsidR="00045F3F" w:rsidP="006C370F" w14:paraId="71348016" w14:textId="77777777">
            <w:r>
              <w:t>P-value</w:t>
            </w:r>
          </w:p>
        </w:tc>
      </w:tr>
      <w:tr w14:paraId="0B97C93C" w14:textId="77777777" w:rsidTr="006C370F">
        <w:tblPrEx>
          <w:tblW w:w="9504" w:type="dxa"/>
          <w:tblLook w:val="04E0"/>
        </w:tblPrEx>
        <w:tc>
          <w:tcPr>
            <w:tcW w:w="2304" w:type="dxa"/>
          </w:tcPr>
          <w:p w:rsidR="00045F3F" w:rsidP="006C370F" w14:paraId="005F4793" w14:textId="77777777">
            <w:r>
              <w:t>Question 1</w:t>
            </w:r>
          </w:p>
        </w:tc>
        <w:tc>
          <w:tcPr>
            <w:tcW w:w="2016" w:type="dxa"/>
          </w:tcPr>
          <w:p w:rsidR="00045F3F" w:rsidP="006C370F" w14:paraId="62497086" w14:textId="77777777">
            <w:r>
              <w:t>xx.x</w:t>
            </w:r>
          </w:p>
        </w:tc>
        <w:tc>
          <w:tcPr>
            <w:tcW w:w="2016" w:type="dxa"/>
            <w:vAlign w:val="top"/>
          </w:tcPr>
          <w:p w:rsidR="00045F3F" w:rsidP="006C370F" w14:paraId="366E9F45" w14:textId="77777777">
            <w:r>
              <w:t>xx.x</w:t>
            </w:r>
          </w:p>
        </w:tc>
        <w:tc>
          <w:tcPr>
            <w:tcW w:w="2016" w:type="dxa"/>
            <w:vAlign w:val="top"/>
          </w:tcPr>
          <w:p w:rsidR="00045F3F" w:rsidP="006C370F" w14:paraId="4CE0F315" w14:textId="77777777">
            <w:r>
              <w:t>xx.x</w:t>
            </w:r>
          </w:p>
        </w:tc>
        <w:tc>
          <w:tcPr>
            <w:tcW w:w="1152" w:type="dxa"/>
            <w:vAlign w:val="top"/>
          </w:tcPr>
          <w:p w:rsidR="00045F3F" w:rsidP="006C370F" w14:paraId="6CDA3E60" w14:textId="77777777">
            <w:r>
              <w:t>#.</w:t>
            </w:r>
            <w:r w:rsidRPr="006A4D26">
              <w:t>##</w:t>
            </w:r>
          </w:p>
        </w:tc>
      </w:tr>
      <w:tr w14:paraId="7DC68F5D" w14:textId="77777777" w:rsidTr="006C370F">
        <w:tblPrEx>
          <w:tblW w:w="9504" w:type="dxa"/>
          <w:tblLook w:val="04E0"/>
        </w:tblPrEx>
        <w:tc>
          <w:tcPr>
            <w:tcW w:w="2304" w:type="dxa"/>
            <w:tcBorders>
              <w:top w:val="nil"/>
              <w:bottom w:val="nil"/>
            </w:tcBorders>
          </w:tcPr>
          <w:p w:rsidR="00045F3F" w:rsidP="006C370F" w14:paraId="590FCD0D" w14:textId="77777777">
            <w:r>
              <w:t>Question 2…</w:t>
            </w:r>
          </w:p>
        </w:tc>
        <w:tc>
          <w:tcPr>
            <w:tcW w:w="2016" w:type="dxa"/>
            <w:tcBorders>
              <w:top w:val="nil"/>
              <w:bottom w:val="nil"/>
            </w:tcBorders>
            <w:vAlign w:val="top"/>
          </w:tcPr>
          <w:p w:rsidR="00045F3F" w:rsidP="006C370F" w14:paraId="4E3A45C9" w14:textId="77777777">
            <w:r>
              <w:t>xx.x</w:t>
            </w:r>
          </w:p>
        </w:tc>
        <w:tc>
          <w:tcPr>
            <w:tcW w:w="2016" w:type="dxa"/>
            <w:tcBorders>
              <w:top w:val="nil"/>
              <w:bottom w:val="nil"/>
            </w:tcBorders>
            <w:vAlign w:val="top"/>
          </w:tcPr>
          <w:p w:rsidR="00045F3F" w:rsidP="006C370F" w14:paraId="2C941699" w14:textId="77777777">
            <w:r>
              <w:t>xx.x</w:t>
            </w:r>
          </w:p>
        </w:tc>
        <w:tc>
          <w:tcPr>
            <w:tcW w:w="2016" w:type="dxa"/>
            <w:tcBorders>
              <w:top w:val="nil"/>
              <w:bottom w:val="nil"/>
            </w:tcBorders>
            <w:vAlign w:val="top"/>
          </w:tcPr>
          <w:p w:rsidR="00045F3F" w:rsidP="006C370F" w14:paraId="4833B89C" w14:textId="77777777">
            <w:r>
              <w:t>xx.x</w:t>
            </w:r>
          </w:p>
        </w:tc>
        <w:tc>
          <w:tcPr>
            <w:tcW w:w="1152" w:type="dxa"/>
            <w:tcBorders>
              <w:top w:val="nil"/>
              <w:bottom w:val="nil"/>
            </w:tcBorders>
            <w:vAlign w:val="top"/>
          </w:tcPr>
          <w:p w:rsidR="00045F3F" w:rsidP="006C370F" w14:paraId="033E0806" w14:textId="77777777">
            <w:r>
              <w:t>#.</w:t>
            </w:r>
            <w:r w:rsidRPr="006A4D26">
              <w:t>##</w:t>
            </w:r>
          </w:p>
        </w:tc>
      </w:tr>
      <w:tr w14:paraId="451D87ED" w14:textId="77777777" w:rsidTr="006C370F">
        <w:tblPrEx>
          <w:tblW w:w="9504" w:type="dxa"/>
          <w:tblLook w:val="04E0"/>
        </w:tblPrEx>
        <w:tc>
          <w:tcPr>
            <w:tcW w:w="2304" w:type="dxa"/>
            <w:tcBorders>
              <w:top w:val="nil"/>
            </w:tcBorders>
          </w:tcPr>
          <w:p w:rsidR="00045F3F" w:rsidP="006C370F" w14:paraId="4576E40A" w14:textId="77777777">
            <w:r>
              <w:t>…Question Y</w:t>
            </w:r>
          </w:p>
        </w:tc>
        <w:tc>
          <w:tcPr>
            <w:tcW w:w="2016" w:type="dxa"/>
            <w:tcBorders>
              <w:top w:val="nil"/>
            </w:tcBorders>
            <w:vAlign w:val="top"/>
          </w:tcPr>
          <w:p w:rsidR="00045F3F" w:rsidP="006C370F" w14:paraId="7D172AC5" w14:textId="77777777">
            <w:r>
              <w:t>xx.x</w:t>
            </w:r>
          </w:p>
        </w:tc>
        <w:tc>
          <w:tcPr>
            <w:tcW w:w="2016" w:type="dxa"/>
            <w:tcBorders>
              <w:top w:val="nil"/>
            </w:tcBorders>
            <w:vAlign w:val="top"/>
          </w:tcPr>
          <w:p w:rsidR="00045F3F" w:rsidP="006C370F" w14:paraId="7CD0D148" w14:textId="77777777">
            <w:r>
              <w:t>xx.x</w:t>
            </w:r>
          </w:p>
        </w:tc>
        <w:tc>
          <w:tcPr>
            <w:tcW w:w="2016" w:type="dxa"/>
            <w:tcBorders>
              <w:top w:val="nil"/>
            </w:tcBorders>
            <w:vAlign w:val="top"/>
          </w:tcPr>
          <w:p w:rsidR="00045F3F" w:rsidP="006C370F" w14:paraId="71F9B1F6" w14:textId="77777777">
            <w:r>
              <w:t>xx.x</w:t>
            </w:r>
          </w:p>
        </w:tc>
        <w:tc>
          <w:tcPr>
            <w:tcW w:w="1152" w:type="dxa"/>
            <w:tcBorders>
              <w:top w:val="nil"/>
            </w:tcBorders>
            <w:vAlign w:val="top"/>
          </w:tcPr>
          <w:p w:rsidR="00045F3F" w:rsidP="006C370F" w14:paraId="132D1F7C" w14:textId="77777777">
            <w:r>
              <w:t>#.</w:t>
            </w:r>
            <w:r w:rsidRPr="006A4D26">
              <w:t>##</w:t>
            </w:r>
          </w:p>
        </w:tc>
      </w:tr>
    </w:tbl>
    <w:p w:rsidR="00045F3F" w:rsidP="00045F3F" w14:paraId="18F46B90" w14:textId="77777777">
      <w:pPr>
        <w:pStyle w:val="TABLENOTES"/>
      </w:pPr>
      <w:r>
        <w:t>Source: U.S. Census Bureau, American Community Survey, 2025 RED Internet Test, DRB #########</w:t>
      </w:r>
    </w:p>
    <w:p w:rsidR="00045F3F" w:rsidP="00045F3F" w14:paraId="73CF2C55" w14:textId="77777777">
      <w:pPr>
        <w:pStyle w:val="TABLENOTES"/>
        <w:keepNext w:val="0"/>
        <w:keepLines w:val="0"/>
      </w:pPr>
      <w:r>
        <w:t>Note: Minor additive discrepancies are due to rounding. Standard errors are in parentheses. An asterisk (*) indicates a statistically significant result. Significance was tested based on a one tailed t-test at the α=0.1 level.</w:t>
      </w:r>
    </w:p>
    <w:p w:rsidR="00045F3F" w:rsidRPr="00420697" w:rsidP="00045F3F" w14:paraId="6DE49B7B" w14:textId="77777777">
      <w:pPr>
        <w:pStyle w:val="Caption"/>
        <w:rPr>
          <w:b w:val="0"/>
          <w:bCs/>
        </w:rPr>
      </w:pPr>
      <w:r>
        <w:t xml:space="preserve">Table </w:t>
      </w:r>
      <w:r>
        <w:fldChar w:fldCharType="begin"/>
      </w:r>
      <w:r>
        <w:instrText xml:space="preserve"> SEQ Table \* ARABIC </w:instrText>
      </w:r>
      <w:r>
        <w:fldChar w:fldCharType="separate"/>
      </w:r>
      <w:r>
        <w:rPr>
          <w:noProof/>
        </w:rPr>
        <w:t>8</w:t>
      </w:r>
      <w:r>
        <w:rPr>
          <w:noProof/>
        </w:rPr>
        <w:fldChar w:fldCharType="end"/>
      </w:r>
      <w:r>
        <w:t xml:space="preserve">. </w:t>
      </w:r>
      <w:r w:rsidRPr="009D553F">
        <w:t xml:space="preserve">Sample Table for Percent of </w:t>
      </w:r>
      <w:r>
        <w:t>Edit</w:t>
      </w:r>
      <w:r w:rsidRPr="009D553F">
        <w:t xml:space="preserve"> Messages Corrected</w:t>
      </w:r>
    </w:p>
    <w:tbl>
      <w:tblPr>
        <w:tblStyle w:val="DataTable"/>
        <w:tblW w:w="9504" w:type="dxa"/>
        <w:tblLook w:val="04E0"/>
      </w:tblPr>
      <w:tblGrid>
        <w:gridCol w:w="2304"/>
        <w:gridCol w:w="2016"/>
        <w:gridCol w:w="2016"/>
        <w:gridCol w:w="2016"/>
        <w:gridCol w:w="1152"/>
      </w:tblGrid>
      <w:tr w14:paraId="425BD5DC" w14:textId="77777777" w:rsidTr="006C370F">
        <w:tblPrEx>
          <w:tblW w:w="9504" w:type="dxa"/>
          <w:tblLook w:val="04E0"/>
        </w:tblPrEx>
        <w:tc>
          <w:tcPr>
            <w:tcW w:w="2304" w:type="dxa"/>
          </w:tcPr>
          <w:p w:rsidR="00045F3F" w:rsidP="006C370F" w14:paraId="762DBF62" w14:textId="77777777">
            <w:r>
              <w:t>Question</w:t>
            </w:r>
          </w:p>
        </w:tc>
        <w:tc>
          <w:tcPr>
            <w:tcW w:w="2016" w:type="dxa"/>
          </w:tcPr>
          <w:p w:rsidR="00045F3F" w:rsidP="006C370F" w14:paraId="5413FCA0" w14:textId="77777777">
            <w:r>
              <w:t>Control</w:t>
            </w:r>
          </w:p>
        </w:tc>
        <w:tc>
          <w:tcPr>
            <w:tcW w:w="2016" w:type="dxa"/>
          </w:tcPr>
          <w:p w:rsidR="00045F3F" w:rsidP="006C370F" w14:paraId="1DCF60DE" w14:textId="77777777">
            <w:r>
              <w:t>Treatment 2</w:t>
            </w:r>
          </w:p>
        </w:tc>
        <w:tc>
          <w:tcPr>
            <w:tcW w:w="2016" w:type="dxa"/>
          </w:tcPr>
          <w:p w:rsidR="00045F3F" w:rsidP="006C370F" w14:paraId="37C3D6DA" w14:textId="77777777">
            <w:r>
              <w:t>Difference</w:t>
            </w:r>
          </w:p>
        </w:tc>
        <w:tc>
          <w:tcPr>
            <w:tcW w:w="1152" w:type="dxa"/>
          </w:tcPr>
          <w:p w:rsidR="00045F3F" w:rsidP="006C370F" w14:paraId="6F16377E" w14:textId="77777777">
            <w:r>
              <w:t>P-value</w:t>
            </w:r>
          </w:p>
        </w:tc>
      </w:tr>
      <w:tr w14:paraId="23856DFD" w14:textId="77777777" w:rsidTr="006C370F">
        <w:tblPrEx>
          <w:tblW w:w="9504" w:type="dxa"/>
          <w:tblLook w:val="04E0"/>
        </w:tblPrEx>
        <w:tc>
          <w:tcPr>
            <w:tcW w:w="2304" w:type="dxa"/>
          </w:tcPr>
          <w:p w:rsidR="00045F3F" w:rsidP="006C370F" w14:paraId="582820C7" w14:textId="77777777">
            <w:r>
              <w:t>Question 1</w:t>
            </w:r>
          </w:p>
        </w:tc>
        <w:tc>
          <w:tcPr>
            <w:tcW w:w="2016" w:type="dxa"/>
          </w:tcPr>
          <w:p w:rsidR="00045F3F" w:rsidP="006C370F" w14:paraId="167E538E" w14:textId="77777777">
            <w:r>
              <w:t>%%.%</w:t>
            </w:r>
          </w:p>
        </w:tc>
        <w:tc>
          <w:tcPr>
            <w:tcW w:w="2016" w:type="dxa"/>
            <w:vAlign w:val="top"/>
          </w:tcPr>
          <w:p w:rsidR="00045F3F" w:rsidP="006C370F" w14:paraId="07581939" w14:textId="77777777">
            <w:r>
              <w:t>%%.%</w:t>
            </w:r>
          </w:p>
        </w:tc>
        <w:tc>
          <w:tcPr>
            <w:tcW w:w="2016" w:type="dxa"/>
            <w:vAlign w:val="top"/>
          </w:tcPr>
          <w:p w:rsidR="00045F3F" w:rsidP="006C370F" w14:paraId="59CC60BE" w14:textId="77777777">
            <w:r>
              <w:t>%%.% (#.#)</w:t>
            </w:r>
          </w:p>
        </w:tc>
        <w:tc>
          <w:tcPr>
            <w:tcW w:w="1152" w:type="dxa"/>
            <w:vAlign w:val="top"/>
          </w:tcPr>
          <w:p w:rsidR="00045F3F" w:rsidP="006C370F" w14:paraId="10A84C57" w14:textId="77777777">
            <w:r>
              <w:t>#.</w:t>
            </w:r>
            <w:r w:rsidRPr="006A4D26">
              <w:t>##</w:t>
            </w:r>
          </w:p>
        </w:tc>
      </w:tr>
      <w:tr w14:paraId="23C03664" w14:textId="77777777" w:rsidTr="006C370F">
        <w:tblPrEx>
          <w:tblW w:w="9504" w:type="dxa"/>
          <w:tblLook w:val="04E0"/>
        </w:tblPrEx>
        <w:tc>
          <w:tcPr>
            <w:tcW w:w="2304" w:type="dxa"/>
            <w:tcBorders>
              <w:top w:val="nil"/>
              <w:bottom w:val="nil"/>
            </w:tcBorders>
          </w:tcPr>
          <w:p w:rsidR="00045F3F" w:rsidP="006C370F" w14:paraId="50D94838" w14:textId="77777777">
            <w:r>
              <w:t>Question 2…</w:t>
            </w:r>
          </w:p>
        </w:tc>
        <w:tc>
          <w:tcPr>
            <w:tcW w:w="2016" w:type="dxa"/>
            <w:tcBorders>
              <w:top w:val="nil"/>
              <w:bottom w:val="nil"/>
            </w:tcBorders>
          </w:tcPr>
          <w:p w:rsidR="00045F3F" w:rsidP="006C370F" w14:paraId="3AB466DC" w14:textId="77777777">
            <w:r>
              <w:t>%%.%</w:t>
            </w:r>
          </w:p>
        </w:tc>
        <w:tc>
          <w:tcPr>
            <w:tcW w:w="2016" w:type="dxa"/>
            <w:tcBorders>
              <w:top w:val="nil"/>
              <w:bottom w:val="nil"/>
            </w:tcBorders>
            <w:vAlign w:val="top"/>
          </w:tcPr>
          <w:p w:rsidR="00045F3F" w:rsidP="006C370F" w14:paraId="35DAC995" w14:textId="77777777">
            <w:r>
              <w:t>%%.%</w:t>
            </w:r>
          </w:p>
        </w:tc>
        <w:tc>
          <w:tcPr>
            <w:tcW w:w="2016" w:type="dxa"/>
            <w:tcBorders>
              <w:top w:val="nil"/>
              <w:bottom w:val="nil"/>
            </w:tcBorders>
            <w:vAlign w:val="top"/>
          </w:tcPr>
          <w:p w:rsidR="00045F3F" w:rsidP="006C370F" w14:paraId="257433CB" w14:textId="77777777">
            <w:r>
              <w:t>%%.% (#.#)</w:t>
            </w:r>
          </w:p>
        </w:tc>
        <w:tc>
          <w:tcPr>
            <w:tcW w:w="1152" w:type="dxa"/>
            <w:tcBorders>
              <w:top w:val="nil"/>
              <w:bottom w:val="nil"/>
            </w:tcBorders>
            <w:vAlign w:val="top"/>
          </w:tcPr>
          <w:p w:rsidR="00045F3F" w:rsidP="006C370F" w14:paraId="75F3C457" w14:textId="77777777">
            <w:r>
              <w:t>#.</w:t>
            </w:r>
            <w:r w:rsidRPr="006A4D26">
              <w:t>##</w:t>
            </w:r>
          </w:p>
        </w:tc>
      </w:tr>
      <w:tr w14:paraId="5355F22B" w14:textId="77777777" w:rsidTr="006C370F">
        <w:tblPrEx>
          <w:tblW w:w="9504" w:type="dxa"/>
          <w:tblLook w:val="04E0"/>
        </w:tblPrEx>
        <w:tc>
          <w:tcPr>
            <w:tcW w:w="2304" w:type="dxa"/>
            <w:tcBorders>
              <w:top w:val="nil"/>
            </w:tcBorders>
          </w:tcPr>
          <w:p w:rsidR="00045F3F" w:rsidP="006C370F" w14:paraId="1FF36CAD" w14:textId="77777777">
            <w:r>
              <w:t>…Question Y</w:t>
            </w:r>
          </w:p>
        </w:tc>
        <w:tc>
          <w:tcPr>
            <w:tcW w:w="2016" w:type="dxa"/>
            <w:tcBorders>
              <w:top w:val="nil"/>
            </w:tcBorders>
          </w:tcPr>
          <w:p w:rsidR="00045F3F" w:rsidP="006C370F" w14:paraId="589CF439" w14:textId="77777777">
            <w:r>
              <w:t>%%.%</w:t>
            </w:r>
          </w:p>
        </w:tc>
        <w:tc>
          <w:tcPr>
            <w:tcW w:w="2016" w:type="dxa"/>
            <w:tcBorders>
              <w:top w:val="nil"/>
            </w:tcBorders>
            <w:vAlign w:val="top"/>
          </w:tcPr>
          <w:p w:rsidR="00045F3F" w:rsidP="006C370F" w14:paraId="18522492" w14:textId="77777777">
            <w:r>
              <w:t>%%.%</w:t>
            </w:r>
          </w:p>
        </w:tc>
        <w:tc>
          <w:tcPr>
            <w:tcW w:w="2016" w:type="dxa"/>
            <w:tcBorders>
              <w:top w:val="nil"/>
            </w:tcBorders>
            <w:vAlign w:val="top"/>
          </w:tcPr>
          <w:p w:rsidR="00045F3F" w:rsidP="006C370F" w14:paraId="2251C42A" w14:textId="77777777">
            <w:r>
              <w:t>%%.% (#.#)</w:t>
            </w:r>
          </w:p>
        </w:tc>
        <w:tc>
          <w:tcPr>
            <w:tcW w:w="1152" w:type="dxa"/>
            <w:tcBorders>
              <w:top w:val="nil"/>
            </w:tcBorders>
            <w:vAlign w:val="top"/>
          </w:tcPr>
          <w:p w:rsidR="00045F3F" w:rsidP="006C370F" w14:paraId="35DF51E8" w14:textId="77777777">
            <w:r>
              <w:t>#.</w:t>
            </w:r>
            <w:r w:rsidRPr="006A4D26">
              <w:t>##</w:t>
            </w:r>
          </w:p>
        </w:tc>
      </w:tr>
    </w:tbl>
    <w:p w:rsidR="00045F3F" w:rsidP="00045F3F" w14:paraId="23384100" w14:textId="77777777">
      <w:pPr>
        <w:pStyle w:val="TABLENOTES"/>
      </w:pPr>
      <w:r>
        <w:t>Source: U.S. Census Bureau, American Community Survey, 2025 RED Internet Test, DRB #########</w:t>
      </w:r>
    </w:p>
    <w:p w:rsidR="00045F3F" w:rsidP="00045F3F" w14:paraId="40226DA0" w14:textId="77777777">
      <w:pPr>
        <w:pStyle w:val="TABLENOTES"/>
        <w:keepNext w:val="0"/>
        <w:keepLines w:val="0"/>
      </w:pPr>
      <w:r>
        <w:t>Note: Minor additive discrepancies are due to rounding. Standard errors are in parentheses. An asterisk (*) indicates a statistically significant result. Significance was tested based on a one tailed t-test at the α=0.1 level.</w:t>
      </w:r>
    </w:p>
    <w:p w:rsidR="00045F3F" w:rsidP="00045F3F" w14:paraId="03D457B0" w14:textId="77777777">
      <w:pPr>
        <w:pStyle w:val="Heading2"/>
        <w:numPr>
          <w:ilvl w:val="1"/>
          <w:numId w:val="0"/>
        </w:numPr>
        <w:ind w:left="648" w:hanging="648"/>
      </w:pPr>
      <w:bookmarkStart w:id="79" w:name="_Toc184299913"/>
      <w:bookmarkStart w:id="80" w:name="_Toc184731715"/>
      <w:r>
        <w:t>Combined Effect Format Table Shells</w:t>
      </w:r>
      <w:bookmarkEnd w:id="79"/>
      <w:bookmarkEnd w:id="80"/>
    </w:p>
    <w:p w:rsidR="00045F3F" w:rsidRPr="00420697" w:rsidP="00045F3F" w14:paraId="0434B623" w14:textId="77777777">
      <w:pPr>
        <w:pStyle w:val="Caption"/>
        <w:rPr>
          <w:b w:val="0"/>
          <w:bCs/>
        </w:rPr>
      </w:pPr>
      <w:r>
        <w:t xml:space="preserve">Table </w:t>
      </w:r>
      <w:r>
        <w:fldChar w:fldCharType="begin"/>
      </w:r>
      <w:r>
        <w:instrText xml:space="preserve"> SEQ Table \* ARABIC </w:instrText>
      </w:r>
      <w:r>
        <w:fldChar w:fldCharType="separate"/>
      </w:r>
      <w:r>
        <w:rPr>
          <w:noProof/>
        </w:rPr>
        <w:t>9</w:t>
      </w:r>
      <w:r>
        <w:fldChar w:fldCharType="end"/>
      </w:r>
      <w:r>
        <w:t xml:space="preserve">. </w:t>
      </w:r>
      <w:r w:rsidRPr="00C50003">
        <w:t>Sample Table for Write-in Item Nonresponse Rate</w:t>
      </w:r>
    </w:p>
    <w:tbl>
      <w:tblPr>
        <w:tblStyle w:val="DataTable"/>
        <w:tblW w:w="9504" w:type="dxa"/>
        <w:tblLook w:val="04E0"/>
      </w:tblPr>
      <w:tblGrid>
        <w:gridCol w:w="2304"/>
        <w:gridCol w:w="2016"/>
        <w:gridCol w:w="2016"/>
        <w:gridCol w:w="2016"/>
        <w:gridCol w:w="1152"/>
      </w:tblGrid>
      <w:tr w14:paraId="7D198081" w14:textId="77777777" w:rsidTr="006C370F">
        <w:tblPrEx>
          <w:tblW w:w="9504" w:type="dxa"/>
          <w:tblLook w:val="04E0"/>
        </w:tblPrEx>
        <w:tc>
          <w:tcPr>
            <w:tcW w:w="2304" w:type="dxa"/>
          </w:tcPr>
          <w:p w:rsidR="00045F3F" w:rsidP="006C370F" w14:paraId="753BFCDB" w14:textId="77777777">
            <w:r>
              <w:t>Question</w:t>
            </w:r>
          </w:p>
        </w:tc>
        <w:tc>
          <w:tcPr>
            <w:tcW w:w="2016" w:type="dxa"/>
          </w:tcPr>
          <w:p w:rsidR="00045F3F" w:rsidP="006C370F" w14:paraId="19605AD7" w14:textId="77777777">
            <w:r>
              <w:t>Control</w:t>
            </w:r>
          </w:p>
        </w:tc>
        <w:tc>
          <w:tcPr>
            <w:tcW w:w="2016" w:type="dxa"/>
          </w:tcPr>
          <w:p w:rsidR="00045F3F" w:rsidP="006C370F" w14:paraId="2089B88F" w14:textId="77777777">
            <w:r>
              <w:t>Treatment 3</w:t>
            </w:r>
          </w:p>
        </w:tc>
        <w:tc>
          <w:tcPr>
            <w:tcW w:w="2016" w:type="dxa"/>
          </w:tcPr>
          <w:p w:rsidR="00045F3F" w:rsidP="006C370F" w14:paraId="5E7A003E" w14:textId="77777777">
            <w:r>
              <w:t>Difference</w:t>
            </w:r>
          </w:p>
        </w:tc>
        <w:tc>
          <w:tcPr>
            <w:tcW w:w="1152" w:type="dxa"/>
          </w:tcPr>
          <w:p w:rsidR="00045F3F" w:rsidP="006C370F" w14:paraId="09683081" w14:textId="77777777">
            <w:r>
              <w:t>P-value</w:t>
            </w:r>
          </w:p>
        </w:tc>
      </w:tr>
      <w:tr w14:paraId="5CC020F2" w14:textId="77777777" w:rsidTr="006C370F">
        <w:tblPrEx>
          <w:tblW w:w="9504" w:type="dxa"/>
          <w:tblLook w:val="04E0"/>
        </w:tblPrEx>
        <w:tc>
          <w:tcPr>
            <w:tcW w:w="2304" w:type="dxa"/>
          </w:tcPr>
          <w:p w:rsidR="00045F3F" w:rsidP="006C370F" w14:paraId="5663C52E" w14:textId="77777777">
            <w:r>
              <w:t>Ethnicity</w:t>
            </w:r>
          </w:p>
        </w:tc>
        <w:tc>
          <w:tcPr>
            <w:tcW w:w="2016" w:type="dxa"/>
          </w:tcPr>
          <w:p w:rsidR="00045F3F" w:rsidP="006C370F" w14:paraId="4C905A57" w14:textId="77777777">
            <w:r>
              <w:t>%%.%</w:t>
            </w:r>
          </w:p>
        </w:tc>
        <w:tc>
          <w:tcPr>
            <w:tcW w:w="2016" w:type="dxa"/>
            <w:vAlign w:val="top"/>
          </w:tcPr>
          <w:p w:rsidR="00045F3F" w:rsidP="006C370F" w14:paraId="58E69345" w14:textId="77777777">
            <w:r>
              <w:t>%%.%</w:t>
            </w:r>
          </w:p>
        </w:tc>
        <w:tc>
          <w:tcPr>
            <w:tcW w:w="2016" w:type="dxa"/>
            <w:vAlign w:val="top"/>
          </w:tcPr>
          <w:p w:rsidR="00045F3F" w:rsidP="006C370F" w14:paraId="20ACABD7" w14:textId="77777777">
            <w:r>
              <w:t>%%.% (#.#)</w:t>
            </w:r>
          </w:p>
        </w:tc>
        <w:tc>
          <w:tcPr>
            <w:tcW w:w="1152" w:type="dxa"/>
            <w:vAlign w:val="top"/>
          </w:tcPr>
          <w:p w:rsidR="00045F3F" w:rsidP="006C370F" w14:paraId="1B490E8E" w14:textId="77777777">
            <w:r>
              <w:t>#.</w:t>
            </w:r>
            <w:r w:rsidRPr="006A4D26">
              <w:t>##</w:t>
            </w:r>
          </w:p>
        </w:tc>
      </w:tr>
      <w:tr w14:paraId="52F0D38D" w14:textId="77777777" w:rsidTr="006C370F">
        <w:tblPrEx>
          <w:tblW w:w="9504" w:type="dxa"/>
          <w:tblLook w:val="04E0"/>
        </w:tblPrEx>
        <w:tc>
          <w:tcPr>
            <w:tcW w:w="2304" w:type="dxa"/>
            <w:tcBorders>
              <w:top w:val="nil"/>
              <w:bottom w:val="nil"/>
            </w:tcBorders>
          </w:tcPr>
          <w:p w:rsidR="00045F3F" w:rsidP="006C370F" w14:paraId="51BCC911" w14:textId="77777777">
            <w:r>
              <w:t>Race</w:t>
            </w:r>
          </w:p>
        </w:tc>
        <w:tc>
          <w:tcPr>
            <w:tcW w:w="2016" w:type="dxa"/>
            <w:tcBorders>
              <w:top w:val="nil"/>
              <w:bottom w:val="nil"/>
            </w:tcBorders>
          </w:tcPr>
          <w:p w:rsidR="00045F3F" w:rsidP="006C370F" w14:paraId="527A7342" w14:textId="77777777">
            <w:r>
              <w:t>%%.%</w:t>
            </w:r>
          </w:p>
        </w:tc>
        <w:tc>
          <w:tcPr>
            <w:tcW w:w="2016" w:type="dxa"/>
            <w:tcBorders>
              <w:top w:val="nil"/>
              <w:bottom w:val="nil"/>
            </w:tcBorders>
            <w:vAlign w:val="top"/>
          </w:tcPr>
          <w:p w:rsidR="00045F3F" w:rsidP="006C370F" w14:paraId="3EA47BE6" w14:textId="77777777">
            <w:r>
              <w:t>%%.%</w:t>
            </w:r>
          </w:p>
        </w:tc>
        <w:tc>
          <w:tcPr>
            <w:tcW w:w="2016" w:type="dxa"/>
            <w:tcBorders>
              <w:top w:val="nil"/>
              <w:bottom w:val="nil"/>
            </w:tcBorders>
            <w:vAlign w:val="top"/>
          </w:tcPr>
          <w:p w:rsidR="00045F3F" w:rsidP="006C370F" w14:paraId="473206FD" w14:textId="77777777">
            <w:r>
              <w:t>%%.% (#.#)</w:t>
            </w:r>
          </w:p>
        </w:tc>
        <w:tc>
          <w:tcPr>
            <w:tcW w:w="1152" w:type="dxa"/>
            <w:tcBorders>
              <w:top w:val="nil"/>
              <w:bottom w:val="nil"/>
            </w:tcBorders>
            <w:vAlign w:val="top"/>
          </w:tcPr>
          <w:p w:rsidR="00045F3F" w:rsidP="006C370F" w14:paraId="6542E8FB" w14:textId="77777777">
            <w:r>
              <w:t>#.</w:t>
            </w:r>
            <w:r w:rsidRPr="006A4D26">
              <w:t>##</w:t>
            </w:r>
          </w:p>
        </w:tc>
      </w:tr>
      <w:tr w14:paraId="262A8A5B" w14:textId="77777777" w:rsidTr="006C370F">
        <w:tblPrEx>
          <w:tblW w:w="9504" w:type="dxa"/>
          <w:tblLook w:val="04E0"/>
        </w:tblPrEx>
        <w:tc>
          <w:tcPr>
            <w:tcW w:w="2304" w:type="dxa"/>
            <w:tcBorders>
              <w:top w:val="nil"/>
              <w:bottom w:val="nil"/>
            </w:tcBorders>
          </w:tcPr>
          <w:p w:rsidR="00045F3F" w:rsidP="006C370F" w14:paraId="7BF0B76A" w14:textId="77777777">
            <w:r>
              <w:t>Place of Birth</w:t>
            </w:r>
          </w:p>
        </w:tc>
        <w:tc>
          <w:tcPr>
            <w:tcW w:w="2016" w:type="dxa"/>
            <w:tcBorders>
              <w:top w:val="nil"/>
              <w:bottom w:val="nil"/>
            </w:tcBorders>
          </w:tcPr>
          <w:p w:rsidR="00045F3F" w:rsidP="006C370F" w14:paraId="5CB94CA0" w14:textId="77777777">
            <w:r>
              <w:t>%%.%</w:t>
            </w:r>
          </w:p>
        </w:tc>
        <w:tc>
          <w:tcPr>
            <w:tcW w:w="2016" w:type="dxa"/>
            <w:tcBorders>
              <w:top w:val="nil"/>
              <w:bottom w:val="nil"/>
            </w:tcBorders>
            <w:vAlign w:val="top"/>
          </w:tcPr>
          <w:p w:rsidR="00045F3F" w:rsidP="006C370F" w14:paraId="4BBD7E5A" w14:textId="77777777">
            <w:r>
              <w:t>%%.%</w:t>
            </w:r>
          </w:p>
        </w:tc>
        <w:tc>
          <w:tcPr>
            <w:tcW w:w="2016" w:type="dxa"/>
            <w:tcBorders>
              <w:top w:val="nil"/>
              <w:bottom w:val="nil"/>
            </w:tcBorders>
            <w:vAlign w:val="top"/>
          </w:tcPr>
          <w:p w:rsidR="00045F3F" w:rsidP="006C370F" w14:paraId="3FA50F92" w14:textId="77777777">
            <w:r>
              <w:t>%%.% (#.#)</w:t>
            </w:r>
          </w:p>
        </w:tc>
        <w:tc>
          <w:tcPr>
            <w:tcW w:w="1152" w:type="dxa"/>
            <w:tcBorders>
              <w:top w:val="nil"/>
              <w:bottom w:val="nil"/>
            </w:tcBorders>
            <w:vAlign w:val="top"/>
          </w:tcPr>
          <w:p w:rsidR="00045F3F" w:rsidP="006C370F" w14:paraId="3A533BD1" w14:textId="77777777">
            <w:r>
              <w:t>#.</w:t>
            </w:r>
            <w:r w:rsidRPr="006A4D26">
              <w:t>##</w:t>
            </w:r>
          </w:p>
        </w:tc>
      </w:tr>
      <w:tr w14:paraId="50CF038F" w14:textId="77777777" w:rsidTr="006C370F">
        <w:tblPrEx>
          <w:tblW w:w="9504" w:type="dxa"/>
          <w:tblLook w:val="04E0"/>
        </w:tblPrEx>
        <w:tc>
          <w:tcPr>
            <w:tcW w:w="2304" w:type="dxa"/>
            <w:tcBorders>
              <w:top w:val="nil"/>
              <w:bottom w:val="nil"/>
            </w:tcBorders>
          </w:tcPr>
          <w:p w:rsidR="00045F3F" w:rsidP="006C370F" w14:paraId="490A9F32" w14:textId="77777777">
            <w:r>
              <w:t>Year Built</w:t>
            </w:r>
          </w:p>
        </w:tc>
        <w:tc>
          <w:tcPr>
            <w:tcW w:w="2016" w:type="dxa"/>
            <w:tcBorders>
              <w:top w:val="nil"/>
              <w:bottom w:val="nil"/>
            </w:tcBorders>
          </w:tcPr>
          <w:p w:rsidR="00045F3F" w:rsidP="006C370F" w14:paraId="378A2EB6" w14:textId="77777777">
            <w:r>
              <w:t>%%.%</w:t>
            </w:r>
          </w:p>
        </w:tc>
        <w:tc>
          <w:tcPr>
            <w:tcW w:w="2016" w:type="dxa"/>
            <w:tcBorders>
              <w:top w:val="nil"/>
              <w:bottom w:val="nil"/>
            </w:tcBorders>
            <w:vAlign w:val="top"/>
          </w:tcPr>
          <w:p w:rsidR="00045F3F" w:rsidP="006C370F" w14:paraId="4B2EC506" w14:textId="77777777">
            <w:r>
              <w:t>%%.%</w:t>
            </w:r>
          </w:p>
        </w:tc>
        <w:tc>
          <w:tcPr>
            <w:tcW w:w="2016" w:type="dxa"/>
            <w:tcBorders>
              <w:top w:val="nil"/>
              <w:bottom w:val="nil"/>
            </w:tcBorders>
            <w:vAlign w:val="top"/>
          </w:tcPr>
          <w:p w:rsidR="00045F3F" w:rsidP="006C370F" w14:paraId="5C4946E7" w14:textId="77777777">
            <w:r>
              <w:t>%%.% (#.#)</w:t>
            </w:r>
          </w:p>
        </w:tc>
        <w:tc>
          <w:tcPr>
            <w:tcW w:w="1152" w:type="dxa"/>
            <w:tcBorders>
              <w:top w:val="nil"/>
              <w:bottom w:val="nil"/>
            </w:tcBorders>
            <w:vAlign w:val="top"/>
          </w:tcPr>
          <w:p w:rsidR="00045F3F" w:rsidP="006C370F" w14:paraId="0231EFF4" w14:textId="77777777">
            <w:r>
              <w:t>#.</w:t>
            </w:r>
            <w:r w:rsidRPr="006A4D26">
              <w:t>##</w:t>
            </w:r>
          </w:p>
        </w:tc>
      </w:tr>
      <w:tr w14:paraId="34250825" w14:textId="77777777" w:rsidTr="006C370F">
        <w:tblPrEx>
          <w:tblW w:w="9504" w:type="dxa"/>
          <w:tblLook w:val="04E0"/>
        </w:tblPrEx>
        <w:tc>
          <w:tcPr>
            <w:tcW w:w="2304" w:type="dxa"/>
            <w:tcBorders>
              <w:top w:val="nil"/>
            </w:tcBorders>
          </w:tcPr>
          <w:p w:rsidR="00045F3F" w:rsidP="006C370F" w14:paraId="30C86D54" w14:textId="77777777">
            <w:r>
              <w:t>Device</w:t>
            </w:r>
          </w:p>
        </w:tc>
        <w:tc>
          <w:tcPr>
            <w:tcW w:w="2016" w:type="dxa"/>
            <w:tcBorders>
              <w:top w:val="nil"/>
            </w:tcBorders>
          </w:tcPr>
          <w:p w:rsidR="00045F3F" w:rsidP="006C370F" w14:paraId="1416FAF9" w14:textId="77777777">
            <w:r>
              <w:t>%%.%</w:t>
            </w:r>
          </w:p>
        </w:tc>
        <w:tc>
          <w:tcPr>
            <w:tcW w:w="2016" w:type="dxa"/>
            <w:tcBorders>
              <w:top w:val="nil"/>
            </w:tcBorders>
            <w:vAlign w:val="top"/>
          </w:tcPr>
          <w:p w:rsidR="00045F3F" w:rsidP="006C370F" w14:paraId="50A6D28F" w14:textId="77777777">
            <w:r>
              <w:t>%%.%</w:t>
            </w:r>
          </w:p>
        </w:tc>
        <w:tc>
          <w:tcPr>
            <w:tcW w:w="2016" w:type="dxa"/>
            <w:tcBorders>
              <w:top w:val="nil"/>
            </w:tcBorders>
            <w:vAlign w:val="top"/>
          </w:tcPr>
          <w:p w:rsidR="00045F3F" w:rsidP="006C370F" w14:paraId="2AE8A951" w14:textId="77777777">
            <w:r>
              <w:t>%%.% (#.#)</w:t>
            </w:r>
          </w:p>
        </w:tc>
        <w:tc>
          <w:tcPr>
            <w:tcW w:w="1152" w:type="dxa"/>
            <w:tcBorders>
              <w:top w:val="nil"/>
            </w:tcBorders>
            <w:vAlign w:val="top"/>
          </w:tcPr>
          <w:p w:rsidR="00045F3F" w:rsidP="006C370F" w14:paraId="3AB45B72" w14:textId="77777777">
            <w:r>
              <w:t>#.</w:t>
            </w:r>
            <w:r w:rsidRPr="006A4D26">
              <w:t>##</w:t>
            </w:r>
          </w:p>
        </w:tc>
      </w:tr>
    </w:tbl>
    <w:p w:rsidR="00045F3F" w:rsidP="00045F3F" w14:paraId="0BB64438" w14:textId="77777777">
      <w:pPr>
        <w:pStyle w:val="TABLENOTES"/>
      </w:pPr>
      <w:r>
        <w:t>Source: U.S. Census Bureau, American Community Survey, 2025 RED Internet Test, DRB #########</w:t>
      </w:r>
    </w:p>
    <w:p w:rsidR="00045F3F" w:rsidP="00045F3F" w14:paraId="6A63C479" w14:textId="77777777">
      <w:pPr>
        <w:pStyle w:val="TABLENOTES"/>
        <w:keepNext w:val="0"/>
        <w:keepLines w:val="0"/>
      </w:pPr>
      <w:r>
        <w:t>Note: Minor additive discrepancies are due to rounding. Standard errors are in parentheses. An asterisk (*) indicates a statistically significant result. Significance was tested based on a two tailed t-test at the α=0.1 level.</w:t>
      </w:r>
    </w:p>
    <w:p w:rsidR="00045F3F" w:rsidRPr="00420697" w:rsidP="00045F3F" w14:paraId="107555A3" w14:textId="77777777">
      <w:pPr>
        <w:pStyle w:val="Caption"/>
        <w:rPr>
          <w:b w:val="0"/>
          <w:bCs/>
        </w:rPr>
      </w:pPr>
      <w:r>
        <w:t xml:space="preserve">Table </w:t>
      </w:r>
      <w:r>
        <w:fldChar w:fldCharType="begin"/>
      </w:r>
      <w:r>
        <w:instrText xml:space="preserve"> SEQ Table \* ARABIC </w:instrText>
      </w:r>
      <w:r>
        <w:fldChar w:fldCharType="separate"/>
      </w:r>
      <w:r>
        <w:rPr>
          <w:noProof/>
        </w:rPr>
        <w:t>10</w:t>
      </w:r>
      <w:r>
        <w:fldChar w:fldCharType="end"/>
      </w:r>
      <w:r>
        <w:t xml:space="preserve">. </w:t>
      </w:r>
      <w:r w:rsidRPr="0048359E">
        <w:t>Sample Table for Percent</w:t>
      </w:r>
      <w:r>
        <w:t>age</w:t>
      </w:r>
      <w:r w:rsidRPr="0048359E">
        <w:t xml:space="preserve"> Selecting Multiple Options</w:t>
      </w:r>
      <w:r>
        <w:rPr>
          <w:bCs/>
        </w:rPr>
        <w:tab/>
      </w:r>
    </w:p>
    <w:tbl>
      <w:tblPr>
        <w:tblStyle w:val="DataTable"/>
        <w:tblW w:w="9504" w:type="dxa"/>
        <w:tblLook w:val="04E0"/>
      </w:tblPr>
      <w:tblGrid>
        <w:gridCol w:w="2304"/>
        <w:gridCol w:w="2016"/>
        <w:gridCol w:w="2016"/>
        <w:gridCol w:w="2016"/>
        <w:gridCol w:w="1152"/>
      </w:tblGrid>
      <w:tr w14:paraId="521B5611" w14:textId="77777777" w:rsidTr="006C370F">
        <w:tblPrEx>
          <w:tblW w:w="9504" w:type="dxa"/>
          <w:tblLook w:val="04E0"/>
        </w:tblPrEx>
        <w:tc>
          <w:tcPr>
            <w:tcW w:w="2304" w:type="dxa"/>
          </w:tcPr>
          <w:p w:rsidR="00045F3F" w:rsidP="006C370F" w14:paraId="0063157A" w14:textId="77777777">
            <w:r>
              <w:t>Question</w:t>
            </w:r>
          </w:p>
        </w:tc>
        <w:tc>
          <w:tcPr>
            <w:tcW w:w="2016" w:type="dxa"/>
          </w:tcPr>
          <w:p w:rsidR="00045F3F" w:rsidP="006C370F" w14:paraId="743B92D4" w14:textId="77777777">
            <w:r>
              <w:t>Control</w:t>
            </w:r>
          </w:p>
        </w:tc>
        <w:tc>
          <w:tcPr>
            <w:tcW w:w="2016" w:type="dxa"/>
          </w:tcPr>
          <w:p w:rsidR="00045F3F" w:rsidP="006C370F" w14:paraId="2C7CC0FC" w14:textId="77777777">
            <w:r>
              <w:t>Treatment 3</w:t>
            </w:r>
          </w:p>
        </w:tc>
        <w:tc>
          <w:tcPr>
            <w:tcW w:w="2016" w:type="dxa"/>
          </w:tcPr>
          <w:p w:rsidR="00045F3F" w:rsidP="006C370F" w14:paraId="4904500C" w14:textId="77777777">
            <w:r>
              <w:t>Difference</w:t>
            </w:r>
          </w:p>
        </w:tc>
        <w:tc>
          <w:tcPr>
            <w:tcW w:w="1152" w:type="dxa"/>
          </w:tcPr>
          <w:p w:rsidR="00045F3F" w:rsidP="006C370F" w14:paraId="457FC7A8" w14:textId="77777777">
            <w:r>
              <w:t>P-value</w:t>
            </w:r>
          </w:p>
        </w:tc>
      </w:tr>
      <w:tr w14:paraId="0FB48FE1" w14:textId="77777777" w:rsidTr="006C370F">
        <w:tblPrEx>
          <w:tblW w:w="9504" w:type="dxa"/>
          <w:tblLook w:val="04E0"/>
        </w:tblPrEx>
        <w:tc>
          <w:tcPr>
            <w:tcW w:w="2304" w:type="dxa"/>
          </w:tcPr>
          <w:p w:rsidR="00045F3F" w:rsidP="006C370F" w14:paraId="7DC1A270" w14:textId="77777777">
            <w:r>
              <w:t>Ethnicity</w:t>
            </w:r>
          </w:p>
        </w:tc>
        <w:tc>
          <w:tcPr>
            <w:tcW w:w="2016" w:type="dxa"/>
          </w:tcPr>
          <w:p w:rsidR="00045F3F" w:rsidP="006C370F" w14:paraId="0881A1D8" w14:textId="77777777">
            <w:r>
              <w:t>%%.%</w:t>
            </w:r>
          </w:p>
        </w:tc>
        <w:tc>
          <w:tcPr>
            <w:tcW w:w="2016" w:type="dxa"/>
            <w:vAlign w:val="top"/>
          </w:tcPr>
          <w:p w:rsidR="00045F3F" w:rsidP="006C370F" w14:paraId="702A9862" w14:textId="77777777">
            <w:r>
              <w:t>%%.%</w:t>
            </w:r>
          </w:p>
        </w:tc>
        <w:tc>
          <w:tcPr>
            <w:tcW w:w="2016" w:type="dxa"/>
            <w:vAlign w:val="top"/>
          </w:tcPr>
          <w:p w:rsidR="00045F3F" w:rsidP="006C370F" w14:paraId="2D24DB4B" w14:textId="77777777">
            <w:r>
              <w:t>%%.% (#.#)</w:t>
            </w:r>
          </w:p>
        </w:tc>
        <w:tc>
          <w:tcPr>
            <w:tcW w:w="1152" w:type="dxa"/>
            <w:vAlign w:val="top"/>
          </w:tcPr>
          <w:p w:rsidR="00045F3F" w:rsidP="006C370F" w14:paraId="79FD911A" w14:textId="77777777">
            <w:r>
              <w:t>#.</w:t>
            </w:r>
            <w:r w:rsidRPr="006A4D26">
              <w:t>##</w:t>
            </w:r>
          </w:p>
        </w:tc>
      </w:tr>
      <w:tr w14:paraId="2AA6FA8E" w14:textId="77777777" w:rsidTr="006C370F">
        <w:tblPrEx>
          <w:tblW w:w="9504" w:type="dxa"/>
          <w:tblLook w:val="04E0"/>
        </w:tblPrEx>
        <w:tc>
          <w:tcPr>
            <w:tcW w:w="2304" w:type="dxa"/>
            <w:tcBorders>
              <w:top w:val="nil"/>
              <w:bottom w:val="nil"/>
            </w:tcBorders>
          </w:tcPr>
          <w:p w:rsidR="00045F3F" w:rsidP="006C370F" w14:paraId="1D0060EA" w14:textId="77777777">
            <w:r>
              <w:t>Race</w:t>
            </w:r>
          </w:p>
        </w:tc>
        <w:tc>
          <w:tcPr>
            <w:tcW w:w="2016" w:type="dxa"/>
            <w:tcBorders>
              <w:top w:val="nil"/>
              <w:bottom w:val="nil"/>
            </w:tcBorders>
          </w:tcPr>
          <w:p w:rsidR="00045F3F" w:rsidP="006C370F" w14:paraId="3292B0FF" w14:textId="77777777">
            <w:r>
              <w:t>%%.%</w:t>
            </w:r>
          </w:p>
        </w:tc>
        <w:tc>
          <w:tcPr>
            <w:tcW w:w="2016" w:type="dxa"/>
            <w:tcBorders>
              <w:top w:val="nil"/>
              <w:bottom w:val="nil"/>
            </w:tcBorders>
            <w:vAlign w:val="top"/>
          </w:tcPr>
          <w:p w:rsidR="00045F3F" w:rsidP="006C370F" w14:paraId="409D051F" w14:textId="77777777">
            <w:r>
              <w:t>%%.%</w:t>
            </w:r>
          </w:p>
        </w:tc>
        <w:tc>
          <w:tcPr>
            <w:tcW w:w="2016" w:type="dxa"/>
            <w:tcBorders>
              <w:top w:val="nil"/>
              <w:bottom w:val="nil"/>
            </w:tcBorders>
            <w:vAlign w:val="top"/>
          </w:tcPr>
          <w:p w:rsidR="00045F3F" w:rsidP="006C370F" w14:paraId="62DA51F9" w14:textId="77777777">
            <w:r>
              <w:t>%%.% (#.#)</w:t>
            </w:r>
          </w:p>
        </w:tc>
        <w:tc>
          <w:tcPr>
            <w:tcW w:w="1152" w:type="dxa"/>
            <w:tcBorders>
              <w:top w:val="nil"/>
              <w:bottom w:val="nil"/>
            </w:tcBorders>
            <w:vAlign w:val="top"/>
          </w:tcPr>
          <w:p w:rsidR="00045F3F" w:rsidP="006C370F" w14:paraId="6C87A3E2" w14:textId="77777777">
            <w:r>
              <w:t>#.</w:t>
            </w:r>
            <w:r w:rsidRPr="006A4D26">
              <w:t>##</w:t>
            </w:r>
          </w:p>
        </w:tc>
      </w:tr>
      <w:tr w14:paraId="3DD60B89" w14:textId="77777777" w:rsidTr="006C370F">
        <w:tblPrEx>
          <w:tblW w:w="9504" w:type="dxa"/>
          <w:tblLook w:val="04E0"/>
        </w:tblPrEx>
        <w:tc>
          <w:tcPr>
            <w:tcW w:w="2304" w:type="dxa"/>
            <w:tcBorders>
              <w:top w:val="nil"/>
              <w:bottom w:val="single" w:sz="4" w:space="0" w:color="auto"/>
            </w:tcBorders>
          </w:tcPr>
          <w:p w:rsidR="00045F3F" w:rsidRPr="00361CDF" w:rsidP="006C370F" w14:paraId="62E6F153" w14:textId="77777777">
            <w:r w:rsidRPr="00361CDF">
              <w:t>Device</w:t>
            </w:r>
          </w:p>
        </w:tc>
        <w:tc>
          <w:tcPr>
            <w:tcW w:w="2016" w:type="dxa"/>
            <w:tcBorders>
              <w:top w:val="nil"/>
              <w:bottom w:val="single" w:sz="4" w:space="0" w:color="auto"/>
            </w:tcBorders>
          </w:tcPr>
          <w:p w:rsidR="00045F3F" w:rsidRPr="00361CDF" w:rsidP="006C370F" w14:paraId="50C4F1E4" w14:textId="77777777">
            <w:r w:rsidRPr="00361CDF">
              <w:t>%%.%</w:t>
            </w:r>
          </w:p>
        </w:tc>
        <w:tc>
          <w:tcPr>
            <w:tcW w:w="2016" w:type="dxa"/>
            <w:tcBorders>
              <w:top w:val="nil"/>
              <w:bottom w:val="single" w:sz="4" w:space="0" w:color="auto"/>
            </w:tcBorders>
            <w:vAlign w:val="top"/>
          </w:tcPr>
          <w:p w:rsidR="00045F3F" w:rsidRPr="00361CDF" w:rsidP="006C370F" w14:paraId="2E809185" w14:textId="77777777">
            <w:r w:rsidRPr="00361CDF">
              <w:t>%%.%</w:t>
            </w:r>
          </w:p>
        </w:tc>
        <w:tc>
          <w:tcPr>
            <w:tcW w:w="2016" w:type="dxa"/>
            <w:tcBorders>
              <w:top w:val="nil"/>
              <w:bottom w:val="single" w:sz="4" w:space="0" w:color="auto"/>
            </w:tcBorders>
            <w:vAlign w:val="top"/>
          </w:tcPr>
          <w:p w:rsidR="00045F3F" w:rsidRPr="00361CDF" w:rsidP="006C370F" w14:paraId="155B5F0E" w14:textId="77777777">
            <w:r w:rsidRPr="00361CDF">
              <w:t>%%.% (#.#)</w:t>
            </w:r>
          </w:p>
        </w:tc>
        <w:tc>
          <w:tcPr>
            <w:tcW w:w="1152" w:type="dxa"/>
            <w:tcBorders>
              <w:top w:val="nil"/>
              <w:bottom w:val="single" w:sz="4" w:space="0" w:color="auto"/>
            </w:tcBorders>
            <w:vAlign w:val="top"/>
          </w:tcPr>
          <w:p w:rsidR="00045F3F" w:rsidRPr="00361CDF" w:rsidP="006C370F" w14:paraId="6D5A575A" w14:textId="77777777">
            <w:r w:rsidRPr="00361CDF">
              <w:t>#.##</w:t>
            </w:r>
          </w:p>
        </w:tc>
      </w:tr>
    </w:tbl>
    <w:p w:rsidR="00045F3F" w:rsidP="00045F3F" w14:paraId="578559B7" w14:textId="77777777">
      <w:pPr>
        <w:pStyle w:val="TABLENOTES"/>
      </w:pPr>
      <w:r>
        <w:t>Source: U.S. Census Bureau, American Community Survey, 2025 RED Internet Test, DRB #########</w:t>
      </w:r>
    </w:p>
    <w:p w:rsidR="00045F3F" w:rsidRPr="00361CDF" w:rsidP="00045F3F" w14:paraId="31CF9E3E" w14:textId="77777777">
      <w:pPr>
        <w:pStyle w:val="TABLENOTES"/>
        <w:keepNext w:val="0"/>
        <w:keepLines w:val="0"/>
      </w:pPr>
      <w:r>
        <w:t>Note: Minor additive discrepancies are due to rounding. Standard errors are in parentheses. An asterisk (*) indicates a statistically significant result. Significance was tested based on a two tailed t-test at the α=0.1 level.</w:t>
      </w:r>
    </w:p>
    <w:p w:rsidR="00045F3F" w:rsidRPr="00420697" w:rsidP="00045F3F" w14:paraId="04F6856C" w14:textId="77777777">
      <w:pPr>
        <w:pStyle w:val="Caption"/>
        <w:rPr>
          <w:b w:val="0"/>
          <w:bCs/>
        </w:rPr>
      </w:pPr>
      <w:r>
        <w:t xml:space="preserve">Table </w:t>
      </w:r>
      <w:r>
        <w:fldChar w:fldCharType="begin"/>
      </w:r>
      <w:r>
        <w:instrText xml:space="preserve"> SEQ Table \* ARABIC </w:instrText>
      </w:r>
      <w:r>
        <w:fldChar w:fldCharType="separate"/>
      </w:r>
      <w:r>
        <w:rPr>
          <w:noProof/>
        </w:rPr>
        <w:t>11</w:t>
      </w:r>
      <w:r>
        <w:fldChar w:fldCharType="end"/>
      </w:r>
      <w:r>
        <w:t xml:space="preserve">. </w:t>
      </w:r>
      <w:r w:rsidRPr="00C350B1">
        <w:t>Sample Table for Average Time on Screen</w:t>
      </w:r>
    </w:p>
    <w:tbl>
      <w:tblPr>
        <w:tblStyle w:val="DataTable"/>
        <w:tblW w:w="9504" w:type="dxa"/>
        <w:tblLook w:val="04E0"/>
      </w:tblPr>
      <w:tblGrid>
        <w:gridCol w:w="2304"/>
        <w:gridCol w:w="2016"/>
        <w:gridCol w:w="2016"/>
        <w:gridCol w:w="2016"/>
        <w:gridCol w:w="1152"/>
      </w:tblGrid>
      <w:tr w14:paraId="7018FC23" w14:textId="77777777" w:rsidTr="006C370F">
        <w:tblPrEx>
          <w:tblW w:w="9504" w:type="dxa"/>
          <w:tblLook w:val="04E0"/>
        </w:tblPrEx>
        <w:tc>
          <w:tcPr>
            <w:tcW w:w="2304" w:type="dxa"/>
          </w:tcPr>
          <w:p w:rsidR="00045F3F" w:rsidP="006C370F" w14:paraId="00692BFF" w14:textId="77777777">
            <w:r>
              <w:t>Question</w:t>
            </w:r>
          </w:p>
        </w:tc>
        <w:tc>
          <w:tcPr>
            <w:tcW w:w="2016" w:type="dxa"/>
          </w:tcPr>
          <w:p w:rsidR="00045F3F" w:rsidP="006C370F" w14:paraId="5DC98C1C" w14:textId="77777777">
            <w:r>
              <w:t>Control</w:t>
            </w:r>
          </w:p>
        </w:tc>
        <w:tc>
          <w:tcPr>
            <w:tcW w:w="2016" w:type="dxa"/>
          </w:tcPr>
          <w:p w:rsidR="00045F3F" w:rsidP="006C370F" w14:paraId="1810EA0A" w14:textId="77777777">
            <w:r>
              <w:t>Treatment 3</w:t>
            </w:r>
          </w:p>
        </w:tc>
        <w:tc>
          <w:tcPr>
            <w:tcW w:w="2016" w:type="dxa"/>
          </w:tcPr>
          <w:p w:rsidR="00045F3F" w:rsidP="006C370F" w14:paraId="5BEF37A8" w14:textId="77777777">
            <w:r>
              <w:t>Difference</w:t>
            </w:r>
          </w:p>
        </w:tc>
        <w:tc>
          <w:tcPr>
            <w:tcW w:w="1152" w:type="dxa"/>
          </w:tcPr>
          <w:p w:rsidR="00045F3F" w:rsidP="006C370F" w14:paraId="03370073" w14:textId="77777777">
            <w:r>
              <w:t>P-value</w:t>
            </w:r>
          </w:p>
        </w:tc>
      </w:tr>
      <w:tr w14:paraId="24E34DC2" w14:textId="77777777" w:rsidTr="006C370F">
        <w:tblPrEx>
          <w:tblW w:w="9504" w:type="dxa"/>
          <w:tblLook w:val="04E0"/>
        </w:tblPrEx>
        <w:tc>
          <w:tcPr>
            <w:tcW w:w="2304" w:type="dxa"/>
          </w:tcPr>
          <w:p w:rsidR="00045F3F" w:rsidP="006C370F" w14:paraId="098DCC0C" w14:textId="77777777">
            <w:r>
              <w:t>Question 1</w:t>
            </w:r>
          </w:p>
        </w:tc>
        <w:tc>
          <w:tcPr>
            <w:tcW w:w="2016" w:type="dxa"/>
          </w:tcPr>
          <w:p w:rsidR="00045F3F" w:rsidP="006C370F" w14:paraId="1FD9A02F" w14:textId="77777777">
            <w:r>
              <w:t>xx.x</w:t>
            </w:r>
          </w:p>
        </w:tc>
        <w:tc>
          <w:tcPr>
            <w:tcW w:w="2016" w:type="dxa"/>
            <w:vAlign w:val="top"/>
          </w:tcPr>
          <w:p w:rsidR="00045F3F" w:rsidP="006C370F" w14:paraId="7AE2EAE9" w14:textId="77777777">
            <w:r>
              <w:t>xx.x</w:t>
            </w:r>
          </w:p>
        </w:tc>
        <w:tc>
          <w:tcPr>
            <w:tcW w:w="2016" w:type="dxa"/>
            <w:vAlign w:val="top"/>
          </w:tcPr>
          <w:p w:rsidR="00045F3F" w:rsidP="006C370F" w14:paraId="6E5AE38E" w14:textId="77777777">
            <w:r>
              <w:t>xx.x</w:t>
            </w:r>
          </w:p>
        </w:tc>
        <w:tc>
          <w:tcPr>
            <w:tcW w:w="1152" w:type="dxa"/>
            <w:vAlign w:val="top"/>
          </w:tcPr>
          <w:p w:rsidR="00045F3F" w:rsidP="006C370F" w14:paraId="2FD8A29E" w14:textId="77777777">
            <w:r>
              <w:t>#.</w:t>
            </w:r>
            <w:r w:rsidRPr="006A4D26">
              <w:t>##</w:t>
            </w:r>
          </w:p>
        </w:tc>
      </w:tr>
      <w:tr w14:paraId="24A6EF32" w14:textId="77777777" w:rsidTr="006C370F">
        <w:tblPrEx>
          <w:tblW w:w="9504" w:type="dxa"/>
          <w:tblLook w:val="04E0"/>
        </w:tblPrEx>
        <w:tc>
          <w:tcPr>
            <w:tcW w:w="2304" w:type="dxa"/>
            <w:tcBorders>
              <w:top w:val="nil"/>
              <w:bottom w:val="nil"/>
            </w:tcBorders>
          </w:tcPr>
          <w:p w:rsidR="00045F3F" w:rsidP="006C370F" w14:paraId="3F2AD475" w14:textId="77777777">
            <w:r>
              <w:t>Question 2…</w:t>
            </w:r>
          </w:p>
        </w:tc>
        <w:tc>
          <w:tcPr>
            <w:tcW w:w="2016" w:type="dxa"/>
            <w:tcBorders>
              <w:top w:val="nil"/>
              <w:bottom w:val="nil"/>
            </w:tcBorders>
            <w:vAlign w:val="top"/>
          </w:tcPr>
          <w:p w:rsidR="00045F3F" w:rsidP="006C370F" w14:paraId="69256332" w14:textId="77777777">
            <w:r>
              <w:t>xx.x</w:t>
            </w:r>
          </w:p>
        </w:tc>
        <w:tc>
          <w:tcPr>
            <w:tcW w:w="2016" w:type="dxa"/>
            <w:tcBorders>
              <w:top w:val="nil"/>
              <w:bottom w:val="nil"/>
            </w:tcBorders>
            <w:vAlign w:val="top"/>
          </w:tcPr>
          <w:p w:rsidR="00045F3F" w:rsidP="006C370F" w14:paraId="5A5B5512" w14:textId="77777777">
            <w:r>
              <w:t>xx.x</w:t>
            </w:r>
          </w:p>
        </w:tc>
        <w:tc>
          <w:tcPr>
            <w:tcW w:w="2016" w:type="dxa"/>
            <w:tcBorders>
              <w:top w:val="nil"/>
              <w:bottom w:val="nil"/>
            </w:tcBorders>
            <w:vAlign w:val="top"/>
          </w:tcPr>
          <w:p w:rsidR="00045F3F" w:rsidP="006C370F" w14:paraId="7CDB808E" w14:textId="77777777">
            <w:r>
              <w:t>xx.x</w:t>
            </w:r>
          </w:p>
        </w:tc>
        <w:tc>
          <w:tcPr>
            <w:tcW w:w="1152" w:type="dxa"/>
            <w:tcBorders>
              <w:top w:val="nil"/>
              <w:bottom w:val="nil"/>
            </w:tcBorders>
            <w:vAlign w:val="top"/>
          </w:tcPr>
          <w:p w:rsidR="00045F3F" w:rsidP="006C370F" w14:paraId="0BDFD2CE" w14:textId="77777777">
            <w:r>
              <w:t>#.</w:t>
            </w:r>
            <w:r w:rsidRPr="006A4D26">
              <w:t>##</w:t>
            </w:r>
          </w:p>
        </w:tc>
      </w:tr>
      <w:tr w14:paraId="311F92DA" w14:textId="77777777" w:rsidTr="006C370F">
        <w:tblPrEx>
          <w:tblW w:w="9504" w:type="dxa"/>
          <w:tblLook w:val="04E0"/>
        </w:tblPrEx>
        <w:tc>
          <w:tcPr>
            <w:tcW w:w="2304" w:type="dxa"/>
            <w:tcBorders>
              <w:top w:val="nil"/>
              <w:bottom w:val="nil"/>
            </w:tcBorders>
          </w:tcPr>
          <w:p w:rsidR="00045F3F" w:rsidP="006C370F" w14:paraId="33331A25" w14:textId="77777777">
            <w:r>
              <w:t>…Question Y</w:t>
            </w:r>
          </w:p>
        </w:tc>
        <w:tc>
          <w:tcPr>
            <w:tcW w:w="2016" w:type="dxa"/>
            <w:tcBorders>
              <w:top w:val="nil"/>
              <w:bottom w:val="nil"/>
            </w:tcBorders>
            <w:vAlign w:val="top"/>
          </w:tcPr>
          <w:p w:rsidR="00045F3F" w:rsidP="006C370F" w14:paraId="4A7ED422" w14:textId="77777777">
            <w:r>
              <w:t>xx.x</w:t>
            </w:r>
          </w:p>
        </w:tc>
        <w:tc>
          <w:tcPr>
            <w:tcW w:w="2016" w:type="dxa"/>
            <w:tcBorders>
              <w:top w:val="nil"/>
              <w:bottom w:val="nil"/>
            </w:tcBorders>
            <w:vAlign w:val="top"/>
          </w:tcPr>
          <w:p w:rsidR="00045F3F" w:rsidP="006C370F" w14:paraId="7E9CFC42" w14:textId="77777777">
            <w:r>
              <w:t>xx.x</w:t>
            </w:r>
          </w:p>
        </w:tc>
        <w:tc>
          <w:tcPr>
            <w:tcW w:w="2016" w:type="dxa"/>
            <w:tcBorders>
              <w:top w:val="nil"/>
              <w:bottom w:val="nil"/>
            </w:tcBorders>
            <w:vAlign w:val="top"/>
          </w:tcPr>
          <w:p w:rsidR="00045F3F" w:rsidP="006C370F" w14:paraId="67865CFF" w14:textId="77777777">
            <w:r>
              <w:t>xx.x</w:t>
            </w:r>
          </w:p>
        </w:tc>
        <w:tc>
          <w:tcPr>
            <w:tcW w:w="1152" w:type="dxa"/>
            <w:tcBorders>
              <w:top w:val="nil"/>
              <w:bottom w:val="nil"/>
            </w:tcBorders>
            <w:vAlign w:val="top"/>
          </w:tcPr>
          <w:p w:rsidR="00045F3F" w:rsidP="006C370F" w14:paraId="28AA8791" w14:textId="77777777">
            <w:r>
              <w:t>#.</w:t>
            </w:r>
            <w:r w:rsidRPr="006A4D26">
              <w:t>##</w:t>
            </w:r>
          </w:p>
        </w:tc>
      </w:tr>
      <w:tr w14:paraId="786BC1C5" w14:textId="77777777" w:rsidTr="006C370F">
        <w:tblPrEx>
          <w:tblW w:w="9504" w:type="dxa"/>
          <w:tblLook w:val="04E0"/>
        </w:tblPrEx>
        <w:tc>
          <w:tcPr>
            <w:tcW w:w="2304" w:type="dxa"/>
            <w:tcBorders>
              <w:top w:val="nil"/>
            </w:tcBorders>
          </w:tcPr>
          <w:p w:rsidR="00045F3F" w:rsidP="006C370F" w14:paraId="2351927C" w14:textId="77777777">
            <w:r>
              <w:t>Overall</w:t>
            </w:r>
          </w:p>
        </w:tc>
        <w:tc>
          <w:tcPr>
            <w:tcW w:w="2016" w:type="dxa"/>
            <w:tcBorders>
              <w:top w:val="nil"/>
            </w:tcBorders>
            <w:vAlign w:val="top"/>
          </w:tcPr>
          <w:p w:rsidR="00045F3F" w:rsidP="006C370F" w14:paraId="0B6D57FF" w14:textId="77777777">
            <w:r>
              <w:t>xx.x</w:t>
            </w:r>
          </w:p>
        </w:tc>
        <w:tc>
          <w:tcPr>
            <w:tcW w:w="2016" w:type="dxa"/>
            <w:tcBorders>
              <w:top w:val="nil"/>
            </w:tcBorders>
            <w:vAlign w:val="top"/>
          </w:tcPr>
          <w:p w:rsidR="00045F3F" w:rsidP="006C370F" w14:paraId="7CD586E8" w14:textId="77777777">
            <w:r>
              <w:t>xx.x</w:t>
            </w:r>
          </w:p>
        </w:tc>
        <w:tc>
          <w:tcPr>
            <w:tcW w:w="2016" w:type="dxa"/>
            <w:tcBorders>
              <w:top w:val="nil"/>
            </w:tcBorders>
            <w:vAlign w:val="top"/>
          </w:tcPr>
          <w:p w:rsidR="00045F3F" w:rsidP="006C370F" w14:paraId="26A5781B" w14:textId="77777777">
            <w:r>
              <w:t>xx.x</w:t>
            </w:r>
          </w:p>
        </w:tc>
        <w:tc>
          <w:tcPr>
            <w:tcW w:w="1152" w:type="dxa"/>
            <w:tcBorders>
              <w:top w:val="nil"/>
            </w:tcBorders>
            <w:vAlign w:val="top"/>
          </w:tcPr>
          <w:p w:rsidR="00045F3F" w:rsidP="006C370F" w14:paraId="34FD672C" w14:textId="77777777">
            <w:r>
              <w:t>#.</w:t>
            </w:r>
            <w:r w:rsidRPr="006A4D26">
              <w:t>##</w:t>
            </w:r>
          </w:p>
        </w:tc>
      </w:tr>
    </w:tbl>
    <w:p w:rsidR="00045F3F" w:rsidP="00045F3F" w14:paraId="58F5AB02" w14:textId="77777777">
      <w:pPr>
        <w:pStyle w:val="TABLENOTES"/>
      </w:pPr>
      <w:r>
        <w:t>Source: U.S. Census Bureau, American Community Survey, 2025 RED Internet Test, DRB #########</w:t>
      </w:r>
    </w:p>
    <w:p w:rsidR="00045F3F" w:rsidP="00045F3F" w14:paraId="63AE6316" w14:textId="77777777">
      <w:pPr>
        <w:pStyle w:val="TABLENOTES"/>
        <w:keepNext w:val="0"/>
        <w:keepLines w:val="0"/>
      </w:pPr>
      <w:r>
        <w:t>Note: Minor additive discrepancies are due to rounding. Standard errors are in parentheses. An asterisk (*) indicates a statistically significant result. Significance was tested based on a two tailed t-test at the α=0.1 level.</w:t>
      </w:r>
    </w:p>
    <w:p w:rsidR="00045F3F" w:rsidRPr="00420697" w:rsidP="00045F3F" w14:paraId="341C2A65" w14:textId="77777777">
      <w:pPr>
        <w:pStyle w:val="Caption"/>
        <w:rPr>
          <w:b w:val="0"/>
          <w:bCs/>
        </w:rPr>
      </w:pPr>
      <w:r>
        <w:t xml:space="preserve">Table </w:t>
      </w:r>
      <w:r>
        <w:fldChar w:fldCharType="begin"/>
      </w:r>
      <w:r>
        <w:instrText xml:space="preserve"> SEQ Table \* ARABIC </w:instrText>
      </w:r>
      <w:r>
        <w:fldChar w:fldCharType="separate"/>
      </w:r>
      <w:r>
        <w:rPr>
          <w:noProof/>
        </w:rPr>
        <w:t>12</w:t>
      </w:r>
      <w:r>
        <w:fldChar w:fldCharType="end"/>
      </w:r>
      <w:r>
        <w:t xml:space="preserve">. </w:t>
      </w:r>
      <w:r w:rsidRPr="00DF128F">
        <w:t>Sample Table for Breakoff Rate</w:t>
      </w:r>
    </w:p>
    <w:tbl>
      <w:tblPr>
        <w:tblStyle w:val="DataTable"/>
        <w:tblW w:w="9504" w:type="dxa"/>
        <w:tblLook w:val="04E0"/>
      </w:tblPr>
      <w:tblGrid>
        <w:gridCol w:w="2304"/>
        <w:gridCol w:w="2016"/>
        <w:gridCol w:w="2016"/>
        <w:gridCol w:w="2016"/>
        <w:gridCol w:w="1152"/>
      </w:tblGrid>
      <w:tr w14:paraId="5653C501" w14:textId="77777777" w:rsidTr="006C370F">
        <w:tblPrEx>
          <w:tblW w:w="9504" w:type="dxa"/>
          <w:tblLook w:val="04E0"/>
        </w:tblPrEx>
        <w:tc>
          <w:tcPr>
            <w:tcW w:w="2304" w:type="dxa"/>
          </w:tcPr>
          <w:p w:rsidR="00045F3F" w:rsidP="006C370F" w14:paraId="379331A5" w14:textId="77777777">
            <w:r>
              <w:t>Question</w:t>
            </w:r>
          </w:p>
        </w:tc>
        <w:tc>
          <w:tcPr>
            <w:tcW w:w="2016" w:type="dxa"/>
          </w:tcPr>
          <w:p w:rsidR="00045F3F" w:rsidP="006C370F" w14:paraId="24E44F53" w14:textId="77777777">
            <w:r>
              <w:t>Control</w:t>
            </w:r>
          </w:p>
        </w:tc>
        <w:tc>
          <w:tcPr>
            <w:tcW w:w="2016" w:type="dxa"/>
          </w:tcPr>
          <w:p w:rsidR="00045F3F" w:rsidP="006C370F" w14:paraId="65C3E876" w14:textId="77777777">
            <w:r>
              <w:t>Treatment 3</w:t>
            </w:r>
          </w:p>
        </w:tc>
        <w:tc>
          <w:tcPr>
            <w:tcW w:w="2016" w:type="dxa"/>
          </w:tcPr>
          <w:p w:rsidR="00045F3F" w:rsidP="006C370F" w14:paraId="27B9D162" w14:textId="77777777">
            <w:r>
              <w:t>Difference</w:t>
            </w:r>
          </w:p>
        </w:tc>
        <w:tc>
          <w:tcPr>
            <w:tcW w:w="1152" w:type="dxa"/>
          </w:tcPr>
          <w:p w:rsidR="00045F3F" w:rsidP="006C370F" w14:paraId="1EA26044" w14:textId="77777777">
            <w:r>
              <w:t>P-value</w:t>
            </w:r>
          </w:p>
        </w:tc>
      </w:tr>
      <w:tr w14:paraId="757A1C32" w14:textId="77777777" w:rsidTr="006C370F">
        <w:tblPrEx>
          <w:tblW w:w="9504" w:type="dxa"/>
          <w:tblLook w:val="04E0"/>
        </w:tblPrEx>
        <w:tc>
          <w:tcPr>
            <w:tcW w:w="2304" w:type="dxa"/>
          </w:tcPr>
          <w:p w:rsidR="00045F3F" w:rsidP="006C370F" w14:paraId="66B988F5" w14:textId="77777777">
            <w:r>
              <w:t>Question 1</w:t>
            </w:r>
          </w:p>
        </w:tc>
        <w:tc>
          <w:tcPr>
            <w:tcW w:w="2016" w:type="dxa"/>
          </w:tcPr>
          <w:p w:rsidR="00045F3F" w:rsidP="006C370F" w14:paraId="76C817C9" w14:textId="77777777">
            <w:r>
              <w:t>%%.%</w:t>
            </w:r>
          </w:p>
        </w:tc>
        <w:tc>
          <w:tcPr>
            <w:tcW w:w="2016" w:type="dxa"/>
            <w:vAlign w:val="top"/>
          </w:tcPr>
          <w:p w:rsidR="00045F3F" w:rsidP="006C370F" w14:paraId="754572BA" w14:textId="77777777">
            <w:r>
              <w:t>%%.%</w:t>
            </w:r>
          </w:p>
        </w:tc>
        <w:tc>
          <w:tcPr>
            <w:tcW w:w="2016" w:type="dxa"/>
            <w:vAlign w:val="top"/>
          </w:tcPr>
          <w:p w:rsidR="00045F3F" w:rsidP="006C370F" w14:paraId="044F3B64" w14:textId="77777777">
            <w:r>
              <w:t>%%.% (#.#)</w:t>
            </w:r>
          </w:p>
        </w:tc>
        <w:tc>
          <w:tcPr>
            <w:tcW w:w="1152" w:type="dxa"/>
            <w:vAlign w:val="top"/>
          </w:tcPr>
          <w:p w:rsidR="00045F3F" w:rsidP="006C370F" w14:paraId="6EA61B81" w14:textId="77777777">
            <w:r>
              <w:t>#.</w:t>
            </w:r>
            <w:r w:rsidRPr="006A4D26">
              <w:t>##</w:t>
            </w:r>
          </w:p>
        </w:tc>
      </w:tr>
      <w:tr w14:paraId="46CDEADF" w14:textId="77777777" w:rsidTr="006C370F">
        <w:tblPrEx>
          <w:tblW w:w="9504" w:type="dxa"/>
          <w:tblLook w:val="04E0"/>
        </w:tblPrEx>
        <w:tc>
          <w:tcPr>
            <w:tcW w:w="2304" w:type="dxa"/>
            <w:tcBorders>
              <w:top w:val="nil"/>
              <w:bottom w:val="nil"/>
            </w:tcBorders>
          </w:tcPr>
          <w:p w:rsidR="00045F3F" w:rsidP="006C370F" w14:paraId="68989F93" w14:textId="77777777">
            <w:r>
              <w:t>Question 2…</w:t>
            </w:r>
          </w:p>
        </w:tc>
        <w:tc>
          <w:tcPr>
            <w:tcW w:w="2016" w:type="dxa"/>
            <w:tcBorders>
              <w:top w:val="nil"/>
              <w:bottom w:val="nil"/>
            </w:tcBorders>
          </w:tcPr>
          <w:p w:rsidR="00045F3F" w:rsidP="006C370F" w14:paraId="422EBC85" w14:textId="77777777">
            <w:r>
              <w:t>%%.%</w:t>
            </w:r>
          </w:p>
        </w:tc>
        <w:tc>
          <w:tcPr>
            <w:tcW w:w="2016" w:type="dxa"/>
            <w:tcBorders>
              <w:top w:val="nil"/>
              <w:bottom w:val="nil"/>
            </w:tcBorders>
            <w:vAlign w:val="top"/>
          </w:tcPr>
          <w:p w:rsidR="00045F3F" w:rsidP="006C370F" w14:paraId="1603064C" w14:textId="77777777">
            <w:r>
              <w:t>%%.%</w:t>
            </w:r>
          </w:p>
        </w:tc>
        <w:tc>
          <w:tcPr>
            <w:tcW w:w="2016" w:type="dxa"/>
            <w:tcBorders>
              <w:top w:val="nil"/>
              <w:bottom w:val="nil"/>
            </w:tcBorders>
            <w:vAlign w:val="top"/>
          </w:tcPr>
          <w:p w:rsidR="00045F3F" w:rsidP="006C370F" w14:paraId="0D154C22" w14:textId="77777777">
            <w:r>
              <w:t>%%.% (#.#)</w:t>
            </w:r>
          </w:p>
        </w:tc>
        <w:tc>
          <w:tcPr>
            <w:tcW w:w="1152" w:type="dxa"/>
            <w:tcBorders>
              <w:top w:val="nil"/>
              <w:bottom w:val="nil"/>
            </w:tcBorders>
            <w:vAlign w:val="top"/>
          </w:tcPr>
          <w:p w:rsidR="00045F3F" w:rsidP="006C370F" w14:paraId="05166283" w14:textId="77777777">
            <w:r>
              <w:t>#.</w:t>
            </w:r>
            <w:r w:rsidRPr="006A4D26">
              <w:t>##</w:t>
            </w:r>
          </w:p>
        </w:tc>
      </w:tr>
      <w:tr w14:paraId="3B782842" w14:textId="77777777" w:rsidTr="006C370F">
        <w:tblPrEx>
          <w:tblW w:w="9504" w:type="dxa"/>
          <w:tblLook w:val="04E0"/>
        </w:tblPrEx>
        <w:tc>
          <w:tcPr>
            <w:tcW w:w="2304" w:type="dxa"/>
            <w:tcBorders>
              <w:top w:val="nil"/>
              <w:bottom w:val="nil"/>
            </w:tcBorders>
          </w:tcPr>
          <w:p w:rsidR="00045F3F" w:rsidP="006C370F" w14:paraId="64B83817" w14:textId="77777777">
            <w:r>
              <w:t>…Question Y</w:t>
            </w:r>
          </w:p>
        </w:tc>
        <w:tc>
          <w:tcPr>
            <w:tcW w:w="2016" w:type="dxa"/>
            <w:tcBorders>
              <w:top w:val="nil"/>
              <w:bottom w:val="nil"/>
            </w:tcBorders>
          </w:tcPr>
          <w:p w:rsidR="00045F3F" w:rsidP="006C370F" w14:paraId="0A4CA459" w14:textId="77777777">
            <w:r>
              <w:t>%%.%</w:t>
            </w:r>
          </w:p>
        </w:tc>
        <w:tc>
          <w:tcPr>
            <w:tcW w:w="2016" w:type="dxa"/>
            <w:tcBorders>
              <w:top w:val="nil"/>
              <w:bottom w:val="nil"/>
            </w:tcBorders>
            <w:vAlign w:val="top"/>
          </w:tcPr>
          <w:p w:rsidR="00045F3F" w:rsidP="006C370F" w14:paraId="3949A394" w14:textId="77777777">
            <w:r>
              <w:t>%%.%</w:t>
            </w:r>
          </w:p>
        </w:tc>
        <w:tc>
          <w:tcPr>
            <w:tcW w:w="2016" w:type="dxa"/>
            <w:tcBorders>
              <w:top w:val="nil"/>
              <w:bottom w:val="nil"/>
            </w:tcBorders>
            <w:vAlign w:val="top"/>
          </w:tcPr>
          <w:p w:rsidR="00045F3F" w:rsidP="006C370F" w14:paraId="591535E9" w14:textId="77777777">
            <w:r>
              <w:t>%%.% (#.#)</w:t>
            </w:r>
          </w:p>
        </w:tc>
        <w:tc>
          <w:tcPr>
            <w:tcW w:w="1152" w:type="dxa"/>
            <w:tcBorders>
              <w:top w:val="nil"/>
              <w:bottom w:val="nil"/>
            </w:tcBorders>
            <w:vAlign w:val="top"/>
          </w:tcPr>
          <w:p w:rsidR="00045F3F" w:rsidP="006C370F" w14:paraId="1DC220FC" w14:textId="77777777">
            <w:r>
              <w:t>#.</w:t>
            </w:r>
            <w:r w:rsidRPr="006A4D26">
              <w:t>##</w:t>
            </w:r>
          </w:p>
        </w:tc>
      </w:tr>
      <w:tr w14:paraId="6004CB5B" w14:textId="77777777" w:rsidTr="006C370F">
        <w:tblPrEx>
          <w:tblW w:w="9504" w:type="dxa"/>
          <w:tblLook w:val="04E0"/>
        </w:tblPrEx>
        <w:tc>
          <w:tcPr>
            <w:tcW w:w="2304" w:type="dxa"/>
            <w:tcBorders>
              <w:top w:val="nil"/>
            </w:tcBorders>
          </w:tcPr>
          <w:p w:rsidR="00045F3F" w:rsidP="006C370F" w14:paraId="0BAD351C" w14:textId="77777777">
            <w:r>
              <w:t>Overall</w:t>
            </w:r>
          </w:p>
        </w:tc>
        <w:tc>
          <w:tcPr>
            <w:tcW w:w="2016" w:type="dxa"/>
            <w:tcBorders>
              <w:top w:val="nil"/>
            </w:tcBorders>
          </w:tcPr>
          <w:p w:rsidR="00045F3F" w:rsidP="006C370F" w14:paraId="0EDB3171" w14:textId="77777777">
            <w:r>
              <w:t>%%.%</w:t>
            </w:r>
          </w:p>
        </w:tc>
        <w:tc>
          <w:tcPr>
            <w:tcW w:w="2016" w:type="dxa"/>
            <w:tcBorders>
              <w:top w:val="nil"/>
            </w:tcBorders>
            <w:vAlign w:val="top"/>
          </w:tcPr>
          <w:p w:rsidR="00045F3F" w:rsidP="006C370F" w14:paraId="0A046D5B" w14:textId="77777777">
            <w:r>
              <w:t>%%.%</w:t>
            </w:r>
          </w:p>
        </w:tc>
        <w:tc>
          <w:tcPr>
            <w:tcW w:w="2016" w:type="dxa"/>
            <w:tcBorders>
              <w:top w:val="nil"/>
            </w:tcBorders>
            <w:vAlign w:val="top"/>
          </w:tcPr>
          <w:p w:rsidR="00045F3F" w:rsidP="006C370F" w14:paraId="66E40377" w14:textId="77777777">
            <w:r>
              <w:t>%%.% (#.#)</w:t>
            </w:r>
          </w:p>
        </w:tc>
        <w:tc>
          <w:tcPr>
            <w:tcW w:w="1152" w:type="dxa"/>
            <w:tcBorders>
              <w:top w:val="nil"/>
            </w:tcBorders>
            <w:vAlign w:val="top"/>
          </w:tcPr>
          <w:p w:rsidR="00045F3F" w:rsidP="006C370F" w14:paraId="5465CA0A" w14:textId="77777777">
            <w:r>
              <w:t>#.</w:t>
            </w:r>
            <w:r w:rsidRPr="006A4D26">
              <w:t>##</w:t>
            </w:r>
          </w:p>
        </w:tc>
      </w:tr>
    </w:tbl>
    <w:p w:rsidR="00045F3F" w:rsidP="00045F3F" w14:paraId="32FA4737" w14:textId="77777777">
      <w:pPr>
        <w:pStyle w:val="TABLENOTES"/>
      </w:pPr>
      <w:r>
        <w:t>Source: U.S. Census Bureau, American Community Survey, 2025 RED Internet Test, DRB #########</w:t>
      </w:r>
    </w:p>
    <w:p w:rsidR="00045F3F" w:rsidP="00045F3F" w14:paraId="468AC4B3" w14:textId="77777777">
      <w:pPr>
        <w:pStyle w:val="TABLENOTES"/>
        <w:keepNext w:val="0"/>
        <w:keepLines w:val="0"/>
      </w:pPr>
      <w:r>
        <w:t>Note: Minor additive discrepancies are due to rounding. Standard errors are in parentheses. An asterisk (*) indicates a statistically significant result. Significance was tested based on a two tailed t-test at the α=0.1 level.</w:t>
      </w:r>
    </w:p>
    <w:p w:rsidR="00045F3F" w:rsidRPr="00420697" w:rsidP="00045F3F" w14:paraId="54A8D7F3" w14:textId="77777777">
      <w:pPr>
        <w:pStyle w:val="Caption"/>
        <w:rPr>
          <w:b w:val="0"/>
          <w:bCs/>
        </w:rPr>
      </w:pPr>
      <w:r>
        <w:t xml:space="preserve">Table </w:t>
      </w:r>
      <w:r>
        <w:fldChar w:fldCharType="begin"/>
      </w:r>
      <w:r>
        <w:instrText xml:space="preserve"> SEQ Table \* ARABIC </w:instrText>
      </w:r>
      <w:r>
        <w:fldChar w:fldCharType="separate"/>
      </w:r>
      <w:r>
        <w:rPr>
          <w:noProof/>
        </w:rPr>
        <w:t>13</w:t>
      </w:r>
      <w:r>
        <w:fldChar w:fldCharType="end"/>
      </w:r>
      <w:r>
        <w:t xml:space="preserve">. </w:t>
      </w:r>
      <w:r w:rsidRPr="00C94C66">
        <w:t xml:space="preserve">Sample Table for </w:t>
      </w:r>
      <w:r>
        <w:t>Edit</w:t>
      </w:r>
      <w:r w:rsidRPr="00C94C66">
        <w:t xml:space="preserve"> Message Rate</w:t>
      </w:r>
    </w:p>
    <w:tbl>
      <w:tblPr>
        <w:tblStyle w:val="DataTable"/>
        <w:tblW w:w="9504" w:type="dxa"/>
        <w:tblLook w:val="04E0"/>
      </w:tblPr>
      <w:tblGrid>
        <w:gridCol w:w="2304"/>
        <w:gridCol w:w="2016"/>
        <w:gridCol w:w="2016"/>
        <w:gridCol w:w="2016"/>
        <w:gridCol w:w="1152"/>
      </w:tblGrid>
      <w:tr w14:paraId="324EAC07" w14:textId="77777777" w:rsidTr="006C370F">
        <w:tblPrEx>
          <w:tblW w:w="9504" w:type="dxa"/>
          <w:tblLook w:val="04E0"/>
        </w:tblPrEx>
        <w:tc>
          <w:tcPr>
            <w:tcW w:w="2304" w:type="dxa"/>
          </w:tcPr>
          <w:p w:rsidR="00045F3F" w:rsidP="006C370F" w14:paraId="6C7165B5" w14:textId="77777777">
            <w:r>
              <w:t>Question</w:t>
            </w:r>
          </w:p>
        </w:tc>
        <w:tc>
          <w:tcPr>
            <w:tcW w:w="2016" w:type="dxa"/>
          </w:tcPr>
          <w:p w:rsidR="00045F3F" w:rsidP="006C370F" w14:paraId="5557C830" w14:textId="77777777">
            <w:r>
              <w:t>Control</w:t>
            </w:r>
          </w:p>
        </w:tc>
        <w:tc>
          <w:tcPr>
            <w:tcW w:w="2016" w:type="dxa"/>
          </w:tcPr>
          <w:p w:rsidR="00045F3F" w:rsidP="006C370F" w14:paraId="23A7C7F5" w14:textId="77777777">
            <w:r>
              <w:t>Treatment 3</w:t>
            </w:r>
          </w:p>
        </w:tc>
        <w:tc>
          <w:tcPr>
            <w:tcW w:w="2016" w:type="dxa"/>
          </w:tcPr>
          <w:p w:rsidR="00045F3F" w:rsidP="006C370F" w14:paraId="76AED8C5" w14:textId="77777777">
            <w:r>
              <w:t>Difference</w:t>
            </w:r>
          </w:p>
        </w:tc>
        <w:tc>
          <w:tcPr>
            <w:tcW w:w="1152" w:type="dxa"/>
          </w:tcPr>
          <w:p w:rsidR="00045F3F" w:rsidP="006C370F" w14:paraId="2CBEE472" w14:textId="77777777">
            <w:r>
              <w:t>P-value</w:t>
            </w:r>
          </w:p>
        </w:tc>
      </w:tr>
      <w:tr w14:paraId="45CD39B6" w14:textId="77777777" w:rsidTr="006C370F">
        <w:tblPrEx>
          <w:tblW w:w="9504" w:type="dxa"/>
          <w:tblLook w:val="04E0"/>
        </w:tblPrEx>
        <w:tc>
          <w:tcPr>
            <w:tcW w:w="2304" w:type="dxa"/>
          </w:tcPr>
          <w:p w:rsidR="00045F3F" w:rsidP="006C370F" w14:paraId="0F2A4E61" w14:textId="77777777">
            <w:r>
              <w:t>Question 1</w:t>
            </w:r>
          </w:p>
        </w:tc>
        <w:tc>
          <w:tcPr>
            <w:tcW w:w="2016" w:type="dxa"/>
          </w:tcPr>
          <w:p w:rsidR="00045F3F" w:rsidP="006C370F" w14:paraId="650D9DCD" w14:textId="77777777">
            <w:r>
              <w:t>%%.%</w:t>
            </w:r>
          </w:p>
        </w:tc>
        <w:tc>
          <w:tcPr>
            <w:tcW w:w="2016" w:type="dxa"/>
            <w:vAlign w:val="top"/>
          </w:tcPr>
          <w:p w:rsidR="00045F3F" w:rsidP="006C370F" w14:paraId="566BB503" w14:textId="77777777">
            <w:r>
              <w:t>%%.%</w:t>
            </w:r>
          </w:p>
        </w:tc>
        <w:tc>
          <w:tcPr>
            <w:tcW w:w="2016" w:type="dxa"/>
            <w:vAlign w:val="top"/>
          </w:tcPr>
          <w:p w:rsidR="00045F3F" w:rsidP="006C370F" w14:paraId="7D0C115F" w14:textId="77777777">
            <w:r>
              <w:t>%%.% (#.#)</w:t>
            </w:r>
          </w:p>
        </w:tc>
        <w:tc>
          <w:tcPr>
            <w:tcW w:w="1152" w:type="dxa"/>
            <w:vAlign w:val="top"/>
          </w:tcPr>
          <w:p w:rsidR="00045F3F" w:rsidP="006C370F" w14:paraId="53036F2F" w14:textId="77777777">
            <w:r>
              <w:t>#.</w:t>
            </w:r>
            <w:r w:rsidRPr="006A4D26">
              <w:t>##</w:t>
            </w:r>
          </w:p>
        </w:tc>
      </w:tr>
      <w:tr w14:paraId="4C1BF202" w14:textId="77777777" w:rsidTr="006C370F">
        <w:tblPrEx>
          <w:tblW w:w="9504" w:type="dxa"/>
          <w:tblLook w:val="04E0"/>
        </w:tblPrEx>
        <w:tc>
          <w:tcPr>
            <w:tcW w:w="2304" w:type="dxa"/>
            <w:tcBorders>
              <w:top w:val="nil"/>
              <w:bottom w:val="nil"/>
            </w:tcBorders>
          </w:tcPr>
          <w:p w:rsidR="00045F3F" w:rsidP="006C370F" w14:paraId="6D2BDA93" w14:textId="77777777">
            <w:r>
              <w:t>Question 2…</w:t>
            </w:r>
          </w:p>
        </w:tc>
        <w:tc>
          <w:tcPr>
            <w:tcW w:w="2016" w:type="dxa"/>
            <w:tcBorders>
              <w:top w:val="nil"/>
              <w:bottom w:val="nil"/>
            </w:tcBorders>
          </w:tcPr>
          <w:p w:rsidR="00045F3F" w:rsidP="006C370F" w14:paraId="466D22FA" w14:textId="77777777">
            <w:r>
              <w:t>%%.%</w:t>
            </w:r>
          </w:p>
        </w:tc>
        <w:tc>
          <w:tcPr>
            <w:tcW w:w="2016" w:type="dxa"/>
            <w:tcBorders>
              <w:top w:val="nil"/>
              <w:bottom w:val="nil"/>
            </w:tcBorders>
            <w:vAlign w:val="top"/>
          </w:tcPr>
          <w:p w:rsidR="00045F3F" w:rsidP="006C370F" w14:paraId="63E3A81C" w14:textId="77777777">
            <w:r>
              <w:t>%%.%</w:t>
            </w:r>
          </w:p>
        </w:tc>
        <w:tc>
          <w:tcPr>
            <w:tcW w:w="2016" w:type="dxa"/>
            <w:tcBorders>
              <w:top w:val="nil"/>
              <w:bottom w:val="nil"/>
            </w:tcBorders>
            <w:vAlign w:val="top"/>
          </w:tcPr>
          <w:p w:rsidR="00045F3F" w:rsidP="006C370F" w14:paraId="2FB52B77" w14:textId="77777777">
            <w:r>
              <w:t>%%.% (#.#)</w:t>
            </w:r>
          </w:p>
        </w:tc>
        <w:tc>
          <w:tcPr>
            <w:tcW w:w="1152" w:type="dxa"/>
            <w:tcBorders>
              <w:top w:val="nil"/>
              <w:bottom w:val="nil"/>
            </w:tcBorders>
            <w:vAlign w:val="top"/>
          </w:tcPr>
          <w:p w:rsidR="00045F3F" w:rsidP="006C370F" w14:paraId="54514048" w14:textId="77777777">
            <w:r>
              <w:t>#.</w:t>
            </w:r>
            <w:r w:rsidRPr="006A4D26">
              <w:t>##</w:t>
            </w:r>
          </w:p>
        </w:tc>
      </w:tr>
      <w:tr w14:paraId="536ED908" w14:textId="77777777" w:rsidTr="006C370F">
        <w:tblPrEx>
          <w:tblW w:w="9504" w:type="dxa"/>
          <w:tblLook w:val="04E0"/>
        </w:tblPrEx>
        <w:tc>
          <w:tcPr>
            <w:tcW w:w="2304" w:type="dxa"/>
            <w:tcBorders>
              <w:top w:val="nil"/>
              <w:bottom w:val="nil"/>
            </w:tcBorders>
          </w:tcPr>
          <w:p w:rsidR="00045F3F" w:rsidP="006C370F" w14:paraId="6720071F" w14:textId="77777777">
            <w:r>
              <w:t>…Question Y</w:t>
            </w:r>
          </w:p>
        </w:tc>
        <w:tc>
          <w:tcPr>
            <w:tcW w:w="2016" w:type="dxa"/>
            <w:tcBorders>
              <w:top w:val="nil"/>
              <w:bottom w:val="nil"/>
            </w:tcBorders>
          </w:tcPr>
          <w:p w:rsidR="00045F3F" w:rsidP="006C370F" w14:paraId="52BE2CA4" w14:textId="77777777">
            <w:r>
              <w:t>%%.%</w:t>
            </w:r>
          </w:p>
        </w:tc>
        <w:tc>
          <w:tcPr>
            <w:tcW w:w="2016" w:type="dxa"/>
            <w:tcBorders>
              <w:top w:val="nil"/>
              <w:bottom w:val="nil"/>
            </w:tcBorders>
            <w:vAlign w:val="top"/>
          </w:tcPr>
          <w:p w:rsidR="00045F3F" w:rsidP="006C370F" w14:paraId="64C37D7F" w14:textId="77777777">
            <w:r>
              <w:t>%%.%</w:t>
            </w:r>
          </w:p>
        </w:tc>
        <w:tc>
          <w:tcPr>
            <w:tcW w:w="2016" w:type="dxa"/>
            <w:tcBorders>
              <w:top w:val="nil"/>
              <w:bottom w:val="nil"/>
            </w:tcBorders>
            <w:vAlign w:val="top"/>
          </w:tcPr>
          <w:p w:rsidR="00045F3F" w:rsidP="006C370F" w14:paraId="3AB25CE2" w14:textId="77777777">
            <w:r>
              <w:t>%%.% (#.#)</w:t>
            </w:r>
          </w:p>
        </w:tc>
        <w:tc>
          <w:tcPr>
            <w:tcW w:w="1152" w:type="dxa"/>
            <w:tcBorders>
              <w:top w:val="nil"/>
              <w:bottom w:val="nil"/>
            </w:tcBorders>
            <w:vAlign w:val="top"/>
          </w:tcPr>
          <w:p w:rsidR="00045F3F" w:rsidP="006C370F" w14:paraId="67A22B95" w14:textId="77777777">
            <w:r>
              <w:t>#.</w:t>
            </w:r>
            <w:r w:rsidRPr="006A4D26">
              <w:t>##</w:t>
            </w:r>
          </w:p>
        </w:tc>
      </w:tr>
      <w:tr w14:paraId="5D136555" w14:textId="77777777" w:rsidTr="006C370F">
        <w:tblPrEx>
          <w:tblW w:w="9504" w:type="dxa"/>
          <w:tblLook w:val="04E0"/>
        </w:tblPrEx>
        <w:tc>
          <w:tcPr>
            <w:tcW w:w="2304" w:type="dxa"/>
            <w:tcBorders>
              <w:top w:val="nil"/>
            </w:tcBorders>
          </w:tcPr>
          <w:p w:rsidR="00045F3F" w:rsidP="006C370F" w14:paraId="5E88E2F1" w14:textId="77777777">
            <w:r>
              <w:t>Overall</w:t>
            </w:r>
          </w:p>
        </w:tc>
        <w:tc>
          <w:tcPr>
            <w:tcW w:w="2016" w:type="dxa"/>
            <w:tcBorders>
              <w:top w:val="nil"/>
            </w:tcBorders>
          </w:tcPr>
          <w:p w:rsidR="00045F3F" w:rsidP="006C370F" w14:paraId="44772BFD" w14:textId="77777777">
            <w:r>
              <w:t>%%.%</w:t>
            </w:r>
          </w:p>
        </w:tc>
        <w:tc>
          <w:tcPr>
            <w:tcW w:w="2016" w:type="dxa"/>
            <w:tcBorders>
              <w:top w:val="nil"/>
            </w:tcBorders>
            <w:vAlign w:val="top"/>
          </w:tcPr>
          <w:p w:rsidR="00045F3F" w:rsidP="006C370F" w14:paraId="2ADF6D17" w14:textId="77777777">
            <w:r>
              <w:t>%%.%</w:t>
            </w:r>
          </w:p>
        </w:tc>
        <w:tc>
          <w:tcPr>
            <w:tcW w:w="2016" w:type="dxa"/>
            <w:tcBorders>
              <w:top w:val="nil"/>
            </w:tcBorders>
            <w:vAlign w:val="top"/>
          </w:tcPr>
          <w:p w:rsidR="00045F3F" w:rsidP="006C370F" w14:paraId="5868DF93" w14:textId="77777777">
            <w:r>
              <w:t>%%.% (#.#)</w:t>
            </w:r>
          </w:p>
        </w:tc>
        <w:tc>
          <w:tcPr>
            <w:tcW w:w="1152" w:type="dxa"/>
            <w:tcBorders>
              <w:top w:val="nil"/>
            </w:tcBorders>
            <w:vAlign w:val="top"/>
          </w:tcPr>
          <w:p w:rsidR="00045F3F" w:rsidP="006C370F" w14:paraId="4A55EA89" w14:textId="77777777">
            <w:r>
              <w:t>#.</w:t>
            </w:r>
            <w:r w:rsidRPr="006A4D26">
              <w:t>##</w:t>
            </w:r>
          </w:p>
        </w:tc>
      </w:tr>
    </w:tbl>
    <w:p w:rsidR="00045F3F" w:rsidP="00045F3F" w14:paraId="4C23465E" w14:textId="77777777">
      <w:pPr>
        <w:pStyle w:val="TABLENOTES"/>
      </w:pPr>
      <w:r>
        <w:t>Source: U.S. Census Bureau, American Community Survey, 2025 RED Internet Test, DRB #########</w:t>
      </w:r>
      <w:r>
        <w:br/>
      </w:r>
      <w:r>
        <w:t>Note: Minor additive discrepancies are due to rounding. Standard errors are in parentheses. An asterisk (*) indicates a statistically significant result. Significance was tested based on a two tailed t-test at the α=0.1 level.</w:t>
      </w:r>
    </w:p>
    <w:p w:rsidR="00045F3F" w:rsidRPr="00420697" w:rsidP="00045F3F" w14:paraId="004F71D9" w14:textId="77777777">
      <w:pPr>
        <w:pStyle w:val="Caption"/>
        <w:rPr>
          <w:b w:val="0"/>
          <w:bCs/>
        </w:rPr>
      </w:pPr>
      <w:r>
        <w:t xml:space="preserve">Table </w:t>
      </w:r>
      <w:r>
        <w:fldChar w:fldCharType="begin"/>
      </w:r>
      <w:r>
        <w:instrText xml:space="preserve"> SEQ Table \* ARABIC </w:instrText>
      </w:r>
      <w:r>
        <w:fldChar w:fldCharType="separate"/>
      </w:r>
      <w:r>
        <w:rPr>
          <w:noProof/>
        </w:rPr>
        <w:t>14</w:t>
      </w:r>
      <w:r>
        <w:fldChar w:fldCharType="end"/>
      </w:r>
      <w:r>
        <w:t xml:space="preserve">. </w:t>
      </w:r>
      <w:r w:rsidRPr="009D553F">
        <w:t xml:space="preserve">Sample Table for Percent of </w:t>
      </w:r>
      <w:r>
        <w:t>Edit</w:t>
      </w:r>
      <w:r w:rsidRPr="009D553F">
        <w:t xml:space="preserve"> Messages Corrected</w:t>
      </w:r>
    </w:p>
    <w:tbl>
      <w:tblPr>
        <w:tblStyle w:val="DataTable"/>
        <w:tblW w:w="9504" w:type="dxa"/>
        <w:tblLook w:val="04E0"/>
      </w:tblPr>
      <w:tblGrid>
        <w:gridCol w:w="2304"/>
        <w:gridCol w:w="2016"/>
        <w:gridCol w:w="2016"/>
        <w:gridCol w:w="2016"/>
        <w:gridCol w:w="1152"/>
      </w:tblGrid>
      <w:tr w14:paraId="49E3E7A6" w14:textId="77777777" w:rsidTr="006C370F">
        <w:tblPrEx>
          <w:tblW w:w="9504" w:type="dxa"/>
          <w:tblLook w:val="04E0"/>
        </w:tblPrEx>
        <w:tc>
          <w:tcPr>
            <w:tcW w:w="2304" w:type="dxa"/>
          </w:tcPr>
          <w:p w:rsidR="00045F3F" w:rsidP="006C370F" w14:paraId="02CF4251" w14:textId="77777777">
            <w:r>
              <w:t>Question</w:t>
            </w:r>
          </w:p>
        </w:tc>
        <w:tc>
          <w:tcPr>
            <w:tcW w:w="2016" w:type="dxa"/>
          </w:tcPr>
          <w:p w:rsidR="00045F3F" w:rsidP="006C370F" w14:paraId="642FBE8B" w14:textId="77777777">
            <w:r>
              <w:t>Control</w:t>
            </w:r>
          </w:p>
        </w:tc>
        <w:tc>
          <w:tcPr>
            <w:tcW w:w="2016" w:type="dxa"/>
          </w:tcPr>
          <w:p w:rsidR="00045F3F" w:rsidP="006C370F" w14:paraId="16ADCDA7" w14:textId="77777777">
            <w:r>
              <w:t>Treatment 3</w:t>
            </w:r>
          </w:p>
        </w:tc>
        <w:tc>
          <w:tcPr>
            <w:tcW w:w="2016" w:type="dxa"/>
          </w:tcPr>
          <w:p w:rsidR="00045F3F" w:rsidP="006C370F" w14:paraId="24B73A30" w14:textId="77777777">
            <w:r>
              <w:t>Difference</w:t>
            </w:r>
          </w:p>
        </w:tc>
        <w:tc>
          <w:tcPr>
            <w:tcW w:w="1152" w:type="dxa"/>
          </w:tcPr>
          <w:p w:rsidR="00045F3F" w:rsidP="006C370F" w14:paraId="244017F5" w14:textId="77777777">
            <w:r>
              <w:t>P-value</w:t>
            </w:r>
          </w:p>
        </w:tc>
      </w:tr>
      <w:tr w14:paraId="4D6287B0" w14:textId="77777777" w:rsidTr="006C370F">
        <w:tblPrEx>
          <w:tblW w:w="9504" w:type="dxa"/>
          <w:tblLook w:val="04E0"/>
        </w:tblPrEx>
        <w:tc>
          <w:tcPr>
            <w:tcW w:w="2304" w:type="dxa"/>
          </w:tcPr>
          <w:p w:rsidR="00045F3F" w:rsidP="006C370F" w14:paraId="473A9662" w14:textId="77777777">
            <w:r>
              <w:t>Question 1</w:t>
            </w:r>
          </w:p>
        </w:tc>
        <w:tc>
          <w:tcPr>
            <w:tcW w:w="2016" w:type="dxa"/>
          </w:tcPr>
          <w:p w:rsidR="00045F3F" w:rsidP="006C370F" w14:paraId="2DA80798" w14:textId="77777777">
            <w:r>
              <w:t>%%.%</w:t>
            </w:r>
          </w:p>
        </w:tc>
        <w:tc>
          <w:tcPr>
            <w:tcW w:w="2016" w:type="dxa"/>
            <w:vAlign w:val="top"/>
          </w:tcPr>
          <w:p w:rsidR="00045F3F" w:rsidP="006C370F" w14:paraId="22380B77" w14:textId="77777777">
            <w:r>
              <w:t>%%.%</w:t>
            </w:r>
          </w:p>
        </w:tc>
        <w:tc>
          <w:tcPr>
            <w:tcW w:w="2016" w:type="dxa"/>
            <w:vAlign w:val="top"/>
          </w:tcPr>
          <w:p w:rsidR="00045F3F" w:rsidP="006C370F" w14:paraId="5B1CA560" w14:textId="77777777">
            <w:r>
              <w:t>%%.% (#.#)</w:t>
            </w:r>
          </w:p>
        </w:tc>
        <w:tc>
          <w:tcPr>
            <w:tcW w:w="1152" w:type="dxa"/>
            <w:vAlign w:val="top"/>
          </w:tcPr>
          <w:p w:rsidR="00045F3F" w:rsidP="006C370F" w14:paraId="75014936" w14:textId="77777777">
            <w:r>
              <w:t>#.</w:t>
            </w:r>
            <w:r w:rsidRPr="006A4D26">
              <w:t>##</w:t>
            </w:r>
          </w:p>
        </w:tc>
      </w:tr>
      <w:tr w14:paraId="5E83901A" w14:textId="77777777" w:rsidTr="006C370F">
        <w:tblPrEx>
          <w:tblW w:w="9504" w:type="dxa"/>
          <w:tblLook w:val="04E0"/>
        </w:tblPrEx>
        <w:tc>
          <w:tcPr>
            <w:tcW w:w="2304" w:type="dxa"/>
            <w:tcBorders>
              <w:top w:val="nil"/>
              <w:bottom w:val="nil"/>
            </w:tcBorders>
          </w:tcPr>
          <w:p w:rsidR="00045F3F" w:rsidP="006C370F" w14:paraId="57FC5A81" w14:textId="77777777">
            <w:r>
              <w:t>Question 2…</w:t>
            </w:r>
          </w:p>
        </w:tc>
        <w:tc>
          <w:tcPr>
            <w:tcW w:w="2016" w:type="dxa"/>
            <w:tcBorders>
              <w:top w:val="nil"/>
              <w:bottom w:val="nil"/>
            </w:tcBorders>
          </w:tcPr>
          <w:p w:rsidR="00045F3F" w:rsidP="006C370F" w14:paraId="0728F277" w14:textId="77777777">
            <w:r>
              <w:t>%%.%</w:t>
            </w:r>
          </w:p>
        </w:tc>
        <w:tc>
          <w:tcPr>
            <w:tcW w:w="2016" w:type="dxa"/>
            <w:tcBorders>
              <w:top w:val="nil"/>
              <w:bottom w:val="nil"/>
            </w:tcBorders>
            <w:vAlign w:val="top"/>
          </w:tcPr>
          <w:p w:rsidR="00045F3F" w:rsidP="006C370F" w14:paraId="48EA6C69" w14:textId="77777777">
            <w:r>
              <w:t>%%.%</w:t>
            </w:r>
          </w:p>
        </w:tc>
        <w:tc>
          <w:tcPr>
            <w:tcW w:w="2016" w:type="dxa"/>
            <w:tcBorders>
              <w:top w:val="nil"/>
              <w:bottom w:val="nil"/>
            </w:tcBorders>
            <w:vAlign w:val="top"/>
          </w:tcPr>
          <w:p w:rsidR="00045F3F" w:rsidP="006C370F" w14:paraId="644DE64A" w14:textId="77777777">
            <w:r>
              <w:t>%%.% (#.#)</w:t>
            </w:r>
          </w:p>
        </w:tc>
        <w:tc>
          <w:tcPr>
            <w:tcW w:w="1152" w:type="dxa"/>
            <w:tcBorders>
              <w:top w:val="nil"/>
              <w:bottom w:val="nil"/>
            </w:tcBorders>
            <w:vAlign w:val="top"/>
          </w:tcPr>
          <w:p w:rsidR="00045F3F" w:rsidP="006C370F" w14:paraId="1B887F2D" w14:textId="77777777">
            <w:r>
              <w:t>#.</w:t>
            </w:r>
            <w:r w:rsidRPr="006A4D26">
              <w:t>##</w:t>
            </w:r>
          </w:p>
        </w:tc>
      </w:tr>
      <w:tr w14:paraId="01B45788" w14:textId="77777777" w:rsidTr="006C370F">
        <w:tblPrEx>
          <w:tblW w:w="9504" w:type="dxa"/>
          <w:tblLook w:val="04E0"/>
        </w:tblPrEx>
        <w:tc>
          <w:tcPr>
            <w:tcW w:w="2304" w:type="dxa"/>
            <w:tcBorders>
              <w:top w:val="nil"/>
            </w:tcBorders>
          </w:tcPr>
          <w:p w:rsidR="00045F3F" w:rsidP="006C370F" w14:paraId="783C1C78" w14:textId="77777777">
            <w:r>
              <w:t>…Question Y</w:t>
            </w:r>
          </w:p>
        </w:tc>
        <w:tc>
          <w:tcPr>
            <w:tcW w:w="2016" w:type="dxa"/>
            <w:tcBorders>
              <w:top w:val="nil"/>
            </w:tcBorders>
          </w:tcPr>
          <w:p w:rsidR="00045F3F" w:rsidP="006C370F" w14:paraId="351D1E6E" w14:textId="77777777">
            <w:r>
              <w:t>%%.%</w:t>
            </w:r>
          </w:p>
        </w:tc>
        <w:tc>
          <w:tcPr>
            <w:tcW w:w="2016" w:type="dxa"/>
            <w:tcBorders>
              <w:top w:val="nil"/>
            </w:tcBorders>
            <w:vAlign w:val="top"/>
          </w:tcPr>
          <w:p w:rsidR="00045F3F" w:rsidP="006C370F" w14:paraId="39253F19" w14:textId="77777777">
            <w:r>
              <w:t>%%.%</w:t>
            </w:r>
          </w:p>
        </w:tc>
        <w:tc>
          <w:tcPr>
            <w:tcW w:w="2016" w:type="dxa"/>
            <w:tcBorders>
              <w:top w:val="nil"/>
            </w:tcBorders>
            <w:vAlign w:val="top"/>
          </w:tcPr>
          <w:p w:rsidR="00045F3F" w:rsidP="006C370F" w14:paraId="64F27374" w14:textId="77777777">
            <w:r>
              <w:t>%%.% (#.#)</w:t>
            </w:r>
          </w:p>
        </w:tc>
        <w:tc>
          <w:tcPr>
            <w:tcW w:w="1152" w:type="dxa"/>
            <w:tcBorders>
              <w:top w:val="nil"/>
            </w:tcBorders>
            <w:vAlign w:val="top"/>
          </w:tcPr>
          <w:p w:rsidR="00045F3F" w:rsidP="006C370F" w14:paraId="44440D05" w14:textId="77777777">
            <w:r>
              <w:t>#.</w:t>
            </w:r>
            <w:r w:rsidRPr="006A4D26">
              <w:t>##</w:t>
            </w:r>
          </w:p>
        </w:tc>
      </w:tr>
    </w:tbl>
    <w:p w:rsidR="00045F3F" w:rsidP="00045F3F" w14:paraId="7E8EA04B" w14:textId="77777777">
      <w:pPr>
        <w:pStyle w:val="TABLENOTES"/>
      </w:pPr>
      <w:r>
        <w:t>Source: U.S. Census Bureau, American Community Survey, 2025 RED Internet Test, DRB #########</w:t>
      </w:r>
    </w:p>
    <w:p w:rsidR="00045F3F" w:rsidP="00045F3F" w14:paraId="40A85DAD" w14:textId="77777777">
      <w:pPr>
        <w:pStyle w:val="TABLENOTES"/>
      </w:pPr>
      <w:r>
        <w:t>Note: Minor additive discrepancies are due to rounding. Standard errors are in parentheses. An asterisk (*) indicates a statistically significant result. Significance was tested based on a two tailed t-test at the α=0.1 level.</w:t>
      </w:r>
    </w:p>
    <w:p w:rsidR="00045F3F" w:rsidRPr="00420697" w:rsidP="00045F3F" w14:paraId="161E8D24" w14:textId="77777777">
      <w:pPr>
        <w:pStyle w:val="Caption"/>
        <w:rPr>
          <w:b w:val="0"/>
          <w:bCs/>
        </w:rPr>
      </w:pPr>
      <w:r>
        <w:t xml:space="preserve">Table </w:t>
      </w:r>
      <w:r>
        <w:fldChar w:fldCharType="begin"/>
      </w:r>
      <w:r>
        <w:instrText xml:space="preserve"> SEQ Table \* ARABIC </w:instrText>
      </w:r>
      <w:r>
        <w:fldChar w:fldCharType="separate"/>
      </w:r>
      <w:r>
        <w:rPr>
          <w:noProof/>
        </w:rPr>
        <w:t>15</w:t>
      </w:r>
      <w:r>
        <w:fldChar w:fldCharType="end"/>
      </w:r>
      <w:r>
        <w:t xml:space="preserve">. </w:t>
      </w:r>
      <w:r w:rsidRPr="009D553F">
        <w:t>Sample Table for Percent</w:t>
      </w:r>
      <w:r>
        <w:t>age</w:t>
      </w:r>
      <w:r w:rsidRPr="009D553F">
        <w:t xml:space="preserve"> of </w:t>
      </w:r>
      <w:r>
        <w:t>Edit</w:t>
      </w:r>
      <w:r w:rsidRPr="009D553F">
        <w:t xml:space="preserve"> Messages Corrected</w:t>
      </w:r>
    </w:p>
    <w:tbl>
      <w:tblPr>
        <w:tblStyle w:val="DataTable"/>
        <w:tblW w:w="9504" w:type="dxa"/>
        <w:tblLook w:val="04E0"/>
      </w:tblPr>
      <w:tblGrid>
        <w:gridCol w:w="2304"/>
        <w:gridCol w:w="2016"/>
        <w:gridCol w:w="2016"/>
        <w:gridCol w:w="2016"/>
        <w:gridCol w:w="1152"/>
      </w:tblGrid>
      <w:tr w14:paraId="373C8B2F" w14:textId="77777777" w:rsidTr="006C370F">
        <w:tblPrEx>
          <w:tblW w:w="9504" w:type="dxa"/>
          <w:tblLook w:val="04E0"/>
        </w:tblPrEx>
        <w:tc>
          <w:tcPr>
            <w:tcW w:w="2304" w:type="dxa"/>
          </w:tcPr>
          <w:p w:rsidR="00045F3F" w:rsidP="006C370F" w14:paraId="2D196902" w14:textId="77777777">
            <w:r>
              <w:t>Question</w:t>
            </w:r>
          </w:p>
        </w:tc>
        <w:tc>
          <w:tcPr>
            <w:tcW w:w="2016" w:type="dxa"/>
          </w:tcPr>
          <w:p w:rsidR="00045F3F" w:rsidP="006C370F" w14:paraId="42DE3DC7" w14:textId="77777777">
            <w:r>
              <w:t>Control</w:t>
            </w:r>
          </w:p>
        </w:tc>
        <w:tc>
          <w:tcPr>
            <w:tcW w:w="2016" w:type="dxa"/>
          </w:tcPr>
          <w:p w:rsidR="00045F3F" w:rsidP="006C370F" w14:paraId="62F4E324" w14:textId="77777777">
            <w:r>
              <w:t>Treatment 3</w:t>
            </w:r>
          </w:p>
        </w:tc>
        <w:tc>
          <w:tcPr>
            <w:tcW w:w="2016" w:type="dxa"/>
          </w:tcPr>
          <w:p w:rsidR="00045F3F" w:rsidP="006C370F" w14:paraId="67BAD2D6" w14:textId="77777777">
            <w:r>
              <w:t>Difference</w:t>
            </w:r>
          </w:p>
        </w:tc>
        <w:tc>
          <w:tcPr>
            <w:tcW w:w="1152" w:type="dxa"/>
          </w:tcPr>
          <w:p w:rsidR="00045F3F" w:rsidP="006C370F" w14:paraId="05375821" w14:textId="77777777">
            <w:r>
              <w:t>P-value</w:t>
            </w:r>
          </w:p>
        </w:tc>
      </w:tr>
      <w:tr w14:paraId="23BDD30D" w14:textId="77777777" w:rsidTr="006C370F">
        <w:tblPrEx>
          <w:tblW w:w="9504" w:type="dxa"/>
          <w:tblLook w:val="04E0"/>
        </w:tblPrEx>
        <w:tc>
          <w:tcPr>
            <w:tcW w:w="2304" w:type="dxa"/>
          </w:tcPr>
          <w:p w:rsidR="00045F3F" w:rsidP="006C370F" w14:paraId="28B44F76" w14:textId="77777777">
            <w:r>
              <w:t>Question 1</w:t>
            </w:r>
          </w:p>
        </w:tc>
        <w:tc>
          <w:tcPr>
            <w:tcW w:w="2016" w:type="dxa"/>
          </w:tcPr>
          <w:p w:rsidR="00045F3F" w:rsidP="006C370F" w14:paraId="28591CFD" w14:textId="77777777">
            <w:r>
              <w:t>%%.%</w:t>
            </w:r>
          </w:p>
        </w:tc>
        <w:tc>
          <w:tcPr>
            <w:tcW w:w="2016" w:type="dxa"/>
            <w:vAlign w:val="top"/>
          </w:tcPr>
          <w:p w:rsidR="00045F3F" w:rsidP="006C370F" w14:paraId="7DB9D572" w14:textId="77777777">
            <w:r>
              <w:t>%%.%</w:t>
            </w:r>
          </w:p>
        </w:tc>
        <w:tc>
          <w:tcPr>
            <w:tcW w:w="2016" w:type="dxa"/>
            <w:vAlign w:val="top"/>
          </w:tcPr>
          <w:p w:rsidR="00045F3F" w:rsidP="006C370F" w14:paraId="5D3E77D0" w14:textId="77777777">
            <w:r>
              <w:t>%%.% (#.#)</w:t>
            </w:r>
          </w:p>
        </w:tc>
        <w:tc>
          <w:tcPr>
            <w:tcW w:w="1152" w:type="dxa"/>
            <w:vAlign w:val="top"/>
          </w:tcPr>
          <w:p w:rsidR="00045F3F" w:rsidP="006C370F" w14:paraId="40875B14" w14:textId="77777777">
            <w:r>
              <w:t>#.</w:t>
            </w:r>
            <w:r w:rsidRPr="006A4D26">
              <w:t>##</w:t>
            </w:r>
          </w:p>
        </w:tc>
      </w:tr>
      <w:tr w14:paraId="7634B77A" w14:textId="77777777" w:rsidTr="006C370F">
        <w:tblPrEx>
          <w:tblW w:w="9504" w:type="dxa"/>
          <w:tblLook w:val="04E0"/>
        </w:tblPrEx>
        <w:tc>
          <w:tcPr>
            <w:tcW w:w="2304" w:type="dxa"/>
            <w:tcBorders>
              <w:top w:val="nil"/>
              <w:bottom w:val="nil"/>
            </w:tcBorders>
          </w:tcPr>
          <w:p w:rsidR="00045F3F" w:rsidP="006C370F" w14:paraId="445669D2" w14:textId="77777777">
            <w:r>
              <w:t>Question 2…</w:t>
            </w:r>
          </w:p>
        </w:tc>
        <w:tc>
          <w:tcPr>
            <w:tcW w:w="2016" w:type="dxa"/>
            <w:tcBorders>
              <w:top w:val="nil"/>
              <w:bottom w:val="nil"/>
            </w:tcBorders>
          </w:tcPr>
          <w:p w:rsidR="00045F3F" w:rsidP="006C370F" w14:paraId="42267DCC" w14:textId="77777777">
            <w:r>
              <w:t>%%.%</w:t>
            </w:r>
          </w:p>
        </w:tc>
        <w:tc>
          <w:tcPr>
            <w:tcW w:w="2016" w:type="dxa"/>
            <w:tcBorders>
              <w:top w:val="nil"/>
              <w:bottom w:val="nil"/>
            </w:tcBorders>
            <w:vAlign w:val="top"/>
          </w:tcPr>
          <w:p w:rsidR="00045F3F" w:rsidP="006C370F" w14:paraId="59B4D326" w14:textId="77777777">
            <w:r>
              <w:t>%%.%</w:t>
            </w:r>
          </w:p>
        </w:tc>
        <w:tc>
          <w:tcPr>
            <w:tcW w:w="2016" w:type="dxa"/>
            <w:tcBorders>
              <w:top w:val="nil"/>
              <w:bottom w:val="nil"/>
            </w:tcBorders>
            <w:vAlign w:val="top"/>
          </w:tcPr>
          <w:p w:rsidR="00045F3F" w:rsidP="006C370F" w14:paraId="0915430F" w14:textId="77777777">
            <w:r>
              <w:t>%%.% (#.#)</w:t>
            </w:r>
          </w:p>
        </w:tc>
        <w:tc>
          <w:tcPr>
            <w:tcW w:w="1152" w:type="dxa"/>
            <w:tcBorders>
              <w:top w:val="nil"/>
              <w:bottom w:val="nil"/>
            </w:tcBorders>
            <w:vAlign w:val="top"/>
          </w:tcPr>
          <w:p w:rsidR="00045F3F" w:rsidP="006C370F" w14:paraId="0FBA394B" w14:textId="77777777">
            <w:r>
              <w:t>#.</w:t>
            </w:r>
            <w:r w:rsidRPr="006A4D26">
              <w:t>##</w:t>
            </w:r>
          </w:p>
        </w:tc>
      </w:tr>
      <w:tr w14:paraId="7B914349" w14:textId="77777777" w:rsidTr="006C370F">
        <w:tblPrEx>
          <w:tblW w:w="9504" w:type="dxa"/>
          <w:tblLook w:val="04E0"/>
        </w:tblPrEx>
        <w:tc>
          <w:tcPr>
            <w:tcW w:w="2304" w:type="dxa"/>
            <w:tcBorders>
              <w:top w:val="nil"/>
            </w:tcBorders>
          </w:tcPr>
          <w:p w:rsidR="00045F3F" w:rsidP="006C370F" w14:paraId="5F6FBD3A" w14:textId="77777777">
            <w:r>
              <w:t>…Question Y</w:t>
            </w:r>
          </w:p>
        </w:tc>
        <w:tc>
          <w:tcPr>
            <w:tcW w:w="2016" w:type="dxa"/>
            <w:tcBorders>
              <w:top w:val="nil"/>
            </w:tcBorders>
          </w:tcPr>
          <w:p w:rsidR="00045F3F" w:rsidP="006C370F" w14:paraId="5CBB484A" w14:textId="77777777">
            <w:r>
              <w:t>%%.%</w:t>
            </w:r>
          </w:p>
        </w:tc>
        <w:tc>
          <w:tcPr>
            <w:tcW w:w="2016" w:type="dxa"/>
            <w:tcBorders>
              <w:top w:val="nil"/>
            </w:tcBorders>
            <w:vAlign w:val="top"/>
          </w:tcPr>
          <w:p w:rsidR="00045F3F" w:rsidP="006C370F" w14:paraId="17D12024" w14:textId="77777777">
            <w:r>
              <w:t>%%.%</w:t>
            </w:r>
          </w:p>
        </w:tc>
        <w:tc>
          <w:tcPr>
            <w:tcW w:w="2016" w:type="dxa"/>
            <w:tcBorders>
              <w:top w:val="nil"/>
            </w:tcBorders>
            <w:vAlign w:val="top"/>
          </w:tcPr>
          <w:p w:rsidR="00045F3F" w:rsidP="006C370F" w14:paraId="4CCAD613" w14:textId="77777777">
            <w:r>
              <w:t>%%.% (#.#)</w:t>
            </w:r>
          </w:p>
        </w:tc>
        <w:tc>
          <w:tcPr>
            <w:tcW w:w="1152" w:type="dxa"/>
            <w:tcBorders>
              <w:top w:val="nil"/>
            </w:tcBorders>
            <w:vAlign w:val="top"/>
          </w:tcPr>
          <w:p w:rsidR="00045F3F" w:rsidP="006C370F" w14:paraId="1C837E4E" w14:textId="77777777">
            <w:r>
              <w:t>#.</w:t>
            </w:r>
            <w:r w:rsidRPr="006A4D26">
              <w:t>##</w:t>
            </w:r>
          </w:p>
        </w:tc>
      </w:tr>
    </w:tbl>
    <w:p w:rsidR="00045F3F" w:rsidP="00045F3F" w14:paraId="0ECF3644" w14:textId="77777777">
      <w:pPr>
        <w:pStyle w:val="TABLENOTES"/>
      </w:pPr>
      <w:r>
        <w:t>Source: U.S. Census Bureau, American Community Survey, 2025 RED Internet Test, DRB #########</w:t>
      </w:r>
    </w:p>
    <w:p w:rsidR="00045F3F" w:rsidRPr="00D31C7A" w:rsidP="00045F3F" w14:paraId="3E619429" w14:textId="77777777">
      <w:pPr>
        <w:pStyle w:val="TABLENOTES"/>
      </w:pPr>
      <w:r>
        <w:t>Note: Minor additive discrepancies are due to rounding. Standard errors are in parentheses. An asterisk (*) indicates a statistically significant result. Significance was tested based on a two tailed t-test at the α=0.1 level.</w:t>
      </w:r>
    </w:p>
    <w:p w:rsidR="00045F3F" w:rsidP="00045F3F" w14:paraId="407DD158" w14:textId="77777777">
      <w:pPr>
        <w:pStyle w:val="Heading1"/>
        <w:spacing w:before="480" w:after="120"/>
        <w:ind w:left="432" w:hanging="432"/>
      </w:pPr>
      <w:bookmarkStart w:id="81" w:name="_Toc184299914"/>
      <w:bookmarkStart w:id="82" w:name="_Toc184731716"/>
      <w:bookmarkStart w:id="83" w:name="_Toc184731780"/>
      <w:r>
        <w:t>POTENTIAL CHANGES TO ACS</w:t>
      </w:r>
      <w:bookmarkEnd w:id="81"/>
      <w:bookmarkEnd w:id="82"/>
      <w:bookmarkEnd w:id="83"/>
    </w:p>
    <w:p w:rsidR="00045F3F" w:rsidP="00045F3F" w14:paraId="35D4FEC0" w14:textId="77777777">
      <w:pPr>
        <w:pStyle w:val="BodyText"/>
      </w:pPr>
      <w:r>
        <w:t xml:space="preserve">This test could result in a change to the ACS internet instrument and all internet instruments at the Census Bureau if either or </w:t>
      </w:r>
      <w:r>
        <w:t>both of the treatments</w:t>
      </w:r>
      <w:r>
        <w:t xml:space="preserve"> are incorporated into DICE web design standards. If the response buttons prove to yield higher data quality or similar data quality but less respondent burden, then they will be incorporated into the standards applicable to all surveys as they move to DICE. The USWDS edit message format will be incorporated into the DICE standards </w:t>
      </w:r>
      <w:r>
        <w:t>as long as</w:t>
      </w:r>
      <w:r>
        <w:t xml:space="preserve"> they are not found to make data quality or respondent burden significantly worse.</w:t>
      </w:r>
    </w:p>
    <w:p w:rsidR="00045F3F" w:rsidP="00045F3F" w14:paraId="473DE72A" w14:textId="77777777">
      <w:pPr>
        <w:pStyle w:val="Heading1"/>
        <w:spacing w:before="480" w:after="120"/>
        <w:ind w:left="432" w:hanging="432"/>
      </w:pPr>
      <w:bookmarkStart w:id="84" w:name="_Toc184299915"/>
      <w:bookmarkStart w:id="85" w:name="_Toc184731717"/>
      <w:bookmarkStart w:id="86" w:name="_Toc184731781"/>
      <w:r>
        <w:t>REFERENCES</w:t>
      </w:r>
      <w:bookmarkEnd w:id="84"/>
      <w:bookmarkEnd w:id="85"/>
      <w:bookmarkEnd w:id="86"/>
    </w:p>
    <w:p w:rsidR="00045F3F" w:rsidRPr="00435D89" w:rsidP="00045F3F" w14:paraId="2CDA00D0" w14:textId="77777777">
      <w:pPr>
        <w:pStyle w:val="REFERENCES"/>
      </w:pPr>
      <w:r w:rsidRPr="00435D89">
        <w:t xml:space="preserve">Antoun, C., Nichols, E., Olmsted-Hawala, E., &amp; Wang, L. (2020). Using buttons as response options in mobile web surveys. </w:t>
      </w:r>
      <w:r w:rsidRPr="007D171D">
        <w:t>Survey Practice,</w:t>
      </w:r>
      <w:r w:rsidRPr="00435D89">
        <w:t xml:space="preserve"> 13(1). </w:t>
      </w:r>
      <w:hyperlink r:id="rId23" w:history="1">
        <w:r w:rsidRPr="00435D89">
          <w:rPr>
            <w:rStyle w:val="Hyperlink"/>
          </w:rPr>
          <w:t>https://doi.org/10.29115/SP-2020-0002</w:t>
        </w:r>
      </w:hyperlink>
      <w:r w:rsidRPr="00435D89">
        <w:t>.</w:t>
      </w:r>
    </w:p>
    <w:p w:rsidR="00045F3F" w:rsidRPr="00435D89" w:rsidP="00045F3F" w14:paraId="425DFB23" w14:textId="77777777">
      <w:pPr>
        <w:pStyle w:val="REFERENCES"/>
      </w:pPr>
      <w:r w:rsidRPr="00435D89">
        <w:t>Couper, M. P., Tourangeau, R., Conrad, F. G., &amp; Zhang, C. (2013). The design of grids in web surveys. Social science computer review, </w:t>
      </w:r>
      <w:r w:rsidRPr="007D171D">
        <w:t>31</w:t>
      </w:r>
      <w:r w:rsidRPr="00435D89">
        <w:t xml:space="preserve">(3), 322-345. </w:t>
      </w:r>
      <w:hyperlink r:id="rId24" w:history="1">
        <w:r w:rsidRPr="00435D89">
          <w:rPr>
            <w:rStyle w:val="Hyperlink"/>
          </w:rPr>
          <w:t>https://doi.org/10.1177/0894439312469865</w:t>
        </w:r>
      </w:hyperlink>
    </w:p>
    <w:p w:rsidR="00045F3F" w:rsidRPr="00435D89" w:rsidP="00045F3F" w14:paraId="2A7843CF" w14:textId="77777777">
      <w:pPr>
        <w:pStyle w:val="REFERENCES"/>
      </w:pPr>
      <w:r w:rsidRPr="00435D89">
        <w:t>Holland, J. L., &amp; Christian, L. M. (2009). The influence of topic interest and interactive probing on responses to open-ended questions in web surveys. Social Science Computer Review, </w:t>
      </w:r>
      <w:r w:rsidRPr="007D171D">
        <w:t>27</w:t>
      </w:r>
      <w:r w:rsidRPr="00435D89">
        <w:t>(2), 196-212. https://doi.org/10.1177/0894439308327481</w:t>
      </w:r>
    </w:p>
    <w:p w:rsidR="00045F3F" w:rsidRPr="00435D89" w:rsidP="00045F3F" w14:paraId="62CE2AB9" w14:textId="77777777">
      <w:pPr>
        <w:pStyle w:val="REFERENCES"/>
      </w:pPr>
      <w:r w:rsidRPr="00435D89">
        <w:t xml:space="preserve">Horwitz, R., Nichols, E. M., Katz, J., &amp; Davis, M. (2021). Use of </w:t>
      </w:r>
      <w:r>
        <w:t>r</w:t>
      </w:r>
      <w:r w:rsidRPr="00435D89">
        <w:t xml:space="preserve">esponse </w:t>
      </w:r>
      <w:r>
        <w:t>b</w:t>
      </w:r>
      <w:r w:rsidRPr="00435D89">
        <w:t>uttons.</w:t>
      </w:r>
      <w:r>
        <w:t xml:space="preserve"> Presentation available upon request.</w:t>
      </w:r>
    </w:p>
    <w:p w:rsidR="00045F3F" w:rsidRPr="00435D89" w:rsidP="00045F3F" w14:paraId="1A49E2D6" w14:textId="77777777">
      <w:pPr>
        <w:pStyle w:val="REFERENCES"/>
      </w:pPr>
      <w:r w:rsidRPr="00435D89">
        <w:t xml:space="preserve">Horwitz, R., </w:t>
      </w:r>
      <w:r w:rsidRPr="00435D89">
        <w:t>Tancreto</w:t>
      </w:r>
      <w:r w:rsidRPr="00435D89">
        <w:t xml:space="preserve">, J. G., </w:t>
      </w:r>
      <w:r w:rsidRPr="00435D89">
        <w:t>Zelenak</w:t>
      </w:r>
      <w:r w:rsidRPr="00435D89">
        <w:t xml:space="preserve">, M. F., &amp; Davis, M. (2013). Use of </w:t>
      </w:r>
      <w:r w:rsidRPr="00435D89">
        <w:t>paradata</w:t>
      </w:r>
      <w:r w:rsidRPr="00435D89">
        <w:t xml:space="preserve"> to assess the quality and functionality of the American Community Survey internet instrument. United States Census Bureau. Retrieved November 7, </w:t>
      </w:r>
      <w:r w:rsidRPr="00435D89">
        <w:t>2024</w:t>
      </w:r>
      <w:r w:rsidRPr="00435D89">
        <w:t xml:space="preserve"> from https://www.census.gov/content/dam/Census/library/working-papers/2013/acs/2013_Horwitz_01.pdf</w:t>
      </w:r>
    </w:p>
    <w:p w:rsidR="00045F3F" w:rsidP="00045F3F" w14:paraId="1F8FE73D" w14:textId="77777777">
      <w:pPr>
        <w:pStyle w:val="REFERENCES"/>
      </w:pPr>
      <w:r w:rsidRPr="00435D89">
        <w:t xml:space="preserve">U.S. Census Bureau. (2022). American Community Survey and Puerto Rico Community Survey Design and Methodology, Version 3.0. </w:t>
      </w:r>
      <w:hyperlink r:id="rId25" w:history="1">
        <w:r w:rsidRPr="00435D89">
          <w:t>https://www.census.gov/programs-surveys/acs/methodology/design-and-methodology.html</w:t>
        </w:r>
      </w:hyperlink>
      <w:r w:rsidRPr="00435D89">
        <w:t xml:space="preserve"> </w:t>
      </w:r>
    </w:p>
    <w:p w:rsidR="00045F3F" w:rsidRPr="00435D89" w:rsidP="00045F3F" w14:paraId="6EA6CB2D" w14:textId="77777777">
      <w:pPr>
        <w:pStyle w:val="REFERENCES"/>
      </w:pPr>
      <w:r>
        <w:t xml:space="preserve">U.S. Census Bureau. (2024). Design guidelines for U.S. Census Bureau web surveys and censuses. Retrieved November 14, </w:t>
      </w:r>
      <w:r>
        <w:t>2024</w:t>
      </w:r>
      <w:r>
        <w:t xml:space="preserve"> from </w:t>
      </w:r>
      <w:r w:rsidRPr="0050331E">
        <w:t>uscensus.sharepoint.com/sites/DICE/Baselined Documents/Forms/</w:t>
      </w:r>
      <w:r w:rsidRPr="0050331E">
        <w:t>AllItems.aspx?id</w:t>
      </w:r>
      <w:r w:rsidRPr="0050331E">
        <w:t>=%2Fsites%2FDICE%2FBaselined Documents%2FISR - Web Survey Design Guidelines%2Epdf&amp;parent=%2Fsites%2FDICE%2FBaselined Documents</w:t>
      </w:r>
      <w:r>
        <w:t xml:space="preserve"> </w:t>
      </w:r>
    </w:p>
    <w:p w:rsidR="00045F3F" w:rsidP="00045F3F" w14:paraId="0FCD6A26" w14:textId="77777777">
      <w:pPr>
        <w:pStyle w:val="REFERENCES"/>
      </w:pPr>
      <w:r w:rsidRPr="00435D89">
        <w:t xml:space="preserve">U.S. Web Design System (USWDS). General Services Administration. Retrieved November 6, 2024, from </w:t>
      </w:r>
      <w:hyperlink r:id="rId26" w:history="1">
        <w:r w:rsidRPr="006A2C61">
          <w:rPr>
            <w:rStyle w:val="Hyperlink"/>
          </w:rPr>
          <w:t>https://designsystem.digital.gov/</w:t>
        </w:r>
      </w:hyperlink>
    </w:p>
    <w:p w:rsidR="00045F3F" w:rsidRPr="0094162D" w:rsidP="00045F3F" w14:paraId="566DDD64" w14:textId="77777777">
      <w:pPr>
        <w:rPr>
          <w:rFonts w:ascii="Calibri" w:eastAsia="Calibri" w:hAnsi="Calibri"/>
          <w:b/>
          <w:bCs/>
        </w:rPr>
      </w:pPr>
      <w:r>
        <w:rPr>
          <w:rFonts w:ascii="Calibri" w:eastAsia="Calibri" w:hAnsi="Calibri"/>
          <w:b/>
          <w:bCs/>
        </w:rPr>
        <w:br w:type="page"/>
      </w:r>
    </w:p>
    <w:p w:rsidR="00045F3F" w:rsidRPr="00033655" w:rsidP="00045F3F" w14:paraId="4FD317E6" w14:textId="77777777">
      <w:pPr>
        <w:pStyle w:val="Appendix1"/>
        <w:numPr>
          <w:ilvl w:val="0"/>
          <w:numId w:val="0"/>
        </w:numPr>
        <w:ind w:left="1584" w:hanging="1584"/>
        <w:rPr>
          <w:rFonts w:cstheme="minorHAnsi"/>
        </w:rPr>
      </w:pPr>
      <w:bookmarkStart w:id="87" w:name="_Toc184731718"/>
      <w:bookmarkStart w:id="88" w:name="_Toc184731782"/>
      <w:r>
        <w:rPr>
          <w:rFonts w:cstheme="minorHAnsi"/>
        </w:rPr>
        <w:t>Appendix A: M</w:t>
      </w:r>
      <w:r w:rsidRPr="00033655">
        <w:rPr>
          <w:rFonts w:cstheme="minorHAnsi"/>
        </w:rPr>
        <w:t>aterials for the Experiment</w:t>
      </w:r>
      <w:bookmarkEnd w:id="87"/>
      <w:bookmarkEnd w:id="88"/>
    </w:p>
    <w:p w:rsidR="00045F3F" w:rsidRPr="00033655" w:rsidP="00045F3F" w14:paraId="7048B2D6" w14:textId="77777777">
      <w:pPr>
        <w:pStyle w:val="Default"/>
        <w:rPr>
          <w:rFonts w:asciiTheme="minorHAnsi" w:hAnsiTheme="minorHAnsi" w:cstheme="minorHAnsi"/>
        </w:rPr>
      </w:pPr>
      <w:bookmarkStart w:id="89" w:name="_Toc287883826"/>
      <w:bookmarkStart w:id="90" w:name="_Toc287885139"/>
    </w:p>
    <w:p w:rsidR="00045F3F" w:rsidRPr="00033655" w:rsidP="00045F3F" w14:paraId="3001A53E" w14:textId="77777777">
      <w:pPr>
        <w:jc w:val="center"/>
        <w:rPr>
          <w:rFonts w:cstheme="minorHAnsi"/>
          <w:spacing w:val="5"/>
          <w:sz w:val="52"/>
          <w:szCs w:val="52"/>
        </w:rPr>
      </w:pPr>
    </w:p>
    <w:p w:rsidR="00045F3F" w:rsidRPr="00033655" w:rsidP="00045F3F" w14:paraId="4A2D0BC5" w14:textId="77777777">
      <w:pPr>
        <w:jc w:val="center"/>
        <w:rPr>
          <w:rFonts w:cstheme="minorHAnsi"/>
          <w:spacing w:val="5"/>
          <w:sz w:val="52"/>
          <w:szCs w:val="52"/>
        </w:rPr>
      </w:pPr>
    </w:p>
    <w:p w:rsidR="00045F3F" w:rsidRPr="00033655" w:rsidP="00045F3F" w14:paraId="3D297303" w14:textId="77777777">
      <w:pPr>
        <w:jc w:val="center"/>
        <w:rPr>
          <w:rFonts w:cstheme="minorHAnsi"/>
          <w:spacing w:val="5"/>
          <w:sz w:val="52"/>
          <w:szCs w:val="52"/>
        </w:rPr>
      </w:pPr>
    </w:p>
    <w:p w:rsidR="00045F3F" w:rsidRPr="00033655" w:rsidP="00045F3F" w14:paraId="7A2E09E3" w14:textId="77777777">
      <w:pPr>
        <w:jc w:val="center"/>
        <w:rPr>
          <w:rFonts w:cstheme="minorHAnsi"/>
          <w:spacing w:val="5"/>
          <w:sz w:val="52"/>
          <w:szCs w:val="52"/>
        </w:rPr>
      </w:pPr>
      <w:r w:rsidRPr="00033655">
        <w:rPr>
          <w:rFonts w:cstheme="minorHAnsi"/>
          <w:spacing w:val="5"/>
          <w:sz w:val="52"/>
          <w:szCs w:val="52"/>
        </w:rPr>
        <w:t>American Community Survey</w:t>
      </w:r>
    </w:p>
    <w:p w:rsidR="00045F3F" w:rsidRPr="00033655" w:rsidP="00045F3F" w14:paraId="533E3476" w14:textId="77777777">
      <w:pPr>
        <w:jc w:val="center"/>
        <w:rPr>
          <w:rFonts w:cstheme="minorHAnsi"/>
          <w:spacing w:val="5"/>
          <w:sz w:val="52"/>
          <w:szCs w:val="52"/>
        </w:rPr>
      </w:pPr>
    </w:p>
    <w:p w:rsidR="00045F3F" w:rsidRPr="00033655" w:rsidP="00045F3F" w14:paraId="146F7B65" w14:textId="77777777">
      <w:pPr>
        <w:spacing w:line="240" w:lineRule="auto"/>
        <w:jc w:val="center"/>
        <w:rPr>
          <w:rFonts w:cstheme="minorHAnsi"/>
          <w:sz w:val="36"/>
          <w:szCs w:val="36"/>
        </w:rPr>
      </w:pPr>
      <w:r w:rsidRPr="00033655">
        <w:rPr>
          <w:rFonts w:cstheme="minorHAnsi"/>
          <w:sz w:val="36"/>
          <w:szCs w:val="36"/>
        </w:rPr>
        <w:t>Internet Instrument Response Option and Error Message Design Test</w:t>
      </w:r>
    </w:p>
    <w:p w:rsidR="00045F3F" w:rsidRPr="00033655" w:rsidP="00045F3F" w14:paraId="13DD9415" w14:textId="77777777">
      <w:pPr>
        <w:spacing w:line="240" w:lineRule="auto"/>
        <w:jc w:val="center"/>
        <w:rPr>
          <w:rFonts w:cstheme="minorHAnsi"/>
          <w:sz w:val="36"/>
          <w:szCs w:val="36"/>
        </w:rPr>
      </w:pPr>
      <w:r w:rsidRPr="00033655">
        <w:rPr>
          <w:rFonts w:cstheme="minorHAnsi"/>
          <w:sz w:val="36"/>
          <w:szCs w:val="36"/>
        </w:rPr>
        <w:t>2025</w:t>
      </w:r>
    </w:p>
    <w:p w:rsidR="00045F3F" w:rsidRPr="00033655" w:rsidP="00045F3F" w14:paraId="36869A8F" w14:textId="77777777">
      <w:pPr>
        <w:spacing w:line="240" w:lineRule="auto"/>
        <w:jc w:val="center"/>
        <w:rPr>
          <w:rFonts w:cstheme="minorHAnsi"/>
          <w:sz w:val="36"/>
          <w:szCs w:val="36"/>
        </w:rPr>
      </w:pPr>
    </w:p>
    <w:p w:rsidR="00045F3F" w:rsidRPr="00033655" w:rsidP="00045F3F" w14:paraId="64E42AE0" w14:textId="77777777">
      <w:pPr>
        <w:spacing w:line="240" w:lineRule="auto"/>
        <w:jc w:val="center"/>
        <w:rPr>
          <w:rFonts w:cstheme="minorHAnsi"/>
          <w:sz w:val="36"/>
          <w:szCs w:val="36"/>
        </w:rPr>
      </w:pPr>
    </w:p>
    <w:p w:rsidR="00045F3F" w:rsidRPr="00033655" w:rsidP="00045F3F" w14:paraId="204DC5CB" w14:textId="77777777">
      <w:pPr>
        <w:spacing w:line="240" w:lineRule="auto"/>
        <w:jc w:val="center"/>
        <w:rPr>
          <w:rFonts w:cstheme="minorHAnsi"/>
          <w:sz w:val="36"/>
          <w:szCs w:val="36"/>
        </w:rPr>
      </w:pPr>
    </w:p>
    <w:p w:rsidR="00045F3F" w:rsidRPr="00033655" w:rsidP="00045F3F" w14:paraId="62A9BE3B" w14:textId="77777777">
      <w:pPr>
        <w:spacing w:line="240" w:lineRule="auto"/>
        <w:jc w:val="center"/>
        <w:rPr>
          <w:rFonts w:cstheme="minorHAnsi"/>
          <w:sz w:val="36"/>
          <w:szCs w:val="36"/>
        </w:rPr>
      </w:pPr>
    </w:p>
    <w:p w:rsidR="00045F3F" w:rsidRPr="00033655" w:rsidP="00045F3F" w14:paraId="24F3D432" w14:textId="77777777">
      <w:pPr>
        <w:spacing w:line="240" w:lineRule="auto"/>
        <w:jc w:val="center"/>
        <w:rPr>
          <w:rFonts w:cstheme="minorHAnsi"/>
          <w:sz w:val="36"/>
          <w:szCs w:val="36"/>
        </w:rPr>
      </w:pPr>
    </w:p>
    <w:p w:rsidR="00045F3F" w:rsidRPr="00033655" w:rsidP="00045F3F" w14:paraId="3920582F" w14:textId="77777777">
      <w:pPr>
        <w:spacing w:line="240" w:lineRule="auto"/>
        <w:jc w:val="center"/>
        <w:rPr>
          <w:rFonts w:cstheme="minorHAnsi"/>
          <w:sz w:val="36"/>
          <w:szCs w:val="36"/>
        </w:rPr>
      </w:pPr>
    </w:p>
    <w:p w:rsidR="00045F3F" w:rsidRPr="00033655" w:rsidP="00045F3F" w14:paraId="28E3CAA2" w14:textId="77777777">
      <w:pPr>
        <w:spacing w:line="240" w:lineRule="auto"/>
        <w:jc w:val="center"/>
        <w:rPr>
          <w:rFonts w:cstheme="minorHAnsi"/>
          <w:sz w:val="36"/>
          <w:szCs w:val="36"/>
        </w:rPr>
      </w:pPr>
    </w:p>
    <w:p w:rsidR="00045F3F" w:rsidRPr="00033655" w:rsidP="00045F3F" w14:paraId="45E16E3C" w14:textId="77777777">
      <w:pPr>
        <w:spacing w:line="240" w:lineRule="auto"/>
        <w:jc w:val="center"/>
        <w:rPr>
          <w:rFonts w:cstheme="minorHAnsi"/>
          <w:sz w:val="36"/>
          <w:szCs w:val="36"/>
        </w:rPr>
      </w:pPr>
    </w:p>
    <w:p w:rsidR="00045F3F" w:rsidRPr="00033655" w:rsidP="00045F3F" w14:paraId="744ED547" w14:textId="77777777">
      <w:pPr>
        <w:spacing w:line="240" w:lineRule="auto"/>
        <w:jc w:val="center"/>
        <w:rPr>
          <w:rFonts w:cstheme="minorHAnsi"/>
          <w:sz w:val="36"/>
          <w:szCs w:val="36"/>
        </w:rPr>
      </w:pPr>
    </w:p>
    <w:p w:rsidR="00045F3F" w:rsidRPr="00033655" w:rsidP="00045F3F" w14:paraId="0F58EAB3" w14:textId="77777777">
      <w:pPr>
        <w:spacing w:line="240" w:lineRule="auto"/>
        <w:jc w:val="center"/>
        <w:rPr>
          <w:rFonts w:cstheme="minorHAnsi"/>
          <w:sz w:val="36"/>
          <w:szCs w:val="36"/>
        </w:rPr>
      </w:pPr>
    </w:p>
    <w:p w:rsidR="00045F3F" w:rsidRPr="00033655" w:rsidP="00045F3F" w14:paraId="613089B3" w14:textId="77777777">
      <w:pPr>
        <w:rPr>
          <w:rFonts w:cstheme="minorHAnsi"/>
          <w:b/>
          <w:sz w:val="40"/>
          <w:szCs w:val="40"/>
        </w:rPr>
      </w:pPr>
      <w:r w:rsidRPr="00033655">
        <w:rPr>
          <w:rFonts w:cstheme="minorHAnsi"/>
          <w:b/>
          <w:sz w:val="40"/>
          <w:szCs w:val="40"/>
        </w:rPr>
        <w:br w:type="page"/>
      </w:r>
    </w:p>
    <w:p w:rsidR="00045F3F" w:rsidRPr="00033655" w:rsidP="00045F3F" w14:paraId="1E1F8C78" w14:textId="77777777">
      <w:pPr>
        <w:jc w:val="center"/>
        <w:rPr>
          <w:rFonts w:cstheme="minorHAnsi"/>
          <w:b/>
          <w:sz w:val="40"/>
          <w:szCs w:val="40"/>
        </w:rPr>
      </w:pPr>
      <w:r w:rsidRPr="00033655">
        <w:rPr>
          <w:rFonts w:cstheme="minorHAnsi"/>
          <w:b/>
          <w:sz w:val="40"/>
          <w:szCs w:val="40"/>
        </w:rPr>
        <w:t>How to Use This Guide</w:t>
      </w:r>
    </w:p>
    <w:p w:rsidR="00045F3F" w:rsidRPr="00033655" w:rsidP="00045F3F" w14:paraId="3B5C9569" w14:textId="77777777">
      <w:pPr>
        <w:jc w:val="center"/>
        <w:rPr>
          <w:rFonts w:cstheme="minorHAnsi"/>
          <w:b/>
          <w:sz w:val="40"/>
          <w:szCs w:val="40"/>
        </w:rPr>
      </w:pPr>
    </w:p>
    <w:p w:rsidR="00045F3F" w:rsidRPr="00033655" w:rsidP="00045F3F" w14:paraId="69DCB15D" w14:textId="77777777">
      <w:pPr>
        <w:rPr>
          <w:rFonts w:cstheme="minorHAnsi"/>
        </w:rPr>
      </w:pPr>
      <w:r w:rsidRPr="00033655">
        <w:rPr>
          <w:rFonts w:cstheme="minorHAnsi"/>
        </w:rPr>
        <w:t>This document contains copies of screens respondents will see in the ACS Internet Questionnaire</w:t>
      </w:r>
      <w:r>
        <w:rPr>
          <w:rStyle w:val="FootnoteReference"/>
          <w:rFonts w:cstheme="minorHAnsi"/>
        </w:rPr>
        <w:footnoteReference w:id="13"/>
      </w:r>
      <w:r w:rsidRPr="00033655">
        <w:rPr>
          <w:rFonts w:cstheme="minorHAnsi"/>
        </w:rPr>
        <w:t>. These serve as examples of the types of questions impacted by the RED test. We will show the same impacted questions throughout the control and treatments.</w:t>
      </w:r>
    </w:p>
    <w:p w:rsidR="00045F3F" w:rsidRPr="00033655" w:rsidP="00045F3F" w14:paraId="528D1CEB" w14:textId="77777777">
      <w:pPr>
        <w:rPr>
          <w:rFonts w:cstheme="minorHAnsi"/>
        </w:rPr>
      </w:pPr>
    </w:p>
    <w:p w:rsidR="00045F3F" w:rsidRPr="00033655" w:rsidP="00045F3F" w14:paraId="0A9B3EF0" w14:textId="77777777">
      <w:pPr>
        <w:rPr>
          <w:rFonts w:cstheme="minorHAnsi"/>
        </w:rPr>
      </w:pPr>
      <w:r w:rsidRPr="00033655">
        <w:rPr>
          <w:rFonts w:cstheme="minorHAnsi"/>
        </w:rPr>
        <w:t>Note: in the 2016 data collection year a mobile optimized view was introduced for the Internet Data Collection instrument. If respondents are viewing the online instrument via a mobile device the screen layout will appear different based upon screen size. In addition, navigation buttons containing “Previous” and “Next” are replaced with forward and backward arrows. Instructions, FAQs and Save and Logout text are removed and replaced with links on the right-hand side of the header. Questions with a large amount of text will not be displayed on one screen and users will have to scroll to view the entire questions text.</w:t>
      </w:r>
    </w:p>
    <w:p w:rsidR="00045F3F" w:rsidRPr="0043363B" w:rsidP="00045F3F" w14:paraId="00CA2F52" w14:textId="77777777">
      <w:pPr>
        <w:rPr>
          <w:rFonts w:cstheme="minorHAnsi"/>
        </w:rPr>
        <w:sectPr w:rsidSect="00045F3F">
          <w:headerReference w:type="even" r:id="rId27"/>
          <w:headerReference w:type="default" r:id="rId28"/>
          <w:footerReference w:type="even" r:id="rId29"/>
          <w:footerReference w:type="default" r:id="rId30"/>
          <w:headerReference w:type="first" r:id="rId31"/>
          <w:footerReference w:type="first" r:id="rId32"/>
          <w:pgSz w:w="12240" w:h="15840" w:orient="portrait" w:code="1"/>
          <w:pgMar w:top="720" w:right="720" w:bottom="720" w:left="720" w:header="0" w:footer="0" w:gutter="0"/>
          <w:cols w:sep="1" w:space="72"/>
          <w:titlePg/>
          <w:docGrid w:linePitch="360"/>
        </w:sectPr>
      </w:pPr>
    </w:p>
    <w:p w:rsidR="00045F3F" w:rsidRPr="00033655" w:rsidP="00045F3F" w14:paraId="6785FDC1" w14:textId="77777777">
      <w:pPr>
        <w:pStyle w:val="Heading1"/>
        <w:rPr>
          <w:rFonts w:cstheme="minorHAnsi"/>
        </w:rPr>
        <w:sectPr w:rsidSect="00045F3F">
          <w:type w:val="continuous"/>
          <w:pgSz w:w="12240" w:h="15840" w:orient="portrait" w:code="1"/>
          <w:pgMar w:top="720" w:right="720" w:bottom="720" w:left="720" w:header="0" w:footer="0" w:gutter="0"/>
          <w:cols w:num="6" w:sep="1" w:space="72"/>
          <w:titlePg/>
          <w:docGrid w:linePitch="360"/>
        </w:sectPr>
      </w:pPr>
      <w:bookmarkStart w:id="91" w:name="_Toc184731719"/>
      <w:bookmarkEnd w:id="91"/>
    </w:p>
    <w:p w:rsidR="00045F3F" w:rsidRPr="00033655" w:rsidP="00045F3F" w14:paraId="1A64D252" w14:textId="77777777">
      <w:pPr>
        <w:tabs>
          <w:tab w:val="center" w:pos="5400"/>
        </w:tabs>
        <w:rPr>
          <w:rFonts w:cstheme="minorHAnsi"/>
        </w:rPr>
        <w:sectPr w:rsidSect="00045F3F">
          <w:headerReference w:type="default" r:id="rId33"/>
          <w:type w:val="continuous"/>
          <w:pgSz w:w="12240" w:h="15840" w:orient="portrait"/>
          <w:pgMar w:top="720" w:right="720" w:bottom="720" w:left="720" w:header="720" w:footer="720" w:gutter="0"/>
          <w:cols w:space="720"/>
          <w:docGrid w:linePitch="360"/>
        </w:sectPr>
      </w:pPr>
    </w:p>
    <w:p w:rsidR="00045F3F" w:rsidRPr="00033655" w:rsidP="00045F3F" w14:paraId="28E566BD" w14:textId="77777777">
      <w:pPr>
        <w:pStyle w:val="Heading1"/>
        <w:rPr>
          <w:rFonts w:cstheme="minorHAnsi"/>
        </w:rPr>
      </w:pPr>
      <w:bookmarkStart w:id="92" w:name="_Toc184731720"/>
      <w:bookmarkStart w:id="93" w:name="_Toc184731783"/>
      <w:bookmarkStart w:id="94" w:name="_Toc59092689"/>
      <w:r w:rsidRPr="00033655">
        <w:rPr>
          <w:rFonts w:cstheme="minorHAnsi"/>
        </w:rPr>
        <w:t>Control (C):</w:t>
      </w:r>
      <w:bookmarkEnd w:id="92"/>
      <w:bookmarkEnd w:id="93"/>
    </w:p>
    <w:p w:rsidR="00045F3F" w:rsidRPr="00033655" w:rsidP="00045F3F" w14:paraId="03A31710" w14:textId="77777777">
      <w:pPr>
        <w:rPr>
          <w:rFonts w:cstheme="minorHAnsi"/>
        </w:rPr>
      </w:pPr>
      <w:r w:rsidRPr="00033655">
        <w:rPr>
          <w:rFonts w:cstheme="minorHAnsi"/>
        </w:rPr>
        <w:t>One fourth of respondents will receive the control, which is the current internet production instrument. No changes will be made. We have included example questions impacted (with errors) in the treatments as a baseline for comparison.</w:t>
      </w:r>
    </w:p>
    <w:p w:rsidR="00045F3F" w:rsidRPr="00033655" w:rsidP="00045F3F" w14:paraId="22B86F58" w14:textId="77777777">
      <w:pPr>
        <w:pStyle w:val="Heading1"/>
        <w:ind w:left="432" w:hanging="432"/>
        <w:rPr>
          <w:rFonts w:cstheme="minorHAnsi"/>
          <w:color w:val="00B0F0"/>
        </w:rPr>
      </w:pPr>
      <w:bookmarkStart w:id="95" w:name="_Toc184731721"/>
      <w:bookmarkStart w:id="96" w:name="_Toc184731784"/>
      <w:bookmarkEnd w:id="89"/>
      <w:bookmarkEnd w:id="90"/>
      <w:bookmarkEnd w:id="94"/>
      <w:r w:rsidRPr="00033655">
        <w:rPr>
          <w:rFonts w:cstheme="minorHAnsi"/>
          <w:color w:val="00B0F0"/>
        </w:rPr>
        <w:t>Respondent Name (C)</w:t>
      </w:r>
      <w:bookmarkEnd w:id="95"/>
      <w:bookmarkEnd w:id="96"/>
    </w:p>
    <w:p w:rsidR="00045F3F" w:rsidRPr="00033655" w:rsidP="00045F3F" w14:paraId="18945518" w14:textId="77777777">
      <w:pPr>
        <w:rPr>
          <w:rFonts w:cstheme="minorHAnsi"/>
        </w:rPr>
      </w:pPr>
      <w:r w:rsidRPr="00033655">
        <w:rPr>
          <w:rFonts w:cstheme="minorHAnsi"/>
          <w:noProof/>
        </w:rPr>
        <w:drawing>
          <wp:inline distT="0" distB="0" distL="0" distR="0">
            <wp:extent cx="5943600" cy="4041775"/>
            <wp:effectExtent l="0" t="0" r="0" b="0"/>
            <wp:docPr id="357207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207476" name=""/>
                    <pic:cNvPicPr/>
                  </pic:nvPicPr>
                  <pic:blipFill>
                    <a:blip xmlns:r="http://schemas.openxmlformats.org/officeDocument/2006/relationships" r:embed="rId34"/>
                    <a:stretch>
                      <a:fillRect/>
                    </a:stretch>
                  </pic:blipFill>
                  <pic:spPr>
                    <a:xfrm>
                      <a:off x="0" y="0"/>
                      <a:ext cx="5943600" cy="4041775"/>
                    </a:xfrm>
                    <a:prstGeom prst="rect">
                      <a:avLst/>
                    </a:prstGeom>
                  </pic:spPr>
                </pic:pic>
              </a:graphicData>
            </a:graphic>
          </wp:inline>
        </w:drawing>
      </w:r>
    </w:p>
    <w:p w:rsidR="00045F3F" w:rsidRPr="00033655" w:rsidP="00045F3F" w14:paraId="0D913032" w14:textId="77777777">
      <w:pPr>
        <w:rPr>
          <w:rFonts w:cstheme="minorHAnsi"/>
        </w:rPr>
      </w:pPr>
      <w:r w:rsidRPr="00033655">
        <w:rPr>
          <w:rFonts w:cstheme="minorHAnsi"/>
        </w:rPr>
        <w:br w:type="page"/>
      </w:r>
    </w:p>
    <w:p w:rsidR="00045F3F" w:rsidRPr="00033655" w:rsidP="00045F3F" w14:paraId="15F2A3AA" w14:textId="77777777">
      <w:pPr>
        <w:pStyle w:val="Heading1"/>
        <w:spacing w:before="480" w:after="120"/>
        <w:ind w:left="432" w:hanging="432"/>
        <w:rPr>
          <w:rFonts w:cstheme="minorHAnsi"/>
          <w:color w:val="00B0F0"/>
        </w:rPr>
      </w:pPr>
      <w:bookmarkStart w:id="97" w:name="_Toc184731722"/>
      <w:bookmarkStart w:id="98" w:name="_Toc184731785"/>
      <w:r w:rsidRPr="00033655">
        <w:rPr>
          <w:rFonts w:cstheme="minorHAnsi"/>
          <w:color w:val="00B0F0"/>
        </w:rPr>
        <w:t>Relationship (C)</w:t>
      </w:r>
      <w:bookmarkEnd w:id="97"/>
      <w:bookmarkEnd w:id="98"/>
    </w:p>
    <w:p w:rsidR="00045F3F" w:rsidRPr="00033655" w:rsidP="00045F3F" w14:paraId="187D7EC3" w14:textId="77777777">
      <w:pPr>
        <w:rPr>
          <w:rFonts w:cstheme="minorHAnsi"/>
        </w:rPr>
      </w:pPr>
      <w:r w:rsidRPr="00033655">
        <w:rPr>
          <w:rFonts w:cstheme="minorHAnsi"/>
          <w:noProof/>
        </w:rPr>
        <w:drawing>
          <wp:inline distT="0" distB="0" distL="0" distR="0">
            <wp:extent cx="5943600" cy="4535805"/>
            <wp:effectExtent l="0" t="0" r="0" b="0"/>
            <wp:docPr id="1434797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797537" name=""/>
                    <pic:cNvPicPr/>
                  </pic:nvPicPr>
                  <pic:blipFill>
                    <a:blip xmlns:r="http://schemas.openxmlformats.org/officeDocument/2006/relationships" r:embed="rId35"/>
                    <a:stretch>
                      <a:fillRect/>
                    </a:stretch>
                  </pic:blipFill>
                  <pic:spPr>
                    <a:xfrm>
                      <a:off x="0" y="0"/>
                      <a:ext cx="5943600" cy="4535805"/>
                    </a:xfrm>
                    <a:prstGeom prst="rect">
                      <a:avLst/>
                    </a:prstGeom>
                  </pic:spPr>
                </pic:pic>
              </a:graphicData>
            </a:graphic>
          </wp:inline>
        </w:drawing>
      </w:r>
    </w:p>
    <w:p w:rsidR="00045F3F" w:rsidRPr="00033655" w:rsidP="00045F3F" w14:paraId="2174B5B1" w14:textId="77777777">
      <w:pPr>
        <w:rPr>
          <w:rFonts w:cstheme="minorHAnsi"/>
        </w:rPr>
      </w:pPr>
      <w:r w:rsidRPr="00033655">
        <w:rPr>
          <w:rFonts w:cstheme="minorHAnsi"/>
        </w:rPr>
        <w:br w:type="page"/>
      </w:r>
    </w:p>
    <w:p w:rsidR="00045F3F" w:rsidRPr="00033655" w:rsidP="00045F3F" w14:paraId="156AF948" w14:textId="77777777">
      <w:pPr>
        <w:pStyle w:val="Heading1"/>
        <w:spacing w:before="480" w:after="120"/>
        <w:ind w:left="432" w:hanging="432"/>
        <w:rPr>
          <w:rFonts w:cstheme="minorHAnsi"/>
          <w:color w:val="00B0F0"/>
        </w:rPr>
      </w:pPr>
      <w:bookmarkStart w:id="99" w:name="_Toc184731723"/>
      <w:bookmarkStart w:id="100" w:name="_Toc184731786"/>
      <w:r w:rsidRPr="00033655">
        <w:rPr>
          <w:rFonts w:cstheme="minorHAnsi"/>
          <w:color w:val="00B0F0"/>
        </w:rPr>
        <w:t>Date of Birth (C)</w:t>
      </w:r>
      <w:bookmarkEnd w:id="99"/>
      <w:bookmarkEnd w:id="100"/>
    </w:p>
    <w:p w:rsidR="00045F3F" w:rsidRPr="00033655" w:rsidP="00045F3F" w14:paraId="43E9F88D" w14:textId="77777777">
      <w:pPr>
        <w:rPr>
          <w:rFonts w:cstheme="minorHAnsi"/>
        </w:rPr>
      </w:pPr>
      <w:r w:rsidRPr="00033655">
        <w:rPr>
          <w:rFonts w:cstheme="minorHAnsi"/>
          <w:noProof/>
        </w:rPr>
        <w:drawing>
          <wp:inline distT="0" distB="0" distL="0" distR="0">
            <wp:extent cx="6175366" cy="4145280"/>
            <wp:effectExtent l="0" t="0" r="0" b="7620"/>
            <wp:docPr id="15867500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750040" name=""/>
                    <pic:cNvPicPr/>
                  </pic:nvPicPr>
                  <pic:blipFill>
                    <a:blip xmlns:r="http://schemas.openxmlformats.org/officeDocument/2006/relationships" r:embed="rId36"/>
                    <a:stretch>
                      <a:fillRect/>
                    </a:stretch>
                  </pic:blipFill>
                  <pic:spPr>
                    <a:xfrm>
                      <a:off x="0" y="0"/>
                      <a:ext cx="6186855" cy="4152992"/>
                    </a:xfrm>
                    <a:prstGeom prst="rect">
                      <a:avLst/>
                    </a:prstGeom>
                  </pic:spPr>
                </pic:pic>
              </a:graphicData>
            </a:graphic>
          </wp:inline>
        </w:drawing>
      </w:r>
    </w:p>
    <w:p w:rsidR="00045F3F" w:rsidRPr="00033655" w:rsidP="00045F3F" w14:paraId="01F11850" w14:textId="77777777">
      <w:pPr>
        <w:rPr>
          <w:rFonts w:cstheme="minorHAnsi"/>
        </w:rPr>
      </w:pPr>
      <w:r w:rsidRPr="00033655">
        <w:rPr>
          <w:rFonts w:cstheme="minorHAnsi"/>
        </w:rPr>
        <w:br w:type="page"/>
      </w:r>
    </w:p>
    <w:p w:rsidR="00045F3F" w:rsidRPr="00033655" w:rsidP="00045F3F" w14:paraId="193E556F" w14:textId="77777777">
      <w:pPr>
        <w:pStyle w:val="Heading1"/>
        <w:spacing w:before="480" w:after="120"/>
        <w:ind w:left="432" w:hanging="432"/>
        <w:rPr>
          <w:rFonts w:cstheme="minorHAnsi"/>
          <w:color w:val="00B0F0"/>
        </w:rPr>
      </w:pPr>
      <w:bookmarkStart w:id="101" w:name="_Toc184731724"/>
      <w:bookmarkStart w:id="102" w:name="_Toc184731787"/>
      <w:r w:rsidRPr="00033655">
        <w:rPr>
          <w:rFonts w:cstheme="minorHAnsi"/>
          <w:color w:val="00B0F0"/>
        </w:rPr>
        <w:t>Hispanic (C)</w:t>
      </w:r>
      <w:bookmarkEnd w:id="101"/>
      <w:bookmarkEnd w:id="102"/>
    </w:p>
    <w:p w:rsidR="00045F3F" w:rsidRPr="00033655" w:rsidP="00045F3F" w14:paraId="076048CA" w14:textId="77777777">
      <w:pPr>
        <w:rPr>
          <w:rFonts w:cstheme="minorHAnsi"/>
          <w:u w:val="single"/>
        </w:rPr>
      </w:pPr>
      <w:r w:rsidRPr="00033655">
        <w:rPr>
          <w:rFonts w:cstheme="minorHAnsi"/>
          <w:noProof/>
        </w:rPr>
        <w:drawing>
          <wp:inline distT="0" distB="0" distL="0" distR="0">
            <wp:extent cx="6188831" cy="4198620"/>
            <wp:effectExtent l="0" t="0" r="2540" b="0"/>
            <wp:docPr id="4918250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825045" name=""/>
                    <pic:cNvPicPr/>
                  </pic:nvPicPr>
                  <pic:blipFill>
                    <a:blip xmlns:r="http://schemas.openxmlformats.org/officeDocument/2006/relationships" r:embed="rId37"/>
                    <a:stretch>
                      <a:fillRect/>
                    </a:stretch>
                  </pic:blipFill>
                  <pic:spPr>
                    <a:xfrm>
                      <a:off x="0" y="0"/>
                      <a:ext cx="6201105" cy="4206947"/>
                    </a:xfrm>
                    <a:prstGeom prst="rect">
                      <a:avLst/>
                    </a:prstGeom>
                  </pic:spPr>
                </pic:pic>
              </a:graphicData>
            </a:graphic>
          </wp:inline>
        </w:drawing>
      </w:r>
    </w:p>
    <w:p w:rsidR="00045F3F" w:rsidRPr="00033655" w:rsidP="00045F3F" w14:paraId="13D5201D" w14:textId="77777777">
      <w:pPr>
        <w:rPr>
          <w:rFonts w:cstheme="minorHAnsi"/>
          <w:u w:val="single"/>
        </w:rPr>
      </w:pPr>
      <w:r w:rsidRPr="00033655">
        <w:rPr>
          <w:rFonts w:cstheme="minorHAnsi"/>
          <w:u w:val="single"/>
        </w:rPr>
        <w:br w:type="page"/>
      </w:r>
    </w:p>
    <w:p w:rsidR="00045F3F" w:rsidRPr="00033655" w:rsidP="00045F3F" w14:paraId="723DAAE2" w14:textId="77777777">
      <w:pPr>
        <w:pStyle w:val="Heading1"/>
        <w:spacing w:before="480" w:after="120"/>
        <w:ind w:left="432" w:hanging="432"/>
        <w:rPr>
          <w:rFonts w:cstheme="minorHAnsi"/>
          <w:color w:val="00B0F0"/>
        </w:rPr>
      </w:pPr>
      <w:bookmarkStart w:id="103" w:name="_Toc184731725"/>
      <w:bookmarkStart w:id="104" w:name="_Toc184731788"/>
      <w:r w:rsidRPr="00033655">
        <w:rPr>
          <w:rFonts w:cstheme="minorHAnsi"/>
          <w:color w:val="00B0F0"/>
        </w:rPr>
        <w:t>Race (C)</w:t>
      </w:r>
      <w:bookmarkEnd w:id="103"/>
      <w:bookmarkEnd w:id="104"/>
    </w:p>
    <w:p w:rsidR="00045F3F" w:rsidRPr="00033655" w:rsidP="00045F3F" w14:paraId="42D1A2B4" w14:textId="77777777">
      <w:pPr>
        <w:rPr>
          <w:rFonts w:cstheme="minorHAnsi"/>
        </w:rPr>
      </w:pPr>
      <w:r w:rsidRPr="00033655">
        <w:rPr>
          <w:rFonts w:cstheme="minorHAnsi"/>
          <w:noProof/>
        </w:rPr>
        <w:drawing>
          <wp:inline distT="0" distB="0" distL="0" distR="0">
            <wp:extent cx="5943600" cy="6694805"/>
            <wp:effectExtent l="0" t="0" r="0" b="0"/>
            <wp:docPr id="618637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637883" name=""/>
                    <pic:cNvPicPr/>
                  </pic:nvPicPr>
                  <pic:blipFill>
                    <a:blip xmlns:r="http://schemas.openxmlformats.org/officeDocument/2006/relationships" r:embed="rId38"/>
                    <a:stretch>
                      <a:fillRect/>
                    </a:stretch>
                  </pic:blipFill>
                  <pic:spPr>
                    <a:xfrm>
                      <a:off x="0" y="0"/>
                      <a:ext cx="5943600" cy="6694805"/>
                    </a:xfrm>
                    <a:prstGeom prst="rect">
                      <a:avLst/>
                    </a:prstGeom>
                  </pic:spPr>
                </pic:pic>
              </a:graphicData>
            </a:graphic>
          </wp:inline>
        </w:drawing>
      </w:r>
    </w:p>
    <w:p w:rsidR="00045F3F" w:rsidRPr="00033655" w:rsidP="00045F3F" w14:paraId="7F5B9DF1" w14:textId="77777777">
      <w:pPr>
        <w:rPr>
          <w:rFonts w:cstheme="minorHAnsi"/>
          <w:u w:val="single"/>
        </w:rPr>
      </w:pPr>
      <w:r w:rsidRPr="00033655">
        <w:rPr>
          <w:rFonts w:cstheme="minorHAnsi"/>
          <w:u w:val="single"/>
        </w:rPr>
        <w:br w:type="page"/>
      </w:r>
    </w:p>
    <w:p w:rsidR="00045F3F" w:rsidRPr="00033655" w:rsidP="00045F3F" w14:paraId="78C71C7C" w14:textId="77777777">
      <w:pPr>
        <w:pStyle w:val="Heading1"/>
        <w:spacing w:before="480" w:after="120"/>
        <w:ind w:left="432" w:hanging="432"/>
        <w:rPr>
          <w:rFonts w:cstheme="minorHAnsi"/>
          <w:color w:val="00B0F0"/>
        </w:rPr>
      </w:pPr>
      <w:bookmarkStart w:id="105" w:name="_Toc184731726"/>
      <w:bookmarkStart w:id="106" w:name="_Toc184731789"/>
      <w:r w:rsidRPr="00033655">
        <w:rPr>
          <w:rFonts w:cstheme="minorHAnsi"/>
          <w:color w:val="00B0F0"/>
        </w:rPr>
        <w:t>Electric Amount (C)</w:t>
      </w:r>
      <w:bookmarkEnd w:id="105"/>
      <w:bookmarkEnd w:id="106"/>
    </w:p>
    <w:p w:rsidR="00045F3F" w:rsidRPr="00033655" w:rsidP="00045F3F" w14:paraId="099CBDA8" w14:textId="77777777">
      <w:pPr>
        <w:rPr>
          <w:rFonts w:cstheme="minorHAnsi"/>
        </w:rPr>
      </w:pPr>
      <w:r w:rsidRPr="00033655">
        <w:rPr>
          <w:rFonts w:cstheme="minorHAnsi"/>
          <w:noProof/>
        </w:rPr>
        <w:drawing>
          <wp:inline distT="0" distB="0" distL="0" distR="0">
            <wp:extent cx="6357312" cy="4312920"/>
            <wp:effectExtent l="0" t="0" r="5715" b="0"/>
            <wp:docPr id="1457752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752001" name=""/>
                    <pic:cNvPicPr/>
                  </pic:nvPicPr>
                  <pic:blipFill>
                    <a:blip xmlns:r="http://schemas.openxmlformats.org/officeDocument/2006/relationships" r:embed="rId39"/>
                    <a:stretch>
                      <a:fillRect/>
                    </a:stretch>
                  </pic:blipFill>
                  <pic:spPr>
                    <a:xfrm>
                      <a:off x="0" y="0"/>
                      <a:ext cx="6358785" cy="4313919"/>
                    </a:xfrm>
                    <a:prstGeom prst="rect">
                      <a:avLst/>
                    </a:prstGeom>
                  </pic:spPr>
                </pic:pic>
              </a:graphicData>
            </a:graphic>
          </wp:inline>
        </w:drawing>
      </w:r>
    </w:p>
    <w:p w:rsidR="00045F3F" w:rsidRPr="00033655" w:rsidP="00045F3F" w14:paraId="5D248C34" w14:textId="77777777">
      <w:pPr>
        <w:rPr>
          <w:rFonts w:cstheme="minorHAnsi"/>
        </w:rPr>
      </w:pPr>
      <w:r w:rsidRPr="00033655">
        <w:rPr>
          <w:rFonts w:cstheme="minorHAnsi"/>
        </w:rPr>
        <w:br w:type="page"/>
      </w:r>
    </w:p>
    <w:p w:rsidR="00045F3F" w:rsidRPr="00033655" w:rsidP="00045F3F" w14:paraId="5E238D3E" w14:textId="77777777">
      <w:pPr>
        <w:pStyle w:val="Heading1"/>
        <w:spacing w:before="480" w:after="120"/>
        <w:ind w:left="432" w:hanging="432"/>
        <w:rPr>
          <w:rFonts w:cstheme="minorHAnsi"/>
          <w:color w:val="00B0F0"/>
        </w:rPr>
      </w:pPr>
      <w:bookmarkStart w:id="107" w:name="_Toc184731727"/>
      <w:bookmarkStart w:id="108" w:name="_Toc184731790"/>
      <w:r w:rsidRPr="00033655">
        <w:rPr>
          <w:rFonts w:cstheme="minorHAnsi"/>
          <w:color w:val="00B0F0"/>
        </w:rPr>
        <w:t>Place of Birth (C)</w:t>
      </w:r>
      <w:bookmarkEnd w:id="107"/>
      <w:bookmarkEnd w:id="108"/>
    </w:p>
    <w:p w:rsidR="00045F3F" w:rsidRPr="00033655" w:rsidP="00045F3F" w14:paraId="14EE6203" w14:textId="77777777">
      <w:pPr>
        <w:rPr>
          <w:rFonts w:cstheme="minorHAnsi"/>
          <w:u w:val="single"/>
        </w:rPr>
      </w:pPr>
      <w:r w:rsidRPr="00033655">
        <w:rPr>
          <w:rFonts w:cstheme="minorHAnsi"/>
          <w:noProof/>
        </w:rPr>
        <w:drawing>
          <wp:inline distT="0" distB="0" distL="0" distR="0">
            <wp:extent cx="5782963" cy="3909060"/>
            <wp:effectExtent l="0" t="0" r="8255" b="0"/>
            <wp:docPr id="1756342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342061" name=""/>
                    <pic:cNvPicPr/>
                  </pic:nvPicPr>
                  <pic:blipFill>
                    <a:blip xmlns:r="http://schemas.openxmlformats.org/officeDocument/2006/relationships" r:embed="rId40"/>
                    <a:stretch>
                      <a:fillRect/>
                    </a:stretch>
                  </pic:blipFill>
                  <pic:spPr>
                    <a:xfrm>
                      <a:off x="0" y="0"/>
                      <a:ext cx="5810085" cy="3927393"/>
                    </a:xfrm>
                    <a:prstGeom prst="rect">
                      <a:avLst/>
                    </a:prstGeom>
                  </pic:spPr>
                </pic:pic>
              </a:graphicData>
            </a:graphic>
          </wp:inline>
        </w:drawing>
      </w:r>
    </w:p>
    <w:p w:rsidR="00045F3F" w:rsidRPr="00033655" w:rsidP="00045F3F" w14:paraId="1832C271" w14:textId="77777777">
      <w:pPr>
        <w:rPr>
          <w:rFonts w:cstheme="minorHAnsi"/>
          <w:u w:val="single"/>
        </w:rPr>
      </w:pPr>
      <w:r w:rsidRPr="00033655">
        <w:rPr>
          <w:rFonts w:cstheme="minorHAnsi"/>
          <w:u w:val="single"/>
        </w:rPr>
        <w:br w:type="page"/>
      </w:r>
    </w:p>
    <w:p w:rsidR="00045F3F" w:rsidRPr="00033655" w:rsidP="00045F3F" w14:paraId="6E5A291D" w14:textId="77777777">
      <w:pPr>
        <w:pStyle w:val="Heading1"/>
        <w:spacing w:before="480" w:after="120"/>
        <w:ind w:left="432" w:hanging="432"/>
        <w:rPr>
          <w:rFonts w:cstheme="minorHAnsi"/>
          <w:color w:val="00B0F0"/>
        </w:rPr>
      </w:pPr>
      <w:bookmarkStart w:id="109" w:name="_Toc184731728"/>
      <w:bookmarkStart w:id="110" w:name="_Toc184731791"/>
      <w:r w:rsidRPr="00033655">
        <w:rPr>
          <w:rFonts w:cstheme="minorHAnsi"/>
          <w:color w:val="00B0F0"/>
        </w:rPr>
        <w:t>Highest Level (C)</w:t>
      </w:r>
      <w:bookmarkEnd w:id="109"/>
      <w:bookmarkEnd w:id="110"/>
    </w:p>
    <w:p w:rsidR="00045F3F" w:rsidRPr="00033655" w:rsidP="00045F3F" w14:paraId="13E822FE" w14:textId="77777777">
      <w:pPr>
        <w:rPr>
          <w:rFonts w:cstheme="minorHAnsi"/>
          <w:u w:val="single"/>
        </w:rPr>
      </w:pPr>
      <w:r w:rsidRPr="00033655">
        <w:rPr>
          <w:rFonts w:cstheme="minorHAnsi"/>
          <w:noProof/>
        </w:rPr>
        <w:drawing>
          <wp:inline distT="0" distB="0" distL="0" distR="0">
            <wp:extent cx="5943600" cy="5523865"/>
            <wp:effectExtent l="0" t="0" r="0" b="635"/>
            <wp:docPr id="1669009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009309" name=""/>
                    <pic:cNvPicPr/>
                  </pic:nvPicPr>
                  <pic:blipFill>
                    <a:blip xmlns:r="http://schemas.openxmlformats.org/officeDocument/2006/relationships" r:embed="rId41"/>
                    <a:stretch>
                      <a:fillRect/>
                    </a:stretch>
                  </pic:blipFill>
                  <pic:spPr>
                    <a:xfrm>
                      <a:off x="0" y="0"/>
                      <a:ext cx="5943600" cy="5523865"/>
                    </a:xfrm>
                    <a:prstGeom prst="rect">
                      <a:avLst/>
                    </a:prstGeom>
                  </pic:spPr>
                </pic:pic>
              </a:graphicData>
            </a:graphic>
          </wp:inline>
        </w:drawing>
      </w:r>
    </w:p>
    <w:p w:rsidR="00045F3F" w:rsidRPr="00033655" w:rsidP="00045F3F" w14:paraId="4B931BA7" w14:textId="77777777">
      <w:pPr>
        <w:rPr>
          <w:rFonts w:cstheme="minorHAnsi"/>
          <w:u w:val="single"/>
        </w:rPr>
      </w:pPr>
      <w:r w:rsidRPr="00033655">
        <w:rPr>
          <w:rFonts w:cstheme="minorHAnsi"/>
          <w:u w:val="single"/>
        </w:rPr>
        <w:br w:type="page"/>
      </w:r>
    </w:p>
    <w:p w:rsidR="00045F3F" w:rsidRPr="00033655" w:rsidP="00045F3F" w14:paraId="6598A40A" w14:textId="77777777">
      <w:pPr>
        <w:pStyle w:val="Heading1"/>
        <w:spacing w:before="480" w:after="120"/>
        <w:ind w:left="432" w:hanging="432"/>
        <w:rPr>
          <w:rFonts w:cstheme="minorHAnsi"/>
          <w:color w:val="00B0F0"/>
        </w:rPr>
      </w:pPr>
      <w:bookmarkStart w:id="111" w:name="_Toc184731729"/>
      <w:bookmarkStart w:id="112" w:name="_Toc184731792"/>
      <w:r w:rsidRPr="00033655">
        <w:rPr>
          <w:rFonts w:cstheme="minorHAnsi"/>
          <w:color w:val="00B0F0"/>
        </w:rPr>
        <w:t>Language (C)</w:t>
      </w:r>
      <w:bookmarkEnd w:id="111"/>
      <w:bookmarkEnd w:id="112"/>
    </w:p>
    <w:p w:rsidR="00045F3F" w:rsidRPr="00033655" w:rsidP="00045F3F" w14:paraId="2BDA13B0" w14:textId="77777777">
      <w:pPr>
        <w:rPr>
          <w:rFonts w:cstheme="minorHAnsi"/>
          <w:u w:val="single"/>
        </w:rPr>
      </w:pPr>
      <w:r w:rsidRPr="00033655">
        <w:rPr>
          <w:rFonts w:cstheme="minorHAnsi"/>
          <w:noProof/>
        </w:rPr>
        <w:drawing>
          <wp:inline distT="0" distB="0" distL="0" distR="0">
            <wp:extent cx="4621176" cy="3138055"/>
            <wp:effectExtent l="0" t="0" r="8255" b="5715"/>
            <wp:docPr id="1630810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810030" name=""/>
                    <pic:cNvPicPr/>
                  </pic:nvPicPr>
                  <pic:blipFill>
                    <a:blip xmlns:r="http://schemas.openxmlformats.org/officeDocument/2006/relationships" r:embed="rId42"/>
                    <a:stretch>
                      <a:fillRect/>
                    </a:stretch>
                  </pic:blipFill>
                  <pic:spPr>
                    <a:xfrm>
                      <a:off x="0" y="0"/>
                      <a:ext cx="4625126" cy="3140737"/>
                    </a:xfrm>
                    <a:prstGeom prst="rect">
                      <a:avLst/>
                    </a:prstGeom>
                  </pic:spPr>
                </pic:pic>
              </a:graphicData>
            </a:graphic>
          </wp:inline>
        </w:drawing>
      </w:r>
    </w:p>
    <w:p w:rsidR="00045F3F" w:rsidRPr="00033655" w:rsidP="00045F3F" w14:paraId="68320AAC" w14:textId="77777777">
      <w:pPr>
        <w:rPr>
          <w:rFonts w:cstheme="minorHAnsi"/>
          <w:u w:val="single"/>
        </w:rPr>
      </w:pPr>
      <w:r w:rsidRPr="00033655">
        <w:rPr>
          <w:rFonts w:cstheme="minorHAnsi"/>
          <w:u w:val="single"/>
        </w:rPr>
        <w:br w:type="page"/>
      </w:r>
    </w:p>
    <w:p w:rsidR="00045F3F" w:rsidRPr="00033655" w:rsidP="00045F3F" w14:paraId="62D04A1D" w14:textId="77777777">
      <w:pPr>
        <w:pStyle w:val="Heading1"/>
        <w:spacing w:before="480" w:after="120"/>
        <w:ind w:left="432" w:hanging="432"/>
        <w:rPr>
          <w:rFonts w:cstheme="minorHAnsi"/>
          <w:color w:val="00B0F0"/>
        </w:rPr>
      </w:pPr>
      <w:bookmarkStart w:id="113" w:name="_Toc184731730"/>
      <w:bookmarkStart w:id="114" w:name="_Toc184731793"/>
      <w:r w:rsidRPr="00033655">
        <w:rPr>
          <w:rFonts w:cstheme="minorHAnsi"/>
          <w:color w:val="00B0F0"/>
        </w:rPr>
        <w:t>Insurance (C)</w:t>
      </w:r>
      <w:bookmarkEnd w:id="113"/>
      <w:bookmarkEnd w:id="114"/>
    </w:p>
    <w:p w:rsidR="00045F3F" w:rsidRPr="00033655" w:rsidP="00045F3F" w14:paraId="6BB82E5F" w14:textId="77777777">
      <w:pPr>
        <w:rPr>
          <w:rFonts w:cstheme="minorHAnsi"/>
        </w:rPr>
      </w:pPr>
      <w:r w:rsidRPr="00033655">
        <w:rPr>
          <w:rFonts w:cstheme="minorHAnsi"/>
          <w:noProof/>
        </w:rPr>
        <w:drawing>
          <wp:inline distT="0" distB="0" distL="0" distR="0">
            <wp:extent cx="5943600" cy="5617845"/>
            <wp:effectExtent l="0" t="0" r="0" b="6985"/>
            <wp:docPr id="1820562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562816" name=""/>
                    <pic:cNvPicPr/>
                  </pic:nvPicPr>
                  <pic:blipFill>
                    <a:blip xmlns:r="http://schemas.openxmlformats.org/officeDocument/2006/relationships" r:embed="rId43"/>
                    <a:stretch>
                      <a:fillRect/>
                    </a:stretch>
                  </pic:blipFill>
                  <pic:spPr>
                    <a:xfrm>
                      <a:off x="0" y="0"/>
                      <a:ext cx="5943600" cy="5617845"/>
                    </a:xfrm>
                    <a:prstGeom prst="rect">
                      <a:avLst/>
                    </a:prstGeom>
                  </pic:spPr>
                </pic:pic>
              </a:graphicData>
            </a:graphic>
          </wp:inline>
        </w:drawing>
      </w:r>
    </w:p>
    <w:p w:rsidR="00045F3F" w:rsidRPr="00033655" w:rsidP="00045F3F" w14:paraId="13D7EBAC" w14:textId="77777777">
      <w:pPr>
        <w:rPr>
          <w:rFonts w:cstheme="minorHAnsi"/>
          <w:u w:val="single"/>
        </w:rPr>
      </w:pPr>
      <w:r w:rsidRPr="00033655">
        <w:rPr>
          <w:rFonts w:cstheme="minorHAnsi"/>
          <w:u w:val="single"/>
        </w:rPr>
        <w:br w:type="page"/>
      </w:r>
    </w:p>
    <w:p w:rsidR="00045F3F" w:rsidRPr="00033655" w:rsidP="00045F3F" w14:paraId="5D78F462" w14:textId="77777777">
      <w:pPr>
        <w:pStyle w:val="Heading1"/>
        <w:spacing w:before="480" w:after="120"/>
        <w:ind w:left="432" w:hanging="432"/>
        <w:rPr>
          <w:rFonts w:cstheme="minorHAnsi"/>
          <w:color w:val="00B0F0"/>
        </w:rPr>
      </w:pPr>
      <w:bookmarkStart w:id="115" w:name="_Toc184731731"/>
      <w:bookmarkStart w:id="116" w:name="_Toc184731794"/>
      <w:r w:rsidRPr="00033655">
        <w:rPr>
          <w:rFonts w:cstheme="minorHAnsi"/>
          <w:color w:val="00B0F0"/>
        </w:rPr>
        <w:t>Review (C)</w:t>
      </w:r>
      <w:bookmarkEnd w:id="115"/>
      <w:bookmarkEnd w:id="116"/>
    </w:p>
    <w:p w:rsidR="00045F3F" w:rsidRPr="00033655" w:rsidP="00045F3F" w14:paraId="044437B6" w14:textId="77777777">
      <w:pPr>
        <w:rPr>
          <w:rFonts w:cstheme="minorHAnsi"/>
          <w:u w:val="single"/>
        </w:rPr>
      </w:pPr>
      <w:r w:rsidRPr="00033655">
        <w:rPr>
          <w:rFonts w:cstheme="minorHAnsi"/>
          <w:noProof/>
          <w:u w:val="single"/>
        </w:rPr>
        <w:drawing>
          <wp:inline distT="0" distB="0" distL="0" distR="0">
            <wp:extent cx="5943600" cy="5565775"/>
            <wp:effectExtent l="0" t="0" r="0" b="0"/>
            <wp:docPr id="1814294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294439" name=""/>
                    <pic:cNvPicPr/>
                  </pic:nvPicPr>
                  <pic:blipFill>
                    <a:blip xmlns:r="http://schemas.openxmlformats.org/officeDocument/2006/relationships" r:embed="rId44"/>
                    <a:stretch>
                      <a:fillRect/>
                    </a:stretch>
                  </pic:blipFill>
                  <pic:spPr>
                    <a:xfrm>
                      <a:off x="0" y="0"/>
                      <a:ext cx="5943600" cy="5565775"/>
                    </a:xfrm>
                    <a:prstGeom prst="rect">
                      <a:avLst/>
                    </a:prstGeom>
                  </pic:spPr>
                </pic:pic>
              </a:graphicData>
            </a:graphic>
          </wp:inline>
        </w:drawing>
      </w:r>
    </w:p>
    <w:p w:rsidR="00045F3F" w:rsidRPr="00033655" w:rsidP="00045F3F" w14:paraId="4819E801" w14:textId="77777777">
      <w:pPr>
        <w:rPr>
          <w:rFonts w:cstheme="minorHAnsi"/>
        </w:rPr>
      </w:pPr>
      <w:r w:rsidRPr="00033655">
        <w:rPr>
          <w:rFonts w:cstheme="minorHAnsi"/>
        </w:rPr>
        <w:br w:type="page"/>
      </w:r>
    </w:p>
    <w:p w:rsidR="00045F3F" w:rsidRPr="00033655" w:rsidP="00045F3F" w14:paraId="24E6529F" w14:textId="77777777">
      <w:pPr>
        <w:pStyle w:val="Heading1"/>
        <w:spacing w:before="480" w:after="120"/>
        <w:ind w:left="432" w:hanging="432"/>
        <w:rPr>
          <w:rFonts w:cstheme="minorHAnsi"/>
        </w:rPr>
      </w:pPr>
      <w:bookmarkStart w:id="117" w:name="_Toc184731732"/>
      <w:bookmarkStart w:id="118" w:name="_Toc184731795"/>
      <w:r w:rsidRPr="00033655">
        <w:rPr>
          <w:rFonts w:cstheme="minorHAnsi"/>
        </w:rPr>
        <w:t>Treatment 1 (T1):</w:t>
      </w:r>
      <w:bookmarkEnd w:id="117"/>
      <w:bookmarkEnd w:id="118"/>
    </w:p>
    <w:p w:rsidR="00045F3F" w:rsidRPr="00033655" w:rsidP="00045F3F" w14:paraId="32FC5296" w14:textId="77777777">
      <w:pPr>
        <w:rPr>
          <w:rFonts w:cstheme="minorHAnsi"/>
        </w:rPr>
      </w:pPr>
      <w:r w:rsidRPr="00033655">
        <w:rPr>
          <w:rFonts w:cstheme="minorHAnsi"/>
        </w:rPr>
        <w:t xml:space="preserve">T1 will include changes to the answer fields. Answer fields include questions with multiple choice selections, including select-all-that-apply options. Changes </w:t>
      </w:r>
      <w:r w:rsidRPr="00033655">
        <w:rPr>
          <w:rFonts w:cstheme="minorHAnsi"/>
        </w:rPr>
        <w:t>include:</w:t>
      </w:r>
      <w:r w:rsidRPr="00033655">
        <w:rPr>
          <w:rFonts w:cstheme="minorHAnsi"/>
        </w:rPr>
        <w:t xml:space="preserve"> Elongated box encompassing the answer options, a dark green outline, a light green shading once a respondent hovers over or selects, and entered radio buttons vertically when an option wraps around to more than one line. 130 screens/questions will be impacted.</w:t>
      </w:r>
    </w:p>
    <w:p w:rsidR="00045F3F" w:rsidRPr="00033655" w:rsidP="00045F3F" w14:paraId="14F92082" w14:textId="77777777">
      <w:pPr>
        <w:pStyle w:val="Heading1"/>
        <w:spacing w:before="480" w:after="120"/>
        <w:ind w:left="432" w:hanging="432"/>
        <w:rPr>
          <w:rFonts w:cstheme="minorHAnsi"/>
          <w:color w:val="00B0F0"/>
        </w:rPr>
      </w:pPr>
      <w:bookmarkStart w:id="119" w:name="_Toc184731733"/>
      <w:bookmarkStart w:id="120" w:name="_Toc184731796"/>
      <w:r w:rsidRPr="00033655">
        <w:rPr>
          <w:rFonts w:cstheme="minorHAnsi"/>
          <w:color w:val="00B0F0"/>
        </w:rPr>
        <w:t>Respondent Name (T1)</w:t>
      </w:r>
      <w:bookmarkEnd w:id="119"/>
      <w:bookmarkEnd w:id="120"/>
    </w:p>
    <w:p w:rsidR="00045F3F" w:rsidRPr="00033655" w:rsidP="00045F3F" w14:paraId="3460D0CD" w14:textId="77777777">
      <w:pPr>
        <w:rPr>
          <w:rFonts w:cstheme="minorHAnsi"/>
          <w:lang w:bidi="en-US"/>
        </w:rPr>
      </w:pPr>
      <w:r w:rsidRPr="00033655">
        <w:rPr>
          <w:rFonts w:cstheme="minorHAnsi"/>
          <w:lang w:bidi="en-US"/>
        </w:rPr>
        <w:t>No change</w:t>
      </w:r>
    </w:p>
    <w:p w:rsidR="00045F3F" w:rsidRPr="00033655" w:rsidP="00045F3F" w14:paraId="01371D72" w14:textId="77777777">
      <w:pPr>
        <w:rPr>
          <w:rFonts w:cstheme="minorHAnsi"/>
        </w:rPr>
      </w:pPr>
      <w:r w:rsidRPr="00033655">
        <w:rPr>
          <w:rFonts w:cstheme="minorHAnsi"/>
          <w:noProof/>
        </w:rPr>
        <w:drawing>
          <wp:inline distT="0" distB="0" distL="0" distR="0">
            <wp:extent cx="5943600" cy="4041775"/>
            <wp:effectExtent l="0" t="0" r="0" b="0"/>
            <wp:docPr id="998206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206271" name=""/>
                    <pic:cNvPicPr/>
                  </pic:nvPicPr>
                  <pic:blipFill>
                    <a:blip xmlns:r="http://schemas.openxmlformats.org/officeDocument/2006/relationships" r:embed="rId34"/>
                    <a:stretch>
                      <a:fillRect/>
                    </a:stretch>
                  </pic:blipFill>
                  <pic:spPr>
                    <a:xfrm>
                      <a:off x="0" y="0"/>
                      <a:ext cx="5943600" cy="4041775"/>
                    </a:xfrm>
                    <a:prstGeom prst="rect">
                      <a:avLst/>
                    </a:prstGeom>
                  </pic:spPr>
                </pic:pic>
              </a:graphicData>
            </a:graphic>
          </wp:inline>
        </w:drawing>
      </w:r>
    </w:p>
    <w:p w:rsidR="00045F3F" w:rsidRPr="00033655" w:rsidP="00045F3F" w14:paraId="3A715124" w14:textId="77777777">
      <w:pPr>
        <w:rPr>
          <w:rFonts w:cstheme="minorHAnsi"/>
          <w:u w:val="single"/>
        </w:rPr>
      </w:pPr>
      <w:r w:rsidRPr="00033655">
        <w:rPr>
          <w:rFonts w:cstheme="minorHAnsi"/>
          <w:u w:val="single"/>
        </w:rPr>
        <w:br w:type="page"/>
      </w:r>
    </w:p>
    <w:p w:rsidR="00045F3F" w:rsidRPr="00033655" w:rsidP="00045F3F" w14:paraId="2842AACC" w14:textId="77777777">
      <w:pPr>
        <w:pStyle w:val="Heading1"/>
        <w:spacing w:before="480" w:after="120"/>
        <w:ind w:left="432" w:hanging="432"/>
        <w:rPr>
          <w:rFonts w:cstheme="minorHAnsi"/>
          <w:color w:val="00B0F0"/>
        </w:rPr>
      </w:pPr>
      <w:bookmarkStart w:id="121" w:name="_Toc184731734"/>
      <w:bookmarkStart w:id="122" w:name="_Toc184731797"/>
      <w:r w:rsidRPr="00033655">
        <w:rPr>
          <w:rFonts w:cstheme="minorHAnsi"/>
          <w:color w:val="00B0F0"/>
        </w:rPr>
        <w:t>Relationship (T1)</w:t>
      </w:r>
      <w:bookmarkEnd w:id="121"/>
      <w:bookmarkEnd w:id="122"/>
    </w:p>
    <w:p w:rsidR="00045F3F" w:rsidRPr="00033655" w:rsidP="00045F3F" w14:paraId="209F1573" w14:textId="77777777">
      <w:pPr>
        <w:rPr>
          <w:rFonts w:cstheme="minorHAnsi"/>
          <w:lang w:bidi="en-US"/>
        </w:rPr>
      </w:pPr>
      <w:r w:rsidRPr="00033655">
        <w:rPr>
          <w:rFonts w:cstheme="minorHAnsi"/>
          <w:lang w:bidi="en-US"/>
        </w:rPr>
        <w:t>Multiple Choice</w:t>
      </w:r>
    </w:p>
    <w:p w:rsidR="00045F3F" w:rsidRPr="00033655" w:rsidP="00045F3F" w14:paraId="12069F3E" w14:textId="77777777">
      <w:pPr>
        <w:rPr>
          <w:rFonts w:cstheme="minorHAnsi"/>
        </w:rPr>
      </w:pPr>
      <w:r w:rsidRPr="00033655">
        <w:rPr>
          <w:rFonts w:cstheme="minorHAnsi"/>
          <w:noProof/>
        </w:rPr>
        <w:drawing>
          <wp:inline distT="0" distB="0" distL="0" distR="0">
            <wp:extent cx="5943600" cy="5556885"/>
            <wp:effectExtent l="0" t="0" r="0" b="5715"/>
            <wp:docPr id="1613845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845231" name=""/>
                    <pic:cNvPicPr/>
                  </pic:nvPicPr>
                  <pic:blipFill>
                    <a:blip xmlns:r="http://schemas.openxmlformats.org/officeDocument/2006/relationships" r:embed="rId45"/>
                    <a:stretch>
                      <a:fillRect/>
                    </a:stretch>
                  </pic:blipFill>
                  <pic:spPr>
                    <a:xfrm>
                      <a:off x="0" y="0"/>
                      <a:ext cx="5943600" cy="5556885"/>
                    </a:xfrm>
                    <a:prstGeom prst="rect">
                      <a:avLst/>
                    </a:prstGeom>
                  </pic:spPr>
                </pic:pic>
              </a:graphicData>
            </a:graphic>
          </wp:inline>
        </w:drawing>
      </w:r>
    </w:p>
    <w:p w:rsidR="00045F3F" w:rsidRPr="00033655" w:rsidP="00045F3F" w14:paraId="2317C56C" w14:textId="77777777">
      <w:pPr>
        <w:rPr>
          <w:rFonts w:cstheme="minorHAnsi"/>
          <w:u w:val="single"/>
        </w:rPr>
      </w:pPr>
      <w:r w:rsidRPr="00033655">
        <w:rPr>
          <w:rFonts w:cstheme="minorHAnsi"/>
          <w:u w:val="single"/>
        </w:rPr>
        <w:br w:type="page"/>
      </w:r>
    </w:p>
    <w:p w:rsidR="00045F3F" w:rsidRPr="00033655" w:rsidP="00045F3F" w14:paraId="61FD870A" w14:textId="77777777">
      <w:pPr>
        <w:pStyle w:val="Heading1"/>
        <w:spacing w:before="480" w:after="120"/>
        <w:ind w:left="432" w:hanging="432"/>
        <w:rPr>
          <w:rFonts w:cstheme="minorHAnsi"/>
          <w:color w:val="00B0F0"/>
        </w:rPr>
      </w:pPr>
      <w:bookmarkStart w:id="123" w:name="_Toc184731735"/>
      <w:bookmarkStart w:id="124" w:name="_Toc184731798"/>
      <w:r w:rsidRPr="00033655">
        <w:rPr>
          <w:rFonts w:cstheme="minorHAnsi"/>
          <w:color w:val="00B0F0"/>
        </w:rPr>
        <w:t>Date of Birth(T1)</w:t>
      </w:r>
      <w:bookmarkEnd w:id="123"/>
      <w:bookmarkEnd w:id="124"/>
    </w:p>
    <w:p w:rsidR="00045F3F" w:rsidRPr="00033655" w:rsidP="00045F3F" w14:paraId="56327D6C" w14:textId="77777777">
      <w:pPr>
        <w:rPr>
          <w:rFonts w:cstheme="minorHAnsi"/>
          <w:lang w:bidi="en-US"/>
        </w:rPr>
      </w:pPr>
      <w:r w:rsidRPr="00033655">
        <w:rPr>
          <w:rFonts w:cstheme="minorHAnsi"/>
          <w:lang w:bidi="en-US"/>
        </w:rPr>
        <w:t>No change</w:t>
      </w:r>
    </w:p>
    <w:p w:rsidR="00045F3F" w:rsidRPr="00033655" w:rsidP="00045F3F" w14:paraId="6A027C90" w14:textId="77777777">
      <w:pPr>
        <w:rPr>
          <w:rFonts w:cstheme="minorHAnsi"/>
        </w:rPr>
      </w:pPr>
      <w:r w:rsidRPr="00033655">
        <w:rPr>
          <w:rFonts w:cstheme="minorHAnsi"/>
          <w:noProof/>
        </w:rPr>
        <w:drawing>
          <wp:inline distT="0" distB="0" distL="0" distR="0">
            <wp:extent cx="6027791" cy="4046220"/>
            <wp:effectExtent l="0" t="0" r="0" b="0"/>
            <wp:docPr id="10685500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550069" name=""/>
                    <pic:cNvPicPr/>
                  </pic:nvPicPr>
                  <pic:blipFill>
                    <a:blip xmlns:r="http://schemas.openxmlformats.org/officeDocument/2006/relationships" r:embed="rId36"/>
                    <a:stretch>
                      <a:fillRect/>
                    </a:stretch>
                  </pic:blipFill>
                  <pic:spPr>
                    <a:xfrm>
                      <a:off x="0" y="0"/>
                      <a:ext cx="6073663" cy="4077012"/>
                    </a:xfrm>
                    <a:prstGeom prst="rect">
                      <a:avLst/>
                    </a:prstGeom>
                  </pic:spPr>
                </pic:pic>
              </a:graphicData>
            </a:graphic>
          </wp:inline>
        </w:drawing>
      </w:r>
    </w:p>
    <w:p w:rsidR="00045F3F" w:rsidRPr="00033655" w:rsidP="00045F3F" w14:paraId="7C718277" w14:textId="77777777">
      <w:pPr>
        <w:rPr>
          <w:rFonts w:cstheme="minorHAnsi"/>
        </w:rPr>
      </w:pPr>
      <w:r w:rsidRPr="00033655">
        <w:rPr>
          <w:rFonts w:cstheme="minorHAnsi"/>
        </w:rPr>
        <w:br w:type="page"/>
      </w:r>
    </w:p>
    <w:p w:rsidR="00045F3F" w:rsidRPr="00033655" w:rsidP="00045F3F" w14:paraId="29A70D7D" w14:textId="77777777">
      <w:pPr>
        <w:pStyle w:val="Heading1"/>
        <w:spacing w:before="480" w:after="120"/>
        <w:ind w:left="432" w:hanging="432"/>
        <w:rPr>
          <w:rFonts w:cstheme="minorHAnsi"/>
          <w:color w:val="00B0F0"/>
        </w:rPr>
      </w:pPr>
      <w:bookmarkStart w:id="125" w:name="_Toc184731736"/>
      <w:bookmarkStart w:id="126" w:name="_Toc184731799"/>
      <w:r w:rsidRPr="00033655">
        <w:rPr>
          <w:rFonts w:cstheme="minorHAnsi"/>
          <w:color w:val="00B0F0"/>
        </w:rPr>
        <w:t>Hispanic (T1)</w:t>
      </w:r>
      <w:bookmarkEnd w:id="125"/>
      <w:bookmarkEnd w:id="126"/>
    </w:p>
    <w:p w:rsidR="00045F3F" w:rsidRPr="00033655" w:rsidP="00045F3F" w14:paraId="08BD2A70" w14:textId="77777777">
      <w:pPr>
        <w:rPr>
          <w:rFonts w:cstheme="minorHAnsi"/>
        </w:rPr>
      </w:pPr>
      <w:r w:rsidRPr="00033655">
        <w:rPr>
          <w:rFonts w:cstheme="minorHAnsi"/>
        </w:rPr>
        <w:t>Select multiple, textbox, centered radio button</w:t>
      </w:r>
    </w:p>
    <w:p w:rsidR="00045F3F" w:rsidRPr="00033655" w:rsidP="00045F3F" w14:paraId="5C11BCBD" w14:textId="77777777">
      <w:pPr>
        <w:rPr>
          <w:rFonts w:cstheme="minorHAnsi"/>
          <w:u w:val="single"/>
        </w:rPr>
      </w:pPr>
      <w:r w:rsidRPr="00033655">
        <w:rPr>
          <w:rFonts w:cstheme="minorHAnsi"/>
          <w:noProof/>
          <w:u w:val="single"/>
        </w:rPr>
        <w:drawing>
          <wp:inline distT="0" distB="0" distL="0" distR="0">
            <wp:extent cx="5151120" cy="3529287"/>
            <wp:effectExtent l="0" t="0" r="0" b="0"/>
            <wp:docPr id="1141799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799911" name=""/>
                    <pic:cNvPicPr/>
                  </pic:nvPicPr>
                  <pic:blipFill>
                    <a:blip xmlns:r="http://schemas.openxmlformats.org/officeDocument/2006/relationships" r:embed="rId46"/>
                    <a:stretch>
                      <a:fillRect/>
                    </a:stretch>
                  </pic:blipFill>
                  <pic:spPr>
                    <a:xfrm>
                      <a:off x="0" y="0"/>
                      <a:ext cx="5165779" cy="3539331"/>
                    </a:xfrm>
                    <a:prstGeom prst="rect">
                      <a:avLst/>
                    </a:prstGeom>
                  </pic:spPr>
                </pic:pic>
              </a:graphicData>
            </a:graphic>
          </wp:inline>
        </w:drawing>
      </w:r>
    </w:p>
    <w:p w:rsidR="00045F3F" w:rsidRPr="00033655" w:rsidP="00045F3F" w14:paraId="2F828563" w14:textId="77777777">
      <w:pPr>
        <w:rPr>
          <w:rFonts w:cstheme="minorHAnsi"/>
          <w:u w:val="single"/>
        </w:rPr>
      </w:pPr>
      <w:r w:rsidRPr="00033655">
        <w:rPr>
          <w:rFonts w:cstheme="minorHAnsi"/>
          <w:u w:val="single"/>
        </w:rPr>
        <w:br w:type="page"/>
      </w:r>
    </w:p>
    <w:p w:rsidR="00045F3F" w:rsidRPr="00033655" w:rsidP="00045F3F" w14:paraId="3D4401EE" w14:textId="77777777">
      <w:pPr>
        <w:pStyle w:val="Heading1"/>
        <w:spacing w:before="480" w:after="120"/>
        <w:ind w:left="432" w:hanging="432"/>
        <w:rPr>
          <w:rFonts w:cstheme="minorHAnsi"/>
          <w:color w:val="00B0F0"/>
        </w:rPr>
      </w:pPr>
      <w:bookmarkStart w:id="127" w:name="_Toc184731737"/>
      <w:bookmarkStart w:id="128" w:name="_Toc184731800"/>
      <w:r w:rsidRPr="00033655">
        <w:rPr>
          <w:rFonts w:cstheme="minorHAnsi"/>
          <w:color w:val="00B0F0"/>
        </w:rPr>
        <w:t>Race (T1)</w:t>
      </w:r>
      <w:bookmarkEnd w:id="127"/>
      <w:bookmarkEnd w:id="128"/>
    </w:p>
    <w:p w:rsidR="00045F3F" w:rsidRPr="00033655" w:rsidP="00045F3F" w14:paraId="750ACE91" w14:textId="77777777">
      <w:pPr>
        <w:rPr>
          <w:rFonts w:cstheme="minorHAnsi"/>
        </w:rPr>
      </w:pPr>
      <w:r w:rsidRPr="00033655">
        <w:rPr>
          <w:rFonts w:cstheme="minorHAnsi"/>
        </w:rPr>
        <w:t>Select multiple, textbox, centered radio button</w:t>
      </w:r>
    </w:p>
    <w:p w:rsidR="00045F3F" w:rsidRPr="00033655" w:rsidP="00045F3F" w14:paraId="3AA378FA" w14:textId="77777777">
      <w:pPr>
        <w:rPr>
          <w:rFonts w:cstheme="minorHAnsi"/>
        </w:rPr>
      </w:pPr>
      <w:r w:rsidRPr="00033655">
        <w:rPr>
          <w:rFonts w:cstheme="minorHAnsi"/>
          <w:noProof/>
        </w:rPr>
        <w:drawing>
          <wp:inline distT="0" distB="0" distL="0" distR="0">
            <wp:extent cx="4785775" cy="5883150"/>
            <wp:effectExtent l="0" t="0" r="0" b="3810"/>
            <wp:docPr id="1662478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478168" name=""/>
                    <pic:cNvPicPr/>
                  </pic:nvPicPr>
                  <pic:blipFill>
                    <a:blip xmlns:r="http://schemas.openxmlformats.org/officeDocument/2006/relationships" r:embed="rId47"/>
                    <a:stretch>
                      <a:fillRect/>
                    </a:stretch>
                  </pic:blipFill>
                  <pic:spPr>
                    <a:xfrm>
                      <a:off x="0" y="0"/>
                      <a:ext cx="4785775" cy="5883150"/>
                    </a:xfrm>
                    <a:prstGeom prst="rect">
                      <a:avLst/>
                    </a:prstGeom>
                  </pic:spPr>
                </pic:pic>
              </a:graphicData>
            </a:graphic>
          </wp:inline>
        </w:drawing>
      </w:r>
    </w:p>
    <w:p w:rsidR="00045F3F" w:rsidRPr="00033655" w:rsidP="00045F3F" w14:paraId="2C64E2AB" w14:textId="77777777">
      <w:pPr>
        <w:rPr>
          <w:rFonts w:cstheme="minorHAnsi"/>
          <w:u w:val="single"/>
        </w:rPr>
      </w:pPr>
      <w:r w:rsidRPr="00033655">
        <w:rPr>
          <w:rFonts w:cstheme="minorHAnsi"/>
          <w:u w:val="single"/>
        </w:rPr>
        <w:br w:type="page"/>
      </w:r>
    </w:p>
    <w:p w:rsidR="00045F3F" w:rsidRPr="00033655" w:rsidP="00045F3F" w14:paraId="3558776A" w14:textId="77777777">
      <w:pPr>
        <w:pStyle w:val="Heading1"/>
        <w:spacing w:before="480" w:after="120"/>
        <w:ind w:left="432" w:hanging="432"/>
        <w:rPr>
          <w:rFonts w:cstheme="minorHAnsi"/>
          <w:color w:val="00B0F0"/>
        </w:rPr>
      </w:pPr>
      <w:bookmarkStart w:id="129" w:name="_Toc184731738"/>
      <w:bookmarkStart w:id="130" w:name="_Toc184731801"/>
      <w:r w:rsidRPr="00033655">
        <w:rPr>
          <w:rFonts w:cstheme="minorHAnsi"/>
          <w:color w:val="00B0F0"/>
        </w:rPr>
        <w:t>Electric Amount (T1)</w:t>
      </w:r>
      <w:bookmarkEnd w:id="129"/>
      <w:bookmarkEnd w:id="130"/>
    </w:p>
    <w:p w:rsidR="00045F3F" w:rsidRPr="00033655" w:rsidP="00045F3F" w14:paraId="1DE9E751" w14:textId="77777777">
      <w:pPr>
        <w:rPr>
          <w:rFonts w:cstheme="minorHAnsi"/>
        </w:rPr>
      </w:pPr>
      <w:r w:rsidRPr="00033655">
        <w:rPr>
          <w:rFonts w:cstheme="minorHAnsi"/>
        </w:rPr>
        <w:t>Unfolded expanded answer field</w:t>
      </w:r>
    </w:p>
    <w:p w:rsidR="00045F3F" w:rsidRPr="00033655" w:rsidP="00045F3F" w14:paraId="315BBEAE" w14:textId="77777777">
      <w:pPr>
        <w:rPr>
          <w:rFonts w:cstheme="minorHAnsi"/>
        </w:rPr>
      </w:pPr>
      <w:r w:rsidRPr="00033655">
        <w:rPr>
          <w:rFonts w:cstheme="minorHAnsi"/>
          <w:noProof/>
        </w:rPr>
        <w:drawing>
          <wp:inline distT="0" distB="0" distL="0" distR="0">
            <wp:extent cx="6027420" cy="4003469"/>
            <wp:effectExtent l="0" t="0" r="0" b="0"/>
            <wp:docPr id="8120576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057623" name=""/>
                    <pic:cNvPicPr/>
                  </pic:nvPicPr>
                  <pic:blipFill>
                    <a:blip xmlns:r="http://schemas.openxmlformats.org/officeDocument/2006/relationships" r:embed="rId48"/>
                    <a:stretch>
                      <a:fillRect/>
                    </a:stretch>
                  </pic:blipFill>
                  <pic:spPr>
                    <a:xfrm>
                      <a:off x="0" y="0"/>
                      <a:ext cx="6036783" cy="4009688"/>
                    </a:xfrm>
                    <a:prstGeom prst="rect">
                      <a:avLst/>
                    </a:prstGeom>
                  </pic:spPr>
                </pic:pic>
              </a:graphicData>
            </a:graphic>
          </wp:inline>
        </w:drawing>
      </w:r>
    </w:p>
    <w:p w:rsidR="00045F3F" w:rsidRPr="00033655" w:rsidP="00045F3F" w14:paraId="27AEF227" w14:textId="77777777">
      <w:pPr>
        <w:rPr>
          <w:rFonts w:cstheme="minorHAnsi"/>
        </w:rPr>
      </w:pPr>
      <w:r w:rsidRPr="00033655">
        <w:rPr>
          <w:rFonts w:cstheme="minorHAnsi"/>
        </w:rPr>
        <w:br w:type="page"/>
      </w:r>
    </w:p>
    <w:p w:rsidR="00045F3F" w:rsidRPr="00033655" w:rsidP="00045F3F" w14:paraId="7D8C8CF1" w14:textId="77777777">
      <w:pPr>
        <w:pStyle w:val="Heading1"/>
        <w:spacing w:before="480" w:after="120"/>
        <w:ind w:left="432" w:hanging="432"/>
        <w:rPr>
          <w:rFonts w:cstheme="minorHAnsi"/>
          <w:color w:val="00B0F0"/>
        </w:rPr>
      </w:pPr>
      <w:bookmarkStart w:id="131" w:name="_Toc184731739"/>
      <w:bookmarkStart w:id="132" w:name="_Toc184731802"/>
      <w:r w:rsidRPr="00033655">
        <w:rPr>
          <w:rFonts w:cstheme="minorHAnsi"/>
          <w:color w:val="00B0F0"/>
        </w:rPr>
        <w:t>Place of Birth (T1)</w:t>
      </w:r>
      <w:bookmarkEnd w:id="131"/>
      <w:bookmarkEnd w:id="132"/>
    </w:p>
    <w:p w:rsidR="00045F3F" w:rsidRPr="00033655" w:rsidP="00045F3F" w14:paraId="14080465" w14:textId="77777777">
      <w:pPr>
        <w:rPr>
          <w:rFonts w:cstheme="minorHAnsi"/>
        </w:rPr>
      </w:pPr>
      <w:r w:rsidRPr="00033655">
        <w:rPr>
          <w:rFonts w:cstheme="minorHAnsi"/>
        </w:rPr>
        <w:t>Textbox and dropdown menu</w:t>
      </w:r>
    </w:p>
    <w:p w:rsidR="00045F3F" w:rsidRPr="00033655" w:rsidP="00045F3F" w14:paraId="129D6080" w14:textId="77777777">
      <w:pPr>
        <w:rPr>
          <w:rFonts w:cstheme="minorHAnsi"/>
          <w:u w:val="single"/>
        </w:rPr>
      </w:pPr>
      <w:r w:rsidRPr="00033655">
        <w:rPr>
          <w:rFonts w:cstheme="minorHAnsi"/>
          <w:noProof/>
        </w:rPr>
        <w:drawing>
          <wp:inline distT="0" distB="0" distL="0" distR="0">
            <wp:extent cx="5943600" cy="3973195"/>
            <wp:effectExtent l="0" t="0" r="0" b="8255"/>
            <wp:docPr id="1508467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467872" name=""/>
                    <pic:cNvPicPr/>
                  </pic:nvPicPr>
                  <pic:blipFill>
                    <a:blip xmlns:r="http://schemas.openxmlformats.org/officeDocument/2006/relationships" r:embed="rId17"/>
                    <a:stretch>
                      <a:fillRect/>
                    </a:stretch>
                  </pic:blipFill>
                  <pic:spPr>
                    <a:xfrm>
                      <a:off x="0" y="0"/>
                      <a:ext cx="5943600" cy="3973195"/>
                    </a:xfrm>
                    <a:prstGeom prst="rect">
                      <a:avLst/>
                    </a:prstGeom>
                  </pic:spPr>
                </pic:pic>
              </a:graphicData>
            </a:graphic>
          </wp:inline>
        </w:drawing>
      </w:r>
    </w:p>
    <w:p w:rsidR="00045F3F" w:rsidRPr="00033655" w:rsidP="00045F3F" w14:paraId="3A8BBEC1" w14:textId="77777777">
      <w:pPr>
        <w:rPr>
          <w:rFonts w:cstheme="minorHAnsi"/>
          <w:u w:val="single"/>
        </w:rPr>
      </w:pPr>
      <w:r w:rsidRPr="00033655">
        <w:rPr>
          <w:rFonts w:cstheme="minorHAnsi"/>
          <w:u w:val="single"/>
        </w:rPr>
        <w:br w:type="page"/>
      </w:r>
    </w:p>
    <w:p w:rsidR="00045F3F" w:rsidRPr="00033655" w:rsidP="00045F3F" w14:paraId="1E21CB0E" w14:textId="77777777">
      <w:pPr>
        <w:pStyle w:val="Heading1"/>
        <w:spacing w:before="480" w:after="120"/>
        <w:ind w:left="432" w:hanging="432"/>
        <w:rPr>
          <w:rFonts w:cstheme="minorHAnsi"/>
          <w:color w:val="00B0F0"/>
        </w:rPr>
      </w:pPr>
      <w:bookmarkStart w:id="133" w:name="_Toc184731740"/>
      <w:bookmarkStart w:id="134" w:name="_Toc184731803"/>
      <w:r w:rsidRPr="00033655">
        <w:rPr>
          <w:rFonts w:cstheme="minorHAnsi"/>
          <w:color w:val="00B0F0"/>
        </w:rPr>
        <w:t>Highest Level (T1)</w:t>
      </w:r>
      <w:bookmarkEnd w:id="133"/>
      <w:bookmarkEnd w:id="134"/>
    </w:p>
    <w:p w:rsidR="00045F3F" w:rsidRPr="00033655" w:rsidP="00045F3F" w14:paraId="1177A2DE" w14:textId="77777777">
      <w:pPr>
        <w:rPr>
          <w:rFonts w:cstheme="minorHAnsi"/>
        </w:rPr>
      </w:pPr>
      <w:r w:rsidRPr="00033655">
        <w:rPr>
          <w:rFonts w:cstheme="minorHAnsi"/>
        </w:rPr>
        <w:t>Multiple choice and textbox</w:t>
      </w:r>
    </w:p>
    <w:p w:rsidR="00045F3F" w:rsidRPr="00033655" w:rsidP="00045F3F" w14:paraId="35AFDCC4" w14:textId="77777777">
      <w:pPr>
        <w:rPr>
          <w:rFonts w:cstheme="minorHAnsi"/>
          <w:u w:val="single"/>
        </w:rPr>
      </w:pPr>
      <w:r w:rsidRPr="00033655">
        <w:rPr>
          <w:rFonts w:cstheme="minorHAnsi"/>
          <w:noProof/>
        </w:rPr>
        <w:drawing>
          <wp:inline distT="0" distB="0" distL="0" distR="0">
            <wp:extent cx="5943600" cy="6143625"/>
            <wp:effectExtent l="0" t="0" r="0" b="9525"/>
            <wp:docPr id="1998530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530518" name=""/>
                    <pic:cNvPicPr/>
                  </pic:nvPicPr>
                  <pic:blipFill>
                    <a:blip xmlns:r="http://schemas.openxmlformats.org/officeDocument/2006/relationships" r:embed="rId49"/>
                    <a:stretch>
                      <a:fillRect/>
                    </a:stretch>
                  </pic:blipFill>
                  <pic:spPr>
                    <a:xfrm>
                      <a:off x="0" y="0"/>
                      <a:ext cx="5943600" cy="6143625"/>
                    </a:xfrm>
                    <a:prstGeom prst="rect">
                      <a:avLst/>
                    </a:prstGeom>
                  </pic:spPr>
                </pic:pic>
              </a:graphicData>
            </a:graphic>
          </wp:inline>
        </w:drawing>
      </w:r>
    </w:p>
    <w:p w:rsidR="00045F3F" w:rsidRPr="00033655" w:rsidP="00045F3F" w14:paraId="36B514EF" w14:textId="77777777">
      <w:pPr>
        <w:rPr>
          <w:rFonts w:cstheme="minorHAnsi"/>
          <w:u w:val="single"/>
        </w:rPr>
      </w:pPr>
      <w:r w:rsidRPr="00033655">
        <w:rPr>
          <w:rFonts w:cstheme="minorHAnsi"/>
          <w:u w:val="single"/>
        </w:rPr>
        <w:br w:type="page"/>
      </w:r>
    </w:p>
    <w:p w:rsidR="00045F3F" w:rsidRPr="00033655" w:rsidP="00045F3F" w14:paraId="5BF0E479" w14:textId="77777777">
      <w:pPr>
        <w:pStyle w:val="Heading1"/>
        <w:spacing w:before="480" w:after="120"/>
        <w:ind w:left="432" w:hanging="432"/>
        <w:rPr>
          <w:rFonts w:cstheme="minorHAnsi"/>
          <w:color w:val="00B0F0"/>
        </w:rPr>
      </w:pPr>
      <w:bookmarkStart w:id="135" w:name="_Toc184731741"/>
      <w:bookmarkStart w:id="136" w:name="_Toc184731804"/>
      <w:r w:rsidRPr="00033655">
        <w:rPr>
          <w:rFonts w:cstheme="minorHAnsi"/>
          <w:color w:val="00B0F0"/>
        </w:rPr>
        <w:t>Language (T1)</w:t>
      </w:r>
      <w:bookmarkEnd w:id="135"/>
      <w:bookmarkEnd w:id="136"/>
    </w:p>
    <w:p w:rsidR="00045F3F" w:rsidRPr="00033655" w:rsidP="00045F3F" w14:paraId="4379D305" w14:textId="77777777">
      <w:pPr>
        <w:rPr>
          <w:rFonts w:cstheme="minorHAnsi"/>
        </w:rPr>
      </w:pPr>
      <w:r w:rsidRPr="00033655">
        <w:rPr>
          <w:rFonts w:cstheme="minorHAnsi"/>
        </w:rPr>
        <w:t>Two options</w:t>
      </w:r>
    </w:p>
    <w:p w:rsidR="00045F3F" w:rsidRPr="00033655" w:rsidP="00045F3F" w14:paraId="33A13139" w14:textId="77777777">
      <w:pPr>
        <w:rPr>
          <w:rFonts w:cstheme="minorHAnsi"/>
          <w:u w:val="single"/>
        </w:rPr>
      </w:pPr>
      <w:r w:rsidRPr="00033655">
        <w:rPr>
          <w:rFonts w:cstheme="minorHAnsi"/>
          <w:noProof/>
        </w:rPr>
        <w:drawing>
          <wp:inline distT="0" distB="0" distL="0" distR="0">
            <wp:extent cx="5943600" cy="4036060"/>
            <wp:effectExtent l="0" t="0" r="0" b="2540"/>
            <wp:docPr id="1512552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552882" name=""/>
                    <pic:cNvPicPr/>
                  </pic:nvPicPr>
                  <pic:blipFill>
                    <a:blip xmlns:r="http://schemas.openxmlformats.org/officeDocument/2006/relationships" r:embed="rId16"/>
                    <a:stretch>
                      <a:fillRect/>
                    </a:stretch>
                  </pic:blipFill>
                  <pic:spPr>
                    <a:xfrm>
                      <a:off x="0" y="0"/>
                      <a:ext cx="5943600" cy="4036060"/>
                    </a:xfrm>
                    <a:prstGeom prst="rect">
                      <a:avLst/>
                    </a:prstGeom>
                  </pic:spPr>
                </pic:pic>
              </a:graphicData>
            </a:graphic>
          </wp:inline>
        </w:drawing>
      </w:r>
    </w:p>
    <w:p w:rsidR="00045F3F" w:rsidRPr="00033655" w:rsidP="00045F3F" w14:paraId="49EA1958" w14:textId="77777777">
      <w:pPr>
        <w:rPr>
          <w:rFonts w:cstheme="minorHAnsi"/>
          <w:u w:val="single"/>
        </w:rPr>
      </w:pPr>
      <w:r w:rsidRPr="00033655">
        <w:rPr>
          <w:rFonts w:cstheme="minorHAnsi"/>
          <w:u w:val="single"/>
        </w:rPr>
        <w:br w:type="page"/>
      </w:r>
    </w:p>
    <w:p w:rsidR="00045F3F" w:rsidRPr="00033655" w:rsidP="00045F3F" w14:paraId="34DB234E" w14:textId="77777777">
      <w:pPr>
        <w:pStyle w:val="Heading1"/>
        <w:spacing w:before="480" w:after="120"/>
        <w:ind w:left="432" w:hanging="432"/>
        <w:rPr>
          <w:rFonts w:cstheme="minorHAnsi"/>
          <w:color w:val="00B0F0"/>
        </w:rPr>
      </w:pPr>
      <w:bookmarkStart w:id="137" w:name="_Toc184731742"/>
      <w:bookmarkStart w:id="138" w:name="_Toc184731805"/>
      <w:r w:rsidRPr="00033655">
        <w:rPr>
          <w:rFonts w:cstheme="minorHAnsi"/>
          <w:color w:val="00B0F0"/>
        </w:rPr>
        <w:t>Insurance (T1)</w:t>
      </w:r>
      <w:bookmarkEnd w:id="137"/>
      <w:bookmarkEnd w:id="138"/>
    </w:p>
    <w:p w:rsidR="00045F3F" w:rsidRPr="00033655" w:rsidP="00045F3F" w14:paraId="55E6351C" w14:textId="77777777">
      <w:pPr>
        <w:rPr>
          <w:rFonts w:cstheme="minorHAnsi"/>
        </w:rPr>
      </w:pPr>
      <w:r w:rsidRPr="00033655">
        <w:rPr>
          <w:rFonts w:cstheme="minorHAnsi"/>
        </w:rPr>
        <w:t>Select multiple, textbox, centered radio button</w:t>
      </w:r>
    </w:p>
    <w:p w:rsidR="00045F3F" w:rsidRPr="00033655" w:rsidP="00045F3F" w14:paraId="7B9061D6" w14:textId="77777777">
      <w:pPr>
        <w:rPr>
          <w:rFonts w:cstheme="minorHAnsi"/>
        </w:rPr>
      </w:pPr>
      <w:r w:rsidRPr="00033655">
        <w:rPr>
          <w:rFonts w:cstheme="minorHAnsi"/>
          <w:noProof/>
        </w:rPr>
        <w:drawing>
          <wp:inline distT="0" distB="0" distL="0" distR="0">
            <wp:extent cx="5943600" cy="6050915"/>
            <wp:effectExtent l="0" t="0" r="0" b="6985"/>
            <wp:docPr id="1810217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217042" name=""/>
                    <pic:cNvPicPr/>
                  </pic:nvPicPr>
                  <pic:blipFill>
                    <a:blip xmlns:r="http://schemas.openxmlformats.org/officeDocument/2006/relationships" r:embed="rId50"/>
                    <a:stretch>
                      <a:fillRect/>
                    </a:stretch>
                  </pic:blipFill>
                  <pic:spPr>
                    <a:xfrm>
                      <a:off x="0" y="0"/>
                      <a:ext cx="5943600" cy="6050915"/>
                    </a:xfrm>
                    <a:prstGeom prst="rect">
                      <a:avLst/>
                    </a:prstGeom>
                  </pic:spPr>
                </pic:pic>
              </a:graphicData>
            </a:graphic>
          </wp:inline>
        </w:drawing>
      </w:r>
    </w:p>
    <w:p w:rsidR="00045F3F" w:rsidRPr="00033655" w:rsidP="00045F3F" w14:paraId="6D0659CF" w14:textId="77777777">
      <w:pPr>
        <w:rPr>
          <w:rFonts w:cstheme="minorHAnsi"/>
          <w:u w:val="single"/>
        </w:rPr>
      </w:pPr>
      <w:r w:rsidRPr="00033655">
        <w:rPr>
          <w:rFonts w:cstheme="minorHAnsi"/>
          <w:u w:val="single"/>
        </w:rPr>
        <w:br w:type="page"/>
      </w:r>
    </w:p>
    <w:p w:rsidR="00045F3F" w:rsidRPr="00033655" w:rsidP="00045F3F" w14:paraId="27B038D6" w14:textId="77777777">
      <w:pPr>
        <w:pStyle w:val="Heading1"/>
        <w:spacing w:before="480" w:after="120"/>
        <w:ind w:left="432" w:hanging="432"/>
        <w:rPr>
          <w:rFonts w:cstheme="minorHAnsi"/>
          <w:color w:val="00B0F0"/>
        </w:rPr>
      </w:pPr>
      <w:bookmarkStart w:id="139" w:name="_Toc184731743"/>
      <w:bookmarkStart w:id="140" w:name="_Toc184731806"/>
      <w:r w:rsidRPr="00033655">
        <w:rPr>
          <w:rFonts w:cstheme="minorHAnsi"/>
          <w:color w:val="00B0F0"/>
        </w:rPr>
        <w:t>Review (T1)</w:t>
      </w:r>
      <w:bookmarkEnd w:id="139"/>
      <w:bookmarkEnd w:id="140"/>
    </w:p>
    <w:p w:rsidR="00045F3F" w:rsidRPr="00033655" w:rsidP="00045F3F" w14:paraId="2E812D1B" w14:textId="77777777">
      <w:pPr>
        <w:rPr>
          <w:rFonts w:cstheme="minorHAnsi"/>
        </w:rPr>
      </w:pPr>
      <w:r w:rsidRPr="00033655">
        <w:rPr>
          <w:rFonts w:cstheme="minorHAnsi"/>
        </w:rPr>
        <w:t>No change</w:t>
      </w:r>
    </w:p>
    <w:p w:rsidR="00045F3F" w:rsidRPr="00033655" w:rsidP="00045F3F" w14:paraId="2CAC239A" w14:textId="77777777">
      <w:pPr>
        <w:rPr>
          <w:rFonts w:cstheme="minorHAnsi"/>
        </w:rPr>
      </w:pPr>
      <w:r w:rsidRPr="00033655">
        <w:rPr>
          <w:rFonts w:cstheme="minorHAnsi"/>
          <w:noProof/>
        </w:rPr>
        <w:drawing>
          <wp:inline distT="0" distB="0" distL="0" distR="0">
            <wp:extent cx="5943600" cy="6743700"/>
            <wp:effectExtent l="0" t="0" r="0" b="0"/>
            <wp:docPr id="386489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489311" name=""/>
                    <pic:cNvPicPr/>
                  </pic:nvPicPr>
                  <pic:blipFill>
                    <a:blip xmlns:r="http://schemas.openxmlformats.org/officeDocument/2006/relationships" r:embed="rId51"/>
                    <a:stretch>
                      <a:fillRect/>
                    </a:stretch>
                  </pic:blipFill>
                  <pic:spPr>
                    <a:xfrm>
                      <a:off x="0" y="0"/>
                      <a:ext cx="5943600" cy="6743700"/>
                    </a:xfrm>
                    <a:prstGeom prst="rect">
                      <a:avLst/>
                    </a:prstGeom>
                  </pic:spPr>
                </pic:pic>
              </a:graphicData>
            </a:graphic>
          </wp:inline>
        </w:drawing>
      </w:r>
    </w:p>
    <w:p w:rsidR="00045F3F" w:rsidRPr="00033655" w:rsidP="00045F3F" w14:paraId="62DE86A9" w14:textId="77777777">
      <w:pPr>
        <w:rPr>
          <w:rFonts w:cstheme="minorHAnsi"/>
        </w:rPr>
      </w:pPr>
      <w:r w:rsidRPr="00033655">
        <w:rPr>
          <w:rFonts w:cstheme="minorHAnsi"/>
        </w:rPr>
        <w:br w:type="page"/>
      </w:r>
    </w:p>
    <w:p w:rsidR="00045F3F" w:rsidRPr="00033655" w:rsidP="00045F3F" w14:paraId="0DE0F8AF" w14:textId="77777777">
      <w:pPr>
        <w:pStyle w:val="Heading1"/>
        <w:spacing w:before="480" w:after="120"/>
        <w:ind w:left="432" w:hanging="432"/>
        <w:rPr>
          <w:rFonts w:cstheme="minorHAnsi"/>
        </w:rPr>
      </w:pPr>
      <w:bookmarkStart w:id="141" w:name="_Toc184731744"/>
      <w:bookmarkStart w:id="142" w:name="_Toc184731807"/>
      <w:r w:rsidRPr="00033655">
        <w:rPr>
          <w:rFonts w:cstheme="minorHAnsi"/>
        </w:rPr>
        <w:t>Treatment 2 (T2):</w:t>
      </w:r>
      <w:bookmarkEnd w:id="141"/>
      <w:bookmarkEnd w:id="142"/>
    </w:p>
    <w:p w:rsidR="00045F3F" w:rsidRPr="00033655" w:rsidP="00045F3F" w14:paraId="0AB10BA6" w14:textId="77777777">
      <w:pPr>
        <w:rPr>
          <w:rFonts w:cstheme="minorHAnsi"/>
        </w:rPr>
      </w:pPr>
      <w:r w:rsidRPr="00033655">
        <w:rPr>
          <w:rFonts w:cstheme="minorHAnsi"/>
        </w:rPr>
        <w:t xml:space="preserve">T2 will include changes all edit messages. This includes both edit messages and highlighted boxes when a write-in option is selected. Changes </w:t>
      </w:r>
      <w:r w:rsidRPr="00033655">
        <w:rPr>
          <w:rFonts w:cstheme="minorHAnsi"/>
        </w:rPr>
        <w:t>include:</w:t>
      </w:r>
      <w:r w:rsidRPr="00033655">
        <w:rPr>
          <w:rFonts w:cstheme="minorHAnsi"/>
        </w:rPr>
        <w:t xml:space="preserve"> Banners featuring a yellow background, with a border only on the lefthand vertical edge, the arrows removed, the boxes highlighted with a dark yellow outline, and multiple edit messages broken up. 62 screens/questions will be impacted.</w:t>
      </w:r>
    </w:p>
    <w:p w:rsidR="00045F3F" w:rsidRPr="00033655" w:rsidP="00045F3F" w14:paraId="45188A04" w14:textId="77777777">
      <w:pPr>
        <w:pStyle w:val="Heading1"/>
        <w:spacing w:before="480" w:after="120"/>
        <w:ind w:left="432" w:hanging="432"/>
        <w:rPr>
          <w:rFonts w:cstheme="minorHAnsi"/>
          <w:color w:val="00B0F0"/>
        </w:rPr>
      </w:pPr>
      <w:bookmarkStart w:id="143" w:name="_Toc184731745"/>
      <w:bookmarkStart w:id="144" w:name="_Toc184731808"/>
      <w:r w:rsidRPr="00033655">
        <w:rPr>
          <w:rFonts w:cstheme="minorHAnsi"/>
          <w:color w:val="00B0F0"/>
        </w:rPr>
        <w:t>Respondent Name (T2)</w:t>
      </w:r>
      <w:bookmarkEnd w:id="143"/>
      <w:bookmarkEnd w:id="144"/>
    </w:p>
    <w:p w:rsidR="00045F3F" w:rsidRPr="00033655" w:rsidP="00045F3F" w14:paraId="59738375" w14:textId="77777777">
      <w:pPr>
        <w:rPr>
          <w:rFonts w:cstheme="minorHAnsi"/>
        </w:rPr>
      </w:pPr>
      <w:r w:rsidRPr="00033655">
        <w:rPr>
          <w:rFonts w:cstheme="minorHAnsi"/>
        </w:rPr>
        <w:t>Banner, box, multiple edit messages</w:t>
      </w:r>
    </w:p>
    <w:p w:rsidR="00045F3F" w:rsidRPr="00033655" w:rsidP="00045F3F" w14:paraId="3F870EB3" w14:textId="77777777">
      <w:pPr>
        <w:rPr>
          <w:rFonts w:cstheme="minorHAnsi"/>
        </w:rPr>
      </w:pPr>
      <w:r w:rsidRPr="00033655">
        <w:rPr>
          <w:rFonts w:cstheme="minorHAnsi"/>
          <w:noProof/>
        </w:rPr>
        <w:drawing>
          <wp:inline distT="0" distB="0" distL="0" distR="0">
            <wp:extent cx="4853688" cy="3359727"/>
            <wp:effectExtent l="0" t="0" r="4445" b="0"/>
            <wp:docPr id="10645957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595776" name=""/>
                    <pic:cNvPicPr/>
                  </pic:nvPicPr>
                  <pic:blipFill>
                    <a:blip xmlns:r="http://schemas.openxmlformats.org/officeDocument/2006/relationships" r:embed="rId52"/>
                    <a:stretch>
                      <a:fillRect/>
                    </a:stretch>
                  </pic:blipFill>
                  <pic:spPr>
                    <a:xfrm>
                      <a:off x="0" y="0"/>
                      <a:ext cx="4858526" cy="3363076"/>
                    </a:xfrm>
                    <a:prstGeom prst="rect">
                      <a:avLst/>
                    </a:prstGeom>
                  </pic:spPr>
                </pic:pic>
              </a:graphicData>
            </a:graphic>
          </wp:inline>
        </w:drawing>
      </w:r>
    </w:p>
    <w:p w:rsidR="00045F3F" w:rsidRPr="00033655" w:rsidP="00045F3F" w14:paraId="3B4BB1C9" w14:textId="77777777">
      <w:pPr>
        <w:rPr>
          <w:rFonts w:cstheme="minorHAnsi"/>
          <w:u w:val="single"/>
        </w:rPr>
      </w:pPr>
      <w:r w:rsidRPr="00033655">
        <w:rPr>
          <w:rFonts w:cstheme="minorHAnsi"/>
          <w:u w:val="single"/>
        </w:rPr>
        <w:br w:type="page"/>
      </w:r>
    </w:p>
    <w:p w:rsidR="00045F3F" w:rsidRPr="00033655" w:rsidP="00045F3F" w14:paraId="61F02DCE" w14:textId="77777777">
      <w:pPr>
        <w:pStyle w:val="Heading1"/>
        <w:spacing w:before="480" w:after="120"/>
        <w:ind w:left="432" w:hanging="432"/>
        <w:rPr>
          <w:rFonts w:cstheme="minorHAnsi"/>
          <w:color w:val="00B0F0"/>
        </w:rPr>
      </w:pPr>
      <w:bookmarkStart w:id="145" w:name="_Toc184731746"/>
      <w:bookmarkStart w:id="146" w:name="_Toc184731809"/>
      <w:r w:rsidRPr="00033655">
        <w:rPr>
          <w:rFonts w:cstheme="minorHAnsi"/>
          <w:color w:val="00B0F0"/>
        </w:rPr>
        <w:t>Relationship (T2)</w:t>
      </w:r>
      <w:bookmarkEnd w:id="145"/>
      <w:bookmarkEnd w:id="146"/>
    </w:p>
    <w:p w:rsidR="00045F3F" w:rsidRPr="00033655" w:rsidP="00045F3F" w14:paraId="561A241B" w14:textId="77777777">
      <w:pPr>
        <w:rPr>
          <w:rFonts w:cstheme="minorHAnsi"/>
        </w:rPr>
      </w:pPr>
      <w:r w:rsidRPr="00033655">
        <w:rPr>
          <w:rFonts w:cstheme="minorHAnsi"/>
        </w:rPr>
        <w:t>Banner</w:t>
      </w:r>
    </w:p>
    <w:p w:rsidR="00045F3F" w:rsidRPr="00033655" w:rsidP="00045F3F" w14:paraId="43E80BB5" w14:textId="77777777">
      <w:pPr>
        <w:rPr>
          <w:rFonts w:cstheme="minorHAnsi"/>
        </w:rPr>
      </w:pPr>
      <w:r w:rsidRPr="00033655">
        <w:rPr>
          <w:rFonts w:cstheme="minorHAnsi"/>
          <w:noProof/>
        </w:rPr>
        <w:drawing>
          <wp:inline distT="0" distB="0" distL="0" distR="0">
            <wp:extent cx="5943600" cy="4601210"/>
            <wp:effectExtent l="0" t="0" r="0" b="8890"/>
            <wp:docPr id="1712621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621078" name=""/>
                    <pic:cNvPicPr/>
                  </pic:nvPicPr>
                  <pic:blipFill>
                    <a:blip xmlns:r="http://schemas.openxmlformats.org/officeDocument/2006/relationships" r:embed="rId53"/>
                    <a:stretch>
                      <a:fillRect/>
                    </a:stretch>
                  </pic:blipFill>
                  <pic:spPr>
                    <a:xfrm>
                      <a:off x="0" y="0"/>
                      <a:ext cx="5943600" cy="4601210"/>
                    </a:xfrm>
                    <a:prstGeom prst="rect">
                      <a:avLst/>
                    </a:prstGeom>
                  </pic:spPr>
                </pic:pic>
              </a:graphicData>
            </a:graphic>
          </wp:inline>
        </w:drawing>
      </w:r>
    </w:p>
    <w:p w:rsidR="00045F3F" w:rsidRPr="00033655" w:rsidP="00045F3F" w14:paraId="3815E7CF" w14:textId="77777777">
      <w:pPr>
        <w:rPr>
          <w:rFonts w:cstheme="minorHAnsi"/>
          <w:u w:val="single"/>
        </w:rPr>
      </w:pPr>
      <w:r w:rsidRPr="00033655">
        <w:rPr>
          <w:rFonts w:cstheme="minorHAnsi"/>
          <w:u w:val="single"/>
        </w:rPr>
        <w:br w:type="page"/>
      </w:r>
    </w:p>
    <w:p w:rsidR="00045F3F" w:rsidRPr="00033655" w:rsidP="00045F3F" w14:paraId="3B6ACDDC" w14:textId="77777777">
      <w:pPr>
        <w:pStyle w:val="Heading1"/>
        <w:spacing w:before="480" w:after="120"/>
        <w:ind w:left="432" w:hanging="432"/>
        <w:rPr>
          <w:rFonts w:cstheme="minorHAnsi"/>
          <w:color w:val="00B0F0"/>
        </w:rPr>
      </w:pPr>
      <w:bookmarkStart w:id="147" w:name="_Toc184731747"/>
      <w:bookmarkStart w:id="148" w:name="_Toc184731810"/>
      <w:r w:rsidRPr="00033655">
        <w:rPr>
          <w:rFonts w:cstheme="minorHAnsi"/>
          <w:color w:val="00B0F0"/>
        </w:rPr>
        <w:t>Date of Birth (T2)</w:t>
      </w:r>
      <w:bookmarkEnd w:id="147"/>
      <w:bookmarkEnd w:id="148"/>
    </w:p>
    <w:p w:rsidR="00045F3F" w:rsidRPr="00033655" w:rsidP="00045F3F" w14:paraId="0B684CB6" w14:textId="77777777">
      <w:pPr>
        <w:rPr>
          <w:rFonts w:cstheme="minorHAnsi"/>
        </w:rPr>
      </w:pPr>
      <w:r w:rsidRPr="00033655">
        <w:rPr>
          <w:rFonts w:cstheme="minorHAnsi"/>
        </w:rPr>
        <w:t>Banner, boxes</w:t>
      </w:r>
    </w:p>
    <w:p w:rsidR="00045F3F" w:rsidRPr="00033655" w:rsidP="00045F3F" w14:paraId="3B53A926" w14:textId="77777777">
      <w:pPr>
        <w:rPr>
          <w:rFonts w:cstheme="minorHAnsi"/>
        </w:rPr>
      </w:pPr>
      <w:r w:rsidRPr="00033655">
        <w:rPr>
          <w:rFonts w:cstheme="minorHAnsi"/>
          <w:noProof/>
        </w:rPr>
        <w:drawing>
          <wp:inline distT="0" distB="0" distL="0" distR="0">
            <wp:extent cx="5943600" cy="3996055"/>
            <wp:effectExtent l="0" t="0" r="0" b="4445"/>
            <wp:docPr id="1668931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931326" name=""/>
                    <pic:cNvPicPr/>
                  </pic:nvPicPr>
                  <pic:blipFill>
                    <a:blip xmlns:r="http://schemas.openxmlformats.org/officeDocument/2006/relationships" r:embed="rId54"/>
                    <a:stretch>
                      <a:fillRect/>
                    </a:stretch>
                  </pic:blipFill>
                  <pic:spPr>
                    <a:xfrm>
                      <a:off x="0" y="0"/>
                      <a:ext cx="5943600" cy="3996055"/>
                    </a:xfrm>
                    <a:prstGeom prst="rect">
                      <a:avLst/>
                    </a:prstGeom>
                  </pic:spPr>
                </pic:pic>
              </a:graphicData>
            </a:graphic>
          </wp:inline>
        </w:drawing>
      </w:r>
    </w:p>
    <w:p w:rsidR="00045F3F" w:rsidRPr="00033655" w:rsidP="00045F3F" w14:paraId="138CF824" w14:textId="77777777">
      <w:pPr>
        <w:rPr>
          <w:rFonts w:cstheme="minorHAnsi"/>
        </w:rPr>
      </w:pPr>
      <w:r w:rsidRPr="00033655">
        <w:rPr>
          <w:rFonts w:cstheme="minorHAnsi"/>
        </w:rPr>
        <w:br w:type="page"/>
      </w:r>
    </w:p>
    <w:p w:rsidR="00045F3F" w:rsidRPr="00033655" w:rsidP="00045F3F" w14:paraId="22182EAF" w14:textId="77777777">
      <w:pPr>
        <w:pStyle w:val="Heading1"/>
        <w:spacing w:before="480" w:after="120"/>
        <w:ind w:left="432" w:hanging="432"/>
        <w:rPr>
          <w:rFonts w:cstheme="minorHAnsi"/>
          <w:color w:val="00B0F0"/>
        </w:rPr>
      </w:pPr>
      <w:bookmarkStart w:id="149" w:name="_Toc184731748"/>
      <w:bookmarkStart w:id="150" w:name="_Toc184731811"/>
      <w:r w:rsidRPr="00033655">
        <w:rPr>
          <w:rFonts w:cstheme="minorHAnsi"/>
          <w:color w:val="00B0F0"/>
        </w:rPr>
        <w:t>Hispanic (T2)</w:t>
      </w:r>
      <w:bookmarkEnd w:id="149"/>
      <w:bookmarkEnd w:id="150"/>
    </w:p>
    <w:p w:rsidR="00045F3F" w:rsidRPr="00033655" w:rsidP="00045F3F" w14:paraId="14C3AC7E" w14:textId="77777777">
      <w:pPr>
        <w:rPr>
          <w:rFonts w:cstheme="minorHAnsi"/>
        </w:rPr>
      </w:pPr>
      <w:r w:rsidRPr="00033655">
        <w:rPr>
          <w:rFonts w:cstheme="minorHAnsi"/>
        </w:rPr>
        <w:t>Banner, box, arrow removal</w:t>
      </w:r>
    </w:p>
    <w:p w:rsidR="00045F3F" w:rsidRPr="00033655" w:rsidP="00045F3F" w14:paraId="31BD2B1A" w14:textId="77777777">
      <w:pPr>
        <w:rPr>
          <w:rFonts w:cstheme="minorHAnsi"/>
          <w:u w:val="single"/>
        </w:rPr>
      </w:pPr>
      <w:r w:rsidRPr="00033655">
        <w:rPr>
          <w:rFonts w:cstheme="minorHAnsi"/>
          <w:noProof/>
        </w:rPr>
        <w:drawing>
          <wp:inline distT="0" distB="0" distL="0" distR="0">
            <wp:extent cx="5943600" cy="4008120"/>
            <wp:effectExtent l="0" t="0" r="0" b="0"/>
            <wp:docPr id="12293156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315629" name=""/>
                    <pic:cNvPicPr/>
                  </pic:nvPicPr>
                  <pic:blipFill>
                    <a:blip xmlns:r="http://schemas.openxmlformats.org/officeDocument/2006/relationships" r:embed="rId55"/>
                    <a:stretch>
                      <a:fillRect/>
                    </a:stretch>
                  </pic:blipFill>
                  <pic:spPr>
                    <a:xfrm>
                      <a:off x="0" y="0"/>
                      <a:ext cx="5943600" cy="4008120"/>
                    </a:xfrm>
                    <a:prstGeom prst="rect">
                      <a:avLst/>
                    </a:prstGeom>
                  </pic:spPr>
                </pic:pic>
              </a:graphicData>
            </a:graphic>
          </wp:inline>
        </w:drawing>
      </w:r>
    </w:p>
    <w:p w:rsidR="00045F3F" w:rsidRPr="00033655" w:rsidP="00045F3F" w14:paraId="412B494E" w14:textId="77777777">
      <w:pPr>
        <w:rPr>
          <w:rFonts w:cstheme="minorHAnsi"/>
          <w:u w:val="single"/>
        </w:rPr>
      </w:pPr>
      <w:r w:rsidRPr="00033655">
        <w:rPr>
          <w:rFonts w:cstheme="minorHAnsi"/>
          <w:u w:val="single"/>
        </w:rPr>
        <w:br w:type="page"/>
      </w:r>
    </w:p>
    <w:p w:rsidR="00045F3F" w:rsidRPr="00033655" w:rsidP="00045F3F" w14:paraId="34A80C67" w14:textId="77777777">
      <w:pPr>
        <w:pStyle w:val="Heading1"/>
        <w:spacing w:before="480" w:after="120"/>
        <w:ind w:left="432" w:hanging="432"/>
        <w:rPr>
          <w:rFonts w:cstheme="minorHAnsi"/>
          <w:color w:val="00B0F0"/>
        </w:rPr>
      </w:pPr>
      <w:bookmarkStart w:id="151" w:name="_Toc184731749"/>
      <w:bookmarkStart w:id="152" w:name="_Toc184731812"/>
      <w:r w:rsidRPr="00033655">
        <w:rPr>
          <w:rFonts w:cstheme="minorHAnsi"/>
          <w:color w:val="00B0F0"/>
        </w:rPr>
        <w:t>Race (T2)</w:t>
      </w:r>
      <w:bookmarkEnd w:id="151"/>
      <w:bookmarkEnd w:id="152"/>
    </w:p>
    <w:p w:rsidR="00045F3F" w:rsidRPr="00033655" w:rsidP="00045F3F" w14:paraId="2DF0A7CE" w14:textId="77777777">
      <w:pPr>
        <w:rPr>
          <w:rFonts w:cstheme="minorHAnsi"/>
        </w:rPr>
      </w:pPr>
      <w:r w:rsidRPr="00033655">
        <w:rPr>
          <w:rFonts w:cstheme="minorHAnsi"/>
        </w:rPr>
        <w:t>Banner, box, arrow removal</w:t>
      </w:r>
    </w:p>
    <w:p w:rsidR="00045F3F" w:rsidRPr="00033655" w:rsidP="00045F3F" w14:paraId="04626241" w14:textId="77777777">
      <w:pPr>
        <w:rPr>
          <w:rFonts w:cstheme="minorHAnsi"/>
        </w:rPr>
      </w:pPr>
      <w:r w:rsidRPr="00033655">
        <w:rPr>
          <w:rFonts w:cstheme="minorHAnsi"/>
          <w:noProof/>
        </w:rPr>
        <w:drawing>
          <wp:inline distT="0" distB="0" distL="0" distR="0">
            <wp:extent cx="5943600" cy="6842760"/>
            <wp:effectExtent l="0" t="0" r="0" b="0"/>
            <wp:docPr id="1976209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209882" name=""/>
                    <pic:cNvPicPr/>
                  </pic:nvPicPr>
                  <pic:blipFill>
                    <a:blip xmlns:r="http://schemas.openxmlformats.org/officeDocument/2006/relationships" r:embed="rId56"/>
                    <a:stretch>
                      <a:fillRect/>
                    </a:stretch>
                  </pic:blipFill>
                  <pic:spPr>
                    <a:xfrm>
                      <a:off x="0" y="0"/>
                      <a:ext cx="5943600" cy="6842760"/>
                    </a:xfrm>
                    <a:prstGeom prst="rect">
                      <a:avLst/>
                    </a:prstGeom>
                  </pic:spPr>
                </pic:pic>
              </a:graphicData>
            </a:graphic>
          </wp:inline>
        </w:drawing>
      </w:r>
    </w:p>
    <w:p w:rsidR="00045F3F" w:rsidRPr="00033655" w:rsidP="00045F3F" w14:paraId="4D6017FA" w14:textId="77777777">
      <w:pPr>
        <w:rPr>
          <w:rFonts w:cstheme="minorHAnsi"/>
          <w:u w:val="single"/>
        </w:rPr>
      </w:pPr>
      <w:r w:rsidRPr="00033655">
        <w:rPr>
          <w:rFonts w:cstheme="minorHAnsi"/>
          <w:u w:val="single"/>
        </w:rPr>
        <w:br w:type="page"/>
      </w:r>
    </w:p>
    <w:p w:rsidR="00045F3F" w:rsidRPr="00033655" w:rsidP="00045F3F" w14:paraId="7A84ACC8" w14:textId="77777777">
      <w:pPr>
        <w:pStyle w:val="Heading1"/>
        <w:spacing w:before="480" w:after="120"/>
        <w:ind w:left="432" w:hanging="432"/>
        <w:rPr>
          <w:rFonts w:cstheme="minorHAnsi"/>
          <w:color w:val="00B0F0"/>
        </w:rPr>
      </w:pPr>
      <w:bookmarkStart w:id="153" w:name="_Toc184731750"/>
      <w:bookmarkStart w:id="154" w:name="_Toc184731813"/>
      <w:r w:rsidRPr="00033655">
        <w:rPr>
          <w:rFonts w:cstheme="minorHAnsi"/>
          <w:color w:val="00B0F0"/>
        </w:rPr>
        <w:t>Electric Amount (T2)</w:t>
      </w:r>
      <w:bookmarkEnd w:id="153"/>
      <w:bookmarkEnd w:id="154"/>
    </w:p>
    <w:p w:rsidR="00045F3F" w:rsidRPr="00033655" w:rsidP="00045F3F" w14:paraId="4EE56220" w14:textId="77777777">
      <w:pPr>
        <w:rPr>
          <w:rFonts w:cstheme="minorHAnsi"/>
          <w:u w:val="single"/>
        </w:rPr>
      </w:pPr>
      <w:r w:rsidRPr="00033655">
        <w:rPr>
          <w:rFonts w:cstheme="minorHAnsi"/>
        </w:rPr>
        <w:t>No change</w:t>
      </w:r>
    </w:p>
    <w:p w:rsidR="00045F3F" w:rsidRPr="00033655" w:rsidP="00045F3F" w14:paraId="50F24E00" w14:textId="77777777">
      <w:pPr>
        <w:rPr>
          <w:rFonts w:cstheme="minorHAnsi"/>
        </w:rPr>
      </w:pPr>
      <w:r w:rsidRPr="00033655">
        <w:rPr>
          <w:rFonts w:cstheme="minorHAnsi"/>
          <w:noProof/>
        </w:rPr>
        <w:drawing>
          <wp:inline distT="0" distB="0" distL="0" distR="0">
            <wp:extent cx="5595579" cy="3796146"/>
            <wp:effectExtent l="0" t="0" r="5715" b="0"/>
            <wp:docPr id="2050808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808227" name=""/>
                    <pic:cNvPicPr/>
                  </pic:nvPicPr>
                  <pic:blipFill>
                    <a:blip xmlns:r="http://schemas.openxmlformats.org/officeDocument/2006/relationships" r:embed="rId39"/>
                    <a:stretch>
                      <a:fillRect/>
                    </a:stretch>
                  </pic:blipFill>
                  <pic:spPr>
                    <a:xfrm>
                      <a:off x="0" y="0"/>
                      <a:ext cx="5597748" cy="3797618"/>
                    </a:xfrm>
                    <a:prstGeom prst="rect">
                      <a:avLst/>
                    </a:prstGeom>
                  </pic:spPr>
                </pic:pic>
              </a:graphicData>
            </a:graphic>
          </wp:inline>
        </w:drawing>
      </w:r>
    </w:p>
    <w:p w:rsidR="00045F3F" w:rsidRPr="00033655" w:rsidP="00045F3F" w14:paraId="7AA730CF" w14:textId="77777777">
      <w:pPr>
        <w:rPr>
          <w:rFonts w:cstheme="minorHAnsi"/>
        </w:rPr>
      </w:pPr>
      <w:r w:rsidRPr="00033655">
        <w:rPr>
          <w:rFonts w:cstheme="minorHAnsi"/>
        </w:rPr>
        <w:br w:type="page"/>
      </w:r>
    </w:p>
    <w:p w:rsidR="00045F3F" w:rsidRPr="00033655" w:rsidP="00045F3F" w14:paraId="7B087B18" w14:textId="77777777">
      <w:pPr>
        <w:pStyle w:val="Heading1"/>
        <w:spacing w:before="480" w:after="120"/>
        <w:ind w:left="432" w:hanging="432"/>
        <w:rPr>
          <w:rFonts w:cstheme="minorHAnsi"/>
          <w:color w:val="00B0F0"/>
        </w:rPr>
      </w:pPr>
      <w:bookmarkStart w:id="155" w:name="_Toc184731751"/>
      <w:bookmarkStart w:id="156" w:name="_Toc184731814"/>
      <w:r w:rsidRPr="00033655">
        <w:rPr>
          <w:rFonts w:cstheme="minorHAnsi"/>
          <w:color w:val="00B0F0"/>
        </w:rPr>
        <w:t>Place of Birth(T2)</w:t>
      </w:r>
      <w:bookmarkEnd w:id="155"/>
      <w:bookmarkEnd w:id="156"/>
    </w:p>
    <w:p w:rsidR="00045F3F" w:rsidRPr="00033655" w:rsidP="00045F3F" w14:paraId="0F673857" w14:textId="77777777">
      <w:pPr>
        <w:rPr>
          <w:rFonts w:cstheme="minorHAnsi"/>
        </w:rPr>
      </w:pPr>
      <w:r w:rsidRPr="00033655">
        <w:rPr>
          <w:rFonts w:cstheme="minorHAnsi"/>
        </w:rPr>
        <w:t>Banner, box, arrow removal</w:t>
      </w:r>
    </w:p>
    <w:p w:rsidR="00045F3F" w:rsidRPr="00033655" w:rsidP="00045F3F" w14:paraId="05E91563" w14:textId="77777777">
      <w:pPr>
        <w:rPr>
          <w:rFonts w:cstheme="minorHAnsi"/>
          <w:u w:val="single"/>
        </w:rPr>
      </w:pPr>
      <w:r w:rsidRPr="00033655">
        <w:rPr>
          <w:rFonts w:cstheme="minorHAnsi"/>
          <w:noProof/>
        </w:rPr>
        <w:drawing>
          <wp:inline distT="0" distB="0" distL="0" distR="0">
            <wp:extent cx="5237018" cy="3517083"/>
            <wp:effectExtent l="0" t="0" r="1905" b="7620"/>
            <wp:docPr id="1162986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986195" name=""/>
                    <pic:cNvPicPr/>
                  </pic:nvPicPr>
                  <pic:blipFill>
                    <a:blip xmlns:r="http://schemas.openxmlformats.org/officeDocument/2006/relationships" r:embed="rId57"/>
                    <a:stretch>
                      <a:fillRect/>
                    </a:stretch>
                  </pic:blipFill>
                  <pic:spPr>
                    <a:xfrm>
                      <a:off x="0" y="0"/>
                      <a:ext cx="5240034" cy="3519108"/>
                    </a:xfrm>
                    <a:prstGeom prst="rect">
                      <a:avLst/>
                    </a:prstGeom>
                  </pic:spPr>
                </pic:pic>
              </a:graphicData>
            </a:graphic>
          </wp:inline>
        </w:drawing>
      </w:r>
    </w:p>
    <w:p w:rsidR="00045F3F" w:rsidRPr="00033655" w:rsidP="00045F3F" w14:paraId="59E617C8" w14:textId="77777777">
      <w:pPr>
        <w:rPr>
          <w:rFonts w:cstheme="minorHAnsi"/>
          <w:u w:val="single"/>
        </w:rPr>
      </w:pPr>
      <w:r w:rsidRPr="00033655">
        <w:rPr>
          <w:rFonts w:cstheme="minorHAnsi"/>
          <w:u w:val="single"/>
        </w:rPr>
        <w:br w:type="page"/>
      </w:r>
    </w:p>
    <w:p w:rsidR="00045F3F" w:rsidRPr="00033655" w:rsidP="00045F3F" w14:paraId="6B2B42EC" w14:textId="77777777">
      <w:pPr>
        <w:pStyle w:val="Heading1"/>
        <w:spacing w:before="480" w:after="120"/>
        <w:ind w:left="432" w:hanging="432"/>
        <w:rPr>
          <w:rFonts w:cstheme="minorHAnsi"/>
          <w:color w:val="00B0F0"/>
        </w:rPr>
      </w:pPr>
      <w:bookmarkStart w:id="157" w:name="_Toc184731752"/>
      <w:bookmarkStart w:id="158" w:name="_Toc184731815"/>
      <w:r w:rsidRPr="00033655">
        <w:rPr>
          <w:rFonts w:cstheme="minorHAnsi"/>
          <w:color w:val="00B0F0"/>
        </w:rPr>
        <w:t>Highest Level (T2)</w:t>
      </w:r>
      <w:bookmarkEnd w:id="157"/>
      <w:bookmarkEnd w:id="158"/>
    </w:p>
    <w:p w:rsidR="00045F3F" w:rsidRPr="00033655" w:rsidP="00045F3F" w14:paraId="75B34DD2" w14:textId="77777777">
      <w:pPr>
        <w:rPr>
          <w:rFonts w:cstheme="minorHAnsi"/>
        </w:rPr>
      </w:pPr>
      <w:r w:rsidRPr="00033655">
        <w:rPr>
          <w:rFonts w:cstheme="minorHAnsi"/>
        </w:rPr>
        <w:t>Banner, box, arrow removal</w:t>
      </w:r>
    </w:p>
    <w:p w:rsidR="00045F3F" w:rsidRPr="00033655" w:rsidP="00045F3F" w14:paraId="7ABD5551" w14:textId="77777777">
      <w:pPr>
        <w:rPr>
          <w:rFonts w:cstheme="minorHAnsi"/>
          <w:u w:val="single"/>
        </w:rPr>
      </w:pPr>
      <w:r w:rsidRPr="00033655">
        <w:rPr>
          <w:rFonts w:cstheme="minorHAnsi"/>
          <w:noProof/>
        </w:rPr>
        <w:drawing>
          <wp:inline distT="0" distB="0" distL="0" distR="0">
            <wp:extent cx="5943600" cy="5655310"/>
            <wp:effectExtent l="0" t="0" r="0" b="2540"/>
            <wp:docPr id="1144080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080944" name=""/>
                    <pic:cNvPicPr/>
                  </pic:nvPicPr>
                  <pic:blipFill>
                    <a:blip xmlns:r="http://schemas.openxmlformats.org/officeDocument/2006/relationships" r:embed="rId58"/>
                    <a:stretch>
                      <a:fillRect/>
                    </a:stretch>
                  </pic:blipFill>
                  <pic:spPr>
                    <a:xfrm>
                      <a:off x="0" y="0"/>
                      <a:ext cx="5943600" cy="5655310"/>
                    </a:xfrm>
                    <a:prstGeom prst="rect">
                      <a:avLst/>
                    </a:prstGeom>
                  </pic:spPr>
                </pic:pic>
              </a:graphicData>
            </a:graphic>
          </wp:inline>
        </w:drawing>
      </w:r>
    </w:p>
    <w:p w:rsidR="00045F3F" w:rsidRPr="00033655" w:rsidP="00045F3F" w14:paraId="4C7EF125" w14:textId="77777777">
      <w:pPr>
        <w:rPr>
          <w:rFonts w:cstheme="minorHAnsi"/>
          <w:u w:val="single"/>
        </w:rPr>
      </w:pPr>
      <w:r w:rsidRPr="00033655">
        <w:rPr>
          <w:rFonts w:cstheme="minorHAnsi"/>
          <w:u w:val="single"/>
        </w:rPr>
        <w:br w:type="page"/>
      </w:r>
    </w:p>
    <w:p w:rsidR="00045F3F" w:rsidRPr="00033655" w:rsidP="00045F3F" w14:paraId="3CF607DC" w14:textId="77777777">
      <w:pPr>
        <w:pStyle w:val="Heading1"/>
        <w:spacing w:before="480" w:after="120"/>
        <w:ind w:left="432" w:hanging="432"/>
        <w:rPr>
          <w:rFonts w:cstheme="minorHAnsi"/>
          <w:color w:val="00B0F0"/>
        </w:rPr>
      </w:pPr>
      <w:bookmarkStart w:id="159" w:name="_Toc184731753"/>
      <w:bookmarkStart w:id="160" w:name="_Toc184731816"/>
      <w:r w:rsidRPr="00033655">
        <w:rPr>
          <w:rFonts w:cstheme="minorHAnsi"/>
          <w:color w:val="00B0F0"/>
        </w:rPr>
        <w:t>Language (T2)</w:t>
      </w:r>
      <w:bookmarkEnd w:id="159"/>
      <w:bookmarkEnd w:id="160"/>
    </w:p>
    <w:p w:rsidR="00045F3F" w:rsidRPr="00033655" w:rsidP="00045F3F" w14:paraId="45986095" w14:textId="77777777">
      <w:pPr>
        <w:rPr>
          <w:rFonts w:cstheme="minorHAnsi"/>
        </w:rPr>
      </w:pPr>
      <w:r w:rsidRPr="00033655">
        <w:rPr>
          <w:rFonts w:cstheme="minorHAnsi"/>
        </w:rPr>
        <w:t>No change</w:t>
      </w:r>
    </w:p>
    <w:p w:rsidR="00045F3F" w:rsidRPr="00033655" w:rsidP="00045F3F" w14:paraId="01BE0FEC" w14:textId="77777777">
      <w:pPr>
        <w:rPr>
          <w:rFonts w:cstheme="minorHAnsi"/>
          <w:u w:val="single"/>
        </w:rPr>
      </w:pPr>
      <w:r w:rsidRPr="00033655">
        <w:rPr>
          <w:rFonts w:cstheme="minorHAnsi"/>
          <w:noProof/>
        </w:rPr>
        <w:t xml:space="preserve"> </w:t>
      </w:r>
      <w:r w:rsidRPr="00033655">
        <w:rPr>
          <w:rFonts w:cstheme="minorHAnsi"/>
          <w:noProof/>
        </w:rPr>
        <w:drawing>
          <wp:inline distT="0" distB="0" distL="0" distR="0">
            <wp:extent cx="5943600" cy="4036060"/>
            <wp:effectExtent l="0" t="0" r="0" b="2540"/>
            <wp:docPr id="839326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326824" name=""/>
                    <pic:cNvPicPr/>
                  </pic:nvPicPr>
                  <pic:blipFill>
                    <a:blip xmlns:r="http://schemas.openxmlformats.org/officeDocument/2006/relationships" r:embed="rId42"/>
                    <a:stretch>
                      <a:fillRect/>
                    </a:stretch>
                  </pic:blipFill>
                  <pic:spPr>
                    <a:xfrm>
                      <a:off x="0" y="0"/>
                      <a:ext cx="5943600" cy="4036060"/>
                    </a:xfrm>
                    <a:prstGeom prst="rect">
                      <a:avLst/>
                    </a:prstGeom>
                  </pic:spPr>
                </pic:pic>
              </a:graphicData>
            </a:graphic>
          </wp:inline>
        </w:drawing>
      </w:r>
    </w:p>
    <w:p w:rsidR="00045F3F" w:rsidRPr="00033655" w:rsidP="00045F3F" w14:paraId="73757166" w14:textId="77777777">
      <w:pPr>
        <w:rPr>
          <w:rFonts w:cstheme="minorHAnsi"/>
          <w:u w:val="single"/>
        </w:rPr>
      </w:pPr>
      <w:r w:rsidRPr="00033655">
        <w:rPr>
          <w:rFonts w:cstheme="minorHAnsi"/>
          <w:u w:val="single"/>
        </w:rPr>
        <w:br w:type="page"/>
      </w:r>
    </w:p>
    <w:p w:rsidR="00045F3F" w:rsidRPr="00033655" w:rsidP="00045F3F" w14:paraId="7B8C5DC0" w14:textId="77777777">
      <w:pPr>
        <w:pStyle w:val="Heading1"/>
        <w:spacing w:before="480" w:after="120"/>
        <w:ind w:left="432" w:hanging="432"/>
        <w:rPr>
          <w:rFonts w:cstheme="minorHAnsi"/>
          <w:color w:val="00B0F0"/>
        </w:rPr>
      </w:pPr>
      <w:bookmarkStart w:id="161" w:name="_Toc184731754"/>
      <w:bookmarkStart w:id="162" w:name="_Toc184731817"/>
      <w:r w:rsidRPr="00033655">
        <w:rPr>
          <w:rFonts w:cstheme="minorHAnsi"/>
          <w:color w:val="00B0F0"/>
        </w:rPr>
        <w:t>Insurance (T2)</w:t>
      </w:r>
      <w:bookmarkEnd w:id="161"/>
      <w:bookmarkEnd w:id="162"/>
    </w:p>
    <w:p w:rsidR="00045F3F" w:rsidRPr="00033655" w:rsidP="00045F3F" w14:paraId="52F57DB8" w14:textId="77777777">
      <w:pPr>
        <w:rPr>
          <w:rFonts w:cstheme="minorHAnsi"/>
        </w:rPr>
      </w:pPr>
      <w:r w:rsidRPr="00033655">
        <w:rPr>
          <w:rFonts w:cstheme="minorHAnsi"/>
        </w:rPr>
        <w:t>Banner, box, arrow removal</w:t>
      </w:r>
    </w:p>
    <w:p w:rsidR="00045F3F" w:rsidRPr="00033655" w:rsidP="00045F3F" w14:paraId="2EE4D622" w14:textId="77777777">
      <w:pPr>
        <w:rPr>
          <w:rFonts w:cstheme="minorHAnsi"/>
        </w:rPr>
      </w:pPr>
      <w:r w:rsidRPr="00033655">
        <w:rPr>
          <w:rFonts w:cstheme="minorHAnsi"/>
          <w:noProof/>
        </w:rPr>
        <w:drawing>
          <wp:inline distT="0" distB="0" distL="0" distR="0">
            <wp:extent cx="5943600" cy="5648325"/>
            <wp:effectExtent l="0" t="0" r="0" b="9525"/>
            <wp:docPr id="1566170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170788" name=""/>
                    <pic:cNvPicPr/>
                  </pic:nvPicPr>
                  <pic:blipFill>
                    <a:blip xmlns:r="http://schemas.openxmlformats.org/officeDocument/2006/relationships" r:embed="rId59"/>
                    <a:stretch>
                      <a:fillRect/>
                    </a:stretch>
                  </pic:blipFill>
                  <pic:spPr>
                    <a:xfrm>
                      <a:off x="0" y="0"/>
                      <a:ext cx="5943600" cy="5648325"/>
                    </a:xfrm>
                    <a:prstGeom prst="rect">
                      <a:avLst/>
                    </a:prstGeom>
                  </pic:spPr>
                </pic:pic>
              </a:graphicData>
            </a:graphic>
          </wp:inline>
        </w:drawing>
      </w:r>
    </w:p>
    <w:p w:rsidR="00045F3F" w:rsidRPr="00033655" w:rsidP="00045F3F" w14:paraId="1BF7AB79" w14:textId="77777777">
      <w:pPr>
        <w:rPr>
          <w:rFonts w:cstheme="minorHAnsi"/>
          <w:u w:val="single"/>
        </w:rPr>
      </w:pPr>
      <w:r w:rsidRPr="00033655">
        <w:rPr>
          <w:rFonts w:cstheme="minorHAnsi"/>
          <w:u w:val="single"/>
        </w:rPr>
        <w:br w:type="page"/>
      </w:r>
    </w:p>
    <w:p w:rsidR="00045F3F" w:rsidRPr="00033655" w:rsidP="00045F3F" w14:paraId="077A01A0" w14:textId="77777777">
      <w:pPr>
        <w:pStyle w:val="Heading1"/>
        <w:spacing w:before="480" w:after="120"/>
        <w:ind w:left="432" w:hanging="432"/>
        <w:rPr>
          <w:rFonts w:cstheme="minorHAnsi"/>
          <w:color w:val="00B0F0"/>
        </w:rPr>
      </w:pPr>
      <w:bookmarkStart w:id="163" w:name="_Toc184731755"/>
      <w:bookmarkStart w:id="164" w:name="_Toc184731818"/>
      <w:r w:rsidRPr="00033655">
        <w:rPr>
          <w:rFonts w:cstheme="minorHAnsi"/>
          <w:color w:val="00B0F0"/>
        </w:rPr>
        <w:t>Review (T2)</w:t>
      </w:r>
      <w:bookmarkEnd w:id="163"/>
      <w:bookmarkEnd w:id="164"/>
    </w:p>
    <w:p w:rsidR="00045F3F" w:rsidRPr="00033655" w:rsidP="00045F3F" w14:paraId="6E9D013B" w14:textId="77777777">
      <w:pPr>
        <w:rPr>
          <w:rFonts w:cstheme="minorHAnsi"/>
        </w:rPr>
      </w:pPr>
      <w:r w:rsidRPr="00033655">
        <w:rPr>
          <w:rFonts w:cstheme="minorHAnsi"/>
        </w:rPr>
        <w:t>Banner and row</w:t>
      </w:r>
    </w:p>
    <w:p w:rsidR="00045F3F" w:rsidRPr="00033655" w:rsidP="00045F3F" w14:paraId="184537C9" w14:textId="77777777">
      <w:pPr>
        <w:rPr>
          <w:rFonts w:cstheme="minorHAnsi"/>
          <w:u w:val="single"/>
        </w:rPr>
      </w:pPr>
      <w:r w:rsidRPr="00033655">
        <w:rPr>
          <w:rFonts w:cstheme="minorHAnsi"/>
          <w:noProof/>
          <w:u w:val="single"/>
        </w:rPr>
        <w:drawing>
          <wp:inline distT="0" distB="0" distL="0" distR="0">
            <wp:extent cx="5943600" cy="6764655"/>
            <wp:effectExtent l="0" t="0" r="0" b="0"/>
            <wp:docPr id="6583408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340851" name=""/>
                    <pic:cNvPicPr/>
                  </pic:nvPicPr>
                  <pic:blipFill>
                    <a:blip xmlns:r="http://schemas.openxmlformats.org/officeDocument/2006/relationships" r:embed="rId60"/>
                    <a:stretch>
                      <a:fillRect/>
                    </a:stretch>
                  </pic:blipFill>
                  <pic:spPr>
                    <a:xfrm>
                      <a:off x="0" y="0"/>
                      <a:ext cx="5943600" cy="6764655"/>
                    </a:xfrm>
                    <a:prstGeom prst="rect">
                      <a:avLst/>
                    </a:prstGeom>
                  </pic:spPr>
                </pic:pic>
              </a:graphicData>
            </a:graphic>
          </wp:inline>
        </w:drawing>
      </w:r>
    </w:p>
    <w:p w:rsidR="00045F3F" w:rsidRPr="00033655" w:rsidP="00045F3F" w14:paraId="3279DD88" w14:textId="77777777">
      <w:pPr>
        <w:rPr>
          <w:rFonts w:cstheme="minorHAnsi"/>
        </w:rPr>
      </w:pPr>
    </w:p>
    <w:p w:rsidR="00045F3F" w:rsidRPr="00033655" w:rsidP="00045F3F" w14:paraId="08347723" w14:textId="77777777">
      <w:pPr>
        <w:rPr>
          <w:rFonts w:cstheme="minorHAnsi"/>
        </w:rPr>
      </w:pPr>
      <w:r w:rsidRPr="00033655">
        <w:rPr>
          <w:rFonts w:cstheme="minorHAnsi"/>
        </w:rPr>
        <w:br w:type="page"/>
      </w:r>
    </w:p>
    <w:p w:rsidR="00045F3F" w:rsidRPr="00033655" w:rsidP="00045F3F" w14:paraId="5FCB2D30" w14:textId="77777777">
      <w:pPr>
        <w:pStyle w:val="Heading1"/>
        <w:spacing w:before="480" w:after="120"/>
        <w:ind w:left="432" w:hanging="432"/>
        <w:rPr>
          <w:rFonts w:cstheme="minorHAnsi"/>
        </w:rPr>
      </w:pPr>
      <w:bookmarkStart w:id="165" w:name="_Toc184731756"/>
      <w:bookmarkStart w:id="166" w:name="_Toc184731819"/>
      <w:r w:rsidRPr="00033655">
        <w:rPr>
          <w:rFonts w:cstheme="minorHAnsi"/>
        </w:rPr>
        <w:t>Treatment (T3):</w:t>
      </w:r>
      <w:bookmarkEnd w:id="165"/>
      <w:bookmarkEnd w:id="166"/>
    </w:p>
    <w:p w:rsidR="00045F3F" w:rsidRPr="00033655" w:rsidP="00045F3F" w14:paraId="1091827A" w14:textId="77777777">
      <w:pPr>
        <w:rPr>
          <w:rFonts w:cstheme="minorHAnsi"/>
        </w:rPr>
      </w:pPr>
      <w:r w:rsidRPr="00033655">
        <w:rPr>
          <w:rFonts w:cstheme="minorHAnsi"/>
        </w:rPr>
        <w:t>Treatment 3 will include both Treatment 1 and Treatment 2 changes. Some questions are impacted by both sets of changes and will include both answer field changes and error testing. 155 screens/questions will be impacted.</w:t>
      </w:r>
    </w:p>
    <w:p w:rsidR="00045F3F" w:rsidRPr="00033655" w:rsidP="00045F3F" w14:paraId="39473559" w14:textId="77777777">
      <w:pPr>
        <w:pStyle w:val="Heading1"/>
        <w:spacing w:before="480" w:after="120"/>
        <w:ind w:left="432" w:hanging="432"/>
        <w:rPr>
          <w:rFonts w:cstheme="minorHAnsi"/>
          <w:color w:val="00B0F0"/>
        </w:rPr>
      </w:pPr>
      <w:bookmarkStart w:id="167" w:name="_Toc184731757"/>
      <w:bookmarkStart w:id="168" w:name="_Toc184731820"/>
      <w:r w:rsidRPr="00033655">
        <w:rPr>
          <w:rFonts w:cstheme="minorHAnsi"/>
          <w:color w:val="00B0F0"/>
        </w:rPr>
        <w:t>Respondent Name (T3)</w:t>
      </w:r>
      <w:bookmarkEnd w:id="167"/>
      <w:bookmarkEnd w:id="168"/>
    </w:p>
    <w:p w:rsidR="00045F3F" w:rsidRPr="00033655" w:rsidP="00045F3F" w14:paraId="7BD6658E" w14:textId="77777777">
      <w:pPr>
        <w:rPr>
          <w:rFonts w:cstheme="minorHAnsi"/>
        </w:rPr>
      </w:pPr>
      <w:r w:rsidRPr="00033655">
        <w:rPr>
          <w:rFonts w:cstheme="minorHAnsi"/>
        </w:rPr>
        <w:t>Banner, box, multiple edit messages</w:t>
      </w:r>
    </w:p>
    <w:p w:rsidR="00045F3F" w:rsidRPr="00033655" w:rsidP="00045F3F" w14:paraId="6B02EAB3" w14:textId="77777777">
      <w:pPr>
        <w:rPr>
          <w:rFonts w:cstheme="minorHAnsi"/>
        </w:rPr>
      </w:pPr>
      <w:r w:rsidRPr="00033655">
        <w:rPr>
          <w:rFonts w:cstheme="minorHAnsi"/>
          <w:noProof/>
        </w:rPr>
        <w:drawing>
          <wp:inline distT="0" distB="0" distL="0" distR="0">
            <wp:extent cx="5943600" cy="4114165"/>
            <wp:effectExtent l="0" t="0" r="0" b="635"/>
            <wp:docPr id="972371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371147" name=""/>
                    <pic:cNvPicPr/>
                  </pic:nvPicPr>
                  <pic:blipFill>
                    <a:blip xmlns:r="http://schemas.openxmlformats.org/officeDocument/2006/relationships" r:embed="rId52"/>
                    <a:stretch>
                      <a:fillRect/>
                    </a:stretch>
                  </pic:blipFill>
                  <pic:spPr>
                    <a:xfrm>
                      <a:off x="0" y="0"/>
                      <a:ext cx="5943600" cy="4114165"/>
                    </a:xfrm>
                    <a:prstGeom prst="rect">
                      <a:avLst/>
                    </a:prstGeom>
                  </pic:spPr>
                </pic:pic>
              </a:graphicData>
            </a:graphic>
          </wp:inline>
        </w:drawing>
      </w:r>
    </w:p>
    <w:p w:rsidR="00045F3F" w:rsidRPr="00033655" w:rsidP="00045F3F" w14:paraId="69F2C771" w14:textId="77777777">
      <w:pPr>
        <w:rPr>
          <w:rFonts w:cstheme="minorHAnsi"/>
          <w:u w:val="single"/>
        </w:rPr>
      </w:pPr>
      <w:r w:rsidRPr="00033655">
        <w:rPr>
          <w:rFonts w:cstheme="minorHAnsi"/>
          <w:u w:val="single"/>
        </w:rPr>
        <w:br w:type="page"/>
      </w:r>
    </w:p>
    <w:p w:rsidR="00045F3F" w:rsidRPr="00033655" w:rsidP="00045F3F" w14:paraId="21DA21FA" w14:textId="77777777">
      <w:pPr>
        <w:pStyle w:val="Heading1"/>
        <w:spacing w:before="480" w:after="120"/>
        <w:ind w:left="432" w:hanging="432"/>
        <w:rPr>
          <w:rFonts w:cstheme="minorHAnsi"/>
          <w:color w:val="00B0F0"/>
        </w:rPr>
      </w:pPr>
      <w:bookmarkStart w:id="169" w:name="_Toc184731758"/>
      <w:bookmarkStart w:id="170" w:name="_Toc184731821"/>
      <w:r w:rsidRPr="00033655">
        <w:rPr>
          <w:rFonts w:cstheme="minorHAnsi"/>
          <w:color w:val="00B0F0"/>
        </w:rPr>
        <w:t>Relationship (T3)</w:t>
      </w:r>
      <w:bookmarkEnd w:id="169"/>
      <w:bookmarkEnd w:id="170"/>
    </w:p>
    <w:p w:rsidR="00045F3F" w:rsidRPr="00033655" w:rsidP="00045F3F" w14:paraId="48564B30" w14:textId="77777777">
      <w:pPr>
        <w:rPr>
          <w:rFonts w:cstheme="minorHAnsi"/>
        </w:rPr>
      </w:pPr>
      <w:r w:rsidRPr="00033655">
        <w:rPr>
          <w:rFonts w:cstheme="minorHAnsi"/>
        </w:rPr>
        <w:t>Multiple choice, banner</w:t>
      </w:r>
    </w:p>
    <w:p w:rsidR="00045F3F" w:rsidRPr="00033655" w:rsidP="00045F3F" w14:paraId="318F4256" w14:textId="77777777">
      <w:pPr>
        <w:rPr>
          <w:rFonts w:cstheme="minorHAnsi"/>
        </w:rPr>
      </w:pPr>
      <w:r w:rsidRPr="00033655">
        <w:rPr>
          <w:rFonts w:cstheme="minorHAnsi"/>
          <w:noProof/>
        </w:rPr>
        <w:drawing>
          <wp:inline distT="0" distB="0" distL="0" distR="0">
            <wp:extent cx="5943600" cy="5674995"/>
            <wp:effectExtent l="0" t="0" r="0" b="1905"/>
            <wp:docPr id="254774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774833" name=""/>
                    <pic:cNvPicPr/>
                  </pic:nvPicPr>
                  <pic:blipFill>
                    <a:blip xmlns:r="http://schemas.openxmlformats.org/officeDocument/2006/relationships" r:embed="rId61"/>
                    <a:stretch>
                      <a:fillRect/>
                    </a:stretch>
                  </pic:blipFill>
                  <pic:spPr>
                    <a:xfrm>
                      <a:off x="0" y="0"/>
                      <a:ext cx="5943600" cy="5674995"/>
                    </a:xfrm>
                    <a:prstGeom prst="rect">
                      <a:avLst/>
                    </a:prstGeom>
                  </pic:spPr>
                </pic:pic>
              </a:graphicData>
            </a:graphic>
          </wp:inline>
        </w:drawing>
      </w:r>
    </w:p>
    <w:p w:rsidR="00045F3F" w:rsidRPr="00033655" w:rsidP="00045F3F" w14:paraId="5FF0A52C" w14:textId="77777777">
      <w:pPr>
        <w:rPr>
          <w:rFonts w:cstheme="minorHAnsi"/>
          <w:u w:val="single"/>
        </w:rPr>
      </w:pPr>
      <w:r w:rsidRPr="00033655">
        <w:rPr>
          <w:rFonts w:cstheme="minorHAnsi"/>
          <w:u w:val="single"/>
        </w:rPr>
        <w:br w:type="page"/>
      </w:r>
    </w:p>
    <w:p w:rsidR="00045F3F" w:rsidRPr="00033655" w:rsidP="00045F3F" w14:paraId="2DFD7136" w14:textId="77777777">
      <w:pPr>
        <w:pStyle w:val="Heading1"/>
        <w:spacing w:before="480" w:after="120"/>
        <w:ind w:left="432" w:hanging="432"/>
        <w:rPr>
          <w:rFonts w:cstheme="minorHAnsi"/>
          <w:color w:val="00B0F0"/>
        </w:rPr>
      </w:pPr>
      <w:bookmarkStart w:id="171" w:name="_Toc184731759"/>
      <w:bookmarkStart w:id="172" w:name="_Toc184731822"/>
      <w:r w:rsidRPr="00033655">
        <w:rPr>
          <w:rFonts w:cstheme="minorHAnsi"/>
          <w:color w:val="00B0F0"/>
        </w:rPr>
        <w:t>Date of Birth (T3)</w:t>
      </w:r>
      <w:bookmarkEnd w:id="171"/>
      <w:bookmarkEnd w:id="172"/>
    </w:p>
    <w:p w:rsidR="00045F3F" w:rsidRPr="00033655" w:rsidP="00045F3F" w14:paraId="6EECF17E" w14:textId="77777777">
      <w:pPr>
        <w:rPr>
          <w:rFonts w:cstheme="minorHAnsi"/>
        </w:rPr>
      </w:pPr>
      <w:r w:rsidRPr="00033655">
        <w:rPr>
          <w:rFonts w:cstheme="minorHAnsi"/>
        </w:rPr>
        <w:t>Banner, boxes</w:t>
      </w:r>
    </w:p>
    <w:p w:rsidR="00045F3F" w:rsidRPr="00033655" w:rsidP="00045F3F" w14:paraId="12F9568D" w14:textId="77777777">
      <w:pPr>
        <w:rPr>
          <w:rFonts w:cstheme="minorHAnsi"/>
        </w:rPr>
      </w:pPr>
      <w:r w:rsidRPr="00033655">
        <w:rPr>
          <w:rFonts w:cstheme="minorHAnsi"/>
          <w:noProof/>
        </w:rPr>
        <w:drawing>
          <wp:inline distT="0" distB="0" distL="0" distR="0">
            <wp:extent cx="5943600" cy="3996055"/>
            <wp:effectExtent l="0" t="0" r="0" b="4445"/>
            <wp:docPr id="1103407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407261" name=""/>
                    <pic:cNvPicPr/>
                  </pic:nvPicPr>
                  <pic:blipFill>
                    <a:blip xmlns:r="http://schemas.openxmlformats.org/officeDocument/2006/relationships" r:embed="rId54"/>
                    <a:stretch>
                      <a:fillRect/>
                    </a:stretch>
                  </pic:blipFill>
                  <pic:spPr>
                    <a:xfrm>
                      <a:off x="0" y="0"/>
                      <a:ext cx="5943600" cy="3996055"/>
                    </a:xfrm>
                    <a:prstGeom prst="rect">
                      <a:avLst/>
                    </a:prstGeom>
                  </pic:spPr>
                </pic:pic>
              </a:graphicData>
            </a:graphic>
          </wp:inline>
        </w:drawing>
      </w:r>
    </w:p>
    <w:p w:rsidR="00045F3F" w:rsidRPr="00033655" w:rsidP="00045F3F" w14:paraId="027A28BB" w14:textId="77777777">
      <w:pPr>
        <w:rPr>
          <w:rFonts w:cstheme="minorHAnsi"/>
        </w:rPr>
      </w:pPr>
      <w:r w:rsidRPr="00033655">
        <w:rPr>
          <w:rFonts w:cstheme="minorHAnsi"/>
        </w:rPr>
        <w:br w:type="page"/>
      </w:r>
    </w:p>
    <w:p w:rsidR="00045F3F" w:rsidRPr="00033655" w:rsidP="00045F3F" w14:paraId="237948AE" w14:textId="77777777">
      <w:pPr>
        <w:pStyle w:val="Heading1"/>
        <w:spacing w:before="480" w:after="120"/>
        <w:ind w:left="432" w:hanging="432"/>
        <w:rPr>
          <w:rFonts w:cstheme="minorHAnsi"/>
          <w:color w:val="00B0F0"/>
        </w:rPr>
      </w:pPr>
      <w:bookmarkStart w:id="173" w:name="_Toc184731760"/>
      <w:bookmarkStart w:id="174" w:name="_Toc184731823"/>
      <w:r w:rsidRPr="00033655">
        <w:rPr>
          <w:rFonts w:cstheme="minorHAnsi"/>
          <w:color w:val="00B0F0"/>
        </w:rPr>
        <w:t>Hispanic (T3)</w:t>
      </w:r>
      <w:bookmarkEnd w:id="173"/>
      <w:bookmarkEnd w:id="174"/>
    </w:p>
    <w:p w:rsidR="00045F3F" w:rsidRPr="00033655" w:rsidP="00045F3F" w14:paraId="7EE5FE45" w14:textId="77777777">
      <w:pPr>
        <w:rPr>
          <w:rFonts w:cstheme="minorHAnsi"/>
        </w:rPr>
      </w:pPr>
      <w:r w:rsidRPr="00033655">
        <w:rPr>
          <w:rFonts w:cstheme="minorHAnsi"/>
        </w:rPr>
        <w:t>Banner, box, arrow removal</w:t>
      </w:r>
    </w:p>
    <w:p w:rsidR="00045F3F" w:rsidRPr="00033655" w:rsidP="00045F3F" w14:paraId="5858A3B6" w14:textId="77777777">
      <w:pPr>
        <w:rPr>
          <w:rFonts w:cstheme="minorHAnsi"/>
          <w:u w:val="single"/>
        </w:rPr>
      </w:pPr>
      <w:r w:rsidRPr="00033655">
        <w:rPr>
          <w:rFonts w:cstheme="minorHAnsi"/>
          <w:noProof/>
        </w:rPr>
        <w:drawing>
          <wp:inline distT="0" distB="0" distL="0" distR="0">
            <wp:extent cx="5237018" cy="3564641"/>
            <wp:effectExtent l="0" t="0" r="1905" b="0"/>
            <wp:docPr id="1480992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992770" name=""/>
                    <pic:cNvPicPr/>
                  </pic:nvPicPr>
                  <pic:blipFill>
                    <a:blip xmlns:r="http://schemas.openxmlformats.org/officeDocument/2006/relationships" r:embed="rId62"/>
                    <a:stretch>
                      <a:fillRect/>
                    </a:stretch>
                  </pic:blipFill>
                  <pic:spPr>
                    <a:xfrm>
                      <a:off x="0" y="0"/>
                      <a:ext cx="5241348" cy="3567588"/>
                    </a:xfrm>
                    <a:prstGeom prst="rect">
                      <a:avLst/>
                    </a:prstGeom>
                  </pic:spPr>
                </pic:pic>
              </a:graphicData>
            </a:graphic>
          </wp:inline>
        </w:drawing>
      </w:r>
    </w:p>
    <w:p w:rsidR="00045F3F" w:rsidRPr="00033655" w:rsidP="00045F3F" w14:paraId="5B8D66B1" w14:textId="77777777">
      <w:pPr>
        <w:rPr>
          <w:rFonts w:cstheme="minorHAnsi"/>
          <w:u w:val="single"/>
        </w:rPr>
      </w:pPr>
      <w:r w:rsidRPr="00033655">
        <w:rPr>
          <w:rFonts w:cstheme="minorHAnsi"/>
          <w:u w:val="single"/>
        </w:rPr>
        <w:br w:type="page"/>
      </w:r>
    </w:p>
    <w:p w:rsidR="00045F3F" w:rsidRPr="00033655" w:rsidP="00045F3F" w14:paraId="5AA96B84" w14:textId="77777777">
      <w:pPr>
        <w:pStyle w:val="Heading1"/>
        <w:spacing w:before="480" w:after="120"/>
        <w:ind w:left="432" w:hanging="432"/>
        <w:rPr>
          <w:rFonts w:cstheme="minorHAnsi"/>
          <w:color w:val="00B0F0"/>
        </w:rPr>
      </w:pPr>
      <w:bookmarkStart w:id="175" w:name="_Toc184731761"/>
      <w:bookmarkStart w:id="176" w:name="_Toc184731824"/>
      <w:r w:rsidRPr="00033655">
        <w:rPr>
          <w:rFonts w:cstheme="minorHAnsi"/>
          <w:color w:val="00B0F0"/>
        </w:rPr>
        <w:t>Race (T3)</w:t>
      </w:r>
      <w:bookmarkEnd w:id="175"/>
      <w:bookmarkEnd w:id="176"/>
    </w:p>
    <w:p w:rsidR="00045F3F" w:rsidRPr="00033655" w:rsidP="00045F3F" w14:paraId="308E9147" w14:textId="77777777">
      <w:pPr>
        <w:rPr>
          <w:rFonts w:cstheme="minorHAnsi"/>
        </w:rPr>
      </w:pPr>
      <w:r w:rsidRPr="00033655">
        <w:rPr>
          <w:rFonts w:cstheme="minorHAnsi"/>
        </w:rPr>
        <w:t>Select multiple, textbox, centered radio button, banner, box, arrow removal</w:t>
      </w:r>
    </w:p>
    <w:p w:rsidR="00045F3F" w:rsidRPr="00033655" w:rsidP="00045F3F" w14:paraId="686820F7" w14:textId="77777777">
      <w:pPr>
        <w:rPr>
          <w:rFonts w:cstheme="minorHAnsi"/>
        </w:rPr>
      </w:pPr>
      <w:r w:rsidRPr="00033655">
        <w:rPr>
          <w:rFonts w:cstheme="minorHAnsi"/>
          <w:noProof/>
        </w:rPr>
        <w:drawing>
          <wp:inline distT="0" distB="0" distL="0" distR="0">
            <wp:extent cx="5737860" cy="7442719"/>
            <wp:effectExtent l="0" t="0" r="0" b="6350"/>
            <wp:docPr id="1087379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379426" name=""/>
                    <pic:cNvPicPr/>
                  </pic:nvPicPr>
                  <pic:blipFill>
                    <a:blip xmlns:r="http://schemas.openxmlformats.org/officeDocument/2006/relationships" r:embed="rId63"/>
                    <a:stretch>
                      <a:fillRect/>
                    </a:stretch>
                  </pic:blipFill>
                  <pic:spPr>
                    <a:xfrm>
                      <a:off x="0" y="0"/>
                      <a:ext cx="5740387" cy="7445997"/>
                    </a:xfrm>
                    <a:prstGeom prst="rect">
                      <a:avLst/>
                    </a:prstGeom>
                  </pic:spPr>
                </pic:pic>
              </a:graphicData>
            </a:graphic>
          </wp:inline>
        </w:drawing>
      </w:r>
    </w:p>
    <w:p w:rsidR="00045F3F" w:rsidRPr="00033655" w:rsidP="00045F3F" w14:paraId="7DC58B34" w14:textId="77777777">
      <w:pPr>
        <w:pStyle w:val="Heading1"/>
        <w:spacing w:before="480" w:after="120"/>
        <w:ind w:left="432" w:hanging="432"/>
        <w:rPr>
          <w:rFonts w:cstheme="minorHAnsi"/>
          <w:color w:val="00B0F0"/>
        </w:rPr>
      </w:pPr>
      <w:bookmarkStart w:id="177" w:name="_Toc184731762"/>
      <w:bookmarkStart w:id="178" w:name="_Toc184731825"/>
      <w:r w:rsidRPr="00033655">
        <w:rPr>
          <w:rFonts w:cstheme="minorHAnsi"/>
          <w:color w:val="00B0F0"/>
        </w:rPr>
        <w:t>Electric Amount (T3)</w:t>
      </w:r>
      <w:bookmarkEnd w:id="177"/>
      <w:bookmarkEnd w:id="178"/>
    </w:p>
    <w:p w:rsidR="00045F3F" w:rsidRPr="00033655" w:rsidP="00045F3F" w14:paraId="1E7A442D" w14:textId="77777777">
      <w:pPr>
        <w:rPr>
          <w:rFonts w:cstheme="minorHAnsi"/>
        </w:rPr>
      </w:pPr>
      <w:r w:rsidRPr="00033655">
        <w:rPr>
          <w:rFonts w:cstheme="minorHAnsi"/>
        </w:rPr>
        <w:t>Unfolded expanded answer field</w:t>
      </w:r>
    </w:p>
    <w:p w:rsidR="00045F3F" w:rsidRPr="00033655" w:rsidP="00045F3F" w14:paraId="5396369B" w14:textId="77777777">
      <w:pPr>
        <w:rPr>
          <w:rFonts w:cstheme="minorHAnsi"/>
        </w:rPr>
      </w:pPr>
      <w:r w:rsidRPr="00033655">
        <w:rPr>
          <w:rFonts w:cstheme="minorHAnsi"/>
          <w:noProof/>
        </w:rPr>
        <w:drawing>
          <wp:inline distT="0" distB="0" distL="0" distR="0">
            <wp:extent cx="5162529" cy="3429000"/>
            <wp:effectExtent l="0" t="0" r="635" b="0"/>
            <wp:docPr id="839182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182030" name=""/>
                    <pic:cNvPicPr/>
                  </pic:nvPicPr>
                  <pic:blipFill>
                    <a:blip xmlns:r="http://schemas.openxmlformats.org/officeDocument/2006/relationships" r:embed="rId48"/>
                    <a:stretch>
                      <a:fillRect/>
                    </a:stretch>
                  </pic:blipFill>
                  <pic:spPr>
                    <a:xfrm>
                      <a:off x="0" y="0"/>
                      <a:ext cx="5170467" cy="3434272"/>
                    </a:xfrm>
                    <a:prstGeom prst="rect">
                      <a:avLst/>
                    </a:prstGeom>
                  </pic:spPr>
                </pic:pic>
              </a:graphicData>
            </a:graphic>
          </wp:inline>
        </w:drawing>
      </w:r>
    </w:p>
    <w:p w:rsidR="00045F3F" w:rsidRPr="00033655" w:rsidP="00045F3F" w14:paraId="44B9C45B" w14:textId="77777777">
      <w:pPr>
        <w:rPr>
          <w:rFonts w:cstheme="minorHAnsi"/>
        </w:rPr>
      </w:pPr>
      <w:r w:rsidRPr="00033655">
        <w:rPr>
          <w:rFonts w:cstheme="minorHAnsi"/>
        </w:rPr>
        <w:br w:type="page"/>
      </w:r>
    </w:p>
    <w:p w:rsidR="00045F3F" w:rsidRPr="00033655" w:rsidP="00045F3F" w14:paraId="25AEAE0D" w14:textId="77777777">
      <w:pPr>
        <w:pStyle w:val="Heading1"/>
        <w:spacing w:before="480" w:after="120"/>
        <w:ind w:left="432" w:hanging="432"/>
        <w:rPr>
          <w:rFonts w:cstheme="minorHAnsi"/>
          <w:color w:val="00B0F0"/>
        </w:rPr>
      </w:pPr>
      <w:bookmarkStart w:id="179" w:name="_Toc184731763"/>
      <w:bookmarkStart w:id="180" w:name="_Toc184731826"/>
      <w:r w:rsidRPr="00033655">
        <w:rPr>
          <w:rFonts w:cstheme="minorHAnsi"/>
          <w:color w:val="00B0F0"/>
        </w:rPr>
        <w:t>Place of Birth (T3)</w:t>
      </w:r>
      <w:bookmarkEnd w:id="179"/>
      <w:bookmarkEnd w:id="180"/>
    </w:p>
    <w:p w:rsidR="00045F3F" w:rsidRPr="00033655" w:rsidP="00045F3F" w14:paraId="3957FE24" w14:textId="77777777">
      <w:pPr>
        <w:rPr>
          <w:rFonts w:cstheme="minorHAnsi"/>
        </w:rPr>
      </w:pPr>
      <w:r w:rsidRPr="00033655">
        <w:rPr>
          <w:rFonts w:cstheme="minorHAnsi"/>
        </w:rPr>
        <w:t>Textbox, dropdown menu, banner, box, arrow removal</w:t>
      </w:r>
    </w:p>
    <w:p w:rsidR="00045F3F" w:rsidRPr="00033655" w:rsidP="00045F3F" w14:paraId="7FBD879C" w14:textId="77777777">
      <w:pPr>
        <w:rPr>
          <w:rFonts w:cstheme="minorHAnsi"/>
          <w:u w:val="single"/>
        </w:rPr>
      </w:pPr>
      <w:r w:rsidRPr="00033655">
        <w:rPr>
          <w:rFonts w:cstheme="minorHAnsi"/>
          <w:noProof/>
        </w:rPr>
        <w:drawing>
          <wp:inline distT="0" distB="0" distL="0" distR="0">
            <wp:extent cx="5624955" cy="3790835"/>
            <wp:effectExtent l="0" t="0" r="0" b="635"/>
            <wp:docPr id="1536079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079889" name=""/>
                    <pic:cNvPicPr/>
                  </pic:nvPicPr>
                  <pic:blipFill>
                    <a:blip xmlns:r="http://schemas.openxmlformats.org/officeDocument/2006/relationships" r:embed="rId64"/>
                    <a:stretch>
                      <a:fillRect/>
                    </a:stretch>
                  </pic:blipFill>
                  <pic:spPr>
                    <a:xfrm>
                      <a:off x="0" y="0"/>
                      <a:ext cx="5630755" cy="3794744"/>
                    </a:xfrm>
                    <a:prstGeom prst="rect">
                      <a:avLst/>
                    </a:prstGeom>
                  </pic:spPr>
                </pic:pic>
              </a:graphicData>
            </a:graphic>
          </wp:inline>
        </w:drawing>
      </w:r>
    </w:p>
    <w:p w:rsidR="00045F3F" w:rsidRPr="00033655" w:rsidP="00045F3F" w14:paraId="25087864" w14:textId="77777777">
      <w:pPr>
        <w:rPr>
          <w:rFonts w:cstheme="minorHAnsi"/>
          <w:u w:val="single"/>
        </w:rPr>
      </w:pPr>
      <w:r w:rsidRPr="00033655">
        <w:rPr>
          <w:rFonts w:cstheme="minorHAnsi"/>
          <w:u w:val="single"/>
        </w:rPr>
        <w:br w:type="page"/>
      </w:r>
    </w:p>
    <w:p w:rsidR="00045F3F" w:rsidRPr="00033655" w:rsidP="00045F3F" w14:paraId="50FF4C99" w14:textId="77777777">
      <w:pPr>
        <w:pStyle w:val="Heading1"/>
        <w:spacing w:before="480" w:after="120"/>
        <w:ind w:left="432" w:hanging="432"/>
        <w:rPr>
          <w:rFonts w:cstheme="minorHAnsi"/>
          <w:color w:val="00B0F0"/>
        </w:rPr>
      </w:pPr>
      <w:bookmarkStart w:id="181" w:name="_Toc184731764"/>
      <w:bookmarkStart w:id="182" w:name="_Toc184731827"/>
      <w:r w:rsidRPr="00033655">
        <w:rPr>
          <w:rFonts w:cstheme="minorHAnsi"/>
          <w:color w:val="00B0F0"/>
        </w:rPr>
        <w:t>Highest Level (T3)</w:t>
      </w:r>
      <w:bookmarkEnd w:id="181"/>
      <w:bookmarkEnd w:id="182"/>
    </w:p>
    <w:p w:rsidR="00045F3F" w:rsidRPr="00033655" w:rsidP="00045F3F" w14:paraId="6D2A733A" w14:textId="77777777">
      <w:pPr>
        <w:rPr>
          <w:rFonts w:cstheme="minorHAnsi"/>
        </w:rPr>
      </w:pPr>
      <w:r w:rsidRPr="00033655">
        <w:rPr>
          <w:rFonts w:cstheme="minorHAnsi"/>
        </w:rPr>
        <w:t>Multiple choice, textbox, banner, box, arrow removal</w:t>
      </w:r>
    </w:p>
    <w:p w:rsidR="00045F3F" w:rsidRPr="00033655" w:rsidP="00045F3F" w14:paraId="10937C9F" w14:textId="77777777">
      <w:pPr>
        <w:rPr>
          <w:rFonts w:cstheme="minorHAnsi"/>
          <w:u w:val="single"/>
        </w:rPr>
      </w:pPr>
      <w:r w:rsidRPr="00033655">
        <w:rPr>
          <w:rFonts w:cstheme="minorHAnsi"/>
          <w:noProof/>
          <w:u w:val="single"/>
        </w:rPr>
        <w:drawing>
          <wp:inline distT="0" distB="0" distL="0" distR="0">
            <wp:extent cx="5943600" cy="6393815"/>
            <wp:effectExtent l="0" t="0" r="0" b="6985"/>
            <wp:docPr id="9347850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785076" name=""/>
                    <pic:cNvPicPr/>
                  </pic:nvPicPr>
                  <pic:blipFill>
                    <a:blip xmlns:r="http://schemas.openxmlformats.org/officeDocument/2006/relationships" r:embed="rId65"/>
                    <a:stretch>
                      <a:fillRect/>
                    </a:stretch>
                  </pic:blipFill>
                  <pic:spPr>
                    <a:xfrm>
                      <a:off x="0" y="0"/>
                      <a:ext cx="5943600" cy="6393815"/>
                    </a:xfrm>
                    <a:prstGeom prst="rect">
                      <a:avLst/>
                    </a:prstGeom>
                  </pic:spPr>
                </pic:pic>
              </a:graphicData>
            </a:graphic>
          </wp:inline>
        </w:drawing>
      </w:r>
    </w:p>
    <w:p w:rsidR="00045F3F" w:rsidRPr="00033655" w:rsidP="00045F3F" w14:paraId="05209FAE" w14:textId="77777777">
      <w:pPr>
        <w:rPr>
          <w:rFonts w:cstheme="minorHAnsi"/>
          <w:u w:val="single"/>
        </w:rPr>
      </w:pPr>
      <w:r w:rsidRPr="00033655">
        <w:rPr>
          <w:rFonts w:cstheme="minorHAnsi"/>
          <w:u w:val="single"/>
        </w:rPr>
        <w:br w:type="page"/>
      </w:r>
    </w:p>
    <w:p w:rsidR="00045F3F" w:rsidRPr="00033655" w:rsidP="00045F3F" w14:paraId="4F9A875D" w14:textId="77777777">
      <w:pPr>
        <w:pStyle w:val="Heading1"/>
        <w:spacing w:before="480" w:after="120"/>
        <w:ind w:left="432" w:hanging="432"/>
        <w:rPr>
          <w:rFonts w:cstheme="minorHAnsi"/>
          <w:color w:val="00B0F0"/>
        </w:rPr>
      </w:pPr>
      <w:bookmarkStart w:id="183" w:name="_Toc184731765"/>
      <w:bookmarkStart w:id="184" w:name="_Toc184731828"/>
      <w:r w:rsidRPr="00033655">
        <w:rPr>
          <w:rFonts w:cstheme="minorHAnsi"/>
          <w:color w:val="00B0F0"/>
        </w:rPr>
        <w:t>Language (T3)</w:t>
      </w:r>
      <w:bookmarkEnd w:id="183"/>
      <w:bookmarkEnd w:id="184"/>
    </w:p>
    <w:p w:rsidR="00045F3F" w:rsidRPr="00033655" w:rsidP="00045F3F" w14:paraId="7647DA9E" w14:textId="77777777">
      <w:pPr>
        <w:rPr>
          <w:rFonts w:cstheme="minorHAnsi"/>
        </w:rPr>
      </w:pPr>
      <w:r w:rsidRPr="00033655">
        <w:rPr>
          <w:rFonts w:cstheme="minorHAnsi"/>
        </w:rPr>
        <w:t>Two options</w:t>
      </w:r>
    </w:p>
    <w:p w:rsidR="00045F3F" w:rsidRPr="00033655" w:rsidP="00045F3F" w14:paraId="3D9AC574" w14:textId="77777777">
      <w:pPr>
        <w:rPr>
          <w:rFonts w:cstheme="minorHAnsi"/>
          <w:u w:val="single"/>
        </w:rPr>
      </w:pPr>
      <w:r w:rsidRPr="00033655">
        <w:rPr>
          <w:rFonts w:cstheme="minorHAnsi"/>
          <w:noProof/>
        </w:rPr>
        <w:drawing>
          <wp:inline distT="0" distB="0" distL="0" distR="0">
            <wp:extent cx="5943600" cy="4036060"/>
            <wp:effectExtent l="0" t="0" r="0" b="2540"/>
            <wp:docPr id="8413628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362853" name=""/>
                    <pic:cNvPicPr/>
                  </pic:nvPicPr>
                  <pic:blipFill>
                    <a:blip xmlns:r="http://schemas.openxmlformats.org/officeDocument/2006/relationships" r:embed="rId16"/>
                    <a:stretch>
                      <a:fillRect/>
                    </a:stretch>
                  </pic:blipFill>
                  <pic:spPr>
                    <a:xfrm>
                      <a:off x="0" y="0"/>
                      <a:ext cx="5943600" cy="4036060"/>
                    </a:xfrm>
                    <a:prstGeom prst="rect">
                      <a:avLst/>
                    </a:prstGeom>
                  </pic:spPr>
                </pic:pic>
              </a:graphicData>
            </a:graphic>
          </wp:inline>
        </w:drawing>
      </w:r>
    </w:p>
    <w:p w:rsidR="00045F3F" w:rsidRPr="00033655" w:rsidP="00045F3F" w14:paraId="7595B5E6" w14:textId="77777777">
      <w:pPr>
        <w:rPr>
          <w:rFonts w:cstheme="minorHAnsi"/>
          <w:u w:val="single"/>
        </w:rPr>
      </w:pPr>
      <w:r w:rsidRPr="00033655">
        <w:rPr>
          <w:rFonts w:cstheme="minorHAnsi"/>
          <w:u w:val="single"/>
        </w:rPr>
        <w:br w:type="page"/>
      </w:r>
    </w:p>
    <w:p w:rsidR="00045F3F" w:rsidRPr="00033655" w:rsidP="00045F3F" w14:paraId="0B7032B1" w14:textId="77777777">
      <w:pPr>
        <w:pStyle w:val="Heading1"/>
        <w:spacing w:before="480" w:after="120"/>
        <w:ind w:left="432" w:hanging="432"/>
        <w:rPr>
          <w:rFonts w:cstheme="minorHAnsi"/>
          <w:color w:val="00B0F0"/>
        </w:rPr>
      </w:pPr>
      <w:bookmarkStart w:id="185" w:name="_Toc184731766"/>
      <w:bookmarkStart w:id="186" w:name="_Toc184731829"/>
      <w:r w:rsidRPr="00033655">
        <w:rPr>
          <w:rFonts w:cstheme="minorHAnsi"/>
          <w:color w:val="00B0F0"/>
        </w:rPr>
        <w:t>Insurance (T3)</w:t>
      </w:r>
      <w:bookmarkEnd w:id="185"/>
      <w:bookmarkEnd w:id="186"/>
    </w:p>
    <w:p w:rsidR="00045F3F" w:rsidRPr="00033655" w:rsidP="00045F3F" w14:paraId="6A5566C5" w14:textId="77777777">
      <w:pPr>
        <w:rPr>
          <w:rFonts w:cstheme="minorHAnsi"/>
          <w:u w:val="single"/>
        </w:rPr>
      </w:pPr>
      <w:r w:rsidRPr="00033655">
        <w:rPr>
          <w:rFonts w:cstheme="minorHAnsi"/>
          <w:u w:val="single"/>
        </w:rPr>
        <w:t>Select multiple, textbox, centered radio button, banner, box, arrow removal</w:t>
      </w:r>
    </w:p>
    <w:p w:rsidR="00045F3F" w:rsidRPr="00033655" w:rsidP="00045F3F" w14:paraId="695495CA" w14:textId="77777777">
      <w:pPr>
        <w:rPr>
          <w:rFonts w:cstheme="minorHAnsi"/>
        </w:rPr>
      </w:pPr>
      <w:r w:rsidRPr="00033655">
        <w:rPr>
          <w:rFonts w:cstheme="minorHAnsi"/>
          <w:noProof/>
        </w:rPr>
        <w:drawing>
          <wp:inline distT="0" distB="0" distL="0" distR="0">
            <wp:extent cx="5943600" cy="6200775"/>
            <wp:effectExtent l="0" t="0" r="0" b="9525"/>
            <wp:docPr id="21350207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020791" name=""/>
                    <pic:cNvPicPr/>
                  </pic:nvPicPr>
                  <pic:blipFill>
                    <a:blip xmlns:r="http://schemas.openxmlformats.org/officeDocument/2006/relationships" r:embed="rId66"/>
                    <a:stretch>
                      <a:fillRect/>
                    </a:stretch>
                  </pic:blipFill>
                  <pic:spPr>
                    <a:xfrm>
                      <a:off x="0" y="0"/>
                      <a:ext cx="5943600" cy="6200775"/>
                    </a:xfrm>
                    <a:prstGeom prst="rect">
                      <a:avLst/>
                    </a:prstGeom>
                  </pic:spPr>
                </pic:pic>
              </a:graphicData>
            </a:graphic>
          </wp:inline>
        </w:drawing>
      </w:r>
    </w:p>
    <w:p w:rsidR="00045F3F" w:rsidRPr="00033655" w:rsidP="00045F3F" w14:paraId="6D035ABE" w14:textId="77777777">
      <w:pPr>
        <w:rPr>
          <w:rFonts w:cstheme="minorHAnsi"/>
          <w:u w:val="single"/>
        </w:rPr>
      </w:pPr>
      <w:r w:rsidRPr="00033655">
        <w:rPr>
          <w:rFonts w:cstheme="minorHAnsi"/>
          <w:u w:val="single"/>
        </w:rPr>
        <w:br w:type="page"/>
      </w:r>
    </w:p>
    <w:p w:rsidR="00045F3F" w:rsidRPr="00033655" w:rsidP="00045F3F" w14:paraId="34BD2E99" w14:textId="77777777">
      <w:pPr>
        <w:pStyle w:val="Heading1"/>
        <w:spacing w:before="480" w:after="120"/>
        <w:ind w:left="432" w:hanging="432"/>
        <w:rPr>
          <w:rFonts w:cstheme="minorHAnsi"/>
          <w:color w:val="00B0F0"/>
        </w:rPr>
      </w:pPr>
      <w:bookmarkStart w:id="187" w:name="_Toc184731767"/>
      <w:bookmarkStart w:id="188" w:name="_Toc184731830"/>
      <w:r w:rsidRPr="00033655">
        <w:rPr>
          <w:rFonts w:cstheme="minorHAnsi"/>
          <w:color w:val="00B0F0"/>
        </w:rPr>
        <w:t>Review (T3)</w:t>
      </w:r>
      <w:bookmarkEnd w:id="187"/>
      <w:bookmarkEnd w:id="188"/>
    </w:p>
    <w:p w:rsidR="00045F3F" w:rsidRPr="00033655" w:rsidP="00045F3F" w14:paraId="58B17BEC" w14:textId="77777777">
      <w:pPr>
        <w:rPr>
          <w:rFonts w:cstheme="minorHAnsi"/>
        </w:rPr>
      </w:pPr>
      <w:r w:rsidRPr="00033655">
        <w:rPr>
          <w:rFonts w:cstheme="minorHAnsi"/>
        </w:rPr>
        <w:t>Banner and row</w:t>
      </w:r>
    </w:p>
    <w:p w:rsidR="00045F3F" w:rsidRPr="00033655" w:rsidP="00045F3F" w14:paraId="2BEBEC7F" w14:textId="77777777">
      <w:pPr>
        <w:rPr>
          <w:rFonts w:cstheme="minorHAnsi"/>
          <w:u w:val="single"/>
        </w:rPr>
      </w:pPr>
      <w:r w:rsidRPr="00033655">
        <w:rPr>
          <w:rFonts w:cstheme="minorHAnsi"/>
          <w:noProof/>
          <w:u w:val="single"/>
        </w:rPr>
        <w:drawing>
          <wp:inline distT="0" distB="0" distL="0" distR="0">
            <wp:extent cx="5943600" cy="6764655"/>
            <wp:effectExtent l="0" t="0" r="0" b="0"/>
            <wp:docPr id="1386610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610200" name=""/>
                    <pic:cNvPicPr/>
                  </pic:nvPicPr>
                  <pic:blipFill>
                    <a:blip xmlns:r="http://schemas.openxmlformats.org/officeDocument/2006/relationships" r:embed="rId60"/>
                    <a:stretch>
                      <a:fillRect/>
                    </a:stretch>
                  </pic:blipFill>
                  <pic:spPr>
                    <a:xfrm>
                      <a:off x="0" y="0"/>
                      <a:ext cx="5943600" cy="6764655"/>
                    </a:xfrm>
                    <a:prstGeom prst="rect">
                      <a:avLst/>
                    </a:prstGeom>
                  </pic:spPr>
                </pic:pic>
              </a:graphicData>
            </a:graphic>
          </wp:inline>
        </w:drawing>
      </w:r>
    </w:p>
    <w:p w:rsidR="00045F3F" w:rsidRPr="00033655" w:rsidP="00045F3F" w14:paraId="14DC7CDC" w14:textId="77777777">
      <w:pPr>
        <w:pStyle w:val="BodyText"/>
        <w:rPr>
          <w:rFonts w:cstheme="minorHAnsi"/>
        </w:rPr>
      </w:pPr>
    </w:p>
    <w:p w:rsidR="00045F3F" w:rsidP="00045F3F" w14:paraId="69AECAA7" w14:textId="77777777"/>
    <w:p w:rsidR="004E1578" w14:paraId="4380529B" w14:textId="0A893B11"/>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Roboto">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45F3F" w14:paraId="66050DAF" w14:textId="77777777">
    <w:pPr>
      <w:pStyle w:val="Footer"/>
      <w:jc w:val="center"/>
    </w:pPr>
    <w:r>
      <w:tab/>
    </w:r>
    <w:sdt>
      <w:sdtPr>
        <w:id w:val="-205807973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i</w:t>
        </w:r>
        <w:r>
          <w:rPr>
            <w:noProof/>
          </w:rPr>
          <w:fldChar w:fldCharType="end"/>
        </w:r>
        <w:r>
          <w:rPr>
            <w:noProof/>
          </w:rPr>
          <w:tab/>
        </w:r>
        <w:r w:rsidRPr="00ED2500">
          <w:rPr>
            <w:noProof/>
            <w:sz w:val="16"/>
          </w:rPr>
          <w:t>U.S. Census Bureau</w:t>
        </w:r>
      </w:sdtContent>
    </w:sdt>
  </w:p>
  <w:p w:rsidR="00045F3F" w14:paraId="6AEADD58"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45F3F" w14:paraId="363AC181"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45F3F" w:rsidRPr="0028353A" w:rsidP="00AA48B7" w14:paraId="310BA166" w14:textId="77777777">
    <w:pPr>
      <w:pStyle w:val="Footer"/>
      <w:tabs>
        <w:tab w:val="center" w:pos="7200"/>
        <w:tab w:val="left" w:pos="8327"/>
      </w:tabs>
      <w:jc w:val="center"/>
      <w:rPr>
        <w:color w:val="4F81BD"/>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45F3F" w14:paraId="4F1BBD60"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045F3F" w:rsidP="00045F3F" w14:paraId="199A7B8E" w14:textId="77777777">
      <w:pPr>
        <w:spacing w:after="0" w:line="240" w:lineRule="auto"/>
      </w:pPr>
      <w:r>
        <w:separator/>
      </w:r>
    </w:p>
  </w:footnote>
  <w:footnote w:type="continuationSeparator" w:id="1">
    <w:p w:rsidR="00045F3F" w:rsidP="00045F3F" w14:paraId="73722BF0" w14:textId="77777777">
      <w:pPr>
        <w:spacing w:after="0" w:line="240" w:lineRule="auto"/>
      </w:pPr>
      <w:r>
        <w:continuationSeparator/>
      </w:r>
    </w:p>
  </w:footnote>
  <w:footnote w:id="2">
    <w:p w:rsidR="00045F3F" w:rsidP="00045F3F" w14:paraId="12333304" w14:textId="77777777">
      <w:pPr>
        <w:pStyle w:val="FootnoteText"/>
      </w:pPr>
      <w:r>
        <w:rPr>
          <w:rStyle w:val="FootnoteReference"/>
        </w:rPr>
        <w:footnoteRef/>
      </w:r>
      <w:r>
        <w:t xml:space="preserve"> The IOE program was created in 2010 to promote innovation at the enterprise level. Staff submitted projects that would provide benefit across the Bureau and those selected were funded at a corporate level. The IOE program ended in 2021 to focus on the transformation effort.</w:t>
      </w:r>
    </w:p>
  </w:footnote>
  <w:footnote w:id="3">
    <w:p w:rsidR="00045F3F" w:rsidP="00045F3F" w14:paraId="5138E8D5" w14:textId="77777777">
      <w:pPr>
        <w:pStyle w:val="FootnoteText"/>
      </w:pPr>
      <w:r>
        <w:rPr>
          <w:rStyle w:val="FootnoteReference"/>
        </w:rPr>
        <w:footnoteRef/>
      </w:r>
      <w:r>
        <w:t xml:space="preserve"> The Census Bureau’s web standards document (U.S. Census Bureau, 2024) provides citations for each standard.</w:t>
      </w:r>
    </w:p>
  </w:footnote>
  <w:footnote w:id="4">
    <w:p w:rsidR="00045F3F" w:rsidP="00045F3F" w14:paraId="0F491F0E" w14:textId="77777777">
      <w:pPr>
        <w:pStyle w:val="FootnoteText"/>
      </w:pPr>
      <w:r>
        <w:rPr>
          <w:rStyle w:val="FootnoteReference"/>
        </w:rPr>
        <w:footnoteRef/>
      </w:r>
      <w:r>
        <w:t xml:space="preserve"> Section </w:t>
      </w:r>
      <w:r>
        <w:fldChar w:fldCharType="begin"/>
      </w:r>
      <w:r>
        <w:instrText xml:space="preserve"> REF _Ref181959798 \r \h </w:instrText>
      </w:r>
      <w:r>
        <w:fldChar w:fldCharType="separate"/>
      </w:r>
      <w:r>
        <w:t>3</w:t>
      </w:r>
      <w:r>
        <w:fldChar w:fldCharType="end"/>
      </w:r>
      <w:r>
        <w:t xml:space="preserve"> provides more details on the results and limitations of the tests conducted in Qualtrics.</w:t>
      </w:r>
    </w:p>
  </w:footnote>
  <w:footnote w:id="5">
    <w:p w:rsidR="00045F3F" w:rsidP="00045F3F" w14:paraId="0339103D" w14:textId="77777777">
      <w:pPr>
        <w:pStyle w:val="FootnoteText"/>
      </w:pPr>
      <w:r>
        <w:rPr>
          <w:rStyle w:val="FootnoteReference"/>
        </w:rPr>
        <w:footnoteRef/>
      </w:r>
      <w:r>
        <w:t xml:space="preserve"> See Sections </w:t>
      </w:r>
      <w:r>
        <w:fldChar w:fldCharType="begin"/>
      </w:r>
      <w:r>
        <w:instrText xml:space="preserve"> REF _Ref181961080 \r \h </w:instrText>
      </w:r>
      <w:r>
        <w:fldChar w:fldCharType="separate"/>
      </w:r>
      <w:r>
        <w:t>2.1</w:t>
      </w:r>
      <w:r>
        <w:fldChar w:fldCharType="end"/>
      </w:r>
      <w:r>
        <w:t xml:space="preserve"> and </w:t>
      </w:r>
      <w:r>
        <w:fldChar w:fldCharType="begin"/>
      </w:r>
      <w:r>
        <w:instrText xml:space="preserve"> REF _Ref114041641 \r \h </w:instrText>
      </w:r>
      <w:r>
        <w:fldChar w:fldCharType="separate"/>
      </w:r>
      <w:r>
        <w:t>2.2</w:t>
      </w:r>
      <w:r>
        <w:fldChar w:fldCharType="end"/>
      </w:r>
      <w:r>
        <w:t xml:space="preserve"> for details on these items.</w:t>
      </w:r>
    </w:p>
  </w:footnote>
  <w:footnote w:id="6">
    <w:p w:rsidR="00045F3F" w:rsidP="00045F3F" w14:paraId="3F30B7D2" w14:textId="77777777">
      <w:pPr>
        <w:pStyle w:val="FootnoteText"/>
      </w:pPr>
      <w:r>
        <w:rPr>
          <w:rStyle w:val="FootnoteReference"/>
        </w:rPr>
        <w:footnoteRef/>
      </w:r>
      <w:r>
        <w:t xml:space="preserve"> The fourth and fifth mailings also state that households can still respond using the paper questionnaire.</w:t>
      </w:r>
    </w:p>
  </w:footnote>
  <w:footnote w:id="7">
    <w:p w:rsidR="00045F3F" w:rsidP="00045F3F" w14:paraId="4B08CDF4" w14:textId="77777777">
      <w:pPr>
        <w:pStyle w:val="FootnoteText"/>
      </w:pPr>
      <w:r>
        <w:rPr>
          <w:rStyle w:val="FootnoteReference"/>
        </w:rPr>
        <w:footnoteRef/>
      </w:r>
      <w:r>
        <w:t xml:space="preserve"> This is similar to the treatment response button format being used in this test.</w:t>
      </w:r>
    </w:p>
  </w:footnote>
  <w:footnote w:id="8">
    <w:p w:rsidR="00045F3F" w:rsidP="00045F3F" w14:paraId="2BD1F23E" w14:textId="77777777">
      <w:pPr>
        <w:pStyle w:val="FootnoteText"/>
      </w:pPr>
      <w:r>
        <w:rPr>
          <w:rStyle w:val="FootnoteReference"/>
        </w:rPr>
        <w:footnoteRef/>
      </w:r>
      <w:r>
        <w:t xml:space="preserve"> See Section </w:t>
      </w:r>
      <w:r>
        <w:fldChar w:fldCharType="begin"/>
      </w:r>
      <w:r>
        <w:instrText xml:space="preserve"> REF _Ref114041641 \r \h </w:instrText>
      </w:r>
      <w:r>
        <w:fldChar w:fldCharType="separate"/>
      </w:r>
      <w:r>
        <w:t>2.2</w:t>
      </w:r>
      <w:r>
        <w:fldChar w:fldCharType="end"/>
      </w:r>
      <w:r>
        <w:t xml:space="preserve"> for an overview of edit messages in the current ACS.</w:t>
      </w:r>
    </w:p>
  </w:footnote>
  <w:footnote w:id="9">
    <w:p w:rsidR="00045F3F" w:rsidP="00045F3F" w14:paraId="3046FDE1" w14:textId="77777777">
      <w:pPr>
        <w:pStyle w:val="FootnoteText"/>
      </w:pPr>
      <w:r>
        <w:rPr>
          <w:rStyle w:val="FootnoteReference"/>
        </w:rPr>
        <w:footnoteRef/>
      </w:r>
      <w:r>
        <w:t xml:space="preserve"> The only questions that will not be affected are grids and text-entry items.</w:t>
      </w:r>
    </w:p>
  </w:footnote>
  <w:footnote w:id="10">
    <w:p w:rsidR="00045F3F" w:rsidP="00045F3F" w14:paraId="2E8673E9" w14:textId="77777777">
      <w:pPr>
        <w:pStyle w:val="FootnoteText"/>
      </w:pPr>
      <w:r>
        <w:rPr>
          <w:rStyle w:val="FootnoteReference"/>
        </w:rPr>
        <w:footnoteRef/>
      </w:r>
      <w:r>
        <w:t xml:space="preserve"> The USWDS formats for both hard and soft edits are displayed here for information, but only soft edits are used in the ACS.</w:t>
      </w:r>
    </w:p>
  </w:footnote>
  <w:footnote w:id="11">
    <w:p w:rsidR="00045F3F" w:rsidP="00045F3F" w14:paraId="77197CF2" w14:textId="77777777">
      <w:pPr>
        <w:pStyle w:val="FootnoteText"/>
      </w:pPr>
      <w:r>
        <w:rPr>
          <w:rStyle w:val="FootnoteReference"/>
        </w:rPr>
        <w:footnoteRef/>
      </w:r>
      <w:r>
        <w:t xml:space="preserve"> Some screens contain more than one question, but we are not able to determine how respondents divided their attention between questions on the same screen, so our analysis will measure total time on each screen.</w:t>
      </w:r>
    </w:p>
  </w:footnote>
  <w:footnote w:id="12">
    <w:p w:rsidR="00045F3F" w:rsidP="00045F3F" w14:paraId="27DB3ECF" w14:textId="77777777">
      <w:pPr>
        <w:pStyle w:val="FootnoteText"/>
      </w:pPr>
      <w:r>
        <w:rPr>
          <w:rStyle w:val="FootnoteReference"/>
        </w:rPr>
        <w:footnoteRef/>
      </w:r>
      <w:r>
        <w:t xml:space="preserve"> </w:t>
      </w:r>
      <w:r w:rsidRPr="00A51764">
        <w:t>In general, a sufficient partial internet response is one that has at least minimal information, which indicates an attempt to respond. The specific definition of a sufficient partial internet response is sensitive and for Census Bureau internal use only.</w:t>
      </w:r>
    </w:p>
  </w:footnote>
  <w:footnote w:id="13">
    <w:p w:rsidR="00045F3F" w:rsidRPr="005F2A51" w:rsidP="00045F3F" w14:paraId="21055E72" w14:textId="77777777">
      <w:pPr>
        <w:pStyle w:val="FootnoteText"/>
        <w:rPr>
          <w:rFonts w:ascii="Times New Roman" w:hAnsi="Times New Roman" w:cs="Times New Roman"/>
        </w:rPr>
      </w:pPr>
      <w:r w:rsidRPr="005F2A51">
        <w:rPr>
          <w:rStyle w:val="FootnoteReference"/>
          <w:rFonts w:ascii="Times New Roman" w:hAnsi="Times New Roman" w:cs="Times New Roman"/>
        </w:rPr>
        <w:footnoteRef/>
      </w:r>
      <w:r w:rsidRPr="005F2A51">
        <w:rPr>
          <w:rFonts w:ascii="Times New Roman" w:hAnsi="Times New Roman" w:cs="Times New Roman"/>
        </w:rPr>
        <w:t xml:space="preserve"> </w:t>
      </w:r>
      <w:r w:rsidRPr="005F2A51">
        <w:rPr>
          <w:rFonts w:ascii="Times New Roman" w:hAnsi="Times New Roman" w:cs="Times New Roman"/>
          <w:color w:val="000000"/>
        </w:rPr>
        <w:t>This screen capture guide does not contain any Title 13 data or other personally identifiable information (PII). All data are fictitious and any resemblance to actual data is coincidental.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45F3F" w14:paraId="1058C965"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45F3F" w14:paraId="6E81F8A1"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45F3F" w14:paraId="573E53B3"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45F3F" w:rsidRPr="00503B25" w:rsidP="004635B7" w14:paraId="1BE33106" w14:textId="77777777">
    <w:pPr>
      <w:pStyle w:val="Header"/>
      <w:tabs>
        <w:tab w:val="clear" w:pos="4680"/>
        <w:tab w:val="center" w:pos="9270"/>
        <w:tab w:val="clear" w:pos="9360"/>
        <w:tab w:val="right" w:pos="10800"/>
      </w:tabs>
    </w:pPr>
    <w:r>
      <w:rPr>
        <w:noProof/>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190500</wp:posOffset>
              </wp:positionV>
              <wp:extent cx="6886575" cy="0"/>
              <wp:effectExtent l="0" t="0" r="9525" b="19050"/>
              <wp:wrapNone/>
              <wp:docPr id="286" name="Straight Connector 286"/>
              <wp:cNvGraphicFramePr/>
              <a:graphic xmlns:a="http://schemas.openxmlformats.org/drawingml/2006/main">
                <a:graphicData uri="http://schemas.microsoft.com/office/word/2010/wordprocessingShape">
                  <wps:wsp xmlns:wps="http://schemas.microsoft.com/office/word/2010/wordprocessingShape">
                    <wps:cNvCnPr/>
                    <wps:spPr>
                      <a:xfrm>
                        <a:off x="0" y="0"/>
                        <a:ext cx="68865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6" o:spid="_x0000_s2049" style="mso-height-percent:0;mso-height-relative:margin;mso-width-percent:0;mso-width-relative:margin;mso-wrap-distance-bottom:0;mso-wrap-distance-left:9pt;mso-wrap-distance-right:9pt;mso-wrap-distance-top:0;mso-wrap-style:square;position:absolute;visibility:visible;z-index:251659264" from="0,15pt" to="542.25pt,15pt" strokecolor="black" strokeweight="0.5pt">
              <v:stroke joinstyle="miter"/>
            </v:line>
          </w:pict>
        </mc:Fallback>
      </mc:AlternateContent>
    </w:r>
    <w:r>
      <w:t>ACS-RED (August 2025)</w:t>
    </w:r>
    <w:r>
      <w:tab/>
    </w:r>
    <w:r>
      <w:t>ACS RED Internet Screen Capture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2633534"/>
    <w:multiLevelType w:val="hybridMultilevel"/>
    <w:tmpl w:val="3006C630"/>
    <w:lvl w:ilvl="0">
      <w:start w:val="1"/>
      <w:numFmt w:val="decimal"/>
      <w:lvlText w:val="%1."/>
      <w:lvlJc w:val="left"/>
      <w:pPr>
        <w:ind w:left="400" w:hanging="269"/>
      </w:pPr>
      <w:rPr>
        <w:rFonts w:ascii="Arial" w:eastAsia="Arial" w:hAnsi="Arial" w:cs="Arial" w:hint="default"/>
        <w:b/>
        <w:bCs/>
        <w:w w:val="100"/>
        <w:sz w:val="24"/>
        <w:szCs w:val="24"/>
        <w:lang w:val="en-US" w:eastAsia="en-US" w:bidi="en-US"/>
      </w:rPr>
    </w:lvl>
    <w:lvl w:ilvl="1">
      <w:start w:val="0"/>
      <w:numFmt w:val="bullet"/>
      <w:lvlText w:val=""/>
      <w:lvlJc w:val="left"/>
      <w:pPr>
        <w:ind w:left="1120" w:hanging="360"/>
      </w:pPr>
      <w:rPr>
        <w:rFonts w:ascii="Symbol" w:eastAsia="Symbol" w:hAnsi="Symbol" w:cs="Symbol" w:hint="default"/>
        <w:color w:val="2F5496"/>
        <w:w w:val="99"/>
        <w:sz w:val="20"/>
        <w:szCs w:val="20"/>
        <w:lang w:val="en-US" w:eastAsia="en-US" w:bidi="en-US"/>
      </w:rPr>
    </w:lvl>
    <w:lvl w:ilvl="2">
      <w:start w:val="0"/>
      <w:numFmt w:val="bullet"/>
      <w:lvlText w:val="•"/>
      <w:lvlJc w:val="left"/>
      <w:pPr>
        <w:ind w:left="2273" w:hanging="360"/>
      </w:pPr>
      <w:rPr>
        <w:rFonts w:hint="default"/>
        <w:lang w:val="en-US" w:eastAsia="en-US" w:bidi="en-US"/>
      </w:rPr>
    </w:lvl>
    <w:lvl w:ilvl="3">
      <w:start w:val="0"/>
      <w:numFmt w:val="bullet"/>
      <w:lvlText w:val="•"/>
      <w:lvlJc w:val="left"/>
      <w:pPr>
        <w:ind w:left="3426" w:hanging="360"/>
      </w:pPr>
      <w:rPr>
        <w:rFonts w:hint="default"/>
        <w:lang w:val="en-US" w:eastAsia="en-US" w:bidi="en-US"/>
      </w:rPr>
    </w:lvl>
    <w:lvl w:ilvl="4">
      <w:start w:val="0"/>
      <w:numFmt w:val="bullet"/>
      <w:lvlText w:val="•"/>
      <w:lvlJc w:val="left"/>
      <w:pPr>
        <w:ind w:left="4580" w:hanging="360"/>
      </w:pPr>
      <w:rPr>
        <w:rFonts w:hint="default"/>
        <w:lang w:val="en-US" w:eastAsia="en-US" w:bidi="en-US"/>
      </w:rPr>
    </w:lvl>
    <w:lvl w:ilvl="5">
      <w:start w:val="0"/>
      <w:numFmt w:val="bullet"/>
      <w:lvlText w:val="•"/>
      <w:lvlJc w:val="left"/>
      <w:pPr>
        <w:ind w:left="5733" w:hanging="360"/>
      </w:pPr>
      <w:rPr>
        <w:rFonts w:hint="default"/>
        <w:lang w:val="en-US" w:eastAsia="en-US" w:bidi="en-US"/>
      </w:rPr>
    </w:lvl>
    <w:lvl w:ilvl="6">
      <w:start w:val="0"/>
      <w:numFmt w:val="bullet"/>
      <w:lvlText w:val="•"/>
      <w:lvlJc w:val="left"/>
      <w:pPr>
        <w:ind w:left="6886" w:hanging="360"/>
      </w:pPr>
      <w:rPr>
        <w:rFonts w:hint="default"/>
        <w:lang w:val="en-US" w:eastAsia="en-US" w:bidi="en-US"/>
      </w:rPr>
    </w:lvl>
    <w:lvl w:ilvl="7">
      <w:start w:val="0"/>
      <w:numFmt w:val="bullet"/>
      <w:lvlText w:val="•"/>
      <w:lvlJc w:val="left"/>
      <w:pPr>
        <w:ind w:left="8040" w:hanging="360"/>
      </w:pPr>
      <w:rPr>
        <w:rFonts w:hint="default"/>
        <w:lang w:val="en-US" w:eastAsia="en-US" w:bidi="en-US"/>
      </w:rPr>
    </w:lvl>
    <w:lvl w:ilvl="8">
      <w:start w:val="0"/>
      <w:numFmt w:val="bullet"/>
      <w:lvlText w:val="•"/>
      <w:lvlJc w:val="left"/>
      <w:pPr>
        <w:ind w:left="9193" w:hanging="360"/>
      </w:pPr>
      <w:rPr>
        <w:rFonts w:hint="default"/>
        <w:lang w:val="en-US" w:eastAsia="en-US" w:bidi="en-US"/>
      </w:rPr>
    </w:lvl>
  </w:abstractNum>
  <w:abstractNum w:abstractNumId="1">
    <w:nsid w:val="03B32C79"/>
    <w:multiLevelType w:val="hybridMultilevel"/>
    <w:tmpl w:val="D214F56E"/>
    <w:lvl w:ilvl="0">
      <w:start w:val="1"/>
      <w:numFmt w:val="decimal"/>
      <w:lvlText w:val="%1."/>
      <w:lvlJc w:val="left"/>
      <w:pPr>
        <w:ind w:left="1020" w:hanging="360"/>
      </w:pPr>
    </w:lvl>
    <w:lvl w:ilvl="1">
      <w:start w:val="1"/>
      <w:numFmt w:val="decimal"/>
      <w:lvlText w:val="%2."/>
      <w:lvlJc w:val="left"/>
      <w:pPr>
        <w:ind w:left="1020" w:hanging="360"/>
      </w:pPr>
    </w:lvl>
    <w:lvl w:ilvl="2">
      <w:start w:val="1"/>
      <w:numFmt w:val="decimal"/>
      <w:lvlText w:val="%3."/>
      <w:lvlJc w:val="left"/>
      <w:pPr>
        <w:ind w:left="1020" w:hanging="360"/>
      </w:pPr>
    </w:lvl>
    <w:lvl w:ilvl="3">
      <w:start w:val="1"/>
      <w:numFmt w:val="decimal"/>
      <w:lvlText w:val="%4."/>
      <w:lvlJc w:val="left"/>
      <w:pPr>
        <w:ind w:left="1020" w:hanging="360"/>
      </w:pPr>
    </w:lvl>
    <w:lvl w:ilvl="4">
      <w:start w:val="1"/>
      <w:numFmt w:val="decimal"/>
      <w:lvlText w:val="%5."/>
      <w:lvlJc w:val="left"/>
      <w:pPr>
        <w:ind w:left="1020" w:hanging="360"/>
      </w:pPr>
    </w:lvl>
    <w:lvl w:ilvl="5">
      <w:start w:val="1"/>
      <w:numFmt w:val="decimal"/>
      <w:lvlText w:val="%6."/>
      <w:lvlJc w:val="left"/>
      <w:pPr>
        <w:ind w:left="1020" w:hanging="360"/>
      </w:pPr>
    </w:lvl>
    <w:lvl w:ilvl="6">
      <w:start w:val="1"/>
      <w:numFmt w:val="decimal"/>
      <w:lvlText w:val="%7."/>
      <w:lvlJc w:val="left"/>
      <w:pPr>
        <w:ind w:left="1020" w:hanging="360"/>
      </w:pPr>
    </w:lvl>
    <w:lvl w:ilvl="7">
      <w:start w:val="1"/>
      <w:numFmt w:val="decimal"/>
      <w:lvlText w:val="%8."/>
      <w:lvlJc w:val="left"/>
      <w:pPr>
        <w:ind w:left="1020" w:hanging="360"/>
      </w:pPr>
    </w:lvl>
    <w:lvl w:ilvl="8">
      <w:start w:val="1"/>
      <w:numFmt w:val="decimal"/>
      <w:lvlText w:val="%9."/>
      <w:lvlJc w:val="left"/>
      <w:pPr>
        <w:ind w:left="1020" w:hanging="360"/>
      </w:pPr>
    </w:lvl>
  </w:abstractNum>
  <w:abstractNum w:abstractNumId="2">
    <w:nsid w:val="04C36CD0"/>
    <w:multiLevelType w:val="hybridMultilevel"/>
    <w:tmpl w:val="4B62457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07AF72C5"/>
    <w:multiLevelType w:val="hybridMultilevel"/>
    <w:tmpl w:val="9274D866"/>
    <w:lvl w:ilvl="0">
      <w:start w:val="1"/>
      <w:numFmt w:val="bullet"/>
      <w:lvlText w:val=""/>
      <w:lvlJc w:val="left"/>
      <w:pPr>
        <w:ind w:left="720" w:hanging="360"/>
      </w:pPr>
      <w:rPr>
        <w:rFonts w:ascii="Symbol" w:hAnsi="Symbol"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0C541DB4"/>
    <w:multiLevelType w:val="hybridMultilevel"/>
    <w:tmpl w:val="6394C34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147E4BE5"/>
    <w:multiLevelType w:val="hybridMultilevel"/>
    <w:tmpl w:val="99CA40A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1CD674F4"/>
    <w:multiLevelType w:val="hybridMultilevel"/>
    <w:tmpl w:val="013EF7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1D4A6584"/>
    <w:multiLevelType w:val="multilevel"/>
    <w:tmpl w:val="02AE4282"/>
    <w:lvl w:ilvl="0">
      <w:start w:val="1"/>
      <w:numFmt w:val="upperLetter"/>
      <w:pStyle w:val="Appendix1"/>
      <w:suff w:val="space"/>
      <w:lvlText w:val="Appendix %1."/>
      <w:lvlJc w:val="left"/>
      <w:pPr>
        <w:ind w:left="1584" w:hanging="1584"/>
      </w:pPr>
      <w:rPr>
        <w:rFonts w:hint="default"/>
      </w:rPr>
    </w:lvl>
    <w:lvl w:ilvl="1">
      <w:start w:val="1"/>
      <w:numFmt w:val="decimal"/>
      <w:pStyle w:val="Appendix2"/>
      <w:lvlText w:val="%1.%2"/>
      <w:lvlJc w:val="left"/>
      <w:pPr>
        <w:ind w:left="648" w:hanging="648"/>
      </w:pPr>
      <w:rPr>
        <w:rFonts w:hint="default"/>
      </w:rPr>
    </w:lvl>
    <w:lvl w:ilvl="2">
      <w:start w:val="1"/>
      <w:numFmt w:val="decimal"/>
      <w:pStyle w:val="Appendix3"/>
      <w:lvlText w:val="%1.%2.%3"/>
      <w:lvlJc w:val="left"/>
      <w:pPr>
        <w:ind w:left="864" w:hanging="864"/>
      </w:pPr>
      <w:rPr>
        <w:rFonts w:hint="default"/>
      </w:rPr>
    </w:lvl>
    <w:lvl w:ilvl="3">
      <w:start w:val="1"/>
      <w:numFmt w:val="decimal"/>
      <w:pStyle w:val="Appendix4"/>
      <w:lvlText w:val="%1.%2.%3.%4"/>
      <w:lvlJc w:val="left"/>
      <w:pPr>
        <w:ind w:left="1080" w:hanging="1080"/>
      </w:pPr>
      <w:rPr>
        <w:rFonts w:hint="default"/>
      </w:rPr>
    </w:lvl>
    <w:lvl w:ilvl="4">
      <w:start w:val="1"/>
      <w:numFmt w:val="decimal"/>
      <w:pStyle w:val="Appendix5"/>
      <w:lvlText w:val="%1.%2.%3.%4.%5"/>
      <w:lvlJc w:val="left"/>
      <w:pPr>
        <w:ind w:left="1296" w:hanging="1296"/>
      </w:pPr>
      <w:rPr>
        <w:rFonts w:hint="default"/>
      </w:rPr>
    </w:lvl>
    <w:lvl w:ilvl="5">
      <w:start w:val="1"/>
      <w:numFmt w:val="decimal"/>
      <w:lvlText w:val="%1.%2.%3.%4.%5.%6"/>
      <w:lvlJc w:val="left"/>
      <w:pPr>
        <w:ind w:left="1728" w:hanging="1728"/>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92" w:hanging="2592"/>
      </w:pPr>
      <w:rPr>
        <w:rFonts w:hint="default"/>
      </w:rPr>
    </w:lvl>
    <w:lvl w:ilvl="8">
      <w:start w:val="1"/>
      <w:numFmt w:val="decimal"/>
      <w:lvlText w:val="%1.%2.%3.%4.%5.%6.%7.%8.%9"/>
      <w:lvlJc w:val="left"/>
      <w:pPr>
        <w:ind w:left="3024" w:hanging="3024"/>
      </w:pPr>
      <w:rPr>
        <w:rFonts w:hint="default"/>
      </w:rPr>
    </w:lvl>
  </w:abstractNum>
  <w:abstractNum w:abstractNumId="8">
    <w:nsid w:val="25DF0CAA"/>
    <w:multiLevelType w:val="hybridMultilevel"/>
    <w:tmpl w:val="FBDA84C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29822973"/>
    <w:multiLevelType w:val="hybridMultilevel"/>
    <w:tmpl w:val="C99ACC1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29D04DD0"/>
    <w:multiLevelType w:val="hybridMultilevel"/>
    <w:tmpl w:val="F166927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2CEE6123"/>
    <w:multiLevelType w:val="hybridMultilevel"/>
    <w:tmpl w:val="A1CA45E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2F2C5497"/>
    <w:multiLevelType w:val="hybridMultilevel"/>
    <w:tmpl w:val="BDDE8FC8"/>
    <w:lvl w:ilvl="0">
      <w:start w:val="1"/>
      <w:numFmt w:val="bullet"/>
      <w:lvlText w:val=""/>
      <w:lvlJc w:val="left"/>
      <w:pPr>
        <w:ind w:left="760" w:hanging="360"/>
      </w:pPr>
      <w:rPr>
        <w:rFonts w:ascii="Symbol" w:hAnsi="Symbol" w:hint="default"/>
      </w:rPr>
    </w:lvl>
    <w:lvl w:ilvl="1" w:tentative="1">
      <w:start w:val="1"/>
      <w:numFmt w:val="bullet"/>
      <w:lvlText w:val="o"/>
      <w:lvlJc w:val="left"/>
      <w:pPr>
        <w:ind w:left="1480" w:hanging="360"/>
      </w:pPr>
      <w:rPr>
        <w:rFonts w:ascii="Courier New" w:hAnsi="Courier New" w:cs="Courier New" w:hint="default"/>
      </w:rPr>
    </w:lvl>
    <w:lvl w:ilvl="2" w:tentative="1">
      <w:start w:val="1"/>
      <w:numFmt w:val="bullet"/>
      <w:lvlText w:val=""/>
      <w:lvlJc w:val="left"/>
      <w:pPr>
        <w:ind w:left="2200" w:hanging="360"/>
      </w:pPr>
      <w:rPr>
        <w:rFonts w:ascii="Wingdings" w:hAnsi="Wingdings" w:hint="default"/>
      </w:rPr>
    </w:lvl>
    <w:lvl w:ilvl="3" w:tentative="1">
      <w:start w:val="1"/>
      <w:numFmt w:val="bullet"/>
      <w:lvlText w:val=""/>
      <w:lvlJc w:val="left"/>
      <w:pPr>
        <w:ind w:left="2920" w:hanging="360"/>
      </w:pPr>
      <w:rPr>
        <w:rFonts w:ascii="Symbol" w:hAnsi="Symbol" w:hint="default"/>
      </w:rPr>
    </w:lvl>
    <w:lvl w:ilvl="4" w:tentative="1">
      <w:start w:val="1"/>
      <w:numFmt w:val="bullet"/>
      <w:lvlText w:val="o"/>
      <w:lvlJc w:val="left"/>
      <w:pPr>
        <w:ind w:left="3640" w:hanging="360"/>
      </w:pPr>
      <w:rPr>
        <w:rFonts w:ascii="Courier New" w:hAnsi="Courier New" w:cs="Courier New" w:hint="default"/>
      </w:rPr>
    </w:lvl>
    <w:lvl w:ilvl="5" w:tentative="1">
      <w:start w:val="1"/>
      <w:numFmt w:val="bullet"/>
      <w:lvlText w:val=""/>
      <w:lvlJc w:val="left"/>
      <w:pPr>
        <w:ind w:left="4360" w:hanging="360"/>
      </w:pPr>
      <w:rPr>
        <w:rFonts w:ascii="Wingdings" w:hAnsi="Wingdings" w:hint="default"/>
      </w:rPr>
    </w:lvl>
    <w:lvl w:ilvl="6" w:tentative="1">
      <w:start w:val="1"/>
      <w:numFmt w:val="bullet"/>
      <w:lvlText w:val=""/>
      <w:lvlJc w:val="left"/>
      <w:pPr>
        <w:ind w:left="5080" w:hanging="360"/>
      </w:pPr>
      <w:rPr>
        <w:rFonts w:ascii="Symbol" w:hAnsi="Symbol" w:hint="default"/>
      </w:rPr>
    </w:lvl>
    <w:lvl w:ilvl="7" w:tentative="1">
      <w:start w:val="1"/>
      <w:numFmt w:val="bullet"/>
      <w:lvlText w:val="o"/>
      <w:lvlJc w:val="left"/>
      <w:pPr>
        <w:ind w:left="5800" w:hanging="360"/>
      </w:pPr>
      <w:rPr>
        <w:rFonts w:ascii="Courier New" w:hAnsi="Courier New" w:cs="Courier New" w:hint="default"/>
      </w:rPr>
    </w:lvl>
    <w:lvl w:ilvl="8" w:tentative="1">
      <w:start w:val="1"/>
      <w:numFmt w:val="bullet"/>
      <w:lvlText w:val=""/>
      <w:lvlJc w:val="left"/>
      <w:pPr>
        <w:ind w:left="6520" w:hanging="360"/>
      </w:pPr>
      <w:rPr>
        <w:rFonts w:ascii="Wingdings" w:hAnsi="Wingdings" w:hint="default"/>
      </w:rPr>
    </w:lvl>
  </w:abstractNum>
  <w:abstractNum w:abstractNumId="13">
    <w:nsid w:val="327F64C1"/>
    <w:multiLevelType w:val="hybridMultilevel"/>
    <w:tmpl w:val="94505B0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367D04CC"/>
    <w:multiLevelType w:val="hybridMultilevel"/>
    <w:tmpl w:val="6142A7F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41AA4B16"/>
    <w:multiLevelType w:val="hybridMultilevel"/>
    <w:tmpl w:val="AA645A20"/>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6">
    <w:nsid w:val="43107E2C"/>
    <w:multiLevelType w:val="hybridMultilevel"/>
    <w:tmpl w:val="8384F552"/>
    <w:lvl w:ilvl="0">
      <w:start w:val="1"/>
      <w:numFmt w:val="decimal"/>
      <w:lvlText w:val="%1."/>
      <w:lvlJc w:val="left"/>
      <w:pPr>
        <w:ind w:left="1800" w:hanging="360"/>
      </w:p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7">
    <w:nsid w:val="45DD61A8"/>
    <w:multiLevelType w:val="multilevel"/>
    <w:tmpl w:val="761A1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805353F"/>
    <w:multiLevelType w:val="hybridMultilevel"/>
    <w:tmpl w:val="3A1244B2"/>
    <w:lvl w:ilvl="0">
      <w:start w:val="1"/>
      <w:numFmt w:val="decimal"/>
      <w:lvlText w:val="%1."/>
      <w:lvlJc w:val="left"/>
      <w:pPr>
        <w:ind w:left="269" w:hanging="269"/>
      </w:pPr>
      <w:rPr>
        <w:rFonts w:eastAsia="Arial" w:asciiTheme="minorHAnsi" w:hAnsiTheme="minorHAnsi" w:cstheme="minorHAnsi" w:hint="default"/>
        <w:b/>
        <w:bCs/>
        <w:w w:val="100"/>
        <w:sz w:val="24"/>
        <w:szCs w:val="24"/>
        <w:lang w:val="en-US" w:eastAsia="en-US" w:bidi="en-US"/>
      </w:rPr>
    </w:lvl>
    <w:lvl w:ilvl="1">
      <w:start w:val="0"/>
      <w:numFmt w:val="bullet"/>
      <w:lvlText w:val=""/>
      <w:lvlJc w:val="left"/>
      <w:pPr>
        <w:ind w:left="1120" w:hanging="360"/>
      </w:pPr>
      <w:rPr>
        <w:rFonts w:hint="default"/>
        <w:w w:val="99"/>
        <w:lang w:val="en-US" w:eastAsia="en-US" w:bidi="en-US"/>
      </w:rPr>
    </w:lvl>
    <w:lvl w:ilvl="2">
      <w:start w:val="0"/>
      <w:numFmt w:val="bullet"/>
      <w:lvlText w:val="•"/>
      <w:lvlJc w:val="left"/>
      <w:pPr>
        <w:ind w:left="1220" w:hanging="360"/>
      </w:pPr>
      <w:rPr>
        <w:rFonts w:hint="default"/>
        <w:lang w:val="en-US" w:eastAsia="en-US" w:bidi="en-US"/>
      </w:rPr>
    </w:lvl>
    <w:lvl w:ilvl="3">
      <w:start w:val="0"/>
      <w:numFmt w:val="bullet"/>
      <w:lvlText w:val="•"/>
      <w:lvlJc w:val="left"/>
      <w:pPr>
        <w:ind w:left="2505" w:hanging="360"/>
      </w:pPr>
      <w:rPr>
        <w:rFonts w:hint="default"/>
        <w:lang w:val="en-US" w:eastAsia="en-US" w:bidi="en-US"/>
      </w:rPr>
    </w:lvl>
    <w:lvl w:ilvl="4">
      <w:start w:val="0"/>
      <w:numFmt w:val="bullet"/>
      <w:lvlText w:val="•"/>
      <w:lvlJc w:val="left"/>
      <w:pPr>
        <w:ind w:left="3790" w:hanging="360"/>
      </w:pPr>
      <w:rPr>
        <w:rFonts w:hint="default"/>
        <w:lang w:val="en-US" w:eastAsia="en-US" w:bidi="en-US"/>
      </w:rPr>
    </w:lvl>
    <w:lvl w:ilvl="5">
      <w:start w:val="0"/>
      <w:numFmt w:val="bullet"/>
      <w:lvlText w:val="•"/>
      <w:lvlJc w:val="left"/>
      <w:pPr>
        <w:ind w:left="5075" w:hanging="360"/>
      </w:pPr>
      <w:rPr>
        <w:rFonts w:hint="default"/>
        <w:lang w:val="en-US" w:eastAsia="en-US" w:bidi="en-US"/>
      </w:rPr>
    </w:lvl>
    <w:lvl w:ilvl="6">
      <w:start w:val="0"/>
      <w:numFmt w:val="bullet"/>
      <w:lvlText w:val="•"/>
      <w:lvlJc w:val="left"/>
      <w:pPr>
        <w:ind w:left="6360" w:hanging="360"/>
      </w:pPr>
      <w:rPr>
        <w:rFonts w:hint="default"/>
        <w:lang w:val="en-US" w:eastAsia="en-US" w:bidi="en-US"/>
      </w:rPr>
    </w:lvl>
    <w:lvl w:ilvl="7">
      <w:start w:val="0"/>
      <w:numFmt w:val="bullet"/>
      <w:lvlText w:val="•"/>
      <w:lvlJc w:val="left"/>
      <w:pPr>
        <w:ind w:left="7645" w:hanging="360"/>
      </w:pPr>
      <w:rPr>
        <w:rFonts w:hint="default"/>
        <w:lang w:val="en-US" w:eastAsia="en-US" w:bidi="en-US"/>
      </w:rPr>
    </w:lvl>
    <w:lvl w:ilvl="8">
      <w:start w:val="0"/>
      <w:numFmt w:val="bullet"/>
      <w:lvlText w:val="•"/>
      <w:lvlJc w:val="left"/>
      <w:pPr>
        <w:ind w:left="8930" w:hanging="360"/>
      </w:pPr>
      <w:rPr>
        <w:rFonts w:hint="default"/>
        <w:lang w:val="en-US" w:eastAsia="en-US" w:bidi="en-US"/>
      </w:rPr>
    </w:lvl>
  </w:abstractNum>
  <w:abstractNum w:abstractNumId="19">
    <w:nsid w:val="481C0DC7"/>
    <w:multiLevelType w:val="hybridMultilevel"/>
    <w:tmpl w:val="7520B07E"/>
    <w:lvl w:ilvl="0">
      <w:start w:val="7"/>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4A683B7A"/>
    <w:multiLevelType w:val="multilevel"/>
    <w:tmpl w:val="6A189548"/>
    <w:lvl w:ilvl="0">
      <w:start w:val="1"/>
      <w:numFmt w:val="none"/>
      <w:pStyle w:val="AFTERBLOCKBULLET"/>
      <w:lvlJc w:val="left"/>
      <w:pPr>
        <w:ind w:left="0" w:firstLine="0"/>
      </w:pPr>
      <w:rPr>
        <w:rFonts w:hint="default"/>
      </w:rPr>
    </w:lvl>
    <w:lvl w:ilvl="1">
      <w:start w:val="1"/>
      <w:numFmt w:val="bullet"/>
      <w:pStyle w:val="BlockBullet"/>
      <w:lvlText w:val=""/>
      <w:lvlJc w:val="left"/>
      <w:pPr>
        <w:ind w:left="360" w:hanging="360"/>
      </w:pPr>
      <w:rPr>
        <w:rFonts w:ascii="Symbol" w:hAnsi="Symbol" w:hint="default"/>
      </w:rPr>
    </w:lvl>
    <w:lvl w:ilvl="2">
      <w:start w:val="1"/>
      <w:numFmt w:val="bullet"/>
      <w:pStyle w:val="BlockBullet2"/>
      <w:lvlText w:val=""/>
      <w:lvlJc w:val="left"/>
      <w:pPr>
        <w:ind w:left="720" w:hanging="360"/>
      </w:pPr>
      <w:rPr>
        <w:rFonts w:ascii="Symbol" w:hAnsi="Symbol" w:hint="default"/>
      </w:rPr>
    </w:lvl>
    <w:lvl w:ilvl="3">
      <w:start w:val="1"/>
      <w:numFmt w:val="bullet"/>
      <w:pStyle w:val="BlockBullet3"/>
      <w:lvlText w:val="–"/>
      <w:lvlJc w:val="left"/>
      <w:pPr>
        <w:ind w:left="1080" w:hanging="360"/>
      </w:pPr>
      <w:rPr>
        <w:rFonts w:ascii="Calibri" w:hAnsi="Calibri" w:hint="default"/>
      </w:rPr>
    </w:lvl>
    <w:lvl w:ilvl="4">
      <w:start w:val="1"/>
      <w:numFmt w:val="bullet"/>
      <w:pStyle w:val="BlockBullet4"/>
      <w:lvlText w:val=""/>
      <w:lvlJc w:val="left"/>
      <w:pPr>
        <w:ind w:left="1440" w:hanging="360"/>
      </w:pPr>
      <w:rPr>
        <w:rFonts w:ascii="Symbol" w:hAnsi="Symbol" w:hint="default"/>
      </w:rPr>
    </w:lvl>
    <w:lvl w:ilvl="5">
      <w:start w:val="1"/>
      <w:numFmt w:val="bullet"/>
      <w:pStyle w:val="BlockBullet5"/>
      <w:lvlText w:val=""/>
      <w:lvlJc w:val="left"/>
      <w:pPr>
        <w:ind w:left="1800" w:hanging="360"/>
      </w:pPr>
      <w:rPr>
        <w:rFonts w:ascii="Symbol" w:hAnsi="Symbol" w:hint="default"/>
      </w:rPr>
    </w:lvl>
    <w:lvl w:ilvl="6">
      <w:start w:val="1"/>
      <w:numFmt w:val="bullet"/>
      <w:lvlText w:val="–"/>
      <w:lvlJc w:val="left"/>
      <w:pPr>
        <w:ind w:left="2160" w:hanging="360"/>
      </w:pPr>
      <w:rPr>
        <w:rFonts w:ascii="Calibri" w:hAnsi="Calibri" w:hint="default"/>
      </w:rPr>
    </w:lvl>
    <w:lvl w:ilvl="7">
      <w:start w:val="1"/>
      <w:numFmt w:val="bullet"/>
      <w:lvlText w:val=""/>
      <w:lvlJc w:val="left"/>
      <w:pPr>
        <w:ind w:left="2520" w:hanging="360"/>
      </w:pPr>
      <w:rPr>
        <w:rFonts w:ascii="Symbol" w:hAnsi="Symbol" w:hint="default"/>
      </w:rPr>
    </w:lvl>
    <w:lvl w:ilvl="8">
      <w:start w:val="1"/>
      <w:numFmt w:val="bullet"/>
      <w:lvlText w:val=""/>
      <w:lvlJc w:val="left"/>
      <w:pPr>
        <w:ind w:left="2880" w:hanging="360"/>
      </w:pPr>
      <w:rPr>
        <w:rFonts w:ascii="Symbol" w:hAnsi="Symbol" w:hint="default"/>
      </w:rPr>
    </w:lvl>
  </w:abstractNum>
  <w:abstractNum w:abstractNumId="21">
    <w:nsid w:val="4ADD4696"/>
    <w:multiLevelType w:val="hybridMultilevel"/>
    <w:tmpl w:val="49AEFFC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564F507C"/>
    <w:multiLevelType w:val="hybridMultilevel"/>
    <w:tmpl w:val="799CE8F2"/>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3">
    <w:nsid w:val="5B080C17"/>
    <w:multiLevelType w:val="hybridMultilevel"/>
    <w:tmpl w:val="F5AC8178"/>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4">
    <w:nsid w:val="5EC33BFE"/>
    <w:multiLevelType w:val="multilevel"/>
    <w:tmpl w:val="C9009208"/>
    <w:lvl w:ilvl="0">
      <w:start w:val="1"/>
      <w:numFmt w:val="none"/>
      <w:pStyle w:val="AFTERLISTNUMBER"/>
      <w:lvlText w:val="%1"/>
      <w:lvlJc w:val="left"/>
      <w:pPr>
        <w:ind w:left="0" w:firstLine="0"/>
      </w:pPr>
      <w:rPr>
        <w:rFonts w:hint="default"/>
      </w:rPr>
    </w:lvl>
    <w:lvl w:ilvl="1">
      <w:start w:val="1"/>
      <w:numFmt w:val="decimal"/>
      <w:lvlRestart w:val="0"/>
      <w:pStyle w:val="ListNumber"/>
      <w:lvlText w:val="%1%2."/>
      <w:lvlJc w:val="left"/>
      <w:pPr>
        <w:ind w:left="864" w:hanging="432"/>
      </w:pPr>
      <w:rPr>
        <w:rFonts w:hint="default"/>
      </w:rPr>
    </w:lvl>
    <w:lvl w:ilvl="2">
      <w:start w:val="1"/>
      <w:numFmt w:val="lowerLetter"/>
      <w:pStyle w:val="ListNumber2"/>
      <w:lvlText w:val="%3."/>
      <w:lvlJc w:val="left"/>
      <w:pPr>
        <w:ind w:left="1296" w:hanging="432"/>
      </w:pPr>
      <w:rPr>
        <w:rFonts w:hint="default"/>
      </w:rPr>
    </w:lvl>
    <w:lvl w:ilvl="3">
      <w:start w:val="1"/>
      <w:numFmt w:val="lowerRoman"/>
      <w:pStyle w:val="ListNumber3"/>
      <w:lvlText w:val="%1%4."/>
      <w:lvlJc w:val="left"/>
      <w:pPr>
        <w:ind w:left="1728" w:hanging="432"/>
      </w:pPr>
      <w:rPr>
        <w:rFonts w:hint="default"/>
      </w:rPr>
    </w:lvl>
    <w:lvl w:ilvl="4">
      <w:start w:val="1"/>
      <w:numFmt w:val="decimal"/>
      <w:pStyle w:val="ListNumber4"/>
      <w:lvlText w:val="%1%5)"/>
      <w:lvlJc w:val="left"/>
      <w:pPr>
        <w:ind w:left="2160" w:hanging="432"/>
      </w:pPr>
      <w:rPr>
        <w:rFonts w:hint="default"/>
      </w:rPr>
    </w:lvl>
    <w:lvl w:ilvl="5">
      <w:start w:val="1"/>
      <w:numFmt w:val="lowerLetter"/>
      <w:pStyle w:val="ListNumber5"/>
      <w:lvlText w:val="%1%6)"/>
      <w:lvlJc w:val="left"/>
      <w:pPr>
        <w:ind w:left="2592" w:hanging="432"/>
      </w:pPr>
      <w:rPr>
        <w:rFonts w:hint="default"/>
      </w:rPr>
    </w:lvl>
    <w:lvl w:ilvl="6">
      <w:start w:val="1"/>
      <w:numFmt w:val="lowerRoman"/>
      <w:lvlText w:val="%1%7)"/>
      <w:lvlJc w:val="left"/>
      <w:pPr>
        <w:ind w:left="3024" w:hanging="432"/>
      </w:pPr>
      <w:rPr>
        <w:rFonts w:hint="default"/>
      </w:rPr>
    </w:lvl>
    <w:lvl w:ilvl="7">
      <w:start w:val="1"/>
      <w:numFmt w:val="decimal"/>
      <w:lvlText w:val="%1%8."/>
      <w:lvlJc w:val="left"/>
      <w:pPr>
        <w:ind w:left="3456" w:hanging="432"/>
      </w:pPr>
      <w:rPr>
        <w:rFonts w:hint="default"/>
      </w:rPr>
    </w:lvl>
    <w:lvl w:ilvl="8">
      <w:start w:val="1"/>
      <w:numFmt w:val="lowerLetter"/>
      <w:lvlText w:val="%1%9."/>
      <w:lvlJc w:val="left"/>
      <w:pPr>
        <w:ind w:left="3888" w:hanging="432"/>
      </w:pPr>
      <w:rPr>
        <w:rFonts w:hint="default"/>
      </w:rPr>
    </w:lvl>
  </w:abstractNum>
  <w:abstractNum w:abstractNumId="25">
    <w:nsid w:val="73C061E5"/>
    <w:multiLevelType w:val="hybridMultilevel"/>
    <w:tmpl w:val="CB8C50C8"/>
    <w:lvl w:ilvl="0">
      <w:start w:val="1"/>
      <w:numFmt w:val="bullet"/>
      <w:lvlText w:val=""/>
      <w:lvlJc w:val="left"/>
      <w:pPr>
        <w:ind w:left="760" w:hanging="360"/>
      </w:pPr>
      <w:rPr>
        <w:rFonts w:ascii="Symbol" w:hAnsi="Symbol" w:hint="default"/>
      </w:rPr>
    </w:lvl>
    <w:lvl w:ilvl="1" w:tentative="1">
      <w:start w:val="1"/>
      <w:numFmt w:val="bullet"/>
      <w:lvlText w:val="o"/>
      <w:lvlJc w:val="left"/>
      <w:pPr>
        <w:ind w:left="1480" w:hanging="360"/>
      </w:pPr>
      <w:rPr>
        <w:rFonts w:ascii="Courier New" w:hAnsi="Courier New" w:cs="Courier New" w:hint="default"/>
      </w:rPr>
    </w:lvl>
    <w:lvl w:ilvl="2" w:tentative="1">
      <w:start w:val="1"/>
      <w:numFmt w:val="bullet"/>
      <w:lvlText w:val=""/>
      <w:lvlJc w:val="left"/>
      <w:pPr>
        <w:ind w:left="2200" w:hanging="360"/>
      </w:pPr>
      <w:rPr>
        <w:rFonts w:ascii="Wingdings" w:hAnsi="Wingdings" w:hint="default"/>
      </w:rPr>
    </w:lvl>
    <w:lvl w:ilvl="3" w:tentative="1">
      <w:start w:val="1"/>
      <w:numFmt w:val="bullet"/>
      <w:lvlText w:val=""/>
      <w:lvlJc w:val="left"/>
      <w:pPr>
        <w:ind w:left="2920" w:hanging="360"/>
      </w:pPr>
      <w:rPr>
        <w:rFonts w:ascii="Symbol" w:hAnsi="Symbol" w:hint="default"/>
      </w:rPr>
    </w:lvl>
    <w:lvl w:ilvl="4" w:tentative="1">
      <w:start w:val="1"/>
      <w:numFmt w:val="bullet"/>
      <w:lvlText w:val="o"/>
      <w:lvlJc w:val="left"/>
      <w:pPr>
        <w:ind w:left="3640" w:hanging="360"/>
      </w:pPr>
      <w:rPr>
        <w:rFonts w:ascii="Courier New" w:hAnsi="Courier New" w:cs="Courier New" w:hint="default"/>
      </w:rPr>
    </w:lvl>
    <w:lvl w:ilvl="5" w:tentative="1">
      <w:start w:val="1"/>
      <w:numFmt w:val="bullet"/>
      <w:lvlText w:val=""/>
      <w:lvlJc w:val="left"/>
      <w:pPr>
        <w:ind w:left="4360" w:hanging="360"/>
      </w:pPr>
      <w:rPr>
        <w:rFonts w:ascii="Wingdings" w:hAnsi="Wingdings" w:hint="default"/>
      </w:rPr>
    </w:lvl>
    <w:lvl w:ilvl="6" w:tentative="1">
      <w:start w:val="1"/>
      <w:numFmt w:val="bullet"/>
      <w:lvlText w:val=""/>
      <w:lvlJc w:val="left"/>
      <w:pPr>
        <w:ind w:left="5080" w:hanging="360"/>
      </w:pPr>
      <w:rPr>
        <w:rFonts w:ascii="Symbol" w:hAnsi="Symbol" w:hint="default"/>
      </w:rPr>
    </w:lvl>
    <w:lvl w:ilvl="7" w:tentative="1">
      <w:start w:val="1"/>
      <w:numFmt w:val="bullet"/>
      <w:lvlText w:val="o"/>
      <w:lvlJc w:val="left"/>
      <w:pPr>
        <w:ind w:left="5800" w:hanging="360"/>
      </w:pPr>
      <w:rPr>
        <w:rFonts w:ascii="Courier New" w:hAnsi="Courier New" w:cs="Courier New" w:hint="default"/>
      </w:rPr>
    </w:lvl>
    <w:lvl w:ilvl="8" w:tentative="1">
      <w:start w:val="1"/>
      <w:numFmt w:val="bullet"/>
      <w:lvlText w:val=""/>
      <w:lvlJc w:val="left"/>
      <w:pPr>
        <w:ind w:left="6520" w:hanging="360"/>
      </w:pPr>
      <w:rPr>
        <w:rFonts w:ascii="Wingdings" w:hAnsi="Wingdings" w:hint="default"/>
      </w:rPr>
    </w:lvl>
  </w:abstractNum>
  <w:abstractNum w:abstractNumId="26">
    <w:nsid w:val="766E21B9"/>
    <w:multiLevelType w:val="hybridMultilevel"/>
    <w:tmpl w:val="BB24026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78F947C5"/>
    <w:multiLevelType w:val="hybridMultilevel"/>
    <w:tmpl w:val="457C0B5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78FF2E63"/>
    <w:multiLevelType w:val="hybridMultilevel"/>
    <w:tmpl w:val="F14A36A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7ABC5933"/>
    <w:multiLevelType w:val="multilevel"/>
    <w:tmpl w:val="9DB21B66"/>
    <w:lvl w:ilvl="0">
      <w:start w:val="1"/>
      <w:numFmt w:val="none"/>
      <w:pStyle w:val="AFTERBLOCKNUMBER"/>
      <w:lvlText w:val="%1"/>
      <w:lvlJc w:val="left"/>
      <w:pPr>
        <w:ind w:left="0" w:firstLine="0"/>
      </w:pPr>
      <w:rPr>
        <w:rFonts w:hint="default"/>
      </w:rPr>
    </w:lvl>
    <w:lvl w:ilvl="1">
      <w:start w:val="1"/>
      <w:numFmt w:val="decimal"/>
      <w:lvlRestart w:val="0"/>
      <w:pStyle w:val="BlockNumberList"/>
      <w:lvlText w:val="%2)"/>
      <w:lvlJc w:val="left"/>
      <w:pPr>
        <w:ind w:left="432" w:hanging="432"/>
      </w:pPr>
      <w:rPr>
        <w:rFonts w:hint="default"/>
      </w:rPr>
    </w:lvl>
    <w:lvl w:ilvl="2">
      <w:start w:val="1"/>
      <w:numFmt w:val="lowerLetter"/>
      <w:pStyle w:val="BlockNumber2List2"/>
      <w:lvlText w:val="%3)"/>
      <w:lvlJc w:val="left"/>
      <w:pPr>
        <w:ind w:left="864" w:hanging="432"/>
      </w:pPr>
      <w:rPr>
        <w:rFonts w:hint="default"/>
      </w:rPr>
    </w:lvl>
    <w:lvl w:ilvl="3">
      <w:start w:val="1"/>
      <w:numFmt w:val="lowerRoman"/>
      <w:pStyle w:val="BlockNumber3List3"/>
      <w:lvlText w:val="%4)"/>
      <w:lvlJc w:val="left"/>
      <w:pPr>
        <w:ind w:left="1296" w:hanging="432"/>
      </w:pPr>
      <w:rPr>
        <w:rFonts w:hint="default"/>
      </w:rPr>
    </w:lvl>
    <w:lvl w:ilvl="4">
      <w:start w:val="1"/>
      <w:numFmt w:val="decimal"/>
      <w:pStyle w:val="BlockNumber4List4"/>
      <w:lvlText w:val="(%5)"/>
      <w:lvlJc w:val="left"/>
      <w:pPr>
        <w:ind w:left="1800" w:hanging="360"/>
      </w:pPr>
      <w:rPr>
        <w:rFonts w:hint="default"/>
      </w:rPr>
    </w:lvl>
    <w:lvl w:ilvl="5">
      <w:start w:val="1"/>
      <w:numFmt w:val="lowerLetter"/>
      <w:pStyle w:val="BlockNumber5List5"/>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30">
    <w:nsid w:val="7C0B0DC1"/>
    <w:multiLevelType w:val="hybridMultilevel"/>
    <w:tmpl w:val="DE808D0E"/>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31">
    <w:nsid w:val="7CBF7A71"/>
    <w:multiLevelType w:val="multilevel"/>
    <w:tmpl w:val="BBCAE948"/>
    <w:lvl w:ilvl="0">
      <w:start w:val="1"/>
      <w:numFmt w:val="none"/>
      <w:pStyle w:val="AFTERLISTBULLET"/>
      <w:lvlJc w:val="left"/>
      <w:pPr>
        <w:ind w:left="0" w:firstLine="0"/>
      </w:pPr>
      <w:rPr>
        <w:rFonts w:hint="default"/>
      </w:rPr>
    </w:lvl>
    <w:lvl w:ilvl="1">
      <w:start w:val="1"/>
      <w:numFmt w:val="bullet"/>
      <w:pStyle w:val="ListBullet"/>
      <w:lvlText w:val=""/>
      <w:lvlJc w:val="left"/>
      <w:pPr>
        <w:ind w:left="864" w:hanging="432"/>
      </w:pPr>
      <w:rPr>
        <w:rFonts w:ascii="Symbol" w:hAnsi="Symbol" w:hint="default"/>
      </w:rPr>
    </w:lvl>
    <w:lvl w:ilvl="2">
      <w:start w:val="1"/>
      <w:numFmt w:val="bullet"/>
      <w:pStyle w:val="ListBullet2"/>
      <w:lvlText w:val=""/>
      <w:lvlJc w:val="left"/>
      <w:pPr>
        <w:ind w:left="1296" w:hanging="432"/>
      </w:pPr>
      <w:rPr>
        <w:rFonts w:ascii="Symbol" w:hAnsi="Symbol" w:hint="default"/>
      </w:rPr>
    </w:lvl>
    <w:lvl w:ilvl="3">
      <w:start w:val="1"/>
      <w:numFmt w:val="bullet"/>
      <w:pStyle w:val="ListBullet3"/>
      <w:lvlText w:val="–"/>
      <w:lvlJc w:val="left"/>
      <w:pPr>
        <w:ind w:left="1728" w:hanging="432"/>
      </w:pPr>
      <w:rPr>
        <w:rFonts w:ascii="Calibri" w:hAnsi="Calibri" w:hint="default"/>
      </w:rPr>
    </w:lvl>
    <w:lvl w:ilvl="4">
      <w:start w:val="1"/>
      <w:numFmt w:val="bullet"/>
      <w:pStyle w:val="ListBullet4"/>
      <w:lvlText w:val=""/>
      <w:lvlJc w:val="left"/>
      <w:pPr>
        <w:ind w:left="2160" w:hanging="432"/>
      </w:pPr>
      <w:rPr>
        <w:rFonts w:ascii="Symbol" w:hAnsi="Symbol" w:hint="default"/>
      </w:rPr>
    </w:lvl>
    <w:lvl w:ilvl="5">
      <w:start w:val="1"/>
      <w:numFmt w:val="bullet"/>
      <w:pStyle w:val="ListBullet5"/>
      <w:lvlText w:val=""/>
      <w:lvlJc w:val="left"/>
      <w:pPr>
        <w:ind w:left="2592" w:hanging="432"/>
      </w:pPr>
      <w:rPr>
        <w:rFonts w:ascii="Symbol" w:hAnsi="Symbol" w:hint="default"/>
      </w:rPr>
    </w:lvl>
    <w:lvl w:ilvl="6">
      <w:start w:val="1"/>
      <w:numFmt w:val="bullet"/>
      <w:lvlText w:val="–"/>
      <w:lvlJc w:val="left"/>
      <w:pPr>
        <w:tabs>
          <w:tab w:val="num" w:pos="2592"/>
        </w:tabs>
        <w:ind w:left="3024" w:hanging="432"/>
      </w:pPr>
      <w:rPr>
        <w:rFonts w:ascii="Calibri" w:hAnsi="Calibri" w:hint="default"/>
      </w:rPr>
    </w:lvl>
    <w:lvl w:ilvl="7">
      <w:start w:val="1"/>
      <w:numFmt w:val="bullet"/>
      <w:lvlText w:val=""/>
      <w:lvlJc w:val="left"/>
      <w:pPr>
        <w:tabs>
          <w:tab w:val="num" w:pos="3024"/>
        </w:tabs>
        <w:ind w:left="3456" w:hanging="432"/>
      </w:pPr>
      <w:rPr>
        <w:rFonts w:ascii="Symbol" w:hAnsi="Symbol" w:hint="default"/>
      </w:rPr>
    </w:lvl>
    <w:lvl w:ilvl="8">
      <w:start w:val="1"/>
      <w:numFmt w:val="bullet"/>
      <w:lvlText w:val=""/>
      <w:lvlJc w:val="left"/>
      <w:pPr>
        <w:ind w:left="3888" w:hanging="432"/>
      </w:pPr>
      <w:rPr>
        <w:rFonts w:ascii="Symbol" w:hAnsi="Symbol" w:hint="default"/>
      </w:rPr>
    </w:lvl>
  </w:abstractNum>
  <w:abstractNum w:abstractNumId="32">
    <w:nsid w:val="7F900AE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15293001">
    <w:abstractNumId w:val="18"/>
  </w:num>
  <w:num w:numId="2" w16cid:durableId="667296369">
    <w:abstractNumId w:val="12"/>
  </w:num>
  <w:num w:numId="3" w16cid:durableId="631443887">
    <w:abstractNumId w:val="25"/>
  </w:num>
  <w:num w:numId="4" w16cid:durableId="1524247121">
    <w:abstractNumId w:val="6"/>
  </w:num>
  <w:num w:numId="5" w16cid:durableId="365107070">
    <w:abstractNumId w:val="30"/>
  </w:num>
  <w:num w:numId="6" w16cid:durableId="974289649">
    <w:abstractNumId w:val="0"/>
  </w:num>
  <w:num w:numId="7" w16cid:durableId="746806128">
    <w:abstractNumId w:val="9"/>
  </w:num>
  <w:num w:numId="8" w16cid:durableId="760953433">
    <w:abstractNumId w:val="31"/>
  </w:num>
  <w:num w:numId="9" w16cid:durableId="832993136">
    <w:abstractNumId w:val="24"/>
  </w:num>
  <w:num w:numId="10" w16cid:durableId="914821763">
    <w:abstractNumId w:val="7"/>
  </w:num>
  <w:num w:numId="11" w16cid:durableId="2145270835">
    <w:abstractNumId w:val="29"/>
  </w:num>
  <w:num w:numId="12" w16cid:durableId="494884355">
    <w:abstractNumId w:val="20"/>
  </w:num>
  <w:num w:numId="13" w16cid:durableId="1565263104">
    <w:abstractNumId w:val="15"/>
  </w:num>
  <w:num w:numId="14" w16cid:durableId="1531409123">
    <w:abstractNumId w:val="23"/>
  </w:num>
  <w:num w:numId="15" w16cid:durableId="512649616">
    <w:abstractNumId w:val="26"/>
  </w:num>
  <w:num w:numId="16" w16cid:durableId="1142624628">
    <w:abstractNumId w:val="3"/>
  </w:num>
  <w:num w:numId="17" w16cid:durableId="17391412">
    <w:abstractNumId w:val="17"/>
  </w:num>
  <w:num w:numId="18" w16cid:durableId="175774999">
    <w:abstractNumId w:val="14"/>
  </w:num>
  <w:num w:numId="19" w16cid:durableId="1770931911">
    <w:abstractNumId w:val="4"/>
  </w:num>
  <w:num w:numId="20" w16cid:durableId="1122963001">
    <w:abstractNumId w:val="21"/>
  </w:num>
  <w:num w:numId="21" w16cid:durableId="776022175">
    <w:abstractNumId w:val="5"/>
  </w:num>
  <w:num w:numId="22" w16cid:durableId="956258342">
    <w:abstractNumId w:val="27"/>
  </w:num>
  <w:num w:numId="23" w16cid:durableId="1280182645">
    <w:abstractNumId w:val="2"/>
  </w:num>
  <w:num w:numId="24" w16cid:durableId="686948599">
    <w:abstractNumId w:val="10"/>
  </w:num>
  <w:num w:numId="25" w16cid:durableId="542788398">
    <w:abstractNumId w:val="28"/>
  </w:num>
  <w:num w:numId="26" w16cid:durableId="777405365">
    <w:abstractNumId w:val="13"/>
  </w:num>
  <w:num w:numId="27" w16cid:durableId="1851523392">
    <w:abstractNumId w:val="11"/>
  </w:num>
  <w:num w:numId="28" w16cid:durableId="315573583">
    <w:abstractNumId w:val="8"/>
  </w:num>
  <w:num w:numId="29" w16cid:durableId="1711224743">
    <w:abstractNumId w:val="19"/>
  </w:num>
  <w:num w:numId="30" w16cid:durableId="884491024">
    <w:abstractNumId w:val="32"/>
  </w:num>
  <w:num w:numId="31" w16cid:durableId="1428431078">
    <w:abstractNumId w:val="16"/>
  </w:num>
  <w:num w:numId="32" w16cid:durableId="261299875">
    <w:abstractNumId w:val="1"/>
  </w:num>
  <w:num w:numId="33" w16cid:durableId="12257584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5F3F"/>
    <w:rsid w:val="00033655"/>
    <w:rsid w:val="00045F3F"/>
    <w:rsid w:val="00047402"/>
    <w:rsid w:val="000942C1"/>
    <w:rsid w:val="00144DFD"/>
    <w:rsid w:val="001D3DDB"/>
    <w:rsid w:val="001E0316"/>
    <w:rsid w:val="0028353A"/>
    <w:rsid w:val="002847B1"/>
    <w:rsid w:val="00291076"/>
    <w:rsid w:val="0030351E"/>
    <w:rsid w:val="00355A2D"/>
    <w:rsid w:val="003565A5"/>
    <w:rsid w:val="00361CDF"/>
    <w:rsid w:val="003939FB"/>
    <w:rsid w:val="00420697"/>
    <w:rsid w:val="0043363B"/>
    <w:rsid w:val="00435D89"/>
    <w:rsid w:val="004433A9"/>
    <w:rsid w:val="004635B7"/>
    <w:rsid w:val="0048359E"/>
    <w:rsid w:val="004E1578"/>
    <w:rsid w:val="0050331E"/>
    <w:rsid w:val="00503B25"/>
    <w:rsid w:val="0052729B"/>
    <w:rsid w:val="005707E1"/>
    <w:rsid w:val="00594033"/>
    <w:rsid w:val="005A1B20"/>
    <w:rsid w:val="005F2A51"/>
    <w:rsid w:val="006A2C61"/>
    <w:rsid w:val="006A4D26"/>
    <w:rsid w:val="006B0FA4"/>
    <w:rsid w:val="006C370F"/>
    <w:rsid w:val="00774A58"/>
    <w:rsid w:val="007D171D"/>
    <w:rsid w:val="007F05F9"/>
    <w:rsid w:val="00835E24"/>
    <w:rsid w:val="00857578"/>
    <w:rsid w:val="008C148A"/>
    <w:rsid w:val="009178BF"/>
    <w:rsid w:val="0094162D"/>
    <w:rsid w:val="009D553F"/>
    <w:rsid w:val="009F0277"/>
    <w:rsid w:val="00A01081"/>
    <w:rsid w:val="00A0599C"/>
    <w:rsid w:val="00A1080A"/>
    <w:rsid w:val="00A51764"/>
    <w:rsid w:val="00A8503C"/>
    <w:rsid w:val="00A85F62"/>
    <w:rsid w:val="00A91C7D"/>
    <w:rsid w:val="00AA48B7"/>
    <w:rsid w:val="00AB413A"/>
    <w:rsid w:val="00AC5743"/>
    <w:rsid w:val="00B57985"/>
    <w:rsid w:val="00BA0933"/>
    <w:rsid w:val="00BC3819"/>
    <w:rsid w:val="00BD2E9E"/>
    <w:rsid w:val="00C32E10"/>
    <w:rsid w:val="00C350B1"/>
    <w:rsid w:val="00C40A1C"/>
    <w:rsid w:val="00C50003"/>
    <w:rsid w:val="00C94C66"/>
    <w:rsid w:val="00D25A2A"/>
    <w:rsid w:val="00D31C7A"/>
    <w:rsid w:val="00DB15F4"/>
    <w:rsid w:val="00DD1642"/>
    <w:rsid w:val="00DD2807"/>
    <w:rsid w:val="00DF128F"/>
    <w:rsid w:val="00E5555A"/>
    <w:rsid w:val="00E65748"/>
    <w:rsid w:val="00E761FA"/>
    <w:rsid w:val="00EB2541"/>
    <w:rsid w:val="00EB4758"/>
    <w:rsid w:val="00EB59B6"/>
    <w:rsid w:val="00ED2500"/>
    <w:rsid w:val="00F040F7"/>
    <w:rsid w:val="00F05FA3"/>
    <w:rsid w:val="00F56F11"/>
    <w:rsid w:val="00F9033C"/>
    <w:rsid w:val="00FB1E9B"/>
    <w:rsid w:val="00FD5500"/>
    <w:rsid w:val="087AF7C5"/>
    <w:rsid w:val="14E5CCD1"/>
    <w:rsid w:val="359785DA"/>
    <w:rsid w:val="37AA9D77"/>
    <w:rsid w:val="3B53A5DA"/>
    <w:rsid w:val="3EC6E3ED"/>
    <w:rsid w:val="4377398D"/>
    <w:rsid w:val="56711540"/>
    <w:rsid w:val="5AEF3201"/>
    <w:rsid w:val="62CB4104"/>
    <w:rsid w:val="64E10355"/>
    <w:rsid w:val="6B3F7FBD"/>
    <w:rsid w:val="6B6DC322"/>
    <w:rsid w:val="6B993575"/>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2884AD28"/>
  <w15:chartTrackingRefBased/>
  <w15:docId w15:val="{491DE4FF-02C7-4778-94EE-478DC147B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8" w:unhideWhenUsed="1"/>
    <w:lsdException w:name="List Bullet" w:semiHidden="1" w:uiPriority="6" w:unhideWhenUsed="1" w:qFormat="1"/>
    <w:lsdException w:name="List Number" w:semiHidden="1" w:uiPriority="6" w:unhideWhenUsed="1" w:qFormat="1"/>
    <w:lsdException w:name="List 2" w:semiHidden="1" w:uiPriority="98" w:unhideWhenUsed="1"/>
    <w:lsdException w:name="List 3" w:semiHidden="1" w:uiPriority="98" w:unhideWhenUsed="1"/>
    <w:lsdException w:name="List 4" w:semiHidden="1" w:uiPriority="98" w:unhideWhenUsed="1"/>
    <w:lsdException w:name="List 5" w:semiHidden="1" w:uiPriority="98" w:unhideWhenUsed="1"/>
    <w:lsdException w:name="List Bullet 2" w:semiHidden="1" w:uiPriority="6" w:unhideWhenUsed="1"/>
    <w:lsdException w:name="List Bullet 3" w:semiHidden="1" w:uiPriority="6" w:unhideWhenUsed="1"/>
    <w:lsdException w:name="List Bullet 4" w:semiHidden="1" w:uiPriority="6" w:unhideWhenUsed="1"/>
    <w:lsdException w:name="List Bullet 5" w:semiHidden="1" w:uiPriority="6" w:unhideWhenUsed="1"/>
    <w:lsdException w:name="List Number 2" w:semiHidden="1" w:uiPriority="6" w:unhideWhenUsed="1"/>
    <w:lsdException w:name="List Number 3" w:semiHidden="1" w:uiPriority="6" w:unhideWhenUsed="1"/>
    <w:lsdException w:name="List Number 4" w:semiHidden="1" w:uiPriority="6" w:unhideWhenUsed="1"/>
    <w:lsdException w:name="List Number 5" w:semiHidden="1" w:uiPriority="6"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5F3F"/>
    <w:rPr>
      <w:kern w:val="0"/>
      <w14:ligatures w14:val="none"/>
    </w:rPr>
  </w:style>
  <w:style w:type="paragraph" w:styleId="Heading1">
    <w:name w:val="heading 1"/>
    <w:basedOn w:val="Normal"/>
    <w:next w:val="Normal"/>
    <w:link w:val="Heading1Char"/>
    <w:uiPriority w:val="1"/>
    <w:qFormat/>
    <w:rsid w:val="00045F3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1"/>
    <w:unhideWhenUsed/>
    <w:qFormat/>
    <w:rsid w:val="00045F3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1"/>
    <w:unhideWhenUsed/>
    <w:qFormat/>
    <w:rsid w:val="00045F3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1"/>
    <w:unhideWhenUsed/>
    <w:qFormat/>
    <w:rsid w:val="00045F3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1"/>
    <w:unhideWhenUsed/>
    <w:qFormat/>
    <w:rsid w:val="00045F3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1"/>
    <w:semiHidden/>
    <w:unhideWhenUsed/>
    <w:qFormat/>
    <w:rsid w:val="00045F3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1"/>
    <w:semiHidden/>
    <w:unhideWhenUsed/>
    <w:qFormat/>
    <w:rsid w:val="00045F3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1"/>
    <w:semiHidden/>
    <w:unhideWhenUsed/>
    <w:qFormat/>
    <w:rsid w:val="00045F3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1"/>
    <w:semiHidden/>
    <w:unhideWhenUsed/>
    <w:qFormat/>
    <w:rsid w:val="00045F3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45F3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1"/>
    <w:rsid w:val="00045F3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1"/>
    <w:rsid w:val="00045F3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1"/>
    <w:rsid w:val="00045F3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1"/>
    <w:rsid w:val="00045F3F"/>
    <w:rPr>
      <w:rFonts w:eastAsiaTheme="majorEastAsia" w:cstheme="majorBidi"/>
      <w:color w:val="0F4761" w:themeColor="accent1" w:themeShade="BF"/>
    </w:rPr>
  </w:style>
  <w:style w:type="character" w:customStyle="1" w:styleId="Heading6Char">
    <w:name w:val="Heading 6 Char"/>
    <w:basedOn w:val="DefaultParagraphFont"/>
    <w:link w:val="Heading6"/>
    <w:uiPriority w:val="1"/>
    <w:semiHidden/>
    <w:rsid w:val="00045F3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1"/>
    <w:semiHidden/>
    <w:rsid w:val="00045F3F"/>
    <w:rPr>
      <w:rFonts w:eastAsiaTheme="majorEastAsia" w:cstheme="majorBidi"/>
      <w:color w:val="595959" w:themeColor="text1" w:themeTint="A6"/>
    </w:rPr>
  </w:style>
  <w:style w:type="character" w:customStyle="1" w:styleId="Heading8Char">
    <w:name w:val="Heading 8 Char"/>
    <w:basedOn w:val="DefaultParagraphFont"/>
    <w:link w:val="Heading8"/>
    <w:uiPriority w:val="1"/>
    <w:semiHidden/>
    <w:rsid w:val="00045F3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1"/>
    <w:semiHidden/>
    <w:rsid w:val="00045F3F"/>
    <w:rPr>
      <w:rFonts w:eastAsiaTheme="majorEastAsia" w:cstheme="majorBidi"/>
      <w:color w:val="272727" w:themeColor="text1" w:themeTint="D8"/>
    </w:rPr>
  </w:style>
  <w:style w:type="paragraph" w:styleId="Title">
    <w:name w:val="Title"/>
    <w:basedOn w:val="Normal"/>
    <w:next w:val="Normal"/>
    <w:link w:val="TitleChar"/>
    <w:uiPriority w:val="10"/>
    <w:qFormat/>
    <w:rsid w:val="00045F3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5F3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45F3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45F3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45F3F"/>
    <w:pPr>
      <w:spacing w:before="160"/>
      <w:jc w:val="center"/>
    </w:pPr>
    <w:rPr>
      <w:i/>
      <w:iCs/>
      <w:color w:val="404040" w:themeColor="text1" w:themeTint="BF"/>
    </w:rPr>
  </w:style>
  <w:style w:type="character" w:customStyle="1" w:styleId="QuoteChar">
    <w:name w:val="Quote Char"/>
    <w:basedOn w:val="DefaultParagraphFont"/>
    <w:link w:val="Quote"/>
    <w:uiPriority w:val="29"/>
    <w:rsid w:val="00045F3F"/>
    <w:rPr>
      <w:i/>
      <w:iCs/>
      <w:color w:val="404040" w:themeColor="text1" w:themeTint="BF"/>
    </w:rPr>
  </w:style>
  <w:style w:type="paragraph" w:styleId="ListParagraph">
    <w:name w:val="List Paragraph"/>
    <w:basedOn w:val="Normal"/>
    <w:uiPriority w:val="34"/>
    <w:qFormat/>
    <w:rsid w:val="00045F3F"/>
    <w:pPr>
      <w:ind w:left="720"/>
      <w:contextualSpacing/>
    </w:pPr>
  </w:style>
  <w:style w:type="character" w:styleId="IntenseEmphasis">
    <w:name w:val="Intense Emphasis"/>
    <w:basedOn w:val="DefaultParagraphFont"/>
    <w:uiPriority w:val="21"/>
    <w:qFormat/>
    <w:rsid w:val="00045F3F"/>
    <w:rPr>
      <w:i/>
      <w:iCs/>
      <w:color w:val="0F4761" w:themeColor="accent1" w:themeShade="BF"/>
    </w:rPr>
  </w:style>
  <w:style w:type="paragraph" w:styleId="IntenseQuote">
    <w:name w:val="Intense Quote"/>
    <w:basedOn w:val="Normal"/>
    <w:next w:val="Normal"/>
    <w:link w:val="IntenseQuoteChar"/>
    <w:uiPriority w:val="30"/>
    <w:qFormat/>
    <w:rsid w:val="00045F3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45F3F"/>
    <w:rPr>
      <w:i/>
      <w:iCs/>
      <w:color w:val="0F4761" w:themeColor="accent1" w:themeShade="BF"/>
    </w:rPr>
  </w:style>
  <w:style w:type="character" w:styleId="IntenseReference">
    <w:name w:val="Intense Reference"/>
    <w:basedOn w:val="DefaultParagraphFont"/>
    <w:uiPriority w:val="32"/>
    <w:qFormat/>
    <w:rsid w:val="00045F3F"/>
    <w:rPr>
      <w:b/>
      <w:bCs/>
      <w:smallCaps/>
      <w:color w:val="0F4761" w:themeColor="accent1" w:themeShade="BF"/>
      <w:spacing w:val="5"/>
    </w:rPr>
  </w:style>
  <w:style w:type="paragraph" w:styleId="CommentText">
    <w:name w:val="annotation text"/>
    <w:basedOn w:val="Normal"/>
    <w:link w:val="CommentTextChar"/>
    <w:uiPriority w:val="99"/>
    <w:unhideWhenUsed/>
    <w:rsid w:val="00045F3F"/>
    <w:pPr>
      <w:spacing w:line="240" w:lineRule="auto"/>
    </w:pPr>
    <w:rPr>
      <w:sz w:val="20"/>
      <w:szCs w:val="20"/>
    </w:rPr>
  </w:style>
  <w:style w:type="character" w:customStyle="1" w:styleId="CommentTextChar">
    <w:name w:val="Comment Text Char"/>
    <w:basedOn w:val="DefaultParagraphFont"/>
    <w:link w:val="CommentText"/>
    <w:uiPriority w:val="99"/>
    <w:rsid w:val="00045F3F"/>
    <w:rPr>
      <w:kern w:val="0"/>
      <w:sz w:val="20"/>
      <w:szCs w:val="20"/>
      <w14:ligatures w14:val="none"/>
    </w:rPr>
  </w:style>
  <w:style w:type="character" w:styleId="CommentReference">
    <w:name w:val="annotation reference"/>
    <w:basedOn w:val="DefaultParagraphFont"/>
    <w:uiPriority w:val="99"/>
    <w:semiHidden/>
    <w:unhideWhenUsed/>
    <w:rsid w:val="00045F3F"/>
    <w:rPr>
      <w:sz w:val="16"/>
      <w:szCs w:val="16"/>
    </w:rPr>
  </w:style>
  <w:style w:type="table" w:styleId="TableGrid">
    <w:name w:val="Table Grid"/>
    <w:basedOn w:val="TableNormal"/>
    <w:uiPriority w:val="39"/>
    <w:rsid w:val="00045F3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45F3F"/>
    <w:pPr>
      <w:spacing w:after="0" w:line="240" w:lineRule="auto"/>
    </w:pPr>
    <w:rPr>
      <w:kern w:val="0"/>
      <w14:ligatures w14:val="none"/>
    </w:rPr>
  </w:style>
  <w:style w:type="paragraph" w:styleId="CommentSubject">
    <w:name w:val="annotation subject"/>
    <w:basedOn w:val="CommentText"/>
    <w:next w:val="CommentText"/>
    <w:link w:val="CommentSubjectChar"/>
    <w:uiPriority w:val="99"/>
    <w:semiHidden/>
    <w:unhideWhenUsed/>
    <w:rsid w:val="00045F3F"/>
    <w:rPr>
      <w:b/>
      <w:bCs/>
    </w:rPr>
  </w:style>
  <w:style w:type="character" w:customStyle="1" w:styleId="CommentSubjectChar">
    <w:name w:val="Comment Subject Char"/>
    <w:basedOn w:val="CommentTextChar"/>
    <w:link w:val="CommentSubject"/>
    <w:uiPriority w:val="99"/>
    <w:semiHidden/>
    <w:rsid w:val="00045F3F"/>
    <w:rPr>
      <w:b/>
      <w:bCs/>
      <w:kern w:val="0"/>
      <w:sz w:val="20"/>
      <w:szCs w:val="20"/>
      <w14:ligatures w14:val="none"/>
    </w:rPr>
  </w:style>
  <w:style w:type="paragraph" w:styleId="BodyText">
    <w:name w:val="Body Text"/>
    <w:basedOn w:val="Normal"/>
    <w:link w:val="BodyTextChar"/>
    <w:qFormat/>
    <w:rsid w:val="00045F3F"/>
    <w:pPr>
      <w:widowControl w:val="0"/>
      <w:autoSpaceDE w:val="0"/>
      <w:autoSpaceDN w:val="0"/>
      <w:spacing w:before="161" w:after="0" w:line="240" w:lineRule="auto"/>
      <w:ind w:left="400"/>
    </w:pPr>
    <w:rPr>
      <w:rFonts w:ascii="Arial" w:eastAsia="Arial" w:hAnsi="Arial" w:cs="Arial"/>
      <w:sz w:val="24"/>
      <w:szCs w:val="24"/>
      <w:lang w:bidi="en-US"/>
    </w:rPr>
  </w:style>
  <w:style w:type="character" w:customStyle="1" w:styleId="BodyTextChar">
    <w:name w:val="Body Text Char"/>
    <w:basedOn w:val="DefaultParagraphFont"/>
    <w:link w:val="BodyText"/>
    <w:rsid w:val="00045F3F"/>
    <w:rPr>
      <w:rFonts w:ascii="Arial" w:eastAsia="Arial" w:hAnsi="Arial" w:cs="Arial"/>
      <w:kern w:val="0"/>
      <w:sz w:val="24"/>
      <w:szCs w:val="24"/>
      <w:lang w:bidi="en-US"/>
      <w14:ligatures w14:val="none"/>
    </w:rPr>
  </w:style>
  <w:style w:type="paragraph" w:customStyle="1" w:styleId="TableParagraph">
    <w:name w:val="Table Paragraph"/>
    <w:basedOn w:val="Normal"/>
    <w:uiPriority w:val="1"/>
    <w:qFormat/>
    <w:rsid w:val="00045F3F"/>
    <w:pPr>
      <w:widowControl w:val="0"/>
      <w:autoSpaceDE w:val="0"/>
      <w:autoSpaceDN w:val="0"/>
      <w:spacing w:after="0" w:line="240" w:lineRule="auto"/>
    </w:pPr>
    <w:rPr>
      <w:rFonts w:ascii="Arial" w:eastAsia="Arial" w:hAnsi="Arial" w:cs="Arial"/>
      <w:lang w:bidi="en-US"/>
    </w:rPr>
  </w:style>
  <w:style w:type="paragraph" w:styleId="NoSpacing">
    <w:name w:val="No Spacing"/>
    <w:link w:val="NoSpacingChar"/>
    <w:uiPriority w:val="1"/>
    <w:qFormat/>
    <w:rsid w:val="00045F3F"/>
    <w:pPr>
      <w:widowControl w:val="0"/>
      <w:autoSpaceDE w:val="0"/>
      <w:autoSpaceDN w:val="0"/>
      <w:spacing w:after="0" w:line="240" w:lineRule="auto"/>
    </w:pPr>
    <w:rPr>
      <w:rFonts w:ascii="Arial" w:eastAsia="Arial" w:hAnsi="Arial" w:cs="Arial"/>
      <w:kern w:val="0"/>
      <w:lang w:bidi="en-US"/>
      <w14:ligatures w14:val="none"/>
    </w:rPr>
  </w:style>
  <w:style w:type="paragraph" w:styleId="NormalWeb">
    <w:name w:val="Normal (Web)"/>
    <w:basedOn w:val="Normal"/>
    <w:uiPriority w:val="99"/>
    <w:unhideWhenUsed/>
    <w:rsid w:val="00045F3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45F3F"/>
    <w:rPr>
      <w:color w:val="0000FF"/>
      <w:u w:val="single"/>
    </w:rPr>
  </w:style>
  <w:style w:type="paragraph" w:styleId="BodyTextIndent">
    <w:name w:val="Body Text Indent"/>
    <w:basedOn w:val="Normal"/>
    <w:link w:val="BodyTextIndentChar"/>
    <w:uiPriority w:val="99"/>
    <w:semiHidden/>
    <w:unhideWhenUsed/>
    <w:rsid w:val="00045F3F"/>
    <w:pPr>
      <w:widowControl w:val="0"/>
      <w:autoSpaceDE w:val="0"/>
      <w:autoSpaceDN w:val="0"/>
      <w:spacing w:after="120" w:line="240" w:lineRule="auto"/>
      <w:ind w:left="360"/>
    </w:pPr>
    <w:rPr>
      <w:rFonts w:ascii="Arial" w:eastAsia="Arial" w:hAnsi="Arial" w:cs="Arial"/>
      <w:lang w:bidi="en-US"/>
    </w:rPr>
  </w:style>
  <w:style w:type="character" w:customStyle="1" w:styleId="BodyTextIndentChar">
    <w:name w:val="Body Text Indent Char"/>
    <w:basedOn w:val="DefaultParagraphFont"/>
    <w:link w:val="BodyTextIndent"/>
    <w:uiPriority w:val="99"/>
    <w:semiHidden/>
    <w:rsid w:val="00045F3F"/>
    <w:rPr>
      <w:rFonts w:ascii="Arial" w:eastAsia="Arial" w:hAnsi="Arial" w:cs="Arial"/>
      <w:kern w:val="0"/>
      <w:lang w:bidi="en-US"/>
      <w14:ligatures w14:val="none"/>
    </w:rPr>
  </w:style>
  <w:style w:type="character" w:customStyle="1" w:styleId="marktuna7hash">
    <w:name w:val="marktuna7hash"/>
    <w:basedOn w:val="DefaultParagraphFont"/>
    <w:rsid w:val="00045F3F"/>
  </w:style>
  <w:style w:type="paragraph" w:customStyle="1" w:styleId="Level1">
    <w:name w:val="Level 1"/>
    <w:basedOn w:val="Normal"/>
    <w:uiPriority w:val="1"/>
    <w:rsid w:val="00045F3F"/>
    <w:pPr>
      <w:widowControl w:val="0"/>
      <w:autoSpaceDE w:val="0"/>
      <w:autoSpaceDN w:val="0"/>
      <w:spacing w:after="0" w:line="240" w:lineRule="auto"/>
      <w:ind w:left="720"/>
    </w:pPr>
    <w:rPr>
      <w:rFonts w:ascii="Times New Roman" w:eastAsia="Times New Roman" w:hAnsi="Times New Roman" w:cs="Times New Roman"/>
      <w:sz w:val="24"/>
      <w:szCs w:val="24"/>
      <w:lang w:bidi="en-US"/>
    </w:rPr>
  </w:style>
  <w:style w:type="paragraph" w:customStyle="1" w:styleId="paragraph">
    <w:name w:val="paragraph"/>
    <w:basedOn w:val="Normal"/>
    <w:rsid w:val="00045F3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045F3F"/>
  </w:style>
  <w:style w:type="character" w:customStyle="1" w:styleId="eop">
    <w:name w:val="eop"/>
    <w:basedOn w:val="DefaultParagraphFont"/>
    <w:rsid w:val="00045F3F"/>
  </w:style>
  <w:style w:type="character" w:customStyle="1" w:styleId="findhit">
    <w:name w:val="findhit"/>
    <w:basedOn w:val="DefaultParagraphFont"/>
    <w:rsid w:val="00045F3F"/>
  </w:style>
  <w:style w:type="paragraph" w:customStyle="1" w:styleId="REFERENCES">
    <w:name w:val="REFERENCES"/>
    <w:basedOn w:val="Normal"/>
    <w:uiPriority w:val="5"/>
    <w:qFormat/>
    <w:rsid w:val="00045F3F"/>
    <w:pPr>
      <w:keepLines/>
      <w:ind w:left="720" w:hanging="720"/>
    </w:pPr>
    <w:rPr>
      <w:sz w:val="24"/>
      <w:szCs w:val="24"/>
    </w:rPr>
  </w:style>
  <w:style w:type="paragraph" w:customStyle="1" w:styleId="AFTERLISTBULLET">
    <w:name w:val="AFTER LIST BULLET"/>
    <w:basedOn w:val="Normal"/>
    <w:next w:val="BodyText"/>
    <w:uiPriority w:val="30"/>
    <w:semiHidden/>
    <w:qFormat/>
    <w:rsid w:val="00045F3F"/>
    <w:pPr>
      <w:numPr>
        <w:numId w:val="8"/>
      </w:numPr>
      <w:spacing w:after="240"/>
    </w:pPr>
    <w:rPr>
      <w:sz w:val="24"/>
      <w:szCs w:val="24"/>
    </w:rPr>
  </w:style>
  <w:style w:type="paragraph" w:styleId="ListBullet">
    <w:name w:val="List Bullet"/>
    <w:basedOn w:val="Normal"/>
    <w:uiPriority w:val="6"/>
    <w:qFormat/>
    <w:rsid w:val="00045F3F"/>
    <w:pPr>
      <w:numPr>
        <w:ilvl w:val="1"/>
        <w:numId w:val="8"/>
      </w:numPr>
      <w:contextualSpacing/>
    </w:pPr>
    <w:rPr>
      <w:sz w:val="24"/>
      <w:szCs w:val="24"/>
    </w:rPr>
  </w:style>
  <w:style w:type="paragraph" w:styleId="ListBullet2">
    <w:name w:val="List Bullet 2"/>
    <w:basedOn w:val="Normal"/>
    <w:uiPriority w:val="6"/>
    <w:semiHidden/>
    <w:rsid w:val="00045F3F"/>
    <w:pPr>
      <w:numPr>
        <w:ilvl w:val="2"/>
        <w:numId w:val="8"/>
      </w:numPr>
      <w:contextualSpacing/>
    </w:pPr>
    <w:rPr>
      <w:sz w:val="24"/>
      <w:szCs w:val="24"/>
    </w:rPr>
  </w:style>
  <w:style w:type="paragraph" w:styleId="ListBullet3">
    <w:name w:val="List Bullet 3"/>
    <w:basedOn w:val="Normal"/>
    <w:uiPriority w:val="6"/>
    <w:semiHidden/>
    <w:rsid w:val="00045F3F"/>
    <w:pPr>
      <w:numPr>
        <w:ilvl w:val="3"/>
        <w:numId w:val="8"/>
      </w:numPr>
      <w:contextualSpacing/>
    </w:pPr>
    <w:rPr>
      <w:sz w:val="24"/>
      <w:szCs w:val="24"/>
    </w:rPr>
  </w:style>
  <w:style w:type="paragraph" w:customStyle="1" w:styleId="AFTERBLOCKNUMBER">
    <w:name w:val="AFTER BLOCK NUMBER"/>
    <w:basedOn w:val="Normal"/>
    <w:next w:val="BodyText"/>
    <w:uiPriority w:val="30"/>
    <w:semiHidden/>
    <w:qFormat/>
    <w:rsid w:val="00045F3F"/>
    <w:pPr>
      <w:numPr>
        <w:numId w:val="11"/>
      </w:numPr>
      <w:spacing w:after="240"/>
    </w:pPr>
    <w:rPr>
      <w:sz w:val="24"/>
      <w:szCs w:val="24"/>
    </w:rPr>
  </w:style>
  <w:style w:type="paragraph" w:styleId="List">
    <w:name w:val="List"/>
    <w:aliases w:val="Block Number"/>
    <w:basedOn w:val="Normal"/>
    <w:uiPriority w:val="98"/>
    <w:semiHidden/>
    <w:rsid w:val="00045F3F"/>
    <w:pPr>
      <w:spacing w:after="240"/>
    </w:pPr>
    <w:rPr>
      <w:sz w:val="24"/>
      <w:szCs w:val="24"/>
    </w:rPr>
  </w:style>
  <w:style w:type="paragraph" w:styleId="List2">
    <w:name w:val="List 2"/>
    <w:aliases w:val="Block Number 2"/>
    <w:basedOn w:val="Normal"/>
    <w:uiPriority w:val="98"/>
    <w:semiHidden/>
    <w:rsid w:val="00045F3F"/>
    <w:pPr>
      <w:spacing w:after="240"/>
      <w:contextualSpacing/>
    </w:pPr>
    <w:rPr>
      <w:sz w:val="24"/>
      <w:szCs w:val="24"/>
    </w:rPr>
  </w:style>
  <w:style w:type="paragraph" w:styleId="List3">
    <w:name w:val="List 3"/>
    <w:aliases w:val="Block Number 3"/>
    <w:basedOn w:val="Normal"/>
    <w:uiPriority w:val="98"/>
    <w:semiHidden/>
    <w:rsid w:val="00045F3F"/>
    <w:pPr>
      <w:spacing w:after="240"/>
      <w:contextualSpacing/>
    </w:pPr>
    <w:rPr>
      <w:sz w:val="24"/>
      <w:szCs w:val="24"/>
    </w:rPr>
  </w:style>
  <w:style w:type="paragraph" w:customStyle="1" w:styleId="AFTERLISTNUMBER">
    <w:name w:val="AFTER LIST NUMBER"/>
    <w:basedOn w:val="Normal"/>
    <w:next w:val="BodyText"/>
    <w:uiPriority w:val="30"/>
    <w:semiHidden/>
    <w:qFormat/>
    <w:rsid w:val="00045F3F"/>
    <w:pPr>
      <w:numPr>
        <w:numId w:val="9"/>
      </w:numPr>
      <w:spacing w:after="240"/>
    </w:pPr>
    <w:rPr>
      <w:sz w:val="24"/>
      <w:szCs w:val="24"/>
    </w:rPr>
  </w:style>
  <w:style w:type="paragraph" w:styleId="ListNumber">
    <w:name w:val="List Number"/>
    <w:basedOn w:val="Normal"/>
    <w:uiPriority w:val="6"/>
    <w:qFormat/>
    <w:rsid w:val="00045F3F"/>
    <w:pPr>
      <w:numPr>
        <w:ilvl w:val="1"/>
        <w:numId w:val="9"/>
      </w:numPr>
      <w:contextualSpacing/>
    </w:pPr>
    <w:rPr>
      <w:sz w:val="24"/>
      <w:szCs w:val="24"/>
    </w:rPr>
  </w:style>
  <w:style w:type="paragraph" w:styleId="ListNumber2">
    <w:name w:val="List Number 2"/>
    <w:basedOn w:val="Normal"/>
    <w:uiPriority w:val="6"/>
    <w:semiHidden/>
    <w:rsid w:val="00045F3F"/>
    <w:pPr>
      <w:numPr>
        <w:ilvl w:val="2"/>
        <w:numId w:val="9"/>
      </w:numPr>
      <w:contextualSpacing/>
    </w:pPr>
    <w:rPr>
      <w:sz w:val="24"/>
      <w:szCs w:val="24"/>
    </w:rPr>
  </w:style>
  <w:style w:type="paragraph" w:styleId="ListNumber3">
    <w:name w:val="List Number 3"/>
    <w:basedOn w:val="Normal"/>
    <w:uiPriority w:val="6"/>
    <w:semiHidden/>
    <w:rsid w:val="00045F3F"/>
    <w:pPr>
      <w:numPr>
        <w:ilvl w:val="3"/>
        <w:numId w:val="9"/>
      </w:numPr>
      <w:contextualSpacing/>
    </w:pPr>
    <w:rPr>
      <w:sz w:val="24"/>
      <w:szCs w:val="24"/>
    </w:rPr>
  </w:style>
  <w:style w:type="paragraph" w:styleId="ListNumber4">
    <w:name w:val="List Number 4"/>
    <w:basedOn w:val="Normal"/>
    <w:uiPriority w:val="6"/>
    <w:semiHidden/>
    <w:rsid w:val="00045F3F"/>
    <w:pPr>
      <w:numPr>
        <w:ilvl w:val="4"/>
        <w:numId w:val="9"/>
      </w:numPr>
      <w:contextualSpacing/>
    </w:pPr>
    <w:rPr>
      <w:sz w:val="24"/>
      <w:szCs w:val="24"/>
    </w:rPr>
  </w:style>
  <w:style w:type="paragraph" w:styleId="ListNumber5">
    <w:name w:val="List Number 5"/>
    <w:basedOn w:val="Normal"/>
    <w:uiPriority w:val="6"/>
    <w:semiHidden/>
    <w:rsid w:val="00045F3F"/>
    <w:pPr>
      <w:numPr>
        <w:ilvl w:val="5"/>
        <w:numId w:val="9"/>
      </w:numPr>
      <w:contextualSpacing/>
    </w:pPr>
    <w:rPr>
      <w:sz w:val="24"/>
      <w:szCs w:val="24"/>
    </w:rPr>
  </w:style>
  <w:style w:type="paragraph" w:customStyle="1" w:styleId="ITALICSECTION">
    <w:name w:val="ITALIC SECTION"/>
    <w:basedOn w:val="Normal"/>
    <w:uiPriority w:val="3"/>
    <w:qFormat/>
    <w:rsid w:val="00045F3F"/>
    <w:pPr>
      <w:keepNext/>
      <w:keepLines/>
      <w:spacing w:after="120"/>
    </w:pPr>
    <w:rPr>
      <w:i/>
      <w:sz w:val="24"/>
      <w:szCs w:val="24"/>
    </w:rPr>
  </w:style>
  <w:style w:type="paragraph" w:styleId="Header">
    <w:name w:val="header"/>
    <w:basedOn w:val="Normal"/>
    <w:link w:val="HeaderChar"/>
    <w:uiPriority w:val="99"/>
    <w:rsid w:val="00045F3F"/>
    <w:pPr>
      <w:tabs>
        <w:tab w:val="center" w:pos="4680"/>
        <w:tab w:val="right" w:pos="9360"/>
      </w:tabs>
      <w:spacing w:after="0" w:line="240" w:lineRule="auto"/>
    </w:pPr>
    <w:rPr>
      <w:sz w:val="24"/>
      <w:szCs w:val="24"/>
    </w:rPr>
  </w:style>
  <w:style w:type="character" w:customStyle="1" w:styleId="HeaderChar">
    <w:name w:val="Header Char"/>
    <w:basedOn w:val="DefaultParagraphFont"/>
    <w:link w:val="Header"/>
    <w:uiPriority w:val="99"/>
    <w:rsid w:val="00045F3F"/>
    <w:rPr>
      <w:kern w:val="0"/>
      <w:sz w:val="24"/>
      <w:szCs w:val="24"/>
      <w14:ligatures w14:val="none"/>
    </w:rPr>
  </w:style>
  <w:style w:type="paragraph" w:styleId="Footer">
    <w:name w:val="footer"/>
    <w:basedOn w:val="Normal"/>
    <w:link w:val="FooterChar"/>
    <w:uiPriority w:val="99"/>
    <w:rsid w:val="00045F3F"/>
    <w:pPr>
      <w:tabs>
        <w:tab w:val="center" w:pos="4680"/>
        <w:tab w:val="right" w:pos="9360"/>
      </w:tabs>
      <w:spacing w:after="0" w:line="240" w:lineRule="auto"/>
    </w:pPr>
    <w:rPr>
      <w:sz w:val="24"/>
      <w:szCs w:val="24"/>
    </w:rPr>
  </w:style>
  <w:style w:type="character" w:customStyle="1" w:styleId="FooterChar">
    <w:name w:val="Footer Char"/>
    <w:basedOn w:val="DefaultParagraphFont"/>
    <w:link w:val="Footer"/>
    <w:uiPriority w:val="99"/>
    <w:rsid w:val="00045F3F"/>
    <w:rPr>
      <w:kern w:val="0"/>
      <w:sz w:val="24"/>
      <w:szCs w:val="24"/>
      <w14:ligatures w14:val="none"/>
    </w:rPr>
  </w:style>
  <w:style w:type="paragraph" w:styleId="TOC1">
    <w:name w:val="toc 1"/>
    <w:basedOn w:val="Normal"/>
    <w:next w:val="Normal"/>
    <w:autoRedefine/>
    <w:uiPriority w:val="39"/>
    <w:rsid w:val="00045F3F"/>
    <w:pPr>
      <w:keepLines/>
      <w:tabs>
        <w:tab w:val="right" w:leader="dot" w:pos="9350"/>
      </w:tabs>
      <w:spacing w:after="60"/>
      <w:ind w:left="432" w:right="432" w:hanging="432"/>
    </w:pPr>
    <w:rPr>
      <w:b/>
      <w:sz w:val="24"/>
      <w:szCs w:val="24"/>
    </w:rPr>
  </w:style>
  <w:style w:type="paragraph" w:styleId="TOC2">
    <w:name w:val="toc 2"/>
    <w:basedOn w:val="Normal"/>
    <w:next w:val="Normal"/>
    <w:autoRedefine/>
    <w:uiPriority w:val="39"/>
    <w:rsid w:val="00045F3F"/>
    <w:pPr>
      <w:spacing w:after="60"/>
      <w:ind w:left="1080" w:right="432" w:hanging="648"/>
      <w:contextualSpacing/>
    </w:pPr>
    <w:rPr>
      <w:sz w:val="24"/>
      <w:szCs w:val="24"/>
    </w:rPr>
  </w:style>
  <w:style w:type="paragraph" w:styleId="TOC3">
    <w:name w:val="toc 3"/>
    <w:basedOn w:val="Normal"/>
    <w:next w:val="Normal"/>
    <w:autoRedefine/>
    <w:uiPriority w:val="39"/>
    <w:rsid w:val="00045F3F"/>
    <w:pPr>
      <w:spacing w:after="60"/>
      <w:ind w:left="1944" w:right="432" w:hanging="864"/>
      <w:contextualSpacing/>
    </w:pPr>
    <w:rPr>
      <w:sz w:val="24"/>
      <w:szCs w:val="24"/>
    </w:rPr>
  </w:style>
  <w:style w:type="paragraph" w:styleId="TOCHeading">
    <w:name w:val="TOC Heading"/>
    <w:basedOn w:val="Heading1"/>
    <w:next w:val="Normal"/>
    <w:uiPriority w:val="39"/>
    <w:qFormat/>
    <w:rsid w:val="00045F3F"/>
    <w:pPr>
      <w:spacing w:before="480" w:after="240"/>
      <w:jc w:val="center"/>
      <w:outlineLvl w:val="9"/>
    </w:pPr>
    <w:rPr>
      <w:rFonts w:asciiTheme="minorHAnsi" w:hAnsiTheme="minorHAnsi"/>
      <w:b/>
      <w:caps/>
      <w:color w:val="auto"/>
      <w:sz w:val="28"/>
      <w:szCs w:val="32"/>
    </w:rPr>
  </w:style>
  <w:style w:type="paragraph" w:customStyle="1" w:styleId="EXECSUMMARYHEADING">
    <w:name w:val="EXEC SUMMARY HEADING"/>
    <w:basedOn w:val="Normal"/>
    <w:next w:val="BodyText"/>
    <w:uiPriority w:val="29"/>
    <w:semiHidden/>
    <w:qFormat/>
    <w:rsid w:val="00045F3F"/>
    <w:pPr>
      <w:keepNext/>
      <w:keepLines/>
      <w:pageBreakBefore/>
      <w:spacing w:before="240" w:after="240"/>
      <w:jc w:val="center"/>
      <w:outlineLvl w:val="0"/>
    </w:pPr>
    <w:rPr>
      <w:b/>
      <w:sz w:val="28"/>
      <w:szCs w:val="24"/>
    </w:rPr>
  </w:style>
  <w:style w:type="paragraph" w:customStyle="1" w:styleId="BOLDSECTION">
    <w:name w:val="BOLD SECTION"/>
    <w:basedOn w:val="Normal"/>
    <w:next w:val="BodyText"/>
    <w:uiPriority w:val="3"/>
    <w:qFormat/>
    <w:rsid w:val="00045F3F"/>
    <w:pPr>
      <w:keepNext/>
      <w:keepLines/>
      <w:spacing w:after="120"/>
    </w:pPr>
    <w:rPr>
      <w:b/>
      <w:sz w:val="24"/>
      <w:szCs w:val="24"/>
    </w:rPr>
  </w:style>
  <w:style w:type="paragraph" w:styleId="ListBullet4">
    <w:name w:val="List Bullet 4"/>
    <w:basedOn w:val="Normal"/>
    <w:uiPriority w:val="6"/>
    <w:semiHidden/>
    <w:rsid w:val="00045F3F"/>
    <w:pPr>
      <w:numPr>
        <w:ilvl w:val="4"/>
        <w:numId w:val="8"/>
      </w:numPr>
      <w:contextualSpacing/>
    </w:pPr>
    <w:rPr>
      <w:sz w:val="24"/>
      <w:szCs w:val="24"/>
    </w:rPr>
  </w:style>
  <w:style w:type="paragraph" w:styleId="ListBullet5">
    <w:name w:val="List Bullet 5"/>
    <w:basedOn w:val="Normal"/>
    <w:uiPriority w:val="6"/>
    <w:semiHidden/>
    <w:rsid w:val="00045F3F"/>
    <w:pPr>
      <w:numPr>
        <w:ilvl w:val="5"/>
        <w:numId w:val="8"/>
      </w:numPr>
      <w:contextualSpacing/>
    </w:pPr>
    <w:rPr>
      <w:sz w:val="24"/>
      <w:szCs w:val="24"/>
    </w:rPr>
  </w:style>
  <w:style w:type="paragraph" w:styleId="List4">
    <w:name w:val="List 4"/>
    <w:aliases w:val="Block Number 4"/>
    <w:basedOn w:val="Normal"/>
    <w:uiPriority w:val="98"/>
    <w:semiHidden/>
    <w:rsid w:val="00045F3F"/>
    <w:pPr>
      <w:spacing w:after="0"/>
      <w:contextualSpacing/>
    </w:pPr>
    <w:rPr>
      <w:sz w:val="24"/>
      <w:szCs w:val="24"/>
    </w:rPr>
  </w:style>
  <w:style w:type="paragraph" w:styleId="List5">
    <w:name w:val="List 5"/>
    <w:aliases w:val="Block Number 5"/>
    <w:basedOn w:val="Normal"/>
    <w:uiPriority w:val="98"/>
    <w:semiHidden/>
    <w:rsid w:val="00045F3F"/>
    <w:pPr>
      <w:spacing w:after="0"/>
      <w:contextualSpacing/>
    </w:pPr>
    <w:rPr>
      <w:sz w:val="24"/>
      <w:szCs w:val="24"/>
    </w:rPr>
  </w:style>
  <w:style w:type="paragraph" w:styleId="FootnoteText">
    <w:name w:val="footnote text"/>
    <w:basedOn w:val="Normal"/>
    <w:link w:val="FootnoteTextChar"/>
    <w:uiPriority w:val="99"/>
    <w:rsid w:val="00045F3F"/>
    <w:pPr>
      <w:tabs>
        <w:tab w:val="left" w:pos="216"/>
      </w:tabs>
      <w:spacing w:after="0" w:line="240" w:lineRule="auto"/>
      <w:ind w:left="216" w:hanging="216"/>
    </w:pPr>
    <w:rPr>
      <w:sz w:val="20"/>
      <w:szCs w:val="20"/>
    </w:rPr>
  </w:style>
  <w:style w:type="character" w:customStyle="1" w:styleId="FootnoteTextChar">
    <w:name w:val="Footnote Text Char"/>
    <w:basedOn w:val="DefaultParagraphFont"/>
    <w:link w:val="FootnoteText"/>
    <w:uiPriority w:val="99"/>
    <w:rsid w:val="00045F3F"/>
    <w:rPr>
      <w:kern w:val="0"/>
      <w:sz w:val="20"/>
      <w:szCs w:val="20"/>
      <w14:ligatures w14:val="none"/>
    </w:rPr>
  </w:style>
  <w:style w:type="character" w:styleId="FootnoteReference">
    <w:name w:val="footnote reference"/>
    <w:basedOn w:val="DefaultParagraphFont"/>
    <w:uiPriority w:val="99"/>
    <w:rsid w:val="00045F3F"/>
    <w:rPr>
      <w:vertAlign w:val="superscript"/>
    </w:rPr>
  </w:style>
  <w:style w:type="paragraph" w:styleId="Caption">
    <w:name w:val="caption"/>
    <w:basedOn w:val="Normal"/>
    <w:next w:val="Normal"/>
    <w:link w:val="CaptionChar"/>
    <w:uiPriority w:val="4"/>
    <w:qFormat/>
    <w:rsid w:val="00045F3F"/>
    <w:pPr>
      <w:keepNext/>
      <w:keepLines/>
      <w:spacing w:after="0" w:line="240" w:lineRule="auto"/>
    </w:pPr>
    <w:rPr>
      <w:b/>
      <w:iCs/>
      <w:sz w:val="24"/>
      <w:szCs w:val="18"/>
    </w:rPr>
  </w:style>
  <w:style w:type="paragraph" w:styleId="BalloonText">
    <w:name w:val="Balloon Text"/>
    <w:basedOn w:val="Normal"/>
    <w:link w:val="BalloonTextChar"/>
    <w:uiPriority w:val="99"/>
    <w:semiHidden/>
    <w:unhideWhenUsed/>
    <w:rsid w:val="00045F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5F3F"/>
    <w:rPr>
      <w:rFonts w:ascii="Segoe UI" w:hAnsi="Segoe UI" w:cs="Segoe UI"/>
      <w:kern w:val="0"/>
      <w:sz w:val="18"/>
      <w:szCs w:val="18"/>
      <w14:ligatures w14:val="none"/>
    </w:rPr>
  </w:style>
  <w:style w:type="paragraph" w:customStyle="1" w:styleId="Appendix1">
    <w:name w:val="Appendix 1"/>
    <w:basedOn w:val="Normal"/>
    <w:next w:val="BodyText"/>
    <w:link w:val="Appendix1Char"/>
    <w:uiPriority w:val="2"/>
    <w:qFormat/>
    <w:rsid w:val="00045F3F"/>
    <w:pPr>
      <w:keepNext/>
      <w:keepLines/>
      <w:pageBreakBefore/>
      <w:numPr>
        <w:numId w:val="10"/>
      </w:numPr>
      <w:spacing w:before="480" w:after="120"/>
      <w:outlineLvl w:val="0"/>
    </w:pPr>
    <w:rPr>
      <w:b/>
      <w:sz w:val="28"/>
      <w:szCs w:val="24"/>
    </w:rPr>
  </w:style>
  <w:style w:type="paragraph" w:customStyle="1" w:styleId="Appendix2">
    <w:name w:val="Appendix 2"/>
    <w:basedOn w:val="Normal"/>
    <w:next w:val="BodyText"/>
    <w:link w:val="Appendix2Char"/>
    <w:uiPriority w:val="2"/>
    <w:unhideWhenUsed/>
    <w:qFormat/>
    <w:rsid w:val="00045F3F"/>
    <w:pPr>
      <w:keepNext/>
      <w:keepLines/>
      <w:numPr>
        <w:ilvl w:val="1"/>
        <w:numId w:val="10"/>
      </w:numPr>
      <w:spacing w:after="120"/>
      <w:outlineLvl w:val="1"/>
    </w:pPr>
    <w:rPr>
      <w:b/>
      <w:sz w:val="24"/>
      <w:szCs w:val="24"/>
    </w:rPr>
  </w:style>
  <w:style w:type="character" w:customStyle="1" w:styleId="Appendix1Char">
    <w:name w:val="Appendix 1 Char"/>
    <w:basedOn w:val="DefaultParagraphFont"/>
    <w:link w:val="Appendix1"/>
    <w:uiPriority w:val="2"/>
    <w:rsid w:val="00045F3F"/>
    <w:rPr>
      <w:b/>
      <w:kern w:val="0"/>
      <w:sz w:val="28"/>
      <w:szCs w:val="24"/>
      <w14:ligatures w14:val="none"/>
    </w:rPr>
  </w:style>
  <w:style w:type="paragraph" w:customStyle="1" w:styleId="Appendix3">
    <w:name w:val="Appendix 3"/>
    <w:basedOn w:val="Normal"/>
    <w:next w:val="BodyText"/>
    <w:link w:val="Appendix3Char"/>
    <w:uiPriority w:val="2"/>
    <w:unhideWhenUsed/>
    <w:qFormat/>
    <w:rsid w:val="00045F3F"/>
    <w:pPr>
      <w:keepNext/>
      <w:keepLines/>
      <w:numPr>
        <w:ilvl w:val="2"/>
        <w:numId w:val="10"/>
      </w:numPr>
      <w:spacing w:after="120"/>
      <w:outlineLvl w:val="2"/>
    </w:pPr>
    <w:rPr>
      <w:b/>
      <w:sz w:val="24"/>
      <w:szCs w:val="24"/>
    </w:rPr>
  </w:style>
  <w:style w:type="character" w:customStyle="1" w:styleId="Appendix2Char">
    <w:name w:val="Appendix 2 Char"/>
    <w:basedOn w:val="DefaultParagraphFont"/>
    <w:link w:val="Appendix2"/>
    <w:uiPriority w:val="2"/>
    <w:rsid w:val="00045F3F"/>
    <w:rPr>
      <w:b/>
      <w:kern w:val="0"/>
      <w:sz w:val="24"/>
      <w:szCs w:val="24"/>
      <w14:ligatures w14:val="none"/>
    </w:rPr>
  </w:style>
  <w:style w:type="paragraph" w:customStyle="1" w:styleId="Appendix4">
    <w:name w:val="Appendix 4"/>
    <w:basedOn w:val="Normal"/>
    <w:next w:val="BodyText"/>
    <w:link w:val="Appendix4Char"/>
    <w:uiPriority w:val="2"/>
    <w:semiHidden/>
    <w:qFormat/>
    <w:rsid w:val="00045F3F"/>
    <w:pPr>
      <w:keepNext/>
      <w:keepLines/>
      <w:numPr>
        <w:ilvl w:val="3"/>
        <w:numId w:val="10"/>
      </w:numPr>
      <w:spacing w:after="120"/>
      <w:outlineLvl w:val="3"/>
    </w:pPr>
    <w:rPr>
      <w:b/>
      <w:sz w:val="24"/>
      <w:szCs w:val="24"/>
    </w:rPr>
  </w:style>
  <w:style w:type="character" w:customStyle="1" w:styleId="Appendix3Char">
    <w:name w:val="Appendix 3 Char"/>
    <w:basedOn w:val="DefaultParagraphFont"/>
    <w:link w:val="Appendix3"/>
    <w:uiPriority w:val="2"/>
    <w:rsid w:val="00045F3F"/>
    <w:rPr>
      <w:b/>
      <w:kern w:val="0"/>
      <w:sz w:val="24"/>
      <w:szCs w:val="24"/>
      <w14:ligatures w14:val="none"/>
    </w:rPr>
  </w:style>
  <w:style w:type="paragraph" w:customStyle="1" w:styleId="Appendix5">
    <w:name w:val="Appendix 5"/>
    <w:basedOn w:val="Normal"/>
    <w:next w:val="BodyText"/>
    <w:link w:val="Appendix5Char"/>
    <w:uiPriority w:val="2"/>
    <w:semiHidden/>
    <w:qFormat/>
    <w:rsid w:val="00045F3F"/>
    <w:pPr>
      <w:keepNext/>
      <w:keepLines/>
      <w:numPr>
        <w:ilvl w:val="4"/>
        <w:numId w:val="10"/>
      </w:numPr>
      <w:spacing w:after="120"/>
      <w:outlineLvl w:val="4"/>
    </w:pPr>
    <w:rPr>
      <w:b/>
      <w:sz w:val="24"/>
      <w:szCs w:val="24"/>
    </w:rPr>
  </w:style>
  <w:style w:type="character" w:customStyle="1" w:styleId="Appendix4Char">
    <w:name w:val="Appendix 4 Char"/>
    <w:basedOn w:val="DefaultParagraphFont"/>
    <w:link w:val="Appendix4"/>
    <w:uiPriority w:val="2"/>
    <w:semiHidden/>
    <w:rsid w:val="00045F3F"/>
    <w:rPr>
      <w:b/>
      <w:kern w:val="0"/>
      <w:sz w:val="24"/>
      <w:szCs w:val="24"/>
      <w14:ligatures w14:val="none"/>
    </w:rPr>
  </w:style>
  <w:style w:type="character" w:customStyle="1" w:styleId="Appendix5Char">
    <w:name w:val="Appendix 5 Char"/>
    <w:basedOn w:val="DefaultParagraphFont"/>
    <w:link w:val="Appendix5"/>
    <w:uiPriority w:val="2"/>
    <w:semiHidden/>
    <w:rsid w:val="00045F3F"/>
    <w:rPr>
      <w:b/>
      <w:kern w:val="0"/>
      <w:sz w:val="24"/>
      <w:szCs w:val="24"/>
      <w14:ligatures w14:val="none"/>
    </w:rPr>
  </w:style>
  <w:style w:type="table" w:customStyle="1" w:styleId="DataTable">
    <w:name w:val="Data Table"/>
    <w:basedOn w:val="TableNormal"/>
    <w:uiPriority w:val="99"/>
    <w:rsid w:val="00045F3F"/>
    <w:pPr>
      <w:keepNext/>
      <w:keepLines/>
      <w:spacing w:after="0" w:line="240" w:lineRule="auto"/>
      <w:contextualSpacing/>
      <w:jc w:val="right"/>
    </w:pPr>
    <w:rPr>
      <w:rFonts w:ascii="Times New Roman" w:hAnsi="Times New Roman"/>
      <w:kern w:val="0"/>
      <w:sz w:val="24"/>
      <w:szCs w:val="24"/>
      <w14:ligatures w14:val="none"/>
    </w:rPr>
    <w:tblPr>
      <w:tblStyleRowBandSize w:val="1"/>
      <w:tblStyleColBandSize w:val="1"/>
      <w:tblBorders>
        <w:top w:val="single" w:sz="18" w:space="0" w:color="auto"/>
        <w:bottom w:val="single" w:sz="18" w:space="0" w:color="auto"/>
      </w:tblBorders>
    </w:tblPr>
    <w:tcPr>
      <w:vAlign w:val="center"/>
    </w:tcPr>
    <w:tblStylePr w:type="firstRow">
      <w:rPr>
        <w:rFonts w:ascii="Times New Roman" w:hAnsi="Times New Roman"/>
        <w:b/>
        <w:sz w:val="24"/>
      </w:rPr>
      <w:tblPr/>
      <w:tcPr>
        <w:tcBorders>
          <w:top w:val="single" w:sz="18" w:space="0" w:color="auto"/>
          <w:left w:val="nil"/>
          <w:bottom w:val="single" w:sz="18" w:space="0" w:color="auto"/>
          <w:right w:val="nil"/>
          <w:insideH w:val="nil"/>
          <w:insideV w:val="nil"/>
          <w:tl2br w:val="nil"/>
          <w:tr2bl w:val="nil"/>
        </w:tcBorders>
      </w:tcPr>
    </w:tblStylePr>
    <w:tblStylePr w:type="lastRow">
      <w:tblPr/>
      <w:tcPr>
        <w:tcBorders>
          <w:top w:val="single" w:sz="4" w:space="0" w:color="auto"/>
          <w:left w:val="nil"/>
          <w:bottom w:val="single" w:sz="18" w:space="0" w:color="auto"/>
          <w:right w:val="nil"/>
          <w:insideH w:val="nil"/>
          <w:insideV w:val="nil"/>
          <w:tl2br w:val="nil"/>
          <w:tr2bl w:val="nil"/>
        </w:tcBorders>
      </w:tcPr>
    </w:tblStylePr>
    <w:tblStylePr w:type="firstCol">
      <w:pPr>
        <w:jc w:val="left"/>
      </w:pPr>
      <w:rPr>
        <w:rFonts w:ascii="Times New Roman" w:hAnsi="Times New Roman"/>
        <w:sz w:val="24"/>
      </w:rPr>
    </w:tblStylePr>
    <w:tblStylePr w:type="lastCol">
      <w:pPr>
        <w:wordWrap/>
        <w:spacing w:before="0" w:beforeLines="0" w:beforeAutospacing="0" w:after="0" w:afterLines="0" w:afterAutospacing="0" w:line="240" w:lineRule="auto"/>
        <w:ind w:left="0" w:right="0" w:firstLine="0" w:leftChars="0" w:rightChars="0" w:firstLineChars="0"/>
        <w:contextualSpacing/>
        <w:jc w:val="right"/>
        <w:outlineLvl w:val="9"/>
      </w:pPr>
      <w:rPr>
        <w:rFonts w:ascii="Times New Roman" w:hAnsi="Times New Roman"/>
        <w:sz w:val="24"/>
      </w:rPr>
      <w:tblPr/>
      <w:tcPr>
        <w:tcBorders>
          <w:top w:val="nil"/>
          <w:left w:val="single" w:sz="4" w:space="0" w:color="auto"/>
          <w:bottom w:val="nil"/>
          <w:right w:val="nil"/>
          <w:insideH w:val="nil"/>
          <w:insideV w:val="nil"/>
          <w:tl2br w:val="nil"/>
          <w:tr2bl w:val="nil"/>
        </w:tcBorders>
      </w:tcPr>
    </w:tblStylePr>
  </w:style>
  <w:style w:type="table" w:styleId="GridTableLight">
    <w:name w:val="Grid Table Light"/>
    <w:basedOn w:val="TableNormal"/>
    <w:uiPriority w:val="40"/>
    <w:rsid w:val="00045F3F"/>
    <w:pPr>
      <w:spacing w:after="0" w:line="240" w:lineRule="auto"/>
    </w:pPr>
    <w:rPr>
      <w:rFonts w:ascii="Times New Roman" w:hAnsi="Times New Roman"/>
      <w:kern w:val="0"/>
      <w:sz w:val="24"/>
      <w:szCs w:val="24"/>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045F3F"/>
    <w:pPr>
      <w:spacing w:after="0" w:line="240" w:lineRule="auto"/>
    </w:pPr>
    <w:rPr>
      <w:rFonts w:ascii="Times New Roman" w:hAnsi="Times New Roman"/>
      <w:kern w:val="0"/>
      <w:sz w:val="24"/>
      <w:szCs w:val="24"/>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NOTES">
    <w:name w:val="TABLE NOTES"/>
    <w:basedOn w:val="BodyText"/>
    <w:next w:val="BodyText"/>
    <w:link w:val="TABLENOTESChar"/>
    <w:uiPriority w:val="4"/>
    <w:qFormat/>
    <w:rsid w:val="00045F3F"/>
    <w:pPr>
      <w:keepNext/>
      <w:keepLines/>
      <w:widowControl/>
      <w:autoSpaceDE/>
      <w:autoSpaceDN/>
      <w:spacing w:before="0" w:after="240" w:line="259" w:lineRule="auto"/>
      <w:ind w:left="0"/>
      <w:contextualSpacing/>
    </w:pPr>
    <w:rPr>
      <w:sz w:val="18"/>
    </w:rPr>
  </w:style>
  <w:style w:type="table" w:styleId="PlainTable2">
    <w:name w:val="Plain Table 2"/>
    <w:basedOn w:val="TableNormal"/>
    <w:uiPriority w:val="42"/>
    <w:rsid w:val="00045F3F"/>
    <w:pPr>
      <w:spacing w:after="0" w:line="240" w:lineRule="auto"/>
    </w:pPr>
    <w:rPr>
      <w:rFonts w:ascii="Times New Roman" w:hAnsi="Times New Roman"/>
      <w:kern w:val="0"/>
      <w:sz w:val="24"/>
      <w:szCs w:val="24"/>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ABLENOTESChar">
    <w:name w:val="TABLE NOTES Char"/>
    <w:basedOn w:val="BodyTextChar"/>
    <w:link w:val="TABLENOTES"/>
    <w:uiPriority w:val="4"/>
    <w:rsid w:val="00045F3F"/>
    <w:rPr>
      <w:rFonts w:ascii="Arial" w:eastAsia="Arial" w:hAnsi="Arial" w:cs="Arial"/>
      <w:kern w:val="0"/>
      <w:sz w:val="18"/>
      <w:szCs w:val="24"/>
      <w:lang w:bidi="en-US"/>
      <w14:ligatures w14:val="none"/>
    </w:rPr>
  </w:style>
  <w:style w:type="paragraph" w:styleId="BlockText">
    <w:name w:val="Block Text"/>
    <w:basedOn w:val="Normal"/>
    <w:uiPriority w:val="99"/>
    <w:semiHidden/>
    <w:unhideWhenUsed/>
    <w:rsid w:val="00045F3F"/>
    <w:pPr>
      <w:pBdr>
        <w:top w:val="single" w:sz="2" w:space="10" w:color="156082" w:themeColor="accent1"/>
        <w:left w:val="single" w:sz="2" w:space="10" w:color="156082" w:themeColor="accent1"/>
        <w:bottom w:val="single" w:sz="2" w:space="10" w:color="156082" w:themeColor="accent1"/>
        <w:right w:val="single" w:sz="2" w:space="10" w:color="156082" w:themeColor="accent1"/>
      </w:pBdr>
      <w:spacing w:after="0"/>
      <w:ind w:left="1152" w:right="1152"/>
    </w:pPr>
    <w:rPr>
      <w:rFonts w:eastAsiaTheme="minorEastAsia"/>
      <w:i/>
      <w:iCs/>
      <w:color w:val="156082" w:themeColor="accent1"/>
      <w:sz w:val="24"/>
      <w:szCs w:val="24"/>
    </w:rPr>
  </w:style>
  <w:style w:type="table" w:styleId="TableGrid1">
    <w:name w:val="Table Grid 1"/>
    <w:basedOn w:val="TableNormal"/>
    <w:uiPriority w:val="99"/>
    <w:semiHidden/>
    <w:unhideWhenUsed/>
    <w:rsid w:val="00045F3F"/>
    <w:pPr>
      <w:spacing w:after="0"/>
    </w:pPr>
    <w:rPr>
      <w:rFonts w:ascii="Times New Roman" w:hAnsi="Times New Roman"/>
      <w:kern w:val="0"/>
      <w:sz w:val="24"/>
      <w:szCs w:val="24"/>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InfoTable">
    <w:name w:val="Info Table"/>
    <w:basedOn w:val="TableNormal"/>
    <w:uiPriority w:val="99"/>
    <w:rsid w:val="00045F3F"/>
    <w:pPr>
      <w:keepNext/>
      <w:keepLines/>
      <w:spacing w:after="0" w:line="240" w:lineRule="auto"/>
      <w:jc w:val="center"/>
    </w:pPr>
    <w:rPr>
      <w:rFonts w:ascii="Times New Roman" w:hAnsi="Times New Roman"/>
      <w:kern w:val="0"/>
      <w:sz w:val="24"/>
      <w:szCs w:val="24"/>
      <w14:ligatures w14:val="none"/>
    </w:rPr>
    <w:tblP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
    <w:trPr>
      <w:cantSplit/>
    </w:trPr>
    <w:tcPr>
      <w:vAlign w:val="center"/>
    </w:tcPr>
    <w:tblStylePr w:type="firstRow">
      <w:rPr>
        <w:rFonts w:ascii="Times New Roman" w:hAnsi="Times New Roman"/>
        <w:b/>
        <w:sz w:val="24"/>
      </w:rPr>
      <w:tblPr/>
      <w:trPr>
        <w:tblHeader/>
      </w:trPr>
      <w:tcPr>
        <w:tcBorders>
          <w:top w:val="single" w:sz="18" w:space="0" w:color="auto"/>
          <w:left w:val="single" w:sz="18" w:space="0" w:color="auto"/>
          <w:bottom w:val="single" w:sz="18" w:space="0" w:color="auto"/>
          <w:right w:val="single" w:sz="18" w:space="0" w:color="auto"/>
          <w:insideH w:val="nil"/>
          <w:insideV w:val="single" w:sz="4" w:space="0" w:color="auto"/>
          <w:tl2br w:val="nil"/>
          <w:tr2bl w:val="nil"/>
        </w:tcBorders>
        <w:shd w:val="clear" w:color="auto" w:fill="BFBFBF" w:themeFill="background1" w:themeFillShade="BF"/>
      </w:tcPr>
    </w:tblStylePr>
  </w:style>
  <w:style w:type="paragraph" w:styleId="TableofFigures">
    <w:name w:val="table of figures"/>
    <w:basedOn w:val="Normal"/>
    <w:next w:val="Normal"/>
    <w:uiPriority w:val="99"/>
    <w:semiHidden/>
    <w:rsid w:val="00045F3F"/>
    <w:pPr>
      <w:keepLines/>
      <w:spacing w:after="60"/>
      <w:ind w:left="1008" w:right="432" w:hanging="1008"/>
    </w:pPr>
    <w:rPr>
      <w:sz w:val="24"/>
      <w:szCs w:val="24"/>
    </w:rPr>
  </w:style>
  <w:style w:type="table" w:styleId="PlainTable5">
    <w:name w:val="Plain Table 5"/>
    <w:basedOn w:val="TableNormal"/>
    <w:uiPriority w:val="45"/>
    <w:rsid w:val="00045F3F"/>
    <w:pPr>
      <w:spacing w:after="0" w:line="240" w:lineRule="auto"/>
    </w:pPr>
    <w:rPr>
      <w:rFonts w:ascii="Times New Roman" w:hAnsi="Times New Roman"/>
      <w:kern w:val="0"/>
      <w:sz w:val="24"/>
      <w:szCs w:val="24"/>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PlaceholderText">
    <w:name w:val="Placeholder Text"/>
    <w:basedOn w:val="DefaultParagraphFont"/>
    <w:uiPriority w:val="99"/>
    <w:semiHidden/>
    <w:rsid w:val="00045F3F"/>
    <w:rPr>
      <w:color w:val="808080"/>
    </w:rPr>
  </w:style>
  <w:style w:type="paragraph" w:customStyle="1" w:styleId="BlockNumberList">
    <w:name w:val="Block Number  (List)"/>
    <w:basedOn w:val="Normal"/>
    <w:uiPriority w:val="9"/>
    <w:rsid w:val="00045F3F"/>
    <w:pPr>
      <w:numPr>
        <w:ilvl w:val="1"/>
        <w:numId w:val="11"/>
      </w:numPr>
      <w:spacing w:after="240"/>
    </w:pPr>
    <w:rPr>
      <w:sz w:val="24"/>
      <w:szCs w:val="24"/>
    </w:rPr>
  </w:style>
  <w:style w:type="paragraph" w:customStyle="1" w:styleId="BlockNumber2List2">
    <w:name w:val="Block Number 2  (List 2)"/>
    <w:basedOn w:val="Normal"/>
    <w:uiPriority w:val="9"/>
    <w:semiHidden/>
    <w:rsid w:val="00045F3F"/>
    <w:pPr>
      <w:numPr>
        <w:ilvl w:val="2"/>
        <w:numId w:val="11"/>
      </w:numPr>
      <w:contextualSpacing/>
    </w:pPr>
    <w:rPr>
      <w:sz w:val="24"/>
      <w:szCs w:val="24"/>
    </w:rPr>
  </w:style>
  <w:style w:type="paragraph" w:customStyle="1" w:styleId="BlockNumber3List3">
    <w:name w:val="Block Number 3  (List 3)"/>
    <w:basedOn w:val="Normal"/>
    <w:uiPriority w:val="9"/>
    <w:semiHidden/>
    <w:rsid w:val="00045F3F"/>
    <w:pPr>
      <w:numPr>
        <w:ilvl w:val="3"/>
        <w:numId w:val="11"/>
      </w:numPr>
      <w:contextualSpacing/>
    </w:pPr>
    <w:rPr>
      <w:sz w:val="24"/>
      <w:szCs w:val="24"/>
    </w:rPr>
  </w:style>
  <w:style w:type="paragraph" w:customStyle="1" w:styleId="BlockNumber4List4">
    <w:name w:val="Block Number 4  (List 4)"/>
    <w:basedOn w:val="Normal"/>
    <w:uiPriority w:val="9"/>
    <w:semiHidden/>
    <w:rsid w:val="00045F3F"/>
    <w:pPr>
      <w:numPr>
        <w:ilvl w:val="4"/>
        <w:numId w:val="11"/>
      </w:numPr>
      <w:contextualSpacing/>
    </w:pPr>
    <w:rPr>
      <w:sz w:val="24"/>
      <w:szCs w:val="24"/>
    </w:rPr>
  </w:style>
  <w:style w:type="paragraph" w:customStyle="1" w:styleId="BlockNumber5List5">
    <w:name w:val="Block Number 5  (List 5)"/>
    <w:basedOn w:val="Normal"/>
    <w:uiPriority w:val="9"/>
    <w:semiHidden/>
    <w:rsid w:val="00045F3F"/>
    <w:pPr>
      <w:numPr>
        <w:ilvl w:val="5"/>
        <w:numId w:val="11"/>
      </w:numPr>
      <w:contextualSpacing/>
    </w:pPr>
    <w:rPr>
      <w:sz w:val="24"/>
      <w:szCs w:val="24"/>
    </w:rPr>
  </w:style>
  <w:style w:type="paragraph" w:customStyle="1" w:styleId="AFTERBLOCKBULLET">
    <w:name w:val="AFTER BLOCK BULLET"/>
    <w:basedOn w:val="Normal"/>
    <w:next w:val="BodyText"/>
    <w:uiPriority w:val="30"/>
    <w:semiHidden/>
    <w:qFormat/>
    <w:rsid w:val="00045F3F"/>
    <w:pPr>
      <w:numPr>
        <w:numId w:val="12"/>
      </w:numPr>
      <w:spacing w:after="240"/>
    </w:pPr>
    <w:rPr>
      <w:sz w:val="24"/>
      <w:szCs w:val="24"/>
    </w:rPr>
  </w:style>
  <w:style w:type="paragraph" w:customStyle="1" w:styleId="BlockBullet">
    <w:name w:val="Block Bullet"/>
    <w:basedOn w:val="Normal"/>
    <w:uiPriority w:val="9"/>
    <w:qFormat/>
    <w:rsid w:val="00045F3F"/>
    <w:pPr>
      <w:numPr>
        <w:ilvl w:val="1"/>
        <w:numId w:val="12"/>
      </w:numPr>
      <w:spacing w:after="240"/>
    </w:pPr>
    <w:rPr>
      <w:sz w:val="24"/>
      <w:szCs w:val="24"/>
    </w:rPr>
  </w:style>
  <w:style w:type="paragraph" w:customStyle="1" w:styleId="BlockBullet2">
    <w:name w:val="Block Bullet 2"/>
    <w:basedOn w:val="Normal"/>
    <w:uiPriority w:val="9"/>
    <w:semiHidden/>
    <w:qFormat/>
    <w:rsid w:val="00045F3F"/>
    <w:pPr>
      <w:numPr>
        <w:ilvl w:val="2"/>
        <w:numId w:val="12"/>
      </w:numPr>
      <w:contextualSpacing/>
    </w:pPr>
    <w:rPr>
      <w:sz w:val="24"/>
      <w:szCs w:val="24"/>
    </w:rPr>
  </w:style>
  <w:style w:type="paragraph" w:customStyle="1" w:styleId="BlockBullet3">
    <w:name w:val="Block Bullet 3"/>
    <w:basedOn w:val="Normal"/>
    <w:uiPriority w:val="9"/>
    <w:semiHidden/>
    <w:qFormat/>
    <w:rsid w:val="00045F3F"/>
    <w:pPr>
      <w:numPr>
        <w:ilvl w:val="3"/>
        <w:numId w:val="12"/>
      </w:numPr>
      <w:contextualSpacing/>
    </w:pPr>
    <w:rPr>
      <w:sz w:val="24"/>
      <w:szCs w:val="24"/>
    </w:rPr>
  </w:style>
  <w:style w:type="paragraph" w:customStyle="1" w:styleId="BlockBullet4">
    <w:name w:val="Block Bullet 4"/>
    <w:basedOn w:val="Normal"/>
    <w:uiPriority w:val="9"/>
    <w:semiHidden/>
    <w:qFormat/>
    <w:rsid w:val="00045F3F"/>
    <w:pPr>
      <w:numPr>
        <w:ilvl w:val="4"/>
        <w:numId w:val="12"/>
      </w:numPr>
      <w:contextualSpacing/>
    </w:pPr>
    <w:rPr>
      <w:sz w:val="24"/>
      <w:szCs w:val="24"/>
    </w:rPr>
  </w:style>
  <w:style w:type="paragraph" w:customStyle="1" w:styleId="BlockBullet5">
    <w:name w:val="Block Bullet 5"/>
    <w:basedOn w:val="Normal"/>
    <w:uiPriority w:val="9"/>
    <w:semiHidden/>
    <w:qFormat/>
    <w:rsid w:val="00045F3F"/>
    <w:pPr>
      <w:numPr>
        <w:ilvl w:val="5"/>
        <w:numId w:val="12"/>
      </w:numPr>
      <w:contextualSpacing/>
    </w:pPr>
    <w:rPr>
      <w:sz w:val="24"/>
      <w:szCs w:val="24"/>
    </w:rPr>
  </w:style>
  <w:style w:type="character" w:styleId="FollowedHyperlink">
    <w:name w:val="FollowedHyperlink"/>
    <w:basedOn w:val="DefaultParagraphFont"/>
    <w:uiPriority w:val="99"/>
    <w:semiHidden/>
    <w:unhideWhenUsed/>
    <w:rsid w:val="00045F3F"/>
    <w:rPr>
      <w:color w:val="96607D" w:themeColor="followedHyperlink"/>
      <w:u w:val="single"/>
    </w:rPr>
  </w:style>
  <w:style w:type="paragraph" w:styleId="Bibliography">
    <w:name w:val="Bibliography"/>
    <w:basedOn w:val="Normal"/>
    <w:next w:val="Normal"/>
    <w:uiPriority w:val="37"/>
    <w:unhideWhenUsed/>
    <w:rsid w:val="00045F3F"/>
    <w:rPr>
      <w:sz w:val="24"/>
      <w:szCs w:val="24"/>
    </w:rPr>
  </w:style>
  <w:style w:type="paragraph" w:customStyle="1" w:styleId="Instructions">
    <w:name w:val="Instructions"/>
    <w:qFormat/>
    <w:rsid w:val="00045F3F"/>
    <w:pPr>
      <w:spacing w:before="120" w:after="120" w:line="240" w:lineRule="auto"/>
    </w:pPr>
    <w:rPr>
      <w:rFonts w:eastAsia="Times New Roman" w:cs="Calibri"/>
      <w:i/>
      <w:kern w:val="0"/>
      <w14:ligatures w14:val="none"/>
    </w:rPr>
  </w:style>
  <w:style w:type="character" w:customStyle="1" w:styleId="CaptionChar">
    <w:name w:val="Caption Char"/>
    <w:basedOn w:val="DefaultParagraphFont"/>
    <w:link w:val="Caption"/>
    <w:uiPriority w:val="4"/>
    <w:rsid w:val="00045F3F"/>
    <w:rPr>
      <w:b/>
      <w:iCs/>
      <w:kern w:val="0"/>
      <w:sz w:val="24"/>
      <w:szCs w:val="18"/>
      <w14:ligatures w14:val="none"/>
    </w:rPr>
  </w:style>
  <w:style w:type="character" w:styleId="UnresolvedMention">
    <w:name w:val="Unresolved Mention"/>
    <w:basedOn w:val="DefaultParagraphFont"/>
    <w:uiPriority w:val="99"/>
    <w:semiHidden/>
    <w:unhideWhenUsed/>
    <w:rsid w:val="00045F3F"/>
    <w:rPr>
      <w:color w:val="605E5C"/>
      <w:shd w:val="clear" w:color="auto" w:fill="E1DFDD"/>
    </w:rPr>
  </w:style>
  <w:style w:type="paragraph" w:customStyle="1" w:styleId="Default">
    <w:name w:val="Default"/>
    <w:rsid w:val="00045F3F"/>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character" w:customStyle="1" w:styleId="NoSpacingChar">
    <w:name w:val="No Spacing Char"/>
    <w:link w:val="NoSpacing"/>
    <w:uiPriority w:val="1"/>
    <w:rsid w:val="00045F3F"/>
    <w:rPr>
      <w:rFonts w:ascii="Arial" w:eastAsia="Arial" w:hAnsi="Arial" w:cs="Arial"/>
      <w:kern w:val="0"/>
      <w:lang w:bidi="en-US"/>
      <w14:ligatures w14:val="none"/>
    </w:rPr>
  </w:style>
  <w:style w:type="paragraph" w:customStyle="1" w:styleId="OFOOTNOTE">
    <w:name w:val="OFOOTNOTE"/>
    <w:basedOn w:val="NoSpacing"/>
    <w:qFormat/>
    <w:rsid w:val="00045F3F"/>
    <w:pPr>
      <w:widowControl/>
      <w:autoSpaceDE/>
      <w:autoSpaceDN/>
      <w:ind w:left="144" w:hanging="144"/>
    </w:pPr>
    <w:rPr>
      <w:rFonts w:eastAsia="Times New Roman" w:asciiTheme="minorHAnsi" w:hAnsiTheme="minorHAnsi" w:cstheme="minorHAnsi"/>
      <w:sz w:val="18"/>
      <w:szCs w:val="18"/>
      <w:lang w:bidi="ar-SA"/>
    </w:rPr>
  </w:style>
  <w:style w:type="character" w:styleId="Emphasis">
    <w:name w:val="Emphasis"/>
    <w:basedOn w:val="DefaultParagraphFont"/>
    <w:uiPriority w:val="20"/>
    <w:qFormat/>
    <w:rsid w:val="00045F3F"/>
    <w:rPr>
      <w:i/>
      <w:iCs/>
    </w:rPr>
  </w:style>
  <w:style w:type="paragraph" w:styleId="EndnoteText">
    <w:name w:val="endnote text"/>
    <w:basedOn w:val="Normal"/>
    <w:link w:val="EndnoteTextChar"/>
    <w:uiPriority w:val="99"/>
    <w:semiHidden/>
    <w:unhideWhenUsed/>
    <w:rsid w:val="00045F3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45F3F"/>
    <w:rPr>
      <w:kern w:val="0"/>
      <w:sz w:val="20"/>
      <w:szCs w:val="20"/>
      <w14:ligatures w14:val="none"/>
    </w:rPr>
  </w:style>
  <w:style w:type="character" w:styleId="EndnoteReference">
    <w:name w:val="endnote reference"/>
    <w:basedOn w:val="DefaultParagraphFont"/>
    <w:uiPriority w:val="99"/>
    <w:semiHidden/>
    <w:unhideWhenUsed/>
    <w:rsid w:val="00045F3F"/>
    <w:rPr>
      <w:vertAlign w:val="superscript"/>
    </w:rPr>
  </w:style>
  <w:style w:type="paragraph" w:customStyle="1" w:styleId="msonormal">
    <w:name w:val="msonormal"/>
    <w:basedOn w:val="Normal"/>
    <w:rsid w:val="00045F3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utlineelement">
    <w:name w:val="outlineelement"/>
    <w:basedOn w:val="Normal"/>
    <w:rsid w:val="00045F3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run">
    <w:name w:val="textrun"/>
    <w:basedOn w:val="DefaultParagraphFont"/>
    <w:rsid w:val="00045F3F"/>
  </w:style>
  <w:style w:type="character" w:customStyle="1" w:styleId="scxw104026455">
    <w:name w:val="scxw104026455"/>
    <w:basedOn w:val="DefaultParagraphFont"/>
    <w:rsid w:val="00045F3F"/>
  </w:style>
  <w:style w:type="character" w:customStyle="1" w:styleId="contextualspellingandgrammarerror">
    <w:name w:val="contextualspellingandgrammarerror"/>
    <w:basedOn w:val="DefaultParagraphFont"/>
    <w:rsid w:val="00045F3F"/>
  </w:style>
  <w:style w:type="character" w:customStyle="1" w:styleId="fieldrange">
    <w:name w:val="fieldrange"/>
    <w:basedOn w:val="DefaultParagraphFont"/>
    <w:rsid w:val="00045F3F"/>
  </w:style>
  <w:style w:type="character" w:customStyle="1" w:styleId="wacimagecontainer">
    <w:name w:val="wacimagecontainer"/>
    <w:basedOn w:val="DefaultParagraphFont"/>
    <w:rsid w:val="00045F3F"/>
  </w:style>
  <w:style w:type="character" w:customStyle="1" w:styleId="wacalttextdescribedby">
    <w:name w:val="wacalttextdescribedby"/>
    <w:basedOn w:val="DefaultParagraphFont"/>
    <w:rsid w:val="00045F3F"/>
  </w:style>
  <w:style w:type="character" w:customStyle="1" w:styleId="unsupportedobjecttext">
    <w:name w:val="unsupportedobjecttext"/>
    <w:basedOn w:val="DefaultParagraphFont"/>
    <w:rsid w:val="00045F3F"/>
  </w:style>
  <w:style w:type="character" w:customStyle="1" w:styleId="spellingerror">
    <w:name w:val="spellingerror"/>
    <w:basedOn w:val="DefaultParagraphFont"/>
    <w:rsid w:val="00045F3F"/>
  </w:style>
  <w:style w:type="character" w:customStyle="1" w:styleId="linebreakblob">
    <w:name w:val="linebreakblob"/>
    <w:basedOn w:val="DefaultParagraphFont"/>
    <w:rsid w:val="00045F3F"/>
  </w:style>
  <w:style w:type="character" w:customStyle="1" w:styleId="pagebreakblob">
    <w:name w:val="pagebreakblob"/>
    <w:basedOn w:val="DefaultParagraphFont"/>
    <w:rsid w:val="00045F3F"/>
  </w:style>
  <w:style w:type="character" w:customStyle="1" w:styleId="pagebreakborderspan">
    <w:name w:val="pagebreakborderspan"/>
    <w:basedOn w:val="DefaultParagraphFont"/>
    <w:rsid w:val="00045F3F"/>
  </w:style>
  <w:style w:type="character" w:customStyle="1" w:styleId="pagebreaktextspan">
    <w:name w:val="pagebreaktextspan"/>
    <w:basedOn w:val="DefaultParagraphFont"/>
    <w:rsid w:val="00045F3F"/>
  </w:style>
  <w:style w:type="table" w:customStyle="1" w:styleId="TableGrid10">
    <w:name w:val="Table Grid1"/>
    <w:basedOn w:val="TableNormal"/>
    <w:next w:val="TableGrid"/>
    <w:uiPriority w:val="39"/>
    <w:rsid w:val="00045F3F"/>
    <w:pPr>
      <w:spacing w:after="0" w:line="240" w:lineRule="auto"/>
    </w:pPr>
    <w:rPr>
      <w:rFonts w:ascii="Times New Roman" w:hAnsi="Times New Roman" w:cs="Times New Roman"/>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45F3F"/>
    <w:pPr>
      <w:spacing w:after="0" w:line="240" w:lineRule="auto"/>
    </w:pPr>
    <w:rPr>
      <w:rFonts w:ascii="Times New Roman" w:hAnsi="Times New Roman" w:cs="Times New Roman"/>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bodyhili">
    <w:name w:val="crbodyhili"/>
    <w:basedOn w:val="DefaultParagraphFont"/>
    <w:rsid w:val="00045F3F"/>
  </w:style>
  <w:style w:type="character" w:customStyle="1" w:styleId="UnresolvedMention1">
    <w:name w:val="Unresolved Mention1"/>
    <w:basedOn w:val="DefaultParagraphFont"/>
    <w:uiPriority w:val="99"/>
    <w:semiHidden/>
    <w:unhideWhenUsed/>
    <w:rsid w:val="00045F3F"/>
    <w:rPr>
      <w:color w:val="605E5C"/>
      <w:shd w:val="clear" w:color="auto" w:fill="E1DFDD"/>
    </w:rPr>
  </w:style>
  <w:style w:type="character" w:customStyle="1" w:styleId="cf01">
    <w:name w:val="cf01"/>
    <w:basedOn w:val="DefaultParagraphFont"/>
    <w:rsid w:val="00045F3F"/>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2.png" /><Relationship Id="rId11" Type="http://schemas.openxmlformats.org/officeDocument/2006/relationships/image" Target="media/image3.png" /><Relationship Id="rId12" Type="http://schemas.openxmlformats.org/officeDocument/2006/relationships/image" Target="media/image4.png" /><Relationship Id="rId13" Type="http://schemas.openxmlformats.org/officeDocument/2006/relationships/image" Target="media/image5.png" /><Relationship Id="rId14" Type="http://schemas.openxmlformats.org/officeDocument/2006/relationships/image" Target="media/image6.png" /><Relationship Id="rId15" Type="http://schemas.openxmlformats.org/officeDocument/2006/relationships/image" Target="media/image7.png" /><Relationship Id="rId16" Type="http://schemas.openxmlformats.org/officeDocument/2006/relationships/image" Target="media/image8.png" /><Relationship Id="rId17" Type="http://schemas.openxmlformats.org/officeDocument/2006/relationships/image" Target="media/image9.png" /><Relationship Id="rId18" Type="http://schemas.openxmlformats.org/officeDocument/2006/relationships/image" Target="media/image10.png" /><Relationship Id="rId19" Type="http://schemas.openxmlformats.org/officeDocument/2006/relationships/image" Target="media/image11.png" /><Relationship Id="rId2" Type="http://schemas.openxmlformats.org/officeDocument/2006/relationships/settings" Target="settings.xml" /><Relationship Id="rId20" Type="http://schemas.openxmlformats.org/officeDocument/2006/relationships/image" Target="media/image12.png" /><Relationship Id="rId21" Type="http://schemas.openxmlformats.org/officeDocument/2006/relationships/image" Target="media/image13.png" /><Relationship Id="rId22" Type="http://schemas.openxmlformats.org/officeDocument/2006/relationships/image" Target="media/image14.emf" /><Relationship Id="rId23" Type="http://schemas.openxmlformats.org/officeDocument/2006/relationships/hyperlink" Target="https://doi.org/10.29115/SP-2020-0002" TargetMode="External" /><Relationship Id="rId24" Type="http://schemas.openxmlformats.org/officeDocument/2006/relationships/hyperlink" Target="https://doi.org/10.1177/0894439312469865" TargetMode="External" /><Relationship Id="rId25" Type="http://schemas.openxmlformats.org/officeDocument/2006/relationships/hyperlink" Target="https://www.census.gov/programs-surveys/acs/methodology/design-and-methodology.html" TargetMode="External" /><Relationship Id="rId26" Type="http://schemas.openxmlformats.org/officeDocument/2006/relationships/hyperlink" Target="https://designsystem.digital.gov/" TargetMode="External" /><Relationship Id="rId27" Type="http://schemas.openxmlformats.org/officeDocument/2006/relationships/header" Target="header1.xml" /><Relationship Id="rId28" Type="http://schemas.openxmlformats.org/officeDocument/2006/relationships/header" Target="header2.xml" /><Relationship Id="rId29" Type="http://schemas.openxmlformats.org/officeDocument/2006/relationships/footer" Target="footer2.xml" /><Relationship Id="rId3" Type="http://schemas.openxmlformats.org/officeDocument/2006/relationships/webSettings" Target="webSettings.xml" /><Relationship Id="rId30" Type="http://schemas.openxmlformats.org/officeDocument/2006/relationships/footer" Target="footer3.xml" /><Relationship Id="rId31" Type="http://schemas.openxmlformats.org/officeDocument/2006/relationships/header" Target="header3.xml" /><Relationship Id="rId32" Type="http://schemas.openxmlformats.org/officeDocument/2006/relationships/footer" Target="footer4.xml" /><Relationship Id="rId33" Type="http://schemas.openxmlformats.org/officeDocument/2006/relationships/header" Target="header4.xml" /><Relationship Id="rId34" Type="http://schemas.openxmlformats.org/officeDocument/2006/relationships/image" Target="media/image15.png" /><Relationship Id="rId35" Type="http://schemas.openxmlformats.org/officeDocument/2006/relationships/image" Target="media/image16.png" /><Relationship Id="rId36" Type="http://schemas.openxmlformats.org/officeDocument/2006/relationships/image" Target="media/image17.png" /><Relationship Id="rId37" Type="http://schemas.openxmlformats.org/officeDocument/2006/relationships/image" Target="media/image18.png" /><Relationship Id="rId38" Type="http://schemas.openxmlformats.org/officeDocument/2006/relationships/image" Target="media/image19.png" /><Relationship Id="rId39" Type="http://schemas.openxmlformats.org/officeDocument/2006/relationships/image" Target="media/image20.png" /><Relationship Id="rId4" Type="http://schemas.openxmlformats.org/officeDocument/2006/relationships/fontTable" Target="fontTable.xml" /><Relationship Id="rId40" Type="http://schemas.openxmlformats.org/officeDocument/2006/relationships/image" Target="media/image21.png" /><Relationship Id="rId41" Type="http://schemas.openxmlformats.org/officeDocument/2006/relationships/image" Target="media/image22.png" /><Relationship Id="rId42" Type="http://schemas.openxmlformats.org/officeDocument/2006/relationships/image" Target="media/image23.png" /><Relationship Id="rId43" Type="http://schemas.openxmlformats.org/officeDocument/2006/relationships/image" Target="media/image24.png" /><Relationship Id="rId44" Type="http://schemas.openxmlformats.org/officeDocument/2006/relationships/image" Target="media/image25.png" /><Relationship Id="rId45" Type="http://schemas.openxmlformats.org/officeDocument/2006/relationships/image" Target="media/image26.png" /><Relationship Id="rId46" Type="http://schemas.openxmlformats.org/officeDocument/2006/relationships/image" Target="media/image27.png" /><Relationship Id="rId47" Type="http://schemas.openxmlformats.org/officeDocument/2006/relationships/image" Target="media/image28.png" /><Relationship Id="rId48" Type="http://schemas.openxmlformats.org/officeDocument/2006/relationships/image" Target="media/image29.png" /><Relationship Id="rId49" Type="http://schemas.openxmlformats.org/officeDocument/2006/relationships/image" Target="media/image30.png" /><Relationship Id="rId5" Type="http://schemas.openxmlformats.org/officeDocument/2006/relationships/customXml" Target="../customXml/item1.xml" /><Relationship Id="rId50" Type="http://schemas.openxmlformats.org/officeDocument/2006/relationships/image" Target="media/image31.png" /><Relationship Id="rId51" Type="http://schemas.openxmlformats.org/officeDocument/2006/relationships/image" Target="media/image32.png" /><Relationship Id="rId52" Type="http://schemas.openxmlformats.org/officeDocument/2006/relationships/image" Target="media/image33.png" /><Relationship Id="rId53" Type="http://schemas.openxmlformats.org/officeDocument/2006/relationships/image" Target="media/image34.png" /><Relationship Id="rId54" Type="http://schemas.openxmlformats.org/officeDocument/2006/relationships/image" Target="media/image35.png" /><Relationship Id="rId55" Type="http://schemas.openxmlformats.org/officeDocument/2006/relationships/image" Target="media/image36.png" /><Relationship Id="rId56" Type="http://schemas.openxmlformats.org/officeDocument/2006/relationships/image" Target="media/image37.png" /><Relationship Id="rId57" Type="http://schemas.openxmlformats.org/officeDocument/2006/relationships/image" Target="media/image38.png" /><Relationship Id="rId58" Type="http://schemas.openxmlformats.org/officeDocument/2006/relationships/image" Target="media/image39.png" /><Relationship Id="rId59" Type="http://schemas.openxmlformats.org/officeDocument/2006/relationships/image" Target="media/image40.png" /><Relationship Id="rId6" Type="http://schemas.openxmlformats.org/officeDocument/2006/relationships/customXml" Target="../customXml/item2.xml" /><Relationship Id="rId60" Type="http://schemas.openxmlformats.org/officeDocument/2006/relationships/image" Target="media/image41.png" /><Relationship Id="rId61" Type="http://schemas.openxmlformats.org/officeDocument/2006/relationships/image" Target="media/image42.png" /><Relationship Id="rId62" Type="http://schemas.openxmlformats.org/officeDocument/2006/relationships/image" Target="media/image43.png" /><Relationship Id="rId63" Type="http://schemas.openxmlformats.org/officeDocument/2006/relationships/image" Target="media/image44.png" /><Relationship Id="rId64" Type="http://schemas.openxmlformats.org/officeDocument/2006/relationships/image" Target="media/image45.png" /><Relationship Id="rId65" Type="http://schemas.openxmlformats.org/officeDocument/2006/relationships/image" Target="media/image46.png" /><Relationship Id="rId66" Type="http://schemas.openxmlformats.org/officeDocument/2006/relationships/image" Target="media/image47.png" /><Relationship Id="rId67" Type="http://schemas.openxmlformats.org/officeDocument/2006/relationships/glossaryDocument" Target="glossary/document.xml" /><Relationship Id="rId68" Type="http://schemas.openxmlformats.org/officeDocument/2006/relationships/theme" Target="theme/theme1.xml" /><Relationship Id="rId69" Type="http://schemas.openxmlformats.org/officeDocument/2006/relationships/numbering" Target="numbering.xml" /><Relationship Id="rId7" Type="http://schemas.openxmlformats.org/officeDocument/2006/relationships/customXml" Target="../customXml/item3.xml" /><Relationship Id="rId70" Type="http://schemas.openxmlformats.org/officeDocument/2006/relationships/styles" Target="styles.xml" /><Relationship Id="rId8" Type="http://schemas.openxmlformats.org/officeDocument/2006/relationships/image" Target="media/image1.jpeg" /><Relationship Id="rId9" Type="http://schemas.openxmlformats.org/officeDocument/2006/relationships/footer" Target="footer1.xml" /></Relationships>
</file>

<file path=word/glossary/_rels/document.xml.rels><?xml version="1.0" encoding="utf-8" standalone="yes"?><Relationships xmlns="http://schemas.openxmlformats.org/package/2006/relationships"><Relationship Id="rId1" Type="http://schemas.openxmlformats.org/officeDocument/2006/relationships/footnotes" Target="footnot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styles" Target="styles.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docParts>
    <w:docPart>
      <w:docPartPr>
        <w:name w:val="97404AD8E18545ACAC71DEA60A57A550"/>
        <w:category>
          <w:name w:val="General"/>
          <w:gallery w:val="placeholder"/>
        </w:category>
        <w:types>
          <w:type w:val="bbPlcHdr"/>
        </w:types>
        <w:behaviors>
          <w:behavior w:val="content"/>
        </w:behaviors>
        <w:guid w:val="{4A1F2D4D-0627-4E8C-A74D-31436F0DCBE7}"/>
      </w:docPartPr>
      <w:docPartBody>
        <w:p w:rsidR="00DB15F4" w:rsidP="00DB15F4" w14:paraId="6AFA5648" w14:textId="77777777">
          <w:pPr>
            <w:pStyle w:val="97404AD8E18545ACAC71DEA60A57A550"/>
          </w:pPr>
          <w:r>
            <w:rPr>
              <w:rStyle w:val="PlaceholderText"/>
            </w:rPr>
            <w:t>&lt;Pick Date&gt;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Roboto">
    <w:panose1 w:val="02000000000000000000"/>
    <w:charset w:val="00"/>
    <w:family w:val="auto"/>
    <w:pitch w:val="variable"/>
    <w:sig w:usb0="E00002FF" w:usb1="5000205B" w:usb2="00000020" w:usb3="00000000" w:csb0="0000019F"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pPr>
        <w:spacing w:after="0" w:line="240" w:lineRule="auto"/>
      </w:pPr>
      <w:r>
        <w:separator/>
      </w:r>
    </w:p>
  </w:footnote>
  <w:footnote w:type="continuationSeparator" w:id="1">
    <w:p>
      <w:pPr>
        <w:spacing w:after="0" w:line="240" w:lineRule="auto"/>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defaultTabStop w:val="720"/>
  <w:characterSpacingControl w:val="doNotCompress"/>
  <w:footnotePr>
    <w:footnote w:id="0"/>
    <w:footnote w:id="1"/>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5F4"/>
    <w:rsid w:val="005A1B20"/>
    <w:rsid w:val="00DB15F4"/>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B15F4"/>
    <w:rPr>
      <w:color w:val="808080"/>
    </w:rPr>
  </w:style>
  <w:style w:type="paragraph" w:customStyle="1" w:styleId="97404AD8E18545ACAC71DEA60A57A550">
    <w:name w:val="97404AD8E18545ACAC71DEA60A57A550"/>
    <w:rsid w:val="00DB15F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7E9E72BAF83C4FB9F4B79D6F940E38" ma:contentTypeVersion="17" ma:contentTypeDescription="Create a new document." ma:contentTypeScope="" ma:versionID="7dbe2db6bfe32bc4127960186f7a14b5">
  <xsd:schema xmlns:xsd="http://www.w3.org/2001/XMLSchema" xmlns:xs="http://www.w3.org/2001/XMLSchema" xmlns:p="http://schemas.microsoft.com/office/2006/metadata/properties" xmlns:ns2="f762c95d-3cca-4969-a35b-3d8ab5bf0d48" xmlns:ns3="67e9e401-0492-4107-8ab8-e7caf78996f7" targetNamespace="http://schemas.microsoft.com/office/2006/metadata/properties" ma:root="true" ma:fieldsID="d4be4ef8738204ecd70fe323483b89c3" ns2:_="" ns3:_="">
    <xsd:import namespace="f762c95d-3cca-4969-a35b-3d8ab5bf0d48"/>
    <xsd:import namespace="67e9e401-0492-4107-8ab8-e7caf78996f7"/>
    <xsd:element name="properties">
      <xsd:complexType>
        <xsd:sequence>
          <xsd:element name="documentManagement">
            <xsd:complexType>
              <xsd:all>
                <xsd:element ref="ns2:ICR_ID" minOccurs="0"/>
                <xsd:element ref="ns2:Parent_ICR" minOccurs="0"/>
                <xsd:element ref="ns2:DocumentType" minOccurs="0"/>
                <xsd:element ref="ns2:SubmitterName" minOccurs="0"/>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62c95d-3cca-4969-a35b-3d8ab5bf0d48" elementFormDefault="qualified">
    <xsd:import namespace="http://schemas.microsoft.com/office/2006/documentManagement/types"/>
    <xsd:import namespace="http://schemas.microsoft.com/office/infopath/2007/PartnerControls"/>
    <xsd:element name="ICR_ID" ma:index="8" nillable="true" ma:displayName="ICR_ID" ma:decimals="0" ma:format="Dropdown" ma:internalName="ICR_ID" ma:percentage="FALSE">
      <xsd:simpleType>
        <xsd:restriction base="dms:Number"/>
      </xsd:simpleType>
    </xsd:element>
    <xsd:element name="Parent_ICR" ma:index="9" nillable="true" ma:displayName="Parent_ICR" ma:indexed="true" ma:list="{f58e052a-7028-420d-9076-1ccdfa325b5f}" ma:internalName="Parent_ICR" ma:showField="ID">
      <xsd:simpleType>
        <xsd:restriction base="dms:Lookup"/>
      </xsd:simpleType>
    </xsd:element>
    <xsd:element name="DocumentType" ma:index="10" nillable="true" ma:displayName="Document Type" ma:internalName="DocumentType">
      <xsd:simpleType>
        <xsd:restriction base="dms:Text">
          <xsd:maxLength value="150"/>
        </xsd:restriction>
      </xsd:simpleType>
    </xsd:element>
    <xsd:element name="SubmitterName" ma:index="11" nillable="true" ma:displayName="Submitter Name" ma:internalName="SubmitterName">
      <xsd:simpleType>
        <xsd:restriction base="dms:Text">
          <xsd:maxLength value="155"/>
        </xsd:restriction>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fea54593-d362-4dcd-bfd7-547f760de9d2"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7e9e401-0492-4107-8ab8-e7caf78996f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49f47f2f-d4b9-42b5-81cc-697de354ebb0}" ma:internalName="TaxCatchAll" ma:showField="CatchAllData" ma:web="67e9e401-0492-4107-8ab8-e7caf78996f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762c95d-3cca-4969-a35b-3d8ab5bf0d48">
      <Terms xmlns="http://schemas.microsoft.com/office/infopath/2007/PartnerControls"/>
    </lcf76f155ced4ddcb4097134ff3c332f>
    <TaxCatchAll xmlns="67e9e401-0492-4107-8ab8-e7caf78996f7" xsi:nil="true"/>
    <ICR_ID xmlns="f762c95d-3cca-4969-a35b-3d8ab5bf0d48">1848</ICR_ID>
    <SubmitterName xmlns="f762c95d-3cca-4969-a35b-3d8ab5bf0d48">George Wilson</SubmitterName>
    <DocumentType xmlns="f762c95d-3cca-4969-a35b-3d8ab5bf0d48">Study Plan/Research Plan</DocumentType>
    <Parent_ICR xmlns="f762c95d-3cca-4969-a35b-3d8ab5bf0d48">1848</Parent_ICR>
  </documentManagement>
</p:properties>
</file>

<file path=customXml/itemProps1.xml><?xml version="1.0" encoding="utf-8"?>
<ds:datastoreItem xmlns:ds="http://schemas.openxmlformats.org/officeDocument/2006/customXml" ds:itemID="{412DC78A-CF43-46D3-B828-CF903FD2FE45}">
  <ds:schemaRefs/>
</ds:datastoreItem>
</file>

<file path=customXml/itemProps2.xml><?xml version="1.0" encoding="utf-8"?>
<ds:datastoreItem xmlns:ds="http://schemas.openxmlformats.org/officeDocument/2006/customXml" ds:itemID="{0BCE86AE-023D-465D-99E7-D6A63F315753}">
  <ds:schemaRefs/>
</ds:datastoreItem>
</file>

<file path=customXml/itemProps3.xml><?xml version="1.0" encoding="utf-8"?>
<ds:datastoreItem xmlns:ds="http://schemas.openxmlformats.org/officeDocument/2006/customXml" ds:itemID="{44B22D19-6900-4176-BC79-E71D6DD6EEE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B 2025 Research and Analysis Plan for the Response Option and Error Message Design Test</dc:title>
  <dc:creator>Joy M Barger (CENSUS/ACSO FED)</dc:creator>
  <cp:lastModifiedBy>Danielle A Norman (CENSUS/PCO FED)</cp:lastModifiedBy>
  <cp:revision>4</cp:revision>
  <dcterms:created xsi:type="dcterms:W3CDTF">2025-02-13T19:19:00Z</dcterms:created>
  <dcterms:modified xsi:type="dcterms:W3CDTF">2025-04-01T15:07:07Z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0x0101008A7E9E72BAF83C4FB9F4B79D6F940E38</vt:lpwstr>
  </property>
  <property fmtid="{D5CDD505-2E9C-101B-9397-08002B2CF9AE}" pid="3" name="MediaServiceImageTags">
    <vt:lpwstr/>
  </property>
</Properties>
</file>