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2002" w:rsidP="00882002" w14:paraId="5F779E0F" w14:textId="1A28B643">
      <w:pPr>
        <w:jc w:val="center"/>
        <w:rPr>
          <w:sz w:val="28"/>
          <w:szCs w:val="28"/>
        </w:rPr>
      </w:pPr>
      <w:r w:rsidRPr="6625DE3A">
        <w:rPr>
          <w:b/>
          <w:bCs/>
          <w:sz w:val="28"/>
          <w:szCs w:val="28"/>
        </w:rPr>
        <w:t xml:space="preserve">Supplemental </w:t>
      </w:r>
      <w:r w:rsidRPr="6625DE3A">
        <w:rPr>
          <w:b/>
          <w:bCs/>
          <w:sz w:val="28"/>
          <w:szCs w:val="28"/>
        </w:rPr>
        <w:t xml:space="preserve">Template for </w:t>
      </w:r>
      <w:r w:rsidRPr="6625DE3A">
        <w:rPr>
          <w:b/>
          <w:bCs/>
          <w:sz w:val="28"/>
          <w:szCs w:val="28"/>
        </w:rPr>
        <w:t>Developers</w:t>
      </w:r>
      <w:r w:rsidRPr="6625DE3A">
        <w:rPr>
          <w:b/>
          <w:bCs/>
          <w:sz w:val="28"/>
          <w:szCs w:val="28"/>
        </w:rPr>
        <w:t xml:space="preserve"> of Molecular and Antigen Diagnostic </w:t>
      </w:r>
      <w:r w:rsidRPr="6625DE3A">
        <w:rPr>
          <w:b/>
          <w:bCs/>
          <w:sz w:val="28"/>
          <w:szCs w:val="28"/>
        </w:rPr>
        <w:t xml:space="preserve">COVID-19 </w:t>
      </w:r>
      <w:r w:rsidRPr="6625DE3A">
        <w:rPr>
          <w:b/>
          <w:bCs/>
          <w:sz w:val="28"/>
          <w:szCs w:val="28"/>
        </w:rPr>
        <w:t>Tests for</w:t>
      </w:r>
      <w:r w:rsidRPr="6625DE3A" w:rsidR="5562FDBB">
        <w:rPr>
          <w:b/>
          <w:bCs/>
          <w:sz w:val="28"/>
          <w:szCs w:val="28"/>
        </w:rPr>
        <w:t xml:space="preserve"> Screenin</w:t>
      </w:r>
      <w:r w:rsidRPr="6625DE3A" w:rsidR="769A6A37">
        <w:rPr>
          <w:b/>
          <w:bCs/>
          <w:sz w:val="28"/>
          <w:szCs w:val="28"/>
        </w:rPr>
        <w:t xml:space="preserve">g </w:t>
      </w:r>
      <w:r w:rsidR="002A3108">
        <w:rPr>
          <w:b/>
          <w:bCs/>
          <w:sz w:val="28"/>
          <w:szCs w:val="28"/>
        </w:rPr>
        <w:t>with Serial Testing</w:t>
      </w:r>
      <w:r>
        <w:rPr>
          <w:rStyle w:val="FootnoteReference"/>
          <w:sz w:val="28"/>
          <w:szCs w:val="28"/>
        </w:rPr>
        <w:footnoteReference w:id="3"/>
      </w:r>
    </w:p>
    <w:p w:rsidR="00882002" w:rsidP="00882002" w14:paraId="0AF7A0A3" w14:textId="77777777">
      <w:pPr>
        <w:jc w:val="center"/>
        <w:rPr>
          <w:sz w:val="28"/>
          <w:szCs w:val="28"/>
        </w:rPr>
      </w:pPr>
    </w:p>
    <w:p w:rsidR="00882002" w:rsidP="00882002" w14:paraId="58DA3201" w14:textId="3AD9FF3A">
      <w:pPr>
        <w:rPr>
          <w:rFonts w:eastAsia="Times New Roman"/>
        </w:rPr>
      </w:pPr>
      <w:r w:rsidRPr="003721D8">
        <w:rPr>
          <w:rFonts w:eastAsia="Times New Roman"/>
        </w:rPr>
        <w:t>This template provides</w:t>
      </w:r>
      <w:r w:rsidRPr="4074FB13">
        <w:rPr>
          <w:rFonts w:eastAsia="Times New Roman"/>
        </w:rPr>
        <w:t xml:space="preserve"> </w:t>
      </w:r>
      <w:r w:rsidRPr="4074FB13" w:rsidR="03CF4644">
        <w:rPr>
          <w:rFonts w:eastAsia="Times New Roman"/>
        </w:rPr>
        <w:t>the Food and Drug Administration’s</w:t>
      </w:r>
      <w:r w:rsidRPr="003721D8">
        <w:rPr>
          <w:rFonts w:eastAsia="Times New Roman"/>
        </w:rPr>
        <w:t xml:space="preserve"> </w:t>
      </w:r>
      <w:r w:rsidRPr="762B8B84" w:rsidR="03CF4644">
        <w:rPr>
          <w:rFonts w:eastAsia="Times New Roman"/>
        </w:rPr>
        <w:t>(</w:t>
      </w:r>
      <w:r w:rsidRPr="762B8B84">
        <w:rPr>
          <w:rFonts w:eastAsia="Times New Roman"/>
        </w:rPr>
        <w:t>FDA</w:t>
      </w:r>
      <w:r w:rsidRPr="762B8B84" w:rsidR="6B8B904E">
        <w:rPr>
          <w:rFonts w:eastAsia="Times New Roman"/>
        </w:rPr>
        <w:t>)</w:t>
      </w:r>
      <w:r w:rsidRPr="003721D8">
        <w:rPr>
          <w:rFonts w:eastAsia="Times New Roman"/>
        </w:rPr>
        <w:t xml:space="preserve"> current recommendations concerning what data and information should be submitted to FDA</w:t>
      </w:r>
      <w:r>
        <w:rPr>
          <w:rFonts w:eastAsia="Times New Roman"/>
        </w:rPr>
        <w:t xml:space="preserve"> </w:t>
      </w:r>
      <w:r w:rsidRPr="003721D8">
        <w:rPr>
          <w:rFonts w:eastAsia="Times New Roman"/>
        </w:rPr>
        <w:t>in support of a pre-</w:t>
      </w:r>
      <w:r w:rsidRPr="65DD1348" w:rsidR="76A88D48">
        <w:rPr>
          <w:rFonts w:eastAsia="Times New Roman"/>
        </w:rPr>
        <w:t>Emergency Use Authorization (</w:t>
      </w:r>
      <w:r w:rsidRPr="003721D8">
        <w:rPr>
          <w:rFonts w:eastAsia="Times New Roman"/>
        </w:rPr>
        <w:t>EUA</w:t>
      </w:r>
      <w:r w:rsidRPr="65DD1348" w:rsidR="337C79B7">
        <w:rPr>
          <w:rFonts w:eastAsia="Times New Roman"/>
        </w:rPr>
        <w:t>)</w:t>
      </w:r>
      <w:r w:rsidR="006F77EC">
        <w:rPr>
          <w:rFonts w:eastAsia="Times New Roman"/>
        </w:rPr>
        <w:t xml:space="preserve"> submission</w:t>
      </w:r>
      <w:r w:rsidRPr="65DD1348" w:rsidR="5DFD1252">
        <w:rPr>
          <w:rFonts w:eastAsia="Times New Roman"/>
        </w:rPr>
        <w:t>/</w:t>
      </w:r>
      <w:r w:rsidRPr="003721D8">
        <w:rPr>
          <w:rFonts w:eastAsia="Times New Roman"/>
        </w:rPr>
        <w:t xml:space="preserve">EUA </w:t>
      </w:r>
      <w:r w:rsidR="006F77EC">
        <w:rPr>
          <w:rFonts w:eastAsia="Times New Roman"/>
        </w:rPr>
        <w:t>request</w:t>
      </w:r>
      <w:r w:rsidR="00724834">
        <w:rPr>
          <w:rFonts w:eastAsia="Times New Roman"/>
        </w:rPr>
        <w:t xml:space="preserve"> </w:t>
      </w:r>
      <w:r w:rsidRPr="003721D8">
        <w:rPr>
          <w:rFonts w:eastAsia="Times New Roman"/>
        </w:rPr>
        <w:t>for a molecular</w:t>
      </w:r>
      <w:r>
        <w:rPr>
          <w:rFonts w:eastAsia="Times New Roman"/>
        </w:rPr>
        <w:t xml:space="preserve"> or antigen</w:t>
      </w:r>
      <w:r w:rsidRPr="003721D8">
        <w:rPr>
          <w:rFonts w:eastAsia="Times New Roman"/>
        </w:rPr>
        <w:t xml:space="preserve"> diagnostic </w:t>
      </w:r>
      <w:r>
        <w:rPr>
          <w:rFonts w:eastAsia="Times New Roman"/>
        </w:rPr>
        <w:t xml:space="preserve">test </w:t>
      </w:r>
      <w:r w:rsidRPr="003721D8">
        <w:rPr>
          <w:rFonts w:eastAsia="Times New Roman"/>
        </w:rPr>
        <w:t>for SARS-CoV-2</w:t>
      </w:r>
      <w:r>
        <w:rPr>
          <w:rFonts w:eastAsia="Times New Roman"/>
        </w:rPr>
        <w:t xml:space="preserve"> </w:t>
      </w:r>
      <w:r w:rsidR="009E5A0A">
        <w:rPr>
          <w:rFonts w:eastAsia="Times New Roman"/>
        </w:rPr>
        <w:t>used for screening with serial testing</w:t>
      </w:r>
      <w:r w:rsidRPr="2BB572F3" w:rsidR="51B9E158">
        <w:rPr>
          <w:rFonts w:eastAsia="Times New Roman"/>
        </w:rPr>
        <w:t>.</w:t>
      </w:r>
      <w:r>
        <w:rPr>
          <w:rFonts w:eastAsia="Times New Roman"/>
        </w:rPr>
        <w:t xml:space="preserve"> </w:t>
      </w:r>
      <w:r w:rsidRPr="00EC1B98" w:rsidR="00FA7B57">
        <w:rPr>
          <w:rFonts w:eastAsia="Times New Roman"/>
        </w:rPr>
        <w:t xml:space="preserve">FDA generally </w:t>
      </w:r>
      <w:r w:rsidRPr="003721D8" w:rsidR="00FA7B57">
        <w:rPr>
          <w:rFonts w:eastAsia="Times New Roman"/>
        </w:rPr>
        <w:t xml:space="preserve">recommends </w:t>
      </w:r>
      <w:r w:rsidR="00FA7B57">
        <w:rPr>
          <w:rFonts w:eastAsia="Times New Roman"/>
        </w:rPr>
        <w:t>certain</w:t>
      </w:r>
      <w:r w:rsidRPr="003721D8" w:rsidR="00FA7B57">
        <w:rPr>
          <w:rFonts w:eastAsia="Times New Roman"/>
        </w:rPr>
        <w:t xml:space="preserve"> validation studies be conducted for a SARS-CoV-2 </w:t>
      </w:r>
      <w:r w:rsidR="00FA7B57">
        <w:rPr>
          <w:rFonts w:eastAsia="Times New Roman"/>
        </w:rPr>
        <w:t xml:space="preserve">molecular or antigen </w:t>
      </w:r>
      <w:r w:rsidRPr="003721D8" w:rsidR="00FA7B57">
        <w:rPr>
          <w:rFonts w:eastAsia="Times New Roman"/>
        </w:rPr>
        <w:t>diagnostic assay</w:t>
      </w:r>
      <w:r w:rsidR="00D02B2D">
        <w:rPr>
          <w:rFonts w:eastAsia="Times New Roman"/>
        </w:rPr>
        <w:t>s</w:t>
      </w:r>
      <w:r w:rsidRPr="003721D8" w:rsidR="00FA7B57">
        <w:rPr>
          <w:rFonts w:eastAsia="Times New Roman"/>
        </w:rPr>
        <w:t>.</w:t>
      </w:r>
      <w:r w:rsidR="0033624E">
        <w:rPr>
          <w:rFonts w:eastAsia="Times New Roman"/>
        </w:rPr>
        <w:t xml:space="preserve"> </w:t>
      </w:r>
      <w:r w:rsidR="00875882">
        <w:rPr>
          <w:rFonts w:eastAsia="Times New Roman"/>
        </w:rPr>
        <w:t xml:space="preserve">These recommendations are captured in </w:t>
      </w:r>
      <w:r w:rsidR="002F539C">
        <w:rPr>
          <w:rFonts w:eastAsia="Times New Roman"/>
        </w:rPr>
        <w:t xml:space="preserve">EUA templates specific to each test type. </w:t>
      </w:r>
      <w:r w:rsidR="0033624E">
        <w:rPr>
          <w:rFonts w:eastAsia="Times New Roman"/>
        </w:rPr>
        <w:t xml:space="preserve">Test developers should </w:t>
      </w:r>
      <w:r w:rsidR="009535E1">
        <w:rPr>
          <w:rFonts w:eastAsia="Times New Roman"/>
        </w:rPr>
        <w:t>utilize the</w:t>
      </w:r>
      <w:r w:rsidR="00761740">
        <w:rPr>
          <w:rFonts w:eastAsia="Times New Roman"/>
        </w:rPr>
        <w:t xml:space="preserve"> appropriate</w:t>
      </w:r>
      <w:r w:rsidR="009535E1">
        <w:rPr>
          <w:rFonts w:eastAsia="Times New Roman"/>
        </w:rPr>
        <w:t xml:space="preserve"> template when determining </w:t>
      </w:r>
      <w:r w:rsidR="00512572">
        <w:rPr>
          <w:rFonts w:eastAsia="Times New Roman"/>
        </w:rPr>
        <w:t>required testin</w:t>
      </w:r>
      <w:r w:rsidR="00953745">
        <w:rPr>
          <w:rFonts w:eastAsia="Times New Roman"/>
        </w:rPr>
        <w:t>g to support each type of test</w:t>
      </w:r>
      <w:r w:rsidR="00512572">
        <w:rPr>
          <w:rFonts w:eastAsia="Times New Roman"/>
        </w:rPr>
        <w:t>.</w:t>
      </w:r>
      <w:r w:rsidR="009535E1">
        <w:rPr>
          <w:rFonts w:eastAsia="Times New Roman"/>
        </w:rPr>
        <w:t xml:space="preserve"> </w:t>
      </w:r>
    </w:p>
    <w:p w:rsidR="006F5377" w:rsidP="0088308D" w14:paraId="0DB5C930" w14:textId="46795D74">
      <w:pPr>
        <w:rPr>
          <w:rFonts w:eastAsia="Times New Roman"/>
        </w:rPr>
      </w:pPr>
      <w:r w:rsidRPr="003721D8">
        <w:rPr>
          <w:rFonts w:eastAsia="Times New Roman"/>
        </w:rPr>
        <w:t xml:space="preserve">As </w:t>
      </w:r>
      <w:r w:rsidR="00EC1B98">
        <w:rPr>
          <w:rFonts w:eastAsia="Times New Roman"/>
        </w:rPr>
        <w:t>described</w:t>
      </w:r>
      <w:r w:rsidRPr="003721D8" w:rsidR="00EC1B98">
        <w:rPr>
          <w:rFonts w:eastAsia="Times New Roman"/>
        </w:rPr>
        <w:t xml:space="preserve"> </w:t>
      </w:r>
      <w:r w:rsidRPr="003721D8">
        <w:rPr>
          <w:rFonts w:eastAsia="Times New Roman"/>
        </w:rPr>
        <w:t xml:space="preserve">in </w:t>
      </w:r>
      <w:r>
        <w:rPr>
          <w:rFonts w:eastAsia="Times New Roman"/>
        </w:rPr>
        <w:t xml:space="preserve">the FDA guidance </w:t>
      </w:r>
      <w:r w:rsidRPr="00BF76FB">
        <w:rPr>
          <w:rFonts w:eastAsia="Times New Roman"/>
        </w:rPr>
        <w:t>document</w:t>
      </w:r>
      <w:r w:rsidR="00E66566">
        <w:rPr>
          <w:rFonts w:eastAsia="Times New Roman"/>
        </w:rPr>
        <w:t>:</w:t>
      </w:r>
      <w:r w:rsidRPr="00BF76FB">
        <w:rPr>
          <w:rFonts w:eastAsia="Times New Roman"/>
        </w:rPr>
        <w:t xml:space="preserve"> </w:t>
      </w:r>
      <w:hyperlink r:id="rId9" w:history="1">
        <w:r w:rsidRPr="2D0D1478">
          <w:rPr>
            <w:rStyle w:val="Hyperlink"/>
            <w:i/>
            <w:iCs/>
          </w:rPr>
          <w:t>Policy for Coronavirus Disease-2019 Tests During the Public Health Emergency (Revised)</w:t>
        </w:r>
      </w:hyperlink>
      <w:r w:rsidRPr="003721D8">
        <w:rPr>
          <w:rFonts w:eastAsia="Times New Roman"/>
        </w:rPr>
        <w:t>,</w:t>
      </w:r>
      <w:r>
        <w:rPr>
          <w:rStyle w:val="FootnoteReference"/>
          <w:rFonts w:eastAsia="Times New Roman"/>
        </w:rPr>
        <w:footnoteReference w:id="4"/>
      </w:r>
      <w:r w:rsidRPr="00477276">
        <w:rPr>
          <w:rFonts w:eastAsia="Times New Roman"/>
        </w:rPr>
        <w:t xml:space="preserve"> </w:t>
      </w:r>
      <w:r w:rsidRPr="003721D8">
        <w:rPr>
          <w:rFonts w:eastAsia="Times New Roman"/>
        </w:rPr>
        <w:t xml:space="preserve">FDA </w:t>
      </w:r>
      <w:r w:rsidRPr="00EC1B98" w:rsidR="00EC1B98">
        <w:rPr>
          <w:rFonts w:eastAsia="Times New Roman"/>
        </w:rPr>
        <w:t xml:space="preserve">is providing recommendations in this and other EUA templates regarding testing that should be performed to ensure </w:t>
      </w:r>
      <w:r w:rsidR="008755C8">
        <w:rPr>
          <w:rFonts w:eastAsia="Times New Roman"/>
        </w:rPr>
        <w:t xml:space="preserve">appropriate </w:t>
      </w:r>
      <w:r w:rsidRPr="00EC1B98" w:rsidR="00EC1B98">
        <w:rPr>
          <w:rFonts w:eastAsia="Times New Roman"/>
        </w:rPr>
        <w:t>analytical and clinical validity, including descriptions of appropriate comparators, for different types of tests</w:t>
      </w:r>
      <w:r w:rsidR="000E73D8">
        <w:rPr>
          <w:rFonts w:eastAsia="Times New Roman"/>
        </w:rPr>
        <w:t xml:space="preserve"> and indications</w:t>
      </w:r>
      <w:r w:rsidRPr="00EC1B98" w:rsidR="00EC1B98">
        <w:rPr>
          <w:rFonts w:eastAsia="Times New Roman"/>
        </w:rPr>
        <w:t xml:space="preserve">.  </w:t>
      </w:r>
    </w:p>
    <w:p w:rsidR="00882002" w:rsidP="00882002" w14:paraId="0619F248" w14:textId="4469D318">
      <w:pPr>
        <w:rPr>
          <w:rFonts w:eastAsia="Times New Roman"/>
        </w:rPr>
      </w:pPr>
      <w:r w:rsidRPr="003721D8">
        <w:rPr>
          <w:rFonts w:eastAsia="Times New Roman"/>
        </w:rPr>
        <w:t>Th</w:t>
      </w:r>
      <w:r w:rsidR="005601A3">
        <w:rPr>
          <w:rFonts w:eastAsia="Times New Roman"/>
        </w:rPr>
        <w:t xml:space="preserve">e </w:t>
      </w:r>
      <w:hyperlink r:id="rId10" w:anchor="covid19ivdTemplates" w:history="1">
        <w:r w:rsidRPr="0021412F" w:rsidR="0021412F">
          <w:rPr>
            <w:rStyle w:val="Hyperlink"/>
            <w:rFonts w:eastAsia="Times New Roman"/>
          </w:rPr>
          <w:t>EUA Templates</w:t>
        </w:r>
      </w:hyperlink>
      <w:r>
        <w:rPr>
          <w:rStyle w:val="FootnoteReference"/>
          <w:rFonts w:eastAsia="Times New Roman"/>
        </w:rPr>
        <w:footnoteReference w:id="5"/>
      </w:r>
      <w:r w:rsidRPr="0021412F" w:rsidR="0021412F">
        <w:rPr>
          <w:rFonts w:eastAsia="Times New Roman"/>
        </w:rPr>
        <w:t> </w:t>
      </w:r>
      <w:r w:rsidR="005601A3">
        <w:rPr>
          <w:rFonts w:eastAsia="Times New Roman"/>
        </w:rPr>
        <w:t>are</w:t>
      </w:r>
      <w:r w:rsidRPr="003721D8">
        <w:rPr>
          <w:rFonts w:eastAsia="Times New Roman"/>
        </w:rPr>
        <w:t xml:space="preserve"> intended to help </w:t>
      </w:r>
      <w:r w:rsidR="005601A3">
        <w:rPr>
          <w:rFonts w:eastAsia="Times New Roman"/>
        </w:rPr>
        <w:t>test developers</w:t>
      </w:r>
      <w:r w:rsidRPr="003721D8">
        <w:rPr>
          <w:rFonts w:eastAsia="Times New Roman"/>
        </w:rPr>
        <w:t xml:space="preserve"> provide </w:t>
      </w:r>
      <w:r w:rsidR="006215A7">
        <w:rPr>
          <w:rFonts w:eastAsia="Times New Roman"/>
        </w:rPr>
        <w:t xml:space="preserve">recommended </w:t>
      </w:r>
      <w:r w:rsidRPr="003721D8">
        <w:rPr>
          <w:rFonts w:eastAsia="Times New Roman"/>
        </w:rPr>
        <w:t>validation data and other information to FDA, but alternative approaches can be used.</w:t>
      </w:r>
      <w:r w:rsidRPr="001673C0">
        <w:rPr>
          <w:rFonts w:eastAsia="Times New Roman"/>
        </w:rPr>
        <w:t xml:space="preserve"> </w:t>
      </w:r>
      <w:r w:rsidR="00DB6A0D">
        <w:rPr>
          <w:rFonts w:eastAsia="Times New Roman"/>
        </w:rPr>
        <w:t xml:space="preserve">Current templates </w:t>
      </w:r>
      <w:r w:rsidR="00310718">
        <w:rPr>
          <w:rFonts w:eastAsia="Times New Roman"/>
        </w:rPr>
        <w:t xml:space="preserve">for </w:t>
      </w:r>
      <w:r w:rsidR="00703F00">
        <w:rPr>
          <w:rFonts w:eastAsia="Times New Roman"/>
        </w:rPr>
        <w:t xml:space="preserve">molecular and antigen </w:t>
      </w:r>
      <w:r w:rsidRPr="003721D8" w:rsidR="00703F00">
        <w:rPr>
          <w:rFonts w:eastAsia="Times New Roman"/>
        </w:rPr>
        <w:t xml:space="preserve">diagnostic </w:t>
      </w:r>
      <w:r w:rsidR="00310718">
        <w:rPr>
          <w:rFonts w:eastAsia="Times New Roman"/>
        </w:rPr>
        <w:t xml:space="preserve">tests </w:t>
      </w:r>
      <w:r w:rsidR="00DB6A0D">
        <w:rPr>
          <w:rFonts w:eastAsia="Times New Roman"/>
        </w:rPr>
        <w:t xml:space="preserve">include recommendations that the developer provide validation data on asymptomatic individuals prior to authorization </w:t>
      </w:r>
      <w:r w:rsidR="00E2122F">
        <w:rPr>
          <w:rFonts w:eastAsia="Times New Roman"/>
        </w:rPr>
        <w:t>of</w:t>
      </w:r>
      <w:r w:rsidR="00DB6A0D">
        <w:rPr>
          <w:rFonts w:eastAsia="Times New Roman"/>
        </w:rPr>
        <w:t xml:space="preserve"> a screening claim</w:t>
      </w:r>
      <w:r w:rsidR="002A3108">
        <w:rPr>
          <w:rFonts w:eastAsia="Times New Roman"/>
        </w:rPr>
        <w:t>, including when using a serial testing approach</w:t>
      </w:r>
      <w:r w:rsidR="00DB6A0D">
        <w:rPr>
          <w:rFonts w:eastAsia="Times New Roman"/>
        </w:rPr>
        <w:t xml:space="preserve">. </w:t>
      </w:r>
      <w:r w:rsidR="0088308D">
        <w:rPr>
          <w:rFonts w:eastAsia="Times New Roman"/>
        </w:rPr>
        <w:t xml:space="preserve">This template is intended to provide supplemental </w:t>
      </w:r>
      <w:r w:rsidR="007D5DF2">
        <w:rPr>
          <w:rFonts w:eastAsia="Times New Roman"/>
        </w:rPr>
        <w:t xml:space="preserve">recommendations </w:t>
      </w:r>
      <w:r w:rsidR="0088308D">
        <w:rPr>
          <w:rFonts w:eastAsia="Times New Roman"/>
        </w:rPr>
        <w:t>for developers of molecular and antigen tests seeking claims for screening</w:t>
      </w:r>
      <w:r w:rsidR="002A3108">
        <w:rPr>
          <w:rFonts w:eastAsia="Times New Roman"/>
        </w:rPr>
        <w:t xml:space="preserve"> with serial testing</w:t>
      </w:r>
      <w:r w:rsidR="0088308D">
        <w:rPr>
          <w:rFonts w:eastAsia="Times New Roman"/>
        </w:rPr>
        <w:t xml:space="preserve"> with</w:t>
      </w:r>
      <w:r w:rsidR="009D1B33">
        <w:rPr>
          <w:rFonts w:eastAsia="Times New Roman"/>
        </w:rPr>
        <w:t>out study</w:t>
      </w:r>
      <w:r w:rsidR="006D5927">
        <w:rPr>
          <w:rFonts w:eastAsia="Times New Roman"/>
        </w:rPr>
        <w:t>ing</w:t>
      </w:r>
      <w:r w:rsidR="009D1B33">
        <w:rPr>
          <w:rFonts w:eastAsia="Times New Roman"/>
        </w:rPr>
        <w:t xml:space="preserve"> asymptomatic individuals prior to authorization</w:t>
      </w:r>
      <w:r w:rsidR="007E3EC7">
        <w:rPr>
          <w:rFonts w:eastAsia="Times New Roman"/>
        </w:rPr>
        <w:t xml:space="preserve">, including </w:t>
      </w:r>
      <w:r w:rsidR="007A0DDF">
        <w:rPr>
          <w:rFonts w:eastAsia="Times New Roman"/>
        </w:rPr>
        <w:t>for point</w:t>
      </w:r>
      <w:r w:rsidR="006E30D0">
        <w:rPr>
          <w:rFonts w:eastAsia="Times New Roman"/>
        </w:rPr>
        <w:t xml:space="preserve"> </w:t>
      </w:r>
      <w:r w:rsidR="007A0DDF">
        <w:rPr>
          <w:rFonts w:eastAsia="Times New Roman"/>
        </w:rPr>
        <w:t>of</w:t>
      </w:r>
      <w:r w:rsidR="006E30D0">
        <w:rPr>
          <w:rFonts w:eastAsia="Times New Roman"/>
        </w:rPr>
        <w:t xml:space="preserve"> </w:t>
      </w:r>
      <w:r w:rsidR="007A0DDF">
        <w:rPr>
          <w:rFonts w:eastAsia="Times New Roman"/>
        </w:rPr>
        <w:t>care (POC) and at-home tests</w:t>
      </w:r>
      <w:r w:rsidR="0088308D">
        <w:rPr>
          <w:rFonts w:eastAsia="Times New Roman"/>
        </w:rPr>
        <w:t xml:space="preserve">. </w:t>
      </w:r>
      <w:r w:rsidR="0066269A">
        <w:rPr>
          <w:rFonts w:eastAsia="Times New Roman"/>
        </w:rPr>
        <w:t xml:space="preserve">This template </w:t>
      </w:r>
      <w:r>
        <w:rPr>
          <w:rFonts w:eastAsia="Times New Roman"/>
        </w:rPr>
        <w:t xml:space="preserve">reflects FDA’s current thinking on the topic, and </w:t>
      </w:r>
      <w:r w:rsidRPr="00C343D7">
        <w:rPr>
          <w:rFonts w:eastAsia="Times New Roman"/>
        </w:rPr>
        <w:t>should be viewed only as recommendations, unless specific regulatory or statutory requirements are cited.</w:t>
      </w:r>
      <w:r>
        <w:rPr>
          <w:rFonts w:eastAsia="Times New Roman"/>
        </w:rPr>
        <w:t xml:space="preserve"> </w:t>
      </w:r>
      <w:r w:rsidRPr="001673C0">
        <w:rPr>
          <w:rFonts w:eastAsia="Times New Roman"/>
        </w:rPr>
        <w:t xml:space="preserve">The use of the word </w:t>
      </w:r>
      <w:r w:rsidRPr="009710E4">
        <w:rPr>
          <w:rFonts w:eastAsia="Times New Roman"/>
          <w:i/>
        </w:rPr>
        <w:t>should</w:t>
      </w:r>
      <w:r w:rsidR="000F0924">
        <w:rPr>
          <w:rFonts w:eastAsia="Times New Roman"/>
          <w:i/>
        </w:rPr>
        <w:t>,</w:t>
      </w:r>
      <w:r w:rsidRPr="001673C0">
        <w:rPr>
          <w:rFonts w:eastAsia="Times New Roman"/>
        </w:rPr>
        <w:t xml:space="preserve"> means that something is suggested or recommended, but not required.</w:t>
      </w:r>
      <w:r>
        <w:rPr>
          <w:rFonts w:eastAsia="Times New Roman"/>
        </w:rPr>
        <w:t xml:space="preserve"> </w:t>
      </w:r>
      <w:r w:rsidRPr="003721D8">
        <w:rPr>
          <w:rFonts w:eastAsia="Times New Roman"/>
        </w:rPr>
        <w:t xml:space="preserve">For more information about EUAs in general, please see the FDA </w:t>
      </w:r>
      <w:r w:rsidRPr="003721D8" w:rsidR="3A2F7FA8">
        <w:rPr>
          <w:rFonts w:eastAsia="Times New Roman"/>
        </w:rPr>
        <w:t>g</w:t>
      </w:r>
      <w:r w:rsidRPr="003721D8">
        <w:rPr>
          <w:rFonts w:eastAsia="Times New Roman"/>
        </w:rPr>
        <w:t xml:space="preserve">uidance document: </w:t>
      </w:r>
      <w:hyperlink r:id="rId11" w:history="1">
        <w:r w:rsidRPr="00BF76FB">
          <w:rPr>
            <w:rStyle w:val="Hyperlink"/>
            <w:rFonts w:eastAsia="Times New Roman"/>
            <w:i/>
          </w:rPr>
          <w:t>Emergency Use Authorization of Medical Products and Related Authorities</w:t>
        </w:r>
      </w:hyperlink>
      <w:r w:rsidRPr="00BF76FB">
        <w:rPr>
          <w:rFonts w:eastAsia="Times New Roman"/>
        </w:rPr>
        <w:t>.</w:t>
      </w:r>
      <w:r>
        <w:rPr>
          <w:rStyle w:val="FootnoteReference"/>
          <w:rFonts w:eastAsia="Times New Roman"/>
        </w:rPr>
        <w:footnoteReference w:id="6"/>
      </w:r>
    </w:p>
    <w:p w:rsidR="00843C3A" w:rsidP="00882002" w14:paraId="2AD40D59" w14:textId="77777777">
      <w:pPr>
        <w:rPr>
          <w:rFonts w:eastAsia="Times New Roman"/>
        </w:rPr>
      </w:pPr>
    </w:p>
    <w:p w:rsidR="00D058CA" w:rsidP="00D058CA" w14:paraId="73A33855" w14:textId="44009B69">
      <w:pPr>
        <w:rPr>
          <w:rFonts w:eastAsia="Times New Roman"/>
        </w:rPr>
      </w:pPr>
      <w:r w:rsidRPr="006B1991">
        <w:rPr>
          <w:rFonts w:eastAsia="Times New Roman"/>
        </w:rPr>
        <w:t xml:space="preserve">Test developers interested in pursuing an EUA may submit a pre-EUA to begin discussions with the FDA or may submit an EUA request </w:t>
      </w:r>
      <w:hyperlink r:id="rId12" w:history="1">
        <w:r w:rsidRPr="00611AC0" w:rsidR="00611AC0">
          <w:rPr>
            <w:rStyle w:val="Hyperlink"/>
            <w:rFonts w:eastAsia="Times New Roman"/>
            <w:color w:val="auto"/>
          </w:rPr>
          <w:t>to</w:t>
        </w:r>
        <w:r w:rsidRPr="000C4482" w:rsidR="00611AC0">
          <w:rPr>
            <w:rStyle w:val="Hyperlink"/>
            <w:rFonts w:eastAsia="Times New Roman"/>
          </w:rPr>
          <w:t xml:space="preserve"> covid19dx@fda.hhs.gov</w:t>
        </w:r>
      </w:hyperlink>
      <w:r w:rsidRPr="006B1991">
        <w:rPr>
          <w:rFonts w:eastAsia="Times New Roman"/>
        </w:rPr>
        <w:t>.</w:t>
      </w:r>
    </w:p>
    <w:p w:rsidR="00D058CA" w:rsidP="00D058CA" w14:paraId="57B5147B" w14:textId="77777777">
      <w:pPr>
        <w:rPr>
          <w:rFonts w:eastAsia="Times New Roman"/>
        </w:rPr>
      </w:pPr>
    </w:p>
    <w:p w:rsidR="00D058CA" w:rsidRPr="000D5776" w:rsidP="00D058CA" w14:paraId="58DF9969" w14:textId="20D4F669">
      <w:pPr>
        <w:rPr>
          <w:rFonts w:eastAsia="Times New Roman"/>
        </w:rPr>
      </w:pPr>
      <w:r w:rsidRPr="000D5776">
        <w:rPr>
          <w:rFonts w:eastAsia="Times New Roman"/>
        </w:rPr>
        <w:t>FDA recommends that all developers of molecular SARS-CoV-2 tests include th</w:t>
      </w:r>
      <w:r>
        <w:rPr>
          <w:rFonts w:eastAsia="Times New Roman"/>
        </w:rPr>
        <w:t xml:space="preserve">e </w:t>
      </w:r>
      <w:hyperlink r:id="rId13" w:history="1">
        <w:r w:rsidRPr="00FB5031">
          <w:rPr>
            <w:rStyle w:val="Hyperlink"/>
            <w:rFonts w:eastAsia="Times New Roman"/>
          </w:rPr>
          <w:t>Molecular EUA Template Cover Sheet</w:t>
        </w:r>
      </w:hyperlink>
      <w:r>
        <w:rPr>
          <w:rStyle w:val="FootnoteReference"/>
          <w:rFonts w:eastAsia="Times New Roman"/>
        </w:rPr>
        <w:footnoteReference w:id="7"/>
      </w:r>
      <w:r w:rsidRPr="000D5776">
        <w:rPr>
          <w:rFonts w:eastAsia="Times New Roman"/>
        </w:rPr>
        <w:t xml:space="preserve"> when submitting their EUA request to </w:t>
      </w:r>
      <w:hyperlink r:id="rId14" w:history="1">
        <w:r w:rsidRPr="000C4482" w:rsidR="00611AC0">
          <w:rPr>
            <w:rStyle w:val="Hyperlink"/>
            <w:rFonts w:eastAsia="Times New Roman"/>
          </w:rPr>
          <w:t>covid19dx@fda.hhs.gov</w:t>
        </w:r>
      </w:hyperlink>
      <w:r w:rsidR="00611AC0">
        <w:rPr>
          <w:rFonts w:eastAsia="Times New Roman"/>
        </w:rPr>
        <w:t xml:space="preserve"> </w:t>
      </w:r>
      <w:r>
        <w:rPr>
          <w:rFonts w:eastAsia="Times New Roman"/>
        </w:rPr>
        <w:t xml:space="preserve">to help </w:t>
      </w:r>
      <w:r w:rsidRPr="000D5776">
        <w:rPr>
          <w:rFonts w:eastAsia="Times New Roman"/>
        </w:rPr>
        <w:t xml:space="preserve">streamline the routing, triage, and review of EUA requests.  </w:t>
      </w:r>
    </w:p>
    <w:p w:rsidR="00D058CA" w:rsidP="00882002" w14:paraId="387D01BF" w14:textId="77777777">
      <w:pPr>
        <w:rPr>
          <w:rFonts w:eastAsia="Times New Roman"/>
        </w:rPr>
      </w:pPr>
    </w:p>
    <w:p w:rsidR="00922FF8" w14:paraId="67F0DB84" w14:textId="77777777">
      <w:pPr>
        <w:rPr>
          <w:rFonts w:eastAsia="Times New Roman"/>
          <w:b/>
        </w:rPr>
      </w:pPr>
      <w:r>
        <w:rPr>
          <w:rFonts w:eastAsia="Times New Roman"/>
          <w:b/>
        </w:rPr>
        <w:br w:type="page"/>
      </w:r>
    </w:p>
    <w:p w:rsidR="00882002" w:rsidRPr="003721D8" w:rsidP="00882002" w14:paraId="6E0571E0" w14:textId="7B57875C">
      <w:pPr>
        <w:spacing w:after="120"/>
        <w:jc w:val="center"/>
        <w:rPr>
          <w:rFonts w:eastAsia="Times New Roman"/>
          <w:b/>
        </w:rPr>
      </w:pPr>
      <w:r w:rsidRPr="003721D8">
        <w:rPr>
          <w:rFonts w:eastAsia="Times New Roman"/>
          <w:b/>
        </w:rPr>
        <w:t>GENERAL INFORMATION ABOUT THIS TEMPLATE</w:t>
      </w:r>
    </w:p>
    <w:p w:rsidR="00D72A6D" w:rsidRPr="00B7187C" w:rsidP="00D72A6D" w14:paraId="1E89489E" w14:textId="347BCC8B">
      <w:pPr>
        <w:numPr>
          <w:ilvl w:val="0"/>
          <w:numId w:val="1"/>
        </w:numPr>
        <w:spacing w:line="240" w:lineRule="auto"/>
        <w:ind w:left="360"/>
        <w:rPr>
          <w:rFonts w:eastAsia="Times New Roman"/>
          <w:sz w:val="16"/>
          <w:szCs w:val="16"/>
        </w:rPr>
      </w:pPr>
      <w:bookmarkStart w:id="0" w:name="_Hlk39677701"/>
      <w:r w:rsidRPr="00B7187C">
        <w:rPr>
          <w:rFonts w:eastAsia="Times New Roman"/>
        </w:rPr>
        <w:t>Text highlighted in yellow</w:t>
      </w:r>
      <w:r w:rsidRPr="00B7187C">
        <w:rPr>
          <w:rFonts w:eastAsia="Times New Roman"/>
          <w:b/>
          <w:i/>
        </w:rPr>
        <w:t xml:space="preserve"> </w:t>
      </w:r>
      <w:r w:rsidRPr="00B7187C">
        <w:rPr>
          <w:rFonts w:eastAsia="Times New Roman"/>
          <w:b/>
          <w:i/>
          <w:highlight w:val="yellow"/>
        </w:rPr>
        <w:t>[Text]</w:t>
      </w:r>
      <w:r w:rsidRPr="00B7187C">
        <w:rPr>
          <w:rFonts w:eastAsia="Times New Roman"/>
        </w:rPr>
        <w:t xml:space="preserve"> should be completed by </w:t>
      </w:r>
      <w:r w:rsidR="00126A20">
        <w:rPr>
          <w:rFonts w:eastAsia="Times New Roman"/>
        </w:rPr>
        <w:t xml:space="preserve">the </w:t>
      </w:r>
      <w:r w:rsidRPr="00B7187C">
        <w:rPr>
          <w:rFonts w:eastAsia="Times New Roman"/>
        </w:rPr>
        <w:t xml:space="preserve">test </w:t>
      </w:r>
      <w:r w:rsidR="00DD0EB7">
        <w:rPr>
          <w:rFonts w:eastAsia="Times New Roman"/>
        </w:rPr>
        <w:t xml:space="preserve">developer </w:t>
      </w:r>
      <w:r w:rsidRPr="00B7187C">
        <w:rPr>
          <w:rFonts w:eastAsia="Times New Roman"/>
        </w:rPr>
        <w:t>as applicable to their specific test.</w:t>
      </w:r>
      <w:r w:rsidRPr="00B7187C">
        <w:rPr>
          <w:rFonts w:eastAsia="Times New Roman"/>
          <w:b/>
          <w:i/>
        </w:rPr>
        <w:t xml:space="preserve"> </w:t>
      </w:r>
      <w:r w:rsidRPr="00B7187C">
        <w:rPr>
          <w:rFonts w:eastAsia="Times New Roman"/>
        </w:rPr>
        <w:t xml:space="preserve">Text in </w:t>
      </w:r>
      <w:r w:rsidRPr="00B7187C">
        <w:rPr>
          <w:rFonts w:eastAsia="Times New Roman"/>
          <w:b/>
        </w:rPr>
        <w:t>bold</w:t>
      </w:r>
      <w:r w:rsidRPr="00B7187C">
        <w:rPr>
          <w:rFonts w:eastAsia="Times New Roman"/>
        </w:rPr>
        <w:t xml:space="preserve"> outlines the </w:t>
      </w:r>
      <w:r>
        <w:rPr>
          <w:rFonts w:eastAsia="Times New Roman"/>
        </w:rPr>
        <w:t>FDA</w:t>
      </w:r>
      <w:r w:rsidRPr="00B7187C">
        <w:rPr>
          <w:rFonts w:eastAsia="Times New Roman"/>
        </w:rPr>
        <w:t xml:space="preserve">’s additional recommendations for the </w:t>
      </w:r>
      <w:r w:rsidR="00E34041">
        <w:rPr>
          <w:rFonts w:eastAsia="Times New Roman"/>
        </w:rPr>
        <w:t>developers’</w:t>
      </w:r>
      <w:r w:rsidRPr="00B7187C" w:rsidR="00E34041">
        <w:rPr>
          <w:rFonts w:eastAsia="Times New Roman"/>
        </w:rPr>
        <w:t xml:space="preserve"> </w:t>
      </w:r>
      <w:r w:rsidRPr="00B7187C">
        <w:rPr>
          <w:rFonts w:eastAsia="Times New Roman"/>
        </w:rPr>
        <w:t>consideration when completing the suggested information in each section.</w:t>
      </w:r>
    </w:p>
    <w:p w:rsidR="00882002" w:rsidRPr="00333072" w:rsidP="00882002" w14:paraId="6EC41653" w14:textId="0E3BA702">
      <w:pPr>
        <w:numPr>
          <w:ilvl w:val="0"/>
          <w:numId w:val="1"/>
        </w:numPr>
        <w:spacing w:line="240" w:lineRule="auto"/>
        <w:ind w:left="360"/>
        <w:rPr>
          <w:rFonts w:eastAsia="Times New Roman"/>
        </w:rPr>
      </w:pPr>
      <w:r>
        <w:rPr>
          <w:rFonts w:eastAsia="Times New Roman"/>
        </w:rPr>
        <w:t xml:space="preserve">This template </w:t>
      </w:r>
      <w:r w:rsidR="00441858">
        <w:rPr>
          <w:rFonts w:eastAsia="Times New Roman"/>
        </w:rPr>
        <w:t xml:space="preserve">should be used by </w:t>
      </w:r>
      <w:r>
        <w:rPr>
          <w:rFonts w:eastAsia="Times New Roman"/>
        </w:rPr>
        <w:t>developers of</w:t>
      </w:r>
      <w:r w:rsidRPr="003721D8">
        <w:rPr>
          <w:rFonts w:eastAsia="Times New Roman"/>
        </w:rPr>
        <w:t xml:space="preserve"> molecular</w:t>
      </w:r>
      <w:r>
        <w:rPr>
          <w:rFonts w:eastAsia="Times New Roman"/>
        </w:rPr>
        <w:t xml:space="preserve"> or antigen</w:t>
      </w:r>
      <w:r w:rsidRPr="003721D8">
        <w:rPr>
          <w:rFonts w:eastAsia="Times New Roman"/>
        </w:rPr>
        <w:t xml:space="preserve"> diagnostic</w:t>
      </w:r>
      <w:r>
        <w:rPr>
          <w:rFonts w:eastAsia="Times New Roman"/>
        </w:rPr>
        <w:t xml:space="preserve"> tests for use </w:t>
      </w:r>
      <w:r w:rsidR="00B064F4">
        <w:rPr>
          <w:rFonts w:eastAsia="Times New Roman"/>
        </w:rPr>
        <w:t xml:space="preserve">in </w:t>
      </w:r>
      <w:r w:rsidR="002122B1">
        <w:rPr>
          <w:rFonts w:eastAsia="Times New Roman"/>
        </w:rPr>
        <w:t xml:space="preserve">serial </w:t>
      </w:r>
      <w:r w:rsidR="00B064F4">
        <w:rPr>
          <w:rFonts w:eastAsia="Times New Roman"/>
        </w:rPr>
        <w:t>testing programs</w:t>
      </w:r>
      <w:r w:rsidR="003C250D">
        <w:rPr>
          <w:rFonts w:eastAsia="Times New Roman"/>
        </w:rPr>
        <w:t xml:space="preserve">. </w:t>
      </w:r>
      <w:r w:rsidR="00585585">
        <w:rPr>
          <w:rFonts w:eastAsia="Times New Roman"/>
        </w:rPr>
        <w:t>This template also applies to</w:t>
      </w:r>
      <w:r w:rsidR="0000782D">
        <w:rPr>
          <w:rFonts w:eastAsia="Times New Roman"/>
        </w:rPr>
        <w:t xml:space="preserve"> </w:t>
      </w:r>
      <w:r w:rsidR="00B064F4">
        <w:rPr>
          <w:rFonts w:eastAsia="Times New Roman"/>
        </w:rPr>
        <w:t xml:space="preserve">tests for </w:t>
      </w:r>
      <w:r w:rsidR="001D5858">
        <w:rPr>
          <w:rFonts w:eastAsia="Times New Roman"/>
        </w:rPr>
        <w:t xml:space="preserve">serial </w:t>
      </w:r>
      <w:r w:rsidR="00B064F4">
        <w:rPr>
          <w:rFonts w:eastAsia="Times New Roman"/>
        </w:rPr>
        <w:t>at-home</w:t>
      </w:r>
      <w:r>
        <w:rPr>
          <w:rStyle w:val="FootnoteReference"/>
          <w:rFonts w:eastAsia="Times New Roman"/>
        </w:rPr>
        <w:footnoteReference w:id="8"/>
      </w:r>
      <w:r w:rsidR="00B064F4">
        <w:rPr>
          <w:rFonts w:eastAsia="Times New Roman"/>
        </w:rPr>
        <w:t xml:space="preserve"> use</w:t>
      </w:r>
      <w:r w:rsidR="001D5858">
        <w:rPr>
          <w:rFonts w:eastAsia="Times New Roman"/>
        </w:rPr>
        <w:t xml:space="preserve"> by individuals separate from a testing program</w:t>
      </w:r>
      <w:r>
        <w:rPr>
          <w:rFonts w:eastAsia="Times New Roman"/>
        </w:rPr>
        <w:t xml:space="preserve">, </w:t>
      </w:r>
      <w:r w:rsidR="00B71A4C">
        <w:rPr>
          <w:rFonts w:eastAsia="Times New Roman"/>
        </w:rPr>
        <w:t xml:space="preserve">including to support </w:t>
      </w:r>
      <w:r w:rsidR="003D5606">
        <w:rPr>
          <w:rFonts w:eastAsia="Times New Roman"/>
        </w:rPr>
        <w:t xml:space="preserve">authorization for </w:t>
      </w:r>
      <w:r w:rsidR="00F13E8C">
        <w:rPr>
          <w:rFonts w:eastAsia="Times New Roman"/>
        </w:rPr>
        <w:t xml:space="preserve">over-the-counter </w:t>
      </w:r>
      <w:r w:rsidR="00FD0471">
        <w:rPr>
          <w:rFonts w:eastAsia="Times New Roman"/>
        </w:rPr>
        <w:t xml:space="preserve">(OTC) </w:t>
      </w:r>
      <w:r w:rsidR="003D5606">
        <w:rPr>
          <w:rFonts w:eastAsia="Times New Roman"/>
        </w:rPr>
        <w:t xml:space="preserve">use, </w:t>
      </w:r>
      <w:r>
        <w:rPr>
          <w:rFonts w:eastAsia="Times New Roman"/>
        </w:rPr>
        <w:t>intended to detect</w:t>
      </w:r>
      <w:r w:rsidRPr="003721D8">
        <w:rPr>
          <w:rFonts w:eastAsia="Times New Roman"/>
        </w:rPr>
        <w:t xml:space="preserve"> SARS-CoV-2</w:t>
      </w:r>
      <w:r>
        <w:rPr>
          <w:rFonts w:eastAsia="Times New Roman"/>
        </w:rPr>
        <w:t xml:space="preserve"> from individuals</w:t>
      </w:r>
      <w:r w:rsidR="001F0009">
        <w:rPr>
          <w:rFonts w:eastAsia="Times New Roman"/>
        </w:rPr>
        <w:t xml:space="preserve"> with or without symptoms or other epidemiological reasons to suspect COVID-19</w:t>
      </w:r>
      <w:r w:rsidR="007A0C0B">
        <w:rPr>
          <w:rFonts w:eastAsia="Times New Roman"/>
        </w:rPr>
        <w:t xml:space="preserve"> infection</w:t>
      </w:r>
      <w:r>
        <w:rPr>
          <w:rFonts w:eastAsia="Times New Roman"/>
        </w:rPr>
        <w:t xml:space="preserve">. </w:t>
      </w:r>
      <w:r w:rsidR="009A1026">
        <w:rPr>
          <w:rFonts w:eastAsia="Times New Roman"/>
          <w:b/>
          <w:bCs/>
        </w:rPr>
        <w:t>This template is not applicable to tests for which data has already demonstrated poor performance (e.g., less than 80% PPA) for testing asymptomatic individuals.</w:t>
      </w:r>
    </w:p>
    <w:p w:rsidR="009E10C7" w:rsidP="00882002" w14:paraId="2E8884AA" w14:textId="1464EB77">
      <w:pPr>
        <w:numPr>
          <w:ilvl w:val="0"/>
          <w:numId w:val="1"/>
        </w:numPr>
        <w:spacing w:line="240" w:lineRule="auto"/>
        <w:ind w:left="360"/>
        <w:rPr>
          <w:rFonts w:eastAsia="Times New Roman"/>
        </w:rPr>
      </w:pPr>
      <w:r>
        <w:rPr>
          <w:rFonts w:eastAsia="Times New Roman"/>
          <w:b/>
        </w:rPr>
        <w:t xml:space="preserve">This is not a complete template. </w:t>
      </w:r>
      <w:r>
        <w:rPr>
          <w:rFonts w:eastAsia="Times New Roman"/>
        </w:rPr>
        <w:t>The information in this template does not reflect complete validation data or information that FDA recommends be included in a pre-EUA</w:t>
      </w:r>
      <w:r w:rsidR="00BA3E96">
        <w:rPr>
          <w:rFonts w:eastAsia="Times New Roman"/>
        </w:rPr>
        <w:t xml:space="preserve"> submission</w:t>
      </w:r>
      <w:r>
        <w:rPr>
          <w:rFonts w:eastAsia="Times New Roman"/>
        </w:rPr>
        <w:t xml:space="preserve">/EUA </w:t>
      </w:r>
      <w:r w:rsidR="00BA3E96">
        <w:rPr>
          <w:rFonts w:eastAsia="Times New Roman"/>
        </w:rPr>
        <w:t>request</w:t>
      </w:r>
      <w:r w:rsidR="00FD052B">
        <w:rPr>
          <w:rFonts w:eastAsia="Times New Roman"/>
        </w:rPr>
        <w:t>; it</w:t>
      </w:r>
      <w:r>
        <w:rPr>
          <w:rFonts w:eastAsia="Times New Roman"/>
        </w:rPr>
        <w:t xml:space="preserve"> supplements the recommendations in the </w:t>
      </w:r>
      <w:bookmarkStart w:id="1" w:name="_Hlk66209859"/>
      <w:r w:rsidRPr="00461426" w:rsidR="00461426">
        <w:rPr>
          <w:rFonts w:eastAsia="Times New Roman"/>
        </w:rPr>
        <w:t xml:space="preserve">Template for </w:t>
      </w:r>
      <w:r w:rsidRPr="00461426" w:rsidR="00872C4C">
        <w:rPr>
          <w:rFonts w:eastAsia="Times New Roman"/>
        </w:rPr>
        <w:t xml:space="preserve">Molecular Diagnostic </w:t>
      </w:r>
      <w:r w:rsidR="007D1004">
        <w:rPr>
          <w:rFonts w:eastAsia="Times New Roman"/>
        </w:rPr>
        <w:t>Test Developers</w:t>
      </w:r>
      <w:r>
        <w:rPr>
          <w:rFonts w:eastAsia="Times New Roman"/>
        </w:rPr>
        <w:t xml:space="preserve">, </w:t>
      </w:r>
      <w:r w:rsidRPr="00461426" w:rsidR="00461426">
        <w:rPr>
          <w:rFonts w:eastAsia="Times New Roman"/>
        </w:rPr>
        <w:t xml:space="preserve">Template for </w:t>
      </w:r>
      <w:r w:rsidRPr="00461426" w:rsidR="00872C4C">
        <w:rPr>
          <w:rFonts w:eastAsia="Times New Roman"/>
        </w:rPr>
        <w:t>Antigen</w:t>
      </w:r>
      <w:r w:rsidRPr="00461426" w:rsidR="00461426">
        <w:rPr>
          <w:rFonts w:eastAsia="Times New Roman"/>
        </w:rPr>
        <w:t xml:space="preserve"> Test Developers</w:t>
      </w:r>
      <w:r>
        <w:rPr>
          <w:rFonts w:eastAsia="Times New Roman"/>
        </w:rPr>
        <w:t xml:space="preserve">, and </w:t>
      </w:r>
      <w:r w:rsidRPr="00461426" w:rsidR="00461426">
        <w:rPr>
          <w:rFonts w:eastAsia="Times New Roman"/>
        </w:rPr>
        <w:t xml:space="preserve">Template for </w:t>
      </w:r>
      <w:r w:rsidR="007321AC">
        <w:rPr>
          <w:rFonts w:eastAsia="Times New Roman"/>
        </w:rPr>
        <w:t>Test Developers</w:t>
      </w:r>
      <w:r w:rsidRPr="00461426" w:rsidR="007321AC">
        <w:rPr>
          <w:rFonts w:eastAsia="Times New Roman"/>
        </w:rPr>
        <w:t xml:space="preserve"> </w:t>
      </w:r>
      <w:r w:rsidRPr="00461426" w:rsidR="00461426">
        <w:rPr>
          <w:rFonts w:eastAsia="Times New Roman"/>
        </w:rPr>
        <w:t xml:space="preserve">of Molecular and Antigen Diagnostic COVID-19 Tests for </w:t>
      </w:r>
      <w:r w:rsidR="003D7C69">
        <w:rPr>
          <w:rFonts w:eastAsia="Times New Roman"/>
        </w:rPr>
        <w:t>Home</w:t>
      </w:r>
      <w:r w:rsidRPr="00461426" w:rsidR="00461426">
        <w:rPr>
          <w:rFonts w:eastAsia="Times New Roman"/>
        </w:rPr>
        <w:t xml:space="preserve"> Use</w:t>
      </w:r>
      <w:r w:rsidRPr="00FD052B" w:rsidR="00461426">
        <w:rPr>
          <w:rStyle w:val="Hyperlink"/>
          <w:rFonts w:eastAsia="Times New Roman"/>
          <w:color w:val="auto"/>
        </w:rPr>
        <w:t xml:space="preserve">, all available for download from </w:t>
      </w:r>
      <w:r w:rsidRPr="000F0924" w:rsidR="00461426">
        <w:rPr>
          <w:rStyle w:val="Hyperlink"/>
          <w:rFonts w:eastAsia="Times New Roman"/>
          <w:color w:val="0070C0"/>
        </w:rPr>
        <w:t>FDA’s website</w:t>
      </w:r>
      <w:bookmarkEnd w:id="1"/>
      <w:r w:rsidR="00D82798">
        <w:rPr>
          <w:rStyle w:val="Hyperlink"/>
          <w:rFonts w:eastAsia="Times New Roman"/>
          <w:color w:val="auto"/>
        </w:rPr>
        <w:t>.</w:t>
      </w:r>
      <w:r>
        <w:rPr>
          <w:rStyle w:val="FootnoteReference"/>
          <w:rFonts w:eastAsia="Times New Roman"/>
        </w:rPr>
        <w:footnoteReference w:id="9"/>
      </w:r>
      <w:r w:rsidRPr="00FD052B">
        <w:rPr>
          <w:rFonts w:eastAsia="Times New Roman"/>
        </w:rPr>
        <w:t xml:space="preserve"> </w:t>
      </w:r>
      <w:r>
        <w:rPr>
          <w:rFonts w:eastAsia="Times New Roman"/>
        </w:rPr>
        <w:t xml:space="preserve">Test developers should use </w:t>
      </w:r>
      <w:r w:rsidR="00B71233">
        <w:rPr>
          <w:rFonts w:eastAsia="Times New Roman"/>
        </w:rPr>
        <w:t xml:space="preserve">the </w:t>
      </w:r>
      <w:r>
        <w:rPr>
          <w:rFonts w:eastAsia="Times New Roman"/>
        </w:rPr>
        <w:t>referenced templat</w:t>
      </w:r>
      <w:r w:rsidR="00296DA3">
        <w:rPr>
          <w:rFonts w:eastAsia="Times New Roman"/>
        </w:rPr>
        <w:t>e most appropriate for their test type as</w:t>
      </w:r>
      <w:r>
        <w:rPr>
          <w:rFonts w:eastAsia="Times New Roman"/>
        </w:rPr>
        <w:t xml:space="preserve"> their primary template and incorporate information from this supplemental template as applicable.</w:t>
      </w:r>
    </w:p>
    <w:p w:rsidR="00882002" w:rsidRPr="003721D8" w:rsidP="00882002" w14:paraId="73995FF7" w14:textId="3EF094C8">
      <w:pPr>
        <w:numPr>
          <w:ilvl w:val="0"/>
          <w:numId w:val="1"/>
        </w:numPr>
        <w:spacing w:line="240" w:lineRule="auto"/>
        <w:ind w:left="360"/>
        <w:rPr>
          <w:rFonts w:eastAsia="Times New Roman"/>
        </w:rPr>
      </w:pPr>
      <w:r w:rsidRPr="003721D8">
        <w:rPr>
          <w:rFonts w:eastAsia="Times New Roman"/>
        </w:rPr>
        <w:t xml:space="preserve">A test authorized under an EUA is only authorized for emergency use while the EUA is in effect. </w:t>
      </w:r>
    </w:p>
    <w:p w:rsidR="00882002" w:rsidRPr="00477276" w:rsidP="00882002" w14:paraId="5E0383A2" w14:textId="0FEF9BB1">
      <w:pPr>
        <w:numPr>
          <w:ilvl w:val="0"/>
          <w:numId w:val="1"/>
        </w:numPr>
        <w:spacing w:line="240" w:lineRule="auto"/>
        <w:ind w:left="360"/>
        <w:rPr>
          <w:rFonts w:eastAsia="Times New Roman"/>
        </w:rPr>
      </w:pPr>
      <w:bookmarkStart w:id="2" w:name="_Hlk39863101"/>
      <w:bookmarkEnd w:id="0"/>
      <w:r>
        <w:rPr>
          <w:rFonts w:eastAsia="Times New Roman"/>
        </w:rPr>
        <w:t>We plan to update t</w:t>
      </w:r>
      <w:r w:rsidRPr="00477276">
        <w:rPr>
          <w:rFonts w:eastAsia="Times New Roman"/>
        </w:rPr>
        <w:t xml:space="preserve">he template </w:t>
      </w:r>
      <w:r>
        <w:rPr>
          <w:rFonts w:eastAsia="Times New Roman"/>
        </w:rPr>
        <w:t xml:space="preserve">as appropriate </w:t>
      </w:r>
      <w:r w:rsidRPr="00477276">
        <w:rPr>
          <w:rFonts w:eastAsia="Times New Roman"/>
        </w:rPr>
        <w:t xml:space="preserve">as we learn more about COVID-19 and </w:t>
      </w:r>
      <w:r>
        <w:rPr>
          <w:rFonts w:eastAsia="Times New Roman"/>
        </w:rPr>
        <w:t>gain experience with the EUA process for these kinds of tests</w:t>
      </w:r>
      <w:r w:rsidRPr="00477276">
        <w:rPr>
          <w:rFonts w:eastAsia="Times New Roman"/>
        </w:rPr>
        <w:t xml:space="preserve">. </w:t>
      </w:r>
    </w:p>
    <w:bookmarkEnd w:id="2"/>
    <w:p w:rsidR="00882002" w:rsidP="00882002" w14:paraId="47DDD643" w14:textId="77777777">
      <w:pPr>
        <w:rPr>
          <w:rFonts w:eastAsia="Times New Roman"/>
          <w:b/>
        </w:rPr>
      </w:pPr>
      <w:r>
        <w:rPr>
          <w:rFonts w:eastAsia="Times New Roman"/>
          <w:b/>
        </w:rPr>
        <w:br w:type="page"/>
      </w:r>
    </w:p>
    <w:p w:rsidR="00882002" w:rsidP="00882002" w14:paraId="24719E36" w14:textId="1B74DE15">
      <w:pPr>
        <w:spacing w:after="120"/>
        <w:jc w:val="center"/>
        <w:rPr>
          <w:rFonts w:eastAsia="Times New Roman"/>
          <w:b/>
        </w:rPr>
      </w:pPr>
      <w:r w:rsidRPr="003721D8">
        <w:rPr>
          <w:rFonts w:eastAsia="Times New Roman"/>
          <w:b/>
        </w:rPr>
        <w:t>EXAMPLE TEMPLATE:</w:t>
      </w:r>
    </w:p>
    <w:p w:rsidR="00882002" w:rsidRPr="006E0A91" w:rsidP="006E0A91" w14:paraId="79F2DB67" w14:textId="2D86386D">
      <w:pPr>
        <w:keepNext/>
        <w:spacing w:before="240" w:after="60"/>
        <w:outlineLvl w:val="1"/>
        <w:rPr>
          <w:rFonts w:eastAsia="Times New Roman"/>
          <w:b/>
          <w:bCs/>
        </w:rPr>
      </w:pPr>
      <w:r w:rsidRPr="006E0A91">
        <w:rPr>
          <w:rFonts w:eastAsia="Times New Roman"/>
          <w:b/>
          <w:bCs/>
        </w:rPr>
        <w:t>A</w:t>
      </w:r>
      <w:r w:rsidRPr="006E0A91">
        <w:rPr>
          <w:rFonts w:eastAsia="Times New Roman"/>
          <w:b/>
          <w:bCs/>
        </w:rPr>
        <w:t>. PROPOSED INTENDED USE</w:t>
      </w:r>
    </w:p>
    <w:p w:rsidR="000615D9" w:rsidRPr="006E0A91" w:rsidP="006E5EEA" w14:paraId="006D291C" w14:textId="09B72251">
      <w:pPr>
        <w:keepNext/>
        <w:spacing w:before="240" w:after="60"/>
        <w:ind w:left="270"/>
        <w:outlineLvl w:val="1"/>
        <w:rPr>
          <w:rFonts w:eastAsia="Times New Roman"/>
          <w:b/>
          <w:bCs/>
        </w:rPr>
      </w:pPr>
      <w:r w:rsidRPr="006E0A91">
        <w:rPr>
          <w:rFonts w:eastAsia="Times New Roman"/>
          <w:b/>
          <w:bCs/>
        </w:rPr>
        <w:t xml:space="preserve">FDA recommends including the following in the requested intended use: </w:t>
      </w:r>
    </w:p>
    <w:p w:rsidR="003F12AC" w:rsidP="006E5EEA" w14:paraId="5B2F7346" w14:textId="06F62EC0">
      <w:pPr>
        <w:keepNext/>
        <w:spacing w:after="60"/>
        <w:ind w:left="270"/>
        <w:outlineLvl w:val="1"/>
        <w:rPr>
          <w:rFonts w:eastAsia="Times New Roman"/>
          <w:b/>
        </w:rPr>
      </w:pPr>
      <w:r w:rsidRPr="004F5A8F">
        <w:rPr>
          <w:rFonts w:eastAsia="Times New Roman"/>
          <w:b/>
          <w:bCs/>
          <w:i/>
          <w:iCs/>
          <w:highlight w:val="yellow"/>
        </w:rPr>
        <w:t>[…</w:t>
      </w:r>
      <w:bookmarkStart w:id="3" w:name="_Hlk66210966"/>
      <w:r w:rsidRPr="00834DE4">
        <w:rPr>
          <w:rFonts w:eastAsia="Times New Roman"/>
          <w:b/>
          <w:bCs/>
          <w:i/>
          <w:highlight w:val="yellow"/>
        </w:rPr>
        <w:t>individuals without symptoms or other epidemiolo</w:t>
      </w:r>
      <w:r w:rsidRPr="008F1243">
        <w:rPr>
          <w:rFonts w:eastAsia="Times New Roman"/>
          <w:b/>
          <w:i/>
          <w:highlight w:val="yellow"/>
        </w:rPr>
        <w:t xml:space="preserve">gical </w:t>
      </w:r>
      <w:r w:rsidRPr="00A25530">
        <w:rPr>
          <w:rFonts w:eastAsia="Times New Roman"/>
          <w:b/>
          <w:i/>
          <w:highlight w:val="yellow"/>
        </w:rPr>
        <w:t>reasons to suspect COVID-19 infection</w:t>
      </w:r>
      <w:r w:rsidRPr="000615D9">
        <w:rPr>
          <w:rFonts w:eastAsia="Times New Roman"/>
          <w:b/>
          <w:i/>
          <w:highlight w:val="yellow"/>
        </w:rPr>
        <w:t xml:space="preserve">, when </w:t>
      </w:r>
      <w:r w:rsidR="007F2A43">
        <w:rPr>
          <w:rFonts w:eastAsia="Times New Roman"/>
          <w:b/>
          <w:i/>
          <w:highlight w:val="yellow"/>
        </w:rPr>
        <w:t xml:space="preserve">tested </w:t>
      </w:r>
      <w:r w:rsidR="00B6326C">
        <w:rPr>
          <w:rFonts w:eastAsia="Times New Roman"/>
          <w:b/>
          <w:i/>
          <w:highlight w:val="yellow"/>
        </w:rPr>
        <w:t xml:space="preserve">twice over </w:t>
      </w:r>
      <w:r w:rsidR="009B2FAA">
        <w:rPr>
          <w:rFonts w:eastAsia="Times New Roman"/>
          <w:b/>
          <w:i/>
          <w:highlight w:val="yellow"/>
        </w:rPr>
        <w:t>three</w:t>
      </w:r>
      <w:r w:rsidR="00B6326C">
        <w:rPr>
          <w:rFonts w:eastAsia="Times New Roman"/>
          <w:b/>
          <w:i/>
          <w:highlight w:val="yellow"/>
        </w:rPr>
        <w:t xml:space="preserve"> days with at least 24</w:t>
      </w:r>
      <w:r w:rsidR="00862CD2">
        <w:rPr>
          <w:rFonts w:eastAsia="Times New Roman"/>
          <w:b/>
          <w:i/>
          <w:highlight w:val="yellow"/>
        </w:rPr>
        <w:t xml:space="preserve"> hours and no more than </w:t>
      </w:r>
      <w:r w:rsidR="009B2FAA">
        <w:rPr>
          <w:rFonts w:eastAsia="Times New Roman"/>
          <w:b/>
          <w:i/>
          <w:highlight w:val="yellow"/>
        </w:rPr>
        <w:t xml:space="preserve">48 </w:t>
      </w:r>
      <w:r w:rsidR="00862CD2">
        <w:rPr>
          <w:rFonts w:eastAsia="Times New Roman"/>
          <w:b/>
          <w:i/>
          <w:highlight w:val="yellow"/>
        </w:rPr>
        <w:t>hours between tests</w:t>
      </w:r>
      <w:r w:rsidRPr="000615D9">
        <w:rPr>
          <w:rFonts w:eastAsia="Times New Roman"/>
          <w:b/>
          <w:i/>
          <w:highlight w:val="yellow"/>
        </w:rPr>
        <w:t>.</w:t>
      </w:r>
      <w:r>
        <w:rPr>
          <w:rFonts w:eastAsia="Times New Roman"/>
          <w:b/>
          <w:i/>
        </w:rPr>
        <w:t>]</w:t>
      </w:r>
    </w:p>
    <w:p w:rsidR="009B0927" w:rsidP="006E5EEA" w14:paraId="6F200EAC" w14:textId="2CF804AD">
      <w:pPr>
        <w:keepNext/>
        <w:spacing w:before="240" w:after="60"/>
        <w:ind w:left="270"/>
        <w:outlineLvl w:val="1"/>
        <w:rPr>
          <w:rFonts w:eastAsia="Times New Roman"/>
          <w:b/>
        </w:rPr>
      </w:pPr>
      <w:r w:rsidRPr="00461426">
        <w:rPr>
          <w:rFonts w:eastAsia="Times New Roman"/>
          <w:b/>
        </w:rPr>
        <w:t>Alternative testing intervals</w:t>
      </w:r>
      <w:r w:rsidRPr="00461426" w:rsidR="00046AC7">
        <w:rPr>
          <w:rFonts w:eastAsia="Times New Roman"/>
          <w:b/>
        </w:rPr>
        <w:t xml:space="preserve">, such as testing </w:t>
      </w:r>
      <w:r w:rsidR="00F84D3E">
        <w:rPr>
          <w:rFonts w:eastAsia="Times New Roman"/>
          <w:b/>
        </w:rPr>
        <w:t>twice a week (</w:t>
      </w:r>
      <w:r w:rsidR="00317D9F">
        <w:rPr>
          <w:rFonts w:eastAsia="Times New Roman"/>
          <w:b/>
        </w:rPr>
        <w:t>e.g.,</w:t>
      </w:r>
      <w:r w:rsidR="00F84D3E">
        <w:rPr>
          <w:rFonts w:eastAsia="Times New Roman"/>
          <w:b/>
        </w:rPr>
        <w:t xml:space="preserve"> </w:t>
      </w:r>
      <w:r w:rsidRPr="00461426" w:rsidR="00046AC7">
        <w:rPr>
          <w:rFonts w:eastAsia="Times New Roman"/>
          <w:b/>
        </w:rPr>
        <w:t>Monday/Thursday or Tuesday/Friday</w:t>
      </w:r>
      <w:r w:rsidR="00F84D3E">
        <w:rPr>
          <w:rFonts w:eastAsia="Times New Roman"/>
          <w:b/>
        </w:rPr>
        <w:t>)</w:t>
      </w:r>
      <w:r w:rsidRPr="00461426" w:rsidR="00046AC7">
        <w:rPr>
          <w:rFonts w:eastAsia="Times New Roman"/>
          <w:b/>
        </w:rPr>
        <w:t>,</w:t>
      </w:r>
      <w:r w:rsidRPr="00461426">
        <w:rPr>
          <w:rFonts w:eastAsia="Times New Roman"/>
          <w:b/>
        </w:rPr>
        <w:t xml:space="preserve"> may be considered for </w:t>
      </w:r>
      <w:r w:rsidR="004358BE">
        <w:rPr>
          <w:rFonts w:eastAsia="Times New Roman"/>
          <w:b/>
        </w:rPr>
        <w:t xml:space="preserve">molecular </w:t>
      </w:r>
      <w:r w:rsidR="00FD5DDB">
        <w:rPr>
          <w:rFonts w:eastAsia="Times New Roman"/>
          <w:b/>
        </w:rPr>
        <w:t xml:space="preserve">or antigen </w:t>
      </w:r>
      <w:r w:rsidRPr="00461426">
        <w:rPr>
          <w:rFonts w:eastAsia="Times New Roman"/>
          <w:b/>
        </w:rPr>
        <w:t xml:space="preserve">tests intended for use as part of a testing program.  </w:t>
      </w:r>
    </w:p>
    <w:p w:rsidR="00D75F62" w:rsidP="006E5EEA" w14:paraId="3001A603" w14:textId="62DB489A">
      <w:pPr>
        <w:keepNext/>
        <w:spacing w:before="240" w:after="60"/>
        <w:ind w:left="270"/>
        <w:outlineLvl w:val="1"/>
        <w:rPr>
          <w:rFonts w:eastAsia="Times New Roman"/>
          <w:b/>
        </w:rPr>
      </w:pPr>
      <w:r>
        <w:rPr>
          <w:rFonts w:eastAsia="Times New Roman"/>
          <w:b/>
        </w:rPr>
        <w:t>A weekly testing interval may be considered for higher sensitivity molecular tests</w:t>
      </w:r>
      <w:r w:rsidR="00707779">
        <w:rPr>
          <w:rFonts w:eastAsia="Times New Roman"/>
          <w:b/>
        </w:rPr>
        <w:t xml:space="preserve">. </w:t>
      </w:r>
    </w:p>
    <w:p w:rsidR="00A44363" w:rsidP="006E5EEA" w14:paraId="117D302A" w14:textId="32A8521D">
      <w:pPr>
        <w:keepNext/>
        <w:spacing w:before="240" w:after="60"/>
        <w:ind w:left="270"/>
        <w:outlineLvl w:val="1"/>
        <w:rPr>
          <w:rFonts w:eastAsia="Times New Roman"/>
          <w:b/>
        </w:rPr>
      </w:pPr>
      <w:r>
        <w:rPr>
          <w:rFonts w:eastAsia="Times New Roman"/>
          <w:b/>
        </w:rPr>
        <w:t>When requesting an intended use</w:t>
      </w:r>
      <w:r w:rsidR="00E22CB7">
        <w:rPr>
          <w:rFonts w:eastAsia="Times New Roman"/>
          <w:b/>
        </w:rPr>
        <w:t xml:space="preserve"> that includes both serial testing and single-use testing for different patient populations, FDA recommends including a requested intended use in the following format, with the details adjusted </w:t>
      </w:r>
      <w:r w:rsidR="00463A7D">
        <w:rPr>
          <w:rFonts w:eastAsia="Times New Roman"/>
          <w:b/>
        </w:rPr>
        <w:t xml:space="preserve">based on your test and validation: </w:t>
      </w:r>
    </w:p>
    <w:p w:rsidR="005C6EC6" w:rsidRPr="0063362C" w:rsidP="005C6EC6" w14:paraId="67ECC705" w14:textId="17565B16">
      <w:pPr>
        <w:keepNext/>
        <w:spacing w:before="240" w:after="60"/>
        <w:ind w:left="270"/>
        <w:outlineLvl w:val="1"/>
        <w:rPr>
          <w:rFonts w:eastAsia="Times New Roman"/>
          <w:b/>
          <w:i/>
          <w:iCs/>
          <w:highlight w:val="yellow"/>
        </w:rPr>
      </w:pPr>
      <w:r w:rsidRPr="0063362C">
        <w:rPr>
          <w:rFonts w:eastAsia="Times New Roman"/>
          <w:b/>
          <w:i/>
          <w:iCs/>
          <w:highlight w:val="yellow"/>
        </w:rPr>
        <w:t xml:space="preserve">[The [test name] is a lateral flow assay intended for the qualitative detection of nucleocapsid protein antigen from SARS-CoV-2. </w:t>
      </w:r>
    </w:p>
    <w:p w:rsidR="005C6EC6" w:rsidRPr="0063362C" w:rsidP="005C6EC6" w14:paraId="59571C63" w14:textId="7E50C841">
      <w:pPr>
        <w:keepNext/>
        <w:spacing w:before="240" w:after="60"/>
        <w:ind w:left="270"/>
        <w:outlineLvl w:val="1"/>
        <w:rPr>
          <w:rFonts w:eastAsia="Times New Roman"/>
          <w:b/>
          <w:i/>
          <w:iCs/>
          <w:highlight w:val="yellow"/>
        </w:rPr>
      </w:pPr>
      <w:r w:rsidRPr="0063362C">
        <w:rPr>
          <w:rFonts w:eastAsia="Times New Roman"/>
          <w:b/>
          <w:i/>
          <w:iCs/>
          <w:highlight w:val="yellow"/>
        </w:rPr>
        <w:t>This test is authorized for non-prescription home use with self-collected direct anterior nasal (nares) swab samples from individuals aged 1</w:t>
      </w:r>
      <w:r w:rsidR="00E45462">
        <w:rPr>
          <w:rFonts w:eastAsia="Times New Roman"/>
          <w:b/>
          <w:i/>
          <w:iCs/>
          <w:highlight w:val="yellow"/>
        </w:rPr>
        <w:t>4</w:t>
      </w:r>
      <w:r w:rsidRPr="0063362C">
        <w:rPr>
          <w:rFonts w:eastAsia="Times New Roman"/>
          <w:b/>
          <w:i/>
          <w:iCs/>
          <w:highlight w:val="yellow"/>
        </w:rPr>
        <w:t xml:space="preserve"> years or older with symptoms of COVID-19 within the first 10 days of symptom onset. This test is also authorized for non-prescription home use with adult-collected nasal swab samples from individuals aged 2 years or older with symptoms of COVID-19 within the first 10 days of symptom onset.</w:t>
      </w:r>
    </w:p>
    <w:p w:rsidR="00463A7D" w:rsidRPr="0063362C" w:rsidP="005C6EC6" w14:paraId="7E62DE06" w14:textId="7C1F5C5F">
      <w:pPr>
        <w:keepNext/>
        <w:spacing w:before="240" w:after="60"/>
        <w:ind w:left="270"/>
        <w:outlineLvl w:val="1"/>
        <w:rPr>
          <w:rFonts w:eastAsia="Times New Roman"/>
          <w:b/>
          <w:i/>
          <w:iCs/>
        </w:rPr>
      </w:pPr>
      <w:r w:rsidRPr="0063362C">
        <w:rPr>
          <w:rFonts w:eastAsia="Times New Roman"/>
          <w:b/>
          <w:i/>
          <w:iCs/>
          <w:highlight w:val="yellow"/>
        </w:rPr>
        <w:t>This test is also authorized for non-prescription home use with self-collected anterior nasal (nares) swab samples from individuals aged 1</w:t>
      </w:r>
      <w:r w:rsidR="00E45462">
        <w:rPr>
          <w:rFonts w:eastAsia="Times New Roman"/>
          <w:b/>
          <w:i/>
          <w:iCs/>
          <w:highlight w:val="yellow"/>
        </w:rPr>
        <w:t>4</w:t>
      </w:r>
      <w:r w:rsidRPr="0063362C">
        <w:rPr>
          <w:rFonts w:eastAsia="Times New Roman"/>
          <w:b/>
          <w:i/>
          <w:iCs/>
          <w:highlight w:val="yellow"/>
        </w:rPr>
        <w:t xml:space="preserve"> years or older, or adult collected anterior nasal swab samples from individuals aged 2 years or older, with or without symptoms or other epidemiological reasons to suspect COVID-19 when tested twice over three days with at least 24 hours (and no more than 48 hours) between tests.</w:t>
      </w:r>
      <w:r w:rsidRPr="0063362C" w:rsidR="0063362C">
        <w:rPr>
          <w:rFonts w:eastAsia="Times New Roman"/>
          <w:b/>
          <w:i/>
          <w:iCs/>
          <w:highlight w:val="yellow"/>
        </w:rPr>
        <w:t>]</w:t>
      </w:r>
    </w:p>
    <w:bookmarkEnd w:id="3"/>
    <w:p w:rsidR="007918B1" w:rsidRPr="003721D8" w:rsidP="007918B1" w14:paraId="5DCDFDDE" w14:textId="3352FE15">
      <w:pPr>
        <w:keepNext/>
        <w:spacing w:before="240" w:after="60"/>
        <w:outlineLvl w:val="0"/>
        <w:rPr>
          <w:rFonts w:eastAsia="Times New Roman"/>
          <w:b/>
          <w:bCs/>
          <w:kern w:val="32"/>
        </w:rPr>
      </w:pPr>
      <w:r>
        <w:rPr>
          <w:rFonts w:eastAsia="Times New Roman"/>
          <w:b/>
          <w:bCs/>
          <w:kern w:val="32"/>
        </w:rPr>
        <w:t>B</w:t>
      </w:r>
      <w:r w:rsidRPr="003721D8">
        <w:rPr>
          <w:rFonts w:eastAsia="Times New Roman"/>
          <w:b/>
          <w:bCs/>
          <w:kern w:val="32"/>
        </w:rPr>
        <w:t xml:space="preserve">. </w:t>
      </w:r>
      <w:r w:rsidR="00C65DE0">
        <w:rPr>
          <w:rFonts w:eastAsia="Times New Roman"/>
          <w:b/>
          <w:bCs/>
          <w:kern w:val="32"/>
        </w:rPr>
        <w:t xml:space="preserve">CLINICAL </w:t>
      </w:r>
      <w:r w:rsidR="005F525C">
        <w:rPr>
          <w:rFonts w:eastAsia="Times New Roman"/>
          <w:b/>
          <w:bCs/>
          <w:kern w:val="32"/>
        </w:rPr>
        <w:t>PERFORMANCE EVALUATION</w:t>
      </w:r>
    </w:p>
    <w:p w:rsidR="007411A9" w:rsidP="006E5EEA" w14:paraId="430FF06E" w14:textId="210BBF6B">
      <w:pPr>
        <w:keepNext/>
        <w:spacing w:before="240" w:after="60"/>
        <w:ind w:left="270"/>
        <w:outlineLvl w:val="1"/>
        <w:rPr>
          <w:rFonts w:eastAsia="Times New Roman"/>
          <w:b/>
        </w:rPr>
      </w:pPr>
      <w:r>
        <w:rPr>
          <w:rFonts w:eastAsia="Times New Roman"/>
          <w:b/>
        </w:rPr>
        <w:t>FDA recommends following the r</w:t>
      </w:r>
      <w:r w:rsidRPr="00461426">
        <w:rPr>
          <w:rFonts w:eastAsia="Times New Roman"/>
          <w:b/>
        </w:rPr>
        <w:t xml:space="preserve">ecommendations </w:t>
      </w:r>
      <w:r w:rsidRPr="00461426" w:rsidR="00FB69FE">
        <w:rPr>
          <w:rFonts w:eastAsia="Times New Roman"/>
          <w:b/>
        </w:rPr>
        <w:t xml:space="preserve">for </w:t>
      </w:r>
      <w:r>
        <w:rPr>
          <w:rFonts w:eastAsia="Times New Roman"/>
          <w:b/>
        </w:rPr>
        <w:t xml:space="preserve">clinical </w:t>
      </w:r>
      <w:r w:rsidRPr="00461426" w:rsidR="00FB69FE">
        <w:rPr>
          <w:rFonts w:eastAsia="Times New Roman"/>
          <w:b/>
        </w:rPr>
        <w:t xml:space="preserve">performance evaluation in the </w:t>
      </w:r>
      <w:r w:rsidR="00E2122F">
        <w:rPr>
          <w:rFonts w:eastAsia="Times New Roman"/>
          <w:b/>
        </w:rPr>
        <w:t>appropriate</w:t>
      </w:r>
      <w:r w:rsidRPr="00461426" w:rsidR="00E2122F">
        <w:rPr>
          <w:rFonts w:eastAsia="Times New Roman"/>
          <w:b/>
        </w:rPr>
        <w:t xml:space="preserve"> </w:t>
      </w:r>
      <w:r w:rsidRPr="00461426" w:rsidR="00FB69FE">
        <w:rPr>
          <w:rFonts w:eastAsia="Times New Roman"/>
          <w:b/>
        </w:rPr>
        <w:t>EUA template</w:t>
      </w:r>
      <w:r w:rsidR="00AC26CC">
        <w:rPr>
          <w:rFonts w:eastAsia="Times New Roman"/>
          <w:b/>
        </w:rPr>
        <w:t xml:space="preserve"> to</w:t>
      </w:r>
      <w:r w:rsidR="00E0135C">
        <w:rPr>
          <w:rFonts w:eastAsia="Times New Roman"/>
          <w:b/>
        </w:rPr>
        <w:t xml:space="preserve"> demonstrate </w:t>
      </w:r>
      <w:r w:rsidRPr="00461426" w:rsidR="00E0135C">
        <w:rPr>
          <w:rFonts w:eastAsia="Times New Roman"/>
          <w:b/>
        </w:rPr>
        <w:t xml:space="preserve">a positive percent agreement (PPA) of at </w:t>
      </w:r>
      <w:r w:rsidRPr="00461426" w:rsidR="00E0135C">
        <w:rPr>
          <w:rFonts w:eastAsia="Times New Roman"/>
          <w:b/>
        </w:rPr>
        <w:t>least 80% with 70% at the lower bound of the two-sided 95% confidence interval</w:t>
      </w:r>
      <w:r w:rsidR="00AC26CC">
        <w:rPr>
          <w:rFonts w:eastAsia="Times New Roman"/>
          <w:b/>
        </w:rPr>
        <w:t xml:space="preserve">, in </w:t>
      </w:r>
      <w:r w:rsidRPr="00461426" w:rsidR="00AC26CC">
        <w:rPr>
          <w:rFonts w:eastAsia="Times New Roman"/>
          <w:b/>
        </w:rPr>
        <w:t xml:space="preserve">symptomatic patients suspected of COVID-19 </w:t>
      </w:r>
      <w:r w:rsidR="00AC26CC">
        <w:rPr>
          <w:rFonts w:eastAsia="Times New Roman"/>
          <w:b/>
        </w:rPr>
        <w:t xml:space="preserve">infection </w:t>
      </w:r>
      <w:r w:rsidRPr="00461426" w:rsidR="00AC26CC">
        <w:rPr>
          <w:rFonts w:eastAsia="Times New Roman"/>
          <w:b/>
        </w:rPr>
        <w:t>by their healthcare providers</w:t>
      </w:r>
      <w:r w:rsidR="009F61FD">
        <w:rPr>
          <w:rFonts w:eastAsia="Times New Roman"/>
          <w:b/>
        </w:rPr>
        <w:t xml:space="preserve">. </w:t>
      </w:r>
    </w:p>
    <w:p w:rsidR="00FA0118" w:rsidRPr="00356F94" w:rsidP="00356F94" w14:paraId="17C2B1C8" w14:textId="49A13823">
      <w:pPr>
        <w:keepNext/>
        <w:spacing w:before="240" w:after="60"/>
        <w:ind w:left="270"/>
        <w:outlineLvl w:val="1"/>
        <w:rPr>
          <w:rFonts w:eastAsia="Times New Roman"/>
          <w:b/>
        </w:rPr>
      </w:pPr>
      <w:r w:rsidRPr="000F0924">
        <w:rPr>
          <w:rFonts w:eastAsia="Times New Roman"/>
          <w:b/>
        </w:rPr>
        <w:t xml:space="preserve">When </w:t>
      </w:r>
      <w:r w:rsidRPr="000F0924" w:rsidR="00B54647">
        <w:rPr>
          <w:rFonts w:eastAsia="Times New Roman"/>
          <w:b/>
        </w:rPr>
        <w:t>FDA authorizes a test for screening with serial testing</w:t>
      </w:r>
      <w:r w:rsidRPr="000F0924" w:rsidR="00A51E0C">
        <w:rPr>
          <w:rFonts w:eastAsia="Times New Roman"/>
          <w:b/>
        </w:rPr>
        <w:t>,</w:t>
      </w:r>
      <w:r w:rsidRPr="000F0924">
        <w:rPr>
          <w:rFonts w:eastAsia="Times New Roman"/>
          <w:b/>
        </w:rPr>
        <w:t xml:space="preserve"> but</w:t>
      </w:r>
      <w:r w:rsidRPr="000F0924" w:rsidR="00B54647">
        <w:rPr>
          <w:rFonts w:eastAsia="Times New Roman"/>
          <w:b/>
        </w:rPr>
        <w:t xml:space="preserve"> </w:t>
      </w:r>
      <w:r w:rsidRPr="000F0924" w:rsidR="00FF171B">
        <w:rPr>
          <w:rFonts w:eastAsia="Times New Roman"/>
          <w:b/>
        </w:rPr>
        <w:t xml:space="preserve">the clinical validation does not include </w:t>
      </w:r>
      <w:r w:rsidR="00614858">
        <w:rPr>
          <w:rFonts w:eastAsia="Times New Roman"/>
          <w:b/>
          <w:bCs/>
        </w:rPr>
        <w:t xml:space="preserve">at least 20 </w:t>
      </w:r>
      <w:r w:rsidRPr="000F0924" w:rsidR="00FF171B">
        <w:rPr>
          <w:rFonts w:eastAsia="Times New Roman"/>
          <w:b/>
        </w:rPr>
        <w:t xml:space="preserve">asymptomatic individuals, FDA </w:t>
      </w:r>
      <w:r w:rsidRPr="000F0924" w:rsidR="00DE5EBF">
        <w:rPr>
          <w:rFonts w:eastAsia="Times New Roman"/>
          <w:b/>
        </w:rPr>
        <w:t xml:space="preserve">intends to </w:t>
      </w:r>
      <w:r w:rsidRPr="000F0924" w:rsidR="00AA39C4">
        <w:rPr>
          <w:rFonts w:eastAsia="Times New Roman"/>
          <w:b/>
        </w:rPr>
        <w:t>include</w:t>
      </w:r>
      <w:r w:rsidRPr="000F0924" w:rsidR="00FF171B">
        <w:rPr>
          <w:rFonts w:eastAsia="Times New Roman"/>
          <w:b/>
        </w:rPr>
        <w:t xml:space="preserve"> </w:t>
      </w:r>
      <w:r w:rsidRPr="000F0924" w:rsidR="00A17AA3">
        <w:rPr>
          <w:rFonts w:eastAsia="Times New Roman"/>
          <w:b/>
        </w:rPr>
        <w:t xml:space="preserve">a condition of authorization </w:t>
      </w:r>
      <w:r w:rsidRPr="000F0924" w:rsidR="001F072D">
        <w:rPr>
          <w:rFonts w:eastAsia="Times New Roman"/>
          <w:b/>
        </w:rPr>
        <w:t xml:space="preserve">that the developer conduct a study </w:t>
      </w:r>
      <w:r w:rsidRPr="000F0924" w:rsidR="00FF171B">
        <w:rPr>
          <w:rFonts w:eastAsia="Times New Roman"/>
          <w:b/>
        </w:rPr>
        <w:t xml:space="preserve">to </w:t>
      </w:r>
      <w:r w:rsidRPr="000F0924" w:rsidR="00B73A20">
        <w:rPr>
          <w:rFonts w:eastAsia="Times New Roman"/>
          <w:b/>
        </w:rPr>
        <w:t xml:space="preserve">establish performance </w:t>
      </w:r>
      <w:r w:rsidRPr="000F0924" w:rsidR="001F072D">
        <w:rPr>
          <w:rFonts w:eastAsia="Times New Roman"/>
          <w:b/>
        </w:rPr>
        <w:t>with</w:t>
      </w:r>
      <w:r w:rsidRPr="000F0924" w:rsidR="003729FE">
        <w:rPr>
          <w:rFonts w:eastAsia="Times New Roman"/>
          <w:b/>
        </w:rPr>
        <w:t xml:space="preserve"> asymptomatic </w:t>
      </w:r>
      <w:r w:rsidRPr="000F0924" w:rsidR="001F072D">
        <w:rPr>
          <w:rFonts w:eastAsia="Times New Roman"/>
          <w:b/>
        </w:rPr>
        <w:t xml:space="preserve">individuals </w:t>
      </w:r>
      <w:r w:rsidRPr="000F0924" w:rsidR="35B6AB2C">
        <w:rPr>
          <w:rFonts w:eastAsia="Times New Roman"/>
          <w:b/>
        </w:rPr>
        <w:t>within a pre-specified timeframe</w:t>
      </w:r>
      <w:r w:rsidRPr="000F0924" w:rsidR="003729FE">
        <w:rPr>
          <w:rFonts w:eastAsia="Times New Roman"/>
          <w:b/>
        </w:rPr>
        <w:t xml:space="preserve">. </w:t>
      </w:r>
      <w:r w:rsidRPr="000F0924" w:rsidR="00386E9E">
        <w:rPr>
          <w:rFonts w:eastAsia="Times New Roman"/>
          <w:b/>
        </w:rPr>
        <w:t>A</w:t>
      </w:r>
      <w:r w:rsidRPr="000F0924" w:rsidR="003729FE">
        <w:rPr>
          <w:rFonts w:eastAsia="Times New Roman"/>
          <w:b/>
        </w:rPr>
        <w:t xml:space="preserve"> study protocol</w:t>
      </w:r>
      <w:r w:rsidRPr="000F0924" w:rsidR="00FF1D12">
        <w:rPr>
          <w:rFonts w:eastAsia="Times New Roman"/>
          <w:b/>
        </w:rPr>
        <w:t xml:space="preserve"> for the study</w:t>
      </w:r>
      <w:r w:rsidRPr="000F0924" w:rsidR="003729FE">
        <w:rPr>
          <w:rFonts w:eastAsia="Times New Roman"/>
          <w:b/>
        </w:rPr>
        <w:t xml:space="preserve">, generally including </w:t>
      </w:r>
      <w:r w:rsidRPr="000F0924" w:rsidR="00486494">
        <w:rPr>
          <w:rFonts w:eastAsia="Times New Roman"/>
          <w:b/>
        </w:rPr>
        <w:t xml:space="preserve">at least </w:t>
      </w:r>
      <w:r w:rsidRPr="000F0924" w:rsidR="003729FE">
        <w:rPr>
          <w:rFonts w:eastAsia="Times New Roman"/>
          <w:b/>
        </w:rPr>
        <w:t xml:space="preserve">20 positive asymptomatic individuals, </w:t>
      </w:r>
      <w:r w:rsidRPr="000F0924" w:rsidR="00EA43C8">
        <w:rPr>
          <w:rFonts w:eastAsia="Times New Roman"/>
          <w:b/>
        </w:rPr>
        <w:t>sh</w:t>
      </w:r>
      <w:r w:rsidRPr="000F0924" w:rsidR="003729FE">
        <w:rPr>
          <w:rFonts w:eastAsia="Times New Roman"/>
          <w:b/>
        </w:rPr>
        <w:t xml:space="preserve">ould be agreed upon with </w:t>
      </w:r>
      <w:r w:rsidRPr="000F0924" w:rsidR="003B0D80">
        <w:rPr>
          <w:rFonts w:eastAsia="Times New Roman"/>
          <w:b/>
        </w:rPr>
        <w:t>FDA prior to study initiation.</w:t>
      </w:r>
      <w:r w:rsidRPr="000F0924" w:rsidR="006D0071">
        <w:rPr>
          <w:rFonts w:eastAsia="Times New Roman"/>
          <w:b/>
        </w:rPr>
        <w:t xml:space="preserve"> If the </w:t>
      </w:r>
      <w:r w:rsidR="000D1504">
        <w:rPr>
          <w:rFonts w:eastAsia="Times New Roman"/>
          <w:b/>
        </w:rPr>
        <w:t xml:space="preserve">post-authorization </w:t>
      </w:r>
      <w:r w:rsidRPr="000F0924" w:rsidR="006D0071">
        <w:rPr>
          <w:rFonts w:eastAsia="Times New Roman"/>
          <w:b/>
        </w:rPr>
        <w:t xml:space="preserve">study </w:t>
      </w:r>
      <w:r w:rsidRPr="000F0924" w:rsidR="00FC45E7">
        <w:rPr>
          <w:rFonts w:eastAsia="Times New Roman"/>
          <w:b/>
        </w:rPr>
        <w:t xml:space="preserve">is not completed </w:t>
      </w:r>
      <w:r w:rsidRPr="000F0924" w:rsidR="00E2122F">
        <w:rPr>
          <w:rFonts w:eastAsia="Times New Roman"/>
          <w:b/>
        </w:rPr>
        <w:t xml:space="preserve">within the agreed upon timeframe </w:t>
      </w:r>
      <w:r w:rsidRPr="000F0924" w:rsidR="00FC45E7">
        <w:rPr>
          <w:rFonts w:eastAsia="Times New Roman"/>
          <w:b/>
        </w:rPr>
        <w:t xml:space="preserve">or </w:t>
      </w:r>
      <w:r w:rsidRPr="000F0924" w:rsidR="006D0071">
        <w:rPr>
          <w:rFonts w:eastAsia="Times New Roman"/>
          <w:b/>
        </w:rPr>
        <w:t>does not demonstrate adequate performance</w:t>
      </w:r>
      <w:r w:rsidRPr="000F0924" w:rsidR="00827A53">
        <w:rPr>
          <w:rFonts w:eastAsia="Times New Roman"/>
          <w:b/>
        </w:rPr>
        <w:t xml:space="preserve"> </w:t>
      </w:r>
      <w:r w:rsidRPr="000F0924" w:rsidR="00E2122F">
        <w:rPr>
          <w:rFonts w:eastAsia="Times New Roman"/>
          <w:b/>
        </w:rPr>
        <w:t>in asymptomatic individuals</w:t>
      </w:r>
      <w:r w:rsidRPr="000F0924" w:rsidR="006D0071">
        <w:rPr>
          <w:rFonts w:eastAsia="Times New Roman"/>
          <w:b/>
        </w:rPr>
        <w:t xml:space="preserve">, FDA </w:t>
      </w:r>
      <w:r w:rsidRPr="000F0924" w:rsidR="00C40C17">
        <w:rPr>
          <w:rFonts w:eastAsia="Times New Roman"/>
          <w:b/>
          <w:bCs/>
        </w:rPr>
        <w:t>w</w:t>
      </w:r>
      <w:r w:rsidR="00C40C17">
        <w:rPr>
          <w:rFonts w:eastAsia="Times New Roman"/>
          <w:b/>
          <w:bCs/>
        </w:rPr>
        <w:t>ill</w:t>
      </w:r>
      <w:r w:rsidRPr="000F0924" w:rsidR="00C40C17">
        <w:rPr>
          <w:rFonts w:eastAsia="Times New Roman"/>
          <w:b/>
          <w:bCs/>
        </w:rPr>
        <w:t xml:space="preserve"> </w:t>
      </w:r>
      <w:r w:rsidRPr="000F0924" w:rsidR="007B50CF">
        <w:rPr>
          <w:rFonts w:eastAsia="Times New Roman"/>
          <w:b/>
        </w:rPr>
        <w:t xml:space="preserve">consider taking additional actions </w:t>
      </w:r>
      <w:r w:rsidRPr="000F0924" w:rsidR="00723D9A">
        <w:rPr>
          <w:rFonts w:eastAsia="Times New Roman"/>
          <w:b/>
          <w:bCs/>
          <w:lang w:eastAsia="ja-JP"/>
        </w:rPr>
        <w:t xml:space="preserve">as appropriate </w:t>
      </w:r>
      <w:r w:rsidRPr="000F0924" w:rsidR="00185011">
        <w:rPr>
          <w:rFonts w:eastAsia="Times New Roman"/>
          <w:b/>
          <w:bCs/>
          <w:lang w:eastAsia="ja-JP"/>
        </w:rPr>
        <w:t>under section 564 of the FD&amp;C Act</w:t>
      </w:r>
      <w:r w:rsidRPr="000F0924" w:rsidR="00B37CD5">
        <w:rPr>
          <w:rFonts w:eastAsia="Times New Roman"/>
          <w:b/>
          <w:bCs/>
          <w:lang w:eastAsia="ja-JP"/>
        </w:rPr>
        <w:t xml:space="preserve">, including </w:t>
      </w:r>
      <w:r w:rsidRPr="000F0924" w:rsidR="006D0071">
        <w:rPr>
          <w:rFonts w:eastAsia="Times New Roman"/>
          <w:b/>
          <w:bCs/>
          <w:lang w:eastAsia="ja-JP"/>
        </w:rPr>
        <w:t>revok</w:t>
      </w:r>
      <w:r w:rsidRPr="000F0924" w:rsidR="00B37CD5">
        <w:rPr>
          <w:rFonts w:eastAsia="Times New Roman"/>
          <w:b/>
          <w:bCs/>
          <w:lang w:eastAsia="ja-JP"/>
        </w:rPr>
        <w:t>ing</w:t>
      </w:r>
      <w:r w:rsidRPr="000F0924" w:rsidR="00C60DA5">
        <w:rPr>
          <w:rFonts w:eastAsia="Times New Roman"/>
          <w:b/>
          <w:bCs/>
          <w:lang w:eastAsia="ja-JP"/>
        </w:rPr>
        <w:t xml:space="preserve"> or revis</w:t>
      </w:r>
      <w:r w:rsidRPr="000F0924" w:rsidR="00B37CD5">
        <w:rPr>
          <w:rFonts w:eastAsia="Times New Roman"/>
          <w:b/>
          <w:bCs/>
          <w:lang w:eastAsia="ja-JP"/>
        </w:rPr>
        <w:t>ing</w:t>
      </w:r>
      <w:r w:rsidRPr="000F0924" w:rsidR="006D0071">
        <w:rPr>
          <w:rFonts w:eastAsia="Times New Roman"/>
          <w:b/>
          <w:bCs/>
          <w:lang w:eastAsia="ja-JP"/>
        </w:rPr>
        <w:t xml:space="preserve"> the authorization </w:t>
      </w:r>
      <w:r w:rsidRPr="000F0924" w:rsidR="00C60DA5">
        <w:rPr>
          <w:rFonts w:eastAsia="Times New Roman"/>
          <w:b/>
          <w:bCs/>
          <w:lang w:eastAsia="ja-JP"/>
        </w:rPr>
        <w:t xml:space="preserve">to remove </w:t>
      </w:r>
      <w:r w:rsidRPr="000F0924" w:rsidR="00CA5494">
        <w:rPr>
          <w:rFonts w:eastAsia="Times New Roman"/>
          <w:b/>
          <w:bCs/>
          <w:lang w:eastAsia="ja-JP"/>
        </w:rPr>
        <w:t xml:space="preserve">any </w:t>
      </w:r>
      <w:r w:rsidRPr="000F0924" w:rsidR="00980476">
        <w:rPr>
          <w:rFonts w:eastAsia="Times New Roman"/>
          <w:b/>
          <w:bCs/>
          <w:lang w:eastAsia="ja-JP"/>
        </w:rPr>
        <w:t>intended use</w:t>
      </w:r>
      <w:r w:rsidRPr="000F0924" w:rsidR="00CA5494">
        <w:rPr>
          <w:rFonts w:eastAsia="Times New Roman"/>
          <w:b/>
          <w:bCs/>
          <w:lang w:eastAsia="ja-JP"/>
        </w:rPr>
        <w:t>(</w:t>
      </w:r>
      <w:r w:rsidRPr="000F0924" w:rsidR="00980476">
        <w:rPr>
          <w:rFonts w:eastAsia="Times New Roman"/>
          <w:b/>
          <w:bCs/>
          <w:lang w:eastAsia="ja-JP"/>
        </w:rPr>
        <w:t>s</w:t>
      </w:r>
      <w:r w:rsidRPr="000F0924" w:rsidR="00CA5494">
        <w:rPr>
          <w:rFonts w:eastAsia="Times New Roman"/>
          <w:b/>
          <w:bCs/>
          <w:lang w:eastAsia="ja-JP"/>
        </w:rPr>
        <w:t>) not adequately supported</w:t>
      </w:r>
      <w:r w:rsidRPr="000F0924" w:rsidR="006D0071">
        <w:rPr>
          <w:rFonts w:eastAsia="Times New Roman"/>
          <w:b/>
          <w:bCs/>
          <w:lang w:eastAsia="ja-JP"/>
        </w:rPr>
        <w:t>.</w:t>
      </w:r>
      <w:r w:rsidRPr="000F0924" w:rsidR="003B0D80">
        <w:rPr>
          <w:rFonts w:eastAsia="Times New Roman"/>
          <w:b/>
          <w:bCs/>
          <w:lang w:eastAsia="ja-JP"/>
        </w:rPr>
        <w:t xml:space="preserve"> </w:t>
      </w:r>
    </w:p>
    <w:p w:rsidR="00F36ED8" w:rsidRPr="003721D8" w:rsidP="00F36ED8" w14:paraId="4E54C776" w14:textId="38EB2F7F">
      <w:pPr>
        <w:keepNext/>
        <w:spacing w:before="240" w:after="60"/>
        <w:outlineLvl w:val="0"/>
        <w:rPr>
          <w:rFonts w:eastAsia="Times New Roman"/>
          <w:b/>
          <w:bCs/>
          <w:kern w:val="32"/>
        </w:rPr>
      </w:pPr>
      <w:r>
        <w:rPr>
          <w:rFonts w:eastAsia="Times New Roman"/>
          <w:b/>
          <w:bCs/>
          <w:kern w:val="32"/>
        </w:rPr>
        <w:t>C</w:t>
      </w:r>
      <w:r w:rsidRPr="003721D8">
        <w:rPr>
          <w:rFonts w:eastAsia="Times New Roman"/>
          <w:b/>
          <w:bCs/>
          <w:kern w:val="32"/>
        </w:rPr>
        <w:t xml:space="preserve">. </w:t>
      </w:r>
      <w:r>
        <w:rPr>
          <w:rFonts w:eastAsia="Times New Roman"/>
          <w:b/>
          <w:bCs/>
          <w:kern w:val="32"/>
        </w:rPr>
        <w:t>INSTRUCTIONS FOR USE/PROPOSED LABELING/PACKAGE INSERT:</w:t>
      </w:r>
    </w:p>
    <w:p w:rsidR="00370888" w:rsidP="006E5EEA" w14:paraId="2356917A" w14:textId="7F82DCA3">
      <w:pPr>
        <w:keepNext/>
        <w:spacing w:before="240" w:after="60"/>
        <w:ind w:left="360"/>
        <w:outlineLvl w:val="1"/>
        <w:rPr>
          <w:rFonts w:eastAsia="Times New Roman"/>
          <w:b/>
          <w:lang w:eastAsia="ja-JP"/>
        </w:rPr>
      </w:pPr>
      <w:r>
        <w:rPr>
          <w:rFonts w:eastAsia="Times New Roman"/>
          <w:b/>
        </w:rPr>
        <w:t>P</w:t>
      </w:r>
      <w:r>
        <w:rPr>
          <w:rFonts w:eastAsia="Times New Roman"/>
          <w:b/>
        </w:rPr>
        <w:t>roposed</w:t>
      </w:r>
      <w:r w:rsidRPr="005513CA">
        <w:rPr>
          <w:rFonts w:eastAsia="Times New Roman"/>
          <w:b/>
          <w:lang w:eastAsia="ja-JP"/>
        </w:rPr>
        <w:t xml:space="preserve"> labeling </w:t>
      </w:r>
      <w:r>
        <w:rPr>
          <w:rFonts w:eastAsia="Times New Roman"/>
          <w:b/>
        </w:rPr>
        <w:t>should</w:t>
      </w:r>
      <w:r w:rsidRPr="005513CA">
        <w:rPr>
          <w:rFonts w:eastAsia="Times New Roman"/>
          <w:b/>
          <w:lang w:eastAsia="ja-JP"/>
        </w:rPr>
        <w:t xml:space="preserve"> indicate that testing be done twice over three days with at least 24 hours and no more than </w:t>
      </w:r>
      <w:r w:rsidR="000476DB">
        <w:rPr>
          <w:rFonts w:eastAsia="Times New Roman"/>
          <w:b/>
          <w:lang w:eastAsia="ja-JP"/>
        </w:rPr>
        <w:t>48</w:t>
      </w:r>
      <w:r w:rsidRPr="005513CA" w:rsidR="000476DB">
        <w:rPr>
          <w:rFonts w:eastAsia="Times New Roman"/>
          <w:b/>
          <w:lang w:eastAsia="ja-JP"/>
        </w:rPr>
        <w:t xml:space="preserve"> </w:t>
      </w:r>
      <w:r w:rsidRPr="005513CA">
        <w:rPr>
          <w:rFonts w:eastAsia="Times New Roman"/>
          <w:b/>
          <w:lang w:eastAsia="ja-JP"/>
        </w:rPr>
        <w:t xml:space="preserve">hours between tests. Alternative testing intervals may be considered for </w:t>
      </w:r>
      <w:r w:rsidRPr="005513CA" w:rsidR="00626D72">
        <w:rPr>
          <w:rFonts w:eastAsia="Times New Roman"/>
          <w:b/>
          <w:lang w:eastAsia="ja-JP"/>
        </w:rPr>
        <w:t>molecular</w:t>
      </w:r>
      <w:r w:rsidRPr="005513CA">
        <w:rPr>
          <w:rFonts w:eastAsia="Times New Roman"/>
          <w:b/>
          <w:lang w:eastAsia="ja-JP"/>
        </w:rPr>
        <w:t xml:space="preserve"> or antigen tests intended for use as part of a testing program.</w:t>
      </w:r>
    </w:p>
    <w:p w:rsidR="009702A5" w:rsidP="006E5EEA" w14:paraId="3FC7489C" w14:textId="2168BB2B">
      <w:pPr>
        <w:keepNext/>
        <w:spacing w:before="240" w:after="60"/>
        <w:ind w:left="360"/>
        <w:outlineLvl w:val="1"/>
        <w:rPr>
          <w:rFonts w:eastAsia="Times New Roman"/>
          <w:b/>
        </w:rPr>
      </w:pPr>
      <w:r w:rsidRPr="00461426">
        <w:rPr>
          <w:rFonts w:eastAsia="Times New Roman"/>
          <w:b/>
        </w:rPr>
        <w:t>P</w:t>
      </w:r>
      <w:r w:rsidRPr="00461426" w:rsidR="006C0223">
        <w:rPr>
          <w:rFonts w:eastAsia="Times New Roman"/>
          <w:b/>
        </w:rPr>
        <w:t xml:space="preserve">roposed labeling should clearly </w:t>
      </w:r>
      <w:r w:rsidRPr="00461426" w:rsidR="008777D3">
        <w:rPr>
          <w:rFonts w:eastAsia="Times New Roman"/>
          <w:b/>
        </w:rPr>
        <w:t xml:space="preserve">identify </w:t>
      </w:r>
      <w:r w:rsidRPr="00461426" w:rsidR="006C0223">
        <w:rPr>
          <w:rFonts w:eastAsia="Times New Roman"/>
          <w:b/>
        </w:rPr>
        <w:t xml:space="preserve">the population in which </w:t>
      </w:r>
      <w:r w:rsidRPr="00461426">
        <w:rPr>
          <w:rFonts w:eastAsia="Times New Roman"/>
          <w:b/>
        </w:rPr>
        <w:t>the</w:t>
      </w:r>
      <w:r w:rsidRPr="00461426" w:rsidR="006C0223">
        <w:rPr>
          <w:rFonts w:eastAsia="Times New Roman"/>
          <w:b/>
        </w:rPr>
        <w:t xml:space="preserve"> test’s performance has been validated</w:t>
      </w:r>
      <w:r w:rsidR="007B0E1D">
        <w:rPr>
          <w:rFonts w:eastAsia="Times New Roman"/>
          <w:b/>
        </w:rPr>
        <w:t xml:space="preserve">. The labeling should also </w:t>
      </w:r>
      <w:r w:rsidRPr="00461426" w:rsidR="00687960">
        <w:rPr>
          <w:rFonts w:eastAsia="Times New Roman"/>
          <w:b/>
        </w:rPr>
        <w:t xml:space="preserve">clearly </w:t>
      </w:r>
      <w:r w:rsidRPr="00461426" w:rsidR="008777D3">
        <w:rPr>
          <w:rFonts w:eastAsia="Times New Roman"/>
          <w:b/>
        </w:rPr>
        <w:t xml:space="preserve">identify </w:t>
      </w:r>
      <w:r w:rsidRPr="00461426" w:rsidR="005B1E38">
        <w:rPr>
          <w:rFonts w:eastAsia="Times New Roman"/>
          <w:b/>
        </w:rPr>
        <w:t xml:space="preserve">any populations included in the intended use for which </w:t>
      </w:r>
      <w:r w:rsidRPr="00461426">
        <w:rPr>
          <w:rFonts w:eastAsia="Times New Roman"/>
          <w:b/>
        </w:rPr>
        <w:t>the</w:t>
      </w:r>
      <w:r w:rsidRPr="00461426" w:rsidR="005B1E38">
        <w:rPr>
          <w:rFonts w:eastAsia="Times New Roman"/>
          <w:b/>
        </w:rPr>
        <w:t xml:space="preserve"> test’s performance has not yet been </w:t>
      </w:r>
      <w:r w:rsidRPr="00461426" w:rsidR="006E1184">
        <w:rPr>
          <w:rFonts w:eastAsia="Times New Roman"/>
          <w:b/>
        </w:rPr>
        <w:t>established</w:t>
      </w:r>
      <w:r w:rsidR="006E1184">
        <w:rPr>
          <w:rFonts w:eastAsia="Times New Roman"/>
          <w:b/>
        </w:rPr>
        <w:t xml:space="preserve"> but</w:t>
      </w:r>
      <w:r w:rsidR="007B0E1D">
        <w:rPr>
          <w:rFonts w:eastAsia="Times New Roman"/>
          <w:b/>
        </w:rPr>
        <w:t xml:space="preserve"> </w:t>
      </w:r>
      <w:r w:rsidRPr="00461426" w:rsidR="007C0B0A">
        <w:rPr>
          <w:rFonts w:eastAsia="Times New Roman"/>
          <w:b/>
        </w:rPr>
        <w:t>will be established during the post-authorization study</w:t>
      </w:r>
      <w:r w:rsidRPr="00461426" w:rsidR="005B1E38">
        <w:rPr>
          <w:rFonts w:eastAsia="Times New Roman"/>
          <w:b/>
        </w:rPr>
        <w:t xml:space="preserve">. </w:t>
      </w:r>
    </w:p>
    <w:p w:rsidR="00F36ED8" w:rsidP="006E5EEA" w14:paraId="54F8229D" w14:textId="0914F343">
      <w:pPr>
        <w:keepNext/>
        <w:spacing w:before="240" w:after="60"/>
        <w:ind w:left="360"/>
        <w:outlineLvl w:val="1"/>
        <w:rPr>
          <w:rFonts w:eastAsia="Times New Roman"/>
          <w:b/>
          <w:bCs/>
        </w:rPr>
      </w:pPr>
      <w:r>
        <w:rPr>
          <w:rFonts w:eastAsia="Times New Roman"/>
          <w:b/>
          <w:bCs/>
        </w:rPr>
        <w:t>The test</w:t>
      </w:r>
      <w:r w:rsidRPr="7B7623E8" w:rsidR="00F52E55">
        <w:rPr>
          <w:rFonts w:eastAsia="Times New Roman"/>
          <w:b/>
          <w:bCs/>
        </w:rPr>
        <w:t xml:space="preserve"> package</w:t>
      </w:r>
      <w:r>
        <w:rPr>
          <w:rFonts w:eastAsia="Times New Roman"/>
          <w:b/>
          <w:bCs/>
        </w:rPr>
        <w:t xml:space="preserve"> should contain</w:t>
      </w:r>
      <w:r w:rsidRPr="7B7623E8" w:rsidR="00F52E55">
        <w:rPr>
          <w:rFonts w:eastAsia="Times New Roman"/>
          <w:b/>
          <w:bCs/>
        </w:rPr>
        <w:t xml:space="preserve"> adequate testing materials to support your intended use</w:t>
      </w:r>
      <w:r w:rsidRPr="7B7623E8" w:rsidR="001B7C12">
        <w:rPr>
          <w:rFonts w:eastAsia="Times New Roman"/>
          <w:b/>
          <w:bCs/>
        </w:rPr>
        <w:t>. Therefore, t</w:t>
      </w:r>
      <w:r w:rsidRPr="7B7623E8" w:rsidR="00FA09F1">
        <w:rPr>
          <w:rFonts w:eastAsia="Times New Roman"/>
          <w:b/>
          <w:bCs/>
        </w:rPr>
        <w:t>ests intended for serial testing should be packaged to enable serial testing, such as providing at least two tests</w:t>
      </w:r>
      <w:r w:rsidRPr="7B7623E8" w:rsidR="00350F7E">
        <w:rPr>
          <w:rFonts w:eastAsia="Times New Roman"/>
          <w:b/>
          <w:bCs/>
        </w:rPr>
        <w:t xml:space="preserve"> in a package</w:t>
      </w:r>
      <w:r w:rsidR="000476DB">
        <w:rPr>
          <w:rFonts w:eastAsia="Times New Roman"/>
          <w:b/>
          <w:bCs/>
        </w:rPr>
        <w:t xml:space="preserve"> or</w:t>
      </w:r>
      <w:r w:rsidR="00A421B1">
        <w:rPr>
          <w:rFonts w:eastAsia="Times New Roman"/>
          <w:b/>
          <w:bCs/>
        </w:rPr>
        <w:t>, when also in</w:t>
      </w:r>
      <w:r w:rsidR="00B9289E">
        <w:rPr>
          <w:rFonts w:eastAsia="Times New Roman"/>
          <w:b/>
          <w:bCs/>
        </w:rPr>
        <w:t>tended for single</w:t>
      </w:r>
      <w:r w:rsidR="00484A4A">
        <w:rPr>
          <w:rFonts w:eastAsia="Times New Roman"/>
          <w:b/>
          <w:bCs/>
        </w:rPr>
        <w:t>-use</w:t>
      </w:r>
      <w:r w:rsidR="00B9289E">
        <w:rPr>
          <w:rFonts w:eastAsia="Times New Roman"/>
          <w:b/>
          <w:bCs/>
        </w:rPr>
        <w:t xml:space="preserve"> testing for symptomatic individuals,</w:t>
      </w:r>
      <w:r w:rsidR="000476DB">
        <w:rPr>
          <w:rFonts w:eastAsia="Times New Roman"/>
          <w:b/>
          <w:bCs/>
        </w:rPr>
        <w:t xml:space="preserve"> include language in the labeling, including on the outer box, such as “</w:t>
      </w:r>
      <w:r w:rsidRPr="0041400B" w:rsidR="0041400B">
        <w:rPr>
          <w:rFonts w:eastAsia="Times New Roman"/>
          <w:b/>
          <w:bCs/>
        </w:rPr>
        <w:t>If you do not have symptoms of COVID-19, you will need at least two tests per person.</w:t>
      </w:r>
      <w:r w:rsidR="0041400B">
        <w:rPr>
          <w:rFonts w:eastAsia="Times New Roman"/>
          <w:b/>
          <w:bCs/>
        </w:rPr>
        <w:t xml:space="preserve"> </w:t>
      </w:r>
      <w:r w:rsidR="000476DB">
        <w:rPr>
          <w:rFonts w:eastAsia="Times New Roman"/>
          <w:b/>
          <w:bCs/>
        </w:rPr>
        <w:t>You may need to purchase additional tests to perform serial (repeat) testing</w:t>
      </w:r>
      <w:r w:rsidRPr="7B7623E8" w:rsidR="00350F7E">
        <w:rPr>
          <w:rFonts w:eastAsia="Times New Roman"/>
          <w:b/>
          <w:bCs/>
        </w:rPr>
        <w:t>.</w:t>
      </w:r>
      <w:r w:rsidR="000476DB">
        <w:rPr>
          <w:rFonts w:eastAsia="Times New Roman"/>
          <w:b/>
          <w:bCs/>
        </w:rPr>
        <w:t>”</w:t>
      </w:r>
      <w:r w:rsidRPr="7B7623E8" w:rsidR="00350F7E">
        <w:rPr>
          <w:rFonts w:eastAsia="Times New Roman"/>
          <w:b/>
          <w:bCs/>
        </w:rPr>
        <w:t xml:space="preserve">  </w:t>
      </w:r>
    </w:p>
    <w:p w:rsidR="00EB6631" w:rsidP="006E5EEA" w14:paraId="33226090" w14:textId="6B25291B">
      <w:pPr>
        <w:keepNext/>
        <w:spacing w:before="240" w:after="60"/>
        <w:ind w:left="360"/>
        <w:outlineLvl w:val="1"/>
        <w:rPr>
          <w:rFonts w:eastAsia="Times New Roman"/>
          <w:b/>
        </w:rPr>
      </w:pPr>
      <w:r>
        <w:rPr>
          <w:rFonts w:eastAsia="Times New Roman"/>
          <w:b/>
          <w:bCs/>
        </w:rPr>
        <w:t xml:space="preserve">FDA recommends including the following limitations in your Instructions for Use, especially when </w:t>
      </w:r>
      <w:r>
        <w:rPr>
          <w:rFonts w:eastAsia="Times New Roman"/>
          <w:b/>
        </w:rPr>
        <w:t>requesting an intended use that includes both serial testing and single-use testing for different patient populations:</w:t>
      </w:r>
    </w:p>
    <w:p w:rsidR="00393C19" w:rsidRPr="00393C19" w:rsidP="00393C19" w14:paraId="23D44510" w14:textId="77777777">
      <w:pPr>
        <w:pStyle w:val="ListParagraph"/>
        <w:keepNext/>
        <w:numPr>
          <w:ilvl w:val="0"/>
          <w:numId w:val="5"/>
        </w:numPr>
        <w:spacing w:before="240" w:after="60"/>
        <w:outlineLvl w:val="1"/>
        <w:rPr>
          <w:rFonts w:ascii="Times New Roman" w:eastAsia="Times New Roman" w:hAnsi="Times New Roman" w:cs="Times New Roman"/>
          <w:b/>
          <w:bCs/>
          <w:sz w:val="24"/>
          <w:szCs w:val="24"/>
        </w:rPr>
      </w:pPr>
      <w:r w:rsidRPr="00393C19">
        <w:rPr>
          <w:rFonts w:ascii="Times New Roman" w:eastAsia="Times New Roman" w:hAnsi="Times New Roman" w:cs="Times New Roman"/>
          <w:b/>
          <w:bCs/>
          <w:sz w:val="24"/>
          <w:szCs w:val="24"/>
        </w:rPr>
        <w:t xml:space="preserve">Testing for asymptomatic individuals should be performed at least twice over three days, with at least twenty-four hours and no more than 48 hours between </w:t>
      </w:r>
      <w:r w:rsidRPr="00393C19">
        <w:rPr>
          <w:rFonts w:ascii="Times New Roman" w:eastAsia="Times New Roman" w:hAnsi="Times New Roman" w:cs="Times New Roman"/>
          <w:b/>
          <w:bCs/>
          <w:sz w:val="24"/>
          <w:szCs w:val="24"/>
        </w:rPr>
        <w:t xml:space="preserve">tests. You may need to purchase additional tests to perform this serial (repeat) testing.  </w:t>
      </w:r>
    </w:p>
    <w:p w:rsidR="00393C19" w:rsidRPr="00393C19" w:rsidP="00393C19" w14:paraId="04B0BED9" w14:textId="466C62AE">
      <w:pPr>
        <w:pStyle w:val="ListParagraph"/>
        <w:keepNext/>
        <w:numPr>
          <w:ilvl w:val="0"/>
          <w:numId w:val="5"/>
        </w:numPr>
        <w:spacing w:before="240" w:after="60"/>
        <w:outlineLvl w:val="1"/>
        <w:rPr>
          <w:rFonts w:ascii="Times New Roman" w:eastAsia="Times New Roman" w:hAnsi="Times New Roman" w:cs="Times New Roman"/>
          <w:b/>
          <w:bCs/>
          <w:sz w:val="24"/>
          <w:szCs w:val="24"/>
        </w:rPr>
      </w:pPr>
      <w:r w:rsidRPr="00393C19">
        <w:rPr>
          <w:rFonts w:ascii="Times New Roman" w:eastAsia="Times New Roman" w:hAnsi="Times New Roman" w:cs="Times New Roman"/>
          <w:b/>
          <w:bCs/>
          <w:sz w:val="24"/>
          <w:szCs w:val="24"/>
        </w:rPr>
        <w:t xml:space="preserve">There is a higher chance of false negative results with </w:t>
      </w:r>
      <w:r w:rsidR="008A2724">
        <w:rPr>
          <w:rFonts w:ascii="Times New Roman" w:eastAsia="Times New Roman" w:hAnsi="Times New Roman" w:cs="Times New Roman"/>
          <w:b/>
          <w:bCs/>
          <w:sz w:val="24"/>
          <w:szCs w:val="24"/>
        </w:rPr>
        <w:t>home use</w:t>
      </w:r>
      <w:r w:rsidRPr="00393C19">
        <w:rPr>
          <w:rFonts w:ascii="Times New Roman" w:eastAsia="Times New Roman" w:hAnsi="Times New Roman" w:cs="Times New Roman"/>
          <w:b/>
          <w:bCs/>
          <w:sz w:val="24"/>
          <w:szCs w:val="24"/>
        </w:rPr>
        <w:t xml:space="preserve"> tests than with laboratory-based molecular tests.  This means that there is a higher chance this test will give you a negative result when you have COVID-19.</w:t>
      </w:r>
    </w:p>
    <w:p w:rsidR="005B3ADA" w:rsidP="00393C19" w14:paraId="0BA6E0D4" w14:textId="3BAF60B9">
      <w:pPr>
        <w:pStyle w:val="ListParagraph"/>
        <w:keepNext/>
        <w:numPr>
          <w:ilvl w:val="0"/>
          <w:numId w:val="5"/>
        </w:numPr>
        <w:spacing w:before="240" w:after="60"/>
        <w:outlineLvl w:val="1"/>
        <w:rPr>
          <w:rFonts w:ascii="Times New Roman" w:eastAsia="Times New Roman" w:hAnsi="Times New Roman" w:cs="Times New Roman"/>
          <w:b/>
          <w:bCs/>
          <w:sz w:val="24"/>
          <w:szCs w:val="24"/>
        </w:rPr>
      </w:pPr>
      <w:r w:rsidRPr="00393C19">
        <w:rPr>
          <w:rFonts w:ascii="Times New Roman" w:eastAsia="Times New Roman" w:hAnsi="Times New Roman" w:cs="Times New Roman"/>
          <w:b/>
          <w:bCs/>
          <w:sz w:val="24"/>
          <w:szCs w:val="24"/>
        </w:rPr>
        <w:t xml:space="preserve">Serial testing (i.e., testing every day or every other day) is more likely to detect COVID-19, especially when you do not have any symptoms.  </w:t>
      </w:r>
    </w:p>
    <w:p w:rsidR="00F979CC" w:rsidP="00F979CC" w14:paraId="521E62B6" w14:textId="0D09B354">
      <w:pPr>
        <w:keepNext/>
        <w:spacing w:before="240" w:after="60"/>
        <w:outlineLvl w:val="1"/>
        <w:rPr>
          <w:rFonts w:eastAsia="Times New Roman"/>
          <w:b/>
          <w:bCs/>
        </w:rPr>
      </w:pPr>
    </w:p>
    <w:p w:rsidR="00F979CC" w:rsidP="00F979CC" w14:paraId="48316752" w14:textId="2A558B68">
      <w:pPr>
        <w:keepNext/>
        <w:spacing w:before="240" w:after="60"/>
        <w:outlineLvl w:val="1"/>
        <w:rPr>
          <w:rFonts w:eastAsia="Times New Roman"/>
          <w:b/>
          <w:bCs/>
        </w:rPr>
      </w:pPr>
    </w:p>
    <w:p w:rsidR="00F979CC" w:rsidP="00F979CC" w14:paraId="2ED1EDB9" w14:textId="46999CFC">
      <w:pPr>
        <w:keepNext/>
        <w:spacing w:before="240" w:after="60"/>
        <w:outlineLvl w:val="1"/>
        <w:rPr>
          <w:rFonts w:eastAsia="Times New Roman"/>
          <w:b/>
          <w:bCs/>
        </w:rPr>
      </w:pPr>
    </w:p>
    <w:p w:rsidR="00F979CC" w:rsidP="00F979CC" w14:paraId="0E285407" w14:textId="3C2C5A46">
      <w:pPr>
        <w:keepNext/>
        <w:spacing w:before="240" w:after="60"/>
        <w:outlineLvl w:val="1"/>
        <w:rPr>
          <w:rFonts w:eastAsia="Times New Roman"/>
          <w:b/>
          <w:bCs/>
        </w:rPr>
      </w:pPr>
    </w:p>
    <w:p w:rsidR="00F979CC" w:rsidP="00F979CC" w14:paraId="4EBA9B7F" w14:textId="77777777">
      <w:pPr>
        <w:keepNext/>
        <w:spacing w:before="240" w:after="60"/>
        <w:outlineLvl w:val="1"/>
        <w:rPr>
          <w:rFonts w:eastAsia="Times New Roman"/>
          <w:b/>
          <w:bCs/>
        </w:rPr>
      </w:pPr>
    </w:p>
    <w:p w:rsidR="00F979CC" w:rsidP="00F979CC" w14:paraId="6DAF1B01" w14:textId="77777777">
      <w:pPr>
        <w:keepNext/>
        <w:spacing w:before="240" w:after="60"/>
        <w:outlineLvl w:val="1"/>
        <w:rPr>
          <w:rFonts w:eastAsia="Times New Roman"/>
          <w:b/>
          <w:bCs/>
        </w:rPr>
      </w:pPr>
    </w:p>
    <w:p w:rsidR="00F979CC" w:rsidP="00F979CC" w14:paraId="6A12EEC9" w14:textId="77777777">
      <w:pPr>
        <w:keepNext/>
        <w:spacing w:before="240" w:after="60"/>
        <w:outlineLvl w:val="1"/>
        <w:rPr>
          <w:rFonts w:eastAsia="Times New Roman"/>
          <w:b/>
          <w:bCs/>
        </w:rPr>
      </w:pPr>
    </w:p>
    <w:p w:rsidR="00F979CC" w:rsidP="00F979CC" w14:paraId="3445C4E1" w14:textId="77777777">
      <w:pPr>
        <w:keepNext/>
        <w:spacing w:before="240" w:after="60"/>
        <w:outlineLvl w:val="1"/>
        <w:rPr>
          <w:rFonts w:eastAsia="Times New Roman"/>
          <w:b/>
          <w:bCs/>
        </w:rPr>
      </w:pPr>
    </w:p>
    <w:p w:rsidR="00F979CC" w:rsidP="00F979CC" w14:paraId="2E5081F4" w14:textId="77777777">
      <w:pPr>
        <w:keepNext/>
        <w:spacing w:before="240" w:after="60"/>
        <w:outlineLvl w:val="1"/>
        <w:rPr>
          <w:rFonts w:eastAsia="Times New Roman"/>
          <w:b/>
          <w:bCs/>
        </w:rPr>
      </w:pPr>
    </w:p>
    <w:p w:rsidR="00F979CC" w:rsidP="00F979CC" w14:paraId="5D078DF1" w14:textId="77777777">
      <w:pPr>
        <w:keepNext/>
        <w:spacing w:before="240" w:after="60"/>
        <w:outlineLvl w:val="1"/>
        <w:rPr>
          <w:rFonts w:eastAsia="Times New Roman"/>
          <w:b/>
          <w:bCs/>
        </w:rPr>
      </w:pPr>
    </w:p>
    <w:p w:rsidR="00F979CC" w:rsidP="00F979CC" w14:paraId="125F74F3" w14:textId="77777777">
      <w:pPr>
        <w:keepNext/>
        <w:spacing w:before="240" w:after="60"/>
        <w:outlineLvl w:val="1"/>
        <w:rPr>
          <w:rFonts w:eastAsia="Times New Roman"/>
          <w:b/>
          <w:bCs/>
        </w:rPr>
      </w:pPr>
    </w:p>
    <w:p w:rsidR="00F979CC" w:rsidRPr="00F979CC" w:rsidP="00F979CC" w14:paraId="0C8FFF15" w14:textId="646717E6">
      <w:pPr>
        <w:keepNext/>
        <w:spacing w:before="240" w:after="60"/>
        <w:outlineLvl w:val="1"/>
        <w:rPr>
          <w:rFonts w:eastAsia="Times New Roman"/>
          <w:b/>
          <w:bC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387985</wp:posOffset>
                </wp:positionV>
                <wp:extent cx="6334760" cy="1625600"/>
                <wp:effectExtent l="0" t="0" r="27940" b="2032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4760" cy="1625600"/>
                        </a:xfrm>
                        <a:prstGeom prst="rect">
                          <a:avLst/>
                        </a:prstGeom>
                        <a:solidFill>
                          <a:srgbClr val="FFFFFF"/>
                        </a:solidFill>
                        <a:ln w="9525">
                          <a:solidFill>
                            <a:srgbClr val="000000"/>
                          </a:solidFill>
                          <a:miter lim="800000"/>
                          <a:headEnd/>
                          <a:tailEnd/>
                        </a:ln>
                      </wps:spPr>
                      <wps:txbx>
                        <w:txbxContent>
                          <w:p w:rsidR="00F979CC" w:rsidRPr="008E456C" w:rsidP="00F979CC" w14:textId="77777777">
                            <w:pPr>
                              <w:jc w:val="center"/>
                              <w:rPr>
                                <w:sz w:val="16"/>
                                <w:szCs w:val="16"/>
                              </w:rPr>
                            </w:pPr>
                            <w:r w:rsidRPr="008E456C">
                              <w:rPr>
                                <w:sz w:val="16"/>
                                <w:szCs w:val="16"/>
                              </w:rPr>
                              <w:t>This section applies only to the requirements of the Paperwork Reduction Act of 1995</w:t>
                            </w:r>
                          </w:p>
                          <w:p w:rsidR="00F979CC" w:rsidRPr="008E456C" w:rsidP="00F979CC" w14:textId="77777777">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rsidR="00F979CC" w:rsidRPr="008E456C" w:rsidP="00F979CC"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F979CC" w:rsidRPr="008E456C" w:rsidP="00F979CC"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F979CC" w:rsidRPr="008E456C" w:rsidP="00F979CC"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F979CC" w:rsidRPr="008E456C" w:rsidP="00F979CC" w14:textId="77777777">
                            <w:pPr>
                              <w:spacing w:after="0"/>
                              <w:rPr>
                                <w:sz w:val="16"/>
                                <w:szCs w:val="16"/>
                              </w:rPr>
                            </w:pPr>
                            <w:r w:rsidRPr="008E456C">
                              <w:rPr>
                                <w:sz w:val="16"/>
                                <w:szCs w:val="16"/>
                              </w:rPr>
                              <w:t>Paperwork Reduction Act (PRA) Staff</w:t>
                            </w:r>
                          </w:p>
                          <w:p w:rsidR="00F979CC" w:rsidRPr="008E456C" w:rsidP="00F979CC" w14:textId="77777777">
                            <w:pPr>
                              <w:spacing w:after="0"/>
                              <w:rPr>
                                <w:sz w:val="16"/>
                                <w:szCs w:val="16"/>
                              </w:rPr>
                            </w:pPr>
                            <w:hyperlink r:id="rId15" w:history="1">
                              <w:r w:rsidRPr="008E456C">
                                <w:rPr>
                                  <w:rStyle w:val="Hyperlink"/>
                                  <w:sz w:val="16"/>
                                  <w:szCs w:val="16"/>
                                </w:rPr>
                                <w:t>PRAStaff@fda.hhs.gov</w:t>
                              </w:r>
                            </w:hyperlink>
                          </w:p>
                          <w:p w:rsidR="00F979CC" w:rsidRPr="008E456C" w:rsidP="00F979CC" w14:textId="77777777">
                            <w:pPr>
                              <w:spacing w:after="0"/>
                              <w:rPr>
                                <w:sz w:val="16"/>
                                <w:szCs w:val="16"/>
                              </w:rPr>
                            </w:pPr>
                          </w:p>
                          <w:p w:rsidR="00F979CC" w:rsidRPr="008E456C" w:rsidP="00F979CC" w14:textId="77777777">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8.8pt;height:110.6pt;margin-top:30.55pt;margin-left:0;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F979CC" w:rsidRPr="008E456C" w:rsidP="00F979CC" w14:paraId="37D683EC" w14:textId="77777777">
                      <w:pPr>
                        <w:jc w:val="center"/>
                        <w:rPr>
                          <w:sz w:val="16"/>
                          <w:szCs w:val="16"/>
                        </w:rPr>
                      </w:pPr>
                      <w:r w:rsidRPr="008E456C">
                        <w:rPr>
                          <w:sz w:val="16"/>
                          <w:szCs w:val="16"/>
                        </w:rPr>
                        <w:t>This section applies only to the requirements of the Paperwork Reduction Act of 1995</w:t>
                      </w:r>
                    </w:p>
                    <w:p w:rsidR="00F979CC" w:rsidRPr="008E456C" w:rsidP="00F979CC" w14:paraId="3B8FB65F" w14:textId="77777777">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r w:rsidRPr="008E456C">
                        <w:rPr>
                          <w:sz w:val="16"/>
                          <w:szCs w:val="16"/>
                        </w:rPr>
                        <w:t>gather</w:t>
                      </w:r>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rsidR="00F979CC" w:rsidRPr="008E456C" w:rsidP="00F979CC" w14:paraId="135438D9" w14:textId="77777777">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rsidR="00F979CC" w:rsidRPr="008E456C" w:rsidP="00F979CC" w14:paraId="2115AA9C" w14:textId="77777777">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rsidR="00F979CC" w:rsidRPr="008E456C" w:rsidP="00F979CC" w14:paraId="573EEAFA" w14:textId="77777777">
                      <w:pPr>
                        <w:spacing w:after="0"/>
                        <w:rPr>
                          <w:sz w:val="16"/>
                          <w:szCs w:val="16"/>
                        </w:rPr>
                      </w:pPr>
                      <w:r w:rsidRPr="008E456C">
                        <w:rPr>
                          <w:sz w:val="16"/>
                          <w:szCs w:val="16"/>
                        </w:rPr>
                        <w:t xml:space="preserve">Office of Operations                                                                                                                                         </w:t>
                      </w:r>
                      <w:r w:rsidRPr="008E456C">
                        <w:rPr>
                          <w:i/>
                          <w:iCs/>
                          <w:sz w:val="16"/>
                          <w:szCs w:val="16"/>
                        </w:rPr>
                        <w:t>valid OMB control number.</w:t>
                      </w:r>
                    </w:p>
                    <w:p w:rsidR="00F979CC" w:rsidRPr="008E456C" w:rsidP="00F979CC" w14:paraId="23C95D87" w14:textId="77777777">
                      <w:pPr>
                        <w:spacing w:after="0"/>
                        <w:rPr>
                          <w:sz w:val="16"/>
                          <w:szCs w:val="16"/>
                        </w:rPr>
                      </w:pPr>
                      <w:r w:rsidRPr="008E456C">
                        <w:rPr>
                          <w:sz w:val="16"/>
                          <w:szCs w:val="16"/>
                        </w:rPr>
                        <w:t>Paperwork Reduction Act (PRA) Staff</w:t>
                      </w:r>
                    </w:p>
                    <w:p w:rsidR="00F979CC" w:rsidRPr="008E456C" w:rsidP="00F979CC" w14:paraId="7F15BC50" w14:textId="77777777">
                      <w:pPr>
                        <w:spacing w:after="0"/>
                        <w:rPr>
                          <w:sz w:val="16"/>
                          <w:szCs w:val="16"/>
                        </w:rPr>
                      </w:pPr>
                      <w:hyperlink r:id="rId15" w:history="1">
                        <w:r w:rsidRPr="008E456C">
                          <w:rPr>
                            <w:rStyle w:val="Hyperlink"/>
                            <w:sz w:val="16"/>
                            <w:szCs w:val="16"/>
                          </w:rPr>
                          <w:t>PRAStaff@fda.hhs.gov</w:t>
                        </w:r>
                      </w:hyperlink>
                    </w:p>
                    <w:p w:rsidR="00F979CC" w:rsidRPr="008E456C" w:rsidP="00F979CC" w14:paraId="7FE632B5" w14:textId="77777777">
                      <w:pPr>
                        <w:spacing w:after="0"/>
                        <w:rPr>
                          <w:sz w:val="16"/>
                          <w:szCs w:val="16"/>
                        </w:rPr>
                      </w:pPr>
                    </w:p>
                    <w:p w:rsidR="00F979CC" w:rsidRPr="008E456C" w:rsidP="00F979CC" w14:paraId="3D344E74" w14:textId="77777777">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Sect="00F979CC">
      <w:headerReference w:type="default" r:id="rId16"/>
      <w:footerReference w:type="default" r:id="rId17"/>
      <w:head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A61FF9D" w14:textId="77777777" w:rsidTr="00461426">
      <w:tblPrEx>
        <w:tblW w:w="0" w:type="auto"/>
        <w:tblLayout w:type="fixed"/>
        <w:tblLook w:val="06A0"/>
      </w:tblPrEx>
      <w:tc>
        <w:tcPr>
          <w:tcW w:w="3120" w:type="dxa"/>
        </w:tcPr>
        <w:p w:rsidR="09665D66" w:rsidP="00461426" w14:paraId="0DD2F0BB" w14:textId="2F66E7DF">
          <w:pPr>
            <w:pStyle w:val="Header"/>
            <w:ind w:left="-115"/>
          </w:pPr>
        </w:p>
      </w:tc>
      <w:tc>
        <w:tcPr>
          <w:tcW w:w="3120" w:type="dxa"/>
        </w:tcPr>
        <w:p w:rsidR="09665D66" w:rsidP="00461426" w14:paraId="6681B060" w14:textId="191972D9">
          <w:pPr>
            <w:pStyle w:val="Header"/>
            <w:jc w:val="center"/>
          </w:pPr>
        </w:p>
      </w:tc>
      <w:tc>
        <w:tcPr>
          <w:tcW w:w="3120" w:type="dxa"/>
        </w:tcPr>
        <w:p w:rsidR="09665D66" w:rsidP="00461426" w14:paraId="2B7F6AE3" w14:textId="059E4615">
          <w:pPr>
            <w:pStyle w:val="Header"/>
            <w:ind w:right="-115"/>
            <w:jc w:val="right"/>
          </w:pPr>
        </w:p>
      </w:tc>
    </w:tr>
  </w:tbl>
  <w:sdt>
    <w:sdtPr>
      <w:id w:val="-2137245225"/>
      <w:docPartObj>
        <w:docPartGallery w:val="Page Numbers (Bottom of Page)"/>
        <w:docPartUnique/>
      </w:docPartObj>
    </w:sdtPr>
    <w:sdtEndPr>
      <w:rPr>
        <w:noProof/>
      </w:rPr>
    </w:sdtEndPr>
    <w:sdtContent>
      <w:p w:rsidR="003C0774" w:rsidRPr="00401734" w:rsidP="003C0774" w14:paraId="79EBCCB4" w14:textId="6C6081FD">
        <w:pPr>
          <w:pStyle w:val="Footer"/>
          <w:jc w:val="right"/>
          <w:rPr>
            <w:rStyle w:val="PageNumber"/>
          </w:rPr>
        </w:pPr>
        <w:r>
          <w:t xml:space="preserve">(Version </w:t>
        </w:r>
        <w:r w:rsidR="00626D72">
          <w:t xml:space="preserve">October </w:t>
        </w:r>
        <w:r w:rsidR="009F3079">
          <w:t>2</w:t>
        </w:r>
        <w:r w:rsidR="006F2D4E">
          <w:t>5</w:t>
        </w:r>
        <w:r>
          <w:t xml:space="preserve">, </w:t>
        </w:r>
        <w:r w:rsidR="005151D4">
          <w:t>2021</w:t>
        </w:r>
        <w:r>
          <w:t>)</w:t>
        </w:r>
        <w:r w:rsidRPr="00401734">
          <w:tab/>
        </w:r>
        <w:r w:rsidRPr="00401734">
          <w:tab/>
          <w:t xml:space="preserve"> </w:t>
        </w:r>
        <w:r w:rsidRPr="00401734">
          <w:rPr>
            <w:rStyle w:val="PageNumber"/>
          </w:rPr>
          <w:fldChar w:fldCharType="begin"/>
        </w:r>
        <w:r w:rsidRPr="00401734">
          <w:rPr>
            <w:rStyle w:val="PageNumber"/>
          </w:rPr>
          <w:instrText xml:space="preserve">PAGE  </w:instrText>
        </w:r>
        <w:r w:rsidRPr="00401734">
          <w:rPr>
            <w:rStyle w:val="PageNumber"/>
          </w:rPr>
          <w:fldChar w:fldCharType="separate"/>
        </w:r>
        <w:r>
          <w:rPr>
            <w:rStyle w:val="PageNumber"/>
          </w:rPr>
          <w:t>1</w:t>
        </w:r>
        <w:r w:rsidRPr="00401734">
          <w:rPr>
            <w:rStyle w:val="PageNumber"/>
          </w:rPr>
          <w:fldChar w:fldCharType="end"/>
        </w:r>
      </w:p>
      <w:p w:rsidR="003C0774" w:rsidP="003C0774" w14:paraId="66191734" w14:textId="77777777">
        <w:pPr>
          <w:pStyle w:val="Footer"/>
          <w:jc w:val="right"/>
        </w:pPr>
      </w:p>
    </w:sdtContent>
  </w:sdt>
  <w:p w:rsidR="003C0774" w:rsidP="003C0774" w14:paraId="6B9C0738" w14:textId="77777777">
    <w:pPr>
      <w:pStyle w:val="Footer"/>
    </w:pPr>
  </w:p>
  <w:p w:rsidR="002525E3" w:rsidP="002C2268" w14:paraId="4FBA6EA5" w14:textId="236FA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3025" w:rsidP="00882002" w14:paraId="0733C41D" w14:textId="77777777">
      <w:pPr>
        <w:spacing w:after="0" w:line="240" w:lineRule="auto"/>
      </w:pPr>
      <w:r>
        <w:separator/>
      </w:r>
    </w:p>
  </w:footnote>
  <w:footnote w:type="continuationSeparator" w:id="1">
    <w:p w:rsidR="00C03025" w:rsidP="00882002" w14:paraId="10A7E410" w14:textId="77777777">
      <w:pPr>
        <w:spacing w:after="0" w:line="240" w:lineRule="auto"/>
      </w:pPr>
      <w:r>
        <w:continuationSeparator/>
      </w:r>
    </w:p>
  </w:footnote>
  <w:footnote w:type="continuationNotice" w:id="2">
    <w:p w:rsidR="00C03025" w14:paraId="50590297" w14:textId="77777777">
      <w:pPr>
        <w:spacing w:after="0" w:line="240" w:lineRule="auto"/>
      </w:pPr>
    </w:p>
  </w:footnote>
  <w:footnote w:id="3">
    <w:p w:rsidR="00B55DF5" w:rsidRPr="00401734" w:rsidP="00B55DF5" w14:paraId="6D9DDFE1" w14:textId="660D7705">
      <w:pPr>
        <w:pStyle w:val="FootnoteText"/>
        <w:rPr>
          <w:rFonts w:ascii="Times New Roman" w:hAnsi="Times New Roman" w:cs="Times New Roman"/>
        </w:rPr>
      </w:pPr>
      <w:r w:rsidRPr="00401734">
        <w:rPr>
          <w:rStyle w:val="FootnoteReference"/>
          <w:rFonts w:ascii="Times New Roman" w:hAnsi="Times New Roman" w:cs="Times New Roman"/>
        </w:rPr>
        <w:footnoteRef/>
      </w:r>
      <w:r w:rsidRPr="00401734">
        <w:rPr>
          <w:rFonts w:ascii="Times New Roman" w:hAnsi="Times New Roman" w:cs="Times New Roman"/>
        </w:rPr>
        <w:t xml:space="preserve"> </w:t>
      </w:r>
      <w:r w:rsidRPr="00D5002F" w:rsidR="00D5002F">
        <w:rPr>
          <w:rFonts w:ascii="Times New Roman" w:hAnsi="Times New Roman" w:cs="Times New Roman"/>
        </w:rPr>
        <w:t>This template is part of the “</w:t>
      </w:r>
      <w:hyperlink r:id="rId1" w:tooltip="Policy for Coronavirus Disease-2019 Tests During the Public Health Emergency (Revised)" w:history="1">
        <w:r w:rsidRPr="00D5002F" w:rsidR="00D5002F">
          <w:rPr>
            <w:rStyle w:val="Hyperlink"/>
            <w:rFonts w:ascii="Times New Roman" w:hAnsi="Times New Roman" w:cs="Times New Roman"/>
          </w:rPr>
          <w:t>Policy for Coronavirus Disease-2019 Tests During the Public Health Emergency (Revised)</w:t>
        </w:r>
      </w:hyperlink>
      <w:r w:rsidRPr="00D5002F" w:rsidR="00D5002F">
        <w:rPr>
          <w:rFonts w:ascii="Times New Roman" w:hAnsi="Times New Roman" w:cs="Times New Roman"/>
        </w:rPr>
        <w:t xml:space="preserve">”, available at </w:t>
      </w:r>
      <w:hyperlink r:id="rId1" w:history="1">
        <w:r w:rsidRPr="00D5002F" w:rsidR="00D5002F">
          <w:rPr>
            <w:rStyle w:val="Hyperlink"/>
            <w:rFonts w:ascii="Times New Roman" w:hAnsi="Times New Roman" w:cs="Times New Roman"/>
          </w:rPr>
          <w:t>https://www.fda.gov/regulatory-information/search-fda-guidance-documents/policy-coronavirus-disease-2019-tests-during-public-health-emergency-revised</w:t>
        </w:r>
      </w:hyperlink>
      <w:r w:rsidRPr="00D5002F" w:rsidR="00D5002F">
        <w:rPr>
          <w:rFonts w:ascii="Times New Roman" w:hAnsi="Times New Roman" w:cs="Times New Roman"/>
        </w:rPr>
        <w:t>.</w:t>
      </w:r>
    </w:p>
  </w:footnote>
  <w:footnote w:id="4">
    <w:p w:rsidR="00882002" w:rsidRPr="008D170E" w:rsidP="00882002" w14:paraId="1118D160" w14:textId="6DC8BAD6">
      <w:pPr>
        <w:pStyle w:val="FootnoteText"/>
        <w:rPr>
          <w:rFonts w:ascii="Times New Roman" w:hAnsi="Times New Roman" w:cs="Times New Roman"/>
        </w:rPr>
      </w:pPr>
      <w:r w:rsidRPr="008D170E">
        <w:rPr>
          <w:rStyle w:val="FootnoteReference"/>
          <w:rFonts w:ascii="Times New Roman" w:hAnsi="Times New Roman" w:cs="Times New Roman"/>
        </w:rPr>
        <w:footnoteRef/>
      </w:r>
      <w:r w:rsidRPr="008D170E">
        <w:rPr>
          <w:rFonts w:ascii="Times New Roman" w:hAnsi="Times New Roman" w:cs="Times New Roman"/>
        </w:rPr>
        <w:t xml:space="preserve"> </w:t>
      </w:r>
      <w:r w:rsidR="002F1F78">
        <w:rPr>
          <w:rFonts w:ascii="Times New Roman" w:hAnsi="Times New Roman" w:cs="Times New Roman"/>
        </w:rPr>
        <w:t xml:space="preserve">Available at </w:t>
      </w:r>
      <w:hyperlink r:id="rId1" w:history="1">
        <w:r w:rsidRPr="008D170E">
          <w:rPr>
            <w:rStyle w:val="Hyperlink"/>
            <w:rFonts w:ascii="Times New Roman" w:hAnsi="Times New Roman" w:cs="Times New Roman"/>
          </w:rPr>
          <w:t>https://www.fda.gov/regulatory-information/search-fda-guidance-documents/policy-coronavirus-disease-2019-tests-during-public-health-emergency-revised</w:t>
        </w:r>
      </w:hyperlink>
      <w:r w:rsidR="002F1F78">
        <w:rPr>
          <w:rFonts w:ascii="Times New Roman" w:hAnsi="Times New Roman" w:cs="Times New Roman"/>
        </w:rPr>
        <w:t>.</w:t>
      </w:r>
      <w:r w:rsidRPr="008D170E">
        <w:rPr>
          <w:rFonts w:ascii="Times New Roman" w:hAnsi="Times New Roman" w:cs="Times New Roman"/>
        </w:rPr>
        <w:t xml:space="preserve"> </w:t>
      </w:r>
    </w:p>
  </w:footnote>
  <w:footnote w:id="5">
    <w:p w:rsidR="0021412F" w:rsidRPr="0021412F" w14:paraId="7B7FE8E1" w14:textId="6CB92910">
      <w:pPr>
        <w:pStyle w:val="FootnoteText"/>
        <w:rPr>
          <w:rFonts w:ascii="Times New Roman" w:hAnsi="Times New Roman" w:cs="Times New Roman"/>
        </w:rPr>
      </w:pPr>
      <w:r w:rsidRPr="0021412F">
        <w:rPr>
          <w:rStyle w:val="FootnoteReference"/>
          <w:rFonts w:ascii="Times New Roman" w:hAnsi="Times New Roman" w:cs="Times New Roman"/>
        </w:rPr>
        <w:footnoteRef/>
      </w:r>
      <w:r w:rsidRPr="0021412F">
        <w:rPr>
          <w:rFonts w:ascii="Times New Roman" w:hAnsi="Times New Roman" w:cs="Times New Roman"/>
        </w:rPr>
        <w:t xml:space="preserve"> </w:t>
      </w:r>
      <w:r w:rsidR="002F1F78">
        <w:rPr>
          <w:rFonts w:ascii="Times New Roman" w:hAnsi="Times New Roman" w:cs="Times New Roman"/>
        </w:rPr>
        <w:t>All EUA templates can be found at</w:t>
      </w:r>
      <w:r w:rsidRPr="0021412F">
        <w:rPr>
          <w:rFonts w:ascii="Times New Roman" w:hAnsi="Times New Roman" w:cs="Times New Roman"/>
        </w:rPr>
        <w:t xml:space="preserve"> </w:t>
      </w:r>
      <w:hyperlink r:id="rId2" w:anchor="covid19ivdTemplates" w:history="1">
        <w:r w:rsidRPr="008A2FCE" w:rsidR="00C12670">
          <w:rPr>
            <w:rStyle w:val="Hyperlink"/>
            <w:rFonts w:ascii="Times New Roman" w:hAnsi="Times New Roman" w:cs="Times New Roman"/>
          </w:rPr>
          <w:t>https://www.fda.gov/medical-devices/coronavirus-disease-2019-covid-19-emergency-use-authorizations-medical-devices/vitro-diagnostics-euas#covid19ivdTemplates</w:t>
        </w:r>
      </w:hyperlink>
      <w:r w:rsidR="002F1F78">
        <w:rPr>
          <w:rFonts w:ascii="Times New Roman" w:hAnsi="Times New Roman" w:cs="Times New Roman"/>
        </w:rPr>
        <w:t>.</w:t>
      </w:r>
    </w:p>
  </w:footnote>
  <w:footnote w:id="6">
    <w:p w:rsidR="00882002" w:rsidRPr="000F0924" w:rsidP="00882002" w14:paraId="00251616" w14:textId="43290C4F">
      <w:pPr>
        <w:pStyle w:val="FootnoteText"/>
        <w:rPr>
          <w:rFonts w:ascii="Times New Roman" w:hAnsi="Times New Roman" w:cs="Times New Roman"/>
        </w:rPr>
      </w:pPr>
      <w:r w:rsidRPr="0097294D">
        <w:rPr>
          <w:rStyle w:val="FootnoteReference"/>
          <w:rFonts w:ascii="Times New Roman" w:hAnsi="Times New Roman" w:cs="Times New Roman"/>
        </w:rPr>
        <w:footnoteRef/>
      </w:r>
      <w:r w:rsidRPr="0082402C">
        <w:rPr>
          <w:rFonts w:ascii="Times New Roman" w:hAnsi="Times New Roman" w:cs="Times New Roman"/>
        </w:rPr>
        <w:t xml:space="preserve"> </w:t>
      </w:r>
      <w:r w:rsidRPr="00B71233" w:rsidR="005F45A7">
        <w:rPr>
          <w:rFonts w:ascii="Times New Roman" w:hAnsi="Times New Roman" w:cs="Times New Roman"/>
        </w:rPr>
        <w:t>Available at</w:t>
      </w:r>
      <w:r w:rsidRPr="00B71233" w:rsidR="0036095F">
        <w:rPr>
          <w:rFonts w:ascii="Times New Roman" w:hAnsi="Times New Roman" w:cs="Times New Roman"/>
        </w:rPr>
        <w:t xml:space="preserve"> </w:t>
      </w:r>
      <w:r w:rsidRPr="00B71233" w:rsidR="001D5858">
        <w:rPr>
          <w:rStyle w:val="Hyperlink"/>
          <w:rFonts w:ascii="Times New Roman" w:hAnsi="Times New Roman" w:cs="Times New Roman"/>
        </w:rPr>
        <w:t>https://www.fda.gov/regulatory-information/search-fda-guidance-documents/emergency-use-authorization-medical-products-and-related-authorities</w:t>
      </w:r>
      <w:r w:rsidRPr="00B71233" w:rsidR="005F45A7">
        <w:rPr>
          <w:rFonts w:ascii="Times New Roman" w:hAnsi="Times New Roman" w:cs="Times New Roman"/>
        </w:rPr>
        <w:t>.</w:t>
      </w:r>
    </w:p>
  </w:footnote>
  <w:footnote w:id="7">
    <w:p w:rsidR="00D058CA" w:rsidRPr="000F0924" w:rsidP="00D058CA" w14:paraId="3561F548" w14:textId="0D7CF494">
      <w:pPr>
        <w:pStyle w:val="FootnoteText"/>
        <w:rPr>
          <w:rFonts w:ascii="Times New Roman" w:hAnsi="Times New Roman" w:cs="Times New Roman"/>
        </w:rPr>
      </w:pPr>
      <w:r w:rsidRPr="000F0924">
        <w:rPr>
          <w:rStyle w:val="FootnoteReference"/>
          <w:rFonts w:ascii="Times New Roman" w:hAnsi="Times New Roman" w:cs="Times New Roman"/>
        </w:rPr>
        <w:footnoteRef/>
      </w:r>
      <w:r w:rsidRPr="000F0924">
        <w:rPr>
          <w:rFonts w:ascii="Times New Roman" w:hAnsi="Times New Roman" w:cs="Times New Roman"/>
        </w:rPr>
        <w:t xml:space="preserve"> Available at </w:t>
      </w:r>
      <w:hyperlink r:id="rId3" w:history="1">
        <w:r w:rsidRPr="00160B89" w:rsidR="00160B89">
          <w:rPr>
            <w:rStyle w:val="Hyperlink"/>
            <w:rFonts w:ascii="Times New Roman" w:hAnsi="Times New Roman" w:cs="Times New Roman"/>
          </w:rPr>
          <w:t>https://www.fda.gov/media/152768/download</w:t>
        </w:r>
      </w:hyperlink>
      <w:r w:rsidRPr="000F0924">
        <w:rPr>
          <w:rFonts w:ascii="Times New Roman" w:hAnsi="Times New Roman" w:cs="Times New Roman"/>
        </w:rPr>
        <w:t>.</w:t>
      </w:r>
    </w:p>
  </w:footnote>
  <w:footnote w:id="8">
    <w:p w:rsidR="00C52D09" w:rsidP="00C52D09" w14:paraId="6FF88F21" w14:textId="2A9F160E">
      <w:pPr>
        <w:pStyle w:val="FootnoteText"/>
      </w:pPr>
      <w:r w:rsidRPr="0097294D">
        <w:rPr>
          <w:rStyle w:val="FootnoteReference"/>
          <w:rFonts w:ascii="Times New Roman" w:hAnsi="Times New Roman" w:cs="Times New Roman"/>
        </w:rPr>
        <w:footnoteRef/>
      </w:r>
      <w:r w:rsidRPr="0082402C">
        <w:rPr>
          <w:rFonts w:ascii="Times New Roman" w:hAnsi="Times New Roman" w:cs="Times New Roman"/>
        </w:rPr>
        <w:t xml:space="preserve"> At-home tests are tests labeled for self-testing in any environment outside a clinical laboratory setting, professional healthcare facility, or point</w:t>
      </w:r>
      <w:r w:rsidRPr="0097294D" w:rsidR="00920F50">
        <w:rPr>
          <w:rFonts w:ascii="Times New Roman" w:hAnsi="Times New Roman" w:cs="Times New Roman"/>
        </w:rPr>
        <w:t xml:space="preserve"> </w:t>
      </w:r>
      <w:r w:rsidRPr="0097294D">
        <w:rPr>
          <w:rFonts w:ascii="Times New Roman" w:hAnsi="Times New Roman" w:cs="Times New Roman"/>
        </w:rPr>
        <w:t>of</w:t>
      </w:r>
      <w:r w:rsidRPr="0097294D" w:rsidR="00920F50">
        <w:rPr>
          <w:rFonts w:ascii="Times New Roman" w:hAnsi="Times New Roman" w:cs="Times New Roman"/>
        </w:rPr>
        <w:t xml:space="preserve"> </w:t>
      </w:r>
      <w:r w:rsidRPr="0097294D">
        <w:rPr>
          <w:rFonts w:ascii="Times New Roman" w:hAnsi="Times New Roman" w:cs="Times New Roman"/>
        </w:rPr>
        <w:t>care patient care setting operating under a Clinical Laboratory Improvement Amendments (CLIA) certificate. This includes but is not limited to homes, outdoor environments, office environments, schools, vehicles, emergency shelters, and independent</w:t>
      </w:r>
      <w:r w:rsidRPr="00482A0B">
        <w:rPr>
          <w:rFonts w:ascii="Times New Roman" w:hAnsi="Times New Roman" w:cs="Times New Roman"/>
        </w:rPr>
        <w:t xml:space="preserve"> living retirement homes.  If the test is intended to be used in a clinical laboratory setting, professional healthcare facility, or patient care setting operating under a CLIA certificate and also outside those facilities, it meets this definition. </w:t>
      </w:r>
    </w:p>
  </w:footnote>
  <w:footnote w:id="9">
    <w:p w:rsidR="00461426" w:rsidRPr="0021412F" w:rsidP="00461426" w14:paraId="395B03E7" w14:textId="56634FF0">
      <w:pPr>
        <w:pStyle w:val="FootnoteText"/>
        <w:rPr>
          <w:rFonts w:ascii="Times New Roman" w:hAnsi="Times New Roman" w:cs="Times New Roman"/>
        </w:rPr>
      </w:pPr>
      <w:r w:rsidRPr="0021412F">
        <w:rPr>
          <w:rStyle w:val="FootnoteReference"/>
          <w:rFonts w:ascii="Times New Roman" w:hAnsi="Times New Roman" w:cs="Times New Roman"/>
        </w:rPr>
        <w:footnoteRef/>
      </w:r>
      <w:r w:rsidRPr="0021412F">
        <w:rPr>
          <w:rFonts w:ascii="Times New Roman" w:hAnsi="Times New Roman" w:cs="Times New Roman"/>
        </w:rPr>
        <w:t xml:space="preserve"> </w:t>
      </w:r>
      <w:r>
        <w:rPr>
          <w:rFonts w:ascii="Times New Roman" w:hAnsi="Times New Roman" w:cs="Times New Roman"/>
        </w:rPr>
        <w:t>All EUA templates can be found at</w:t>
      </w:r>
      <w:r w:rsidRPr="0021412F">
        <w:rPr>
          <w:rFonts w:ascii="Times New Roman" w:hAnsi="Times New Roman" w:cs="Times New Roman"/>
        </w:rPr>
        <w:t xml:space="preserve"> </w:t>
      </w:r>
      <w:hyperlink r:id="rId2" w:anchor="covid19ivdTemplates" w:history="1">
        <w:r w:rsidRPr="008A2FCE" w:rsidR="00CD2283">
          <w:rPr>
            <w:rStyle w:val="Hyperlink"/>
            <w:rFonts w:ascii="Times New Roman" w:hAnsi="Times New Roman" w:cs="Times New Roman"/>
          </w:rPr>
          <w:t>https://www.fda.gov/medical-devices/coronavirus-disease-2019-covid-19-emergency-use-authorizations-medical-devices/vitro-diagnostics-euas#covid19ivdTemplates</w:t>
        </w:r>
      </w:hyperlink>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1040" w:type="dxa"/>
      <w:tblLayout w:type="fixed"/>
      <w:tblLook w:val="06A0"/>
    </w:tblPr>
    <w:tblGrid>
      <w:gridCol w:w="270"/>
      <w:gridCol w:w="7650"/>
      <w:gridCol w:w="3120"/>
    </w:tblGrid>
    <w:tr w14:paraId="6FA09306" w14:textId="77777777" w:rsidTr="0091430A">
      <w:tblPrEx>
        <w:tblW w:w="11040" w:type="dxa"/>
        <w:tblLayout w:type="fixed"/>
        <w:tblLook w:val="06A0"/>
      </w:tblPrEx>
      <w:tc>
        <w:tcPr>
          <w:tcW w:w="270" w:type="dxa"/>
        </w:tcPr>
        <w:p w:rsidR="09665D66" w:rsidP="00461426" w14:paraId="2E6EE644" w14:textId="00E3BB08">
          <w:pPr>
            <w:pStyle w:val="Header"/>
            <w:ind w:left="-115"/>
          </w:pPr>
        </w:p>
      </w:tc>
      <w:tc>
        <w:tcPr>
          <w:tcW w:w="7650" w:type="dxa"/>
        </w:tcPr>
        <w:p w:rsidR="0091430A" w:rsidRPr="0091430A" w:rsidP="0091430A" w14:paraId="72BC6B2D" w14:textId="77777777">
          <w:pPr>
            <w:pStyle w:val="Header"/>
            <w:jc w:val="center"/>
            <w:rPr>
              <w:b/>
              <w:i/>
            </w:rPr>
          </w:pPr>
          <w:r w:rsidRPr="0091430A">
            <w:rPr>
              <w:b/>
              <w:i/>
            </w:rPr>
            <w:t>Contains Nonbinding Recommendations</w:t>
          </w:r>
        </w:p>
        <w:p w:rsidR="09665D66" w:rsidP="0091430A" w14:paraId="158219E8" w14:textId="785E6B04">
          <w:pPr>
            <w:pStyle w:val="Header"/>
            <w:tabs>
              <w:tab w:val="clear" w:pos="4680"/>
            </w:tabs>
          </w:pPr>
        </w:p>
      </w:tc>
      <w:tc>
        <w:tcPr>
          <w:tcW w:w="3120" w:type="dxa"/>
        </w:tcPr>
        <w:p w:rsidR="09665D66" w:rsidP="00461426" w14:paraId="60F6891A" w14:textId="347D30DE">
          <w:pPr>
            <w:pStyle w:val="Header"/>
            <w:ind w:right="-115"/>
            <w:jc w:val="right"/>
          </w:pPr>
        </w:p>
      </w:tc>
    </w:tr>
  </w:tbl>
  <w:p w:rsidR="002525E3" w:rsidP="002C2268" w14:paraId="75F85C9D" w14:textId="2972E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D3E" w:rsidP="00504D3E" w14:paraId="184977AD" w14:textId="77777777">
    <w:pPr>
      <w:pStyle w:val="Header"/>
      <w:jc w:val="right"/>
      <w:rPr>
        <w:sz w:val="18"/>
        <w:szCs w:val="18"/>
      </w:rPr>
    </w:pPr>
    <w:r>
      <w:rPr>
        <w:sz w:val="18"/>
        <w:szCs w:val="18"/>
      </w:rPr>
      <w:t>OMB: 0910-0595</w:t>
    </w:r>
  </w:p>
  <w:p w:rsidR="00504D3E" w:rsidP="00504D3E" w14:paraId="5580F386" w14:textId="77777777">
    <w:pPr>
      <w:pStyle w:val="Header"/>
      <w:jc w:val="right"/>
      <w:rPr>
        <w:sz w:val="18"/>
        <w:szCs w:val="18"/>
      </w:rPr>
    </w:pPr>
    <w:r>
      <w:rPr>
        <w:sz w:val="18"/>
        <w:szCs w:val="18"/>
      </w:rPr>
      <w:t>Exp. date 9/30/2025</w:t>
    </w:r>
  </w:p>
  <w:p w:rsidR="00504D3E" w:rsidP="00504D3E" w14:paraId="4F0B470D" w14:textId="77777777">
    <w:pPr>
      <w:pStyle w:val="Header"/>
      <w:jc w:val="center"/>
      <w:rPr>
        <w:b/>
        <w:i/>
      </w:rPr>
    </w:pPr>
    <w:r>
      <w:rPr>
        <w:b/>
        <w:i/>
      </w:rPr>
      <w:t>Contains Nonbinding Recommendations</w:t>
    </w:r>
  </w:p>
  <w:p w:rsidR="006F2D4E" w14:paraId="2C7B88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B29F6"/>
    <w:multiLevelType w:val="hybridMultilevel"/>
    <w:tmpl w:val="EF16E7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0F7BA2"/>
    <w:multiLevelType w:val="hybridMultilevel"/>
    <w:tmpl w:val="7B5E2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DE62F2"/>
    <w:multiLevelType w:val="hybridMultilevel"/>
    <w:tmpl w:val="362201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5B76DAD"/>
    <w:multiLevelType w:val="hybridMultilevel"/>
    <w:tmpl w:val="28F0E7C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16C7F3A"/>
    <w:multiLevelType w:val="hybridMultilevel"/>
    <w:tmpl w:val="1D581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0491784">
    <w:abstractNumId w:val="3"/>
  </w:num>
  <w:num w:numId="2" w16cid:durableId="373701166">
    <w:abstractNumId w:val="0"/>
  </w:num>
  <w:num w:numId="3" w16cid:durableId="305865105">
    <w:abstractNumId w:val="1"/>
  </w:num>
  <w:num w:numId="4" w16cid:durableId="366683109">
    <w:abstractNumId w:val="4"/>
  </w:num>
  <w:num w:numId="5" w16cid:durableId="2115905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70"/>
    <w:rsid w:val="00001232"/>
    <w:rsid w:val="00001BC7"/>
    <w:rsid w:val="00002483"/>
    <w:rsid w:val="00002804"/>
    <w:rsid w:val="000057EB"/>
    <w:rsid w:val="00006650"/>
    <w:rsid w:val="0000743B"/>
    <w:rsid w:val="0000782D"/>
    <w:rsid w:val="00010019"/>
    <w:rsid w:val="0001079C"/>
    <w:rsid w:val="00011FCE"/>
    <w:rsid w:val="00011FEA"/>
    <w:rsid w:val="00012BB8"/>
    <w:rsid w:val="00016521"/>
    <w:rsid w:val="00017AE0"/>
    <w:rsid w:val="00020DFF"/>
    <w:rsid w:val="00021946"/>
    <w:rsid w:val="00024793"/>
    <w:rsid w:val="00026A22"/>
    <w:rsid w:val="00026BBF"/>
    <w:rsid w:val="00032528"/>
    <w:rsid w:val="0003278D"/>
    <w:rsid w:val="000346CC"/>
    <w:rsid w:val="00035A0E"/>
    <w:rsid w:val="00040135"/>
    <w:rsid w:val="0004400B"/>
    <w:rsid w:val="00046358"/>
    <w:rsid w:val="00046AC7"/>
    <w:rsid w:val="000472BF"/>
    <w:rsid w:val="000476DB"/>
    <w:rsid w:val="000521AF"/>
    <w:rsid w:val="0005384C"/>
    <w:rsid w:val="0005623C"/>
    <w:rsid w:val="00056D89"/>
    <w:rsid w:val="00057885"/>
    <w:rsid w:val="00060163"/>
    <w:rsid w:val="00060AD1"/>
    <w:rsid w:val="000615D9"/>
    <w:rsid w:val="00062424"/>
    <w:rsid w:val="00063552"/>
    <w:rsid w:val="00064083"/>
    <w:rsid w:val="00066872"/>
    <w:rsid w:val="00066D01"/>
    <w:rsid w:val="0007083C"/>
    <w:rsid w:val="00070B50"/>
    <w:rsid w:val="00071336"/>
    <w:rsid w:val="00074058"/>
    <w:rsid w:val="00077214"/>
    <w:rsid w:val="00077439"/>
    <w:rsid w:val="00077B84"/>
    <w:rsid w:val="000800C2"/>
    <w:rsid w:val="0008055F"/>
    <w:rsid w:val="00080FE8"/>
    <w:rsid w:val="000831A3"/>
    <w:rsid w:val="00085847"/>
    <w:rsid w:val="0008717D"/>
    <w:rsid w:val="0009218E"/>
    <w:rsid w:val="00095571"/>
    <w:rsid w:val="000A1F64"/>
    <w:rsid w:val="000A3913"/>
    <w:rsid w:val="000A6726"/>
    <w:rsid w:val="000A697B"/>
    <w:rsid w:val="000A6B33"/>
    <w:rsid w:val="000A6C50"/>
    <w:rsid w:val="000B4158"/>
    <w:rsid w:val="000B53C4"/>
    <w:rsid w:val="000C0059"/>
    <w:rsid w:val="000C4482"/>
    <w:rsid w:val="000C5502"/>
    <w:rsid w:val="000D08B7"/>
    <w:rsid w:val="000D1504"/>
    <w:rsid w:val="000D1615"/>
    <w:rsid w:val="000D3DA3"/>
    <w:rsid w:val="000D493D"/>
    <w:rsid w:val="000D5776"/>
    <w:rsid w:val="000E1A05"/>
    <w:rsid w:val="000E1DD7"/>
    <w:rsid w:val="000E24C8"/>
    <w:rsid w:val="000E33ED"/>
    <w:rsid w:val="000E4208"/>
    <w:rsid w:val="000E4674"/>
    <w:rsid w:val="000E502B"/>
    <w:rsid w:val="000E7044"/>
    <w:rsid w:val="000E73D8"/>
    <w:rsid w:val="000F0924"/>
    <w:rsid w:val="000F0ABA"/>
    <w:rsid w:val="000F3317"/>
    <w:rsid w:val="000F37A0"/>
    <w:rsid w:val="000F4969"/>
    <w:rsid w:val="001020C2"/>
    <w:rsid w:val="001021FE"/>
    <w:rsid w:val="00105333"/>
    <w:rsid w:val="00106ADB"/>
    <w:rsid w:val="00107BF9"/>
    <w:rsid w:val="00110378"/>
    <w:rsid w:val="00110C0D"/>
    <w:rsid w:val="0011425B"/>
    <w:rsid w:val="00115C5E"/>
    <w:rsid w:val="00125DF3"/>
    <w:rsid w:val="00126A20"/>
    <w:rsid w:val="00127F0D"/>
    <w:rsid w:val="0012B1CB"/>
    <w:rsid w:val="001306D7"/>
    <w:rsid w:val="00133B6A"/>
    <w:rsid w:val="0013452B"/>
    <w:rsid w:val="00134C87"/>
    <w:rsid w:val="0013616A"/>
    <w:rsid w:val="00136AB7"/>
    <w:rsid w:val="0014083A"/>
    <w:rsid w:val="0014395C"/>
    <w:rsid w:val="00144325"/>
    <w:rsid w:val="0014471B"/>
    <w:rsid w:val="00150AFA"/>
    <w:rsid w:val="001530A3"/>
    <w:rsid w:val="00153C11"/>
    <w:rsid w:val="00154E43"/>
    <w:rsid w:val="001600EA"/>
    <w:rsid w:val="00160B89"/>
    <w:rsid w:val="001611A4"/>
    <w:rsid w:val="00162EB2"/>
    <w:rsid w:val="00163383"/>
    <w:rsid w:val="00165108"/>
    <w:rsid w:val="001673C0"/>
    <w:rsid w:val="00170726"/>
    <w:rsid w:val="00170845"/>
    <w:rsid w:val="0017208E"/>
    <w:rsid w:val="00172594"/>
    <w:rsid w:val="0017327D"/>
    <w:rsid w:val="0017335B"/>
    <w:rsid w:val="00173B25"/>
    <w:rsid w:val="00174DDC"/>
    <w:rsid w:val="00175765"/>
    <w:rsid w:val="00175F62"/>
    <w:rsid w:val="00177ED1"/>
    <w:rsid w:val="00180F2E"/>
    <w:rsid w:val="00185011"/>
    <w:rsid w:val="00187E9B"/>
    <w:rsid w:val="0019070A"/>
    <w:rsid w:val="00190F4F"/>
    <w:rsid w:val="0019146D"/>
    <w:rsid w:val="00191487"/>
    <w:rsid w:val="001A0741"/>
    <w:rsid w:val="001A0E93"/>
    <w:rsid w:val="001A3F3C"/>
    <w:rsid w:val="001A5D0D"/>
    <w:rsid w:val="001A6257"/>
    <w:rsid w:val="001B076D"/>
    <w:rsid w:val="001B1E5B"/>
    <w:rsid w:val="001B7C12"/>
    <w:rsid w:val="001C091C"/>
    <w:rsid w:val="001C0997"/>
    <w:rsid w:val="001C2991"/>
    <w:rsid w:val="001C42A8"/>
    <w:rsid w:val="001C45D0"/>
    <w:rsid w:val="001C563E"/>
    <w:rsid w:val="001C65CE"/>
    <w:rsid w:val="001C7C23"/>
    <w:rsid w:val="001C7F76"/>
    <w:rsid w:val="001D1EB0"/>
    <w:rsid w:val="001D5858"/>
    <w:rsid w:val="001D78B4"/>
    <w:rsid w:val="001E2AE0"/>
    <w:rsid w:val="001E41C9"/>
    <w:rsid w:val="001E46CC"/>
    <w:rsid w:val="001E5FC5"/>
    <w:rsid w:val="001E6CED"/>
    <w:rsid w:val="001F0009"/>
    <w:rsid w:val="001F072D"/>
    <w:rsid w:val="001F1788"/>
    <w:rsid w:val="001F2E27"/>
    <w:rsid w:val="001F6A2D"/>
    <w:rsid w:val="001F781D"/>
    <w:rsid w:val="002059E9"/>
    <w:rsid w:val="00205C72"/>
    <w:rsid w:val="002073FB"/>
    <w:rsid w:val="0020767D"/>
    <w:rsid w:val="00210C56"/>
    <w:rsid w:val="002122B1"/>
    <w:rsid w:val="0021412F"/>
    <w:rsid w:val="00214173"/>
    <w:rsid w:val="002151AB"/>
    <w:rsid w:val="00215465"/>
    <w:rsid w:val="002157EC"/>
    <w:rsid w:val="00215A37"/>
    <w:rsid w:val="00216C45"/>
    <w:rsid w:val="00216C9F"/>
    <w:rsid w:val="002215F8"/>
    <w:rsid w:val="002224BE"/>
    <w:rsid w:val="00223005"/>
    <w:rsid w:val="002231CF"/>
    <w:rsid w:val="00227374"/>
    <w:rsid w:val="0022776A"/>
    <w:rsid w:val="00227C19"/>
    <w:rsid w:val="00230392"/>
    <w:rsid w:val="0023361E"/>
    <w:rsid w:val="002401CE"/>
    <w:rsid w:val="00241A49"/>
    <w:rsid w:val="002500E6"/>
    <w:rsid w:val="00251763"/>
    <w:rsid w:val="0025225E"/>
    <w:rsid w:val="002525E3"/>
    <w:rsid w:val="00252CB7"/>
    <w:rsid w:val="00253CCD"/>
    <w:rsid w:val="00253E36"/>
    <w:rsid w:val="0025710F"/>
    <w:rsid w:val="00257A1D"/>
    <w:rsid w:val="00261EBD"/>
    <w:rsid w:val="0027153F"/>
    <w:rsid w:val="00271C82"/>
    <w:rsid w:val="002722CE"/>
    <w:rsid w:val="00274094"/>
    <w:rsid w:val="002749CA"/>
    <w:rsid w:val="002775EB"/>
    <w:rsid w:val="00277F9B"/>
    <w:rsid w:val="002926FE"/>
    <w:rsid w:val="00292B9F"/>
    <w:rsid w:val="00294F07"/>
    <w:rsid w:val="00295558"/>
    <w:rsid w:val="00296DA3"/>
    <w:rsid w:val="002A0E19"/>
    <w:rsid w:val="002A3108"/>
    <w:rsid w:val="002A3145"/>
    <w:rsid w:val="002A31D5"/>
    <w:rsid w:val="002A333C"/>
    <w:rsid w:val="002A5697"/>
    <w:rsid w:val="002A6307"/>
    <w:rsid w:val="002A6F64"/>
    <w:rsid w:val="002A71ED"/>
    <w:rsid w:val="002B0D39"/>
    <w:rsid w:val="002B559B"/>
    <w:rsid w:val="002B5658"/>
    <w:rsid w:val="002B5F49"/>
    <w:rsid w:val="002B7046"/>
    <w:rsid w:val="002B7D03"/>
    <w:rsid w:val="002C1E96"/>
    <w:rsid w:val="002C2268"/>
    <w:rsid w:val="002C25F6"/>
    <w:rsid w:val="002C2887"/>
    <w:rsid w:val="002C2E35"/>
    <w:rsid w:val="002C310E"/>
    <w:rsid w:val="002C5F01"/>
    <w:rsid w:val="002D044A"/>
    <w:rsid w:val="002D1752"/>
    <w:rsid w:val="002D1FE5"/>
    <w:rsid w:val="002D3AA4"/>
    <w:rsid w:val="002D41E1"/>
    <w:rsid w:val="002D433A"/>
    <w:rsid w:val="002D55A4"/>
    <w:rsid w:val="002D5BFD"/>
    <w:rsid w:val="002E001D"/>
    <w:rsid w:val="002E3A7C"/>
    <w:rsid w:val="002E4C4A"/>
    <w:rsid w:val="002E4F70"/>
    <w:rsid w:val="002E6539"/>
    <w:rsid w:val="002F0046"/>
    <w:rsid w:val="002F06BE"/>
    <w:rsid w:val="002F0AC3"/>
    <w:rsid w:val="002F1A56"/>
    <w:rsid w:val="002F1F78"/>
    <w:rsid w:val="002F353D"/>
    <w:rsid w:val="002F539C"/>
    <w:rsid w:val="002F7A9B"/>
    <w:rsid w:val="00301EA3"/>
    <w:rsid w:val="003036B7"/>
    <w:rsid w:val="00305BF1"/>
    <w:rsid w:val="0030681E"/>
    <w:rsid w:val="0031063A"/>
    <w:rsid w:val="00310718"/>
    <w:rsid w:val="00311E9E"/>
    <w:rsid w:val="00317D9F"/>
    <w:rsid w:val="00321297"/>
    <w:rsid w:val="00321CF8"/>
    <w:rsid w:val="003234B8"/>
    <w:rsid w:val="0032374D"/>
    <w:rsid w:val="00323B2B"/>
    <w:rsid w:val="00323DEA"/>
    <w:rsid w:val="0032548C"/>
    <w:rsid w:val="00325929"/>
    <w:rsid w:val="00326A03"/>
    <w:rsid w:val="00332C58"/>
    <w:rsid w:val="00333072"/>
    <w:rsid w:val="00333E5B"/>
    <w:rsid w:val="00333E97"/>
    <w:rsid w:val="00335273"/>
    <w:rsid w:val="0033624E"/>
    <w:rsid w:val="00337D3A"/>
    <w:rsid w:val="00341BB1"/>
    <w:rsid w:val="00342B57"/>
    <w:rsid w:val="0034397E"/>
    <w:rsid w:val="0034413A"/>
    <w:rsid w:val="00344B0D"/>
    <w:rsid w:val="00345A5B"/>
    <w:rsid w:val="00345A5F"/>
    <w:rsid w:val="0035053B"/>
    <w:rsid w:val="00350DEF"/>
    <w:rsid w:val="00350F7E"/>
    <w:rsid w:val="00353B59"/>
    <w:rsid w:val="00354944"/>
    <w:rsid w:val="00355C72"/>
    <w:rsid w:val="00356F94"/>
    <w:rsid w:val="0036095F"/>
    <w:rsid w:val="0036307E"/>
    <w:rsid w:val="003638D7"/>
    <w:rsid w:val="00366821"/>
    <w:rsid w:val="00366FE2"/>
    <w:rsid w:val="00370888"/>
    <w:rsid w:val="00370DA7"/>
    <w:rsid w:val="003721D8"/>
    <w:rsid w:val="003729FE"/>
    <w:rsid w:val="0037363A"/>
    <w:rsid w:val="003745DF"/>
    <w:rsid w:val="003746F0"/>
    <w:rsid w:val="00376190"/>
    <w:rsid w:val="0037671F"/>
    <w:rsid w:val="00380025"/>
    <w:rsid w:val="00381424"/>
    <w:rsid w:val="00382930"/>
    <w:rsid w:val="00383D9A"/>
    <w:rsid w:val="0038417B"/>
    <w:rsid w:val="003842EE"/>
    <w:rsid w:val="00386E9E"/>
    <w:rsid w:val="00387489"/>
    <w:rsid w:val="00387CD5"/>
    <w:rsid w:val="00391B89"/>
    <w:rsid w:val="00393C19"/>
    <w:rsid w:val="00393E95"/>
    <w:rsid w:val="00396AD6"/>
    <w:rsid w:val="0039748C"/>
    <w:rsid w:val="003977FA"/>
    <w:rsid w:val="003A0903"/>
    <w:rsid w:val="003B04C3"/>
    <w:rsid w:val="003B0D80"/>
    <w:rsid w:val="003B3AE3"/>
    <w:rsid w:val="003B4426"/>
    <w:rsid w:val="003B49DF"/>
    <w:rsid w:val="003B4C77"/>
    <w:rsid w:val="003B57E7"/>
    <w:rsid w:val="003B5C98"/>
    <w:rsid w:val="003B7445"/>
    <w:rsid w:val="003C0774"/>
    <w:rsid w:val="003C1873"/>
    <w:rsid w:val="003C250D"/>
    <w:rsid w:val="003C362B"/>
    <w:rsid w:val="003C5196"/>
    <w:rsid w:val="003C662A"/>
    <w:rsid w:val="003C7CD8"/>
    <w:rsid w:val="003D2AD8"/>
    <w:rsid w:val="003D2F57"/>
    <w:rsid w:val="003D4BB7"/>
    <w:rsid w:val="003D5606"/>
    <w:rsid w:val="003D7C69"/>
    <w:rsid w:val="003D7F13"/>
    <w:rsid w:val="003E2FF3"/>
    <w:rsid w:val="003E40AB"/>
    <w:rsid w:val="003E6FC2"/>
    <w:rsid w:val="003F0082"/>
    <w:rsid w:val="003F00D0"/>
    <w:rsid w:val="003F0D83"/>
    <w:rsid w:val="003F0F1E"/>
    <w:rsid w:val="003F0F78"/>
    <w:rsid w:val="003F12AC"/>
    <w:rsid w:val="003F16BC"/>
    <w:rsid w:val="003F1AB6"/>
    <w:rsid w:val="003F23EB"/>
    <w:rsid w:val="003F29C5"/>
    <w:rsid w:val="003F30F4"/>
    <w:rsid w:val="003F7608"/>
    <w:rsid w:val="003F7F97"/>
    <w:rsid w:val="00401535"/>
    <w:rsid w:val="00401734"/>
    <w:rsid w:val="00401912"/>
    <w:rsid w:val="00402014"/>
    <w:rsid w:val="00402E84"/>
    <w:rsid w:val="004062C7"/>
    <w:rsid w:val="00407958"/>
    <w:rsid w:val="00407A85"/>
    <w:rsid w:val="00410464"/>
    <w:rsid w:val="0041400B"/>
    <w:rsid w:val="004146BA"/>
    <w:rsid w:val="004179A3"/>
    <w:rsid w:val="00417A30"/>
    <w:rsid w:val="00417A93"/>
    <w:rsid w:val="00421AE9"/>
    <w:rsid w:val="00421BAC"/>
    <w:rsid w:val="00422F29"/>
    <w:rsid w:val="0042357B"/>
    <w:rsid w:val="00426030"/>
    <w:rsid w:val="004314C6"/>
    <w:rsid w:val="00433235"/>
    <w:rsid w:val="00434921"/>
    <w:rsid w:val="00435024"/>
    <w:rsid w:val="004358BE"/>
    <w:rsid w:val="00435E2C"/>
    <w:rsid w:val="00437E1A"/>
    <w:rsid w:val="00441858"/>
    <w:rsid w:val="00442FF5"/>
    <w:rsid w:val="00444767"/>
    <w:rsid w:val="00451328"/>
    <w:rsid w:val="0045149A"/>
    <w:rsid w:val="00454899"/>
    <w:rsid w:val="004548AB"/>
    <w:rsid w:val="004550EF"/>
    <w:rsid w:val="00457CF1"/>
    <w:rsid w:val="00460423"/>
    <w:rsid w:val="0046127B"/>
    <w:rsid w:val="00461426"/>
    <w:rsid w:val="0046288E"/>
    <w:rsid w:val="00463A7D"/>
    <w:rsid w:val="00465A9A"/>
    <w:rsid w:val="004661E7"/>
    <w:rsid w:val="004668A3"/>
    <w:rsid w:val="004670E2"/>
    <w:rsid w:val="0046717A"/>
    <w:rsid w:val="00467C87"/>
    <w:rsid w:val="00471FD5"/>
    <w:rsid w:val="00472BAB"/>
    <w:rsid w:val="0047340D"/>
    <w:rsid w:val="00473B17"/>
    <w:rsid w:val="004747E4"/>
    <w:rsid w:val="00474AC2"/>
    <w:rsid w:val="00477276"/>
    <w:rsid w:val="0047799F"/>
    <w:rsid w:val="00482A0B"/>
    <w:rsid w:val="00483286"/>
    <w:rsid w:val="0048424D"/>
    <w:rsid w:val="00484A4A"/>
    <w:rsid w:val="0048569F"/>
    <w:rsid w:val="00486494"/>
    <w:rsid w:val="00486AEA"/>
    <w:rsid w:val="00487FD5"/>
    <w:rsid w:val="004906A9"/>
    <w:rsid w:val="00491CBD"/>
    <w:rsid w:val="00492ED4"/>
    <w:rsid w:val="00494C28"/>
    <w:rsid w:val="004953F7"/>
    <w:rsid w:val="00497AD2"/>
    <w:rsid w:val="004A165D"/>
    <w:rsid w:val="004A21FD"/>
    <w:rsid w:val="004A3DDF"/>
    <w:rsid w:val="004A43FB"/>
    <w:rsid w:val="004A45CD"/>
    <w:rsid w:val="004A554F"/>
    <w:rsid w:val="004A7214"/>
    <w:rsid w:val="004B1C97"/>
    <w:rsid w:val="004B54D3"/>
    <w:rsid w:val="004B609F"/>
    <w:rsid w:val="004B6BE3"/>
    <w:rsid w:val="004B6DDA"/>
    <w:rsid w:val="004C0BB6"/>
    <w:rsid w:val="004C114B"/>
    <w:rsid w:val="004C12B7"/>
    <w:rsid w:val="004C4154"/>
    <w:rsid w:val="004C5575"/>
    <w:rsid w:val="004C6682"/>
    <w:rsid w:val="004D6409"/>
    <w:rsid w:val="004D6905"/>
    <w:rsid w:val="004E5125"/>
    <w:rsid w:val="004E7088"/>
    <w:rsid w:val="004F23C3"/>
    <w:rsid w:val="004F4219"/>
    <w:rsid w:val="004F5063"/>
    <w:rsid w:val="004F5A8F"/>
    <w:rsid w:val="004F6D7A"/>
    <w:rsid w:val="004F6FE1"/>
    <w:rsid w:val="00501D08"/>
    <w:rsid w:val="0050222D"/>
    <w:rsid w:val="00503BF8"/>
    <w:rsid w:val="00504D3E"/>
    <w:rsid w:val="005054C9"/>
    <w:rsid w:val="00506E22"/>
    <w:rsid w:val="00507540"/>
    <w:rsid w:val="00510201"/>
    <w:rsid w:val="00510672"/>
    <w:rsid w:val="0051133B"/>
    <w:rsid w:val="00512572"/>
    <w:rsid w:val="00512E87"/>
    <w:rsid w:val="00515112"/>
    <w:rsid w:val="005151D4"/>
    <w:rsid w:val="00515E6A"/>
    <w:rsid w:val="0051701F"/>
    <w:rsid w:val="0051708A"/>
    <w:rsid w:val="00517830"/>
    <w:rsid w:val="00520809"/>
    <w:rsid w:val="005211A7"/>
    <w:rsid w:val="0052132A"/>
    <w:rsid w:val="005215A1"/>
    <w:rsid w:val="00523B00"/>
    <w:rsid w:val="005263D6"/>
    <w:rsid w:val="00531895"/>
    <w:rsid w:val="005346B5"/>
    <w:rsid w:val="005364C6"/>
    <w:rsid w:val="00537F02"/>
    <w:rsid w:val="00541C51"/>
    <w:rsid w:val="00542BE9"/>
    <w:rsid w:val="00544EAB"/>
    <w:rsid w:val="005456EF"/>
    <w:rsid w:val="00545D20"/>
    <w:rsid w:val="005475C9"/>
    <w:rsid w:val="005513B2"/>
    <w:rsid w:val="005513CA"/>
    <w:rsid w:val="00551FED"/>
    <w:rsid w:val="00553A43"/>
    <w:rsid w:val="005550AC"/>
    <w:rsid w:val="00557423"/>
    <w:rsid w:val="005574C8"/>
    <w:rsid w:val="005601A3"/>
    <w:rsid w:val="005601C2"/>
    <w:rsid w:val="00560D84"/>
    <w:rsid w:val="00561B54"/>
    <w:rsid w:val="005631FD"/>
    <w:rsid w:val="00566922"/>
    <w:rsid w:val="00567C88"/>
    <w:rsid w:val="00570452"/>
    <w:rsid w:val="005760FA"/>
    <w:rsid w:val="0058046B"/>
    <w:rsid w:val="00580722"/>
    <w:rsid w:val="0058292C"/>
    <w:rsid w:val="005844E1"/>
    <w:rsid w:val="00585585"/>
    <w:rsid w:val="00585C24"/>
    <w:rsid w:val="00587CB7"/>
    <w:rsid w:val="00592193"/>
    <w:rsid w:val="00592EAC"/>
    <w:rsid w:val="005939D0"/>
    <w:rsid w:val="00593AAD"/>
    <w:rsid w:val="00596257"/>
    <w:rsid w:val="005964B5"/>
    <w:rsid w:val="0059678F"/>
    <w:rsid w:val="00596B54"/>
    <w:rsid w:val="005A0E36"/>
    <w:rsid w:val="005A2CB0"/>
    <w:rsid w:val="005A4103"/>
    <w:rsid w:val="005A45D6"/>
    <w:rsid w:val="005B0284"/>
    <w:rsid w:val="005B0D90"/>
    <w:rsid w:val="005B1E38"/>
    <w:rsid w:val="005B38F1"/>
    <w:rsid w:val="005B3ABB"/>
    <w:rsid w:val="005B3ADA"/>
    <w:rsid w:val="005B56A8"/>
    <w:rsid w:val="005B5C9A"/>
    <w:rsid w:val="005C0164"/>
    <w:rsid w:val="005C0747"/>
    <w:rsid w:val="005C17DF"/>
    <w:rsid w:val="005C5A61"/>
    <w:rsid w:val="005C658D"/>
    <w:rsid w:val="005C6915"/>
    <w:rsid w:val="005C6EC6"/>
    <w:rsid w:val="005C7C6A"/>
    <w:rsid w:val="005C7D1F"/>
    <w:rsid w:val="005D4956"/>
    <w:rsid w:val="005E071F"/>
    <w:rsid w:val="005E1225"/>
    <w:rsid w:val="005E1FA7"/>
    <w:rsid w:val="005E27AF"/>
    <w:rsid w:val="005E328C"/>
    <w:rsid w:val="005E3963"/>
    <w:rsid w:val="005E3CE5"/>
    <w:rsid w:val="005E4FE7"/>
    <w:rsid w:val="005E78B8"/>
    <w:rsid w:val="005F039D"/>
    <w:rsid w:val="005F0B51"/>
    <w:rsid w:val="005F1702"/>
    <w:rsid w:val="005F1E2A"/>
    <w:rsid w:val="005F2369"/>
    <w:rsid w:val="005F2A77"/>
    <w:rsid w:val="005F32EE"/>
    <w:rsid w:val="005F45A7"/>
    <w:rsid w:val="005F501E"/>
    <w:rsid w:val="005F525C"/>
    <w:rsid w:val="005F619F"/>
    <w:rsid w:val="005F6B5D"/>
    <w:rsid w:val="005F7B7B"/>
    <w:rsid w:val="00600640"/>
    <w:rsid w:val="006006EF"/>
    <w:rsid w:val="00602628"/>
    <w:rsid w:val="0060288C"/>
    <w:rsid w:val="0060291C"/>
    <w:rsid w:val="00603B9D"/>
    <w:rsid w:val="00603D2C"/>
    <w:rsid w:val="0060597B"/>
    <w:rsid w:val="00606D8E"/>
    <w:rsid w:val="00607995"/>
    <w:rsid w:val="00611AC0"/>
    <w:rsid w:val="00614303"/>
    <w:rsid w:val="00614858"/>
    <w:rsid w:val="00617707"/>
    <w:rsid w:val="0062095E"/>
    <w:rsid w:val="00620B7E"/>
    <w:rsid w:val="006215A7"/>
    <w:rsid w:val="006216C7"/>
    <w:rsid w:val="00621B34"/>
    <w:rsid w:val="00624788"/>
    <w:rsid w:val="00626A31"/>
    <w:rsid w:val="00626D72"/>
    <w:rsid w:val="00631985"/>
    <w:rsid w:val="00631CBF"/>
    <w:rsid w:val="006324D8"/>
    <w:rsid w:val="0063362C"/>
    <w:rsid w:val="00634C8F"/>
    <w:rsid w:val="006361BC"/>
    <w:rsid w:val="00636B9C"/>
    <w:rsid w:val="00636DCC"/>
    <w:rsid w:val="00643624"/>
    <w:rsid w:val="00644C88"/>
    <w:rsid w:val="006501BD"/>
    <w:rsid w:val="00651EA5"/>
    <w:rsid w:val="006537E0"/>
    <w:rsid w:val="006539DF"/>
    <w:rsid w:val="006545F3"/>
    <w:rsid w:val="00655136"/>
    <w:rsid w:val="006564D0"/>
    <w:rsid w:val="006565E5"/>
    <w:rsid w:val="00661167"/>
    <w:rsid w:val="0066269A"/>
    <w:rsid w:val="006646BA"/>
    <w:rsid w:val="00664FF2"/>
    <w:rsid w:val="0066557B"/>
    <w:rsid w:val="006661C3"/>
    <w:rsid w:val="0066776D"/>
    <w:rsid w:val="006704C3"/>
    <w:rsid w:val="006715D8"/>
    <w:rsid w:val="006721C8"/>
    <w:rsid w:val="00676495"/>
    <w:rsid w:val="006775F4"/>
    <w:rsid w:val="0068059F"/>
    <w:rsid w:val="00680C84"/>
    <w:rsid w:val="006841AF"/>
    <w:rsid w:val="00685A2F"/>
    <w:rsid w:val="00687434"/>
    <w:rsid w:val="00687960"/>
    <w:rsid w:val="00690ED1"/>
    <w:rsid w:val="00692588"/>
    <w:rsid w:val="00692601"/>
    <w:rsid w:val="006A2AF7"/>
    <w:rsid w:val="006A4FF6"/>
    <w:rsid w:val="006A7CF5"/>
    <w:rsid w:val="006B1991"/>
    <w:rsid w:val="006B4178"/>
    <w:rsid w:val="006B792D"/>
    <w:rsid w:val="006C0223"/>
    <w:rsid w:val="006C0D6F"/>
    <w:rsid w:val="006C1644"/>
    <w:rsid w:val="006C2438"/>
    <w:rsid w:val="006C2F37"/>
    <w:rsid w:val="006C782B"/>
    <w:rsid w:val="006D0071"/>
    <w:rsid w:val="006D2E87"/>
    <w:rsid w:val="006D36DD"/>
    <w:rsid w:val="006D41FA"/>
    <w:rsid w:val="006D5927"/>
    <w:rsid w:val="006D6CD5"/>
    <w:rsid w:val="006D6DCC"/>
    <w:rsid w:val="006E0A91"/>
    <w:rsid w:val="006E1184"/>
    <w:rsid w:val="006E23CE"/>
    <w:rsid w:val="006E2E51"/>
    <w:rsid w:val="006E30D0"/>
    <w:rsid w:val="006E5EEA"/>
    <w:rsid w:val="006F0B44"/>
    <w:rsid w:val="006F2D4E"/>
    <w:rsid w:val="006F2EAE"/>
    <w:rsid w:val="006F34CD"/>
    <w:rsid w:val="006F5377"/>
    <w:rsid w:val="006F77EC"/>
    <w:rsid w:val="00700981"/>
    <w:rsid w:val="00700F45"/>
    <w:rsid w:val="00702588"/>
    <w:rsid w:val="00703589"/>
    <w:rsid w:val="00703CD0"/>
    <w:rsid w:val="00703CE9"/>
    <w:rsid w:val="00703F00"/>
    <w:rsid w:val="007043B3"/>
    <w:rsid w:val="00704698"/>
    <w:rsid w:val="00706831"/>
    <w:rsid w:val="00707779"/>
    <w:rsid w:val="0071110E"/>
    <w:rsid w:val="007121D5"/>
    <w:rsid w:val="0071268A"/>
    <w:rsid w:val="00716A9B"/>
    <w:rsid w:val="007202CA"/>
    <w:rsid w:val="007232F7"/>
    <w:rsid w:val="007234EC"/>
    <w:rsid w:val="00723BBB"/>
    <w:rsid w:val="00723CE2"/>
    <w:rsid w:val="00723D9A"/>
    <w:rsid w:val="00724826"/>
    <w:rsid w:val="00724834"/>
    <w:rsid w:val="0072552F"/>
    <w:rsid w:val="00727F7C"/>
    <w:rsid w:val="007321AC"/>
    <w:rsid w:val="00736657"/>
    <w:rsid w:val="00736826"/>
    <w:rsid w:val="007411A9"/>
    <w:rsid w:val="00741C86"/>
    <w:rsid w:val="00742434"/>
    <w:rsid w:val="00742983"/>
    <w:rsid w:val="007451FB"/>
    <w:rsid w:val="00753A04"/>
    <w:rsid w:val="00754080"/>
    <w:rsid w:val="00757247"/>
    <w:rsid w:val="00760C51"/>
    <w:rsid w:val="00760E1C"/>
    <w:rsid w:val="00761740"/>
    <w:rsid w:val="0076352D"/>
    <w:rsid w:val="0076415E"/>
    <w:rsid w:val="00771CC6"/>
    <w:rsid w:val="00774389"/>
    <w:rsid w:val="007743B9"/>
    <w:rsid w:val="007802EE"/>
    <w:rsid w:val="00782D67"/>
    <w:rsid w:val="007918B1"/>
    <w:rsid w:val="00792628"/>
    <w:rsid w:val="007934EF"/>
    <w:rsid w:val="00793D09"/>
    <w:rsid w:val="007A03BF"/>
    <w:rsid w:val="007A06DC"/>
    <w:rsid w:val="007A0C0B"/>
    <w:rsid w:val="007A0DDF"/>
    <w:rsid w:val="007A1B25"/>
    <w:rsid w:val="007A3666"/>
    <w:rsid w:val="007A494F"/>
    <w:rsid w:val="007A51C6"/>
    <w:rsid w:val="007A5EF9"/>
    <w:rsid w:val="007A6853"/>
    <w:rsid w:val="007B0E1D"/>
    <w:rsid w:val="007B50CF"/>
    <w:rsid w:val="007B728C"/>
    <w:rsid w:val="007B744C"/>
    <w:rsid w:val="007B7F25"/>
    <w:rsid w:val="007C0B0A"/>
    <w:rsid w:val="007C2829"/>
    <w:rsid w:val="007C3BFB"/>
    <w:rsid w:val="007C4B9A"/>
    <w:rsid w:val="007C4BD2"/>
    <w:rsid w:val="007C52BC"/>
    <w:rsid w:val="007C59FA"/>
    <w:rsid w:val="007C7825"/>
    <w:rsid w:val="007D1004"/>
    <w:rsid w:val="007D479B"/>
    <w:rsid w:val="007D5DF2"/>
    <w:rsid w:val="007D5F27"/>
    <w:rsid w:val="007E0098"/>
    <w:rsid w:val="007E2140"/>
    <w:rsid w:val="007E2428"/>
    <w:rsid w:val="007E24EB"/>
    <w:rsid w:val="007E3EC7"/>
    <w:rsid w:val="007E415E"/>
    <w:rsid w:val="007E7406"/>
    <w:rsid w:val="007F0F87"/>
    <w:rsid w:val="007F2A3D"/>
    <w:rsid w:val="007F2A43"/>
    <w:rsid w:val="007F322E"/>
    <w:rsid w:val="00802182"/>
    <w:rsid w:val="00805328"/>
    <w:rsid w:val="0080567D"/>
    <w:rsid w:val="0080716D"/>
    <w:rsid w:val="00810556"/>
    <w:rsid w:val="00811CC5"/>
    <w:rsid w:val="00815012"/>
    <w:rsid w:val="0081645D"/>
    <w:rsid w:val="00817A4D"/>
    <w:rsid w:val="00817AB7"/>
    <w:rsid w:val="00817D00"/>
    <w:rsid w:val="00820295"/>
    <w:rsid w:val="008211AA"/>
    <w:rsid w:val="008215D3"/>
    <w:rsid w:val="008227E6"/>
    <w:rsid w:val="00822B96"/>
    <w:rsid w:val="0082402C"/>
    <w:rsid w:val="0082465F"/>
    <w:rsid w:val="00824E9E"/>
    <w:rsid w:val="00825813"/>
    <w:rsid w:val="00827A53"/>
    <w:rsid w:val="00830260"/>
    <w:rsid w:val="0083161D"/>
    <w:rsid w:val="00833B11"/>
    <w:rsid w:val="00834DE4"/>
    <w:rsid w:val="00835ECB"/>
    <w:rsid w:val="008374E0"/>
    <w:rsid w:val="0084366A"/>
    <w:rsid w:val="00843C3A"/>
    <w:rsid w:val="00844E34"/>
    <w:rsid w:val="0084582D"/>
    <w:rsid w:val="00845C08"/>
    <w:rsid w:val="00845C2D"/>
    <w:rsid w:val="00845DBB"/>
    <w:rsid w:val="008479D7"/>
    <w:rsid w:val="00847A84"/>
    <w:rsid w:val="00847DD9"/>
    <w:rsid w:val="00850323"/>
    <w:rsid w:val="0085165F"/>
    <w:rsid w:val="0085396C"/>
    <w:rsid w:val="00854A14"/>
    <w:rsid w:val="00857BE0"/>
    <w:rsid w:val="0086042A"/>
    <w:rsid w:val="00861089"/>
    <w:rsid w:val="00861B2C"/>
    <w:rsid w:val="00862CD2"/>
    <w:rsid w:val="00864B7D"/>
    <w:rsid w:val="00867971"/>
    <w:rsid w:val="0087089E"/>
    <w:rsid w:val="008716FE"/>
    <w:rsid w:val="00871E0A"/>
    <w:rsid w:val="00872C4C"/>
    <w:rsid w:val="008755C8"/>
    <w:rsid w:val="00875882"/>
    <w:rsid w:val="00876A5E"/>
    <w:rsid w:val="00876FA9"/>
    <w:rsid w:val="008777D3"/>
    <w:rsid w:val="00882002"/>
    <w:rsid w:val="0088308D"/>
    <w:rsid w:val="00883840"/>
    <w:rsid w:val="0088644A"/>
    <w:rsid w:val="00891372"/>
    <w:rsid w:val="0089355F"/>
    <w:rsid w:val="00893CD9"/>
    <w:rsid w:val="00896C54"/>
    <w:rsid w:val="00897DE2"/>
    <w:rsid w:val="008A03E8"/>
    <w:rsid w:val="008A05ED"/>
    <w:rsid w:val="008A2724"/>
    <w:rsid w:val="008A2FCE"/>
    <w:rsid w:val="008A39FB"/>
    <w:rsid w:val="008A69A2"/>
    <w:rsid w:val="008B0BC3"/>
    <w:rsid w:val="008B5087"/>
    <w:rsid w:val="008B6698"/>
    <w:rsid w:val="008C0EAD"/>
    <w:rsid w:val="008C1031"/>
    <w:rsid w:val="008C1072"/>
    <w:rsid w:val="008C1AB0"/>
    <w:rsid w:val="008C33D0"/>
    <w:rsid w:val="008C39A2"/>
    <w:rsid w:val="008C596B"/>
    <w:rsid w:val="008D0032"/>
    <w:rsid w:val="008D170E"/>
    <w:rsid w:val="008D2496"/>
    <w:rsid w:val="008D2CC0"/>
    <w:rsid w:val="008D2D1A"/>
    <w:rsid w:val="008D321A"/>
    <w:rsid w:val="008D3E56"/>
    <w:rsid w:val="008D5728"/>
    <w:rsid w:val="008D6978"/>
    <w:rsid w:val="008D7EA1"/>
    <w:rsid w:val="008E1AE9"/>
    <w:rsid w:val="008E3D84"/>
    <w:rsid w:val="008E456C"/>
    <w:rsid w:val="008E511F"/>
    <w:rsid w:val="008E63CB"/>
    <w:rsid w:val="008E7394"/>
    <w:rsid w:val="008E73CD"/>
    <w:rsid w:val="008E7575"/>
    <w:rsid w:val="008E7847"/>
    <w:rsid w:val="008E7DB5"/>
    <w:rsid w:val="008F02DB"/>
    <w:rsid w:val="008F0C0C"/>
    <w:rsid w:val="008F1243"/>
    <w:rsid w:val="008F18B0"/>
    <w:rsid w:val="008F47AD"/>
    <w:rsid w:val="008F70A9"/>
    <w:rsid w:val="0090343B"/>
    <w:rsid w:val="0091430A"/>
    <w:rsid w:val="00920155"/>
    <w:rsid w:val="00920368"/>
    <w:rsid w:val="00920F50"/>
    <w:rsid w:val="00921C81"/>
    <w:rsid w:val="00922FF8"/>
    <w:rsid w:val="00923BF1"/>
    <w:rsid w:val="00924B4A"/>
    <w:rsid w:val="00924C21"/>
    <w:rsid w:val="009308FE"/>
    <w:rsid w:val="009319B4"/>
    <w:rsid w:val="00937BEC"/>
    <w:rsid w:val="00937C54"/>
    <w:rsid w:val="00943D39"/>
    <w:rsid w:val="0094659A"/>
    <w:rsid w:val="0095167D"/>
    <w:rsid w:val="009518AD"/>
    <w:rsid w:val="00951FC4"/>
    <w:rsid w:val="009527BE"/>
    <w:rsid w:val="009535E1"/>
    <w:rsid w:val="00953745"/>
    <w:rsid w:val="009541DC"/>
    <w:rsid w:val="00954C7C"/>
    <w:rsid w:val="00954EF2"/>
    <w:rsid w:val="00956D61"/>
    <w:rsid w:val="00957B91"/>
    <w:rsid w:val="00960B3F"/>
    <w:rsid w:val="0096205B"/>
    <w:rsid w:val="00962C2E"/>
    <w:rsid w:val="0096375A"/>
    <w:rsid w:val="0096487E"/>
    <w:rsid w:val="00964E33"/>
    <w:rsid w:val="0096754E"/>
    <w:rsid w:val="009676AD"/>
    <w:rsid w:val="009702A5"/>
    <w:rsid w:val="00970D8D"/>
    <w:rsid w:val="009710E4"/>
    <w:rsid w:val="00971EAF"/>
    <w:rsid w:val="0097294D"/>
    <w:rsid w:val="00974962"/>
    <w:rsid w:val="00976412"/>
    <w:rsid w:val="00976A80"/>
    <w:rsid w:val="00976B0A"/>
    <w:rsid w:val="00980476"/>
    <w:rsid w:val="00981FF0"/>
    <w:rsid w:val="0098277E"/>
    <w:rsid w:val="00982CFE"/>
    <w:rsid w:val="009837A0"/>
    <w:rsid w:val="009844A2"/>
    <w:rsid w:val="009845DC"/>
    <w:rsid w:val="00986653"/>
    <w:rsid w:val="0098781B"/>
    <w:rsid w:val="009921C2"/>
    <w:rsid w:val="00994875"/>
    <w:rsid w:val="009954E7"/>
    <w:rsid w:val="009A1026"/>
    <w:rsid w:val="009A1682"/>
    <w:rsid w:val="009A4A85"/>
    <w:rsid w:val="009A53CB"/>
    <w:rsid w:val="009A6477"/>
    <w:rsid w:val="009A6EF6"/>
    <w:rsid w:val="009A74FB"/>
    <w:rsid w:val="009B0927"/>
    <w:rsid w:val="009B0FB3"/>
    <w:rsid w:val="009B263B"/>
    <w:rsid w:val="009B2FAA"/>
    <w:rsid w:val="009C0DAF"/>
    <w:rsid w:val="009C2C1A"/>
    <w:rsid w:val="009C4177"/>
    <w:rsid w:val="009C4C59"/>
    <w:rsid w:val="009C4CD6"/>
    <w:rsid w:val="009C4F1F"/>
    <w:rsid w:val="009C5A04"/>
    <w:rsid w:val="009C5A0C"/>
    <w:rsid w:val="009D15FF"/>
    <w:rsid w:val="009D18FB"/>
    <w:rsid w:val="009D1B33"/>
    <w:rsid w:val="009D1D79"/>
    <w:rsid w:val="009E033A"/>
    <w:rsid w:val="009E10C7"/>
    <w:rsid w:val="009E1C18"/>
    <w:rsid w:val="009E2089"/>
    <w:rsid w:val="009E21FF"/>
    <w:rsid w:val="009E392C"/>
    <w:rsid w:val="009E5A0A"/>
    <w:rsid w:val="009E79C6"/>
    <w:rsid w:val="009E7D0D"/>
    <w:rsid w:val="009F2162"/>
    <w:rsid w:val="009F3079"/>
    <w:rsid w:val="009F5908"/>
    <w:rsid w:val="009F61FD"/>
    <w:rsid w:val="00A02DE5"/>
    <w:rsid w:val="00A042CC"/>
    <w:rsid w:val="00A04F72"/>
    <w:rsid w:val="00A0532C"/>
    <w:rsid w:val="00A055C3"/>
    <w:rsid w:val="00A06608"/>
    <w:rsid w:val="00A10570"/>
    <w:rsid w:val="00A11FBF"/>
    <w:rsid w:val="00A14BDB"/>
    <w:rsid w:val="00A15953"/>
    <w:rsid w:val="00A15D35"/>
    <w:rsid w:val="00A15FCC"/>
    <w:rsid w:val="00A17AA3"/>
    <w:rsid w:val="00A20027"/>
    <w:rsid w:val="00A24926"/>
    <w:rsid w:val="00A25530"/>
    <w:rsid w:val="00A25F0B"/>
    <w:rsid w:val="00A25FEB"/>
    <w:rsid w:val="00A27A56"/>
    <w:rsid w:val="00A3015D"/>
    <w:rsid w:val="00A31AE8"/>
    <w:rsid w:val="00A33696"/>
    <w:rsid w:val="00A34DD7"/>
    <w:rsid w:val="00A360AE"/>
    <w:rsid w:val="00A3631C"/>
    <w:rsid w:val="00A37B07"/>
    <w:rsid w:val="00A40480"/>
    <w:rsid w:val="00A40AAD"/>
    <w:rsid w:val="00A421B1"/>
    <w:rsid w:val="00A4428C"/>
    <w:rsid w:val="00A44363"/>
    <w:rsid w:val="00A47E9F"/>
    <w:rsid w:val="00A51E0C"/>
    <w:rsid w:val="00A534A6"/>
    <w:rsid w:val="00A54517"/>
    <w:rsid w:val="00A577E2"/>
    <w:rsid w:val="00A57DC4"/>
    <w:rsid w:val="00A60017"/>
    <w:rsid w:val="00A613F3"/>
    <w:rsid w:val="00A63340"/>
    <w:rsid w:val="00A64652"/>
    <w:rsid w:val="00A65CF3"/>
    <w:rsid w:val="00A72B48"/>
    <w:rsid w:val="00A73479"/>
    <w:rsid w:val="00A740F8"/>
    <w:rsid w:val="00A756A9"/>
    <w:rsid w:val="00A77203"/>
    <w:rsid w:val="00A8466E"/>
    <w:rsid w:val="00A84CD3"/>
    <w:rsid w:val="00A85E9E"/>
    <w:rsid w:val="00A9013A"/>
    <w:rsid w:val="00A909A6"/>
    <w:rsid w:val="00A91591"/>
    <w:rsid w:val="00A94850"/>
    <w:rsid w:val="00A9753B"/>
    <w:rsid w:val="00AA3544"/>
    <w:rsid w:val="00AA3548"/>
    <w:rsid w:val="00AA39C4"/>
    <w:rsid w:val="00AA44CF"/>
    <w:rsid w:val="00AA57EE"/>
    <w:rsid w:val="00AA7A36"/>
    <w:rsid w:val="00AB06E4"/>
    <w:rsid w:val="00AB3963"/>
    <w:rsid w:val="00AB4031"/>
    <w:rsid w:val="00AB4485"/>
    <w:rsid w:val="00AB79D0"/>
    <w:rsid w:val="00AC26CC"/>
    <w:rsid w:val="00AC278B"/>
    <w:rsid w:val="00AC473F"/>
    <w:rsid w:val="00AC5BEB"/>
    <w:rsid w:val="00AC641A"/>
    <w:rsid w:val="00AC6F83"/>
    <w:rsid w:val="00AD035A"/>
    <w:rsid w:val="00AD0A9C"/>
    <w:rsid w:val="00AD702E"/>
    <w:rsid w:val="00AE2226"/>
    <w:rsid w:val="00AE26B4"/>
    <w:rsid w:val="00AE32FA"/>
    <w:rsid w:val="00AE45F1"/>
    <w:rsid w:val="00AE5DC7"/>
    <w:rsid w:val="00AE6ABD"/>
    <w:rsid w:val="00AE71B2"/>
    <w:rsid w:val="00AF04BE"/>
    <w:rsid w:val="00AF056C"/>
    <w:rsid w:val="00AF2600"/>
    <w:rsid w:val="00AF4ABE"/>
    <w:rsid w:val="00AF72A4"/>
    <w:rsid w:val="00AF7D22"/>
    <w:rsid w:val="00B01FFE"/>
    <w:rsid w:val="00B02F4E"/>
    <w:rsid w:val="00B064F4"/>
    <w:rsid w:val="00B06D20"/>
    <w:rsid w:val="00B10864"/>
    <w:rsid w:val="00B10C17"/>
    <w:rsid w:val="00B14826"/>
    <w:rsid w:val="00B20509"/>
    <w:rsid w:val="00B22CB1"/>
    <w:rsid w:val="00B242CD"/>
    <w:rsid w:val="00B25D8D"/>
    <w:rsid w:val="00B26006"/>
    <w:rsid w:val="00B32B5B"/>
    <w:rsid w:val="00B33601"/>
    <w:rsid w:val="00B36BF2"/>
    <w:rsid w:val="00B379A2"/>
    <w:rsid w:val="00B37CD5"/>
    <w:rsid w:val="00B454E7"/>
    <w:rsid w:val="00B5181D"/>
    <w:rsid w:val="00B51B4B"/>
    <w:rsid w:val="00B52C1B"/>
    <w:rsid w:val="00B54647"/>
    <w:rsid w:val="00B55DF5"/>
    <w:rsid w:val="00B61CBA"/>
    <w:rsid w:val="00B6253D"/>
    <w:rsid w:val="00B6326C"/>
    <w:rsid w:val="00B63FAB"/>
    <w:rsid w:val="00B64145"/>
    <w:rsid w:val="00B65C27"/>
    <w:rsid w:val="00B65E50"/>
    <w:rsid w:val="00B70679"/>
    <w:rsid w:val="00B7108B"/>
    <w:rsid w:val="00B71233"/>
    <w:rsid w:val="00B7187C"/>
    <w:rsid w:val="00B71A4C"/>
    <w:rsid w:val="00B73A20"/>
    <w:rsid w:val="00B74D88"/>
    <w:rsid w:val="00B75460"/>
    <w:rsid w:val="00B7565E"/>
    <w:rsid w:val="00B81FBC"/>
    <w:rsid w:val="00B82057"/>
    <w:rsid w:val="00B82A33"/>
    <w:rsid w:val="00B82CF8"/>
    <w:rsid w:val="00B82E9A"/>
    <w:rsid w:val="00B84B3D"/>
    <w:rsid w:val="00B84C8B"/>
    <w:rsid w:val="00B85142"/>
    <w:rsid w:val="00B85C67"/>
    <w:rsid w:val="00B85F46"/>
    <w:rsid w:val="00B863F6"/>
    <w:rsid w:val="00B87B37"/>
    <w:rsid w:val="00B87D7A"/>
    <w:rsid w:val="00B923CD"/>
    <w:rsid w:val="00B9289E"/>
    <w:rsid w:val="00B96562"/>
    <w:rsid w:val="00BA0880"/>
    <w:rsid w:val="00BA1144"/>
    <w:rsid w:val="00BA14F3"/>
    <w:rsid w:val="00BA3E96"/>
    <w:rsid w:val="00BA4211"/>
    <w:rsid w:val="00BA53EA"/>
    <w:rsid w:val="00BA592B"/>
    <w:rsid w:val="00BA5B61"/>
    <w:rsid w:val="00BA7836"/>
    <w:rsid w:val="00BB0B8E"/>
    <w:rsid w:val="00BB3C03"/>
    <w:rsid w:val="00BB3E90"/>
    <w:rsid w:val="00BB4649"/>
    <w:rsid w:val="00BB4CB8"/>
    <w:rsid w:val="00BC02D4"/>
    <w:rsid w:val="00BC4EDE"/>
    <w:rsid w:val="00BC506B"/>
    <w:rsid w:val="00BC60B5"/>
    <w:rsid w:val="00BD263C"/>
    <w:rsid w:val="00BD3356"/>
    <w:rsid w:val="00BD3673"/>
    <w:rsid w:val="00BD45F4"/>
    <w:rsid w:val="00BD58F8"/>
    <w:rsid w:val="00BD6498"/>
    <w:rsid w:val="00BE1DAC"/>
    <w:rsid w:val="00BE1E9E"/>
    <w:rsid w:val="00BE3C2E"/>
    <w:rsid w:val="00BE5D6E"/>
    <w:rsid w:val="00BE5E58"/>
    <w:rsid w:val="00BF0274"/>
    <w:rsid w:val="00BF1A3F"/>
    <w:rsid w:val="00BF1EF6"/>
    <w:rsid w:val="00BF4474"/>
    <w:rsid w:val="00BF76FB"/>
    <w:rsid w:val="00C01413"/>
    <w:rsid w:val="00C01ABF"/>
    <w:rsid w:val="00C03025"/>
    <w:rsid w:val="00C0564A"/>
    <w:rsid w:val="00C10284"/>
    <w:rsid w:val="00C10291"/>
    <w:rsid w:val="00C10918"/>
    <w:rsid w:val="00C10D98"/>
    <w:rsid w:val="00C12670"/>
    <w:rsid w:val="00C146CD"/>
    <w:rsid w:val="00C162F9"/>
    <w:rsid w:val="00C17108"/>
    <w:rsid w:val="00C17DB7"/>
    <w:rsid w:val="00C2211B"/>
    <w:rsid w:val="00C22D4D"/>
    <w:rsid w:val="00C24E67"/>
    <w:rsid w:val="00C25271"/>
    <w:rsid w:val="00C25DB9"/>
    <w:rsid w:val="00C27996"/>
    <w:rsid w:val="00C3077D"/>
    <w:rsid w:val="00C30822"/>
    <w:rsid w:val="00C328A8"/>
    <w:rsid w:val="00C32B94"/>
    <w:rsid w:val="00C332D8"/>
    <w:rsid w:val="00C343D7"/>
    <w:rsid w:val="00C343E3"/>
    <w:rsid w:val="00C343EB"/>
    <w:rsid w:val="00C3468F"/>
    <w:rsid w:val="00C34758"/>
    <w:rsid w:val="00C34CF3"/>
    <w:rsid w:val="00C40C17"/>
    <w:rsid w:val="00C40D06"/>
    <w:rsid w:val="00C41DFB"/>
    <w:rsid w:val="00C42D89"/>
    <w:rsid w:val="00C43186"/>
    <w:rsid w:val="00C43523"/>
    <w:rsid w:val="00C445D5"/>
    <w:rsid w:val="00C44DC5"/>
    <w:rsid w:val="00C45022"/>
    <w:rsid w:val="00C452B8"/>
    <w:rsid w:val="00C46FBE"/>
    <w:rsid w:val="00C52D09"/>
    <w:rsid w:val="00C5337D"/>
    <w:rsid w:val="00C54038"/>
    <w:rsid w:val="00C54A2F"/>
    <w:rsid w:val="00C56495"/>
    <w:rsid w:val="00C57CF6"/>
    <w:rsid w:val="00C60DA5"/>
    <w:rsid w:val="00C62210"/>
    <w:rsid w:val="00C64AE7"/>
    <w:rsid w:val="00C65AE6"/>
    <w:rsid w:val="00C65DE0"/>
    <w:rsid w:val="00C661FA"/>
    <w:rsid w:val="00C6755C"/>
    <w:rsid w:val="00C70F7D"/>
    <w:rsid w:val="00C7296F"/>
    <w:rsid w:val="00C73711"/>
    <w:rsid w:val="00C73D84"/>
    <w:rsid w:val="00C7471F"/>
    <w:rsid w:val="00C805E9"/>
    <w:rsid w:val="00C83B58"/>
    <w:rsid w:val="00C86056"/>
    <w:rsid w:val="00C90647"/>
    <w:rsid w:val="00C925ED"/>
    <w:rsid w:val="00C92B71"/>
    <w:rsid w:val="00C94256"/>
    <w:rsid w:val="00C9496C"/>
    <w:rsid w:val="00CA326B"/>
    <w:rsid w:val="00CA4DD0"/>
    <w:rsid w:val="00CA5494"/>
    <w:rsid w:val="00CA56AE"/>
    <w:rsid w:val="00CA77BC"/>
    <w:rsid w:val="00CA7975"/>
    <w:rsid w:val="00CB17DD"/>
    <w:rsid w:val="00CB30FB"/>
    <w:rsid w:val="00CB3A10"/>
    <w:rsid w:val="00CB49EF"/>
    <w:rsid w:val="00CB5002"/>
    <w:rsid w:val="00CB6A22"/>
    <w:rsid w:val="00CC380F"/>
    <w:rsid w:val="00CC3B67"/>
    <w:rsid w:val="00CC40CC"/>
    <w:rsid w:val="00CC647F"/>
    <w:rsid w:val="00CD2283"/>
    <w:rsid w:val="00CD33BF"/>
    <w:rsid w:val="00CD4A1E"/>
    <w:rsid w:val="00CD4E93"/>
    <w:rsid w:val="00CD51AF"/>
    <w:rsid w:val="00CE5C85"/>
    <w:rsid w:val="00CF0AA3"/>
    <w:rsid w:val="00CF1837"/>
    <w:rsid w:val="00CF1F1A"/>
    <w:rsid w:val="00CF25BA"/>
    <w:rsid w:val="00CF44EE"/>
    <w:rsid w:val="00CF7297"/>
    <w:rsid w:val="00CF7E07"/>
    <w:rsid w:val="00D00C1F"/>
    <w:rsid w:val="00D00E57"/>
    <w:rsid w:val="00D01D86"/>
    <w:rsid w:val="00D02B2D"/>
    <w:rsid w:val="00D02CB2"/>
    <w:rsid w:val="00D037D2"/>
    <w:rsid w:val="00D0413E"/>
    <w:rsid w:val="00D058CA"/>
    <w:rsid w:val="00D10B54"/>
    <w:rsid w:val="00D11D69"/>
    <w:rsid w:val="00D14D35"/>
    <w:rsid w:val="00D14F37"/>
    <w:rsid w:val="00D17199"/>
    <w:rsid w:val="00D2360E"/>
    <w:rsid w:val="00D23670"/>
    <w:rsid w:val="00D23BA6"/>
    <w:rsid w:val="00D24E7E"/>
    <w:rsid w:val="00D2638D"/>
    <w:rsid w:val="00D274B7"/>
    <w:rsid w:val="00D27591"/>
    <w:rsid w:val="00D2779B"/>
    <w:rsid w:val="00D27FE5"/>
    <w:rsid w:val="00D33B9E"/>
    <w:rsid w:val="00D342C9"/>
    <w:rsid w:val="00D345B1"/>
    <w:rsid w:val="00D41245"/>
    <w:rsid w:val="00D44A9E"/>
    <w:rsid w:val="00D46170"/>
    <w:rsid w:val="00D473D8"/>
    <w:rsid w:val="00D5002F"/>
    <w:rsid w:val="00D50DFE"/>
    <w:rsid w:val="00D50E47"/>
    <w:rsid w:val="00D513F5"/>
    <w:rsid w:val="00D534BD"/>
    <w:rsid w:val="00D54B43"/>
    <w:rsid w:val="00D54C03"/>
    <w:rsid w:val="00D54EE7"/>
    <w:rsid w:val="00D55AE0"/>
    <w:rsid w:val="00D57805"/>
    <w:rsid w:val="00D606E8"/>
    <w:rsid w:val="00D6074C"/>
    <w:rsid w:val="00D61490"/>
    <w:rsid w:val="00D619AD"/>
    <w:rsid w:val="00D62D24"/>
    <w:rsid w:val="00D62E39"/>
    <w:rsid w:val="00D63705"/>
    <w:rsid w:val="00D637E0"/>
    <w:rsid w:val="00D72A6D"/>
    <w:rsid w:val="00D72F1D"/>
    <w:rsid w:val="00D73021"/>
    <w:rsid w:val="00D7470F"/>
    <w:rsid w:val="00D756F8"/>
    <w:rsid w:val="00D75F62"/>
    <w:rsid w:val="00D80288"/>
    <w:rsid w:val="00D822CD"/>
    <w:rsid w:val="00D82798"/>
    <w:rsid w:val="00D82835"/>
    <w:rsid w:val="00D834B4"/>
    <w:rsid w:val="00D834C2"/>
    <w:rsid w:val="00D85C98"/>
    <w:rsid w:val="00D90F64"/>
    <w:rsid w:val="00D91AB2"/>
    <w:rsid w:val="00D91ACC"/>
    <w:rsid w:val="00D922F9"/>
    <w:rsid w:val="00D923A1"/>
    <w:rsid w:val="00D92537"/>
    <w:rsid w:val="00D93515"/>
    <w:rsid w:val="00D94039"/>
    <w:rsid w:val="00D95D78"/>
    <w:rsid w:val="00D970EC"/>
    <w:rsid w:val="00D979C0"/>
    <w:rsid w:val="00DA023E"/>
    <w:rsid w:val="00DA052D"/>
    <w:rsid w:val="00DA322E"/>
    <w:rsid w:val="00DA5CDF"/>
    <w:rsid w:val="00DA7A7A"/>
    <w:rsid w:val="00DA7D17"/>
    <w:rsid w:val="00DB09C9"/>
    <w:rsid w:val="00DB179D"/>
    <w:rsid w:val="00DB3527"/>
    <w:rsid w:val="00DB3F45"/>
    <w:rsid w:val="00DB4019"/>
    <w:rsid w:val="00DB48E7"/>
    <w:rsid w:val="00DB6A0D"/>
    <w:rsid w:val="00DB760C"/>
    <w:rsid w:val="00DB7908"/>
    <w:rsid w:val="00DC0EE6"/>
    <w:rsid w:val="00DC2507"/>
    <w:rsid w:val="00DC3AC4"/>
    <w:rsid w:val="00DC3B22"/>
    <w:rsid w:val="00DC4A9A"/>
    <w:rsid w:val="00DC6474"/>
    <w:rsid w:val="00DC795C"/>
    <w:rsid w:val="00DD0359"/>
    <w:rsid w:val="00DD0391"/>
    <w:rsid w:val="00DD05EA"/>
    <w:rsid w:val="00DD0EB7"/>
    <w:rsid w:val="00DD1A93"/>
    <w:rsid w:val="00DD2233"/>
    <w:rsid w:val="00DD437C"/>
    <w:rsid w:val="00DD4479"/>
    <w:rsid w:val="00DE1EDA"/>
    <w:rsid w:val="00DE1F91"/>
    <w:rsid w:val="00DE5EBF"/>
    <w:rsid w:val="00DE5F3E"/>
    <w:rsid w:val="00DE61E0"/>
    <w:rsid w:val="00DF0635"/>
    <w:rsid w:val="00DF470F"/>
    <w:rsid w:val="00E0135C"/>
    <w:rsid w:val="00E033BF"/>
    <w:rsid w:val="00E04EED"/>
    <w:rsid w:val="00E12D7A"/>
    <w:rsid w:val="00E16E1D"/>
    <w:rsid w:val="00E2122F"/>
    <w:rsid w:val="00E225F4"/>
    <w:rsid w:val="00E22AD1"/>
    <w:rsid w:val="00E22CB7"/>
    <w:rsid w:val="00E23241"/>
    <w:rsid w:val="00E23313"/>
    <w:rsid w:val="00E252A1"/>
    <w:rsid w:val="00E25DE2"/>
    <w:rsid w:val="00E32089"/>
    <w:rsid w:val="00E323A9"/>
    <w:rsid w:val="00E323DC"/>
    <w:rsid w:val="00E3263F"/>
    <w:rsid w:val="00E34041"/>
    <w:rsid w:val="00E346BE"/>
    <w:rsid w:val="00E347B7"/>
    <w:rsid w:val="00E34AD3"/>
    <w:rsid w:val="00E34C0E"/>
    <w:rsid w:val="00E40411"/>
    <w:rsid w:val="00E41CD7"/>
    <w:rsid w:val="00E43754"/>
    <w:rsid w:val="00E45462"/>
    <w:rsid w:val="00E47B14"/>
    <w:rsid w:val="00E47F40"/>
    <w:rsid w:val="00E504C7"/>
    <w:rsid w:val="00E5053B"/>
    <w:rsid w:val="00E51538"/>
    <w:rsid w:val="00E522D7"/>
    <w:rsid w:val="00E52A09"/>
    <w:rsid w:val="00E53DC8"/>
    <w:rsid w:val="00E56105"/>
    <w:rsid w:val="00E66566"/>
    <w:rsid w:val="00E70945"/>
    <w:rsid w:val="00E70A9F"/>
    <w:rsid w:val="00E71101"/>
    <w:rsid w:val="00E726D7"/>
    <w:rsid w:val="00E75673"/>
    <w:rsid w:val="00E764EC"/>
    <w:rsid w:val="00E77ED0"/>
    <w:rsid w:val="00E81421"/>
    <w:rsid w:val="00E81974"/>
    <w:rsid w:val="00E824A7"/>
    <w:rsid w:val="00E83EEB"/>
    <w:rsid w:val="00E85981"/>
    <w:rsid w:val="00E872A5"/>
    <w:rsid w:val="00E92B44"/>
    <w:rsid w:val="00E944B4"/>
    <w:rsid w:val="00E974E6"/>
    <w:rsid w:val="00E97C20"/>
    <w:rsid w:val="00EA0CDC"/>
    <w:rsid w:val="00EA0E2E"/>
    <w:rsid w:val="00EA2B61"/>
    <w:rsid w:val="00EA2FA2"/>
    <w:rsid w:val="00EA3B81"/>
    <w:rsid w:val="00EA4070"/>
    <w:rsid w:val="00EA43C8"/>
    <w:rsid w:val="00EA5714"/>
    <w:rsid w:val="00EA6314"/>
    <w:rsid w:val="00EA690F"/>
    <w:rsid w:val="00EA72A4"/>
    <w:rsid w:val="00EA7D0D"/>
    <w:rsid w:val="00EB530F"/>
    <w:rsid w:val="00EB572C"/>
    <w:rsid w:val="00EB6631"/>
    <w:rsid w:val="00EB7644"/>
    <w:rsid w:val="00EB7DF1"/>
    <w:rsid w:val="00EC1A13"/>
    <w:rsid w:val="00EC1B98"/>
    <w:rsid w:val="00EC78DF"/>
    <w:rsid w:val="00ED06D4"/>
    <w:rsid w:val="00ED0747"/>
    <w:rsid w:val="00ED0AA2"/>
    <w:rsid w:val="00ED3B52"/>
    <w:rsid w:val="00ED45C9"/>
    <w:rsid w:val="00ED5D78"/>
    <w:rsid w:val="00ED6030"/>
    <w:rsid w:val="00EE18A0"/>
    <w:rsid w:val="00EE1B59"/>
    <w:rsid w:val="00EE1CE1"/>
    <w:rsid w:val="00EE23D5"/>
    <w:rsid w:val="00EE35FA"/>
    <w:rsid w:val="00EE4668"/>
    <w:rsid w:val="00EE4671"/>
    <w:rsid w:val="00EE46E2"/>
    <w:rsid w:val="00EE517F"/>
    <w:rsid w:val="00EE648E"/>
    <w:rsid w:val="00EF149F"/>
    <w:rsid w:val="00EF3291"/>
    <w:rsid w:val="00EF68BC"/>
    <w:rsid w:val="00F05B0A"/>
    <w:rsid w:val="00F07571"/>
    <w:rsid w:val="00F119DF"/>
    <w:rsid w:val="00F12428"/>
    <w:rsid w:val="00F1278A"/>
    <w:rsid w:val="00F12F5E"/>
    <w:rsid w:val="00F13E8C"/>
    <w:rsid w:val="00F20752"/>
    <w:rsid w:val="00F2263B"/>
    <w:rsid w:val="00F232FB"/>
    <w:rsid w:val="00F23888"/>
    <w:rsid w:val="00F25810"/>
    <w:rsid w:val="00F258F9"/>
    <w:rsid w:val="00F26FE0"/>
    <w:rsid w:val="00F30B86"/>
    <w:rsid w:val="00F3121A"/>
    <w:rsid w:val="00F33AEC"/>
    <w:rsid w:val="00F34645"/>
    <w:rsid w:val="00F34BDB"/>
    <w:rsid w:val="00F34EA6"/>
    <w:rsid w:val="00F35566"/>
    <w:rsid w:val="00F35755"/>
    <w:rsid w:val="00F36ED8"/>
    <w:rsid w:val="00F377DB"/>
    <w:rsid w:val="00F41CD7"/>
    <w:rsid w:val="00F43886"/>
    <w:rsid w:val="00F43C7C"/>
    <w:rsid w:val="00F4623F"/>
    <w:rsid w:val="00F52E55"/>
    <w:rsid w:val="00F52FA9"/>
    <w:rsid w:val="00F5448C"/>
    <w:rsid w:val="00F57568"/>
    <w:rsid w:val="00F6257C"/>
    <w:rsid w:val="00F6712C"/>
    <w:rsid w:val="00F70B55"/>
    <w:rsid w:val="00F73D06"/>
    <w:rsid w:val="00F75732"/>
    <w:rsid w:val="00F75D0B"/>
    <w:rsid w:val="00F81816"/>
    <w:rsid w:val="00F83E20"/>
    <w:rsid w:val="00F84D3E"/>
    <w:rsid w:val="00F84D69"/>
    <w:rsid w:val="00F85DEE"/>
    <w:rsid w:val="00F8726C"/>
    <w:rsid w:val="00F900CC"/>
    <w:rsid w:val="00F90CE0"/>
    <w:rsid w:val="00F93033"/>
    <w:rsid w:val="00F94B14"/>
    <w:rsid w:val="00F95315"/>
    <w:rsid w:val="00F9619B"/>
    <w:rsid w:val="00F9699D"/>
    <w:rsid w:val="00F975C6"/>
    <w:rsid w:val="00F979CC"/>
    <w:rsid w:val="00FA0118"/>
    <w:rsid w:val="00FA09F1"/>
    <w:rsid w:val="00FA4358"/>
    <w:rsid w:val="00FA7B57"/>
    <w:rsid w:val="00FB0D0A"/>
    <w:rsid w:val="00FB5031"/>
    <w:rsid w:val="00FB6251"/>
    <w:rsid w:val="00FB6278"/>
    <w:rsid w:val="00FB69FE"/>
    <w:rsid w:val="00FC07C0"/>
    <w:rsid w:val="00FC0AF5"/>
    <w:rsid w:val="00FC0DC9"/>
    <w:rsid w:val="00FC45E7"/>
    <w:rsid w:val="00FC6EB5"/>
    <w:rsid w:val="00FC7195"/>
    <w:rsid w:val="00FC7E19"/>
    <w:rsid w:val="00FD0471"/>
    <w:rsid w:val="00FD052B"/>
    <w:rsid w:val="00FD0BB6"/>
    <w:rsid w:val="00FD3FF7"/>
    <w:rsid w:val="00FD5DDB"/>
    <w:rsid w:val="00FD62FD"/>
    <w:rsid w:val="00FD7FD7"/>
    <w:rsid w:val="00FE234A"/>
    <w:rsid w:val="00FE5649"/>
    <w:rsid w:val="00FE64CD"/>
    <w:rsid w:val="00FF08CF"/>
    <w:rsid w:val="00FF171B"/>
    <w:rsid w:val="00FF1D12"/>
    <w:rsid w:val="00FF25E2"/>
    <w:rsid w:val="00FF4AE5"/>
    <w:rsid w:val="00FF61F0"/>
    <w:rsid w:val="00FF6B41"/>
    <w:rsid w:val="0227ADA2"/>
    <w:rsid w:val="0378ED40"/>
    <w:rsid w:val="03CF4644"/>
    <w:rsid w:val="0474E36E"/>
    <w:rsid w:val="0514BDA1"/>
    <w:rsid w:val="085F5E3D"/>
    <w:rsid w:val="09665D66"/>
    <w:rsid w:val="0A71D733"/>
    <w:rsid w:val="0AF3185E"/>
    <w:rsid w:val="0BA93C46"/>
    <w:rsid w:val="0D197692"/>
    <w:rsid w:val="0D3BB905"/>
    <w:rsid w:val="0D806232"/>
    <w:rsid w:val="0DC73AE4"/>
    <w:rsid w:val="0DFF1694"/>
    <w:rsid w:val="0F5C96E5"/>
    <w:rsid w:val="0F6F581C"/>
    <w:rsid w:val="106EF148"/>
    <w:rsid w:val="1079B90C"/>
    <w:rsid w:val="1215896D"/>
    <w:rsid w:val="129D62CD"/>
    <w:rsid w:val="13046233"/>
    <w:rsid w:val="133EC794"/>
    <w:rsid w:val="135AF5A1"/>
    <w:rsid w:val="1505A2AB"/>
    <w:rsid w:val="16359B05"/>
    <w:rsid w:val="1719FD99"/>
    <w:rsid w:val="17650C47"/>
    <w:rsid w:val="18FCFA8A"/>
    <w:rsid w:val="1A25410D"/>
    <w:rsid w:val="1B0A3EFB"/>
    <w:rsid w:val="1B6864FC"/>
    <w:rsid w:val="1BEF2AB1"/>
    <w:rsid w:val="1C50D5D2"/>
    <w:rsid w:val="1D0D9472"/>
    <w:rsid w:val="1E61298A"/>
    <w:rsid w:val="2152CA78"/>
    <w:rsid w:val="22520C8A"/>
    <w:rsid w:val="22D94E70"/>
    <w:rsid w:val="22DCDEC5"/>
    <w:rsid w:val="23226A33"/>
    <w:rsid w:val="2382BF26"/>
    <w:rsid w:val="2592A860"/>
    <w:rsid w:val="25A5BDEF"/>
    <w:rsid w:val="25DE8FBB"/>
    <w:rsid w:val="25F5CDBA"/>
    <w:rsid w:val="262931D8"/>
    <w:rsid w:val="27F4F05A"/>
    <w:rsid w:val="28C58E5D"/>
    <w:rsid w:val="29B72964"/>
    <w:rsid w:val="2A1C80AF"/>
    <w:rsid w:val="2A250F1F"/>
    <w:rsid w:val="2A50DEDA"/>
    <w:rsid w:val="2B71F446"/>
    <w:rsid w:val="2BB572F3"/>
    <w:rsid w:val="2D0D1478"/>
    <w:rsid w:val="2E94E1CF"/>
    <w:rsid w:val="2F58DFCD"/>
    <w:rsid w:val="2F5FBD91"/>
    <w:rsid w:val="2FC40300"/>
    <w:rsid w:val="2FEBCF4F"/>
    <w:rsid w:val="306620DB"/>
    <w:rsid w:val="30B8422E"/>
    <w:rsid w:val="31CE7061"/>
    <w:rsid w:val="31F9DDB3"/>
    <w:rsid w:val="32FC6038"/>
    <w:rsid w:val="3340215B"/>
    <w:rsid w:val="337C79B7"/>
    <w:rsid w:val="33BDE7EA"/>
    <w:rsid w:val="3412EAF1"/>
    <w:rsid w:val="351E3D61"/>
    <w:rsid w:val="35703E51"/>
    <w:rsid w:val="3575A37B"/>
    <w:rsid w:val="35B6AB2C"/>
    <w:rsid w:val="364BECFD"/>
    <w:rsid w:val="372464E4"/>
    <w:rsid w:val="38E699B6"/>
    <w:rsid w:val="38E827A1"/>
    <w:rsid w:val="3A2F7FA8"/>
    <w:rsid w:val="3A4CB83E"/>
    <w:rsid w:val="3B1B6091"/>
    <w:rsid w:val="3CA1A512"/>
    <w:rsid w:val="3CE688E8"/>
    <w:rsid w:val="3D5458A7"/>
    <w:rsid w:val="3E1A5FCC"/>
    <w:rsid w:val="3E705EC1"/>
    <w:rsid w:val="3E7AEA9A"/>
    <w:rsid w:val="3EAC9789"/>
    <w:rsid w:val="3EEDD179"/>
    <w:rsid w:val="3F142123"/>
    <w:rsid w:val="3F195E07"/>
    <w:rsid w:val="3FEE2B82"/>
    <w:rsid w:val="4074FB13"/>
    <w:rsid w:val="40BF660A"/>
    <w:rsid w:val="412B2BBE"/>
    <w:rsid w:val="414D9A2C"/>
    <w:rsid w:val="4246E8F9"/>
    <w:rsid w:val="42BA0C5A"/>
    <w:rsid w:val="43C8655F"/>
    <w:rsid w:val="43D24B9D"/>
    <w:rsid w:val="44466536"/>
    <w:rsid w:val="444AB661"/>
    <w:rsid w:val="4468B1B2"/>
    <w:rsid w:val="4502AD01"/>
    <w:rsid w:val="450C00A3"/>
    <w:rsid w:val="472A4F0C"/>
    <w:rsid w:val="47526F23"/>
    <w:rsid w:val="48542579"/>
    <w:rsid w:val="48B19F24"/>
    <w:rsid w:val="498A9F19"/>
    <w:rsid w:val="4A38EDC3"/>
    <w:rsid w:val="4A7AFA36"/>
    <w:rsid w:val="4B3900C3"/>
    <w:rsid w:val="4C2EA6B5"/>
    <w:rsid w:val="4CFFCA0E"/>
    <w:rsid w:val="4DB0A7A6"/>
    <w:rsid w:val="4ED189E1"/>
    <w:rsid w:val="4F351126"/>
    <w:rsid w:val="500F6F4E"/>
    <w:rsid w:val="5084FA2C"/>
    <w:rsid w:val="50E43049"/>
    <w:rsid w:val="51172619"/>
    <w:rsid w:val="51421E06"/>
    <w:rsid w:val="515A09B9"/>
    <w:rsid w:val="51B9E158"/>
    <w:rsid w:val="52320564"/>
    <w:rsid w:val="52347684"/>
    <w:rsid w:val="524BAC28"/>
    <w:rsid w:val="53CD5ECA"/>
    <w:rsid w:val="54310351"/>
    <w:rsid w:val="54CB2959"/>
    <w:rsid w:val="5562FDBB"/>
    <w:rsid w:val="55A060C9"/>
    <w:rsid w:val="55E3B1E3"/>
    <w:rsid w:val="56E1EC64"/>
    <w:rsid w:val="59B834BC"/>
    <w:rsid w:val="5BE42B59"/>
    <w:rsid w:val="5C08228F"/>
    <w:rsid w:val="5C1313EF"/>
    <w:rsid w:val="5C7106EC"/>
    <w:rsid w:val="5CA6E3AA"/>
    <w:rsid w:val="5DFD1252"/>
    <w:rsid w:val="5F249FF6"/>
    <w:rsid w:val="5F54C591"/>
    <w:rsid w:val="6009BB16"/>
    <w:rsid w:val="60409AFE"/>
    <w:rsid w:val="6089DA24"/>
    <w:rsid w:val="60D91F8D"/>
    <w:rsid w:val="621A2807"/>
    <w:rsid w:val="62E872FD"/>
    <w:rsid w:val="635411A9"/>
    <w:rsid w:val="6404D232"/>
    <w:rsid w:val="644C8E38"/>
    <w:rsid w:val="64882119"/>
    <w:rsid w:val="6489E1D5"/>
    <w:rsid w:val="64C0B540"/>
    <w:rsid w:val="65DD1348"/>
    <w:rsid w:val="65F780D8"/>
    <w:rsid w:val="6625DE3A"/>
    <w:rsid w:val="66CB5C6E"/>
    <w:rsid w:val="66FDED6D"/>
    <w:rsid w:val="697CD890"/>
    <w:rsid w:val="6993768D"/>
    <w:rsid w:val="6A4660F2"/>
    <w:rsid w:val="6ADDF33A"/>
    <w:rsid w:val="6AF0D12C"/>
    <w:rsid w:val="6B8B904E"/>
    <w:rsid w:val="6CA514F3"/>
    <w:rsid w:val="6D334719"/>
    <w:rsid w:val="6D8AA9FF"/>
    <w:rsid w:val="6E575906"/>
    <w:rsid w:val="6E7F2CD3"/>
    <w:rsid w:val="6EA2DF67"/>
    <w:rsid w:val="6FA52301"/>
    <w:rsid w:val="6FE70B0A"/>
    <w:rsid w:val="7012C4F3"/>
    <w:rsid w:val="70C14B1B"/>
    <w:rsid w:val="70E37182"/>
    <w:rsid w:val="7157FDEC"/>
    <w:rsid w:val="7203981A"/>
    <w:rsid w:val="724AEBFE"/>
    <w:rsid w:val="729CE901"/>
    <w:rsid w:val="72A6A01D"/>
    <w:rsid w:val="7380986E"/>
    <w:rsid w:val="7432D68B"/>
    <w:rsid w:val="7480B138"/>
    <w:rsid w:val="7501839B"/>
    <w:rsid w:val="7503CC36"/>
    <w:rsid w:val="75229795"/>
    <w:rsid w:val="75CEA6EC"/>
    <w:rsid w:val="762B8B84"/>
    <w:rsid w:val="76673AFF"/>
    <w:rsid w:val="769A6A37"/>
    <w:rsid w:val="76A88D48"/>
    <w:rsid w:val="779B05E6"/>
    <w:rsid w:val="783DE9BA"/>
    <w:rsid w:val="78A6F24A"/>
    <w:rsid w:val="79E606F2"/>
    <w:rsid w:val="7B3185FB"/>
    <w:rsid w:val="7B7623E8"/>
    <w:rsid w:val="7E1FE9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96178D"/>
  <w15:chartTrackingRefBased/>
  <w15:docId w15:val="{8AF40354-B278-4D2E-ABC4-BE438F8E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82002"/>
    <w:pPr>
      <w:spacing w:after="0" w:line="240" w:lineRule="auto"/>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882002"/>
    <w:rPr>
      <w:rFonts w:asciiTheme="minorHAnsi" w:eastAsiaTheme="minorEastAsia" w:hAnsiTheme="minorHAnsi" w:cstheme="minorBidi"/>
      <w:sz w:val="20"/>
      <w:szCs w:val="20"/>
      <w:lang w:eastAsia="ja-JP"/>
    </w:rPr>
  </w:style>
  <w:style w:type="character" w:styleId="FootnoteReference">
    <w:name w:val="footnote reference"/>
    <w:basedOn w:val="DefaultParagraphFont"/>
    <w:uiPriority w:val="99"/>
    <w:unhideWhenUsed/>
    <w:rsid w:val="00723CE2"/>
    <w:rPr>
      <w:vertAlign w:val="superscript"/>
    </w:rPr>
  </w:style>
  <w:style w:type="character" w:styleId="Hyperlink">
    <w:name w:val="Hyperlink"/>
    <w:basedOn w:val="DefaultParagraphFont"/>
    <w:uiPriority w:val="99"/>
    <w:unhideWhenUsed/>
    <w:rsid w:val="00882002"/>
    <w:rPr>
      <w:strike w:val="0"/>
      <w:dstrike w:val="0"/>
      <w:color w:val="007CBA"/>
      <w:u w:val="none"/>
      <w:effect w:val="none"/>
      <w:shd w:val="clear" w:color="auto" w:fill="auto"/>
    </w:rPr>
  </w:style>
  <w:style w:type="paragraph" w:styleId="BodyText">
    <w:name w:val="Body Text"/>
    <w:basedOn w:val="Normal"/>
    <w:link w:val="BodyTextChar"/>
    <w:uiPriority w:val="1"/>
    <w:qFormat/>
    <w:rsid w:val="00882002"/>
    <w:pPr>
      <w:widowControl w:val="0"/>
      <w:autoSpaceDE w:val="0"/>
      <w:autoSpaceDN w:val="0"/>
      <w:spacing w:after="0" w:line="240" w:lineRule="auto"/>
    </w:pPr>
    <w:rPr>
      <w:rFonts w:ascii="Arial" w:eastAsia="Arial" w:hAnsi="Arial" w:cs="Arial"/>
      <w:i/>
      <w:sz w:val="20"/>
      <w:szCs w:val="20"/>
    </w:rPr>
  </w:style>
  <w:style w:type="character" w:customStyle="1" w:styleId="BodyTextChar">
    <w:name w:val="Body Text Char"/>
    <w:basedOn w:val="DefaultParagraphFont"/>
    <w:link w:val="BodyText"/>
    <w:uiPriority w:val="1"/>
    <w:rsid w:val="00882002"/>
    <w:rPr>
      <w:rFonts w:ascii="Arial" w:eastAsia="Arial" w:hAnsi="Arial" w:cs="Arial"/>
      <w:i/>
      <w:sz w:val="20"/>
      <w:szCs w:val="20"/>
    </w:rPr>
  </w:style>
  <w:style w:type="paragraph" w:styleId="ListParagraph">
    <w:name w:val="List Paragraph"/>
    <w:basedOn w:val="Normal"/>
    <w:uiPriority w:val="34"/>
    <w:qFormat/>
    <w:rsid w:val="00882002"/>
    <w:pPr>
      <w:spacing w:after="0" w:line="240" w:lineRule="auto"/>
      <w:ind w:left="720"/>
      <w:contextualSpacing/>
    </w:pPr>
    <w:rPr>
      <w:rFonts w:asciiTheme="minorHAnsi" w:eastAsiaTheme="minorEastAsia" w:hAnsiTheme="minorHAnsi" w:cstheme="minorBidi"/>
      <w:sz w:val="22"/>
      <w:szCs w:val="22"/>
      <w:lang w:eastAsia="ja-JP"/>
    </w:rPr>
  </w:style>
  <w:style w:type="character" w:styleId="FollowedHyperlink">
    <w:name w:val="FollowedHyperlink"/>
    <w:basedOn w:val="DefaultParagraphFont"/>
    <w:uiPriority w:val="99"/>
    <w:semiHidden/>
    <w:unhideWhenUsed/>
    <w:rsid w:val="00754080"/>
    <w:rPr>
      <w:color w:val="954F72" w:themeColor="followedHyperlink"/>
      <w:u w:val="single"/>
    </w:rPr>
  </w:style>
  <w:style w:type="character" w:styleId="UnresolvedMention">
    <w:name w:val="Unresolved Mention"/>
    <w:basedOn w:val="DefaultParagraphFont"/>
    <w:uiPriority w:val="99"/>
    <w:unhideWhenUsed/>
    <w:rsid w:val="00723CE2"/>
    <w:rPr>
      <w:color w:val="605E5C"/>
      <w:shd w:val="clear" w:color="auto" w:fill="E1DFDD"/>
    </w:rPr>
  </w:style>
  <w:style w:type="character" w:styleId="CommentReference">
    <w:name w:val="annotation reference"/>
    <w:basedOn w:val="DefaultParagraphFont"/>
    <w:uiPriority w:val="99"/>
    <w:unhideWhenUsed/>
    <w:rsid w:val="00723CE2"/>
    <w:rPr>
      <w:sz w:val="16"/>
      <w:szCs w:val="16"/>
    </w:rPr>
  </w:style>
  <w:style w:type="paragraph" w:styleId="CommentText">
    <w:name w:val="annotation text"/>
    <w:basedOn w:val="Normal"/>
    <w:link w:val="CommentTextChar"/>
    <w:uiPriority w:val="99"/>
    <w:unhideWhenUsed/>
    <w:rsid w:val="00A9013A"/>
    <w:pPr>
      <w:spacing w:line="240" w:lineRule="auto"/>
    </w:pPr>
    <w:rPr>
      <w:sz w:val="20"/>
      <w:szCs w:val="20"/>
    </w:rPr>
  </w:style>
  <w:style w:type="character" w:customStyle="1" w:styleId="CommentTextChar">
    <w:name w:val="Comment Text Char"/>
    <w:basedOn w:val="DefaultParagraphFont"/>
    <w:link w:val="CommentText"/>
    <w:uiPriority w:val="99"/>
    <w:rsid w:val="00A9013A"/>
    <w:rPr>
      <w:sz w:val="20"/>
      <w:szCs w:val="20"/>
    </w:rPr>
  </w:style>
  <w:style w:type="paragraph" w:styleId="CommentSubject">
    <w:name w:val="annotation subject"/>
    <w:basedOn w:val="CommentText"/>
    <w:next w:val="CommentText"/>
    <w:link w:val="CommentSubjectChar"/>
    <w:uiPriority w:val="99"/>
    <w:semiHidden/>
    <w:unhideWhenUsed/>
    <w:rsid w:val="00A9013A"/>
    <w:rPr>
      <w:b/>
      <w:bCs/>
    </w:rPr>
  </w:style>
  <w:style w:type="character" w:customStyle="1" w:styleId="CommentSubjectChar">
    <w:name w:val="Comment Subject Char"/>
    <w:basedOn w:val="CommentTextChar"/>
    <w:link w:val="CommentSubject"/>
    <w:uiPriority w:val="99"/>
    <w:semiHidden/>
    <w:rsid w:val="00A9013A"/>
    <w:rPr>
      <w:b/>
      <w:bCs/>
      <w:sz w:val="20"/>
      <w:szCs w:val="20"/>
    </w:rPr>
  </w:style>
  <w:style w:type="paragraph" w:styleId="BalloonText">
    <w:name w:val="Balloon Text"/>
    <w:basedOn w:val="Normal"/>
    <w:link w:val="BalloonTextChar"/>
    <w:uiPriority w:val="99"/>
    <w:semiHidden/>
    <w:unhideWhenUsed/>
    <w:rsid w:val="00A90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13A"/>
    <w:rPr>
      <w:rFonts w:ascii="Segoe UI" w:hAnsi="Segoe UI" w:cs="Segoe UI"/>
      <w:sz w:val="18"/>
      <w:szCs w:val="18"/>
    </w:rPr>
  </w:style>
  <w:style w:type="paragraph" w:styleId="Header">
    <w:name w:val="header"/>
    <w:basedOn w:val="Normal"/>
    <w:link w:val="HeaderChar"/>
    <w:uiPriority w:val="99"/>
    <w:unhideWhenUsed/>
    <w:rsid w:val="00021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946"/>
  </w:style>
  <w:style w:type="paragraph" w:styleId="Footer">
    <w:name w:val="footer"/>
    <w:basedOn w:val="Normal"/>
    <w:link w:val="FooterChar"/>
    <w:unhideWhenUsed/>
    <w:rsid w:val="00021946"/>
    <w:pPr>
      <w:tabs>
        <w:tab w:val="center" w:pos="4680"/>
        <w:tab w:val="right" w:pos="9360"/>
      </w:tabs>
      <w:spacing w:after="0" w:line="240" w:lineRule="auto"/>
    </w:pPr>
  </w:style>
  <w:style w:type="character" w:customStyle="1" w:styleId="FooterChar">
    <w:name w:val="Footer Char"/>
    <w:basedOn w:val="DefaultParagraphFont"/>
    <w:link w:val="Footer"/>
    <w:rsid w:val="00021946"/>
  </w:style>
  <w:style w:type="table" w:styleId="TableGrid">
    <w:name w:val="Table Grid"/>
    <w:basedOn w:val="TableNormal"/>
    <w:uiPriority w:val="59"/>
    <w:rsid w:val="002525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3C0774"/>
  </w:style>
  <w:style w:type="character" w:styleId="PlaceholderText">
    <w:name w:val="Placeholder Text"/>
    <w:basedOn w:val="DefaultParagraphFont"/>
    <w:uiPriority w:val="99"/>
    <w:semiHidden/>
    <w:rsid w:val="00032528"/>
    <w:rPr>
      <w:color w:val="808080"/>
    </w:rPr>
  </w:style>
  <w:style w:type="paragraph" w:styleId="Revision">
    <w:name w:val="Revision"/>
    <w:hidden/>
    <w:uiPriority w:val="99"/>
    <w:semiHidden/>
    <w:rsid w:val="00D82835"/>
    <w:pPr>
      <w:spacing w:after="0" w:line="240" w:lineRule="auto"/>
    </w:pPr>
  </w:style>
  <w:style w:type="character" w:styleId="Mention">
    <w:name w:val="Mention"/>
    <w:basedOn w:val="DefaultParagraphFont"/>
    <w:uiPriority w:val="99"/>
    <w:unhideWhenUsed/>
    <w:rsid w:val="00110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medical-devices/coronavirus-disease-2019-covid-19-emergency-use-authorizations-medical-devices/vitro-diagnostics-euas" TargetMode="External" /><Relationship Id="rId11" Type="http://schemas.openxmlformats.org/officeDocument/2006/relationships/hyperlink" Target="https://www.fda.gov/media/97321/download" TargetMode="External" /><Relationship Id="rId12" Type="http://schemas.openxmlformats.org/officeDocument/2006/relationships/hyperlink" Target="mailto:to%20covid19dx@fda.hhs.gov" TargetMode="External" /><Relationship Id="rId13" Type="http://schemas.openxmlformats.org/officeDocument/2006/relationships/hyperlink" Target="https://www.fda.gov/media/152768/download" TargetMode="External" /><Relationship Id="rId14" Type="http://schemas.openxmlformats.org/officeDocument/2006/relationships/hyperlink" Target="mailto:covid19dx@fda.hhs.gov" TargetMode="External" /><Relationship Id="rId15" Type="http://schemas.openxmlformats.org/officeDocument/2006/relationships/hyperlink" Target="mailto:PRAStaff@fda.hhs.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regulatory-information/search-fda-guidance-documents/policy-coronavirus-disease-2019-tests-during-public-health-emergency-revis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policy-coronavirus-disease-2019-tests-during-public-health-emergency-revised" TargetMode="External" /><Relationship Id="rId2" Type="http://schemas.openxmlformats.org/officeDocument/2006/relationships/hyperlink" Target="https://www.fda.gov/medical-devices/coronavirus-disease-2019-covid-19-emergency-use-authorizations-medical-devices/vitro-diagnostics-euas" TargetMode="External" /><Relationship Id="rId3" Type="http://schemas.openxmlformats.org/officeDocument/2006/relationships/hyperlink" Target="https://www.fda.gov/media/152768/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3" ma:contentTypeDescription="Create a new document." ma:contentTypeScope="" ma:versionID="a16d02c33cd6b88ab92dd79167585619">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2a76d3e2d81be00db3ccfface0678f5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083BA-BAF4-453D-9CCE-EA9C09C4D9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78cbee1-b604-4d95-9f89-3d25ff6383a8"/>
    <ds:schemaRef ds:uri="ecc0eb5f-8763-404a-8c31-210cabb72f88"/>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56B47AD-877A-4EB8-AE9F-CBCEBD24F355}">
  <ds:schemaRefs>
    <ds:schemaRef ds:uri="http://schemas.openxmlformats.org/officeDocument/2006/bibliography"/>
  </ds:schemaRefs>
</ds:datastoreItem>
</file>

<file path=customXml/itemProps3.xml><?xml version="1.0" encoding="utf-8"?>
<ds:datastoreItem xmlns:ds="http://schemas.openxmlformats.org/officeDocument/2006/customXml" ds:itemID="{A620E021-FA84-46C8-946E-F0B571203784}">
  <ds:schemaRefs>
    <ds:schemaRef ds:uri="http://schemas.microsoft.com/sharepoint/v3/contenttype/forms"/>
  </ds:schemaRefs>
</ds:datastoreItem>
</file>

<file path=customXml/itemProps4.xml><?xml version="1.0" encoding="utf-8"?>
<ds:datastoreItem xmlns:ds="http://schemas.openxmlformats.org/officeDocument/2006/customXml" ds:itemID="{40D6E90E-39BE-4A65-9215-2B9476B8E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1509</Words>
  <Characters>8602</Characters>
  <Application>Microsoft Office Word</Application>
  <DocSecurity>0</DocSecurity>
  <Lines>71</Lines>
  <Paragraphs>20</Paragraphs>
  <ScaleCrop>false</ScaleCrop>
  <Company>FDA</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Lowe</dc:creator>
  <cp:lastModifiedBy>Sanford, Amber</cp:lastModifiedBy>
  <cp:revision>2</cp:revision>
  <dcterms:created xsi:type="dcterms:W3CDTF">2025-12-02T19:59:00Z</dcterms:created>
  <dcterms:modified xsi:type="dcterms:W3CDTF">2025-12-02T19:59:00Z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