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252C" w:rsidRPr="002076F4" w:rsidP="0016252C" w14:paraId="35CB198F" w14:textId="77777777">
      <w:pPr>
        <w:jc w:val="center"/>
        <w:rPr>
          <w:rFonts w:ascii="Times New Roman" w:eastAsia="Calibri" w:hAnsi="Times New Roman"/>
          <w:b w:val="0"/>
          <w:snapToGrid/>
        </w:rPr>
      </w:pPr>
      <w:bookmarkStart w:id="0" w:name="_Hlk531968957"/>
      <w:bookmarkStart w:id="1" w:name="OLE_LINK1"/>
      <w:r w:rsidRPr="002076F4">
        <w:rPr>
          <w:rFonts w:ascii="Times New Roman" w:eastAsia="Calibri" w:hAnsi="Times New Roman"/>
        </w:rPr>
        <w:t>UNITED STATES FOOD &amp; DRUG ADMINISTRATION</w:t>
      </w:r>
    </w:p>
    <w:p w:rsidR="0016252C" w:rsidRPr="002076F4" w:rsidP="00964A18" w14:paraId="4BA05093" w14:textId="77777777">
      <w:pPr>
        <w:widowControl/>
        <w:spacing w:after="0"/>
        <w:ind w:left="0"/>
        <w:jc w:val="center"/>
        <w:rPr>
          <w:rFonts w:ascii="Times New Roman" w:hAnsi="Times New Roman"/>
          <w:b w:val="0"/>
          <w:szCs w:val="24"/>
        </w:rPr>
      </w:pPr>
    </w:p>
    <w:p w:rsidR="00446FF5" w:rsidRPr="002076F4" w:rsidP="00964A18" w14:paraId="603FF822" w14:textId="77777777">
      <w:pPr>
        <w:widowControl/>
        <w:spacing w:after="0"/>
        <w:ind w:left="0"/>
        <w:jc w:val="center"/>
        <w:rPr>
          <w:rFonts w:ascii="Times New Roman" w:hAnsi="Times New Roman"/>
          <w:b w:val="0"/>
          <w:szCs w:val="24"/>
        </w:rPr>
      </w:pPr>
      <w:r w:rsidRPr="002076F4">
        <w:rPr>
          <w:rFonts w:ascii="Times New Roman" w:hAnsi="Times New Roman"/>
          <w:b w:val="0"/>
          <w:szCs w:val="24"/>
        </w:rPr>
        <w:t>Financial Disclosure by Clinical Investigators</w:t>
      </w:r>
    </w:p>
    <w:bookmarkEnd w:id="0"/>
    <w:p w:rsidR="0016252C" w:rsidRPr="002076F4" w:rsidP="00964A18" w14:paraId="111F1D4D" w14:textId="77777777">
      <w:pPr>
        <w:widowControl/>
        <w:spacing w:after="0"/>
        <w:ind w:left="0"/>
        <w:jc w:val="center"/>
        <w:rPr>
          <w:rFonts w:ascii="Times New Roman" w:hAnsi="Times New Roman"/>
          <w:b w:val="0"/>
          <w:szCs w:val="24"/>
        </w:rPr>
      </w:pPr>
    </w:p>
    <w:p w:rsidR="00446FF5" w:rsidRPr="002076F4" w:rsidP="00964A18" w14:paraId="71B3CA7E" w14:textId="77777777">
      <w:pPr>
        <w:widowControl/>
        <w:spacing w:after="0"/>
        <w:ind w:left="0"/>
        <w:jc w:val="center"/>
        <w:rPr>
          <w:rFonts w:ascii="Times New Roman" w:hAnsi="Times New Roman"/>
          <w:b w:val="0"/>
          <w:szCs w:val="24"/>
        </w:rPr>
      </w:pPr>
      <w:r w:rsidRPr="002076F4">
        <w:rPr>
          <w:rFonts w:ascii="Times New Roman" w:hAnsi="Times New Roman"/>
          <w:b w:val="0"/>
          <w:szCs w:val="24"/>
        </w:rPr>
        <w:t xml:space="preserve">OMB Control Number </w:t>
      </w:r>
      <w:r w:rsidRPr="002076F4">
        <w:rPr>
          <w:rFonts w:ascii="Times New Roman" w:hAnsi="Times New Roman"/>
          <w:b w:val="0"/>
          <w:szCs w:val="24"/>
        </w:rPr>
        <w:t>0910-0396</w:t>
      </w:r>
    </w:p>
    <w:bookmarkEnd w:id="1"/>
    <w:p w:rsidR="002C36B5" w:rsidRPr="002076F4" w:rsidP="002C36B5" w14:paraId="67259A43" w14:textId="77777777">
      <w:pPr>
        <w:rPr>
          <w:rFonts w:ascii="Times New Roman" w:eastAsia="Calibri" w:hAnsi="Times New Roman"/>
          <w:b w:val="0"/>
          <w:bCs/>
          <w:i/>
          <w:iCs/>
        </w:rPr>
      </w:pPr>
    </w:p>
    <w:p w:rsidR="002C36B5" w:rsidRPr="002076F4" w:rsidP="002076F4" w14:paraId="7EBF0582" w14:textId="2E1984AF">
      <w:pPr>
        <w:ind w:left="0"/>
        <w:rPr>
          <w:rFonts w:ascii="Times New Roman" w:eastAsia="Calibri" w:hAnsi="Times New Roman"/>
          <w:b w:val="0"/>
          <w:bCs/>
          <w:i/>
          <w:iCs/>
        </w:rPr>
      </w:pPr>
      <w:bookmarkStart w:id="2" w:name="_Hlk94696987"/>
      <w:r w:rsidRPr="005B7C5D">
        <w:rPr>
          <w:rFonts w:ascii="Times New Roman" w:eastAsia="Calibri" w:hAnsi="Times New Roman"/>
        </w:rPr>
        <w:t>Terms of Clearance:</w:t>
      </w:r>
      <w:r w:rsidRPr="002076F4">
        <w:rPr>
          <w:rFonts w:ascii="Times New Roman" w:eastAsia="Calibri" w:hAnsi="Times New Roman"/>
          <w:b w:val="0"/>
          <w:bCs/>
          <w:i/>
          <w:iCs/>
        </w:rPr>
        <w:t xml:space="preserve">  </w:t>
      </w:r>
      <w:r w:rsidRPr="005B7C5D">
        <w:rPr>
          <w:rFonts w:ascii="Times New Roman" w:eastAsia="Calibri" w:hAnsi="Times New Roman"/>
          <w:b w:val="0"/>
          <w:bCs/>
        </w:rPr>
        <w:t>None.</w:t>
      </w:r>
      <w:bookmarkEnd w:id="2"/>
    </w:p>
    <w:p w:rsidR="002076F4" w:rsidRPr="002076F4" w:rsidP="002076F4" w14:paraId="2403E6D2" w14:textId="77777777">
      <w:pPr>
        <w:ind w:left="0"/>
        <w:rPr>
          <w:rFonts w:ascii="Times New Roman" w:eastAsia="Calibri" w:hAnsi="Times New Roman"/>
          <w:b w:val="0"/>
        </w:rPr>
      </w:pPr>
    </w:p>
    <w:p w:rsidR="002C36B5" w:rsidRPr="002076F4" w:rsidP="002076F4" w14:paraId="01433E6C" w14:textId="77777777">
      <w:pPr>
        <w:ind w:left="0"/>
        <w:rPr>
          <w:rFonts w:ascii="Times New Roman" w:eastAsia="Calibri" w:hAnsi="Times New Roman"/>
        </w:rPr>
      </w:pPr>
      <w:r w:rsidRPr="002076F4">
        <w:rPr>
          <w:rFonts w:ascii="Times New Roman" w:eastAsia="Calibri" w:hAnsi="Times New Roman"/>
        </w:rPr>
        <w:t xml:space="preserve">SUPPORTING STATEMENT – </w:t>
      </w:r>
      <w:r w:rsidRPr="002076F4">
        <w:rPr>
          <w:rFonts w:ascii="Times New Roman" w:eastAsia="Calibri" w:hAnsi="Times New Roman"/>
          <w:b w:val="0"/>
          <w:bCs/>
        </w:rPr>
        <w:t>Part A:  Justification</w:t>
      </w:r>
    </w:p>
    <w:p w:rsidR="00593851" w:rsidRPr="002076F4" w:rsidP="00964A18" w14:paraId="28BE9958" w14:textId="77777777">
      <w:pPr>
        <w:widowControl/>
        <w:spacing w:after="0"/>
        <w:ind w:left="0"/>
        <w:rPr>
          <w:rFonts w:ascii="Times New Roman" w:hAnsi="Times New Roman"/>
          <w:b w:val="0"/>
          <w:szCs w:val="24"/>
        </w:rPr>
      </w:pPr>
    </w:p>
    <w:p w:rsidR="00593851" w:rsidRPr="002076F4" w:rsidP="00964A18" w14:paraId="330D86C2" w14:textId="77777777">
      <w:pPr>
        <w:widowControl/>
        <w:tabs>
          <w:tab w:val="left" w:pos="-1080"/>
          <w:tab w:val="left" w:pos="-720"/>
          <w:tab w:val="left" w:pos="0"/>
          <w:tab w:val="left" w:pos="360"/>
          <w:tab w:val="left" w:pos="1440"/>
        </w:tabs>
        <w:spacing w:after="0"/>
        <w:ind w:hanging="360"/>
        <w:rPr>
          <w:rFonts w:ascii="Times New Roman" w:hAnsi="Times New Roman"/>
          <w:b w:val="0"/>
          <w:szCs w:val="24"/>
        </w:rPr>
      </w:pPr>
      <w:r w:rsidRPr="002076F4">
        <w:rPr>
          <w:rFonts w:ascii="Times New Roman" w:hAnsi="Times New Roman"/>
          <w:b w:val="0"/>
          <w:szCs w:val="24"/>
        </w:rPr>
        <w:t>1.</w:t>
      </w:r>
      <w:r w:rsidRPr="002076F4">
        <w:rPr>
          <w:rFonts w:ascii="Times New Roman" w:hAnsi="Times New Roman"/>
          <w:b w:val="0"/>
          <w:szCs w:val="24"/>
        </w:rPr>
        <w:tab/>
      </w:r>
      <w:r w:rsidRPr="002076F4">
        <w:rPr>
          <w:rFonts w:ascii="Times New Roman" w:hAnsi="Times New Roman"/>
          <w:b w:val="0"/>
          <w:szCs w:val="24"/>
          <w:u w:val="single"/>
        </w:rPr>
        <w:t xml:space="preserve">Circumstances </w:t>
      </w:r>
      <w:r w:rsidRPr="002076F4" w:rsidR="00446FF5">
        <w:rPr>
          <w:rFonts w:ascii="Times New Roman" w:hAnsi="Times New Roman"/>
          <w:b w:val="0"/>
          <w:szCs w:val="24"/>
          <w:u w:val="single"/>
        </w:rPr>
        <w:t>M</w:t>
      </w:r>
      <w:r w:rsidRPr="002076F4">
        <w:rPr>
          <w:rFonts w:ascii="Times New Roman" w:hAnsi="Times New Roman"/>
          <w:b w:val="0"/>
          <w:szCs w:val="24"/>
          <w:u w:val="single"/>
        </w:rPr>
        <w:t>aking the Collection of Information Necessary</w:t>
      </w:r>
    </w:p>
    <w:p w:rsidR="00593851" w:rsidRPr="002076F4" w:rsidP="00964A18" w14:paraId="28F78663"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6A77EB" w:rsidRPr="002076F4" w:rsidP="00F47D6F" w14:paraId="3AEB4980" w14:textId="67B2B141">
      <w:pPr>
        <w:widowControl/>
        <w:autoSpaceDE w:val="0"/>
        <w:autoSpaceDN w:val="0"/>
        <w:adjustRightInd w:val="0"/>
        <w:spacing w:after="0"/>
        <w:rPr>
          <w:rFonts w:ascii="Times New Roman" w:hAnsi="Times New Roman"/>
          <w:b w:val="0"/>
          <w:szCs w:val="24"/>
        </w:rPr>
      </w:pPr>
      <w:r w:rsidRPr="002076F4">
        <w:rPr>
          <w:rFonts w:ascii="Times New Roman" w:hAnsi="Times New Roman"/>
          <w:b w:val="0"/>
          <w:snapToGrid/>
          <w:szCs w:val="24"/>
        </w:rPr>
        <w:t>FDA regulation</w:t>
      </w:r>
      <w:r w:rsidRPr="002076F4" w:rsidR="00EE0598">
        <w:rPr>
          <w:rFonts w:ascii="Times New Roman" w:hAnsi="Times New Roman"/>
          <w:b w:val="0"/>
          <w:snapToGrid/>
          <w:szCs w:val="24"/>
        </w:rPr>
        <w:t>s</w:t>
      </w:r>
      <w:r w:rsidRPr="002076F4">
        <w:rPr>
          <w:rFonts w:ascii="Times New Roman" w:hAnsi="Times New Roman"/>
          <w:b w:val="0"/>
          <w:snapToGrid/>
          <w:szCs w:val="24"/>
        </w:rPr>
        <w:t xml:space="preserve"> </w:t>
      </w:r>
      <w:r w:rsidRPr="002076F4" w:rsidR="00245D1A">
        <w:rPr>
          <w:rFonts w:ascii="Times New Roman" w:hAnsi="Times New Roman"/>
          <w:b w:val="0"/>
          <w:snapToGrid/>
          <w:szCs w:val="24"/>
        </w:rPr>
        <w:t xml:space="preserve">in </w:t>
      </w:r>
      <w:bookmarkStart w:id="3" w:name="_Hlk531968919"/>
      <w:r w:rsidRPr="002076F4" w:rsidR="00245D1A">
        <w:rPr>
          <w:rFonts w:ascii="Times New Roman" w:hAnsi="Times New Roman"/>
          <w:b w:val="0"/>
          <w:snapToGrid/>
          <w:szCs w:val="24"/>
        </w:rPr>
        <w:t>21 CFR Part 54</w:t>
      </w:r>
      <w:bookmarkEnd w:id="3"/>
      <w:r w:rsidRPr="002076F4" w:rsidR="00245D1A">
        <w:rPr>
          <w:rFonts w:ascii="Times New Roman" w:hAnsi="Times New Roman"/>
          <w:b w:val="0"/>
          <w:snapToGrid/>
          <w:szCs w:val="24"/>
        </w:rPr>
        <w:t xml:space="preserve"> require the sponsor of any drug, including a biological product, or device marketing application (applicant)</w:t>
      </w:r>
      <w:r w:rsidRPr="00A9495D" w:rsidR="00A9495D">
        <w:rPr>
          <w:rFonts w:ascii="Times New Roman" w:hAnsi="Times New Roman"/>
          <w:b w:val="0"/>
          <w:snapToGrid/>
          <w:szCs w:val="24"/>
        </w:rPr>
        <w:t xml:space="preserve"> </w:t>
      </w:r>
      <w:r w:rsidR="00A9495D">
        <w:rPr>
          <w:rFonts w:ascii="Times New Roman" w:hAnsi="Times New Roman"/>
          <w:b w:val="0"/>
          <w:snapToGrid/>
          <w:szCs w:val="24"/>
        </w:rPr>
        <w:t>and 21 CFR 1114 tobacco products</w:t>
      </w:r>
      <w:r w:rsidRPr="002076F4" w:rsidR="00A9495D">
        <w:rPr>
          <w:rFonts w:ascii="Times New Roman" w:hAnsi="Times New Roman"/>
          <w:b w:val="0"/>
          <w:snapToGrid/>
          <w:szCs w:val="24"/>
        </w:rPr>
        <w:t>,</w:t>
      </w:r>
      <w:r w:rsidRPr="002076F4" w:rsidR="00245D1A">
        <w:rPr>
          <w:rFonts w:ascii="Times New Roman" w:hAnsi="Times New Roman"/>
          <w:b w:val="0"/>
          <w:snapToGrid/>
          <w:szCs w:val="24"/>
        </w:rPr>
        <w:t xml:space="preserve"> to submit certain information concerning the compensation to, and financial interests of, any clinical investigator conducting certain clinical studies. This requirement applies to any covered</w:t>
      </w:r>
      <w:r w:rsidRPr="002076F4" w:rsidR="00F47D6F">
        <w:rPr>
          <w:rFonts w:ascii="Times New Roman" w:hAnsi="Times New Roman"/>
          <w:b w:val="0"/>
          <w:snapToGrid/>
          <w:szCs w:val="24"/>
        </w:rPr>
        <w:t xml:space="preserve"> </w:t>
      </w:r>
      <w:r w:rsidRPr="002076F4" w:rsidR="00245D1A">
        <w:rPr>
          <w:rFonts w:ascii="Times New Roman" w:hAnsi="Times New Roman"/>
          <w:b w:val="0"/>
          <w:snapToGrid/>
          <w:szCs w:val="24"/>
        </w:rPr>
        <w:t>clinical study of a drug or device submitted in a marketing application that the applicant or FDA relies on to establish that the product is effective, including studies that show equivalence to an effective product, or that make a significant contribution to the demonstration of safety. Th</w:t>
      </w:r>
      <w:r w:rsidRPr="002076F4" w:rsidR="00BD0E15">
        <w:rPr>
          <w:rFonts w:ascii="Times New Roman" w:hAnsi="Times New Roman"/>
          <w:b w:val="0"/>
          <w:snapToGrid/>
          <w:szCs w:val="24"/>
        </w:rPr>
        <w:t>e</w:t>
      </w:r>
      <w:r w:rsidRPr="002076F4" w:rsidR="00245D1A">
        <w:rPr>
          <w:rFonts w:ascii="Times New Roman" w:hAnsi="Times New Roman"/>
          <w:b w:val="0"/>
          <w:snapToGrid/>
          <w:szCs w:val="24"/>
        </w:rPr>
        <w:t xml:space="preserve"> </w:t>
      </w:r>
      <w:r w:rsidRPr="002076F4" w:rsidR="00BD0E15">
        <w:rPr>
          <w:rFonts w:ascii="Times New Roman" w:hAnsi="Times New Roman"/>
          <w:b w:val="0"/>
          <w:snapToGrid/>
          <w:szCs w:val="24"/>
        </w:rPr>
        <w:t>regulations</w:t>
      </w:r>
      <w:r w:rsidRPr="002076F4" w:rsidR="00245D1A">
        <w:rPr>
          <w:rFonts w:ascii="Times New Roman" w:hAnsi="Times New Roman"/>
          <w:b w:val="0"/>
          <w:snapToGrid/>
          <w:szCs w:val="24"/>
        </w:rPr>
        <w:t xml:space="preserve"> </w:t>
      </w:r>
      <w:r w:rsidRPr="002076F4" w:rsidR="00BD0E15">
        <w:rPr>
          <w:rFonts w:ascii="Times New Roman" w:hAnsi="Times New Roman"/>
          <w:b w:val="0"/>
          <w:snapToGrid/>
          <w:szCs w:val="24"/>
        </w:rPr>
        <w:t>require</w:t>
      </w:r>
      <w:r w:rsidRPr="002076F4" w:rsidR="00245D1A">
        <w:rPr>
          <w:rFonts w:ascii="Times New Roman" w:hAnsi="Times New Roman"/>
          <w:b w:val="0"/>
          <w:snapToGrid/>
          <w:szCs w:val="24"/>
        </w:rPr>
        <w:t xml:space="preserve"> applicants to certify to the absence of certain financial interests of clinical investigators and/or disclose those financial interests, as required, when covered clinical studies are submitted to FDA in support of product marketing. Th</w:t>
      </w:r>
      <w:r w:rsidRPr="002076F4" w:rsidR="00BD0E15">
        <w:rPr>
          <w:rFonts w:ascii="Times New Roman" w:hAnsi="Times New Roman"/>
          <w:b w:val="0"/>
          <w:snapToGrid/>
          <w:szCs w:val="24"/>
        </w:rPr>
        <w:t>e</w:t>
      </w:r>
      <w:r w:rsidRPr="002076F4" w:rsidR="00245D1A">
        <w:rPr>
          <w:rFonts w:ascii="Times New Roman" w:hAnsi="Times New Roman"/>
          <w:b w:val="0"/>
          <w:snapToGrid/>
          <w:szCs w:val="24"/>
        </w:rPr>
        <w:t xml:space="preserve"> regulation</w:t>
      </w:r>
      <w:r w:rsidRPr="002076F4" w:rsidR="00BD0E15">
        <w:rPr>
          <w:rFonts w:ascii="Times New Roman" w:hAnsi="Times New Roman"/>
          <w:b w:val="0"/>
          <w:snapToGrid/>
          <w:szCs w:val="24"/>
        </w:rPr>
        <w:t>s</w:t>
      </w:r>
      <w:r w:rsidRPr="002076F4" w:rsidR="00245D1A">
        <w:rPr>
          <w:rFonts w:ascii="Times New Roman" w:hAnsi="Times New Roman"/>
          <w:b w:val="0"/>
          <w:snapToGrid/>
          <w:szCs w:val="24"/>
        </w:rPr>
        <w:t xml:space="preserve"> </w:t>
      </w:r>
      <w:r w:rsidRPr="002076F4" w:rsidR="00BD0E15">
        <w:rPr>
          <w:rFonts w:ascii="Times New Roman" w:hAnsi="Times New Roman"/>
          <w:b w:val="0"/>
          <w:snapToGrid/>
          <w:szCs w:val="24"/>
        </w:rPr>
        <w:t>are</w:t>
      </w:r>
      <w:r w:rsidRPr="002076F4" w:rsidR="00245D1A">
        <w:rPr>
          <w:rFonts w:ascii="Times New Roman" w:hAnsi="Times New Roman"/>
          <w:b w:val="0"/>
          <w:snapToGrid/>
          <w:szCs w:val="24"/>
        </w:rPr>
        <w:t xml:space="preserve"> intended to ensure that financial interests and arrangements of clinical investigators that could affect reliability of data submitted to FDA in support of product marketing are identified and disclosed by the sponsor of any drug, biological product, or device marketing application. If the applicant does not include certification or disclosure, or both, if required, or does not certify that it was not possible to obtain the information, the agency may refuse to file the application.</w:t>
      </w:r>
    </w:p>
    <w:p w:rsidR="006A77EB" w:rsidRPr="002076F4" w:rsidP="00964A18" w14:paraId="6F6F7C8D" w14:textId="77777777">
      <w:pPr>
        <w:widowControl/>
        <w:tabs>
          <w:tab w:val="left" w:pos="-1080"/>
          <w:tab w:val="left" w:pos="-720"/>
          <w:tab w:val="left" w:pos="0"/>
          <w:tab w:val="left" w:pos="360"/>
          <w:tab w:val="left" w:pos="1440"/>
        </w:tabs>
        <w:spacing w:after="0"/>
        <w:rPr>
          <w:rFonts w:ascii="Times New Roman" w:hAnsi="Times New Roman"/>
          <w:b w:val="0"/>
          <w:szCs w:val="24"/>
        </w:rPr>
      </w:pPr>
    </w:p>
    <w:p w:rsidR="005E3EAB" w:rsidRPr="002076F4" w:rsidP="005E3EAB" w14:paraId="44CCFAC2" w14:textId="441226FB">
      <w:pPr>
        <w:rPr>
          <w:rFonts w:ascii="Times New Roman" w:hAnsi="Times New Roman"/>
          <w:b w:val="0"/>
          <w:bCs/>
          <w:snapToGrid/>
        </w:rPr>
      </w:pPr>
      <w:r w:rsidRPr="002076F4">
        <w:rPr>
          <w:rFonts w:ascii="Times New Roman" w:hAnsi="Times New Roman"/>
          <w:b w:val="0"/>
          <w:bCs/>
          <w:color w:val="000000"/>
        </w:rPr>
        <w:t>We therefore request</w:t>
      </w:r>
      <w:r w:rsidR="005F6F39">
        <w:rPr>
          <w:rFonts w:ascii="Times New Roman" w:hAnsi="Times New Roman"/>
          <w:b w:val="0"/>
          <w:bCs/>
          <w:color w:val="000000"/>
        </w:rPr>
        <w:t xml:space="preserve"> extension</w:t>
      </w:r>
      <w:r w:rsidR="00982D3D">
        <w:rPr>
          <w:rFonts w:ascii="Times New Roman" w:hAnsi="Times New Roman"/>
          <w:b w:val="0"/>
          <w:bCs/>
          <w:color w:val="000000"/>
        </w:rPr>
        <w:t xml:space="preserve"> of</w:t>
      </w:r>
      <w:r w:rsidRPr="002076F4">
        <w:rPr>
          <w:rFonts w:ascii="Times New Roman" w:hAnsi="Times New Roman"/>
          <w:b w:val="0"/>
          <w:bCs/>
          <w:color w:val="000000"/>
        </w:rPr>
        <w:t xml:space="preserve"> OMB approval </w:t>
      </w:r>
      <w:r w:rsidR="009D3C49">
        <w:rPr>
          <w:rFonts w:ascii="Times New Roman" w:hAnsi="Times New Roman"/>
          <w:b w:val="0"/>
          <w:bCs/>
          <w:color w:val="000000"/>
        </w:rPr>
        <w:t>for</w:t>
      </w:r>
      <w:r w:rsidRPr="002076F4">
        <w:rPr>
          <w:rFonts w:ascii="Times New Roman" w:hAnsi="Times New Roman"/>
          <w:b w:val="0"/>
          <w:bCs/>
          <w:color w:val="000000"/>
        </w:rPr>
        <w:t xml:space="preserve"> the information collection associated with </w:t>
      </w:r>
      <w:r w:rsidRPr="002076F4" w:rsidR="00FB04AE">
        <w:rPr>
          <w:rFonts w:ascii="Times New Roman" w:hAnsi="Times New Roman"/>
          <w:b w:val="0"/>
          <w:bCs/>
          <w:color w:val="000000"/>
        </w:rPr>
        <w:t>financial disclosure</w:t>
      </w:r>
      <w:r w:rsidRPr="002076F4">
        <w:rPr>
          <w:rFonts w:ascii="Times New Roman" w:hAnsi="Times New Roman"/>
          <w:b w:val="0"/>
          <w:bCs/>
          <w:color w:val="000000"/>
        </w:rPr>
        <w:t xml:space="preserve"> </w:t>
      </w:r>
      <w:r w:rsidRPr="002076F4" w:rsidR="00B91657">
        <w:rPr>
          <w:rFonts w:ascii="Times New Roman" w:hAnsi="Times New Roman"/>
          <w:b w:val="0"/>
          <w:bCs/>
          <w:color w:val="000000"/>
        </w:rPr>
        <w:t>of</w:t>
      </w:r>
      <w:r w:rsidRPr="002076F4" w:rsidR="00BD124B">
        <w:rPr>
          <w:rFonts w:ascii="Times New Roman" w:hAnsi="Times New Roman"/>
          <w:b w:val="0"/>
          <w:bCs/>
          <w:color w:val="000000"/>
        </w:rPr>
        <w:t xml:space="preserve"> clinical investigator </w:t>
      </w:r>
      <w:r w:rsidRPr="002076F4">
        <w:rPr>
          <w:rFonts w:ascii="Times New Roman" w:hAnsi="Times New Roman"/>
          <w:b w:val="0"/>
          <w:bCs/>
          <w:color w:val="000000"/>
        </w:rPr>
        <w:t>requirements found in the applicable regulations</w:t>
      </w:r>
      <w:r w:rsidRPr="002076F4">
        <w:rPr>
          <w:rFonts w:ascii="Times New Roman" w:hAnsi="Times New Roman"/>
          <w:b w:val="0"/>
          <w:bCs/>
          <w:color w:val="000000"/>
        </w:rPr>
        <w:t>,</w:t>
      </w:r>
      <w:r w:rsidRPr="002076F4">
        <w:rPr>
          <w:rFonts w:ascii="Times New Roman" w:hAnsi="Times New Roman"/>
          <w:b w:val="0"/>
          <w:bCs/>
        </w:rPr>
        <w:t xml:space="preserve"> as discussed in this supporting </w:t>
      </w:r>
      <w:r w:rsidRPr="002076F4" w:rsidR="00721317">
        <w:rPr>
          <w:rFonts w:ascii="Times New Roman" w:hAnsi="Times New Roman"/>
          <w:b w:val="0"/>
          <w:bCs/>
        </w:rPr>
        <w:t>statement,</w:t>
      </w:r>
      <w:r w:rsidRPr="002076F4">
        <w:rPr>
          <w:rFonts w:ascii="Times New Roman" w:hAnsi="Times New Roman"/>
          <w:b w:val="0"/>
          <w:bCs/>
        </w:rPr>
        <w:t xml:space="preserve"> and found in the referenced collection instruments</w:t>
      </w:r>
      <w:r w:rsidR="00BB4173">
        <w:rPr>
          <w:rFonts w:ascii="Times New Roman" w:hAnsi="Times New Roman"/>
          <w:b w:val="0"/>
          <w:bCs/>
        </w:rPr>
        <w:t>, forms FDA 3454 and 3455</w:t>
      </w:r>
      <w:r w:rsidRPr="002076F4">
        <w:rPr>
          <w:rFonts w:ascii="Times New Roman" w:hAnsi="Times New Roman"/>
          <w:b w:val="0"/>
          <w:bCs/>
        </w:rPr>
        <w:t>.</w:t>
      </w:r>
    </w:p>
    <w:p w:rsidR="00593851" w:rsidRPr="000D76B6" w:rsidP="00964A18" w14:paraId="11682067"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0D76B6" w:rsidP="00964A18" w14:paraId="62AFD1F4" w14:textId="77777777">
      <w:pPr>
        <w:widowControl/>
        <w:tabs>
          <w:tab w:val="left" w:pos="-1080"/>
          <w:tab w:val="left" w:pos="-720"/>
          <w:tab w:val="left" w:pos="0"/>
          <w:tab w:val="left" w:pos="360"/>
          <w:tab w:val="left" w:pos="1440"/>
        </w:tabs>
        <w:spacing w:after="0"/>
        <w:ind w:hanging="360"/>
        <w:rPr>
          <w:rFonts w:ascii="Times New Roman" w:hAnsi="Times New Roman"/>
          <w:b w:val="0"/>
          <w:szCs w:val="24"/>
        </w:rPr>
      </w:pPr>
      <w:r w:rsidRPr="000D76B6">
        <w:rPr>
          <w:rFonts w:ascii="Times New Roman" w:hAnsi="Times New Roman"/>
          <w:b w:val="0"/>
          <w:szCs w:val="24"/>
        </w:rPr>
        <w:t>2.</w:t>
      </w:r>
      <w:r w:rsidRPr="000D76B6">
        <w:rPr>
          <w:rFonts w:ascii="Times New Roman" w:hAnsi="Times New Roman"/>
          <w:b w:val="0"/>
          <w:szCs w:val="24"/>
        </w:rPr>
        <w:tab/>
      </w:r>
      <w:r w:rsidRPr="000D76B6">
        <w:rPr>
          <w:rFonts w:ascii="Times New Roman" w:hAnsi="Times New Roman"/>
          <w:b w:val="0"/>
          <w:szCs w:val="24"/>
          <w:u w:val="single"/>
        </w:rPr>
        <w:t xml:space="preserve">Purpose and Use of </w:t>
      </w:r>
      <w:r w:rsidRPr="000D76B6" w:rsidR="00446FF5">
        <w:rPr>
          <w:rFonts w:ascii="Times New Roman" w:hAnsi="Times New Roman"/>
          <w:b w:val="0"/>
          <w:szCs w:val="24"/>
          <w:u w:val="single"/>
        </w:rPr>
        <w:t>the</w:t>
      </w:r>
      <w:r w:rsidRPr="000D76B6">
        <w:rPr>
          <w:rFonts w:ascii="Times New Roman" w:hAnsi="Times New Roman"/>
          <w:b w:val="0"/>
          <w:szCs w:val="24"/>
          <w:u w:val="single"/>
        </w:rPr>
        <w:t xml:space="preserve"> Information Collection</w:t>
      </w:r>
    </w:p>
    <w:p w:rsidR="00593851" w:rsidRPr="000D76B6" w:rsidP="00964A18" w14:paraId="0E1662DF"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0D76B6" w:rsidP="00964A18" w14:paraId="0BDBC7B4" w14:textId="6BBC159B">
      <w:pPr>
        <w:tabs>
          <w:tab w:val="left" w:pos="-1080"/>
          <w:tab w:val="left" w:pos="-720"/>
          <w:tab w:val="left" w:pos="0"/>
          <w:tab w:val="left" w:pos="360"/>
          <w:tab w:val="left" w:pos="1440"/>
        </w:tabs>
        <w:spacing w:after="0"/>
        <w:rPr>
          <w:rFonts w:ascii="Times New Roman" w:hAnsi="Times New Roman"/>
          <w:b w:val="0"/>
          <w:szCs w:val="24"/>
        </w:rPr>
      </w:pPr>
      <w:r>
        <w:rPr>
          <w:rFonts w:ascii="Times New Roman" w:hAnsi="Times New Roman"/>
          <w:b w:val="0"/>
          <w:szCs w:val="24"/>
        </w:rPr>
        <w:t>Using forms FDA 3454 and 3455, t</w:t>
      </w:r>
      <w:r w:rsidRPr="000D76B6">
        <w:rPr>
          <w:rFonts w:ascii="Times New Roman" w:hAnsi="Times New Roman"/>
          <w:b w:val="0"/>
          <w:szCs w:val="24"/>
        </w:rPr>
        <w:t xml:space="preserve">he information collected from sponsors of product marketing applications </w:t>
      </w:r>
      <w:r>
        <w:rPr>
          <w:rFonts w:ascii="Times New Roman" w:hAnsi="Times New Roman"/>
          <w:b w:val="0"/>
          <w:szCs w:val="24"/>
        </w:rPr>
        <w:t>is</w:t>
      </w:r>
      <w:r w:rsidRPr="000D76B6">
        <w:rPr>
          <w:rFonts w:ascii="Times New Roman" w:hAnsi="Times New Roman"/>
          <w:b w:val="0"/>
          <w:szCs w:val="24"/>
        </w:rPr>
        <w:t xml:space="preserve"> submitted to FDA as part of the marketing applications</w:t>
      </w:r>
      <w:r>
        <w:rPr>
          <w:rFonts w:ascii="Times New Roman" w:hAnsi="Times New Roman"/>
          <w:b w:val="0"/>
          <w:szCs w:val="24"/>
        </w:rPr>
        <w:t>.</w:t>
      </w:r>
      <w:r w:rsidRPr="000D76B6">
        <w:rPr>
          <w:rFonts w:ascii="Times New Roman" w:hAnsi="Times New Roman"/>
          <w:b w:val="0"/>
          <w:szCs w:val="24"/>
        </w:rPr>
        <w:t xml:space="preserve"> For each clinical investigator who took part in a covered clinical study, the sponsor will either certify that the investigator has no financial interest or arrangement identified </w:t>
      </w:r>
      <w:r w:rsidRPr="000D76B6" w:rsidR="003E6EE4">
        <w:rPr>
          <w:rFonts w:ascii="Times New Roman" w:hAnsi="Times New Roman"/>
          <w:b w:val="0"/>
          <w:szCs w:val="24"/>
        </w:rPr>
        <w:t xml:space="preserve">in § </w:t>
      </w:r>
      <w:r w:rsidRPr="000D76B6">
        <w:rPr>
          <w:rFonts w:ascii="Times New Roman" w:hAnsi="Times New Roman"/>
          <w:b w:val="0"/>
          <w:szCs w:val="24"/>
        </w:rPr>
        <w:t xml:space="preserve">54.4(a)(3), or will disclose identified interests and arrangements held by the clinical investigator and describe steps taken to minimize potential bias of such interests and arrangements on the clinical study results. Clinical investigators will provide sponsors with sufficient accurate information to enable the sponsor to submit certification and disclosure statements. Certification of a </w:t>
      </w:r>
      <w:r w:rsidRPr="000D76B6">
        <w:rPr>
          <w:rFonts w:ascii="Times New Roman" w:hAnsi="Times New Roman"/>
          <w:b w:val="0"/>
          <w:szCs w:val="24"/>
        </w:rPr>
        <w:t>clinical investigator help</w:t>
      </w:r>
      <w:r w:rsidRPr="000D76B6" w:rsidR="0088264C">
        <w:rPr>
          <w:rFonts w:ascii="Times New Roman" w:hAnsi="Times New Roman"/>
          <w:b w:val="0"/>
          <w:szCs w:val="24"/>
        </w:rPr>
        <w:t>s</w:t>
      </w:r>
      <w:r w:rsidRPr="000D76B6">
        <w:rPr>
          <w:rFonts w:ascii="Times New Roman" w:hAnsi="Times New Roman"/>
          <w:b w:val="0"/>
          <w:szCs w:val="24"/>
        </w:rPr>
        <w:t xml:space="preserve"> to assure FDA reviewers of the integrity of a clinical study. Disclosure of an identified interest or arrangement and steps taken to minimize potential bias is used by reviewers to evaluate whether the integrity of the study may be relied on. When identified interests or arrangements are disclosed, FDA responds in one of the following ways: </w:t>
      </w:r>
      <w:r w:rsidRPr="000D76B6" w:rsidR="001C092E">
        <w:rPr>
          <w:rFonts w:ascii="Times New Roman" w:hAnsi="Times New Roman"/>
          <w:b w:val="0"/>
          <w:szCs w:val="24"/>
        </w:rPr>
        <w:t xml:space="preserve"> </w:t>
      </w:r>
      <w:r w:rsidRPr="000D76B6">
        <w:rPr>
          <w:rFonts w:ascii="Times New Roman" w:hAnsi="Times New Roman"/>
          <w:b w:val="0"/>
          <w:szCs w:val="24"/>
        </w:rPr>
        <w:t>If the clinical study in which the investigator participated was well designed and managed, FDA may accept the data without further question. If a clinical investigator</w:t>
      </w:r>
      <w:r w:rsidRPr="000D76B6" w:rsidR="001C092E">
        <w:rPr>
          <w:rFonts w:ascii="Times New Roman" w:hAnsi="Times New Roman"/>
          <w:b w:val="0"/>
          <w:szCs w:val="24"/>
        </w:rPr>
        <w:t>’</w:t>
      </w:r>
      <w:r w:rsidRPr="000D76B6">
        <w:rPr>
          <w:rFonts w:ascii="Times New Roman" w:hAnsi="Times New Roman"/>
          <w:b w:val="0"/>
          <w:szCs w:val="24"/>
        </w:rPr>
        <w:t>s financial interests and arrangements raise serious questions about the integrity of the data and the study design does not include sufficient bias-minimizing steps to offset these questions, FDA initiates audits of the data by reviewers, request</w:t>
      </w:r>
      <w:r w:rsidRPr="000D76B6" w:rsidR="0088264C">
        <w:rPr>
          <w:rFonts w:ascii="Times New Roman" w:hAnsi="Times New Roman"/>
          <w:b w:val="0"/>
          <w:szCs w:val="24"/>
        </w:rPr>
        <w:t>s</w:t>
      </w:r>
      <w:r w:rsidRPr="000D76B6">
        <w:rPr>
          <w:rFonts w:ascii="Times New Roman" w:hAnsi="Times New Roman"/>
          <w:b w:val="0"/>
          <w:szCs w:val="24"/>
        </w:rPr>
        <w:t xml:space="preserve"> further analyses of the data from the sponsor, request</w:t>
      </w:r>
      <w:r w:rsidRPr="000D76B6" w:rsidR="0088264C">
        <w:rPr>
          <w:rFonts w:ascii="Times New Roman" w:hAnsi="Times New Roman"/>
          <w:b w:val="0"/>
          <w:szCs w:val="24"/>
        </w:rPr>
        <w:t>s</w:t>
      </w:r>
      <w:r w:rsidRPr="000D76B6">
        <w:rPr>
          <w:rFonts w:ascii="Times New Roman" w:hAnsi="Times New Roman"/>
          <w:b w:val="0"/>
          <w:szCs w:val="24"/>
        </w:rPr>
        <w:t xml:space="preserve"> that the sponsor conduct additional studies to confirm the potentially biased study, or refuse</w:t>
      </w:r>
      <w:r w:rsidRPr="000D76B6" w:rsidR="0088264C">
        <w:rPr>
          <w:rFonts w:ascii="Times New Roman" w:hAnsi="Times New Roman"/>
          <w:b w:val="0"/>
          <w:szCs w:val="24"/>
        </w:rPr>
        <w:t>s</w:t>
      </w:r>
      <w:r w:rsidRPr="000D76B6">
        <w:rPr>
          <w:rFonts w:ascii="Times New Roman" w:hAnsi="Times New Roman"/>
          <w:b w:val="0"/>
          <w:szCs w:val="24"/>
        </w:rPr>
        <w:t xml:space="preserve"> to treat data from the study as pivotal or primary data upon which an agency action can be taken. Under currently applicable product review regulations, reviewers can and do request further analyses of data from a sponsor as appropriate, or request that a sponsor conduct additional studies to confirm the results of a questionable study.</w:t>
      </w:r>
    </w:p>
    <w:p w:rsidR="00593851" w:rsidRPr="000D76B6" w:rsidP="00964A18" w14:paraId="0988EAD5"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0D76B6" w:rsidP="00964A18" w14:paraId="64A5A7D2" w14:textId="77777777">
      <w:pPr>
        <w:widowControl/>
        <w:tabs>
          <w:tab w:val="left" w:pos="360"/>
        </w:tabs>
        <w:spacing w:after="0"/>
        <w:ind w:left="0"/>
        <w:rPr>
          <w:rFonts w:ascii="Times New Roman" w:hAnsi="Times New Roman"/>
          <w:b w:val="0"/>
          <w:szCs w:val="24"/>
          <w:u w:val="single"/>
        </w:rPr>
      </w:pPr>
      <w:r w:rsidRPr="000D76B6">
        <w:rPr>
          <w:rFonts w:ascii="Times New Roman" w:hAnsi="Times New Roman"/>
          <w:b w:val="0"/>
          <w:szCs w:val="24"/>
        </w:rPr>
        <w:t>3.</w:t>
      </w:r>
      <w:r w:rsidRPr="000D76B6">
        <w:rPr>
          <w:rFonts w:ascii="Times New Roman" w:hAnsi="Times New Roman"/>
          <w:b w:val="0"/>
          <w:szCs w:val="24"/>
        </w:rPr>
        <w:tab/>
      </w:r>
      <w:r w:rsidRPr="000D76B6">
        <w:rPr>
          <w:rFonts w:ascii="Times New Roman" w:hAnsi="Times New Roman"/>
          <w:b w:val="0"/>
          <w:szCs w:val="24"/>
          <w:u w:val="single"/>
        </w:rPr>
        <w:t>Use of Improved Information Technology and Burden Reduction</w:t>
      </w:r>
    </w:p>
    <w:p w:rsidR="00F63386" w:rsidRPr="000D76B6" w:rsidP="00964A18" w14:paraId="42241734" w14:textId="77777777">
      <w:pPr>
        <w:widowControl/>
        <w:tabs>
          <w:tab w:val="left" w:pos="-1080"/>
          <w:tab w:val="left" w:pos="-720"/>
          <w:tab w:val="left" w:pos="0"/>
          <w:tab w:val="left" w:pos="360"/>
          <w:tab w:val="left" w:pos="1440"/>
        </w:tabs>
        <w:spacing w:after="0"/>
        <w:rPr>
          <w:rFonts w:ascii="Times New Roman" w:hAnsi="Times New Roman"/>
          <w:b w:val="0"/>
          <w:szCs w:val="24"/>
        </w:rPr>
      </w:pPr>
    </w:p>
    <w:p w:rsidR="00593851" w:rsidRPr="000D76B6" w:rsidP="00964A18" w14:paraId="7D9AFFA7" w14:textId="51B03069">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Sponsors may maintain and make available records</w:t>
      </w:r>
      <w:r w:rsidR="00090732">
        <w:rPr>
          <w:rFonts w:ascii="Times New Roman" w:hAnsi="Times New Roman"/>
          <w:b w:val="0"/>
          <w:szCs w:val="24"/>
        </w:rPr>
        <w:t>, electronically,</w:t>
      </w:r>
      <w:r w:rsidRPr="000D76B6">
        <w:rPr>
          <w:rFonts w:ascii="Times New Roman" w:hAnsi="Times New Roman"/>
          <w:b w:val="0"/>
          <w:szCs w:val="24"/>
        </w:rPr>
        <w:t xml:space="preserve"> in accordance with the requirements i</w:t>
      </w:r>
      <w:r w:rsidRPr="000D76B6" w:rsidR="003275FF">
        <w:rPr>
          <w:rFonts w:ascii="Times New Roman" w:hAnsi="Times New Roman"/>
          <w:b w:val="0"/>
          <w:szCs w:val="24"/>
        </w:rPr>
        <w:t>n</w:t>
      </w:r>
      <w:r w:rsidRPr="000D76B6">
        <w:rPr>
          <w:rFonts w:ascii="Times New Roman" w:hAnsi="Times New Roman"/>
          <w:b w:val="0"/>
          <w:szCs w:val="24"/>
        </w:rPr>
        <w:t xml:space="preserve"> </w:t>
      </w:r>
      <w:r w:rsidRPr="000D76B6" w:rsidR="00453A3D">
        <w:rPr>
          <w:rFonts w:ascii="Times New Roman" w:hAnsi="Times New Roman"/>
          <w:b w:val="0"/>
          <w:szCs w:val="24"/>
        </w:rPr>
        <w:t xml:space="preserve">§ </w:t>
      </w:r>
      <w:r w:rsidRPr="000D76B6">
        <w:rPr>
          <w:rFonts w:ascii="Times New Roman" w:hAnsi="Times New Roman"/>
          <w:b w:val="0"/>
          <w:szCs w:val="24"/>
        </w:rPr>
        <w:t xml:space="preserve">54.6. FDA will also accept electronic submissions, such as </w:t>
      </w:r>
      <w:r w:rsidRPr="000D76B6" w:rsidR="00453A3D">
        <w:rPr>
          <w:rFonts w:ascii="Times New Roman" w:hAnsi="Times New Roman"/>
          <w:b w:val="0"/>
          <w:szCs w:val="24"/>
        </w:rPr>
        <w:t xml:space="preserve">are </w:t>
      </w:r>
      <w:r w:rsidRPr="000D76B6">
        <w:rPr>
          <w:rFonts w:ascii="Times New Roman" w:hAnsi="Times New Roman"/>
          <w:b w:val="0"/>
          <w:szCs w:val="24"/>
        </w:rPr>
        <w:t>required unde</w:t>
      </w:r>
      <w:r w:rsidRPr="000D76B6" w:rsidR="003275FF">
        <w:rPr>
          <w:rFonts w:ascii="Times New Roman" w:hAnsi="Times New Roman"/>
          <w:b w:val="0"/>
          <w:szCs w:val="24"/>
        </w:rPr>
        <w:t>r</w:t>
      </w:r>
      <w:r w:rsidRPr="000D76B6">
        <w:rPr>
          <w:rFonts w:ascii="Times New Roman" w:hAnsi="Times New Roman"/>
          <w:b w:val="0"/>
          <w:szCs w:val="24"/>
        </w:rPr>
        <w:t xml:space="preserve"> </w:t>
      </w:r>
      <w:r w:rsidRPr="000D76B6" w:rsidR="00453A3D">
        <w:rPr>
          <w:rFonts w:ascii="Times New Roman" w:hAnsi="Times New Roman"/>
          <w:b w:val="0"/>
          <w:szCs w:val="24"/>
        </w:rPr>
        <w:t xml:space="preserve">§ </w:t>
      </w:r>
      <w:r w:rsidRPr="000D76B6">
        <w:rPr>
          <w:rFonts w:ascii="Times New Roman" w:hAnsi="Times New Roman"/>
          <w:b w:val="0"/>
          <w:szCs w:val="24"/>
        </w:rPr>
        <w:t>54.5(a) to the extent allowed by the agency</w:t>
      </w:r>
      <w:r w:rsidRPr="000D76B6" w:rsidR="00453A3D">
        <w:rPr>
          <w:rFonts w:ascii="Times New Roman" w:hAnsi="Times New Roman"/>
          <w:b w:val="0"/>
          <w:szCs w:val="24"/>
        </w:rPr>
        <w:t>’</w:t>
      </w:r>
      <w:r w:rsidRPr="000D76B6">
        <w:rPr>
          <w:rFonts w:ascii="Times New Roman" w:hAnsi="Times New Roman"/>
          <w:b w:val="0"/>
          <w:szCs w:val="24"/>
        </w:rPr>
        <w:t>s capability for automated data processing of marketing applications.</w:t>
      </w:r>
      <w:r w:rsidR="00C6657B">
        <w:rPr>
          <w:rFonts w:ascii="Times New Roman" w:hAnsi="Times New Roman"/>
          <w:b w:val="0"/>
          <w:szCs w:val="24"/>
        </w:rPr>
        <w:t xml:space="preserve">  </w:t>
      </w:r>
      <w:r w:rsidRPr="000D76B6">
        <w:rPr>
          <w:rFonts w:ascii="Times New Roman" w:hAnsi="Times New Roman"/>
          <w:b w:val="0"/>
          <w:szCs w:val="24"/>
        </w:rPr>
        <w:t xml:space="preserve"> </w:t>
      </w:r>
      <w:r w:rsidRPr="00C150D5" w:rsidR="00C150D5">
        <w:rPr>
          <w:rFonts w:ascii="Times New Roman" w:hAnsi="Times New Roman"/>
          <w:b w:val="0"/>
          <w:szCs w:val="24"/>
        </w:rPr>
        <w:t xml:space="preserve">For tobacco related submissions, sponsors and applicants have the option to submit information required under 21 CFR part 54 electronically via NextGen Portal. See </w:t>
      </w:r>
      <w:hyperlink r:id="rId8" w:history="1">
        <w:r w:rsidRPr="009006C3" w:rsidR="005A3D70">
          <w:rPr>
            <w:rStyle w:val="Hyperlink"/>
            <w:rFonts w:ascii="Times New Roman" w:hAnsi="Times New Roman"/>
            <w:b w:val="0"/>
            <w:szCs w:val="24"/>
          </w:rPr>
          <w:t>https://www.fda.gov/tobacco-products/manufacturing/submit-documents-ctp-portal-next-generation</w:t>
        </w:r>
      </w:hyperlink>
      <w:r w:rsidRPr="00C150D5" w:rsidR="00C150D5">
        <w:rPr>
          <w:rFonts w:ascii="Times New Roman" w:hAnsi="Times New Roman"/>
          <w:b w:val="0"/>
          <w:szCs w:val="24"/>
        </w:rPr>
        <w:t>.</w:t>
      </w:r>
      <w:r w:rsidR="005A3D70">
        <w:rPr>
          <w:rFonts w:ascii="Times New Roman" w:hAnsi="Times New Roman"/>
          <w:b w:val="0"/>
          <w:szCs w:val="24"/>
        </w:rPr>
        <w:t xml:space="preserve">  </w:t>
      </w:r>
      <w:r w:rsidRPr="008F3DE6" w:rsidR="008F3DE6">
        <w:rPr>
          <w:rFonts w:ascii="Times New Roman" w:hAnsi="Times New Roman"/>
          <w:b w:val="0"/>
          <w:szCs w:val="24"/>
        </w:rPr>
        <w:t>With regard to submission of Forms FDA 3454 and 3455 as part of application files submitted for review in CDER, most sponsors (INDs) and applicants (NDAs, BLAs, ANDAs) are required to submit these forms electronically, whether through the Electronic Submissions Gateway (ESG) in the appropriate structure and format (eCTD – electronic Common Technical Document) or through some other avenue, such as the CDER NextGen Portal.</w:t>
      </w:r>
    </w:p>
    <w:p w:rsidR="00593851" w:rsidRPr="000D76B6" w:rsidP="00964A18" w14:paraId="3E4E9ABC"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0D76B6" w:rsidP="00964A18" w14:paraId="6892FBE1" w14:textId="77777777">
      <w:pPr>
        <w:widowControl/>
        <w:tabs>
          <w:tab w:val="left" w:pos="-1080"/>
          <w:tab w:val="left" w:pos="-720"/>
          <w:tab w:val="left" w:pos="0"/>
          <w:tab w:val="left" w:pos="360"/>
          <w:tab w:val="left" w:pos="1440"/>
        </w:tabs>
        <w:spacing w:after="0"/>
        <w:ind w:hanging="360"/>
        <w:rPr>
          <w:rFonts w:ascii="Times New Roman" w:hAnsi="Times New Roman"/>
          <w:b w:val="0"/>
          <w:szCs w:val="24"/>
        </w:rPr>
      </w:pPr>
      <w:r w:rsidRPr="000D76B6">
        <w:rPr>
          <w:rFonts w:ascii="Times New Roman" w:hAnsi="Times New Roman"/>
          <w:b w:val="0"/>
          <w:szCs w:val="24"/>
        </w:rPr>
        <w:t>4.</w:t>
      </w:r>
      <w:r w:rsidRPr="000D76B6">
        <w:rPr>
          <w:rFonts w:ascii="Times New Roman" w:hAnsi="Times New Roman"/>
          <w:b w:val="0"/>
          <w:szCs w:val="24"/>
        </w:rPr>
        <w:tab/>
      </w:r>
      <w:r w:rsidRPr="000D76B6">
        <w:rPr>
          <w:rFonts w:ascii="Times New Roman" w:hAnsi="Times New Roman"/>
          <w:b w:val="0"/>
          <w:szCs w:val="24"/>
          <w:u w:val="single"/>
        </w:rPr>
        <w:t>Efforts to Identify Duplication and Use of Similar Information</w:t>
      </w:r>
    </w:p>
    <w:p w:rsidR="00593851" w:rsidRPr="000D76B6" w:rsidP="00964A18" w14:paraId="69D5E1EB"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0D76B6" w:rsidP="00964A18" w14:paraId="4D48E5E3" w14:textId="0E7449FB">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There is potential for the FDA and PHS regulations to overlap in a very small number of instances involving PHS-funded clinical research on FDA-regulated products. FDA conclude</w:t>
      </w:r>
      <w:r w:rsidR="00090732">
        <w:rPr>
          <w:rFonts w:ascii="Times New Roman" w:hAnsi="Times New Roman"/>
          <w:b w:val="0"/>
          <w:szCs w:val="24"/>
        </w:rPr>
        <w:t>s</w:t>
      </w:r>
      <w:r w:rsidRPr="000D76B6">
        <w:rPr>
          <w:rFonts w:ascii="Times New Roman" w:hAnsi="Times New Roman"/>
          <w:b w:val="0"/>
          <w:szCs w:val="24"/>
        </w:rPr>
        <w:t xml:space="preserve"> that </w:t>
      </w:r>
      <w:r w:rsidR="00090732">
        <w:rPr>
          <w:rFonts w:ascii="Times New Roman" w:hAnsi="Times New Roman"/>
          <w:b w:val="0"/>
          <w:szCs w:val="24"/>
        </w:rPr>
        <w:t>the agency’s</w:t>
      </w:r>
      <w:r w:rsidRPr="000D76B6" w:rsidR="00090732">
        <w:rPr>
          <w:rFonts w:ascii="Times New Roman" w:hAnsi="Times New Roman"/>
          <w:b w:val="0"/>
          <w:szCs w:val="24"/>
        </w:rPr>
        <w:t xml:space="preserve"> </w:t>
      </w:r>
      <w:r w:rsidRPr="000D76B6">
        <w:rPr>
          <w:rFonts w:ascii="Times New Roman" w:hAnsi="Times New Roman"/>
          <w:b w:val="0"/>
          <w:szCs w:val="24"/>
        </w:rPr>
        <w:t>reporting requirements meet different needs and the information submitted in the PHS and NSF formats does not overlap and is not adequate for product review purposes.</w:t>
      </w:r>
    </w:p>
    <w:p w:rsidR="00593851" w:rsidRPr="000D76B6" w:rsidP="00964A18" w14:paraId="00A8166D"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0D76B6" w:rsidP="00964A18" w14:paraId="4B7108B9"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Because there is currently no other FDA mechanism for collecting the information that is required under the FDA regulation, there is no internal duplication.</w:t>
      </w:r>
    </w:p>
    <w:p w:rsidR="00593851" w:rsidRPr="000D76B6" w:rsidP="00964A18" w14:paraId="4A6872BB"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0D76B6" w:rsidP="00964A18" w14:paraId="240646DA" w14:textId="77777777">
      <w:pPr>
        <w:keepNext/>
        <w:widowControl/>
        <w:tabs>
          <w:tab w:val="left" w:pos="-1080"/>
          <w:tab w:val="left" w:pos="-720"/>
          <w:tab w:val="left" w:pos="0"/>
          <w:tab w:val="left" w:pos="360"/>
          <w:tab w:val="left" w:pos="1440"/>
        </w:tabs>
        <w:spacing w:after="0"/>
        <w:ind w:hanging="360"/>
        <w:rPr>
          <w:rFonts w:ascii="Times New Roman" w:hAnsi="Times New Roman"/>
          <w:b w:val="0"/>
          <w:szCs w:val="24"/>
        </w:rPr>
      </w:pPr>
      <w:r w:rsidRPr="000D76B6">
        <w:rPr>
          <w:rFonts w:ascii="Times New Roman" w:hAnsi="Times New Roman"/>
          <w:b w:val="0"/>
          <w:szCs w:val="24"/>
        </w:rPr>
        <w:t>5.</w:t>
      </w:r>
      <w:r w:rsidRPr="000D76B6">
        <w:rPr>
          <w:rFonts w:ascii="Times New Roman" w:hAnsi="Times New Roman"/>
          <w:b w:val="0"/>
          <w:szCs w:val="24"/>
        </w:rPr>
        <w:tab/>
      </w:r>
      <w:r w:rsidRPr="000D76B6">
        <w:rPr>
          <w:rFonts w:ascii="Times New Roman" w:hAnsi="Times New Roman"/>
          <w:b w:val="0"/>
          <w:szCs w:val="24"/>
          <w:u w:val="single"/>
        </w:rPr>
        <w:t xml:space="preserve">Impact </w:t>
      </w:r>
      <w:r w:rsidRPr="000D76B6" w:rsidR="00446FF5">
        <w:rPr>
          <w:rFonts w:ascii="Times New Roman" w:hAnsi="Times New Roman"/>
          <w:b w:val="0"/>
          <w:szCs w:val="24"/>
          <w:u w:val="single"/>
        </w:rPr>
        <w:t xml:space="preserve">on </w:t>
      </w:r>
      <w:r w:rsidRPr="000D76B6">
        <w:rPr>
          <w:rFonts w:ascii="Times New Roman" w:hAnsi="Times New Roman"/>
          <w:b w:val="0"/>
          <w:szCs w:val="24"/>
          <w:u w:val="single"/>
        </w:rPr>
        <w:t>Small Businesses or Other Small Entities</w:t>
      </w:r>
    </w:p>
    <w:p w:rsidR="00593851" w:rsidRPr="000D76B6" w:rsidP="00964A18" w14:paraId="1FD8E7A6" w14:textId="77777777">
      <w:pPr>
        <w:keepNext/>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0D76B6" w:rsidP="00964A18" w14:paraId="5F3B8599" w14:textId="1611D0FB">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 xml:space="preserve">FDA concludes that </w:t>
      </w:r>
      <w:r w:rsidR="00BB4173">
        <w:rPr>
          <w:rFonts w:ascii="Times New Roman" w:hAnsi="Times New Roman"/>
          <w:b w:val="0"/>
          <w:szCs w:val="24"/>
        </w:rPr>
        <w:t xml:space="preserve">these requirements do </w:t>
      </w:r>
      <w:r w:rsidRPr="000D76B6">
        <w:rPr>
          <w:rFonts w:ascii="Times New Roman" w:hAnsi="Times New Roman"/>
          <w:b w:val="0"/>
          <w:szCs w:val="24"/>
        </w:rPr>
        <w:t xml:space="preserve">not have a significant impact on a substantial number of small businesses. </w:t>
      </w:r>
      <w:r w:rsidR="00090732">
        <w:rPr>
          <w:rFonts w:ascii="Times New Roman" w:hAnsi="Times New Roman"/>
          <w:b w:val="0"/>
          <w:szCs w:val="24"/>
        </w:rPr>
        <w:t>N</w:t>
      </w:r>
      <w:r w:rsidRPr="000D76B6">
        <w:rPr>
          <w:rFonts w:ascii="Times New Roman" w:hAnsi="Times New Roman"/>
          <w:b w:val="0"/>
          <w:szCs w:val="24"/>
        </w:rPr>
        <w:t>o</w:t>
      </w:r>
      <w:r w:rsidRPr="000D76B6" w:rsidR="00EA1D92">
        <w:rPr>
          <w:rFonts w:ascii="Times New Roman" w:hAnsi="Times New Roman"/>
          <w:b w:val="0"/>
          <w:szCs w:val="24"/>
        </w:rPr>
        <w:t>t</w:t>
      </w:r>
      <w:r w:rsidRPr="000D76B6">
        <w:rPr>
          <w:rFonts w:ascii="Times New Roman" w:hAnsi="Times New Roman"/>
          <w:b w:val="0"/>
          <w:szCs w:val="24"/>
        </w:rPr>
        <w:t xml:space="preserve"> only are the majority of firms that submit marketing applications to FDA of a size to be considered small businesses by the Small Business </w:t>
      </w:r>
      <w:r w:rsidRPr="000D76B6">
        <w:rPr>
          <w:rFonts w:ascii="Times New Roman" w:hAnsi="Times New Roman"/>
          <w:b w:val="0"/>
          <w:szCs w:val="24"/>
        </w:rPr>
        <w:t>Administration, but also the firms most apt to be affected by the disclosure provisions of th</w:t>
      </w:r>
      <w:r w:rsidRPr="000D76B6" w:rsidR="00227471">
        <w:rPr>
          <w:rFonts w:ascii="Times New Roman" w:hAnsi="Times New Roman"/>
          <w:b w:val="0"/>
          <w:szCs w:val="24"/>
        </w:rPr>
        <w:t>e</w:t>
      </w:r>
      <w:r w:rsidRPr="000D76B6">
        <w:rPr>
          <w:rFonts w:ascii="Times New Roman" w:hAnsi="Times New Roman"/>
          <w:b w:val="0"/>
          <w:szCs w:val="24"/>
        </w:rPr>
        <w:t xml:space="preserve"> regulation are small entities of two types: (1) firms whose owners are likely to have developed the tested product and who serve as clinical investigators and (2) small start-up firms that are not heavily capitalized and provide clinical investigators with equity interests as reimbursement. FDA has addressed the need to minimize burden in a number of ways. The regulation </w:t>
      </w:r>
      <w:r w:rsidRPr="000D76B6" w:rsidR="00227471">
        <w:rPr>
          <w:rFonts w:ascii="Times New Roman" w:hAnsi="Times New Roman"/>
          <w:b w:val="0"/>
          <w:szCs w:val="24"/>
        </w:rPr>
        <w:t xml:space="preserve">does </w:t>
      </w:r>
      <w:r w:rsidRPr="000D76B6">
        <w:rPr>
          <w:rFonts w:ascii="Times New Roman" w:hAnsi="Times New Roman"/>
          <w:b w:val="0"/>
          <w:szCs w:val="24"/>
        </w:rPr>
        <w:t>not prohibit any financial interest, such as compensation to investigators in the form of equity in the sponsors firm, nor is the agency proposing to require divestiture by the investigator of any financial interest, because such provisions could impact significantly on small entities and hinder their ability to bring innovative products to market. The reporting and recordkeeping burdens are the minimum necessary to achieve the goals of the regulation.</w:t>
      </w:r>
    </w:p>
    <w:p w:rsidR="00593851" w:rsidRPr="000D76B6" w:rsidP="00964A18" w14:paraId="09812490"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0D76B6" w:rsidP="00964A18" w14:paraId="3A6463F5" w14:textId="194F66EE">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Submission of the required information has been made as simple as possible for small entities. FDA has developed forms for certification and disclosure, and a sponsor may submit one form for all clinical investigators for whom certification is being made.</w:t>
      </w:r>
    </w:p>
    <w:p w:rsidR="00593851" w:rsidRPr="000D76B6" w:rsidP="00964A18" w14:paraId="385B77F5" w14:textId="77777777">
      <w:pPr>
        <w:widowControl/>
        <w:tabs>
          <w:tab w:val="left" w:pos="-1080"/>
          <w:tab w:val="left" w:pos="-720"/>
          <w:tab w:val="left" w:pos="0"/>
          <w:tab w:val="left" w:pos="360"/>
          <w:tab w:val="left" w:pos="1440"/>
        </w:tabs>
        <w:spacing w:after="0"/>
        <w:rPr>
          <w:rFonts w:ascii="Times New Roman" w:hAnsi="Times New Roman"/>
          <w:b w:val="0"/>
          <w:szCs w:val="24"/>
        </w:rPr>
      </w:pPr>
    </w:p>
    <w:p w:rsidR="00593851" w:rsidRPr="000D76B6" w:rsidP="00964A18" w14:paraId="2815D68F" w14:textId="77777777">
      <w:pPr>
        <w:widowControl/>
        <w:tabs>
          <w:tab w:val="left" w:pos="-1080"/>
          <w:tab w:val="left" w:pos="-720"/>
          <w:tab w:val="left" w:pos="0"/>
          <w:tab w:val="left" w:pos="360"/>
          <w:tab w:val="left" w:pos="1440"/>
        </w:tabs>
        <w:spacing w:after="0"/>
        <w:ind w:hanging="360"/>
        <w:rPr>
          <w:rFonts w:ascii="Times New Roman" w:hAnsi="Times New Roman"/>
          <w:b w:val="0"/>
          <w:szCs w:val="24"/>
        </w:rPr>
      </w:pPr>
      <w:r w:rsidRPr="000D76B6">
        <w:rPr>
          <w:rFonts w:ascii="Times New Roman" w:hAnsi="Times New Roman"/>
          <w:b w:val="0"/>
          <w:szCs w:val="24"/>
        </w:rPr>
        <w:t>6.</w:t>
      </w:r>
      <w:r w:rsidRPr="000D76B6">
        <w:rPr>
          <w:rFonts w:ascii="Times New Roman" w:hAnsi="Times New Roman"/>
          <w:b w:val="0"/>
          <w:szCs w:val="24"/>
        </w:rPr>
        <w:tab/>
      </w:r>
      <w:r w:rsidRPr="000D76B6">
        <w:rPr>
          <w:rFonts w:ascii="Times New Roman" w:hAnsi="Times New Roman"/>
          <w:b w:val="0"/>
          <w:szCs w:val="24"/>
          <w:u w:val="single"/>
        </w:rPr>
        <w:t>Consequences of Collecting the Information Less Frequently</w:t>
      </w:r>
    </w:p>
    <w:p w:rsidR="00593851" w:rsidRPr="000D76B6" w:rsidP="00964A18" w14:paraId="68D4FCA5"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356E39" w:rsidRPr="000D76B6" w:rsidP="00964A18" w14:paraId="4DED37D5" w14:textId="02A40F22">
      <w:pPr>
        <w:widowControl/>
        <w:tabs>
          <w:tab w:val="left" w:pos="-1080"/>
          <w:tab w:val="left" w:pos="-720"/>
          <w:tab w:val="left" w:pos="0"/>
          <w:tab w:val="left" w:pos="360"/>
          <w:tab w:val="left" w:pos="1440"/>
        </w:tabs>
        <w:spacing w:after="0"/>
        <w:rPr>
          <w:rFonts w:ascii="Times New Roman" w:hAnsi="Times New Roman"/>
          <w:b w:val="0"/>
          <w:szCs w:val="24"/>
        </w:rPr>
      </w:pPr>
      <w:r w:rsidRPr="0032432A">
        <w:rPr>
          <w:rFonts w:ascii="Times New Roman" w:hAnsi="Times New Roman"/>
          <w:b w:val="0"/>
          <w:bCs/>
          <w:snapToGrid/>
          <w:szCs w:val="24"/>
        </w:rPr>
        <w:t xml:space="preserve">The information collection schedule is consistent with statutory and regulatory requirements. </w:t>
      </w:r>
      <w:r w:rsidRPr="000D76B6">
        <w:rPr>
          <w:rFonts w:ascii="Times New Roman" w:hAnsi="Times New Roman"/>
          <w:b w:val="0"/>
          <w:szCs w:val="24"/>
        </w:rPr>
        <w:t xml:space="preserve">The required information is submitted </w:t>
      </w:r>
      <w:r w:rsidR="00090732">
        <w:rPr>
          <w:rFonts w:ascii="Times New Roman" w:hAnsi="Times New Roman"/>
          <w:b w:val="0"/>
          <w:szCs w:val="24"/>
        </w:rPr>
        <w:t xml:space="preserve">once </w:t>
      </w:r>
      <w:r w:rsidRPr="000D76B6">
        <w:rPr>
          <w:rFonts w:ascii="Times New Roman" w:hAnsi="Times New Roman"/>
          <w:b w:val="0"/>
          <w:szCs w:val="24"/>
        </w:rPr>
        <w:t>as part of a product marketing application, The concept of less frequent collection is not applicable.</w:t>
      </w:r>
    </w:p>
    <w:p w:rsidR="00356E39" w:rsidRPr="000D76B6" w:rsidP="00964A18" w14:paraId="2083C3D1" w14:textId="77777777">
      <w:pPr>
        <w:widowControl/>
        <w:tabs>
          <w:tab w:val="left" w:pos="-1080"/>
          <w:tab w:val="left" w:pos="-720"/>
          <w:tab w:val="left" w:pos="0"/>
          <w:tab w:val="left" w:pos="360"/>
          <w:tab w:val="left" w:pos="1440"/>
        </w:tabs>
        <w:spacing w:after="0"/>
        <w:rPr>
          <w:rFonts w:ascii="Times New Roman" w:hAnsi="Times New Roman"/>
          <w:b w:val="0"/>
          <w:szCs w:val="24"/>
        </w:rPr>
      </w:pPr>
    </w:p>
    <w:p w:rsidR="00593851" w:rsidRPr="000D76B6" w:rsidP="00964A18" w14:paraId="79FBEFCE"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Without the information that is required by this regulation, FDA lacks the means to evaluate whether clinical data submitted in support of the safety and effectiveness of a regulated product are vulnerable to a recognized source of potential bias, and to assure that the public health is not threatened with the consequences of biased data.</w:t>
      </w:r>
    </w:p>
    <w:p w:rsidR="00593851" w:rsidRPr="000D76B6" w:rsidP="00964A18" w14:paraId="512BAB98"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0D76B6" w:rsidP="00964A18" w14:paraId="1362C681" w14:textId="77777777">
      <w:pPr>
        <w:widowControl/>
        <w:tabs>
          <w:tab w:val="left" w:pos="-1080"/>
          <w:tab w:val="left" w:pos="-720"/>
          <w:tab w:val="left" w:pos="0"/>
          <w:tab w:val="left" w:pos="360"/>
          <w:tab w:val="left" w:pos="1440"/>
        </w:tabs>
        <w:spacing w:after="0"/>
        <w:ind w:hanging="360"/>
        <w:rPr>
          <w:rFonts w:ascii="Times New Roman" w:hAnsi="Times New Roman"/>
          <w:b w:val="0"/>
          <w:szCs w:val="24"/>
        </w:rPr>
      </w:pPr>
      <w:r w:rsidRPr="000D76B6">
        <w:rPr>
          <w:rFonts w:ascii="Times New Roman" w:hAnsi="Times New Roman"/>
          <w:b w:val="0"/>
          <w:szCs w:val="24"/>
        </w:rPr>
        <w:t>7.</w:t>
      </w:r>
      <w:r w:rsidRPr="000D76B6">
        <w:rPr>
          <w:rFonts w:ascii="Times New Roman" w:hAnsi="Times New Roman"/>
          <w:b w:val="0"/>
          <w:szCs w:val="24"/>
        </w:rPr>
        <w:tab/>
      </w:r>
      <w:r w:rsidRPr="000D76B6">
        <w:rPr>
          <w:rFonts w:ascii="Times New Roman" w:hAnsi="Times New Roman"/>
          <w:b w:val="0"/>
          <w:szCs w:val="24"/>
          <w:u w:val="single"/>
        </w:rPr>
        <w:t>Special Circumstances Relating to the Guidelines of 5 CFR 1320.5</w:t>
      </w:r>
    </w:p>
    <w:p w:rsidR="00593851" w:rsidRPr="000D76B6" w:rsidP="00964A18" w14:paraId="4F660600"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0D76B6" w:rsidP="00964A18" w14:paraId="1800FE40" w14:textId="70BBDCAD">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 xml:space="preserve">There is one special circumstance </w:t>
      </w:r>
      <w:r w:rsidRPr="000D76B6" w:rsidR="00356E39">
        <w:rPr>
          <w:rFonts w:ascii="Times New Roman" w:hAnsi="Times New Roman"/>
          <w:b w:val="0"/>
          <w:szCs w:val="24"/>
        </w:rPr>
        <w:t>relating to the guidelines of 5 CFR 1320.5</w:t>
      </w:r>
      <w:r w:rsidRPr="000D76B6">
        <w:rPr>
          <w:rFonts w:ascii="Times New Roman" w:hAnsi="Times New Roman"/>
          <w:b w:val="0"/>
          <w:szCs w:val="24"/>
        </w:rPr>
        <w:t xml:space="preserve">: </w:t>
      </w:r>
      <w:r w:rsidRPr="000D76B6" w:rsidR="00356E39">
        <w:rPr>
          <w:rFonts w:ascii="Times New Roman" w:hAnsi="Times New Roman"/>
          <w:b w:val="0"/>
          <w:szCs w:val="24"/>
        </w:rPr>
        <w:t xml:space="preserve"> </w:t>
      </w:r>
      <w:r w:rsidRPr="000D76B6">
        <w:rPr>
          <w:rFonts w:ascii="Times New Roman" w:hAnsi="Times New Roman"/>
          <w:b w:val="0"/>
          <w:szCs w:val="24"/>
        </w:rPr>
        <w:t xml:space="preserve">The records required to be kept under </w:t>
      </w:r>
      <w:r w:rsidRPr="000D76B6" w:rsidR="00356E39">
        <w:rPr>
          <w:rFonts w:ascii="Times New Roman" w:hAnsi="Times New Roman"/>
          <w:b w:val="0"/>
          <w:szCs w:val="24"/>
        </w:rPr>
        <w:t xml:space="preserve">§ </w:t>
      </w:r>
      <w:r w:rsidRPr="000D76B6">
        <w:rPr>
          <w:rFonts w:ascii="Times New Roman" w:hAnsi="Times New Roman"/>
          <w:b w:val="0"/>
          <w:szCs w:val="24"/>
        </w:rPr>
        <w:t>54.6 would be retained by sponsors for 2 years after the date of approval of the application. As such</w:t>
      </w:r>
      <w:r w:rsidRPr="000D76B6" w:rsidR="00356E39">
        <w:rPr>
          <w:rFonts w:ascii="Times New Roman" w:hAnsi="Times New Roman"/>
          <w:b w:val="0"/>
          <w:szCs w:val="24"/>
        </w:rPr>
        <w:t>,</w:t>
      </w:r>
      <w:r w:rsidRPr="000D76B6">
        <w:rPr>
          <w:rFonts w:ascii="Times New Roman" w:hAnsi="Times New Roman"/>
          <w:b w:val="0"/>
          <w:szCs w:val="24"/>
        </w:rPr>
        <w:t xml:space="preserve"> records will be generated at the outset of a clinical trial; it is conceivable that they would be kept by sponsors for more than 3 years. Two years after the date of approval of the application is the normal period of time for retention of all other information related to an application.</w:t>
      </w:r>
    </w:p>
    <w:p w:rsidR="00593851" w:rsidRPr="000D76B6" w:rsidP="00964A18" w14:paraId="7926A554"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0D76B6" w:rsidP="00964A18" w14:paraId="5AA17DAD" w14:textId="77777777">
      <w:pPr>
        <w:keepNext/>
        <w:widowControl/>
        <w:tabs>
          <w:tab w:val="left" w:pos="-1080"/>
          <w:tab w:val="left" w:pos="-720"/>
          <w:tab w:val="left" w:pos="0"/>
          <w:tab w:val="left" w:pos="360"/>
          <w:tab w:val="left" w:pos="1440"/>
        </w:tabs>
        <w:spacing w:after="0"/>
        <w:ind w:hanging="360"/>
        <w:rPr>
          <w:rFonts w:ascii="Times New Roman" w:hAnsi="Times New Roman"/>
          <w:b w:val="0"/>
          <w:szCs w:val="24"/>
        </w:rPr>
      </w:pPr>
      <w:r w:rsidRPr="000D76B6">
        <w:rPr>
          <w:rFonts w:ascii="Times New Roman" w:hAnsi="Times New Roman"/>
          <w:b w:val="0"/>
          <w:szCs w:val="24"/>
        </w:rPr>
        <w:t>8.</w:t>
      </w:r>
      <w:r w:rsidRPr="000D76B6">
        <w:rPr>
          <w:rFonts w:ascii="Times New Roman" w:hAnsi="Times New Roman"/>
          <w:b w:val="0"/>
          <w:szCs w:val="24"/>
        </w:rPr>
        <w:tab/>
      </w:r>
      <w:r w:rsidRPr="000D76B6">
        <w:rPr>
          <w:rFonts w:ascii="Times New Roman" w:hAnsi="Times New Roman"/>
          <w:b w:val="0"/>
          <w:szCs w:val="24"/>
          <w:u w:val="single"/>
        </w:rPr>
        <w:t xml:space="preserve">Comments in </w:t>
      </w:r>
      <w:r w:rsidRPr="000D76B6" w:rsidR="005D3037">
        <w:rPr>
          <w:rFonts w:ascii="Times New Roman" w:hAnsi="Times New Roman"/>
          <w:b w:val="0"/>
          <w:szCs w:val="24"/>
          <w:u w:val="single"/>
        </w:rPr>
        <w:t>R</w:t>
      </w:r>
      <w:r w:rsidRPr="000D76B6">
        <w:rPr>
          <w:rFonts w:ascii="Times New Roman" w:hAnsi="Times New Roman"/>
          <w:b w:val="0"/>
          <w:szCs w:val="24"/>
          <w:u w:val="single"/>
        </w:rPr>
        <w:t>esponse to the Federal Register Notice and Efforts to Consult Outside the Agency</w:t>
      </w:r>
    </w:p>
    <w:p w:rsidR="00593851" w:rsidRPr="000D76B6" w:rsidP="00964A18" w14:paraId="005F40ED" w14:textId="77777777">
      <w:pPr>
        <w:keepNext/>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0D76B6" w:rsidP="00964A18" w14:paraId="614A66DD" w14:textId="12595496">
      <w:pPr>
        <w:pStyle w:val="HTMLPreformatted"/>
        <w:ind w:left="360"/>
        <w:rPr>
          <w:rFonts w:ascii="Times New Roman" w:hAnsi="Times New Roman" w:cs="Times New Roman"/>
          <w:sz w:val="24"/>
          <w:szCs w:val="24"/>
        </w:rPr>
      </w:pPr>
      <w:r w:rsidRPr="000D76B6">
        <w:rPr>
          <w:rFonts w:ascii="Times New Roman" w:hAnsi="Times New Roman" w:cs="Times New Roman"/>
          <w:sz w:val="24"/>
          <w:szCs w:val="24"/>
        </w:rPr>
        <w:t xml:space="preserve">In </w:t>
      </w:r>
      <w:r w:rsidRPr="000D76B6" w:rsidR="00840BCA">
        <w:rPr>
          <w:rFonts w:ascii="Times New Roman" w:hAnsi="Times New Roman" w:cs="Times New Roman"/>
          <w:sz w:val="24"/>
          <w:szCs w:val="24"/>
        </w:rPr>
        <w:t>accordance with 5 CFR 1320.8(d), FDA published a 60-day notice for public comment in the FEDERAL REGISTER of</w:t>
      </w:r>
      <w:r w:rsidR="00744748">
        <w:rPr>
          <w:rFonts w:ascii="Times New Roman" w:hAnsi="Times New Roman" w:cs="Times New Roman"/>
          <w:sz w:val="24"/>
          <w:szCs w:val="24"/>
        </w:rPr>
        <w:t xml:space="preserve"> </w:t>
      </w:r>
      <w:r w:rsidR="00C2699B">
        <w:rPr>
          <w:rFonts w:ascii="Times New Roman" w:hAnsi="Times New Roman" w:cs="Times New Roman"/>
          <w:sz w:val="24"/>
          <w:szCs w:val="24"/>
        </w:rPr>
        <w:t>November 2</w:t>
      </w:r>
      <w:r w:rsidR="00424650">
        <w:rPr>
          <w:rFonts w:ascii="Times New Roman" w:hAnsi="Times New Roman" w:cs="Times New Roman"/>
          <w:sz w:val="24"/>
          <w:szCs w:val="24"/>
        </w:rPr>
        <w:t>9</w:t>
      </w:r>
      <w:r w:rsidR="00C2699B">
        <w:rPr>
          <w:rFonts w:ascii="Times New Roman" w:hAnsi="Times New Roman" w:cs="Times New Roman"/>
          <w:sz w:val="24"/>
          <w:szCs w:val="24"/>
        </w:rPr>
        <w:t>, 2024</w:t>
      </w:r>
      <w:r w:rsidR="00744748">
        <w:rPr>
          <w:rFonts w:ascii="Times New Roman" w:hAnsi="Times New Roman" w:cs="Times New Roman"/>
          <w:sz w:val="24"/>
          <w:szCs w:val="24"/>
        </w:rPr>
        <w:t xml:space="preserve"> (89 FR</w:t>
      </w:r>
      <w:r w:rsidR="00424650">
        <w:rPr>
          <w:rFonts w:ascii="Times New Roman" w:hAnsi="Times New Roman" w:cs="Times New Roman"/>
          <w:sz w:val="24"/>
          <w:szCs w:val="24"/>
        </w:rPr>
        <w:t xml:space="preserve"> </w:t>
      </w:r>
      <w:r w:rsidRPr="00424650" w:rsidR="00424650">
        <w:rPr>
          <w:rFonts w:ascii="Times New Roman" w:hAnsi="Times New Roman" w:cs="Times New Roman"/>
          <w:sz w:val="24"/>
          <w:szCs w:val="24"/>
        </w:rPr>
        <w:t>94735</w:t>
      </w:r>
      <w:r w:rsidRPr="000D76B6" w:rsidR="00840BCA">
        <w:rPr>
          <w:rFonts w:ascii="Times New Roman" w:hAnsi="Times New Roman" w:cs="Times New Roman"/>
          <w:sz w:val="24"/>
          <w:szCs w:val="24"/>
        </w:rPr>
        <w:t>).</w:t>
      </w:r>
      <w:r w:rsidRPr="000D76B6" w:rsidR="00A00D5F">
        <w:rPr>
          <w:rFonts w:ascii="Times New Roman" w:hAnsi="Times New Roman" w:cs="Times New Roman"/>
          <w:sz w:val="24"/>
          <w:szCs w:val="24"/>
        </w:rPr>
        <w:t xml:space="preserve"> </w:t>
      </w:r>
      <w:r w:rsidRPr="000D76B6" w:rsidR="00897FC0">
        <w:rPr>
          <w:rFonts w:ascii="Times New Roman" w:hAnsi="Times New Roman" w:cs="Times New Roman"/>
          <w:sz w:val="24"/>
          <w:szCs w:val="24"/>
        </w:rPr>
        <w:t xml:space="preserve">FDA received </w:t>
      </w:r>
      <w:r w:rsidR="005B7C5D">
        <w:rPr>
          <w:rFonts w:ascii="Times New Roman" w:hAnsi="Times New Roman" w:cs="Times New Roman"/>
          <w:sz w:val="24"/>
          <w:szCs w:val="24"/>
        </w:rPr>
        <w:t>one comment not related to the PRA.</w:t>
      </w:r>
    </w:p>
    <w:p w:rsidR="00593851" w:rsidRPr="000D76B6" w:rsidP="00964A18" w14:paraId="7E5910E9" w14:textId="77777777">
      <w:pPr>
        <w:pStyle w:val="HTMLPreformatted"/>
        <w:rPr>
          <w:rFonts w:ascii="Times New Roman" w:hAnsi="Times New Roman" w:cs="Times New Roman"/>
          <w:sz w:val="24"/>
          <w:szCs w:val="24"/>
        </w:rPr>
      </w:pPr>
    </w:p>
    <w:p w:rsidR="00593851" w:rsidRPr="000D76B6" w:rsidP="00CD16F4" w14:paraId="39EAC710" w14:textId="77777777">
      <w:pPr>
        <w:keepNext/>
        <w:widowControl/>
        <w:tabs>
          <w:tab w:val="left" w:pos="-1080"/>
          <w:tab w:val="left" w:pos="-720"/>
          <w:tab w:val="left" w:pos="0"/>
          <w:tab w:val="left" w:pos="360"/>
          <w:tab w:val="left" w:pos="1440"/>
        </w:tabs>
        <w:spacing w:after="0"/>
        <w:ind w:hanging="360"/>
        <w:rPr>
          <w:rFonts w:ascii="Times New Roman" w:hAnsi="Times New Roman"/>
          <w:szCs w:val="24"/>
        </w:rPr>
      </w:pPr>
      <w:r w:rsidRPr="000D76B6">
        <w:rPr>
          <w:rFonts w:ascii="Times New Roman" w:hAnsi="Times New Roman"/>
          <w:b w:val="0"/>
          <w:szCs w:val="24"/>
        </w:rPr>
        <w:t>9.</w:t>
      </w:r>
      <w:r w:rsidRPr="000D76B6">
        <w:rPr>
          <w:rFonts w:ascii="Times New Roman" w:hAnsi="Times New Roman"/>
          <w:b w:val="0"/>
          <w:szCs w:val="24"/>
        </w:rPr>
        <w:tab/>
      </w:r>
      <w:r w:rsidRPr="000D76B6">
        <w:rPr>
          <w:rFonts w:ascii="Times New Roman" w:hAnsi="Times New Roman"/>
          <w:b w:val="0"/>
          <w:szCs w:val="24"/>
          <w:u w:val="single"/>
        </w:rPr>
        <w:t>Explanation of Any Payment or Gift to Respondents</w:t>
      </w:r>
    </w:p>
    <w:p w:rsidR="00593851" w:rsidRPr="000D76B6" w:rsidP="00CD16F4" w14:paraId="7EE37392" w14:textId="77777777">
      <w:pPr>
        <w:keepNext/>
        <w:widowControl/>
        <w:tabs>
          <w:tab w:val="left" w:pos="-1080"/>
          <w:tab w:val="left" w:pos="-720"/>
          <w:tab w:val="left" w:pos="0"/>
          <w:tab w:val="left" w:pos="360"/>
          <w:tab w:val="left" w:pos="1440"/>
        </w:tabs>
        <w:spacing w:after="0"/>
        <w:ind w:left="0"/>
        <w:rPr>
          <w:rFonts w:ascii="Times New Roman" w:hAnsi="Times New Roman"/>
          <w:szCs w:val="24"/>
        </w:rPr>
      </w:pPr>
    </w:p>
    <w:p w:rsidR="00593851" w:rsidRPr="000D76B6" w:rsidP="00964A18" w14:paraId="76D5A22B"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There will not be any payment or gift to respondents.</w:t>
      </w:r>
    </w:p>
    <w:p w:rsidR="00D163B1" w:rsidRPr="000D76B6" w:rsidP="00964A18" w14:paraId="7CBB4ED1" w14:textId="77777777">
      <w:pPr>
        <w:widowControl/>
        <w:tabs>
          <w:tab w:val="left" w:pos="-1080"/>
          <w:tab w:val="left" w:pos="-720"/>
          <w:tab w:val="left" w:pos="0"/>
          <w:tab w:val="left" w:pos="360"/>
          <w:tab w:val="left" w:pos="1440"/>
        </w:tabs>
        <w:spacing w:after="0"/>
        <w:rPr>
          <w:rFonts w:ascii="Times New Roman" w:hAnsi="Times New Roman"/>
          <w:szCs w:val="24"/>
        </w:rPr>
      </w:pPr>
    </w:p>
    <w:p w:rsidR="00593851" w:rsidP="00CD16F4" w14:paraId="38CBAA3A" w14:textId="77777777">
      <w:pPr>
        <w:keepNext/>
        <w:widowControl/>
        <w:tabs>
          <w:tab w:val="left" w:pos="-1080"/>
          <w:tab w:val="left" w:pos="-720"/>
          <w:tab w:val="left" w:pos="0"/>
          <w:tab w:val="left" w:pos="360"/>
          <w:tab w:val="left" w:pos="1440"/>
        </w:tabs>
        <w:spacing w:after="0"/>
        <w:ind w:left="0"/>
        <w:rPr>
          <w:rFonts w:ascii="Times New Roman" w:hAnsi="Times New Roman"/>
          <w:b w:val="0"/>
          <w:szCs w:val="24"/>
          <w:u w:val="single"/>
        </w:rPr>
      </w:pPr>
      <w:r w:rsidRPr="000D76B6">
        <w:rPr>
          <w:rFonts w:ascii="Times New Roman" w:hAnsi="Times New Roman"/>
          <w:b w:val="0"/>
          <w:szCs w:val="24"/>
        </w:rPr>
        <w:t>10.</w:t>
      </w:r>
      <w:r w:rsidRPr="000D76B6">
        <w:rPr>
          <w:rFonts w:ascii="Times New Roman" w:hAnsi="Times New Roman"/>
          <w:b w:val="0"/>
          <w:szCs w:val="24"/>
        </w:rPr>
        <w:tab/>
      </w:r>
      <w:r w:rsidRPr="000D76B6">
        <w:rPr>
          <w:rFonts w:ascii="Times New Roman" w:hAnsi="Times New Roman"/>
          <w:b w:val="0"/>
          <w:szCs w:val="24"/>
          <w:u w:val="single"/>
        </w:rPr>
        <w:t>Assurance of Confidential</w:t>
      </w:r>
      <w:r w:rsidRPr="000D76B6" w:rsidR="005D3037">
        <w:rPr>
          <w:rFonts w:ascii="Times New Roman" w:hAnsi="Times New Roman"/>
          <w:b w:val="0"/>
          <w:szCs w:val="24"/>
          <w:u w:val="single"/>
        </w:rPr>
        <w:t>it</w:t>
      </w:r>
      <w:r w:rsidRPr="000D76B6">
        <w:rPr>
          <w:rFonts w:ascii="Times New Roman" w:hAnsi="Times New Roman"/>
          <w:b w:val="0"/>
          <w:szCs w:val="24"/>
          <w:u w:val="single"/>
        </w:rPr>
        <w:t>y Provided to Respondents</w:t>
      </w:r>
    </w:p>
    <w:p w:rsidR="006815A3" w:rsidP="00CD16F4" w14:paraId="2EC43686" w14:textId="77777777">
      <w:pPr>
        <w:keepNext/>
        <w:widowControl/>
        <w:tabs>
          <w:tab w:val="left" w:pos="-1080"/>
          <w:tab w:val="left" w:pos="-720"/>
          <w:tab w:val="left" w:pos="0"/>
          <w:tab w:val="left" w:pos="360"/>
          <w:tab w:val="left" w:pos="1440"/>
        </w:tabs>
        <w:spacing w:after="0"/>
        <w:ind w:left="0"/>
        <w:rPr>
          <w:rFonts w:ascii="Times New Roman" w:hAnsi="Times New Roman"/>
          <w:b w:val="0"/>
          <w:szCs w:val="24"/>
          <w:u w:val="single"/>
        </w:rPr>
      </w:pPr>
    </w:p>
    <w:p w:rsidR="006815A3" w:rsidRPr="005B7C5D" w:rsidP="005B7C5D" w14:paraId="789005C7" w14:textId="1E1F7BCD">
      <w:pPr>
        <w:widowControl/>
        <w:spacing w:after="0"/>
        <w:ind w:left="0"/>
        <w:rPr>
          <w:rFonts w:ascii="Times New Roman" w:hAnsi="Times New Roman"/>
          <w:b w:val="0"/>
          <w:i/>
          <w:iCs/>
          <w:snapToGrid/>
          <w:szCs w:val="24"/>
        </w:rPr>
      </w:pPr>
      <w:r w:rsidRPr="006815A3">
        <w:rPr>
          <w:rFonts w:ascii="Times New Roman" w:hAnsi="Times New Roman"/>
          <w:b w:val="0"/>
          <w:i/>
          <w:iCs/>
          <w:snapToGrid/>
          <w:szCs w:val="24"/>
        </w:rPr>
        <w:t>The Privacy Act of 1974</w:t>
      </w:r>
    </w:p>
    <w:p w:rsidR="00593851" w:rsidRPr="000D76B6" w:rsidP="00CD16F4" w14:paraId="784E481C" w14:textId="77777777">
      <w:pPr>
        <w:keepNext/>
        <w:widowControl/>
        <w:tabs>
          <w:tab w:val="left" w:pos="-1080"/>
          <w:tab w:val="left" w:pos="-720"/>
          <w:tab w:val="left" w:pos="0"/>
          <w:tab w:val="left" w:pos="360"/>
          <w:tab w:val="left" w:pos="1440"/>
        </w:tabs>
        <w:spacing w:after="0"/>
        <w:ind w:left="0"/>
        <w:rPr>
          <w:rFonts w:ascii="Times New Roman" w:hAnsi="Times New Roman"/>
          <w:szCs w:val="24"/>
        </w:rPr>
      </w:pPr>
    </w:p>
    <w:p w:rsidR="005553FC" w:rsidP="00964A18" w14:paraId="6E316097" w14:textId="1957951F">
      <w:pPr>
        <w:widowControl/>
        <w:tabs>
          <w:tab w:val="left" w:pos="-1080"/>
          <w:tab w:val="left" w:pos="-720"/>
          <w:tab w:val="left" w:pos="0"/>
          <w:tab w:val="left" w:pos="360"/>
          <w:tab w:val="left" w:pos="1440"/>
        </w:tabs>
        <w:spacing w:after="0"/>
        <w:rPr>
          <w:rFonts w:ascii="Times New Roman" w:hAnsi="Times New Roman"/>
          <w:b w:val="0"/>
          <w:color w:val="000000"/>
          <w:szCs w:val="24"/>
        </w:rPr>
      </w:pPr>
      <w:r>
        <w:rPr>
          <w:rFonts w:ascii="Times New Roman" w:hAnsi="Times New Roman"/>
          <w:b w:val="0"/>
          <w:szCs w:val="24"/>
        </w:rPr>
        <w:t xml:space="preserve">This ICR collects personally identifiable information (PII). </w:t>
      </w:r>
      <w:r w:rsidR="00EE1F1F">
        <w:rPr>
          <w:rFonts w:ascii="Times New Roman" w:hAnsi="Times New Roman"/>
          <w:b w:val="0"/>
          <w:snapToGrid/>
          <w:szCs w:val="24"/>
        </w:rPr>
        <w:t xml:space="preserve">Form 3454 (Certification: Financial Interests and Arrangements of Clinical Investigators) collects name and signature. Form 3455 (Disclosure: Financial Interests and Arrangements of Clinical Investigators) collects name, signature, and an </w:t>
      </w:r>
      <w:r w:rsidRPr="00901E92" w:rsidR="00EE1F1F">
        <w:rPr>
          <w:rFonts w:ascii="Times New Roman" w:hAnsi="Times New Roman"/>
          <w:b w:val="0"/>
          <w:color w:val="000000"/>
          <w:szCs w:val="24"/>
        </w:rPr>
        <w:t xml:space="preserve">attachment with </w:t>
      </w:r>
      <w:r w:rsidR="00EE1F1F">
        <w:rPr>
          <w:rFonts w:ascii="Times New Roman" w:hAnsi="Times New Roman"/>
          <w:b w:val="0"/>
          <w:color w:val="000000"/>
          <w:szCs w:val="24"/>
        </w:rPr>
        <w:t>detailed information about</w:t>
      </w:r>
      <w:r w:rsidRPr="00901E92" w:rsidR="00EE1F1F">
        <w:rPr>
          <w:rFonts w:ascii="Times New Roman" w:hAnsi="Times New Roman"/>
          <w:b w:val="0"/>
          <w:color w:val="000000"/>
          <w:szCs w:val="24"/>
        </w:rPr>
        <w:t xml:space="preserve"> financial interests and arrangements</w:t>
      </w:r>
      <w:r w:rsidR="00EE1F1F">
        <w:rPr>
          <w:rFonts w:ascii="Times New Roman" w:hAnsi="Times New Roman"/>
          <w:b w:val="0"/>
          <w:color w:val="000000"/>
          <w:szCs w:val="24"/>
        </w:rPr>
        <w:t xml:space="preserve">. </w:t>
      </w:r>
      <w:r w:rsidRPr="004939FF" w:rsidR="00EE1F1F">
        <w:rPr>
          <w:rFonts w:ascii="Times New Roman" w:hAnsi="Times New Roman"/>
          <w:b w:val="0"/>
          <w:color w:val="000000"/>
          <w:szCs w:val="24"/>
        </w:rPr>
        <w:t>PII is collected in the context of the subject individuals’ professional capacity and the FDA-related work they perform for their employer (e.g., point of contact at a regulated entity).</w:t>
      </w:r>
    </w:p>
    <w:p w:rsidR="00EE1F1F" w:rsidP="00964A18" w14:paraId="77537BF6" w14:textId="77777777">
      <w:pPr>
        <w:widowControl/>
        <w:tabs>
          <w:tab w:val="left" w:pos="-1080"/>
          <w:tab w:val="left" w:pos="-720"/>
          <w:tab w:val="left" w:pos="0"/>
          <w:tab w:val="left" w:pos="360"/>
          <w:tab w:val="left" w:pos="1440"/>
        </w:tabs>
        <w:spacing w:after="0"/>
        <w:rPr>
          <w:rFonts w:ascii="Times New Roman" w:hAnsi="Times New Roman"/>
          <w:b w:val="0"/>
          <w:szCs w:val="24"/>
        </w:rPr>
      </w:pPr>
    </w:p>
    <w:p w:rsidR="00593851" w:rsidP="00964A18" w14:paraId="58C776FD"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 xml:space="preserve">FDA has made no guarantee of confidentiality to sponsors or clinical investigators, but will keep disclosed information private to the fullest extent allowed by law.  </w:t>
      </w:r>
      <w:r w:rsidRPr="00B25DA2">
        <w:rPr>
          <w:rFonts w:ascii="Times New Roman" w:hAnsi="Times New Roman"/>
          <w:b w:val="0"/>
          <w:szCs w:val="24"/>
        </w:rPr>
        <w:t>Information provided to, or obtained by, FDA is subject to release under the Freedom of Information Act (5 U.S.C. 552) and the implementing regulations contained in 21 CFR Parts 20 and 21.</w:t>
      </w:r>
    </w:p>
    <w:p w:rsidR="003B22AA" w:rsidP="00964A18" w14:paraId="772CB407" w14:textId="77777777">
      <w:pPr>
        <w:widowControl/>
        <w:tabs>
          <w:tab w:val="left" w:pos="-1080"/>
          <w:tab w:val="left" w:pos="-720"/>
          <w:tab w:val="left" w:pos="0"/>
          <w:tab w:val="left" w:pos="360"/>
          <w:tab w:val="left" w:pos="1440"/>
        </w:tabs>
        <w:spacing w:after="0"/>
        <w:rPr>
          <w:rFonts w:ascii="Times New Roman" w:hAnsi="Times New Roman"/>
          <w:b w:val="0"/>
          <w:szCs w:val="24"/>
        </w:rPr>
      </w:pPr>
    </w:p>
    <w:p w:rsidR="004939FF" w:rsidRPr="003B22AA" w:rsidP="003B22AA" w14:paraId="090374DF" w14:textId="77777777">
      <w:pPr>
        <w:widowControl/>
        <w:rPr>
          <w:rFonts w:ascii="Times New Roman" w:hAnsi="Times New Roman"/>
          <w:b w:val="0"/>
          <w:szCs w:val="24"/>
        </w:rPr>
      </w:pPr>
      <w:r w:rsidRPr="003B22AA">
        <w:rPr>
          <w:rFonts w:ascii="Times New Roman" w:hAnsi="Times New Roman"/>
          <w:b w:val="0"/>
          <w:szCs w:val="24"/>
        </w:rPr>
        <w:t>FDA further determined that although PII is collected the collection is not subject to the Privacy Act of 1974 and the particular notice and other requirements of the Act do not apply. Specifically, FDA does not use name or any other personal identifier to routinely retrieve records from the information c</w:t>
      </w:r>
      <w:r>
        <w:rPr>
          <w:rFonts w:ascii="Times New Roman" w:hAnsi="Times New Roman"/>
          <w:b w:val="0"/>
          <w:szCs w:val="24"/>
        </w:rPr>
        <w:t>ollected via submitted Forms 3454 and 3455</w:t>
      </w:r>
      <w:r w:rsidRPr="003B22AA">
        <w:rPr>
          <w:rFonts w:ascii="Times New Roman" w:hAnsi="Times New Roman"/>
          <w:b w:val="0"/>
          <w:szCs w:val="24"/>
        </w:rPr>
        <w:t xml:space="preserve"> or otherwise in relation to this collection.</w:t>
      </w:r>
    </w:p>
    <w:p w:rsidR="004939FF" w:rsidRPr="004939FF" w:rsidP="00F7073A" w14:paraId="64A73A18" w14:textId="77777777">
      <w:pPr>
        <w:widowControl/>
        <w:tabs>
          <w:tab w:val="left" w:pos="-1080"/>
          <w:tab w:val="left" w:pos="-720"/>
          <w:tab w:val="left" w:pos="0"/>
          <w:tab w:val="left" w:pos="360"/>
          <w:tab w:val="left" w:pos="1440"/>
        </w:tabs>
        <w:spacing w:after="0"/>
        <w:ind w:left="0"/>
        <w:rPr>
          <w:rFonts w:ascii="Times New Roman" w:hAnsi="Times New Roman"/>
          <w:b w:val="0"/>
          <w:color w:val="000000"/>
          <w:szCs w:val="24"/>
        </w:rPr>
      </w:pPr>
    </w:p>
    <w:p w:rsidR="00DA7634" w:rsidP="004939FF" w14:paraId="7E6C9590" w14:textId="77777777">
      <w:pPr>
        <w:widowControl/>
        <w:tabs>
          <w:tab w:val="left" w:pos="-1080"/>
          <w:tab w:val="left" w:pos="-720"/>
          <w:tab w:val="left" w:pos="0"/>
          <w:tab w:val="left" w:pos="360"/>
          <w:tab w:val="left" w:pos="1440"/>
        </w:tabs>
        <w:spacing w:after="0"/>
        <w:rPr>
          <w:rFonts w:ascii="Times New Roman" w:hAnsi="Times New Roman"/>
          <w:b w:val="0"/>
          <w:color w:val="000000"/>
          <w:szCs w:val="24"/>
        </w:rPr>
      </w:pPr>
      <w:r w:rsidRPr="004939FF">
        <w:rPr>
          <w:rFonts w:ascii="Times New Roman" w:hAnsi="Times New Roman"/>
          <w:b w:val="0"/>
          <w:color w:val="000000"/>
          <w:szCs w:val="24"/>
        </w:rPr>
        <w:t>FDA also minimized the PII to be collected to protect the privacy of the individuals. To ensure against the solicitation or submission of unnecessary PII, FDA designed the forms to provide fields soliciting only information required to meet the intended purpose behind the forms.</w:t>
      </w:r>
    </w:p>
    <w:p w:rsidR="005329A7" w:rsidP="004939FF" w14:paraId="56484099" w14:textId="77777777">
      <w:pPr>
        <w:widowControl/>
        <w:tabs>
          <w:tab w:val="left" w:pos="-1080"/>
          <w:tab w:val="left" w:pos="-720"/>
          <w:tab w:val="left" w:pos="0"/>
          <w:tab w:val="left" w:pos="360"/>
          <w:tab w:val="left" w:pos="1440"/>
        </w:tabs>
        <w:spacing w:after="0"/>
        <w:rPr>
          <w:rFonts w:ascii="Times New Roman" w:hAnsi="Times New Roman"/>
          <w:b w:val="0"/>
          <w:color w:val="000000"/>
          <w:szCs w:val="24"/>
        </w:rPr>
      </w:pPr>
    </w:p>
    <w:p w:rsidR="005329A7" w:rsidRPr="005329A7" w:rsidP="005329A7" w14:paraId="6260F16A" w14:textId="77777777">
      <w:pPr>
        <w:widowControl/>
        <w:spacing w:after="0"/>
        <w:ind w:left="0"/>
        <w:rPr>
          <w:rFonts w:ascii="Times New Roman" w:hAnsi="Times New Roman"/>
          <w:b w:val="0"/>
          <w:i/>
          <w:iCs/>
          <w:snapToGrid/>
          <w:szCs w:val="24"/>
        </w:rPr>
      </w:pPr>
      <w:r w:rsidRPr="005329A7">
        <w:rPr>
          <w:rFonts w:ascii="Times New Roman" w:hAnsi="Times New Roman"/>
          <w:b w:val="0"/>
          <w:i/>
          <w:iCs/>
          <w:snapToGrid/>
          <w:szCs w:val="24"/>
        </w:rPr>
        <w:t>The Freedom of Information Act</w:t>
      </w:r>
    </w:p>
    <w:p w:rsidR="005329A7" w:rsidRPr="000D76B6" w:rsidP="004939FF" w14:paraId="71398327" w14:textId="77777777">
      <w:pPr>
        <w:widowControl/>
        <w:tabs>
          <w:tab w:val="left" w:pos="-1080"/>
          <w:tab w:val="left" w:pos="-720"/>
          <w:tab w:val="left" w:pos="0"/>
          <w:tab w:val="left" w:pos="360"/>
          <w:tab w:val="left" w:pos="1440"/>
        </w:tabs>
        <w:spacing w:after="0"/>
        <w:rPr>
          <w:rFonts w:ascii="Times New Roman" w:hAnsi="Times New Roman"/>
          <w:b w:val="0"/>
          <w:szCs w:val="24"/>
        </w:rPr>
      </w:pPr>
    </w:p>
    <w:p w:rsidR="001132CF" w:rsidRPr="001132CF" w:rsidP="001132CF" w14:paraId="5BBF2D2A" w14:textId="77777777">
      <w:pPr>
        <w:widowControl/>
        <w:tabs>
          <w:tab w:val="left" w:pos="360"/>
          <w:tab w:val="left" w:pos="540"/>
        </w:tabs>
        <w:spacing w:after="0"/>
        <w:ind w:left="0"/>
        <w:rPr>
          <w:rFonts w:ascii="Times New Roman" w:hAnsi="Times New Roman"/>
          <w:b w:val="0"/>
          <w:bCs/>
          <w:snapToGrid/>
          <w:szCs w:val="24"/>
        </w:rPr>
      </w:pPr>
      <w:r w:rsidRPr="001132CF">
        <w:rPr>
          <w:rFonts w:ascii="Times New Roman" w:hAnsi="Times New Roman"/>
          <w:b w:val="0"/>
          <w:bCs/>
          <w:snapToGrid/>
          <w:szCs w:val="24"/>
        </w:rPr>
        <w:t>Under the Freedom of Information Act (FOIA) (5 U.S.C. 552), the public has broad access to government documents. However, FOIA provides certain exemptions from mandatory public disclosure of government records (5 U.S.C. 552(b)(1-9)). </w:t>
      </w:r>
    </w:p>
    <w:p w:rsidR="00593851" w:rsidRPr="000D76B6" w:rsidP="00964A18" w14:paraId="26B2B644"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0D76B6" w:rsidP="00FC77E3" w14:paraId="31071968" w14:textId="77777777">
      <w:pPr>
        <w:keepNext/>
        <w:widowControl/>
        <w:tabs>
          <w:tab w:val="left" w:pos="-1080"/>
          <w:tab w:val="left" w:pos="-720"/>
          <w:tab w:val="left" w:pos="0"/>
          <w:tab w:val="left" w:pos="360"/>
          <w:tab w:val="left" w:pos="1440"/>
        </w:tabs>
        <w:spacing w:after="0"/>
        <w:ind w:hanging="360"/>
        <w:rPr>
          <w:rFonts w:ascii="Times New Roman" w:hAnsi="Times New Roman"/>
          <w:b w:val="0"/>
          <w:szCs w:val="24"/>
        </w:rPr>
      </w:pPr>
      <w:r w:rsidRPr="000D76B6">
        <w:rPr>
          <w:rFonts w:ascii="Times New Roman" w:hAnsi="Times New Roman"/>
          <w:b w:val="0"/>
          <w:szCs w:val="24"/>
        </w:rPr>
        <w:t>11.</w:t>
      </w:r>
      <w:r w:rsidRPr="000D76B6">
        <w:rPr>
          <w:rFonts w:ascii="Times New Roman" w:hAnsi="Times New Roman"/>
          <w:b w:val="0"/>
          <w:szCs w:val="24"/>
        </w:rPr>
        <w:tab/>
      </w:r>
      <w:r w:rsidRPr="000D76B6">
        <w:rPr>
          <w:rFonts w:ascii="Times New Roman" w:hAnsi="Times New Roman"/>
          <w:b w:val="0"/>
          <w:szCs w:val="24"/>
          <w:u w:val="single"/>
        </w:rPr>
        <w:t>Justification for Sensitive Questions</w:t>
      </w:r>
    </w:p>
    <w:p w:rsidR="00593851" w:rsidRPr="000D76B6" w:rsidP="00FC77E3" w14:paraId="7866884A" w14:textId="77777777">
      <w:pPr>
        <w:keepNext/>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0D76B6" w:rsidP="00964A18" w14:paraId="1087731A"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The information collection does not include questions that are of a sensitive nature, such as, sexual behavior and attitudes, religious beliefs, and other matters that are commonly considered private.</w:t>
      </w:r>
    </w:p>
    <w:p w:rsidR="00593851" w:rsidRPr="000D76B6" w:rsidP="00964A18" w14:paraId="3757556F"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0D76B6" w:rsidP="00964A18" w14:paraId="2C754483" w14:textId="77777777">
      <w:pPr>
        <w:keepNext/>
        <w:widowControl/>
        <w:numPr>
          <w:ilvl w:val="0"/>
          <w:numId w:val="1"/>
        </w:numPr>
        <w:tabs>
          <w:tab w:val="left" w:pos="360"/>
          <w:tab w:val="clear" w:pos="720"/>
        </w:tabs>
        <w:spacing w:after="0"/>
        <w:ind w:left="0" w:firstLine="0"/>
        <w:rPr>
          <w:rFonts w:ascii="Times New Roman" w:hAnsi="Times New Roman"/>
          <w:b w:val="0"/>
          <w:szCs w:val="24"/>
          <w:u w:val="single"/>
        </w:rPr>
      </w:pPr>
      <w:r w:rsidRPr="000D76B6">
        <w:rPr>
          <w:rFonts w:ascii="Times New Roman" w:hAnsi="Times New Roman"/>
          <w:b w:val="0"/>
          <w:szCs w:val="24"/>
          <w:u w:val="single"/>
        </w:rPr>
        <w:t>Estimates of Annualized</w:t>
      </w:r>
      <w:r w:rsidRPr="000D76B6">
        <w:rPr>
          <w:rFonts w:ascii="Times New Roman" w:hAnsi="Times New Roman"/>
          <w:b w:val="0"/>
          <w:i/>
          <w:szCs w:val="24"/>
          <w:u w:val="single"/>
        </w:rPr>
        <w:t xml:space="preserve"> </w:t>
      </w:r>
      <w:r w:rsidRPr="000D76B6">
        <w:rPr>
          <w:rFonts w:ascii="Times New Roman" w:hAnsi="Times New Roman"/>
          <w:b w:val="0"/>
          <w:szCs w:val="24"/>
          <w:u w:val="single"/>
        </w:rPr>
        <w:t>Burden Hours and Costs</w:t>
      </w:r>
    </w:p>
    <w:p w:rsidR="00593851" w:rsidRPr="000D76B6" w:rsidP="00964A18" w14:paraId="29D2307B" w14:textId="77777777">
      <w:pPr>
        <w:keepNext/>
        <w:widowControl/>
        <w:tabs>
          <w:tab w:val="left" w:pos="-1080"/>
          <w:tab w:val="left" w:pos="-720"/>
          <w:tab w:val="left" w:pos="0"/>
          <w:tab w:val="left" w:pos="360"/>
          <w:tab w:val="left" w:pos="1440"/>
        </w:tabs>
        <w:spacing w:after="0"/>
        <w:rPr>
          <w:rFonts w:ascii="Times New Roman" w:hAnsi="Times New Roman"/>
          <w:szCs w:val="24"/>
        </w:rPr>
      </w:pPr>
    </w:p>
    <w:p w:rsidR="003E13B2" w:rsidRPr="005B7C5D" w:rsidP="00964A18" w14:paraId="7F9A9ED2" w14:textId="77777777">
      <w:pPr>
        <w:keepNext/>
        <w:widowControl/>
        <w:tabs>
          <w:tab w:val="left" w:pos="-1080"/>
          <w:tab w:val="left" w:pos="-720"/>
          <w:tab w:val="left" w:pos="0"/>
          <w:tab w:val="left" w:pos="360"/>
          <w:tab w:val="left" w:pos="1440"/>
        </w:tabs>
        <w:spacing w:after="0"/>
        <w:rPr>
          <w:rFonts w:ascii="Times New Roman" w:hAnsi="Times New Roman"/>
          <w:b w:val="0"/>
          <w:i/>
          <w:iCs/>
          <w:szCs w:val="24"/>
        </w:rPr>
      </w:pPr>
      <w:r w:rsidRPr="005B7C5D">
        <w:rPr>
          <w:rFonts w:ascii="Times New Roman" w:hAnsi="Times New Roman"/>
          <w:b w:val="0"/>
          <w:i/>
          <w:iCs/>
          <w:szCs w:val="24"/>
        </w:rPr>
        <w:t>12a.  Annualized Hour Burden Estimate</w:t>
      </w:r>
    </w:p>
    <w:p w:rsidR="003E13B2" w:rsidRPr="000D76B6" w:rsidP="00964A18" w14:paraId="69CBCAB5" w14:textId="77777777">
      <w:pPr>
        <w:keepNext/>
        <w:widowControl/>
        <w:tabs>
          <w:tab w:val="left" w:pos="-1080"/>
          <w:tab w:val="left" w:pos="-720"/>
          <w:tab w:val="left" w:pos="0"/>
          <w:tab w:val="left" w:pos="360"/>
          <w:tab w:val="left" w:pos="1440"/>
        </w:tabs>
        <w:spacing w:after="0"/>
        <w:rPr>
          <w:rFonts w:ascii="Times New Roman" w:hAnsi="Times New Roman"/>
          <w:szCs w:val="24"/>
        </w:rPr>
      </w:pPr>
    </w:p>
    <w:p w:rsidR="0028714A" w:rsidP="00F246CF" w14:paraId="0A7A9AC3" w14:textId="1E46E313">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R</w:t>
      </w:r>
      <w:r w:rsidRPr="000D76B6" w:rsidR="00813275">
        <w:rPr>
          <w:rFonts w:ascii="Times New Roman" w:hAnsi="Times New Roman"/>
          <w:b w:val="0"/>
          <w:szCs w:val="24"/>
        </w:rPr>
        <w:t xml:space="preserve">espondents </w:t>
      </w:r>
      <w:r w:rsidRPr="000D76B6">
        <w:rPr>
          <w:rFonts w:ascii="Times New Roman" w:hAnsi="Times New Roman"/>
          <w:b w:val="0"/>
          <w:szCs w:val="24"/>
        </w:rPr>
        <w:t xml:space="preserve">to this collection </w:t>
      </w:r>
      <w:r w:rsidRPr="000D76B6" w:rsidR="00813275">
        <w:rPr>
          <w:rFonts w:ascii="Times New Roman" w:hAnsi="Times New Roman"/>
          <w:b w:val="0"/>
          <w:szCs w:val="24"/>
        </w:rPr>
        <w:t xml:space="preserve">are </w:t>
      </w:r>
      <w:r w:rsidRPr="000D76B6" w:rsidR="00593851">
        <w:rPr>
          <w:rFonts w:ascii="Times New Roman" w:hAnsi="Times New Roman"/>
          <w:b w:val="0"/>
          <w:szCs w:val="24"/>
        </w:rPr>
        <w:t>sponsors</w:t>
      </w:r>
      <w:r w:rsidRPr="000D76B6">
        <w:rPr>
          <w:rFonts w:ascii="Times New Roman" w:hAnsi="Times New Roman"/>
          <w:b w:val="0"/>
          <w:szCs w:val="24"/>
        </w:rPr>
        <w:t xml:space="preserve"> </w:t>
      </w:r>
      <w:r w:rsidR="00093CF9">
        <w:rPr>
          <w:rFonts w:ascii="Times New Roman" w:hAnsi="Times New Roman"/>
          <w:b w:val="0"/>
          <w:szCs w:val="24"/>
        </w:rPr>
        <w:t xml:space="preserve">or applicants </w:t>
      </w:r>
      <w:r w:rsidRPr="000D76B6">
        <w:rPr>
          <w:rFonts w:ascii="Times New Roman" w:hAnsi="Times New Roman"/>
          <w:b w:val="0"/>
          <w:szCs w:val="24"/>
        </w:rPr>
        <w:t>of marketing applications that contain clinical data from studies covered by the regulations. These sponsors</w:t>
      </w:r>
      <w:r w:rsidRPr="000D76B6" w:rsidR="00593851">
        <w:rPr>
          <w:rFonts w:ascii="Times New Roman" w:hAnsi="Times New Roman"/>
          <w:b w:val="0"/>
          <w:szCs w:val="24"/>
        </w:rPr>
        <w:t xml:space="preserve"> </w:t>
      </w:r>
      <w:r w:rsidR="00D033AC">
        <w:rPr>
          <w:rFonts w:ascii="Times New Roman" w:hAnsi="Times New Roman"/>
          <w:b w:val="0"/>
          <w:szCs w:val="24"/>
        </w:rPr>
        <w:t xml:space="preserve">or applicants </w:t>
      </w:r>
      <w:r w:rsidRPr="000D76B6" w:rsidR="00593851">
        <w:rPr>
          <w:rFonts w:ascii="Times New Roman" w:hAnsi="Times New Roman"/>
          <w:b w:val="0"/>
          <w:szCs w:val="24"/>
        </w:rPr>
        <w:t xml:space="preserve">represent pharmaceutical, biologic, </w:t>
      </w:r>
      <w:r w:rsidR="008579A6">
        <w:rPr>
          <w:rFonts w:ascii="Times New Roman" w:hAnsi="Times New Roman"/>
          <w:b w:val="0"/>
          <w:szCs w:val="24"/>
        </w:rPr>
        <w:t xml:space="preserve">tobacco, </w:t>
      </w:r>
      <w:r w:rsidRPr="000D76B6" w:rsidR="00593851">
        <w:rPr>
          <w:rFonts w:ascii="Times New Roman" w:hAnsi="Times New Roman"/>
          <w:b w:val="0"/>
          <w:szCs w:val="24"/>
        </w:rPr>
        <w:t xml:space="preserve">and medical device firms. Respondents are also clinical investigators who provide financial information to the sponsors of marketing applications. Applicants </w:t>
      </w:r>
      <w:r w:rsidRPr="000D76B6">
        <w:rPr>
          <w:rFonts w:ascii="Times New Roman" w:hAnsi="Times New Roman"/>
          <w:b w:val="0"/>
          <w:szCs w:val="24"/>
        </w:rPr>
        <w:t>already</w:t>
      </w:r>
      <w:r w:rsidRPr="000D76B6" w:rsidR="00593851">
        <w:rPr>
          <w:rFonts w:ascii="Times New Roman" w:hAnsi="Times New Roman"/>
          <w:b w:val="0"/>
          <w:szCs w:val="24"/>
        </w:rPr>
        <w:t xml:space="preserve"> submit</w:t>
      </w:r>
      <w:r w:rsidRPr="000D76B6">
        <w:rPr>
          <w:rFonts w:ascii="Times New Roman" w:hAnsi="Times New Roman"/>
          <w:b w:val="0"/>
          <w:szCs w:val="24"/>
        </w:rPr>
        <w:t xml:space="preserve"> in a marketing application</w:t>
      </w:r>
      <w:r w:rsidRPr="000D76B6" w:rsidR="00593851">
        <w:rPr>
          <w:rFonts w:ascii="Times New Roman" w:hAnsi="Times New Roman"/>
          <w:b w:val="0"/>
          <w:szCs w:val="24"/>
        </w:rPr>
        <w:t xml:space="preserve"> a complete list of clinical investigators for each covered study</w:t>
      </w:r>
      <w:r w:rsidRPr="000D76B6" w:rsidR="002A2A72">
        <w:rPr>
          <w:rFonts w:ascii="Times New Roman" w:hAnsi="Times New Roman"/>
          <w:b w:val="0"/>
          <w:szCs w:val="24"/>
        </w:rPr>
        <w:t xml:space="preserve"> (BLAs, 21 CFR part 601, are covered under OMB control number 0910-0338; PMAs, 21 CFR part </w:t>
      </w:r>
      <w:r w:rsidRPr="000D76B6" w:rsidR="001E09DF">
        <w:rPr>
          <w:rFonts w:ascii="Times New Roman" w:hAnsi="Times New Roman"/>
          <w:b w:val="0"/>
          <w:szCs w:val="24"/>
        </w:rPr>
        <w:t xml:space="preserve">814, </w:t>
      </w:r>
      <w:r w:rsidRPr="000D76B6" w:rsidR="002A2A72">
        <w:rPr>
          <w:rFonts w:ascii="Times New Roman" w:hAnsi="Times New Roman"/>
          <w:b w:val="0"/>
          <w:szCs w:val="24"/>
        </w:rPr>
        <w:t xml:space="preserve">are covered under OMB control number 0910-0231; 510(k)s, 21 CFR part </w:t>
      </w:r>
      <w:r w:rsidRPr="000D76B6" w:rsidR="001E09DF">
        <w:rPr>
          <w:rFonts w:ascii="Times New Roman" w:hAnsi="Times New Roman"/>
          <w:b w:val="0"/>
          <w:szCs w:val="24"/>
        </w:rPr>
        <w:t>807 subpart E</w:t>
      </w:r>
      <w:r w:rsidRPr="000D76B6" w:rsidR="002A2A72">
        <w:rPr>
          <w:rFonts w:ascii="Times New Roman" w:hAnsi="Times New Roman"/>
          <w:b w:val="0"/>
          <w:szCs w:val="24"/>
        </w:rPr>
        <w:t>, are covered under OMB control number 0910-0120;</w:t>
      </w:r>
      <w:r w:rsidR="00937282">
        <w:rPr>
          <w:rFonts w:ascii="Times New Roman" w:hAnsi="Times New Roman"/>
          <w:b w:val="0"/>
          <w:szCs w:val="24"/>
        </w:rPr>
        <w:t xml:space="preserve"> De Novo </w:t>
      </w:r>
      <w:r w:rsidR="00AA28D1">
        <w:rPr>
          <w:rFonts w:ascii="Times New Roman" w:hAnsi="Times New Roman"/>
          <w:b w:val="0"/>
          <w:szCs w:val="24"/>
        </w:rPr>
        <w:t xml:space="preserve">requests, 21 CFR part </w:t>
      </w:r>
      <w:r w:rsidR="00EE5A68">
        <w:rPr>
          <w:rFonts w:ascii="Times New Roman" w:hAnsi="Times New Roman"/>
          <w:b w:val="0"/>
          <w:szCs w:val="24"/>
        </w:rPr>
        <w:t>860, subpart D</w:t>
      </w:r>
      <w:r w:rsidR="00FD6BA7">
        <w:rPr>
          <w:rFonts w:ascii="Times New Roman" w:hAnsi="Times New Roman"/>
          <w:b w:val="0"/>
          <w:szCs w:val="24"/>
        </w:rPr>
        <w:t>, are covered under OMB control number 0910-0844;</w:t>
      </w:r>
      <w:r w:rsidRPr="000D76B6" w:rsidR="002A2A72">
        <w:rPr>
          <w:rFonts w:ascii="Times New Roman" w:hAnsi="Times New Roman"/>
          <w:b w:val="0"/>
          <w:szCs w:val="24"/>
        </w:rPr>
        <w:t xml:space="preserve"> NDAs</w:t>
      </w:r>
      <w:r w:rsidRPr="000D76B6" w:rsidR="00CD0C62">
        <w:rPr>
          <w:rFonts w:ascii="Times New Roman" w:hAnsi="Times New Roman"/>
          <w:b w:val="0"/>
          <w:szCs w:val="24"/>
        </w:rPr>
        <w:t xml:space="preserve"> and ANDAs</w:t>
      </w:r>
      <w:r w:rsidRPr="000D76B6" w:rsidR="002A2A72">
        <w:rPr>
          <w:rFonts w:ascii="Times New Roman" w:hAnsi="Times New Roman"/>
          <w:b w:val="0"/>
          <w:szCs w:val="24"/>
        </w:rPr>
        <w:t xml:space="preserve">, 21 CFR part </w:t>
      </w:r>
      <w:r w:rsidRPr="000D76B6" w:rsidR="00CD0C62">
        <w:rPr>
          <w:rFonts w:ascii="Times New Roman" w:hAnsi="Times New Roman"/>
          <w:b w:val="0"/>
          <w:szCs w:val="24"/>
        </w:rPr>
        <w:t xml:space="preserve">314, </w:t>
      </w:r>
      <w:r w:rsidRPr="000D76B6" w:rsidR="002A2A72">
        <w:rPr>
          <w:rFonts w:ascii="Times New Roman" w:hAnsi="Times New Roman"/>
          <w:b w:val="0"/>
          <w:szCs w:val="24"/>
        </w:rPr>
        <w:t>are covered under OMB control number 0910</w:t>
      </w:r>
      <w:r w:rsidRPr="000D76B6" w:rsidR="00CD0C62">
        <w:rPr>
          <w:rFonts w:ascii="Times New Roman" w:hAnsi="Times New Roman"/>
          <w:b w:val="0"/>
          <w:szCs w:val="24"/>
        </w:rPr>
        <w:t>-0001</w:t>
      </w:r>
      <w:r w:rsidR="0061153B">
        <w:rPr>
          <w:rFonts w:ascii="Times New Roman" w:hAnsi="Times New Roman"/>
          <w:b w:val="0"/>
          <w:szCs w:val="24"/>
        </w:rPr>
        <w:t>; PMTA’s</w:t>
      </w:r>
      <w:r w:rsidR="00D50268">
        <w:rPr>
          <w:rFonts w:ascii="Times New Roman" w:hAnsi="Times New Roman"/>
          <w:b w:val="0"/>
          <w:szCs w:val="24"/>
        </w:rPr>
        <w:t>, 21 CFR</w:t>
      </w:r>
      <w:r w:rsidR="002048E9">
        <w:rPr>
          <w:rFonts w:ascii="Times New Roman" w:hAnsi="Times New Roman"/>
          <w:b w:val="0"/>
          <w:szCs w:val="24"/>
        </w:rPr>
        <w:t xml:space="preserve"> </w:t>
      </w:r>
    </w:p>
    <w:p w:rsidR="00CD0C62" w:rsidRPr="000D76B6" w:rsidP="00F246CF" w14:paraId="4A2C7BA9" w14:textId="043543E7">
      <w:pPr>
        <w:widowControl/>
        <w:tabs>
          <w:tab w:val="left" w:pos="-1080"/>
          <w:tab w:val="left" w:pos="-720"/>
          <w:tab w:val="left" w:pos="0"/>
          <w:tab w:val="left" w:pos="360"/>
          <w:tab w:val="left" w:pos="1440"/>
        </w:tabs>
        <w:spacing w:after="0"/>
        <w:rPr>
          <w:rFonts w:ascii="Times New Roman" w:hAnsi="Times New Roman"/>
          <w:b w:val="0"/>
          <w:szCs w:val="24"/>
        </w:rPr>
      </w:pPr>
      <w:r>
        <w:rPr>
          <w:rFonts w:ascii="Times New Roman" w:hAnsi="Times New Roman"/>
          <w:b w:val="0"/>
          <w:szCs w:val="24"/>
        </w:rPr>
        <w:t>1114</w:t>
      </w:r>
      <w:r w:rsidR="009E1D16">
        <w:rPr>
          <w:rFonts w:ascii="Times New Roman" w:hAnsi="Times New Roman"/>
          <w:b w:val="0"/>
          <w:szCs w:val="24"/>
        </w:rPr>
        <w:t>, are covered under OMB control number 0910-0879</w:t>
      </w:r>
      <w:r w:rsidR="00583893">
        <w:rPr>
          <w:rFonts w:ascii="Times New Roman" w:hAnsi="Times New Roman"/>
          <w:b w:val="0"/>
          <w:szCs w:val="24"/>
        </w:rPr>
        <w:t>)</w:t>
      </w:r>
      <w:r w:rsidRPr="000D76B6" w:rsidR="003E048F">
        <w:rPr>
          <w:rFonts w:ascii="Times New Roman" w:hAnsi="Times New Roman"/>
          <w:b w:val="0"/>
          <w:szCs w:val="24"/>
        </w:rPr>
        <w:t>.</w:t>
      </w:r>
      <w:r w:rsidRPr="000D76B6" w:rsidR="00593851">
        <w:rPr>
          <w:rFonts w:ascii="Times New Roman" w:hAnsi="Times New Roman"/>
          <w:b w:val="0"/>
          <w:szCs w:val="24"/>
        </w:rPr>
        <w:t xml:space="preserve"> </w:t>
      </w:r>
    </w:p>
    <w:p w:rsidR="00B21DC6" w:rsidP="00F246CF" w14:paraId="2790F08A" w14:textId="237D9302">
      <w:pPr>
        <w:widowControl/>
        <w:tabs>
          <w:tab w:val="left" w:pos="-1080"/>
          <w:tab w:val="left" w:pos="-720"/>
          <w:tab w:val="left" w:pos="0"/>
          <w:tab w:val="left" w:pos="360"/>
          <w:tab w:val="left" w:pos="1440"/>
        </w:tabs>
        <w:spacing w:after="0"/>
        <w:rPr>
          <w:rFonts w:ascii="Times New Roman" w:hAnsi="Times New Roman"/>
          <w:b w:val="0"/>
          <w:szCs w:val="24"/>
        </w:rPr>
      </w:pPr>
    </w:p>
    <w:p w:rsidR="00B21DC6" w:rsidRPr="000D76B6" w:rsidP="00F246CF" w14:paraId="7E68B86B"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Table 1 shows information that is the basis of the estimated number of respondents in Tables 2 through 4:</w:t>
      </w:r>
    </w:p>
    <w:p w:rsidR="00593851" w:rsidRPr="0070411B" w:rsidP="00964A18" w14:paraId="1277DC5B" w14:textId="77777777">
      <w:pPr>
        <w:widowControl/>
        <w:tabs>
          <w:tab w:val="left" w:pos="-1080"/>
          <w:tab w:val="left" w:pos="-720"/>
          <w:tab w:val="left" w:pos="0"/>
          <w:tab w:val="left" w:pos="360"/>
          <w:tab w:val="left" w:pos="1440"/>
        </w:tabs>
        <w:spacing w:after="0"/>
        <w:ind w:left="0"/>
        <w:jc w:val="center"/>
        <w:rPr>
          <w:rFonts w:ascii="Times New Roman" w:hAnsi="Times New Roman"/>
          <w:b w:val="0"/>
          <w:szCs w:val="24"/>
        </w:rPr>
      </w:pPr>
    </w:p>
    <w:tbl>
      <w:tblPr>
        <w:tblW w:w="10260" w:type="dxa"/>
        <w:jc w:val="center"/>
        <w:tblLayout w:type="fixed"/>
        <w:tblCellMar>
          <w:left w:w="120" w:type="dxa"/>
          <w:right w:w="120" w:type="dxa"/>
        </w:tblCellMar>
        <w:tblLook w:val="0000"/>
      </w:tblPr>
      <w:tblGrid>
        <w:gridCol w:w="3510"/>
        <w:gridCol w:w="1800"/>
        <w:gridCol w:w="1710"/>
        <w:gridCol w:w="1440"/>
        <w:gridCol w:w="1800"/>
      </w:tblGrid>
      <w:tr w14:paraId="7FF83CAD" w14:textId="77777777" w:rsidTr="0070411B">
        <w:tblPrEx>
          <w:tblW w:w="10260" w:type="dxa"/>
          <w:jc w:val="center"/>
          <w:tblLayout w:type="fixed"/>
          <w:tblCellMar>
            <w:left w:w="120" w:type="dxa"/>
            <w:right w:w="120" w:type="dxa"/>
          </w:tblCellMar>
          <w:tblLook w:val="0000"/>
        </w:tblPrEx>
        <w:trPr>
          <w:cantSplit/>
          <w:tblHeader/>
          <w:jc w:val="center"/>
        </w:trPr>
        <w:tc>
          <w:tcPr>
            <w:tcW w:w="10260" w:type="dxa"/>
            <w:gridSpan w:val="5"/>
            <w:tcBorders>
              <w:bottom w:val="single" w:sz="6" w:space="0" w:color="000000"/>
            </w:tcBorders>
          </w:tcPr>
          <w:p w:rsidR="00B14CAE" w:rsidRPr="0070411B" w:rsidP="00A828B0" w14:paraId="1B4D4FB9" w14:textId="77777777">
            <w:pPr>
              <w:jc w:val="center"/>
              <w:rPr>
                <w:rFonts w:ascii="Times New Roman" w:hAnsi="Times New Roman"/>
                <w:b w:val="0"/>
                <w:sz w:val="20"/>
              </w:rPr>
            </w:pPr>
            <w:r w:rsidRPr="0070411B">
              <w:rPr>
                <w:rFonts w:ascii="Times New Roman" w:hAnsi="Times New Roman"/>
                <w:b w:val="0"/>
                <w:sz w:val="20"/>
              </w:rPr>
              <w:t>Table 1.--Estimated Number of Applications, Clinical Trials, and Investigators Subject to the Regulation by Type of Application</w:t>
            </w:r>
            <w:r w:rsidRPr="0070411B">
              <w:rPr>
                <w:rFonts w:ascii="Times New Roman" w:hAnsi="Times New Roman"/>
                <w:b w:val="0"/>
                <w:sz w:val="20"/>
                <w:vertAlign w:val="superscript"/>
              </w:rPr>
              <w:t>1</w:t>
            </w:r>
          </w:p>
        </w:tc>
      </w:tr>
      <w:tr w14:paraId="4902F3AF" w14:textId="77777777" w:rsidTr="0070411B">
        <w:tblPrEx>
          <w:tblW w:w="10260" w:type="dxa"/>
          <w:jc w:val="center"/>
          <w:tblLayout w:type="fixed"/>
          <w:tblCellMar>
            <w:left w:w="120" w:type="dxa"/>
            <w:right w:w="120" w:type="dxa"/>
          </w:tblCellMar>
          <w:tblLook w:val="0000"/>
        </w:tblPrEx>
        <w:trPr>
          <w:cantSplit/>
          <w:tblHeader/>
          <w:jc w:val="center"/>
        </w:trPr>
        <w:tc>
          <w:tcPr>
            <w:tcW w:w="3510" w:type="dxa"/>
            <w:tcBorders>
              <w:top w:val="single" w:sz="6" w:space="0" w:color="000000"/>
              <w:left w:val="single" w:sz="6" w:space="0" w:color="000000"/>
              <w:bottom w:val="single" w:sz="6" w:space="0" w:color="000000"/>
              <w:right w:val="single" w:sz="6" w:space="0" w:color="000000"/>
            </w:tcBorders>
          </w:tcPr>
          <w:p w:rsidR="00B14CAE" w:rsidRPr="0070411B" w:rsidP="00A828B0" w14:paraId="713CBC32" w14:textId="77777777">
            <w:pPr>
              <w:tabs>
                <w:tab w:val="left" w:pos="-1080"/>
                <w:tab w:val="left" w:pos="-720"/>
                <w:tab w:val="left" w:pos="0"/>
                <w:tab w:val="left" w:pos="360"/>
                <w:tab w:val="left" w:pos="1440"/>
              </w:tabs>
              <w:jc w:val="center"/>
              <w:rPr>
                <w:rFonts w:ascii="Times New Roman" w:hAnsi="Times New Roman"/>
                <w:b w:val="0"/>
                <w:sz w:val="20"/>
              </w:rPr>
            </w:pPr>
            <w:r w:rsidRPr="0070411B">
              <w:rPr>
                <w:rFonts w:ascii="Times New Roman" w:hAnsi="Times New Roman"/>
                <w:b w:val="0"/>
                <w:sz w:val="20"/>
              </w:rPr>
              <w:t>Application Type</w:t>
            </w:r>
          </w:p>
        </w:tc>
        <w:tc>
          <w:tcPr>
            <w:tcW w:w="1800" w:type="dxa"/>
            <w:tcBorders>
              <w:top w:val="single" w:sz="6" w:space="0" w:color="000000"/>
              <w:left w:val="single" w:sz="6" w:space="0" w:color="000000"/>
              <w:bottom w:val="single" w:sz="6" w:space="0" w:color="000000"/>
              <w:right w:val="single" w:sz="6" w:space="0" w:color="000000"/>
            </w:tcBorders>
          </w:tcPr>
          <w:p w:rsidR="00B14CAE" w:rsidRPr="0070411B" w:rsidP="00A828B0" w14:paraId="420CB40A" w14:textId="77777777">
            <w:pPr>
              <w:tabs>
                <w:tab w:val="left" w:pos="-1080"/>
                <w:tab w:val="left" w:pos="-720"/>
                <w:tab w:val="left" w:pos="0"/>
                <w:tab w:val="left" w:pos="360"/>
                <w:tab w:val="left" w:pos="1440"/>
              </w:tabs>
              <w:jc w:val="center"/>
              <w:rPr>
                <w:rFonts w:ascii="Times New Roman" w:hAnsi="Times New Roman"/>
                <w:b w:val="0"/>
                <w:sz w:val="20"/>
              </w:rPr>
            </w:pPr>
            <w:r w:rsidRPr="0070411B">
              <w:rPr>
                <w:rFonts w:ascii="Times New Roman" w:hAnsi="Times New Roman"/>
                <w:b w:val="0"/>
                <w:sz w:val="20"/>
              </w:rPr>
              <w:t>Total Number of Applications</w:t>
            </w:r>
          </w:p>
        </w:tc>
        <w:tc>
          <w:tcPr>
            <w:tcW w:w="1710" w:type="dxa"/>
            <w:tcBorders>
              <w:top w:val="single" w:sz="6" w:space="0" w:color="000000"/>
              <w:left w:val="single" w:sz="6" w:space="0" w:color="000000"/>
              <w:bottom w:val="single" w:sz="6" w:space="0" w:color="000000"/>
              <w:right w:val="single" w:sz="6" w:space="0" w:color="000000"/>
            </w:tcBorders>
          </w:tcPr>
          <w:p w:rsidR="00B14CAE" w:rsidRPr="0070411B" w:rsidP="00A828B0" w14:paraId="7C63B06E" w14:textId="77777777">
            <w:pPr>
              <w:tabs>
                <w:tab w:val="left" w:pos="-1080"/>
                <w:tab w:val="left" w:pos="-720"/>
                <w:tab w:val="left" w:pos="0"/>
                <w:tab w:val="left" w:pos="360"/>
                <w:tab w:val="left" w:pos="1440"/>
              </w:tabs>
              <w:jc w:val="center"/>
              <w:rPr>
                <w:rFonts w:ascii="Times New Roman" w:hAnsi="Times New Roman"/>
                <w:b w:val="0"/>
                <w:sz w:val="20"/>
              </w:rPr>
            </w:pPr>
            <w:r w:rsidRPr="0070411B">
              <w:rPr>
                <w:rFonts w:ascii="Times New Roman" w:hAnsi="Times New Roman"/>
                <w:b w:val="0"/>
                <w:sz w:val="20"/>
              </w:rPr>
              <w:t>Number of Applications Affected</w:t>
            </w:r>
          </w:p>
        </w:tc>
        <w:tc>
          <w:tcPr>
            <w:tcW w:w="1440" w:type="dxa"/>
            <w:tcBorders>
              <w:top w:val="single" w:sz="6" w:space="0" w:color="000000"/>
              <w:left w:val="single" w:sz="6" w:space="0" w:color="000000"/>
              <w:bottom w:val="single" w:sz="6" w:space="0" w:color="000000"/>
              <w:right w:val="single" w:sz="6" w:space="0" w:color="000000"/>
            </w:tcBorders>
          </w:tcPr>
          <w:p w:rsidR="00B14CAE" w:rsidRPr="0070411B" w:rsidP="00A828B0" w14:paraId="17747322" w14:textId="77777777">
            <w:pPr>
              <w:tabs>
                <w:tab w:val="left" w:pos="-1080"/>
                <w:tab w:val="left" w:pos="-720"/>
                <w:tab w:val="left" w:pos="0"/>
                <w:tab w:val="left" w:pos="360"/>
                <w:tab w:val="left" w:pos="1440"/>
              </w:tabs>
              <w:jc w:val="center"/>
              <w:rPr>
                <w:rFonts w:ascii="Times New Roman" w:hAnsi="Times New Roman"/>
                <w:b w:val="0"/>
                <w:sz w:val="20"/>
              </w:rPr>
            </w:pPr>
            <w:r w:rsidRPr="0070411B">
              <w:rPr>
                <w:rFonts w:ascii="Times New Roman" w:hAnsi="Times New Roman"/>
                <w:b w:val="0"/>
                <w:sz w:val="20"/>
              </w:rPr>
              <w:t>Number of Trials</w:t>
            </w:r>
          </w:p>
        </w:tc>
        <w:tc>
          <w:tcPr>
            <w:tcW w:w="1800" w:type="dxa"/>
            <w:tcBorders>
              <w:top w:val="single" w:sz="6" w:space="0" w:color="000000"/>
              <w:left w:val="single" w:sz="6" w:space="0" w:color="000000"/>
              <w:bottom w:val="single" w:sz="6" w:space="0" w:color="000000"/>
              <w:right w:val="single" w:sz="6" w:space="0" w:color="000000"/>
            </w:tcBorders>
          </w:tcPr>
          <w:p w:rsidR="00B14CAE" w:rsidRPr="0070411B" w:rsidP="00A828B0" w14:paraId="6971ACE6" w14:textId="77777777">
            <w:pPr>
              <w:tabs>
                <w:tab w:val="left" w:pos="-1080"/>
                <w:tab w:val="left" w:pos="-720"/>
                <w:tab w:val="left" w:pos="0"/>
                <w:tab w:val="left" w:pos="360"/>
                <w:tab w:val="left" w:pos="1440"/>
              </w:tabs>
              <w:jc w:val="center"/>
              <w:rPr>
                <w:rFonts w:ascii="Times New Roman" w:hAnsi="Times New Roman"/>
                <w:b w:val="0"/>
                <w:sz w:val="20"/>
              </w:rPr>
            </w:pPr>
            <w:r w:rsidRPr="0070411B">
              <w:rPr>
                <w:rFonts w:ascii="Times New Roman" w:hAnsi="Times New Roman"/>
                <w:b w:val="0"/>
                <w:sz w:val="20"/>
              </w:rPr>
              <w:t>Number of Investigators</w:t>
            </w:r>
          </w:p>
        </w:tc>
      </w:tr>
      <w:tr w14:paraId="3996B7E7" w14:textId="77777777" w:rsidTr="00F64F22">
        <w:tblPrEx>
          <w:tblW w:w="10260" w:type="dxa"/>
          <w:jc w:val="center"/>
          <w:tblLayout w:type="fixed"/>
          <w:tblCellMar>
            <w:left w:w="120" w:type="dxa"/>
            <w:right w:w="120" w:type="dxa"/>
          </w:tblCellMar>
          <w:tblLook w:val="0000"/>
        </w:tblPrEx>
        <w:trPr>
          <w:cantSplit/>
          <w:trHeight w:val="7239"/>
          <w:jc w:val="center"/>
        </w:trPr>
        <w:tc>
          <w:tcPr>
            <w:tcW w:w="3510" w:type="dxa"/>
            <w:tcBorders>
              <w:top w:val="single" w:sz="6" w:space="0" w:color="000000"/>
              <w:left w:val="single" w:sz="6" w:space="0" w:color="000000"/>
              <w:bottom w:val="single" w:sz="6" w:space="0" w:color="000000"/>
              <w:right w:val="single" w:sz="6" w:space="0" w:color="000000"/>
            </w:tcBorders>
          </w:tcPr>
          <w:p w:rsidR="00B14CAE" w:rsidRPr="0070411B" w:rsidP="00F64F22" w14:paraId="114B4B48"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Drugs:</w:t>
            </w:r>
          </w:p>
          <w:p w:rsidR="00B14CAE" w:rsidRPr="0070411B" w:rsidP="00A828B0" w14:paraId="1093C04F" w14:textId="77777777">
            <w:pPr>
              <w:tabs>
                <w:tab w:val="left" w:pos="-1080"/>
                <w:tab w:val="left" w:pos="-720"/>
                <w:tab w:val="left" w:pos="360"/>
                <w:tab w:val="left" w:pos="1440"/>
              </w:tabs>
              <w:ind w:left="150" w:hanging="150"/>
              <w:rPr>
                <w:rFonts w:ascii="Times New Roman" w:hAnsi="Times New Roman"/>
                <w:b w:val="0"/>
                <w:sz w:val="20"/>
              </w:rPr>
            </w:pPr>
            <w:r w:rsidRPr="0070411B">
              <w:rPr>
                <w:rFonts w:ascii="Times New Roman" w:hAnsi="Times New Roman"/>
                <w:b w:val="0"/>
                <w:sz w:val="20"/>
              </w:rPr>
              <w:t>New drug application (NDA), new molecular entity (NME)</w:t>
            </w:r>
          </w:p>
          <w:p w:rsidR="00B14CAE" w:rsidRPr="0070411B" w:rsidP="00A828B0" w14:paraId="0F453E31" w14:textId="77777777">
            <w:pPr>
              <w:tabs>
                <w:tab w:val="left" w:pos="-1080"/>
                <w:tab w:val="left" w:pos="-720"/>
                <w:tab w:val="left" w:pos="360"/>
                <w:tab w:val="left" w:pos="1440"/>
              </w:tabs>
              <w:ind w:left="150" w:hanging="150"/>
              <w:rPr>
                <w:rFonts w:ascii="Times New Roman" w:hAnsi="Times New Roman"/>
                <w:b w:val="0"/>
                <w:sz w:val="20"/>
              </w:rPr>
            </w:pPr>
            <w:r w:rsidRPr="0070411B">
              <w:rPr>
                <w:rFonts w:ascii="Times New Roman" w:hAnsi="Times New Roman"/>
                <w:b w:val="0"/>
                <w:sz w:val="20"/>
              </w:rPr>
              <w:t>NDA non-NME</w:t>
            </w:r>
          </w:p>
          <w:p w:rsidR="00B14CAE" w:rsidRPr="0070411B" w:rsidP="00A828B0" w14:paraId="6E6F86B6" w14:textId="77777777">
            <w:pPr>
              <w:tabs>
                <w:tab w:val="left" w:pos="-1080"/>
                <w:tab w:val="left" w:pos="-720"/>
                <w:tab w:val="left" w:pos="360"/>
                <w:tab w:val="left" w:pos="1440"/>
              </w:tabs>
              <w:ind w:left="150" w:hanging="150"/>
              <w:rPr>
                <w:rFonts w:ascii="Times New Roman" w:hAnsi="Times New Roman"/>
                <w:b w:val="0"/>
                <w:sz w:val="20"/>
              </w:rPr>
            </w:pPr>
            <w:r w:rsidRPr="0070411B">
              <w:rPr>
                <w:rFonts w:ascii="Times New Roman" w:hAnsi="Times New Roman"/>
                <w:b w:val="0"/>
                <w:sz w:val="20"/>
              </w:rPr>
              <w:t>NDA efficacy supplement</w:t>
            </w:r>
          </w:p>
          <w:p w:rsidR="00B14CAE" w:rsidRPr="0070411B" w:rsidP="00A828B0" w14:paraId="478FD4B3" w14:textId="77777777">
            <w:pPr>
              <w:tabs>
                <w:tab w:val="left" w:pos="-1080"/>
                <w:tab w:val="left" w:pos="-720"/>
                <w:tab w:val="left" w:pos="360"/>
                <w:tab w:val="left" w:pos="1440"/>
              </w:tabs>
              <w:ind w:left="150" w:hanging="150"/>
              <w:rPr>
                <w:rFonts w:ascii="Times New Roman" w:hAnsi="Times New Roman"/>
                <w:b w:val="0"/>
                <w:sz w:val="20"/>
              </w:rPr>
            </w:pPr>
            <w:r w:rsidRPr="0070411B">
              <w:rPr>
                <w:rFonts w:ascii="Times New Roman" w:hAnsi="Times New Roman"/>
                <w:b w:val="0"/>
                <w:sz w:val="20"/>
              </w:rPr>
              <w:t>Abbreviated new drug application (ANDA)</w:t>
            </w:r>
          </w:p>
          <w:p w:rsidR="00B14CAE" w:rsidRPr="0070411B" w:rsidP="00A828B0" w14:paraId="73DFB61C" w14:textId="77777777">
            <w:pPr>
              <w:tabs>
                <w:tab w:val="left" w:pos="-1080"/>
                <w:tab w:val="left" w:pos="-720"/>
                <w:tab w:val="left" w:pos="360"/>
                <w:tab w:val="left" w:pos="1440"/>
              </w:tabs>
              <w:ind w:left="150" w:hanging="150"/>
              <w:rPr>
                <w:rFonts w:ascii="Times New Roman" w:hAnsi="Times New Roman"/>
                <w:b w:val="0"/>
                <w:sz w:val="20"/>
              </w:rPr>
            </w:pPr>
            <w:r w:rsidRPr="0070411B">
              <w:rPr>
                <w:rFonts w:ascii="Times New Roman" w:hAnsi="Times New Roman"/>
                <w:b w:val="0"/>
                <w:sz w:val="20"/>
              </w:rPr>
              <w:t>ANDA supplement</w:t>
            </w:r>
          </w:p>
          <w:p w:rsidR="00B14CAE" w:rsidRPr="0070411B" w:rsidP="00A828B0" w14:paraId="685A3D44" w14:textId="77777777">
            <w:pPr>
              <w:tabs>
                <w:tab w:val="left" w:pos="-1080"/>
                <w:tab w:val="left" w:pos="-720"/>
                <w:tab w:val="left" w:pos="0"/>
                <w:tab w:val="left" w:pos="360"/>
                <w:tab w:val="left" w:pos="1440"/>
              </w:tabs>
              <w:rPr>
                <w:rFonts w:ascii="Times New Roman" w:hAnsi="Times New Roman"/>
                <w:b w:val="0"/>
                <w:sz w:val="20"/>
              </w:rPr>
            </w:pPr>
          </w:p>
          <w:p w:rsidR="00B14CAE" w:rsidRPr="0070411B" w:rsidP="00AC6389" w14:paraId="68ED4586" w14:textId="7FFE17D8">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CBER</w:t>
            </w:r>
            <w:r w:rsidR="00D75304">
              <w:rPr>
                <w:rFonts w:ascii="Times New Roman" w:hAnsi="Times New Roman"/>
                <w:b w:val="0"/>
                <w:sz w:val="20"/>
                <w:vertAlign w:val="superscript"/>
              </w:rPr>
              <w:t>2</w:t>
            </w:r>
            <w:r w:rsidRPr="0070411B">
              <w:rPr>
                <w:rFonts w:ascii="Times New Roman" w:hAnsi="Times New Roman"/>
                <w:b w:val="0"/>
                <w:sz w:val="20"/>
              </w:rPr>
              <w:t xml:space="preserve"> Biologics:</w:t>
            </w:r>
          </w:p>
          <w:p w:rsidR="00B14CAE" w:rsidRPr="0070411B" w:rsidP="00AC6389" w14:paraId="71910E21"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Biologics license application (BLA)</w:t>
            </w:r>
          </w:p>
          <w:p w:rsidR="00B14CAE" w:rsidRPr="0070411B" w:rsidP="00AC6389" w14:paraId="64D7E9C5"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BLA efficacy supplement</w:t>
            </w:r>
          </w:p>
          <w:p w:rsidR="00B14CAE" w:rsidRPr="0070411B" w:rsidP="00A828B0" w14:paraId="4A30060E" w14:textId="77777777">
            <w:pPr>
              <w:tabs>
                <w:tab w:val="left" w:pos="-1080"/>
                <w:tab w:val="left" w:pos="-720"/>
                <w:tab w:val="left" w:pos="0"/>
                <w:tab w:val="left" w:pos="360"/>
                <w:tab w:val="left" w:pos="1440"/>
              </w:tabs>
              <w:rPr>
                <w:rFonts w:ascii="Times New Roman" w:hAnsi="Times New Roman"/>
                <w:b w:val="0"/>
                <w:sz w:val="20"/>
              </w:rPr>
            </w:pPr>
          </w:p>
          <w:p w:rsidR="00B14CAE" w:rsidRPr="0070411B" w:rsidP="00AC6389" w14:paraId="2F65189C" w14:textId="51E5B0AE">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CDER</w:t>
            </w:r>
            <w:r w:rsidR="00D75304">
              <w:rPr>
                <w:rFonts w:ascii="Times New Roman" w:hAnsi="Times New Roman"/>
                <w:b w:val="0"/>
                <w:sz w:val="20"/>
                <w:vertAlign w:val="superscript"/>
              </w:rPr>
              <w:t>3</w:t>
            </w:r>
            <w:r w:rsidRPr="0070411B">
              <w:rPr>
                <w:rFonts w:ascii="Times New Roman" w:hAnsi="Times New Roman"/>
                <w:b w:val="0"/>
                <w:sz w:val="20"/>
              </w:rPr>
              <w:t xml:space="preserve"> Biologics:</w:t>
            </w:r>
          </w:p>
          <w:p w:rsidR="00B14CAE" w:rsidRPr="0070411B" w:rsidP="00AC6389" w14:paraId="546DE420"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BLAs</w:t>
            </w:r>
          </w:p>
          <w:p w:rsidR="00B14CAE" w:rsidRPr="0070411B" w:rsidP="00AC6389" w14:paraId="16D57618"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BLA efficacy supplements</w:t>
            </w:r>
          </w:p>
          <w:p w:rsidR="00B14CAE" w:rsidRPr="0070411B" w:rsidP="00A828B0" w14:paraId="162041BA" w14:textId="77777777">
            <w:pPr>
              <w:tabs>
                <w:tab w:val="left" w:pos="-1080"/>
                <w:tab w:val="left" w:pos="-720"/>
                <w:tab w:val="left" w:pos="0"/>
                <w:tab w:val="left" w:pos="360"/>
                <w:tab w:val="left" w:pos="1440"/>
              </w:tabs>
              <w:rPr>
                <w:rFonts w:ascii="Times New Roman" w:hAnsi="Times New Roman"/>
                <w:b w:val="0"/>
                <w:sz w:val="20"/>
              </w:rPr>
            </w:pPr>
          </w:p>
          <w:p w:rsidR="00B14CAE" w:rsidRPr="0070411B" w:rsidP="00AC6389" w14:paraId="6E86293A"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Medical Devices:</w:t>
            </w:r>
          </w:p>
          <w:p w:rsidR="00B14CAE" w:rsidRPr="0070411B" w:rsidP="00AC6389" w14:paraId="2BE879CD"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Premarket approval (PMA)</w:t>
            </w:r>
          </w:p>
          <w:p w:rsidR="00B14CAE" w:rsidRPr="0070411B" w:rsidP="00AC6389" w14:paraId="10957E53"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PMA supplement</w:t>
            </w:r>
          </w:p>
          <w:p w:rsidR="00B14CAE" w:rsidRPr="0070411B" w:rsidP="00AC6389" w14:paraId="521BE941"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Reclassification devices</w:t>
            </w:r>
          </w:p>
          <w:p w:rsidR="00B14CAE" w:rsidRPr="0070411B" w:rsidP="00AC6389" w14:paraId="13D037CF"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510(k)</w:t>
            </w:r>
          </w:p>
          <w:p w:rsidR="0028714A" w:rsidP="00AC6389" w14:paraId="68A60E2C" w14:textId="0C7B3C7D">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De Novo requests</w:t>
            </w:r>
          </w:p>
          <w:p w:rsidR="00C83319" w:rsidP="00AC6389" w14:paraId="56A2B5CC" w14:textId="77777777">
            <w:pPr>
              <w:tabs>
                <w:tab w:val="left" w:pos="-1080"/>
                <w:tab w:val="left" w:pos="-720"/>
                <w:tab w:val="left" w:pos="0"/>
                <w:tab w:val="left" w:pos="360"/>
                <w:tab w:val="left" w:pos="1440"/>
              </w:tabs>
              <w:ind w:left="0"/>
              <w:rPr>
                <w:rFonts w:ascii="Times New Roman" w:hAnsi="Times New Roman"/>
                <w:b w:val="0"/>
                <w:sz w:val="20"/>
              </w:rPr>
            </w:pPr>
          </w:p>
          <w:p w:rsidR="0028714A" w:rsidP="00AC6389" w14:paraId="5BD4AD1B" w14:textId="77777777">
            <w:pPr>
              <w:tabs>
                <w:tab w:val="left" w:pos="-1080"/>
                <w:tab w:val="left" w:pos="-720"/>
                <w:tab w:val="left" w:pos="0"/>
                <w:tab w:val="left" w:pos="360"/>
                <w:tab w:val="left" w:pos="1440"/>
              </w:tabs>
              <w:ind w:left="0"/>
              <w:rPr>
                <w:rFonts w:ascii="Times New Roman" w:hAnsi="Times New Roman"/>
                <w:b w:val="0"/>
                <w:sz w:val="20"/>
                <w:vertAlign w:val="superscript"/>
              </w:rPr>
            </w:pPr>
            <w:r>
              <w:rPr>
                <w:rFonts w:ascii="Times New Roman" w:hAnsi="Times New Roman"/>
                <w:b w:val="0"/>
                <w:sz w:val="20"/>
              </w:rPr>
              <w:t>CTP</w:t>
            </w:r>
            <w:r w:rsidR="00CD7FF6">
              <w:rPr>
                <w:rFonts w:ascii="Times New Roman" w:hAnsi="Times New Roman"/>
                <w:b w:val="0"/>
                <w:sz w:val="20"/>
                <w:vertAlign w:val="superscript"/>
              </w:rPr>
              <w:t>4</w:t>
            </w:r>
          </w:p>
          <w:p w:rsidR="00926F5F" w:rsidP="00AC6389" w14:paraId="67217DCA" w14:textId="77777777">
            <w:pPr>
              <w:tabs>
                <w:tab w:val="left" w:pos="-1080"/>
                <w:tab w:val="left" w:pos="-720"/>
                <w:tab w:val="left" w:pos="0"/>
                <w:tab w:val="left" w:pos="360"/>
                <w:tab w:val="left" w:pos="1440"/>
              </w:tabs>
              <w:ind w:left="0"/>
              <w:rPr>
                <w:rFonts w:ascii="Times New Roman" w:hAnsi="Times New Roman"/>
                <w:b w:val="0"/>
                <w:sz w:val="20"/>
              </w:rPr>
            </w:pPr>
            <w:r w:rsidRPr="005B7C5D">
              <w:rPr>
                <w:rFonts w:ascii="Times New Roman" w:hAnsi="Times New Roman"/>
                <w:b w:val="0"/>
                <w:sz w:val="20"/>
              </w:rPr>
              <w:t>PMTA</w:t>
            </w:r>
          </w:p>
          <w:p w:rsidR="00E4273C" w:rsidRPr="00926F5F" w:rsidP="00AC6389" w14:paraId="35F9C7D5" w14:textId="5D8772A3">
            <w:pPr>
              <w:tabs>
                <w:tab w:val="left" w:pos="-1080"/>
                <w:tab w:val="left" w:pos="-720"/>
                <w:tab w:val="left" w:pos="0"/>
                <w:tab w:val="left" w:pos="360"/>
                <w:tab w:val="left" w:pos="1440"/>
              </w:tabs>
              <w:ind w:left="0"/>
              <w:rPr>
                <w:rFonts w:ascii="Times New Roman" w:hAnsi="Times New Roman"/>
                <w:b w:val="0"/>
                <w:sz w:val="20"/>
              </w:rPr>
            </w:pPr>
            <w:r>
              <w:rPr>
                <w:rFonts w:ascii="Times New Roman" w:hAnsi="Times New Roman"/>
                <w:b w:val="0"/>
                <w:sz w:val="20"/>
              </w:rPr>
              <w:t>I</w:t>
            </w:r>
            <w:r w:rsidR="00C87B02">
              <w:rPr>
                <w:rFonts w:ascii="Times New Roman" w:hAnsi="Times New Roman"/>
                <w:b w:val="0"/>
                <w:sz w:val="20"/>
              </w:rPr>
              <w:t xml:space="preserve">nvestigational </w:t>
            </w:r>
            <w:r>
              <w:rPr>
                <w:rFonts w:ascii="Times New Roman" w:hAnsi="Times New Roman"/>
                <w:b w:val="0"/>
                <w:sz w:val="20"/>
              </w:rPr>
              <w:t>T</w:t>
            </w:r>
            <w:r w:rsidR="00C87B02">
              <w:rPr>
                <w:rFonts w:ascii="Times New Roman" w:hAnsi="Times New Roman"/>
                <w:b w:val="0"/>
                <w:sz w:val="20"/>
              </w:rPr>
              <w:t xml:space="preserve">obacco </w:t>
            </w:r>
            <w:r>
              <w:rPr>
                <w:rFonts w:ascii="Times New Roman" w:hAnsi="Times New Roman"/>
                <w:b w:val="0"/>
                <w:sz w:val="20"/>
              </w:rPr>
              <w:t>P</w:t>
            </w:r>
            <w:r w:rsidR="00C87B02">
              <w:rPr>
                <w:rFonts w:ascii="Times New Roman" w:hAnsi="Times New Roman"/>
                <w:b w:val="0"/>
                <w:sz w:val="20"/>
              </w:rPr>
              <w:t>roducts</w:t>
            </w:r>
            <w:r w:rsidR="00A05150">
              <w:rPr>
                <w:rFonts w:ascii="Times New Roman" w:hAnsi="Times New Roman"/>
                <w:b w:val="0"/>
                <w:sz w:val="20"/>
              </w:rPr>
              <w:t xml:space="preserve"> (ITP)</w:t>
            </w:r>
          </w:p>
        </w:tc>
        <w:tc>
          <w:tcPr>
            <w:tcW w:w="1800" w:type="dxa"/>
            <w:tcBorders>
              <w:top w:val="single" w:sz="6" w:space="0" w:color="000000"/>
              <w:left w:val="single" w:sz="6" w:space="0" w:color="000000"/>
              <w:bottom w:val="single" w:sz="6" w:space="0" w:color="000000"/>
              <w:right w:val="single" w:sz="6" w:space="0" w:color="000000"/>
            </w:tcBorders>
          </w:tcPr>
          <w:p w:rsidR="00B14CAE" w:rsidRPr="0070411B" w:rsidP="00A828B0" w14:paraId="4A7402BB"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5F999D4B" w14:textId="20820EEB">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35</w:t>
            </w:r>
          </w:p>
          <w:p w:rsidR="00B14CAE" w:rsidRPr="0070411B" w:rsidP="00A828B0" w14:paraId="23342C86"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239CE833" w14:textId="19228433">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94</w:t>
            </w:r>
          </w:p>
          <w:p w:rsidR="00B14CAE" w:rsidRPr="0070411B" w:rsidP="00A828B0" w14:paraId="5584A5FF" w14:textId="5C3653B8">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w:t>
            </w:r>
            <w:r w:rsidR="00E44A20">
              <w:rPr>
                <w:rFonts w:ascii="Times New Roman" w:hAnsi="Times New Roman"/>
                <w:b w:val="0"/>
                <w:sz w:val="20"/>
              </w:rPr>
              <w:t>71</w:t>
            </w:r>
          </w:p>
          <w:p w:rsidR="00B14CAE" w:rsidRPr="0070411B" w:rsidP="00A828B0" w14:paraId="5CE10DB0" w14:textId="2B36A6B7">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685</w:t>
            </w:r>
          </w:p>
          <w:p w:rsidR="00B14CAE" w:rsidRPr="0070411B" w:rsidP="00A828B0" w14:paraId="40D701EA" w14:textId="6AA69165">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10,</w:t>
            </w:r>
            <w:r w:rsidR="003E0F7C">
              <w:rPr>
                <w:rFonts w:ascii="Times New Roman" w:hAnsi="Times New Roman"/>
                <w:b w:val="0"/>
                <w:sz w:val="20"/>
              </w:rPr>
              <w:t>366</w:t>
            </w:r>
          </w:p>
          <w:p w:rsidR="00B14CAE" w:rsidRPr="0070411B" w:rsidP="00A828B0" w14:paraId="137133D8"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78DEA408"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1047BA73" w14:textId="1324C482">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26</w:t>
            </w:r>
          </w:p>
          <w:p w:rsidR="00B14CAE" w:rsidRPr="0070411B" w:rsidP="00A828B0" w14:paraId="2AC884DA" w14:textId="04936986">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w:t>
            </w:r>
            <w:r w:rsidR="003E0F7C">
              <w:rPr>
                <w:rFonts w:ascii="Times New Roman" w:hAnsi="Times New Roman"/>
                <w:b w:val="0"/>
                <w:sz w:val="20"/>
              </w:rPr>
              <w:t>26</w:t>
            </w:r>
          </w:p>
          <w:p w:rsidR="00B14CAE" w:rsidRPr="0070411B" w:rsidP="00A828B0" w14:paraId="699D6613"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5661E0A9"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03F4939B" w14:textId="2643F94C">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19</w:t>
            </w:r>
          </w:p>
          <w:p w:rsidR="00B14CAE" w:rsidRPr="0070411B" w:rsidP="00A828B0" w14:paraId="58CF5D7A" w14:textId="18BF9441">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64</w:t>
            </w:r>
          </w:p>
          <w:p w:rsidR="00B14CAE" w:rsidRPr="0070411B" w:rsidP="00A828B0" w14:paraId="2641E5B1"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49157F02"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58B6430C" w14:textId="08A74B92">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43</w:t>
            </w:r>
          </w:p>
          <w:p w:rsidR="00B14CAE" w:rsidRPr="0070411B" w:rsidP="00A828B0" w14:paraId="6336FC99" w14:textId="150ADE3C">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2</w:t>
            </w:r>
            <w:r w:rsidR="00CB35C5">
              <w:rPr>
                <w:rFonts w:ascii="Times New Roman" w:hAnsi="Times New Roman"/>
                <w:b w:val="0"/>
                <w:sz w:val="20"/>
              </w:rPr>
              <w:t>8</w:t>
            </w:r>
          </w:p>
          <w:p w:rsidR="00B14CAE" w:rsidRPr="0070411B" w:rsidP="00A828B0" w14:paraId="4F85603C"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0</w:t>
            </w:r>
          </w:p>
          <w:p w:rsidR="00B14CAE" w:rsidRPr="0070411B" w:rsidP="00A828B0" w14:paraId="4AC9B1CB" w14:textId="5CFC4E21">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w:t>
            </w:r>
            <w:r w:rsidR="00CB35C5">
              <w:rPr>
                <w:rFonts w:ascii="Times New Roman" w:hAnsi="Times New Roman"/>
                <w:b w:val="0"/>
                <w:sz w:val="20"/>
              </w:rPr>
              <w:t>401</w:t>
            </w:r>
          </w:p>
          <w:p w:rsidR="00B14CAE" w:rsidP="00A828B0" w14:paraId="2E2A1B03" w14:textId="564E39E1">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84</w:t>
            </w:r>
          </w:p>
          <w:p w:rsidR="00926F5F" w:rsidP="00A828B0" w14:paraId="1B6CC3AE" w14:textId="77777777">
            <w:pPr>
              <w:tabs>
                <w:tab w:val="left" w:pos="-1080"/>
                <w:tab w:val="left" w:pos="-720"/>
                <w:tab w:val="left" w:pos="0"/>
                <w:tab w:val="left" w:pos="360"/>
                <w:tab w:val="left" w:pos="1440"/>
              </w:tabs>
              <w:jc w:val="right"/>
              <w:rPr>
                <w:rFonts w:ascii="Times New Roman" w:hAnsi="Times New Roman"/>
                <w:b w:val="0"/>
                <w:sz w:val="20"/>
              </w:rPr>
            </w:pPr>
          </w:p>
          <w:p w:rsidR="00926F5F" w:rsidP="00A828B0" w14:paraId="2616BC25" w14:textId="77777777">
            <w:pPr>
              <w:tabs>
                <w:tab w:val="left" w:pos="-1080"/>
                <w:tab w:val="left" w:pos="-720"/>
                <w:tab w:val="left" w:pos="0"/>
                <w:tab w:val="left" w:pos="360"/>
                <w:tab w:val="left" w:pos="1440"/>
              </w:tabs>
              <w:jc w:val="right"/>
              <w:rPr>
                <w:rFonts w:ascii="Times New Roman" w:hAnsi="Times New Roman"/>
                <w:b w:val="0"/>
                <w:sz w:val="20"/>
              </w:rPr>
            </w:pPr>
          </w:p>
          <w:p w:rsidR="00926F5F" w:rsidP="00A828B0" w14:paraId="51007359" w14:textId="5654D377">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4</w:t>
            </w:r>
            <w:r w:rsidR="00C5055D">
              <w:rPr>
                <w:rFonts w:ascii="Times New Roman" w:hAnsi="Times New Roman"/>
                <w:b w:val="0"/>
                <w:sz w:val="20"/>
              </w:rPr>
              <w:t>,000</w:t>
            </w:r>
          </w:p>
          <w:p w:rsidR="00926F5F" w:rsidRPr="0070411B" w:rsidP="00A828B0" w14:paraId="36B683FA" w14:textId="05F85143">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100</w:t>
            </w:r>
          </w:p>
        </w:tc>
        <w:tc>
          <w:tcPr>
            <w:tcW w:w="1710" w:type="dxa"/>
            <w:tcBorders>
              <w:top w:val="single" w:sz="6" w:space="0" w:color="000000"/>
              <w:left w:val="single" w:sz="6" w:space="0" w:color="000000"/>
              <w:bottom w:val="single" w:sz="6" w:space="0" w:color="000000"/>
              <w:right w:val="single" w:sz="6" w:space="0" w:color="000000"/>
            </w:tcBorders>
          </w:tcPr>
          <w:p w:rsidR="00B14CAE" w:rsidRPr="0070411B" w:rsidP="00A828B0" w14:paraId="12F1CF63"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61ADB9F7" w14:textId="120F4A2D">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35</w:t>
            </w:r>
          </w:p>
          <w:p w:rsidR="00B14CAE" w:rsidRPr="0070411B" w:rsidP="00A828B0" w14:paraId="60C430FD"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61984834" w14:textId="6F9D673A">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44</w:t>
            </w:r>
          </w:p>
          <w:p w:rsidR="00B14CAE" w:rsidRPr="0070411B" w:rsidP="00A828B0" w14:paraId="2A16DB1E" w14:textId="048E15D5">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w:t>
            </w:r>
            <w:r w:rsidR="000B4653">
              <w:rPr>
                <w:rFonts w:ascii="Times New Roman" w:hAnsi="Times New Roman"/>
                <w:b w:val="0"/>
                <w:sz w:val="20"/>
              </w:rPr>
              <w:t>00</w:t>
            </w:r>
          </w:p>
          <w:p w:rsidR="00B14CAE" w:rsidRPr="0070411B" w:rsidP="00A828B0" w14:paraId="49E0DAC6"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w:t>
            </w:r>
          </w:p>
          <w:p w:rsidR="00B14CAE" w:rsidRPr="0070411B" w:rsidP="00A828B0" w14:paraId="5235C5B4"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w:t>
            </w:r>
          </w:p>
          <w:p w:rsidR="00B14CAE" w:rsidRPr="0070411B" w:rsidP="00A828B0" w14:paraId="73EE7A2E"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1ED23737"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019D003E" w14:textId="59E8464C">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26</w:t>
            </w:r>
          </w:p>
          <w:p w:rsidR="00B14CAE" w:rsidRPr="0070411B" w:rsidP="00A828B0" w14:paraId="7F1EF408" w14:textId="3EDDBB1C">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26</w:t>
            </w:r>
          </w:p>
          <w:p w:rsidR="00B14CAE" w:rsidRPr="0070411B" w:rsidP="00A828B0" w14:paraId="6184C8DF"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3E1B0308"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2D501297" w14:textId="5B5FF16B">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19</w:t>
            </w:r>
          </w:p>
          <w:p w:rsidR="00B14CAE" w:rsidRPr="0070411B" w:rsidP="00A828B0" w14:paraId="73E5E5AC" w14:textId="0ABD8452">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5</w:t>
            </w:r>
            <w:r w:rsidR="00BC6B3F">
              <w:rPr>
                <w:rFonts w:ascii="Times New Roman" w:hAnsi="Times New Roman"/>
                <w:b w:val="0"/>
                <w:sz w:val="20"/>
              </w:rPr>
              <w:t>0</w:t>
            </w:r>
          </w:p>
          <w:p w:rsidR="00B14CAE" w:rsidRPr="0070411B" w:rsidP="00A828B0" w14:paraId="55A8E7E0"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4BD467E6"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2EA2AF22" w14:textId="2389E73A">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50</w:t>
            </w:r>
          </w:p>
          <w:p w:rsidR="00B14CAE" w:rsidRPr="0070411B" w:rsidP="00A828B0" w14:paraId="32257741" w14:textId="7C7860B4">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30</w:t>
            </w:r>
          </w:p>
          <w:p w:rsidR="00B14CAE" w:rsidRPr="0070411B" w:rsidP="00A828B0" w14:paraId="625CD287"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0</w:t>
            </w:r>
          </w:p>
          <w:p w:rsidR="00B14CAE" w:rsidRPr="0070411B" w:rsidP="00A828B0" w14:paraId="1E055DAF" w14:textId="3122C1EB">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2</w:t>
            </w:r>
            <w:r w:rsidR="00BC6B3F">
              <w:rPr>
                <w:rFonts w:ascii="Times New Roman" w:hAnsi="Times New Roman"/>
                <w:b w:val="0"/>
                <w:sz w:val="20"/>
              </w:rPr>
              <w:t>5</w:t>
            </w:r>
            <w:r w:rsidR="00F559BB">
              <w:rPr>
                <w:rFonts w:ascii="Times New Roman" w:hAnsi="Times New Roman"/>
                <w:b w:val="0"/>
                <w:sz w:val="20"/>
              </w:rPr>
              <w:t>4</w:t>
            </w:r>
          </w:p>
          <w:p w:rsidR="00B14CAE" w:rsidP="00A828B0" w14:paraId="65174579" w14:textId="1D7616D6">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76</w:t>
            </w:r>
          </w:p>
          <w:p w:rsidR="00164BA2" w:rsidP="00A828B0" w14:paraId="1D77ED65" w14:textId="77777777">
            <w:pPr>
              <w:tabs>
                <w:tab w:val="left" w:pos="-1080"/>
                <w:tab w:val="left" w:pos="-720"/>
                <w:tab w:val="left" w:pos="0"/>
                <w:tab w:val="left" w:pos="360"/>
                <w:tab w:val="left" w:pos="1440"/>
              </w:tabs>
              <w:jc w:val="right"/>
              <w:rPr>
                <w:rFonts w:ascii="Times New Roman" w:hAnsi="Times New Roman"/>
                <w:b w:val="0"/>
                <w:sz w:val="20"/>
              </w:rPr>
            </w:pPr>
          </w:p>
          <w:p w:rsidR="00164BA2" w:rsidP="00A828B0" w14:paraId="066D9E9B" w14:textId="77777777">
            <w:pPr>
              <w:tabs>
                <w:tab w:val="left" w:pos="-1080"/>
                <w:tab w:val="left" w:pos="-720"/>
                <w:tab w:val="left" w:pos="0"/>
                <w:tab w:val="left" w:pos="360"/>
                <w:tab w:val="left" w:pos="1440"/>
              </w:tabs>
              <w:jc w:val="right"/>
              <w:rPr>
                <w:rFonts w:ascii="Times New Roman" w:hAnsi="Times New Roman"/>
                <w:b w:val="0"/>
                <w:sz w:val="20"/>
              </w:rPr>
            </w:pPr>
          </w:p>
          <w:p w:rsidR="00164BA2" w:rsidP="00A828B0" w14:paraId="29CDF5DE" w14:textId="77777777">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1,000</w:t>
            </w:r>
          </w:p>
          <w:p w:rsidR="00A07137" w:rsidRPr="0070411B" w:rsidP="00A828B0" w14:paraId="4EE7D7D8" w14:textId="6B154DFC">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25</w:t>
            </w:r>
          </w:p>
        </w:tc>
        <w:tc>
          <w:tcPr>
            <w:tcW w:w="1440" w:type="dxa"/>
            <w:tcBorders>
              <w:top w:val="single" w:sz="6" w:space="0" w:color="000000"/>
              <w:left w:val="single" w:sz="6" w:space="0" w:color="000000"/>
              <w:bottom w:val="single" w:sz="6" w:space="0" w:color="000000"/>
              <w:right w:val="single" w:sz="6" w:space="0" w:color="000000"/>
            </w:tcBorders>
          </w:tcPr>
          <w:p w:rsidR="00B14CAE" w:rsidRPr="0070411B" w:rsidP="00A828B0" w14:paraId="2F504812"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35E9A2C5"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w:t>
            </w:r>
          </w:p>
          <w:p w:rsidR="00B14CAE" w:rsidRPr="0070411B" w:rsidP="00A828B0" w14:paraId="5F163D4D"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733A95BA"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w:t>
            </w:r>
          </w:p>
          <w:p w:rsidR="00B14CAE" w:rsidRPr="0070411B" w:rsidP="00A828B0" w14:paraId="298EE9D9"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 to 3</w:t>
            </w:r>
          </w:p>
          <w:p w:rsidR="00B14CAE" w:rsidRPr="0070411B" w:rsidP="00A828B0" w14:paraId="6AADE53F"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1.1</w:t>
            </w:r>
          </w:p>
          <w:p w:rsidR="00B14CAE" w:rsidRPr="0070411B" w:rsidP="00A828B0" w14:paraId="2C40A3AA"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w:t>
            </w:r>
          </w:p>
          <w:p w:rsidR="00B14CAE" w:rsidRPr="0070411B" w:rsidP="00A828B0" w14:paraId="46D37B50"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3A2E7BA3"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2449F24F"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w:t>
            </w:r>
          </w:p>
          <w:p w:rsidR="00B14CAE" w:rsidRPr="0070411B" w:rsidP="00A828B0" w14:paraId="43E18F39"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 to 3</w:t>
            </w:r>
          </w:p>
          <w:p w:rsidR="00B14CAE" w:rsidRPr="0070411B" w:rsidP="00A828B0" w14:paraId="3F406555"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247C4FBD"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500BC1AD"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w:t>
            </w:r>
          </w:p>
          <w:p w:rsidR="00B14CAE" w:rsidRPr="0070411B" w:rsidP="00A828B0" w14:paraId="6E11F6A4"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 to 3</w:t>
            </w:r>
          </w:p>
          <w:p w:rsidR="005B5D5B" w:rsidRPr="0070411B" w:rsidP="00A828B0" w14:paraId="422FE7E4" w14:textId="77777777">
            <w:pPr>
              <w:tabs>
                <w:tab w:val="left" w:pos="-1080"/>
                <w:tab w:val="left" w:pos="-720"/>
                <w:tab w:val="left" w:pos="0"/>
                <w:tab w:val="left" w:pos="360"/>
                <w:tab w:val="left" w:pos="1440"/>
              </w:tabs>
              <w:jc w:val="right"/>
              <w:rPr>
                <w:rFonts w:ascii="Times New Roman" w:hAnsi="Times New Roman"/>
                <w:b w:val="0"/>
                <w:sz w:val="20"/>
              </w:rPr>
            </w:pPr>
          </w:p>
          <w:p w:rsidR="005B5D5B" w:rsidRPr="0070411B" w:rsidP="00A828B0" w14:paraId="42DFE879" w14:textId="77777777">
            <w:pPr>
              <w:tabs>
                <w:tab w:val="left" w:pos="-1080"/>
                <w:tab w:val="left" w:pos="-720"/>
                <w:tab w:val="left" w:pos="0"/>
                <w:tab w:val="left" w:pos="360"/>
                <w:tab w:val="left" w:pos="1440"/>
              </w:tabs>
              <w:jc w:val="right"/>
              <w:rPr>
                <w:rFonts w:ascii="Times New Roman" w:hAnsi="Times New Roman"/>
                <w:b w:val="0"/>
                <w:sz w:val="20"/>
              </w:rPr>
            </w:pPr>
          </w:p>
          <w:p w:rsidR="005B5D5B" w:rsidRPr="0070411B" w:rsidP="00A828B0" w14:paraId="22E65136"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 to 3</w:t>
            </w:r>
          </w:p>
          <w:p w:rsidR="00B14CAE" w:rsidRPr="0070411B" w:rsidP="00A828B0" w14:paraId="78C643A1" w14:textId="0D15A95B">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w:t>
            </w:r>
            <w:r w:rsidRPr="0070411B">
              <w:rPr>
                <w:rFonts w:ascii="Times New Roman" w:hAnsi="Times New Roman"/>
                <w:b w:val="0"/>
                <w:sz w:val="20"/>
              </w:rPr>
              <w:t xml:space="preserve"> to 3</w:t>
            </w:r>
          </w:p>
          <w:p w:rsidR="00B14CAE" w:rsidRPr="0070411B" w:rsidP="00A828B0" w14:paraId="691D6E79"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0</w:t>
            </w:r>
          </w:p>
          <w:p w:rsidR="00B14CAE" w:rsidRPr="0070411B" w:rsidP="00A828B0" w14:paraId="292402E2"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w:t>
            </w:r>
          </w:p>
          <w:p w:rsidR="00B14CAE" w:rsidP="00A828B0" w14:paraId="60FFDD85"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 to 3</w:t>
            </w:r>
          </w:p>
          <w:p w:rsidR="00A77DDE" w:rsidP="00A828B0" w14:paraId="42F60E76" w14:textId="77777777">
            <w:pPr>
              <w:tabs>
                <w:tab w:val="left" w:pos="-1080"/>
                <w:tab w:val="left" w:pos="-720"/>
                <w:tab w:val="left" w:pos="0"/>
                <w:tab w:val="left" w:pos="360"/>
                <w:tab w:val="left" w:pos="1440"/>
              </w:tabs>
              <w:jc w:val="right"/>
              <w:rPr>
                <w:rFonts w:ascii="Times New Roman" w:hAnsi="Times New Roman"/>
                <w:b w:val="0"/>
                <w:sz w:val="20"/>
              </w:rPr>
            </w:pPr>
          </w:p>
          <w:p w:rsidR="00A77DDE" w:rsidP="00A828B0" w14:paraId="07C558F9" w14:textId="77777777">
            <w:pPr>
              <w:tabs>
                <w:tab w:val="left" w:pos="-1080"/>
                <w:tab w:val="left" w:pos="-720"/>
                <w:tab w:val="left" w:pos="0"/>
                <w:tab w:val="left" w:pos="360"/>
                <w:tab w:val="left" w:pos="1440"/>
              </w:tabs>
              <w:jc w:val="right"/>
              <w:rPr>
                <w:rFonts w:ascii="Times New Roman" w:hAnsi="Times New Roman"/>
                <w:b w:val="0"/>
                <w:sz w:val="20"/>
              </w:rPr>
            </w:pPr>
          </w:p>
          <w:p w:rsidR="00A77DDE" w:rsidP="00A828B0" w14:paraId="167BF892" w14:textId="77777777">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1 to 3</w:t>
            </w:r>
          </w:p>
          <w:p w:rsidR="000844A8" w:rsidRPr="0070411B" w:rsidP="00A828B0" w14:paraId="658F534B" w14:textId="32227475">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1</w:t>
            </w:r>
          </w:p>
        </w:tc>
        <w:tc>
          <w:tcPr>
            <w:tcW w:w="1800" w:type="dxa"/>
            <w:tcBorders>
              <w:top w:val="single" w:sz="6" w:space="0" w:color="000000"/>
              <w:left w:val="single" w:sz="6" w:space="0" w:color="000000"/>
              <w:bottom w:val="single" w:sz="6" w:space="0" w:color="000000"/>
              <w:right w:val="single" w:sz="6" w:space="0" w:color="000000"/>
            </w:tcBorders>
          </w:tcPr>
          <w:p w:rsidR="00B14CAE" w:rsidRPr="0070411B" w:rsidP="00A828B0" w14:paraId="467B511E"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03E3C2D2"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100</w:t>
            </w:r>
          </w:p>
          <w:p w:rsidR="00B14CAE" w:rsidRPr="0070411B" w:rsidP="00A828B0" w14:paraId="53B59A60"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78F03588"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100</w:t>
            </w:r>
          </w:p>
          <w:p w:rsidR="00B14CAE" w:rsidRPr="0070411B" w:rsidP="00A828B0" w14:paraId="32428863"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10 to 30</w:t>
            </w:r>
          </w:p>
          <w:p w:rsidR="00B14CAE" w:rsidRPr="0070411B" w:rsidP="00A828B0" w14:paraId="3D76F9AF"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2</w:t>
            </w:r>
          </w:p>
          <w:p w:rsidR="00B14CAE" w:rsidRPr="0070411B" w:rsidP="00A828B0" w14:paraId="18557F80"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2</w:t>
            </w:r>
          </w:p>
          <w:p w:rsidR="00B14CAE" w:rsidRPr="0070411B" w:rsidP="00A828B0" w14:paraId="23090B92"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2D0DB11D"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01506D8C"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100</w:t>
            </w:r>
          </w:p>
          <w:p w:rsidR="00B14CAE" w:rsidRPr="0070411B" w:rsidP="00A828B0" w14:paraId="05873655"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10 to 30</w:t>
            </w:r>
          </w:p>
          <w:p w:rsidR="00B14CAE" w:rsidRPr="0070411B" w:rsidP="00A828B0" w14:paraId="2F3BFD46"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2B7033B7"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0A7CC066"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100</w:t>
            </w:r>
          </w:p>
          <w:p w:rsidR="00B14CAE" w:rsidRPr="0070411B" w:rsidP="00A828B0" w14:paraId="6EEDBAC4"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10 to 30</w:t>
            </w:r>
          </w:p>
          <w:p w:rsidR="00B14CAE" w:rsidRPr="0070411B" w:rsidP="00A828B0" w14:paraId="3122F21E"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24AF4357" w14:textId="77777777">
            <w:pPr>
              <w:tabs>
                <w:tab w:val="left" w:pos="-1080"/>
                <w:tab w:val="left" w:pos="-720"/>
                <w:tab w:val="left" w:pos="0"/>
                <w:tab w:val="left" w:pos="360"/>
                <w:tab w:val="left" w:pos="1440"/>
              </w:tabs>
              <w:jc w:val="right"/>
              <w:rPr>
                <w:rFonts w:ascii="Times New Roman" w:hAnsi="Times New Roman"/>
                <w:b w:val="0"/>
                <w:sz w:val="20"/>
              </w:rPr>
            </w:pPr>
          </w:p>
          <w:p w:rsidR="00B14CAE" w:rsidRPr="0070411B" w:rsidP="00A828B0" w14:paraId="72B71D4B"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10 to 20</w:t>
            </w:r>
          </w:p>
          <w:p w:rsidR="00B14CAE" w:rsidRPr="0070411B" w:rsidP="00A828B0" w14:paraId="75EBCB64"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w:t>
            </w:r>
          </w:p>
          <w:p w:rsidR="00B14CAE" w:rsidRPr="0070411B" w:rsidP="00A828B0" w14:paraId="71E6B2FC"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0</w:t>
            </w:r>
          </w:p>
          <w:p w:rsidR="00B14CAE" w:rsidRPr="0070411B" w:rsidP="00A828B0" w14:paraId="3A6D70E6"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w:t>
            </w:r>
          </w:p>
          <w:p w:rsidR="00B14CAE" w:rsidP="00A828B0" w14:paraId="4ED17A82"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10 to 20</w:t>
            </w:r>
          </w:p>
          <w:p w:rsidR="0028714A" w:rsidP="00A828B0" w14:paraId="52AF0092" w14:textId="77777777">
            <w:pPr>
              <w:tabs>
                <w:tab w:val="left" w:pos="-1080"/>
                <w:tab w:val="left" w:pos="-720"/>
                <w:tab w:val="left" w:pos="0"/>
                <w:tab w:val="left" w:pos="360"/>
                <w:tab w:val="left" w:pos="1440"/>
              </w:tabs>
              <w:jc w:val="right"/>
              <w:rPr>
                <w:rFonts w:ascii="Times New Roman" w:hAnsi="Times New Roman"/>
                <w:b w:val="0"/>
                <w:sz w:val="20"/>
              </w:rPr>
            </w:pPr>
          </w:p>
          <w:p w:rsidR="0028714A" w:rsidP="00A828B0" w14:paraId="445C11E4" w14:textId="77777777">
            <w:pPr>
              <w:tabs>
                <w:tab w:val="left" w:pos="-1080"/>
                <w:tab w:val="left" w:pos="-720"/>
                <w:tab w:val="left" w:pos="0"/>
                <w:tab w:val="left" w:pos="360"/>
                <w:tab w:val="left" w:pos="1440"/>
              </w:tabs>
              <w:jc w:val="right"/>
              <w:rPr>
                <w:rFonts w:ascii="Times New Roman" w:hAnsi="Times New Roman"/>
                <w:b w:val="0"/>
                <w:sz w:val="20"/>
              </w:rPr>
            </w:pPr>
          </w:p>
          <w:p w:rsidR="0028714A" w:rsidP="00A828B0" w14:paraId="0796895B" w14:textId="3E51C754">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3 to 20</w:t>
            </w:r>
          </w:p>
          <w:p w:rsidR="00E4273C" w:rsidP="00A828B0" w14:paraId="658652F4" w14:textId="151A5F50">
            <w:pPr>
              <w:tabs>
                <w:tab w:val="left" w:pos="-1080"/>
                <w:tab w:val="left" w:pos="-720"/>
                <w:tab w:val="left" w:pos="0"/>
                <w:tab w:val="left" w:pos="360"/>
                <w:tab w:val="left" w:pos="1440"/>
              </w:tabs>
              <w:jc w:val="right"/>
              <w:rPr>
                <w:rFonts w:ascii="Times New Roman" w:hAnsi="Times New Roman"/>
                <w:b w:val="0"/>
                <w:sz w:val="20"/>
              </w:rPr>
            </w:pPr>
            <w:r>
              <w:rPr>
                <w:rFonts w:ascii="Times New Roman" w:hAnsi="Times New Roman"/>
                <w:b w:val="0"/>
                <w:sz w:val="20"/>
              </w:rPr>
              <w:t>1</w:t>
            </w:r>
            <w:r w:rsidR="007E5EF4">
              <w:rPr>
                <w:rFonts w:ascii="Times New Roman" w:hAnsi="Times New Roman"/>
                <w:b w:val="0"/>
                <w:sz w:val="20"/>
              </w:rPr>
              <w:t xml:space="preserve"> to 3</w:t>
            </w:r>
          </w:p>
          <w:p w:rsidR="0028714A" w:rsidP="00A828B0" w14:paraId="3C899F03" w14:textId="77777777">
            <w:pPr>
              <w:tabs>
                <w:tab w:val="left" w:pos="-1080"/>
                <w:tab w:val="left" w:pos="-720"/>
                <w:tab w:val="left" w:pos="0"/>
                <w:tab w:val="left" w:pos="360"/>
                <w:tab w:val="left" w:pos="1440"/>
              </w:tabs>
              <w:jc w:val="right"/>
              <w:rPr>
                <w:rFonts w:ascii="Times New Roman" w:hAnsi="Times New Roman"/>
                <w:b w:val="0"/>
                <w:sz w:val="20"/>
              </w:rPr>
            </w:pPr>
          </w:p>
          <w:p w:rsidR="0028714A" w:rsidRPr="0070411B" w:rsidP="00A828B0" w14:paraId="1390EB11" w14:textId="77777777">
            <w:pPr>
              <w:tabs>
                <w:tab w:val="left" w:pos="-1080"/>
                <w:tab w:val="left" w:pos="-720"/>
                <w:tab w:val="left" w:pos="0"/>
                <w:tab w:val="left" w:pos="360"/>
                <w:tab w:val="left" w:pos="1440"/>
              </w:tabs>
              <w:jc w:val="right"/>
              <w:rPr>
                <w:rFonts w:ascii="Times New Roman" w:hAnsi="Times New Roman"/>
                <w:b w:val="0"/>
                <w:sz w:val="20"/>
              </w:rPr>
            </w:pPr>
          </w:p>
        </w:tc>
      </w:tr>
      <w:tr w14:paraId="0C82CE27" w14:textId="77777777" w:rsidTr="0070411B">
        <w:tblPrEx>
          <w:tblW w:w="10260" w:type="dxa"/>
          <w:jc w:val="center"/>
          <w:tblLayout w:type="fixed"/>
          <w:tblCellMar>
            <w:left w:w="120" w:type="dxa"/>
            <w:right w:w="120" w:type="dxa"/>
          </w:tblCellMar>
          <w:tblLook w:val="0000"/>
        </w:tblPrEx>
        <w:trPr>
          <w:cantSplit/>
          <w:jc w:val="center"/>
        </w:trPr>
        <w:tc>
          <w:tcPr>
            <w:tcW w:w="10260" w:type="dxa"/>
            <w:gridSpan w:val="5"/>
            <w:tcBorders>
              <w:top w:val="single" w:sz="6" w:space="0" w:color="000000"/>
              <w:bottom w:val="nil"/>
            </w:tcBorders>
          </w:tcPr>
          <w:p w:rsidR="005E6002" w:rsidP="00EA0D98" w14:paraId="5404E4D0" w14:textId="638991BE">
            <w:pPr>
              <w:spacing w:after="0"/>
              <w:rPr>
                <w:rFonts w:ascii="Times New Roman" w:hAnsi="Times New Roman"/>
                <w:b w:val="0"/>
                <w:sz w:val="20"/>
              </w:rPr>
            </w:pPr>
            <w:r w:rsidRPr="0070411B">
              <w:rPr>
                <w:rFonts w:ascii="Times New Roman" w:hAnsi="Times New Roman"/>
                <w:b w:val="0"/>
                <w:sz w:val="20"/>
                <w:vertAlign w:val="superscript"/>
              </w:rPr>
              <w:t>1</w:t>
            </w:r>
            <w:r w:rsidRPr="0070411B">
              <w:rPr>
                <w:rFonts w:ascii="Times New Roman" w:hAnsi="Times New Roman"/>
                <w:b w:val="0"/>
                <w:sz w:val="20"/>
              </w:rPr>
              <w:t xml:space="preserve"> Source:  Agency estimates</w:t>
            </w:r>
          </w:p>
          <w:p w:rsidR="001B4174" w:rsidP="00EA0D98" w14:paraId="7E5D85A6" w14:textId="0582E3E3">
            <w:pPr>
              <w:spacing w:after="0"/>
              <w:rPr>
                <w:rFonts w:ascii="Times New Roman" w:hAnsi="Times New Roman"/>
                <w:b w:val="0"/>
                <w:sz w:val="20"/>
              </w:rPr>
            </w:pPr>
            <w:r>
              <w:rPr>
                <w:rFonts w:ascii="Times New Roman" w:hAnsi="Times New Roman"/>
                <w:b w:val="0"/>
                <w:sz w:val="20"/>
                <w:vertAlign w:val="superscript"/>
              </w:rPr>
              <w:t xml:space="preserve">2 </w:t>
            </w:r>
            <w:r>
              <w:rPr>
                <w:rFonts w:ascii="Times New Roman" w:hAnsi="Times New Roman"/>
                <w:b w:val="0"/>
                <w:sz w:val="20"/>
              </w:rPr>
              <w:t>Center for Biologics Evaluation and Research</w:t>
            </w:r>
            <w:r w:rsidR="008474E4">
              <w:rPr>
                <w:rFonts w:ascii="Times New Roman" w:hAnsi="Times New Roman"/>
                <w:b w:val="0"/>
                <w:sz w:val="20"/>
              </w:rPr>
              <w:t xml:space="preserve"> (CBER)</w:t>
            </w:r>
          </w:p>
          <w:p w:rsidR="005E6002" w:rsidP="00EA0D98" w14:paraId="3AF14965" w14:textId="3C07ECB9">
            <w:pPr>
              <w:spacing w:after="0"/>
              <w:rPr>
                <w:rFonts w:ascii="Times New Roman" w:hAnsi="Times New Roman"/>
                <w:b w:val="0"/>
                <w:sz w:val="20"/>
              </w:rPr>
            </w:pPr>
            <w:r>
              <w:rPr>
                <w:rFonts w:ascii="Times New Roman" w:hAnsi="Times New Roman"/>
                <w:b w:val="0"/>
                <w:sz w:val="20"/>
                <w:vertAlign w:val="superscript"/>
              </w:rPr>
              <w:t xml:space="preserve">3 </w:t>
            </w:r>
            <w:r>
              <w:rPr>
                <w:rFonts w:ascii="Times New Roman" w:hAnsi="Times New Roman"/>
                <w:b w:val="0"/>
                <w:sz w:val="20"/>
              </w:rPr>
              <w:t>C</w:t>
            </w:r>
            <w:r w:rsidR="008474E4">
              <w:rPr>
                <w:rFonts w:ascii="Times New Roman" w:hAnsi="Times New Roman"/>
                <w:b w:val="0"/>
                <w:sz w:val="20"/>
              </w:rPr>
              <w:t>enter for Drug Evaluation and Research (CDER)</w:t>
            </w:r>
          </w:p>
          <w:p w:rsidR="00CD7FF6" w:rsidRPr="004E7FFB" w:rsidP="00EA0D98" w14:paraId="1E10CEEF" w14:textId="39B9A89F">
            <w:pPr>
              <w:spacing w:after="0"/>
              <w:rPr>
                <w:rFonts w:ascii="Times New Roman" w:hAnsi="Times New Roman"/>
                <w:b w:val="0"/>
                <w:sz w:val="20"/>
              </w:rPr>
            </w:pPr>
            <w:r>
              <w:rPr>
                <w:rFonts w:ascii="Times New Roman" w:hAnsi="Times New Roman"/>
                <w:b w:val="0"/>
                <w:sz w:val="20"/>
                <w:vertAlign w:val="superscript"/>
              </w:rPr>
              <w:t xml:space="preserve">4 </w:t>
            </w:r>
            <w:r>
              <w:rPr>
                <w:rFonts w:ascii="Times New Roman" w:hAnsi="Times New Roman"/>
                <w:b w:val="0"/>
                <w:sz w:val="20"/>
              </w:rPr>
              <w:t>Center for Tobacco P</w:t>
            </w:r>
            <w:r w:rsidR="00980E62">
              <w:rPr>
                <w:rFonts w:ascii="Times New Roman" w:hAnsi="Times New Roman"/>
                <w:b w:val="0"/>
                <w:sz w:val="20"/>
              </w:rPr>
              <w:t>roducts (CTP)</w:t>
            </w:r>
          </w:p>
          <w:p w:rsidR="00B14CAE" w:rsidRPr="0070411B" w:rsidP="00A828B0" w14:paraId="6619F2C1" w14:textId="5ACAD7E7">
            <w:pPr>
              <w:rPr>
                <w:rFonts w:ascii="Times New Roman" w:hAnsi="Times New Roman"/>
                <w:b w:val="0"/>
                <w:sz w:val="20"/>
              </w:rPr>
            </w:pPr>
            <w:r w:rsidRPr="0070411B">
              <w:rPr>
                <w:rFonts w:ascii="Times New Roman" w:hAnsi="Times New Roman"/>
                <w:b w:val="0"/>
                <w:sz w:val="20"/>
              </w:rPr>
              <w:t xml:space="preserve"> </w:t>
            </w:r>
          </w:p>
        </w:tc>
      </w:tr>
    </w:tbl>
    <w:p w:rsidR="00753060" w:rsidRPr="000D76B6" w:rsidP="00840BCA" w14:paraId="05A3D546" w14:textId="77777777">
      <w:pPr>
        <w:keepNext/>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Reporting Burden:</w:t>
      </w:r>
    </w:p>
    <w:p w:rsidR="00753060" w:rsidRPr="000D76B6" w:rsidP="00840BCA" w14:paraId="79399965" w14:textId="77777777">
      <w:pPr>
        <w:keepNext/>
        <w:widowControl/>
        <w:tabs>
          <w:tab w:val="left" w:pos="-1080"/>
          <w:tab w:val="left" w:pos="-720"/>
          <w:tab w:val="left" w:pos="0"/>
          <w:tab w:val="left" w:pos="360"/>
          <w:tab w:val="left" w:pos="1440"/>
        </w:tabs>
        <w:spacing w:after="0"/>
        <w:rPr>
          <w:rFonts w:ascii="Times New Roman" w:hAnsi="Times New Roman"/>
          <w:b w:val="0"/>
          <w:szCs w:val="24"/>
        </w:rPr>
      </w:pPr>
    </w:p>
    <w:p w:rsidR="005B70F1" w:rsidRPr="000D76B6" w:rsidP="005B70F1" w14:paraId="31BEB606" w14:textId="77777777">
      <w:pPr>
        <w:widowControl/>
        <w:tabs>
          <w:tab w:val="left" w:pos="-1080"/>
          <w:tab w:val="left" w:pos="-720"/>
          <w:tab w:val="left" w:pos="0"/>
          <w:tab w:val="left" w:pos="360"/>
          <w:tab w:val="left" w:pos="1440"/>
        </w:tabs>
        <w:spacing w:after="0"/>
        <w:rPr>
          <w:rFonts w:ascii="Times New Roman" w:hAnsi="Times New Roman"/>
          <w:szCs w:val="24"/>
        </w:rPr>
      </w:pPr>
      <w:r w:rsidRPr="000D76B6">
        <w:rPr>
          <w:rFonts w:ascii="Times New Roman" w:hAnsi="Times New Roman"/>
          <w:b w:val="0"/>
          <w:szCs w:val="24"/>
        </w:rPr>
        <w:t xml:space="preserve">For clinical investigators not employed by the applicant and/or the sponsor of the covered study, the applicant must either certify to the absence of certain financial arrangements with </w:t>
      </w:r>
      <w:r w:rsidRPr="000D76B6">
        <w:rPr>
          <w:rFonts w:ascii="Times New Roman" w:hAnsi="Times New Roman"/>
          <w:b w:val="0"/>
          <w:szCs w:val="24"/>
        </w:rPr>
        <w:t>clinical investigators or disclose those arrangements to FDA. FDA estimates that almost all applicants submit a certification statement under § 54.4(a)(1) and (a)(2). Preparation of the statement using Form FDA 3454 should require no more than 1 hour per study.</w:t>
      </w:r>
      <w:r w:rsidRPr="000D76B6" w:rsidR="006F1FB9">
        <w:rPr>
          <w:rFonts w:ascii="Times New Roman" w:hAnsi="Times New Roman"/>
          <w:b w:val="0"/>
          <w:szCs w:val="24"/>
        </w:rPr>
        <w:t xml:space="preserve"> The number of respondents is based on the estimated number of affected </w:t>
      </w:r>
      <w:r w:rsidRPr="000D76B6" w:rsidR="000D6F0B">
        <w:rPr>
          <w:rFonts w:ascii="Times New Roman" w:hAnsi="Times New Roman"/>
          <w:b w:val="0"/>
          <w:szCs w:val="24"/>
        </w:rPr>
        <w:t>applications</w:t>
      </w:r>
      <w:r w:rsidRPr="000D76B6" w:rsidR="006F1FB9">
        <w:rPr>
          <w:rFonts w:ascii="Times New Roman" w:hAnsi="Times New Roman"/>
          <w:b w:val="0"/>
          <w:szCs w:val="24"/>
        </w:rPr>
        <w:t xml:space="preserve"> (see table 1 above).</w:t>
      </w:r>
    </w:p>
    <w:p w:rsidR="005B70F1" w:rsidRPr="000D76B6" w:rsidP="00964A18" w14:paraId="7C59C13E" w14:textId="77777777">
      <w:pPr>
        <w:spacing w:after="0"/>
        <w:rPr>
          <w:rFonts w:ascii="Times New Roman" w:hAnsi="Times New Roman"/>
          <w:b w:val="0"/>
          <w:szCs w:val="24"/>
        </w:rPr>
      </w:pPr>
    </w:p>
    <w:p w:rsidR="00964A18" w:rsidRPr="000D76B6" w:rsidP="00964A18" w14:paraId="1A576927" w14:textId="745ACA07">
      <w:pPr>
        <w:spacing w:after="0"/>
        <w:rPr>
          <w:rFonts w:ascii="Times New Roman" w:hAnsi="Times New Roman"/>
          <w:b w:val="0"/>
          <w:szCs w:val="24"/>
        </w:rPr>
      </w:pPr>
      <w:r w:rsidRPr="000D76B6">
        <w:rPr>
          <w:rFonts w:ascii="Times New Roman" w:hAnsi="Times New Roman"/>
          <w:b w:val="0"/>
          <w:szCs w:val="24"/>
        </w:rPr>
        <w:t>When certification is not possible and disclosure is made using form FDA 3455, the applicant must describe</w:t>
      </w:r>
      <w:r w:rsidRPr="000D76B6" w:rsidR="00B00D75">
        <w:rPr>
          <w:rFonts w:ascii="Times New Roman" w:hAnsi="Times New Roman"/>
          <w:b w:val="0"/>
          <w:szCs w:val="24"/>
        </w:rPr>
        <w:t>, under § 54.4(a)(3),</w:t>
      </w:r>
      <w:r w:rsidRPr="000D76B6">
        <w:rPr>
          <w:rFonts w:ascii="Times New Roman" w:hAnsi="Times New Roman"/>
          <w:b w:val="0"/>
          <w:szCs w:val="24"/>
        </w:rPr>
        <w:t xml:space="preserve"> the financial arrangements or interests and the steps that were taken to minimize the potential for bias in the affected study. As the applicant </w:t>
      </w:r>
      <w:r w:rsidRPr="000D76B6" w:rsidR="00B75B77">
        <w:rPr>
          <w:rFonts w:ascii="Times New Roman" w:hAnsi="Times New Roman"/>
          <w:b w:val="0"/>
          <w:szCs w:val="24"/>
        </w:rPr>
        <w:t xml:space="preserve">would </w:t>
      </w:r>
      <w:r w:rsidRPr="000D76B6">
        <w:rPr>
          <w:rFonts w:ascii="Times New Roman" w:hAnsi="Times New Roman"/>
          <w:b w:val="0"/>
          <w:szCs w:val="24"/>
        </w:rPr>
        <w:t xml:space="preserve">be fully aware of those arrangements and the steps taken to address them, describing them will be straightforward. The agency estimates that it will take about </w:t>
      </w:r>
      <w:r w:rsidRPr="000D76B6" w:rsidR="00B012FA">
        <w:rPr>
          <w:rFonts w:ascii="Times New Roman" w:hAnsi="Times New Roman"/>
          <w:b w:val="0"/>
          <w:szCs w:val="24"/>
        </w:rPr>
        <w:t>5</w:t>
      </w:r>
      <w:r w:rsidRPr="000D76B6">
        <w:rPr>
          <w:rFonts w:ascii="Times New Roman" w:hAnsi="Times New Roman"/>
          <w:b w:val="0"/>
          <w:szCs w:val="24"/>
        </w:rPr>
        <w:t xml:space="preserve"> hours to prepare this narrative.</w:t>
      </w:r>
      <w:r w:rsidRPr="000D76B6" w:rsidR="00AF6FD4">
        <w:rPr>
          <w:rFonts w:ascii="Times New Roman" w:hAnsi="Times New Roman"/>
          <w:b w:val="0"/>
          <w:szCs w:val="24"/>
        </w:rPr>
        <w:t xml:space="preserve"> </w:t>
      </w:r>
      <w:r w:rsidRPr="000D76B6" w:rsidR="000D6F0B">
        <w:rPr>
          <w:rFonts w:ascii="Times New Roman" w:hAnsi="Times New Roman"/>
          <w:b w:val="0"/>
          <w:szCs w:val="24"/>
        </w:rPr>
        <w:t xml:space="preserve">Based on our experience with this collection, </w:t>
      </w:r>
      <w:r w:rsidRPr="000D76B6">
        <w:rPr>
          <w:rFonts w:ascii="Times New Roman" w:hAnsi="Times New Roman"/>
          <w:b w:val="0"/>
          <w:szCs w:val="24"/>
        </w:rPr>
        <w:t xml:space="preserve">FDA estimates that </w:t>
      </w:r>
      <w:r w:rsidRPr="000D76B6" w:rsidR="00AF6FD4">
        <w:rPr>
          <w:rFonts w:ascii="Times New Roman" w:hAnsi="Times New Roman"/>
          <w:b w:val="0"/>
          <w:szCs w:val="24"/>
        </w:rPr>
        <w:t>approximately 10</w:t>
      </w:r>
      <w:r w:rsidRPr="000D76B6">
        <w:rPr>
          <w:rFonts w:ascii="Times New Roman" w:hAnsi="Times New Roman"/>
          <w:b w:val="0"/>
          <w:szCs w:val="24"/>
        </w:rPr>
        <w:t xml:space="preserve"> percent of the </w:t>
      </w:r>
      <w:r w:rsidRPr="000D76B6" w:rsidR="000D6F0B">
        <w:rPr>
          <w:rFonts w:ascii="Times New Roman" w:hAnsi="Times New Roman"/>
          <w:b w:val="0"/>
          <w:szCs w:val="24"/>
        </w:rPr>
        <w:t xml:space="preserve">respondents with affected </w:t>
      </w:r>
      <w:r w:rsidRPr="000D76B6">
        <w:rPr>
          <w:rFonts w:ascii="Times New Roman" w:hAnsi="Times New Roman"/>
          <w:b w:val="0"/>
          <w:szCs w:val="24"/>
        </w:rPr>
        <w:t xml:space="preserve">applications </w:t>
      </w:r>
      <w:r w:rsidRPr="000D76B6" w:rsidR="00E10437">
        <w:rPr>
          <w:rFonts w:ascii="Times New Roman" w:hAnsi="Times New Roman"/>
          <w:b w:val="0"/>
          <w:szCs w:val="24"/>
        </w:rPr>
        <w:t xml:space="preserve">will </w:t>
      </w:r>
      <w:r w:rsidRPr="000D76B6" w:rsidR="000D6F0B">
        <w:rPr>
          <w:rFonts w:ascii="Times New Roman" w:hAnsi="Times New Roman"/>
          <w:b w:val="0"/>
          <w:szCs w:val="24"/>
        </w:rPr>
        <w:t xml:space="preserve">submit </w:t>
      </w:r>
      <w:r w:rsidRPr="000D76B6">
        <w:rPr>
          <w:rFonts w:ascii="Times New Roman" w:hAnsi="Times New Roman"/>
          <w:b w:val="0"/>
          <w:szCs w:val="24"/>
        </w:rPr>
        <w:t>disclosure statements.</w:t>
      </w:r>
    </w:p>
    <w:p w:rsidR="00593851" w:rsidRPr="000D76B6" w:rsidP="00964A18" w14:paraId="2669B9F0" w14:textId="77777777">
      <w:pPr>
        <w:widowControl/>
        <w:tabs>
          <w:tab w:val="left" w:pos="-1080"/>
          <w:tab w:val="left" w:pos="-720"/>
          <w:tab w:val="left" w:pos="0"/>
          <w:tab w:val="left" w:pos="360"/>
          <w:tab w:val="left" w:pos="1440"/>
        </w:tabs>
        <w:spacing w:after="0"/>
        <w:ind w:left="0"/>
        <w:jc w:val="center"/>
        <w:rPr>
          <w:rFonts w:ascii="Times New Roman" w:hAnsi="Times New Roman"/>
          <w:b w:val="0"/>
          <w:szCs w:val="24"/>
        </w:rPr>
      </w:pPr>
    </w:p>
    <w:tbl>
      <w:tblPr>
        <w:tblW w:w="9360" w:type="dxa"/>
        <w:jc w:val="center"/>
        <w:tblLayout w:type="fixed"/>
        <w:tblCellMar>
          <w:left w:w="120" w:type="dxa"/>
          <w:right w:w="120" w:type="dxa"/>
        </w:tblCellMar>
        <w:tblLook w:val="0000"/>
      </w:tblPr>
      <w:tblGrid>
        <w:gridCol w:w="2520"/>
        <w:gridCol w:w="1266"/>
        <w:gridCol w:w="1685"/>
        <w:gridCol w:w="1369"/>
        <w:gridCol w:w="1620"/>
        <w:gridCol w:w="900"/>
      </w:tblGrid>
      <w:tr w14:paraId="747059DD" w14:textId="77777777" w:rsidTr="00741906">
        <w:tblPrEx>
          <w:tblW w:w="9360" w:type="dxa"/>
          <w:jc w:val="center"/>
          <w:tblLayout w:type="fixed"/>
          <w:tblCellMar>
            <w:left w:w="120" w:type="dxa"/>
            <w:right w:w="120" w:type="dxa"/>
          </w:tblCellMar>
          <w:tblLook w:val="0000"/>
        </w:tblPrEx>
        <w:trPr>
          <w:cantSplit/>
          <w:tblHeader/>
          <w:jc w:val="center"/>
        </w:trPr>
        <w:tc>
          <w:tcPr>
            <w:tcW w:w="9360" w:type="dxa"/>
            <w:gridSpan w:val="6"/>
            <w:tcBorders>
              <w:bottom w:val="single" w:sz="6" w:space="0" w:color="000000"/>
            </w:tcBorders>
          </w:tcPr>
          <w:p w:rsidR="004C221F" w:rsidRPr="000D76B6" w:rsidP="005A3002" w14:paraId="410EEB94" w14:textId="77777777">
            <w:pPr>
              <w:keepNext/>
              <w:widowControl/>
              <w:spacing w:after="0"/>
              <w:ind w:left="0"/>
              <w:jc w:val="center"/>
              <w:rPr>
                <w:rFonts w:ascii="Times New Roman" w:hAnsi="Times New Roman"/>
                <w:b w:val="0"/>
                <w:sz w:val="20"/>
              </w:rPr>
            </w:pPr>
            <w:r w:rsidRPr="000D76B6">
              <w:rPr>
                <w:rFonts w:ascii="Times New Roman" w:hAnsi="Times New Roman"/>
                <w:b w:val="0"/>
                <w:sz w:val="20"/>
              </w:rPr>
              <w:t>Table 2.--Estimated Annual Reporting Burden</w:t>
            </w:r>
          </w:p>
        </w:tc>
      </w:tr>
      <w:tr w14:paraId="5EE99831" w14:textId="77777777" w:rsidTr="00741906">
        <w:tblPrEx>
          <w:tblW w:w="9360" w:type="dxa"/>
          <w:jc w:val="center"/>
          <w:tblLayout w:type="fixed"/>
          <w:tblCellMar>
            <w:left w:w="120" w:type="dxa"/>
            <w:right w:w="120" w:type="dxa"/>
          </w:tblCellMar>
          <w:tblLook w:val="0000"/>
        </w:tblPrEx>
        <w:trPr>
          <w:cantSplit/>
          <w:tblHeader/>
          <w:jc w:val="center"/>
        </w:trPr>
        <w:tc>
          <w:tcPr>
            <w:tcW w:w="2520" w:type="dxa"/>
            <w:tcBorders>
              <w:top w:val="single" w:sz="6" w:space="0" w:color="000000"/>
              <w:left w:val="single" w:sz="6" w:space="0" w:color="000000"/>
              <w:bottom w:val="single" w:sz="6" w:space="0" w:color="000000"/>
              <w:right w:val="single" w:sz="6" w:space="0" w:color="000000"/>
            </w:tcBorders>
          </w:tcPr>
          <w:p w:rsidR="00593851" w:rsidRPr="000D76B6" w:rsidP="00964A18" w14:paraId="15346FF8"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21 CFR Section</w:t>
            </w:r>
          </w:p>
        </w:tc>
        <w:tc>
          <w:tcPr>
            <w:tcW w:w="1266" w:type="dxa"/>
            <w:tcBorders>
              <w:top w:val="single" w:sz="6" w:space="0" w:color="000000"/>
              <w:left w:val="single" w:sz="6" w:space="0" w:color="000000"/>
              <w:bottom w:val="single" w:sz="6" w:space="0" w:color="000000"/>
              <w:right w:val="single" w:sz="6" w:space="0" w:color="000000"/>
            </w:tcBorders>
          </w:tcPr>
          <w:p w:rsidR="00593851" w:rsidRPr="000D76B6" w:rsidP="00964A18" w14:paraId="17B83A2A"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 xml:space="preserve">No. </w:t>
            </w:r>
            <w:r w:rsidRPr="000D76B6" w:rsidR="004C221F">
              <w:rPr>
                <w:rFonts w:ascii="Times New Roman" w:hAnsi="Times New Roman"/>
                <w:b w:val="0"/>
                <w:sz w:val="20"/>
              </w:rPr>
              <w:t>o</w:t>
            </w:r>
            <w:r w:rsidRPr="000D76B6">
              <w:rPr>
                <w:rFonts w:ascii="Times New Roman" w:hAnsi="Times New Roman"/>
                <w:b w:val="0"/>
                <w:sz w:val="20"/>
              </w:rPr>
              <w:t>f Respondents</w:t>
            </w:r>
          </w:p>
        </w:tc>
        <w:tc>
          <w:tcPr>
            <w:tcW w:w="1685" w:type="dxa"/>
            <w:tcBorders>
              <w:top w:val="single" w:sz="6" w:space="0" w:color="000000"/>
              <w:left w:val="single" w:sz="6" w:space="0" w:color="000000"/>
              <w:bottom w:val="single" w:sz="6" w:space="0" w:color="000000"/>
              <w:right w:val="single" w:sz="6" w:space="0" w:color="000000"/>
            </w:tcBorders>
          </w:tcPr>
          <w:p w:rsidR="00593851" w:rsidRPr="000D76B6" w:rsidP="00964A18" w14:paraId="119C1229"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No. of Responses per Respondent</w:t>
            </w:r>
          </w:p>
        </w:tc>
        <w:tc>
          <w:tcPr>
            <w:tcW w:w="1369" w:type="dxa"/>
            <w:tcBorders>
              <w:top w:val="single" w:sz="6" w:space="0" w:color="000000"/>
              <w:left w:val="single" w:sz="6" w:space="0" w:color="000000"/>
              <w:bottom w:val="single" w:sz="6" w:space="0" w:color="000000"/>
              <w:right w:val="single" w:sz="6" w:space="0" w:color="000000"/>
            </w:tcBorders>
          </w:tcPr>
          <w:p w:rsidR="00593851" w:rsidRPr="000D76B6" w:rsidP="00964A18" w14:paraId="2B716B83"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Total Annual Responses</w:t>
            </w:r>
          </w:p>
        </w:tc>
        <w:tc>
          <w:tcPr>
            <w:tcW w:w="1620" w:type="dxa"/>
            <w:tcBorders>
              <w:top w:val="single" w:sz="6" w:space="0" w:color="000000"/>
              <w:left w:val="single" w:sz="6" w:space="0" w:color="000000"/>
              <w:bottom w:val="single" w:sz="6" w:space="0" w:color="000000"/>
              <w:right w:val="single" w:sz="6" w:space="0" w:color="000000"/>
            </w:tcBorders>
          </w:tcPr>
          <w:p w:rsidR="00593851" w:rsidRPr="000D76B6" w:rsidP="00964A18" w14:paraId="39365868"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Average Burden</w:t>
            </w:r>
            <w:r w:rsidRPr="000D76B6">
              <w:rPr>
                <w:rFonts w:ascii="Times New Roman" w:hAnsi="Times New Roman"/>
                <w:b w:val="0"/>
                <w:sz w:val="20"/>
              </w:rPr>
              <w:t xml:space="preserve"> per Response</w:t>
            </w:r>
          </w:p>
        </w:tc>
        <w:tc>
          <w:tcPr>
            <w:tcW w:w="900" w:type="dxa"/>
            <w:tcBorders>
              <w:top w:val="single" w:sz="6" w:space="0" w:color="000000"/>
              <w:left w:val="single" w:sz="6" w:space="0" w:color="000000"/>
              <w:bottom w:val="single" w:sz="6" w:space="0" w:color="000000"/>
              <w:right w:val="single" w:sz="6" w:space="0" w:color="000000"/>
            </w:tcBorders>
          </w:tcPr>
          <w:p w:rsidR="00593851" w:rsidRPr="000D76B6" w:rsidP="00964A18" w14:paraId="74EA631F"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Total Hours</w:t>
            </w:r>
          </w:p>
        </w:tc>
      </w:tr>
      <w:tr w14:paraId="448EBBDC" w14:textId="77777777" w:rsidTr="00741906">
        <w:tblPrEx>
          <w:tblW w:w="9360" w:type="dxa"/>
          <w:jc w:val="center"/>
          <w:tblLayout w:type="fixed"/>
          <w:tblCellMar>
            <w:left w:w="120" w:type="dxa"/>
            <w:right w:w="120" w:type="dxa"/>
          </w:tblCellMar>
          <w:tblLook w:val="0000"/>
        </w:tblPrEx>
        <w:trPr>
          <w:cantSplit/>
          <w:jc w:val="center"/>
        </w:trPr>
        <w:tc>
          <w:tcPr>
            <w:tcW w:w="2520" w:type="dxa"/>
            <w:tcBorders>
              <w:top w:val="single" w:sz="6" w:space="0" w:color="000000"/>
              <w:left w:val="single" w:sz="6" w:space="0" w:color="000000"/>
              <w:bottom w:val="single" w:sz="6" w:space="0" w:color="000000"/>
              <w:right w:val="single" w:sz="6" w:space="0" w:color="000000"/>
            </w:tcBorders>
          </w:tcPr>
          <w:p w:rsidR="00593851" w:rsidRPr="000D76B6" w:rsidP="00964A18" w14:paraId="42807A6D" w14:textId="77777777">
            <w:pPr>
              <w:keepNext/>
              <w:widowControl/>
              <w:tabs>
                <w:tab w:val="left" w:pos="-1080"/>
                <w:tab w:val="left" w:pos="-720"/>
                <w:tab w:val="left" w:pos="0"/>
                <w:tab w:val="left" w:pos="360"/>
                <w:tab w:val="left" w:pos="1440"/>
              </w:tabs>
              <w:spacing w:after="0"/>
              <w:ind w:left="0"/>
              <w:rPr>
                <w:rFonts w:ascii="Times New Roman" w:hAnsi="Times New Roman"/>
                <w:b w:val="0"/>
                <w:sz w:val="20"/>
              </w:rPr>
            </w:pPr>
            <w:r w:rsidRPr="000D76B6">
              <w:rPr>
                <w:rFonts w:ascii="Times New Roman" w:hAnsi="Times New Roman"/>
                <w:b w:val="0"/>
                <w:sz w:val="20"/>
              </w:rPr>
              <w:t>Certification--</w:t>
            </w:r>
            <w:r w:rsidRPr="000D76B6">
              <w:rPr>
                <w:rFonts w:ascii="Times New Roman" w:hAnsi="Times New Roman"/>
                <w:b w:val="0"/>
                <w:sz w:val="20"/>
              </w:rPr>
              <w:t>54.4(a)(1) and (a)(2)</w:t>
            </w:r>
            <w:r w:rsidRPr="000D76B6" w:rsidR="00741906">
              <w:rPr>
                <w:rFonts w:ascii="Times New Roman" w:hAnsi="Times New Roman"/>
                <w:b w:val="0"/>
                <w:sz w:val="20"/>
              </w:rPr>
              <w:t>--F</w:t>
            </w:r>
            <w:r w:rsidRPr="000D76B6">
              <w:rPr>
                <w:rFonts w:ascii="Times New Roman" w:hAnsi="Times New Roman"/>
                <w:b w:val="0"/>
                <w:sz w:val="20"/>
              </w:rPr>
              <w:t xml:space="preserve">orm </w:t>
            </w:r>
            <w:r w:rsidRPr="000D76B6" w:rsidR="00741906">
              <w:rPr>
                <w:rFonts w:ascii="Times New Roman" w:hAnsi="Times New Roman"/>
                <w:b w:val="0"/>
                <w:sz w:val="20"/>
              </w:rPr>
              <w:t xml:space="preserve">FDA </w:t>
            </w:r>
            <w:r w:rsidRPr="000D76B6">
              <w:rPr>
                <w:rFonts w:ascii="Times New Roman" w:hAnsi="Times New Roman"/>
                <w:b w:val="0"/>
                <w:sz w:val="20"/>
              </w:rPr>
              <w:t>3454</w:t>
            </w:r>
          </w:p>
        </w:tc>
        <w:tc>
          <w:tcPr>
            <w:tcW w:w="1266" w:type="dxa"/>
            <w:tcBorders>
              <w:top w:val="single" w:sz="6" w:space="0" w:color="000000"/>
              <w:left w:val="single" w:sz="6" w:space="0" w:color="000000"/>
              <w:bottom w:val="single" w:sz="6" w:space="0" w:color="000000"/>
              <w:right w:val="single" w:sz="6" w:space="0" w:color="000000"/>
            </w:tcBorders>
          </w:tcPr>
          <w:p w:rsidR="00593851" w:rsidRPr="000D76B6" w:rsidP="00964A18" w14:paraId="55E56D48" w14:textId="5656C7A3">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71</w:t>
            </w:r>
            <w:r w:rsidR="00B058B1">
              <w:rPr>
                <w:rFonts w:ascii="Times New Roman" w:hAnsi="Times New Roman"/>
                <w:b w:val="0"/>
                <w:sz w:val="20"/>
              </w:rPr>
              <w:t>2</w:t>
            </w:r>
          </w:p>
        </w:tc>
        <w:tc>
          <w:tcPr>
            <w:tcW w:w="1685" w:type="dxa"/>
            <w:tcBorders>
              <w:top w:val="single" w:sz="6" w:space="0" w:color="000000"/>
              <w:left w:val="single" w:sz="6" w:space="0" w:color="000000"/>
              <w:bottom w:val="single" w:sz="6" w:space="0" w:color="000000"/>
              <w:right w:val="single" w:sz="6" w:space="0" w:color="000000"/>
            </w:tcBorders>
          </w:tcPr>
          <w:p w:rsidR="00593851" w:rsidRPr="000D76B6" w:rsidP="00964A18" w14:paraId="5D9E3A26" w14:textId="77777777">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sidRPr="000D76B6">
              <w:rPr>
                <w:rFonts w:ascii="Times New Roman" w:hAnsi="Times New Roman"/>
                <w:b w:val="0"/>
                <w:sz w:val="20"/>
              </w:rPr>
              <w:t>1</w:t>
            </w:r>
          </w:p>
        </w:tc>
        <w:tc>
          <w:tcPr>
            <w:tcW w:w="1369" w:type="dxa"/>
            <w:tcBorders>
              <w:top w:val="single" w:sz="6" w:space="0" w:color="000000"/>
              <w:left w:val="single" w:sz="6" w:space="0" w:color="000000"/>
              <w:bottom w:val="single" w:sz="6" w:space="0" w:color="000000"/>
              <w:right w:val="single" w:sz="6" w:space="0" w:color="000000"/>
            </w:tcBorders>
          </w:tcPr>
          <w:p w:rsidR="00593851" w:rsidRPr="000D76B6" w:rsidP="00964A18" w14:paraId="1A29993A" w14:textId="5A35A562">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71</w:t>
            </w:r>
            <w:r w:rsidR="00764800">
              <w:rPr>
                <w:rFonts w:ascii="Times New Roman" w:hAnsi="Times New Roman"/>
                <w:b w:val="0"/>
                <w:sz w:val="20"/>
              </w:rPr>
              <w:t>2</w:t>
            </w:r>
          </w:p>
        </w:tc>
        <w:tc>
          <w:tcPr>
            <w:tcW w:w="1620" w:type="dxa"/>
            <w:tcBorders>
              <w:top w:val="single" w:sz="6" w:space="0" w:color="000000"/>
              <w:left w:val="single" w:sz="6" w:space="0" w:color="000000"/>
              <w:bottom w:val="single" w:sz="6" w:space="0" w:color="000000"/>
              <w:right w:val="single" w:sz="6" w:space="0" w:color="000000"/>
            </w:tcBorders>
          </w:tcPr>
          <w:p w:rsidR="00593851" w:rsidRPr="000D76B6" w:rsidP="00964A18" w14:paraId="48E7FC3E" w14:textId="77777777">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sidRPr="000D76B6">
              <w:rPr>
                <w:rFonts w:ascii="Times New Roman" w:hAnsi="Times New Roman"/>
                <w:b w:val="0"/>
                <w:sz w:val="20"/>
              </w:rPr>
              <w:t>1</w:t>
            </w:r>
          </w:p>
        </w:tc>
        <w:tc>
          <w:tcPr>
            <w:tcW w:w="900" w:type="dxa"/>
            <w:tcBorders>
              <w:top w:val="single" w:sz="6" w:space="0" w:color="000000"/>
              <w:left w:val="single" w:sz="6" w:space="0" w:color="000000"/>
              <w:bottom w:val="single" w:sz="6" w:space="0" w:color="000000"/>
              <w:right w:val="single" w:sz="6" w:space="0" w:color="000000"/>
            </w:tcBorders>
          </w:tcPr>
          <w:p w:rsidR="00593851" w:rsidRPr="000D76B6" w:rsidP="00964A18" w14:paraId="06C4BCE1" w14:textId="57169364">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71</w:t>
            </w:r>
            <w:r w:rsidR="00764800">
              <w:rPr>
                <w:rFonts w:ascii="Times New Roman" w:hAnsi="Times New Roman"/>
                <w:b w:val="0"/>
                <w:sz w:val="20"/>
              </w:rPr>
              <w:t>2</w:t>
            </w:r>
          </w:p>
        </w:tc>
      </w:tr>
      <w:tr w14:paraId="3BB21D6F" w14:textId="77777777" w:rsidTr="00741906">
        <w:tblPrEx>
          <w:tblW w:w="9360" w:type="dxa"/>
          <w:jc w:val="center"/>
          <w:tblLayout w:type="fixed"/>
          <w:tblCellMar>
            <w:left w:w="120" w:type="dxa"/>
            <w:right w:w="120" w:type="dxa"/>
          </w:tblCellMar>
          <w:tblLook w:val="0000"/>
        </w:tblPrEx>
        <w:trPr>
          <w:cantSplit/>
          <w:jc w:val="center"/>
        </w:trPr>
        <w:tc>
          <w:tcPr>
            <w:tcW w:w="2520" w:type="dxa"/>
            <w:tcBorders>
              <w:top w:val="single" w:sz="6" w:space="0" w:color="000000"/>
              <w:left w:val="single" w:sz="6" w:space="0" w:color="000000"/>
              <w:bottom w:val="single" w:sz="6" w:space="0" w:color="000000"/>
              <w:right w:val="single" w:sz="6" w:space="0" w:color="000000"/>
            </w:tcBorders>
          </w:tcPr>
          <w:p w:rsidR="00593851" w:rsidRPr="000D76B6" w:rsidP="00964A18" w14:paraId="32C9C2A3" w14:textId="77777777">
            <w:pPr>
              <w:keepNext/>
              <w:widowControl/>
              <w:tabs>
                <w:tab w:val="left" w:pos="-1080"/>
                <w:tab w:val="left" w:pos="-720"/>
                <w:tab w:val="left" w:pos="0"/>
                <w:tab w:val="left" w:pos="360"/>
                <w:tab w:val="left" w:pos="1440"/>
              </w:tabs>
              <w:spacing w:after="0"/>
              <w:ind w:left="0"/>
              <w:rPr>
                <w:rFonts w:ascii="Times New Roman" w:hAnsi="Times New Roman"/>
                <w:b w:val="0"/>
                <w:sz w:val="20"/>
              </w:rPr>
            </w:pPr>
            <w:r w:rsidRPr="000D76B6">
              <w:rPr>
                <w:rFonts w:ascii="Times New Roman" w:hAnsi="Times New Roman"/>
                <w:b w:val="0"/>
                <w:sz w:val="20"/>
              </w:rPr>
              <w:t>Disclosure--</w:t>
            </w:r>
            <w:r w:rsidRPr="000D76B6">
              <w:rPr>
                <w:rFonts w:ascii="Times New Roman" w:hAnsi="Times New Roman"/>
                <w:b w:val="0"/>
                <w:sz w:val="20"/>
              </w:rPr>
              <w:t>54.4(a)(3)</w:t>
            </w:r>
            <w:r w:rsidRPr="000D76B6" w:rsidR="00741906">
              <w:rPr>
                <w:rFonts w:ascii="Times New Roman" w:hAnsi="Times New Roman"/>
                <w:b w:val="0"/>
                <w:sz w:val="20"/>
              </w:rPr>
              <w:t>--F</w:t>
            </w:r>
            <w:r w:rsidRPr="000D76B6">
              <w:rPr>
                <w:rFonts w:ascii="Times New Roman" w:hAnsi="Times New Roman"/>
                <w:b w:val="0"/>
                <w:sz w:val="20"/>
              </w:rPr>
              <w:t xml:space="preserve">orm </w:t>
            </w:r>
            <w:r w:rsidRPr="000D76B6" w:rsidR="00741906">
              <w:rPr>
                <w:rFonts w:ascii="Times New Roman" w:hAnsi="Times New Roman"/>
                <w:b w:val="0"/>
                <w:sz w:val="20"/>
              </w:rPr>
              <w:t xml:space="preserve">FDA </w:t>
            </w:r>
            <w:r w:rsidRPr="000D76B6">
              <w:rPr>
                <w:rFonts w:ascii="Times New Roman" w:hAnsi="Times New Roman"/>
                <w:b w:val="0"/>
                <w:sz w:val="20"/>
              </w:rPr>
              <w:t>3455</w:t>
            </w:r>
          </w:p>
        </w:tc>
        <w:tc>
          <w:tcPr>
            <w:tcW w:w="1266" w:type="dxa"/>
            <w:tcBorders>
              <w:top w:val="single" w:sz="6" w:space="0" w:color="000000"/>
              <w:left w:val="single" w:sz="6" w:space="0" w:color="000000"/>
              <w:bottom w:val="single" w:sz="6" w:space="0" w:color="000000"/>
              <w:right w:val="single" w:sz="6" w:space="0" w:color="000000"/>
            </w:tcBorders>
          </w:tcPr>
          <w:p w:rsidR="00593851" w:rsidRPr="000D76B6" w:rsidP="00964A18" w14:paraId="013CA748" w14:textId="182147A9">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7</w:t>
            </w:r>
            <w:r w:rsidR="00764800">
              <w:rPr>
                <w:rFonts w:ascii="Times New Roman" w:hAnsi="Times New Roman"/>
                <w:b w:val="0"/>
                <w:sz w:val="20"/>
              </w:rPr>
              <w:t>1</w:t>
            </w:r>
          </w:p>
        </w:tc>
        <w:tc>
          <w:tcPr>
            <w:tcW w:w="1685" w:type="dxa"/>
            <w:tcBorders>
              <w:top w:val="single" w:sz="6" w:space="0" w:color="000000"/>
              <w:left w:val="single" w:sz="6" w:space="0" w:color="000000"/>
              <w:bottom w:val="single" w:sz="6" w:space="0" w:color="000000"/>
              <w:right w:val="single" w:sz="6" w:space="0" w:color="000000"/>
            </w:tcBorders>
          </w:tcPr>
          <w:p w:rsidR="00593851" w:rsidRPr="000D76B6" w:rsidP="00964A18" w14:paraId="0EEA3440" w14:textId="77777777">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sidRPr="000D76B6">
              <w:rPr>
                <w:rFonts w:ascii="Times New Roman" w:hAnsi="Times New Roman"/>
                <w:b w:val="0"/>
                <w:sz w:val="20"/>
              </w:rPr>
              <w:t>1</w:t>
            </w:r>
          </w:p>
        </w:tc>
        <w:tc>
          <w:tcPr>
            <w:tcW w:w="1369" w:type="dxa"/>
            <w:tcBorders>
              <w:top w:val="single" w:sz="6" w:space="0" w:color="000000"/>
              <w:left w:val="single" w:sz="6" w:space="0" w:color="000000"/>
              <w:bottom w:val="single" w:sz="6" w:space="0" w:color="000000"/>
              <w:right w:val="single" w:sz="6" w:space="0" w:color="000000"/>
            </w:tcBorders>
          </w:tcPr>
          <w:p w:rsidR="00593851" w:rsidRPr="000D76B6" w:rsidP="00964A18" w14:paraId="49E32C7B" w14:textId="4FC6DA30">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7</w:t>
            </w:r>
            <w:r w:rsidR="00764800">
              <w:rPr>
                <w:rFonts w:ascii="Times New Roman" w:hAnsi="Times New Roman"/>
                <w:b w:val="0"/>
                <w:sz w:val="20"/>
              </w:rPr>
              <w:t>1</w:t>
            </w:r>
          </w:p>
        </w:tc>
        <w:tc>
          <w:tcPr>
            <w:tcW w:w="1620" w:type="dxa"/>
            <w:tcBorders>
              <w:top w:val="single" w:sz="6" w:space="0" w:color="000000"/>
              <w:left w:val="single" w:sz="6" w:space="0" w:color="000000"/>
              <w:bottom w:val="single" w:sz="6" w:space="0" w:color="000000"/>
              <w:right w:val="single" w:sz="6" w:space="0" w:color="000000"/>
            </w:tcBorders>
          </w:tcPr>
          <w:p w:rsidR="00593851" w:rsidRPr="000D76B6" w:rsidP="00964A18" w14:paraId="2B2E36A0" w14:textId="77777777">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sidRPr="000D76B6">
              <w:rPr>
                <w:rFonts w:ascii="Times New Roman" w:hAnsi="Times New Roman"/>
                <w:b w:val="0"/>
                <w:sz w:val="20"/>
              </w:rPr>
              <w:t>5</w:t>
            </w:r>
          </w:p>
        </w:tc>
        <w:tc>
          <w:tcPr>
            <w:tcW w:w="900" w:type="dxa"/>
            <w:tcBorders>
              <w:top w:val="single" w:sz="6" w:space="0" w:color="000000"/>
              <w:left w:val="single" w:sz="6" w:space="0" w:color="000000"/>
              <w:bottom w:val="single" w:sz="6" w:space="0" w:color="000000"/>
              <w:right w:val="single" w:sz="6" w:space="0" w:color="000000"/>
            </w:tcBorders>
          </w:tcPr>
          <w:p w:rsidR="00593851" w:rsidRPr="000D76B6" w:rsidP="00964A18" w14:paraId="26F2624E" w14:textId="1AAD3B55">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3</w:t>
            </w:r>
            <w:r w:rsidR="00764800">
              <w:rPr>
                <w:rFonts w:ascii="Times New Roman" w:hAnsi="Times New Roman"/>
                <w:b w:val="0"/>
                <w:sz w:val="20"/>
              </w:rPr>
              <w:t>55</w:t>
            </w:r>
          </w:p>
        </w:tc>
      </w:tr>
      <w:tr w14:paraId="712DE63A" w14:textId="77777777" w:rsidTr="00741906">
        <w:tblPrEx>
          <w:tblW w:w="9360" w:type="dxa"/>
          <w:jc w:val="center"/>
          <w:tblLayout w:type="fixed"/>
          <w:tblCellMar>
            <w:left w:w="120" w:type="dxa"/>
            <w:right w:w="120" w:type="dxa"/>
          </w:tblCellMar>
          <w:tblLook w:val="0000"/>
        </w:tblPrEx>
        <w:trPr>
          <w:cantSplit/>
          <w:jc w:val="center"/>
        </w:trPr>
        <w:tc>
          <w:tcPr>
            <w:tcW w:w="8460" w:type="dxa"/>
            <w:gridSpan w:val="5"/>
            <w:tcBorders>
              <w:top w:val="single" w:sz="6" w:space="0" w:color="000000"/>
              <w:left w:val="single" w:sz="6" w:space="0" w:color="000000"/>
              <w:bottom w:val="single" w:sz="6" w:space="0" w:color="000000"/>
              <w:right w:val="single" w:sz="6" w:space="0" w:color="000000"/>
            </w:tcBorders>
          </w:tcPr>
          <w:p w:rsidR="00593851" w:rsidRPr="000D76B6" w:rsidP="00964A18" w14:paraId="3B1FEFA9" w14:textId="77777777">
            <w:pPr>
              <w:keepNext/>
              <w:widowControl/>
              <w:tabs>
                <w:tab w:val="left" w:pos="-1080"/>
                <w:tab w:val="left" w:pos="-720"/>
                <w:tab w:val="left" w:pos="0"/>
                <w:tab w:val="left" w:pos="360"/>
                <w:tab w:val="left" w:pos="1440"/>
              </w:tabs>
              <w:spacing w:after="0"/>
              <w:ind w:left="0"/>
              <w:rPr>
                <w:rFonts w:ascii="Times New Roman" w:hAnsi="Times New Roman"/>
                <w:b w:val="0"/>
                <w:sz w:val="20"/>
              </w:rPr>
            </w:pPr>
            <w:r w:rsidRPr="000D76B6">
              <w:rPr>
                <w:rFonts w:ascii="Times New Roman" w:hAnsi="Times New Roman"/>
                <w:b w:val="0"/>
                <w:sz w:val="20"/>
              </w:rPr>
              <w:t>Total</w:t>
            </w:r>
          </w:p>
        </w:tc>
        <w:tc>
          <w:tcPr>
            <w:tcW w:w="900" w:type="dxa"/>
            <w:tcBorders>
              <w:top w:val="single" w:sz="6" w:space="0" w:color="000000"/>
              <w:left w:val="single" w:sz="6" w:space="0" w:color="000000"/>
              <w:bottom w:val="single" w:sz="6" w:space="0" w:color="000000"/>
              <w:right w:val="single" w:sz="6" w:space="0" w:color="000000"/>
            </w:tcBorders>
          </w:tcPr>
          <w:p w:rsidR="00593851" w:rsidRPr="000D76B6" w:rsidP="00964A18" w14:paraId="5339F30C" w14:textId="02C9E1D5">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1,0</w:t>
            </w:r>
            <w:r w:rsidR="00200896">
              <w:rPr>
                <w:rFonts w:ascii="Times New Roman" w:hAnsi="Times New Roman"/>
                <w:b w:val="0"/>
                <w:sz w:val="20"/>
              </w:rPr>
              <w:t>6</w:t>
            </w:r>
            <w:r>
              <w:rPr>
                <w:rFonts w:ascii="Times New Roman" w:hAnsi="Times New Roman"/>
                <w:b w:val="0"/>
                <w:sz w:val="20"/>
              </w:rPr>
              <w:t>7</w:t>
            </w:r>
          </w:p>
        </w:tc>
      </w:tr>
    </w:tbl>
    <w:p w:rsidR="00D76B36" w:rsidRPr="000D76B6" w:rsidP="00964A18" w14:paraId="1FB5729D"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753060" w:rsidRPr="000D76B6" w:rsidP="00206235" w14:paraId="0EFAA6E9" w14:textId="77777777">
      <w:pPr>
        <w:widowControl/>
        <w:spacing w:after="0"/>
        <w:rPr>
          <w:rFonts w:ascii="Times New Roman" w:hAnsi="Times New Roman"/>
          <w:b w:val="0"/>
          <w:szCs w:val="24"/>
        </w:rPr>
      </w:pPr>
      <w:r w:rsidRPr="000D76B6">
        <w:rPr>
          <w:rFonts w:ascii="Times New Roman" w:hAnsi="Times New Roman"/>
          <w:b w:val="0"/>
          <w:szCs w:val="24"/>
        </w:rPr>
        <w:t>Recordkeeping Burden:</w:t>
      </w:r>
    </w:p>
    <w:p w:rsidR="00753060" w:rsidRPr="000D76B6" w:rsidP="00206235" w14:paraId="40E20320" w14:textId="77777777">
      <w:pPr>
        <w:widowControl/>
        <w:spacing w:after="0"/>
        <w:rPr>
          <w:rFonts w:ascii="Times New Roman" w:hAnsi="Times New Roman"/>
          <w:b w:val="0"/>
          <w:szCs w:val="24"/>
        </w:rPr>
      </w:pPr>
    </w:p>
    <w:p w:rsidR="0006183B" w:rsidRPr="000D76B6" w:rsidP="00206235" w14:paraId="399EAB3B" w14:textId="15E95377">
      <w:pPr>
        <w:widowControl/>
        <w:spacing w:after="0"/>
        <w:rPr>
          <w:rFonts w:ascii="Times New Roman" w:hAnsi="Times New Roman"/>
          <w:b w:val="0"/>
          <w:szCs w:val="24"/>
        </w:rPr>
      </w:pPr>
      <w:r w:rsidRPr="000D76B6">
        <w:rPr>
          <w:rFonts w:ascii="Times New Roman" w:hAnsi="Times New Roman"/>
          <w:b w:val="0"/>
          <w:szCs w:val="24"/>
        </w:rPr>
        <w:t xml:space="preserve">The sponsors of covered studies </w:t>
      </w:r>
      <w:r w:rsidRPr="000D76B6" w:rsidR="006E5302">
        <w:rPr>
          <w:rFonts w:ascii="Times New Roman" w:hAnsi="Times New Roman"/>
          <w:b w:val="0"/>
          <w:szCs w:val="24"/>
        </w:rPr>
        <w:t>are</w:t>
      </w:r>
      <w:r w:rsidRPr="000D76B6">
        <w:rPr>
          <w:rFonts w:ascii="Times New Roman" w:hAnsi="Times New Roman"/>
          <w:b w:val="0"/>
          <w:szCs w:val="24"/>
        </w:rPr>
        <w:t xml:space="preserve"> required to maintain complete records of compensation agreements with any compensation paid to nonemployee clinical investigators, including information showing any financial interests held by the clinical investigator, for 2 years after the date of approval of the applications. This time is consistent with the current recordkeeping requirements for other information related to marketing applications for human drugs, biologics, and medical devices. </w:t>
      </w:r>
      <w:r w:rsidRPr="000D76B6" w:rsidR="00E10437">
        <w:rPr>
          <w:rFonts w:ascii="Times New Roman" w:hAnsi="Times New Roman"/>
          <w:b w:val="0"/>
          <w:szCs w:val="24"/>
        </w:rPr>
        <w:t>Under § 54.6, s</w:t>
      </w:r>
      <w:r w:rsidRPr="000D76B6">
        <w:rPr>
          <w:rFonts w:ascii="Times New Roman" w:hAnsi="Times New Roman"/>
          <w:b w:val="0"/>
          <w:szCs w:val="24"/>
        </w:rPr>
        <w:t>ponsors of covered studies must maintain many records regard</w:t>
      </w:r>
      <w:r w:rsidRPr="000D76B6" w:rsidR="00C8474E">
        <w:rPr>
          <w:rFonts w:ascii="Times New Roman" w:hAnsi="Times New Roman"/>
          <w:b w:val="0"/>
          <w:szCs w:val="24"/>
        </w:rPr>
        <w:t>ing</w:t>
      </w:r>
      <w:r w:rsidRPr="000D76B6">
        <w:rPr>
          <w:rFonts w:ascii="Times New Roman" w:hAnsi="Times New Roman"/>
          <w:b w:val="0"/>
          <w:szCs w:val="24"/>
        </w:rPr>
        <w:t xml:space="preserve"> clinical investigators, including protocol agreements and investigator resumes or curriculum vitae. FDA estimates th</w:t>
      </w:r>
      <w:r w:rsidRPr="000D76B6" w:rsidR="00206235">
        <w:rPr>
          <w:rFonts w:ascii="Times New Roman" w:hAnsi="Times New Roman"/>
          <w:b w:val="0"/>
          <w:szCs w:val="24"/>
        </w:rPr>
        <w:t xml:space="preserve">at </w:t>
      </w:r>
      <w:r w:rsidRPr="000D76B6" w:rsidR="00602EA7">
        <w:rPr>
          <w:rFonts w:ascii="Times New Roman" w:hAnsi="Times New Roman"/>
          <w:b w:val="0"/>
          <w:szCs w:val="24"/>
        </w:rPr>
        <w:t xml:space="preserve">it takes </w:t>
      </w:r>
      <w:r w:rsidRPr="000D76B6">
        <w:rPr>
          <w:rFonts w:ascii="Times New Roman" w:hAnsi="Times New Roman"/>
          <w:b w:val="0"/>
          <w:szCs w:val="24"/>
        </w:rPr>
        <w:t xml:space="preserve">an average of 15 minutes for each recordkeeper to add this record to </w:t>
      </w:r>
      <w:r w:rsidRPr="000D76B6" w:rsidR="00007E03">
        <w:rPr>
          <w:rFonts w:ascii="Times New Roman" w:hAnsi="Times New Roman"/>
          <w:b w:val="0"/>
          <w:szCs w:val="24"/>
        </w:rPr>
        <w:t>the</w:t>
      </w:r>
      <w:r w:rsidR="008419AF">
        <w:rPr>
          <w:rFonts w:ascii="Times New Roman" w:hAnsi="Times New Roman"/>
          <w:b w:val="0"/>
          <w:szCs w:val="24"/>
        </w:rPr>
        <w:t xml:space="preserve"> clinical </w:t>
      </w:r>
      <w:r w:rsidR="00BC754B">
        <w:rPr>
          <w:rFonts w:ascii="Times New Roman" w:hAnsi="Times New Roman"/>
          <w:b w:val="0"/>
          <w:szCs w:val="24"/>
        </w:rPr>
        <w:t>investigators</w:t>
      </w:r>
      <w:r w:rsidRPr="000D76B6">
        <w:rPr>
          <w:rFonts w:ascii="Times New Roman" w:hAnsi="Times New Roman"/>
          <w:b w:val="0"/>
          <w:szCs w:val="24"/>
        </w:rPr>
        <w:t xml:space="preserve"> file.</w:t>
      </w:r>
    </w:p>
    <w:p w:rsidR="00153782" w:rsidRPr="000D76B6" w:rsidP="00206235" w14:paraId="171BD0A6" w14:textId="77777777">
      <w:pPr>
        <w:widowControl/>
        <w:tabs>
          <w:tab w:val="left" w:pos="-1080"/>
          <w:tab w:val="left" w:pos="-720"/>
          <w:tab w:val="left" w:pos="0"/>
          <w:tab w:val="left" w:pos="360"/>
          <w:tab w:val="left" w:pos="1440"/>
        </w:tabs>
        <w:spacing w:after="0"/>
        <w:ind w:left="0"/>
        <w:rPr>
          <w:rFonts w:ascii="Times New Roman" w:hAnsi="Times New Roman"/>
          <w:szCs w:val="24"/>
        </w:rPr>
      </w:pPr>
    </w:p>
    <w:tbl>
      <w:tblPr>
        <w:tblW w:w="93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560"/>
        <w:gridCol w:w="1560"/>
        <w:gridCol w:w="2100"/>
        <w:gridCol w:w="1440"/>
        <w:gridCol w:w="1800"/>
        <w:gridCol w:w="900"/>
      </w:tblGrid>
      <w:tr w14:paraId="6D08D349" w14:textId="77777777" w:rsidTr="007B5556">
        <w:tblPrEx>
          <w:tblW w:w="93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Ex>
        <w:trPr>
          <w:cantSplit/>
          <w:jc w:val="center"/>
        </w:trPr>
        <w:tc>
          <w:tcPr>
            <w:tcW w:w="9360" w:type="dxa"/>
            <w:gridSpan w:val="6"/>
            <w:tcBorders>
              <w:top w:val="nil"/>
              <w:left w:val="nil"/>
              <w:right w:val="nil"/>
            </w:tcBorders>
          </w:tcPr>
          <w:p w:rsidR="00206235" w:rsidRPr="000D76B6" w:rsidP="00E35564" w14:paraId="21203E75"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 xml:space="preserve">Table </w:t>
            </w:r>
            <w:r w:rsidRPr="000D76B6" w:rsidR="006708AA">
              <w:rPr>
                <w:rFonts w:ascii="Times New Roman" w:hAnsi="Times New Roman"/>
                <w:b w:val="0"/>
                <w:sz w:val="20"/>
              </w:rPr>
              <w:t>3</w:t>
            </w:r>
            <w:r w:rsidRPr="000D76B6">
              <w:rPr>
                <w:rFonts w:ascii="Times New Roman" w:hAnsi="Times New Roman"/>
                <w:b w:val="0"/>
                <w:sz w:val="20"/>
              </w:rPr>
              <w:t>.--Estimated Annual Recordkeeping Burden</w:t>
            </w:r>
          </w:p>
        </w:tc>
      </w:tr>
      <w:tr w14:paraId="21D64208" w14:textId="77777777" w:rsidTr="007B5556">
        <w:tblPrEx>
          <w:tblW w:w="9360" w:type="dxa"/>
          <w:jc w:val="center"/>
          <w:tblLayout w:type="fixed"/>
          <w:tblLook w:val="00A0"/>
        </w:tblPrEx>
        <w:trPr>
          <w:cantSplit/>
          <w:jc w:val="center"/>
        </w:trPr>
        <w:tc>
          <w:tcPr>
            <w:tcW w:w="1560" w:type="dxa"/>
          </w:tcPr>
          <w:p w:rsidR="00153782" w:rsidRPr="000D76B6" w:rsidP="007B5556" w14:paraId="069E8DFC"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21 CFR Section</w:t>
            </w:r>
          </w:p>
        </w:tc>
        <w:tc>
          <w:tcPr>
            <w:tcW w:w="1560" w:type="dxa"/>
          </w:tcPr>
          <w:p w:rsidR="00153782" w:rsidRPr="000D76B6" w:rsidP="007B5556" w14:paraId="0BB9B6C5"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No of Recordkeepers</w:t>
            </w:r>
          </w:p>
        </w:tc>
        <w:tc>
          <w:tcPr>
            <w:tcW w:w="2100" w:type="dxa"/>
          </w:tcPr>
          <w:p w:rsidR="00153782" w:rsidRPr="000D76B6" w:rsidP="007B5556" w14:paraId="6EA55C36"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No. of Records per Recordkeeper</w:t>
            </w:r>
          </w:p>
        </w:tc>
        <w:tc>
          <w:tcPr>
            <w:tcW w:w="1440" w:type="dxa"/>
          </w:tcPr>
          <w:p w:rsidR="00153782" w:rsidRPr="000D76B6" w:rsidP="007B5556" w14:paraId="58CF69BE"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Total Annual Records</w:t>
            </w:r>
          </w:p>
        </w:tc>
        <w:tc>
          <w:tcPr>
            <w:tcW w:w="1800" w:type="dxa"/>
          </w:tcPr>
          <w:p w:rsidR="00153782" w:rsidRPr="000D76B6" w:rsidP="007B5556" w14:paraId="28188E0B"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Average Burden per Recordkeeping</w:t>
            </w:r>
          </w:p>
        </w:tc>
        <w:tc>
          <w:tcPr>
            <w:tcW w:w="900" w:type="dxa"/>
          </w:tcPr>
          <w:p w:rsidR="00153782" w:rsidRPr="000D76B6" w:rsidP="007B5556" w14:paraId="510E04AD"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Total Hours</w:t>
            </w:r>
            <w:r w:rsidRPr="000D76B6" w:rsidR="00C8474E">
              <w:rPr>
                <w:rFonts w:ascii="Times New Roman" w:hAnsi="Times New Roman"/>
                <w:b w:val="0"/>
                <w:sz w:val="20"/>
                <w:vertAlign w:val="superscript"/>
              </w:rPr>
              <w:t>1</w:t>
            </w:r>
          </w:p>
        </w:tc>
      </w:tr>
      <w:tr w14:paraId="68B4C994" w14:textId="77777777" w:rsidTr="007B5556">
        <w:tblPrEx>
          <w:tblW w:w="9360" w:type="dxa"/>
          <w:jc w:val="center"/>
          <w:tblLayout w:type="fixed"/>
          <w:tblLook w:val="00A0"/>
        </w:tblPrEx>
        <w:trPr>
          <w:cantSplit/>
          <w:jc w:val="center"/>
        </w:trPr>
        <w:tc>
          <w:tcPr>
            <w:tcW w:w="1560" w:type="dxa"/>
          </w:tcPr>
          <w:p w:rsidR="00153782" w:rsidRPr="000D76B6" w:rsidP="007B5556" w14:paraId="33AFF6F0" w14:textId="77777777">
            <w:pPr>
              <w:keepNext/>
              <w:widowControl/>
              <w:tabs>
                <w:tab w:val="left" w:pos="-1080"/>
                <w:tab w:val="left" w:pos="-720"/>
                <w:tab w:val="left" w:pos="0"/>
                <w:tab w:val="left" w:pos="360"/>
                <w:tab w:val="left" w:pos="1440"/>
              </w:tabs>
              <w:spacing w:after="0"/>
              <w:ind w:left="0"/>
              <w:rPr>
                <w:rFonts w:ascii="Times New Roman" w:hAnsi="Times New Roman"/>
                <w:b w:val="0"/>
                <w:sz w:val="20"/>
              </w:rPr>
            </w:pPr>
            <w:r w:rsidRPr="000D76B6">
              <w:rPr>
                <w:rFonts w:ascii="Times New Roman" w:hAnsi="Times New Roman"/>
                <w:b w:val="0"/>
                <w:sz w:val="20"/>
              </w:rPr>
              <w:t>Recordkeeping--</w:t>
            </w:r>
            <w:r w:rsidRPr="000D76B6">
              <w:rPr>
                <w:rFonts w:ascii="Times New Roman" w:hAnsi="Times New Roman"/>
                <w:b w:val="0"/>
                <w:sz w:val="20"/>
              </w:rPr>
              <w:t>54.6</w:t>
            </w:r>
          </w:p>
        </w:tc>
        <w:tc>
          <w:tcPr>
            <w:tcW w:w="1560" w:type="dxa"/>
          </w:tcPr>
          <w:p w:rsidR="00153782" w:rsidRPr="000D76B6" w:rsidP="007B5556" w14:paraId="00A11A5A" w14:textId="3333C0B8">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71</w:t>
            </w:r>
            <w:r w:rsidR="00200896">
              <w:rPr>
                <w:rFonts w:ascii="Times New Roman" w:hAnsi="Times New Roman"/>
                <w:b w:val="0"/>
                <w:sz w:val="20"/>
              </w:rPr>
              <w:t>2</w:t>
            </w:r>
          </w:p>
        </w:tc>
        <w:tc>
          <w:tcPr>
            <w:tcW w:w="2100" w:type="dxa"/>
          </w:tcPr>
          <w:p w:rsidR="00153782" w:rsidRPr="000D76B6" w:rsidP="007B5556" w14:paraId="3F7C94E9" w14:textId="77777777">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sidRPr="000D76B6">
              <w:rPr>
                <w:rFonts w:ascii="Times New Roman" w:hAnsi="Times New Roman"/>
                <w:b w:val="0"/>
                <w:sz w:val="20"/>
              </w:rPr>
              <w:t>1</w:t>
            </w:r>
          </w:p>
        </w:tc>
        <w:tc>
          <w:tcPr>
            <w:tcW w:w="1440" w:type="dxa"/>
          </w:tcPr>
          <w:p w:rsidR="00153782" w:rsidRPr="000D76B6" w:rsidP="007B5556" w14:paraId="29697A8D" w14:textId="63751E12">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71</w:t>
            </w:r>
            <w:r w:rsidR="00200896">
              <w:rPr>
                <w:rFonts w:ascii="Times New Roman" w:hAnsi="Times New Roman"/>
                <w:b w:val="0"/>
                <w:sz w:val="20"/>
              </w:rPr>
              <w:t>2</w:t>
            </w:r>
          </w:p>
        </w:tc>
        <w:tc>
          <w:tcPr>
            <w:tcW w:w="1800" w:type="dxa"/>
          </w:tcPr>
          <w:p w:rsidR="00153782" w:rsidRPr="000D76B6" w:rsidP="007B5556" w14:paraId="4E8F323D" w14:textId="77777777">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sidRPr="000D76B6">
              <w:rPr>
                <w:rFonts w:ascii="Times New Roman" w:hAnsi="Times New Roman"/>
                <w:b w:val="0"/>
                <w:sz w:val="20"/>
              </w:rPr>
              <w:t>0</w:t>
            </w:r>
            <w:r w:rsidRPr="000D76B6">
              <w:rPr>
                <w:rFonts w:ascii="Times New Roman" w:hAnsi="Times New Roman"/>
                <w:b w:val="0"/>
                <w:sz w:val="20"/>
              </w:rPr>
              <w:t>.25</w:t>
            </w:r>
          </w:p>
        </w:tc>
        <w:tc>
          <w:tcPr>
            <w:tcW w:w="900" w:type="dxa"/>
          </w:tcPr>
          <w:p w:rsidR="00153782" w:rsidRPr="000D76B6" w:rsidP="007B5556" w14:paraId="66871EC8" w14:textId="1F0F8078">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17</w:t>
            </w:r>
            <w:r w:rsidR="003F05E1">
              <w:rPr>
                <w:rFonts w:ascii="Times New Roman" w:hAnsi="Times New Roman"/>
                <w:b w:val="0"/>
                <w:sz w:val="20"/>
              </w:rPr>
              <w:t>8</w:t>
            </w:r>
          </w:p>
        </w:tc>
      </w:tr>
      <w:tr w14:paraId="50667AA9" w14:textId="77777777" w:rsidTr="00C8474E">
        <w:tblPrEx>
          <w:tblW w:w="9360" w:type="dxa"/>
          <w:jc w:val="center"/>
          <w:tblLayout w:type="fixed"/>
          <w:tblLook w:val="00A0"/>
        </w:tblPrEx>
        <w:trPr>
          <w:cantSplit/>
          <w:jc w:val="center"/>
        </w:trPr>
        <w:tc>
          <w:tcPr>
            <w:tcW w:w="9360" w:type="dxa"/>
            <w:gridSpan w:val="6"/>
            <w:tcBorders>
              <w:left w:val="nil"/>
              <w:bottom w:val="nil"/>
              <w:right w:val="nil"/>
            </w:tcBorders>
          </w:tcPr>
          <w:p w:rsidR="00C8474E" w:rsidRPr="000D76B6" w:rsidP="008B03DF" w14:paraId="7AA61452" w14:textId="77777777">
            <w:pPr>
              <w:keepNext/>
              <w:widowControl/>
              <w:tabs>
                <w:tab w:val="left" w:pos="-1080"/>
                <w:tab w:val="left" w:pos="-720"/>
                <w:tab w:val="left" w:pos="0"/>
                <w:tab w:val="left" w:pos="360"/>
                <w:tab w:val="left" w:pos="1440"/>
              </w:tabs>
              <w:spacing w:after="0"/>
              <w:ind w:left="0"/>
              <w:rPr>
                <w:rFonts w:ascii="Times New Roman" w:hAnsi="Times New Roman"/>
                <w:b w:val="0"/>
                <w:sz w:val="20"/>
              </w:rPr>
            </w:pPr>
            <w:r w:rsidRPr="000D76B6">
              <w:rPr>
                <w:rFonts w:ascii="Times New Roman" w:hAnsi="Times New Roman"/>
                <w:b w:val="0"/>
                <w:sz w:val="20"/>
                <w:vertAlign w:val="superscript"/>
              </w:rPr>
              <w:t>1</w:t>
            </w:r>
            <w:r w:rsidRPr="000D76B6">
              <w:rPr>
                <w:rFonts w:ascii="Times New Roman" w:hAnsi="Times New Roman"/>
                <w:b w:val="0"/>
                <w:sz w:val="20"/>
              </w:rPr>
              <w:t xml:space="preserve"> Numbers have been rounded.</w:t>
            </w:r>
          </w:p>
        </w:tc>
      </w:tr>
    </w:tbl>
    <w:p w:rsidR="00153782" w:rsidRPr="000D76B6" w:rsidP="00964A18" w14:paraId="067C7C64"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753060" w:rsidRPr="00B25DA2" w:rsidP="009224FA" w14:paraId="70BCB761" w14:textId="77777777">
      <w:pPr>
        <w:spacing w:after="0"/>
        <w:rPr>
          <w:rFonts w:ascii="Times New Roman" w:hAnsi="Times New Roman"/>
          <w:b w:val="0"/>
        </w:rPr>
      </w:pPr>
      <w:r w:rsidRPr="00B25DA2">
        <w:rPr>
          <w:rFonts w:ascii="Times New Roman" w:hAnsi="Times New Roman"/>
          <w:b w:val="0"/>
        </w:rPr>
        <w:t>Third-Party Disclosure Burden:</w:t>
      </w:r>
    </w:p>
    <w:p w:rsidR="00753060" w:rsidRPr="00B25DA2" w:rsidP="009224FA" w14:paraId="12D40724" w14:textId="77777777">
      <w:pPr>
        <w:spacing w:after="0"/>
        <w:rPr>
          <w:rFonts w:ascii="Times New Roman" w:hAnsi="Times New Roman"/>
          <w:b w:val="0"/>
        </w:rPr>
      </w:pPr>
    </w:p>
    <w:p w:rsidR="009224FA" w:rsidRPr="00B25DA2" w:rsidP="009224FA" w14:paraId="6B22B024" w14:textId="30C02C99">
      <w:pPr>
        <w:spacing w:after="0"/>
        <w:rPr>
          <w:rFonts w:ascii="Times New Roman" w:hAnsi="Times New Roman"/>
          <w:b w:val="0"/>
        </w:rPr>
      </w:pPr>
      <w:r w:rsidRPr="00B25DA2">
        <w:rPr>
          <w:rFonts w:ascii="Times New Roman" w:hAnsi="Times New Roman"/>
          <w:b w:val="0"/>
        </w:rPr>
        <w:t xml:space="preserve">Under </w:t>
      </w:r>
      <w:r w:rsidRPr="000D76B6">
        <w:rPr>
          <w:rFonts w:ascii="Times New Roman" w:hAnsi="Times New Roman"/>
          <w:b w:val="0"/>
        </w:rPr>
        <w:t>§</w:t>
      </w:r>
      <w:r w:rsidRPr="00B25DA2">
        <w:rPr>
          <w:rFonts w:ascii="Times New Roman" w:hAnsi="Times New Roman"/>
          <w:b w:val="0"/>
        </w:rPr>
        <w:t>54.4(b), c</w:t>
      </w:r>
      <w:r w:rsidRPr="00B25DA2">
        <w:rPr>
          <w:rFonts w:ascii="Times New Roman" w:hAnsi="Times New Roman"/>
          <w:b w:val="0"/>
        </w:rPr>
        <w:t xml:space="preserve">linical investigators must provide sponsors of the covered studies with sufficient accurate information to make the required disclosure or certification. Because much of the information required can be obtained from the applicant's own records, the costs incurred by the clinical investigator will be minimal. Clinical investigators are required to do </w:t>
      </w:r>
      <w:r w:rsidRPr="00B25DA2">
        <w:rPr>
          <w:rFonts w:ascii="Times New Roman" w:hAnsi="Times New Roman"/>
          <w:b w:val="0"/>
        </w:rPr>
        <w:t xml:space="preserve">one of two things: (1) Provide a statement that they, their spouse, and their dependent children did not have a significant equity interest as defined in </w:t>
      </w:r>
      <w:r w:rsidRPr="00B25DA2" w:rsidR="00BB5532">
        <w:rPr>
          <w:rFonts w:ascii="Times New Roman" w:hAnsi="Times New Roman"/>
          <w:b w:val="0"/>
        </w:rPr>
        <w:t xml:space="preserve">§ </w:t>
      </w:r>
      <w:r w:rsidRPr="00B25DA2">
        <w:rPr>
          <w:rFonts w:ascii="Times New Roman" w:hAnsi="Times New Roman"/>
          <w:b w:val="0"/>
        </w:rPr>
        <w:t>54.2(b) in the sponsor of the covered study, or (2) disclose any such interest. Clinical investigators are accustomed to supplying such information in even greater detail when applying for research grants. Most people know the financial holdings of their immediate family, and records of such interests are generally accessible because they are needed for preparing tax records. FDA estimates that the time required for this task may range from 5 to 15 minutes</w:t>
      </w:r>
      <w:r w:rsidRPr="00B25DA2" w:rsidR="00F96BC5">
        <w:rPr>
          <w:rFonts w:ascii="Times New Roman" w:hAnsi="Times New Roman"/>
          <w:b w:val="0"/>
        </w:rPr>
        <w:t xml:space="preserve">; </w:t>
      </w:r>
      <w:r w:rsidRPr="00B25DA2" w:rsidR="00D928BE">
        <w:rPr>
          <w:rFonts w:ascii="Times New Roman" w:hAnsi="Times New Roman"/>
          <w:b w:val="0"/>
        </w:rPr>
        <w:t xml:space="preserve">we used the </w:t>
      </w:r>
      <w:r w:rsidRPr="00B25DA2" w:rsidR="00F96BC5">
        <w:rPr>
          <w:rFonts w:ascii="Times New Roman" w:hAnsi="Times New Roman"/>
          <w:b w:val="0"/>
        </w:rPr>
        <w:t>me</w:t>
      </w:r>
      <w:r w:rsidR="00092628">
        <w:rPr>
          <w:rFonts w:ascii="Times New Roman" w:hAnsi="Times New Roman"/>
          <w:b w:val="0"/>
        </w:rPr>
        <w:t>dian</w:t>
      </w:r>
      <w:r w:rsidRPr="00B25DA2" w:rsidR="00F96BC5">
        <w:rPr>
          <w:rFonts w:ascii="Times New Roman" w:hAnsi="Times New Roman"/>
          <w:b w:val="0"/>
        </w:rPr>
        <w:t xml:space="preserve">, </w:t>
      </w:r>
      <w:r w:rsidRPr="00B25DA2" w:rsidR="00D928BE">
        <w:rPr>
          <w:rFonts w:ascii="Times New Roman" w:hAnsi="Times New Roman"/>
          <w:b w:val="0"/>
        </w:rPr>
        <w:t>10 minutes</w:t>
      </w:r>
      <w:r w:rsidRPr="00B25DA2" w:rsidR="00F96BC5">
        <w:rPr>
          <w:rFonts w:ascii="Times New Roman" w:hAnsi="Times New Roman"/>
          <w:b w:val="0"/>
        </w:rPr>
        <w:t>, for the average burden per disclosure</w:t>
      </w:r>
      <w:r w:rsidRPr="00B25DA2" w:rsidR="00D928BE">
        <w:rPr>
          <w:rFonts w:ascii="Times New Roman" w:hAnsi="Times New Roman"/>
          <w:b w:val="0"/>
        </w:rPr>
        <w:t>.</w:t>
      </w:r>
      <w:r w:rsidRPr="00B25DA2" w:rsidR="00F96BC5">
        <w:rPr>
          <w:rFonts w:ascii="Times New Roman" w:hAnsi="Times New Roman"/>
          <w:b w:val="0"/>
        </w:rPr>
        <w:t xml:space="preserve"> </w:t>
      </w:r>
      <w:r w:rsidRPr="00B25DA2" w:rsidR="00117438">
        <w:rPr>
          <w:rFonts w:ascii="Times New Roman" w:hAnsi="Times New Roman"/>
          <w:b w:val="0"/>
        </w:rPr>
        <w:t>T</w:t>
      </w:r>
      <w:r w:rsidRPr="00B25DA2" w:rsidR="00F96BC5">
        <w:rPr>
          <w:rFonts w:ascii="Times New Roman" w:hAnsi="Times New Roman"/>
          <w:b w:val="0"/>
        </w:rPr>
        <w:t xml:space="preserve">he number of respondents </w:t>
      </w:r>
      <w:r w:rsidRPr="00B25DA2" w:rsidR="00117438">
        <w:rPr>
          <w:rFonts w:ascii="Times New Roman" w:hAnsi="Times New Roman"/>
          <w:b w:val="0"/>
        </w:rPr>
        <w:t xml:space="preserve">is the sum of </w:t>
      </w:r>
      <w:r w:rsidRPr="00B25DA2" w:rsidR="00F96BC5">
        <w:rPr>
          <w:rFonts w:ascii="Times New Roman" w:hAnsi="Times New Roman"/>
          <w:b w:val="0"/>
        </w:rPr>
        <w:t xml:space="preserve">the number of affected applications </w:t>
      </w:r>
      <w:r w:rsidRPr="00B25DA2" w:rsidR="00117438">
        <w:rPr>
          <w:rFonts w:ascii="Times New Roman" w:hAnsi="Times New Roman"/>
          <w:b w:val="0"/>
        </w:rPr>
        <w:t xml:space="preserve">multiplied </w:t>
      </w:r>
      <w:r w:rsidRPr="00B25DA2" w:rsidR="00F96BC5">
        <w:rPr>
          <w:rFonts w:ascii="Times New Roman" w:hAnsi="Times New Roman"/>
          <w:b w:val="0"/>
        </w:rPr>
        <w:t>by the mean of the estimated number of investigators</w:t>
      </w:r>
      <w:r w:rsidRPr="00B25DA2" w:rsidR="00117438">
        <w:rPr>
          <w:rFonts w:ascii="Times New Roman" w:hAnsi="Times New Roman"/>
          <w:b w:val="0"/>
        </w:rPr>
        <w:t xml:space="preserve"> for each application type (rounded)</w:t>
      </w:r>
      <w:r w:rsidRPr="00B25DA2" w:rsidR="00F96BC5">
        <w:rPr>
          <w:rFonts w:ascii="Times New Roman" w:hAnsi="Times New Roman"/>
          <w:b w:val="0"/>
        </w:rPr>
        <w:t xml:space="preserve"> </w:t>
      </w:r>
      <w:r w:rsidRPr="00B25DA2" w:rsidR="00117438">
        <w:rPr>
          <w:rFonts w:ascii="Times New Roman" w:hAnsi="Times New Roman"/>
          <w:b w:val="0"/>
        </w:rPr>
        <w:t>in</w:t>
      </w:r>
      <w:r w:rsidRPr="00B25DA2" w:rsidR="00F96BC5">
        <w:rPr>
          <w:rFonts w:ascii="Times New Roman" w:hAnsi="Times New Roman"/>
          <w:b w:val="0"/>
        </w:rPr>
        <w:t xml:space="preserve"> table 1 above.</w:t>
      </w:r>
      <w:r w:rsidRPr="00B25DA2" w:rsidR="00117438">
        <w:rPr>
          <w:rFonts w:ascii="Times New Roman" w:hAnsi="Times New Roman"/>
          <w:b w:val="0"/>
        </w:rPr>
        <w:t xml:space="preserve"> </w:t>
      </w:r>
    </w:p>
    <w:p w:rsidR="009224FA" w:rsidRPr="000D76B6" w:rsidP="00964A18" w14:paraId="2CCC3A88"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tbl>
      <w:tblPr>
        <w:tblW w:w="9360" w:type="dxa"/>
        <w:jc w:val="center"/>
        <w:tblLayout w:type="fixed"/>
        <w:tblCellMar>
          <w:left w:w="120" w:type="dxa"/>
          <w:right w:w="120" w:type="dxa"/>
        </w:tblCellMar>
        <w:tblLook w:val="0000"/>
      </w:tblPr>
      <w:tblGrid>
        <w:gridCol w:w="2520"/>
        <w:gridCol w:w="1266"/>
        <w:gridCol w:w="1685"/>
        <w:gridCol w:w="1369"/>
        <w:gridCol w:w="1620"/>
        <w:gridCol w:w="900"/>
      </w:tblGrid>
      <w:tr w14:paraId="1DC5BF2F" w14:textId="77777777" w:rsidTr="003B166D">
        <w:tblPrEx>
          <w:tblW w:w="9360" w:type="dxa"/>
          <w:jc w:val="center"/>
          <w:tblLayout w:type="fixed"/>
          <w:tblCellMar>
            <w:left w:w="120" w:type="dxa"/>
            <w:right w:w="120" w:type="dxa"/>
          </w:tblCellMar>
          <w:tblLook w:val="0000"/>
        </w:tblPrEx>
        <w:trPr>
          <w:cantSplit/>
          <w:tblHeader/>
          <w:jc w:val="center"/>
        </w:trPr>
        <w:tc>
          <w:tcPr>
            <w:tcW w:w="9360" w:type="dxa"/>
            <w:gridSpan w:val="6"/>
            <w:tcBorders>
              <w:bottom w:val="single" w:sz="6" w:space="0" w:color="000000"/>
            </w:tcBorders>
          </w:tcPr>
          <w:p w:rsidR="009224FA" w:rsidRPr="000D76B6" w:rsidP="00E35564" w14:paraId="31EE4B26" w14:textId="77777777">
            <w:pPr>
              <w:keepNext/>
              <w:widowControl/>
              <w:spacing w:after="0"/>
              <w:ind w:left="0"/>
              <w:jc w:val="center"/>
              <w:rPr>
                <w:rFonts w:ascii="Times New Roman" w:hAnsi="Times New Roman"/>
                <w:b w:val="0"/>
                <w:sz w:val="20"/>
              </w:rPr>
            </w:pPr>
            <w:r w:rsidRPr="000D76B6">
              <w:rPr>
                <w:rFonts w:ascii="Times New Roman" w:hAnsi="Times New Roman"/>
                <w:b w:val="0"/>
                <w:sz w:val="20"/>
              </w:rPr>
              <w:t xml:space="preserve">Table </w:t>
            </w:r>
            <w:r w:rsidRPr="000D76B6" w:rsidR="006708AA">
              <w:rPr>
                <w:rFonts w:ascii="Times New Roman" w:hAnsi="Times New Roman"/>
                <w:b w:val="0"/>
                <w:sz w:val="20"/>
              </w:rPr>
              <w:t>4</w:t>
            </w:r>
            <w:r w:rsidRPr="000D76B6">
              <w:rPr>
                <w:rFonts w:ascii="Times New Roman" w:hAnsi="Times New Roman"/>
                <w:b w:val="0"/>
                <w:sz w:val="20"/>
              </w:rPr>
              <w:t>.--Estimated Annual Third-Party Disclosure Burden</w:t>
            </w:r>
          </w:p>
        </w:tc>
      </w:tr>
      <w:tr w14:paraId="37D45EB5" w14:textId="77777777" w:rsidTr="003B166D">
        <w:tblPrEx>
          <w:tblW w:w="9360" w:type="dxa"/>
          <w:jc w:val="center"/>
          <w:tblLayout w:type="fixed"/>
          <w:tblCellMar>
            <w:left w:w="120" w:type="dxa"/>
            <w:right w:w="120" w:type="dxa"/>
          </w:tblCellMar>
          <w:tblLook w:val="0000"/>
        </w:tblPrEx>
        <w:trPr>
          <w:cantSplit/>
          <w:tblHeader/>
          <w:jc w:val="center"/>
        </w:trPr>
        <w:tc>
          <w:tcPr>
            <w:tcW w:w="2520" w:type="dxa"/>
            <w:tcBorders>
              <w:top w:val="single" w:sz="6" w:space="0" w:color="000000"/>
              <w:left w:val="single" w:sz="6" w:space="0" w:color="000000"/>
              <w:bottom w:val="single" w:sz="6" w:space="0" w:color="000000"/>
              <w:right w:val="single" w:sz="6" w:space="0" w:color="000000"/>
            </w:tcBorders>
          </w:tcPr>
          <w:p w:rsidR="009224FA" w:rsidRPr="000D76B6" w:rsidP="003B166D" w14:paraId="46442166"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21 CFR Section</w:t>
            </w:r>
          </w:p>
        </w:tc>
        <w:tc>
          <w:tcPr>
            <w:tcW w:w="1266" w:type="dxa"/>
            <w:tcBorders>
              <w:top w:val="single" w:sz="6" w:space="0" w:color="000000"/>
              <w:left w:val="single" w:sz="6" w:space="0" w:color="000000"/>
              <w:bottom w:val="single" w:sz="6" w:space="0" w:color="000000"/>
              <w:right w:val="single" w:sz="6" w:space="0" w:color="000000"/>
            </w:tcBorders>
          </w:tcPr>
          <w:p w:rsidR="009224FA" w:rsidRPr="000D76B6" w:rsidP="003B166D" w14:paraId="3EC23027"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No. of Respondents</w:t>
            </w:r>
          </w:p>
        </w:tc>
        <w:tc>
          <w:tcPr>
            <w:tcW w:w="1685" w:type="dxa"/>
            <w:tcBorders>
              <w:top w:val="single" w:sz="6" w:space="0" w:color="000000"/>
              <w:left w:val="single" w:sz="6" w:space="0" w:color="000000"/>
              <w:bottom w:val="single" w:sz="6" w:space="0" w:color="000000"/>
              <w:right w:val="single" w:sz="6" w:space="0" w:color="000000"/>
            </w:tcBorders>
          </w:tcPr>
          <w:p w:rsidR="009224FA" w:rsidRPr="000D76B6" w:rsidP="003B166D" w14:paraId="3ABE29CD"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No. of Disclosures per Respondent</w:t>
            </w:r>
          </w:p>
        </w:tc>
        <w:tc>
          <w:tcPr>
            <w:tcW w:w="1369" w:type="dxa"/>
            <w:tcBorders>
              <w:top w:val="single" w:sz="6" w:space="0" w:color="000000"/>
              <w:left w:val="single" w:sz="6" w:space="0" w:color="000000"/>
              <w:bottom w:val="single" w:sz="6" w:space="0" w:color="000000"/>
              <w:right w:val="single" w:sz="6" w:space="0" w:color="000000"/>
            </w:tcBorders>
          </w:tcPr>
          <w:p w:rsidR="009224FA" w:rsidRPr="000D76B6" w:rsidP="003B166D" w14:paraId="2C566AF3"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Total Annual Disclosures</w:t>
            </w:r>
          </w:p>
        </w:tc>
        <w:tc>
          <w:tcPr>
            <w:tcW w:w="1620" w:type="dxa"/>
            <w:tcBorders>
              <w:top w:val="single" w:sz="6" w:space="0" w:color="000000"/>
              <w:left w:val="single" w:sz="6" w:space="0" w:color="000000"/>
              <w:bottom w:val="single" w:sz="6" w:space="0" w:color="000000"/>
              <w:right w:val="single" w:sz="6" w:space="0" w:color="000000"/>
            </w:tcBorders>
          </w:tcPr>
          <w:p w:rsidR="009224FA" w:rsidRPr="000D76B6" w:rsidP="003B166D" w14:paraId="0A51BF14"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Average Burden per Disclosure</w:t>
            </w:r>
          </w:p>
        </w:tc>
        <w:tc>
          <w:tcPr>
            <w:tcW w:w="900" w:type="dxa"/>
            <w:tcBorders>
              <w:top w:val="single" w:sz="6" w:space="0" w:color="000000"/>
              <w:left w:val="single" w:sz="6" w:space="0" w:color="000000"/>
              <w:bottom w:val="single" w:sz="6" w:space="0" w:color="000000"/>
              <w:right w:val="single" w:sz="6" w:space="0" w:color="000000"/>
            </w:tcBorders>
          </w:tcPr>
          <w:p w:rsidR="009224FA" w:rsidRPr="000D76B6" w:rsidP="003B166D" w14:paraId="7D1C0AB9"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Total Hours</w:t>
            </w:r>
            <w:r w:rsidRPr="000D76B6" w:rsidR="009F364D">
              <w:rPr>
                <w:rFonts w:ascii="Times New Roman" w:hAnsi="Times New Roman"/>
                <w:b w:val="0"/>
                <w:sz w:val="20"/>
                <w:vertAlign w:val="superscript"/>
              </w:rPr>
              <w:t>1</w:t>
            </w:r>
          </w:p>
        </w:tc>
      </w:tr>
      <w:tr w14:paraId="5DD78CCA" w14:textId="77777777" w:rsidTr="003B166D">
        <w:tblPrEx>
          <w:tblW w:w="9360" w:type="dxa"/>
          <w:jc w:val="center"/>
          <w:tblLayout w:type="fixed"/>
          <w:tblCellMar>
            <w:left w:w="120" w:type="dxa"/>
            <w:right w:w="120" w:type="dxa"/>
          </w:tblCellMar>
          <w:tblLook w:val="0000"/>
        </w:tblPrEx>
        <w:trPr>
          <w:cantSplit/>
          <w:jc w:val="center"/>
        </w:trPr>
        <w:tc>
          <w:tcPr>
            <w:tcW w:w="2520" w:type="dxa"/>
            <w:tcBorders>
              <w:top w:val="single" w:sz="6" w:space="0" w:color="000000"/>
              <w:left w:val="single" w:sz="6" w:space="0" w:color="000000"/>
              <w:bottom w:val="single" w:sz="6" w:space="0" w:color="000000"/>
              <w:right w:val="single" w:sz="6" w:space="0" w:color="000000"/>
            </w:tcBorders>
          </w:tcPr>
          <w:p w:rsidR="009224FA" w:rsidRPr="000D76B6" w:rsidP="003B166D" w14:paraId="69421733" w14:textId="77777777">
            <w:pPr>
              <w:keepNext/>
              <w:widowControl/>
              <w:tabs>
                <w:tab w:val="left" w:pos="-1080"/>
                <w:tab w:val="left" w:pos="-720"/>
                <w:tab w:val="left" w:pos="0"/>
                <w:tab w:val="left" w:pos="360"/>
                <w:tab w:val="left" w:pos="1440"/>
              </w:tabs>
              <w:spacing w:after="0"/>
              <w:ind w:left="0"/>
              <w:rPr>
                <w:rFonts w:ascii="Times New Roman" w:hAnsi="Times New Roman"/>
                <w:b w:val="0"/>
                <w:sz w:val="20"/>
              </w:rPr>
            </w:pPr>
            <w:r w:rsidRPr="000D76B6">
              <w:rPr>
                <w:rFonts w:ascii="Times New Roman" w:hAnsi="Times New Roman"/>
                <w:b w:val="0"/>
                <w:sz w:val="20"/>
              </w:rPr>
              <w:t>54.4(b)--Clinical Investigators</w:t>
            </w:r>
          </w:p>
        </w:tc>
        <w:tc>
          <w:tcPr>
            <w:tcW w:w="1266" w:type="dxa"/>
            <w:tcBorders>
              <w:top w:val="single" w:sz="6" w:space="0" w:color="000000"/>
              <w:left w:val="single" w:sz="6" w:space="0" w:color="000000"/>
              <w:bottom w:val="single" w:sz="6" w:space="0" w:color="000000"/>
              <w:right w:val="single" w:sz="6" w:space="0" w:color="000000"/>
            </w:tcBorders>
          </w:tcPr>
          <w:p w:rsidR="009224FA" w:rsidRPr="007D5A5A" w:rsidP="003B166D" w14:paraId="2780EA60" w14:textId="40D4259D">
            <w:pPr>
              <w:keepNext/>
              <w:widowControl/>
              <w:tabs>
                <w:tab w:val="left" w:pos="-1080"/>
                <w:tab w:val="left" w:pos="-720"/>
                <w:tab w:val="left" w:pos="0"/>
                <w:tab w:val="left" w:pos="360"/>
                <w:tab w:val="left" w:pos="1440"/>
              </w:tabs>
              <w:spacing w:after="0"/>
              <w:ind w:left="0"/>
              <w:jc w:val="right"/>
              <w:rPr>
                <w:rFonts w:ascii="Times New Roman" w:hAnsi="Times New Roman"/>
                <w:b w:val="0"/>
                <w:bCs/>
                <w:sz w:val="20"/>
              </w:rPr>
            </w:pPr>
            <w:r w:rsidRPr="007D5A5A">
              <w:rPr>
                <w:rFonts w:ascii="Times New Roman" w:hAnsi="Times New Roman"/>
                <w:b w:val="0"/>
                <w:bCs/>
                <w:sz w:val="20"/>
              </w:rPr>
              <w:t>13,</w:t>
            </w:r>
            <w:r w:rsidR="00891C57">
              <w:rPr>
                <w:rFonts w:ascii="Times New Roman" w:hAnsi="Times New Roman"/>
                <w:b w:val="0"/>
                <w:bCs/>
                <w:sz w:val="20"/>
              </w:rPr>
              <w:t>646</w:t>
            </w:r>
          </w:p>
        </w:tc>
        <w:tc>
          <w:tcPr>
            <w:tcW w:w="1685" w:type="dxa"/>
            <w:tcBorders>
              <w:top w:val="single" w:sz="6" w:space="0" w:color="000000"/>
              <w:left w:val="single" w:sz="6" w:space="0" w:color="000000"/>
              <w:bottom w:val="single" w:sz="6" w:space="0" w:color="000000"/>
              <w:right w:val="single" w:sz="6" w:space="0" w:color="000000"/>
            </w:tcBorders>
          </w:tcPr>
          <w:p w:rsidR="009224FA" w:rsidRPr="007D5A5A" w:rsidP="003B166D" w14:paraId="17AC3F77" w14:textId="77777777">
            <w:pPr>
              <w:keepNext/>
              <w:widowControl/>
              <w:tabs>
                <w:tab w:val="left" w:pos="-1080"/>
                <w:tab w:val="left" w:pos="-720"/>
                <w:tab w:val="left" w:pos="0"/>
                <w:tab w:val="left" w:pos="360"/>
                <w:tab w:val="left" w:pos="1440"/>
              </w:tabs>
              <w:spacing w:after="0"/>
              <w:ind w:left="0"/>
              <w:jc w:val="right"/>
              <w:rPr>
                <w:rFonts w:ascii="Times New Roman" w:hAnsi="Times New Roman"/>
                <w:b w:val="0"/>
                <w:bCs/>
                <w:sz w:val="20"/>
              </w:rPr>
            </w:pPr>
            <w:r w:rsidRPr="007D5A5A">
              <w:rPr>
                <w:rFonts w:ascii="Times New Roman" w:hAnsi="Times New Roman"/>
                <w:b w:val="0"/>
                <w:bCs/>
                <w:sz w:val="20"/>
              </w:rPr>
              <w:t>1</w:t>
            </w:r>
          </w:p>
        </w:tc>
        <w:tc>
          <w:tcPr>
            <w:tcW w:w="1369" w:type="dxa"/>
            <w:tcBorders>
              <w:top w:val="single" w:sz="6" w:space="0" w:color="000000"/>
              <w:left w:val="single" w:sz="6" w:space="0" w:color="000000"/>
              <w:bottom w:val="single" w:sz="6" w:space="0" w:color="000000"/>
              <w:right w:val="single" w:sz="6" w:space="0" w:color="000000"/>
            </w:tcBorders>
          </w:tcPr>
          <w:p w:rsidR="009224FA" w:rsidRPr="007D5A5A" w:rsidP="003B166D" w14:paraId="460B82DC" w14:textId="25B3E043">
            <w:pPr>
              <w:keepNext/>
              <w:widowControl/>
              <w:tabs>
                <w:tab w:val="left" w:pos="-1080"/>
                <w:tab w:val="left" w:pos="-720"/>
                <w:tab w:val="left" w:pos="0"/>
                <w:tab w:val="left" w:pos="360"/>
                <w:tab w:val="left" w:pos="1440"/>
              </w:tabs>
              <w:spacing w:after="0"/>
              <w:ind w:left="0"/>
              <w:jc w:val="right"/>
              <w:rPr>
                <w:rFonts w:ascii="Times New Roman" w:hAnsi="Times New Roman"/>
                <w:b w:val="0"/>
                <w:bCs/>
                <w:sz w:val="20"/>
              </w:rPr>
            </w:pPr>
            <w:r w:rsidRPr="007D5A5A">
              <w:rPr>
                <w:rFonts w:ascii="Times New Roman" w:hAnsi="Times New Roman"/>
                <w:b w:val="0"/>
                <w:bCs/>
                <w:sz w:val="20"/>
              </w:rPr>
              <w:t>13,</w:t>
            </w:r>
            <w:r w:rsidR="00891C57">
              <w:rPr>
                <w:rFonts w:ascii="Times New Roman" w:hAnsi="Times New Roman"/>
                <w:b w:val="0"/>
                <w:bCs/>
                <w:sz w:val="20"/>
              </w:rPr>
              <w:t>646</w:t>
            </w:r>
          </w:p>
        </w:tc>
        <w:tc>
          <w:tcPr>
            <w:tcW w:w="1620" w:type="dxa"/>
            <w:tcBorders>
              <w:top w:val="single" w:sz="6" w:space="0" w:color="000000"/>
              <w:left w:val="single" w:sz="6" w:space="0" w:color="000000"/>
              <w:bottom w:val="single" w:sz="6" w:space="0" w:color="000000"/>
              <w:right w:val="single" w:sz="6" w:space="0" w:color="000000"/>
            </w:tcBorders>
          </w:tcPr>
          <w:p w:rsidR="009224FA" w:rsidRPr="000D76B6" w:rsidP="003B166D" w14:paraId="42A80877" w14:textId="77777777">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sidRPr="000D76B6">
              <w:rPr>
                <w:rFonts w:ascii="Times New Roman" w:hAnsi="Times New Roman"/>
                <w:b w:val="0"/>
                <w:sz w:val="20"/>
              </w:rPr>
              <w:t>0.1</w:t>
            </w:r>
            <w:r w:rsidRPr="000D76B6" w:rsidR="00750C9C">
              <w:rPr>
                <w:rFonts w:ascii="Times New Roman" w:hAnsi="Times New Roman"/>
                <w:b w:val="0"/>
                <w:sz w:val="20"/>
              </w:rPr>
              <w:t>7</w:t>
            </w:r>
          </w:p>
        </w:tc>
        <w:tc>
          <w:tcPr>
            <w:tcW w:w="900" w:type="dxa"/>
            <w:tcBorders>
              <w:top w:val="single" w:sz="6" w:space="0" w:color="000000"/>
              <w:left w:val="single" w:sz="6" w:space="0" w:color="000000"/>
              <w:bottom w:val="single" w:sz="6" w:space="0" w:color="000000"/>
              <w:right w:val="single" w:sz="6" w:space="0" w:color="000000"/>
            </w:tcBorders>
          </w:tcPr>
          <w:p w:rsidR="009224FA" w:rsidRPr="000D76B6" w:rsidP="003B166D" w14:paraId="43598F34" w14:textId="00AF3738">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2,</w:t>
            </w:r>
            <w:r w:rsidR="00891C57">
              <w:rPr>
                <w:rFonts w:ascii="Times New Roman" w:hAnsi="Times New Roman"/>
                <w:b w:val="0"/>
                <w:sz w:val="20"/>
              </w:rPr>
              <w:t>320</w:t>
            </w:r>
          </w:p>
        </w:tc>
      </w:tr>
      <w:tr w14:paraId="267C59AA" w14:textId="77777777" w:rsidTr="00667A53">
        <w:tblPrEx>
          <w:tblW w:w="9360" w:type="dxa"/>
          <w:jc w:val="center"/>
          <w:tblLayout w:type="fixed"/>
          <w:tblCellMar>
            <w:left w:w="120" w:type="dxa"/>
            <w:right w:w="120" w:type="dxa"/>
          </w:tblCellMar>
          <w:tblLook w:val="0000"/>
        </w:tblPrEx>
        <w:trPr>
          <w:cantSplit/>
          <w:jc w:val="center"/>
        </w:trPr>
        <w:tc>
          <w:tcPr>
            <w:tcW w:w="9360" w:type="dxa"/>
            <w:gridSpan w:val="6"/>
            <w:tcBorders>
              <w:top w:val="single" w:sz="6" w:space="0" w:color="000000"/>
              <w:left w:val="single" w:sz="6" w:space="0" w:color="000000"/>
              <w:bottom w:val="single" w:sz="6" w:space="0" w:color="000000"/>
              <w:right w:val="single" w:sz="6" w:space="0" w:color="000000"/>
            </w:tcBorders>
          </w:tcPr>
          <w:p w:rsidR="009F364D" w:rsidRPr="000D76B6" w:rsidP="008B03DF" w14:paraId="3141057D" w14:textId="77777777">
            <w:pPr>
              <w:keepNext/>
              <w:widowControl/>
              <w:tabs>
                <w:tab w:val="left" w:pos="-1080"/>
                <w:tab w:val="left" w:pos="-720"/>
                <w:tab w:val="left" w:pos="0"/>
                <w:tab w:val="left" w:pos="360"/>
                <w:tab w:val="left" w:pos="1440"/>
              </w:tabs>
              <w:spacing w:after="0"/>
              <w:ind w:left="0"/>
              <w:rPr>
                <w:rFonts w:ascii="Times New Roman" w:hAnsi="Times New Roman"/>
                <w:b w:val="0"/>
                <w:sz w:val="20"/>
              </w:rPr>
            </w:pPr>
            <w:r w:rsidRPr="000D76B6">
              <w:rPr>
                <w:rFonts w:ascii="Times New Roman" w:hAnsi="Times New Roman"/>
                <w:b w:val="0"/>
                <w:sz w:val="20"/>
                <w:vertAlign w:val="superscript"/>
              </w:rPr>
              <w:t>1</w:t>
            </w:r>
            <w:r w:rsidRPr="000D76B6">
              <w:rPr>
                <w:rFonts w:ascii="Times New Roman" w:hAnsi="Times New Roman"/>
                <w:b w:val="0"/>
                <w:sz w:val="20"/>
              </w:rPr>
              <w:t xml:space="preserve"> Numbers have been rounded.</w:t>
            </w:r>
          </w:p>
        </w:tc>
      </w:tr>
    </w:tbl>
    <w:p w:rsidR="009224FA" w:rsidRPr="000D76B6" w:rsidP="00964A18" w14:paraId="0B888CA7" w14:textId="74DDA594">
      <w:pPr>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5B7C5D" w:rsidP="005B7C5D" w14:paraId="1088977F" w14:textId="77777777">
      <w:pPr>
        <w:widowControl/>
        <w:spacing w:after="0"/>
        <w:ind w:firstLine="360"/>
        <w:rPr>
          <w:rFonts w:ascii="Times New Roman" w:hAnsi="Times New Roman"/>
          <w:b w:val="0"/>
          <w:i/>
          <w:iCs/>
          <w:szCs w:val="24"/>
        </w:rPr>
      </w:pPr>
      <w:r w:rsidRPr="005B7C5D">
        <w:rPr>
          <w:rFonts w:ascii="Times New Roman" w:hAnsi="Times New Roman"/>
          <w:b w:val="0"/>
          <w:i/>
          <w:iCs/>
          <w:szCs w:val="24"/>
        </w:rPr>
        <w:t>12b.  Annualized Cost Burden Estimate</w:t>
      </w:r>
      <w:r w:rsidRPr="005B7C5D" w:rsidR="00240266">
        <w:rPr>
          <w:rFonts w:ascii="Times New Roman" w:hAnsi="Times New Roman"/>
          <w:b w:val="0"/>
          <w:i/>
          <w:iCs/>
          <w:szCs w:val="24"/>
        </w:rPr>
        <w:t>*</w:t>
      </w:r>
    </w:p>
    <w:p w:rsidR="003E13B2" w:rsidRPr="000D76B6" w:rsidP="007B5556" w14:paraId="632898C9" w14:textId="77777777">
      <w:pPr>
        <w:widowControl/>
        <w:spacing w:after="0"/>
        <w:rPr>
          <w:rFonts w:ascii="Times New Roman" w:hAnsi="Times New Roman"/>
          <w:b w:val="0"/>
          <w:szCs w:val="24"/>
        </w:rPr>
      </w:pPr>
    </w:p>
    <w:p w:rsidR="00593851" w:rsidRPr="000D76B6" w:rsidP="007B5556" w14:paraId="277A32F5" w14:textId="03D2250B">
      <w:pPr>
        <w:widowControl/>
        <w:spacing w:after="0"/>
        <w:rPr>
          <w:rFonts w:ascii="Times New Roman" w:hAnsi="Times New Roman"/>
          <w:b w:val="0"/>
          <w:szCs w:val="24"/>
        </w:rPr>
      </w:pPr>
      <w:r w:rsidRPr="000D76B6">
        <w:rPr>
          <w:rFonts w:ascii="Times New Roman" w:hAnsi="Times New Roman"/>
          <w:b w:val="0"/>
          <w:i/>
          <w:szCs w:val="24"/>
        </w:rPr>
        <w:t>Reporting</w:t>
      </w:r>
      <w:r w:rsidRPr="000D76B6" w:rsidR="0028216D">
        <w:rPr>
          <w:rFonts w:ascii="Times New Roman" w:hAnsi="Times New Roman"/>
          <w:b w:val="0"/>
          <w:i/>
          <w:szCs w:val="24"/>
        </w:rPr>
        <w:t xml:space="preserve"> (certification and disclosure)</w:t>
      </w:r>
      <w:r w:rsidRPr="000D76B6">
        <w:rPr>
          <w:rFonts w:ascii="Times New Roman" w:hAnsi="Times New Roman"/>
          <w:b w:val="0"/>
          <w:szCs w:val="24"/>
        </w:rPr>
        <w:t xml:space="preserve">: FDA estimates that virtually all of </w:t>
      </w:r>
      <w:r w:rsidRPr="000D76B6" w:rsidR="00162632">
        <w:rPr>
          <w:rFonts w:ascii="Times New Roman" w:hAnsi="Times New Roman"/>
          <w:b w:val="0"/>
          <w:szCs w:val="24"/>
        </w:rPr>
        <w:t xml:space="preserve">the </w:t>
      </w:r>
      <w:r w:rsidRPr="000D76B6">
        <w:rPr>
          <w:rFonts w:ascii="Times New Roman" w:hAnsi="Times New Roman"/>
          <w:b w:val="0"/>
          <w:szCs w:val="24"/>
        </w:rPr>
        <w:t>sponsors submitting marketing applications</w:t>
      </w:r>
      <w:r w:rsidRPr="000D76B6" w:rsidR="00162632">
        <w:rPr>
          <w:rFonts w:ascii="Times New Roman" w:hAnsi="Times New Roman"/>
          <w:b w:val="0"/>
          <w:szCs w:val="24"/>
        </w:rPr>
        <w:t xml:space="preserve"> </w:t>
      </w:r>
      <w:r w:rsidRPr="000D76B6" w:rsidR="002143BF">
        <w:rPr>
          <w:rFonts w:ascii="Times New Roman" w:hAnsi="Times New Roman"/>
          <w:b w:val="0"/>
          <w:szCs w:val="24"/>
        </w:rPr>
        <w:t>that contain clinical data</w:t>
      </w:r>
      <w:r w:rsidRPr="000D76B6" w:rsidR="002F16A8">
        <w:rPr>
          <w:rFonts w:ascii="Times New Roman" w:hAnsi="Times New Roman"/>
          <w:b w:val="0"/>
          <w:szCs w:val="24"/>
        </w:rPr>
        <w:t xml:space="preserve"> (approximately </w:t>
      </w:r>
      <w:r w:rsidR="00905452">
        <w:rPr>
          <w:rFonts w:ascii="Times New Roman" w:hAnsi="Times New Roman"/>
          <w:b w:val="0"/>
          <w:szCs w:val="24"/>
        </w:rPr>
        <w:t>71</w:t>
      </w:r>
      <w:r w:rsidR="00A015C2">
        <w:rPr>
          <w:rFonts w:ascii="Times New Roman" w:hAnsi="Times New Roman"/>
          <w:b w:val="0"/>
          <w:szCs w:val="24"/>
        </w:rPr>
        <w:t>2</w:t>
      </w:r>
      <w:r w:rsidRPr="000D76B6" w:rsidR="002F16A8">
        <w:rPr>
          <w:rFonts w:ascii="Times New Roman" w:hAnsi="Times New Roman"/>
          <w:b w:val="0"/>
          <w:szCs w:val="24"/>
        </w:rPr>
        <w:t>)</w:t>
      </w:r>
      <w:r w:rsidRPr="000D76B6">
        <w:rPr>
          <w:rFonts w:ascii="Times New Roman" w:hAnsi="Times New Roman"/>
          <w:b w:val="0"/>
          <w:szCs w:val="24"/>
        </w:rPr>
        <w:t xml:space="preserve"> will be able to certify for one or more investigators, and the names of all investigators for whom the sponsor is certifying may be attached to one certification form. The agency estimates that preparation of the certification form will take at most 1 hour, of which 80% </w:t>
      </w:r>
      <w:r w:rsidRPr="000D76B6" w:rsidR="00B762C5">
        <w:rPr>
          <w:rFonts w:ascii="Times New Roman" w:hAnsi="Times New Roman"/>
          <w:b w:val="0"/>
          <w:szCs w:val="24"/>
        </w:rPr>
        <w:t>is</w:t>
      </w:r>
      <w:r w:rsidRPr="000D76B6">
        <w:rPr>
          <w:rFonts w:ascii="Times New Roman" w:hAnsi="Times New Roman"/>
          <w:b w:val="0"/>
          <w:szCs w:val="24"/>
        </w:rPr>
        <w:t xml:space="preserve"> clerical time ($</w:t>
      </w:r>
      <w:r w:rsidR="00C4569D">
        <w:rPr>
          <w:rFonts w:ascii="Times New Roman" w:hAnsi="Times New Roman"/>
          <w:b w:val="0"/>
          <w:szCs w:val="24"/>
        </w:rPr>
        <w:t>21.29</w:t>
      </w:r>
      <w:r w:rsidRPr="000D76B6">
        <w:rPr>
          <w:rFonts w:ascii="Times New Roman" w:hAnsi="Times New Roman"/>
          <w:b w:val="0"/>
          <w:szCs w:val="24"/>
        </w:rPr>
        <w:t>/hr.) and 20% management time ($</w:t>
      </w:r>
      <w:r w:rsidR="007E5502">
        <w:rPr>
          <w:rFonts w:ascii="Times New Roman" w:hAnsi="Times New Roman"/>
          <w:b w:val="0"/>
          <w:szCs w:val="24"/>
        </w:rPr>
        <w:t>64.36</w:t>
      </w:r>
      <w:r w:rsidRPr="000D76B6">
        <w:rPr>
          <w:rFonts w:ascii="Times New Roman" w:hAnsi="Times New Roman"/>
          <w:b w:val="0"/>
          <w:szCs w:val="24"/>
        </w:rPr>
        <w:t>/hr.)</w:t>
      </w:r>
      <w:r w:rsidRPr="000D76B6" w:rsidR="00AD0125">
        <w:rPr>
          <w:rFonts w:ascii="Times New Roman" w:hAnsi="Times New Roman"/>
          <w:b w:val="0"/>
          <w:szCs w:val="24"/>
        </w:rPr>
        <w:t xml:space="preserve">. We then doubled to account </w:t>
      </w:r>
      <w:r w:rsidRPr="000D76B6">
        <w:rPr>
          <w:rFonts w:ascii="Times New Roman" w:hAnsi="Times New Roman"/>
          <w:b w:val="0"/>
          <w:szCs w:val="24"/>
        </w:rPr>
        <w:t xml:space="preserve">for </w:t>
      </w:r>
      <w:r w:rsidRPr="000D76B6" w:rsidR="00AD0125">
        <w:rPr>
          <w:rFonts w:ascii="Times New Roman" w:hAnsi="Times New Roman"/>
          <w:b w:val="0"/>
          <w:szCs w:val="24"/>
        </w:rPr>
        <w:t xml:space="preserve">benefits and </w:t>
      </w:r>
      <w:r w:rsidRPr="000D76B6">
        <w:rPr>
          <w:rFonts w:ascii="Times New Roman" w:hAnsi="Times New Roman"/>
          <w:b w:val="0"/>
          <w:szCs w:val="24"/>
        </w:rPr>
        <w:t>overhead, providing a weighted wage rate of $</w:t>
      </w:r>
      <w:r w:rsidR="00FC3C43">
        <w:rPr>
          <w:rFonts w:ascii="Times New Roman" w:hAnsi="Times New Roman"/>
          <w:b w:val="0"/>
          <w:szCs w:val="24"/>
        </w:rPr>
        <w:t>59.81</w:t>
      </w:r>
      <w:r w:rsidRPr="000D76B6">
        <w:rPr>
          <w:rFonts w:ascii="Times New Roman" w:hAnsi="Times New Roman"/>
          <w:b w:val="0"/>
          <w:szCs w:val="24"/>
        </w:rPr>
        <w:t xml:space="preserve">/hr. The agency bases this estimate on sampling of time taken in preparation of other portions of marketing applications.  The total estimated time spent by sponsors of marketing applications on certification in a given year is estimated to be </w:t>
      </w:r>
      <w:r w:rsidR="00905452">
        <w:rPr>
          <w:rFonts w:ascii="Times New Roman" w:hAnsi="Times New Roman"/>
          <w:b w:val="0"/>
          <w:szCs w:val="24"/>
        </w:rPr>
        <w:t>71</w:t>
      </w:r>
      <w:r w:rsidR="00DE08C1">
        <w:rPr>
          <w:rFonts w:ascii="Times New Roman" w:hAnsi="Times New Roman"/>
          <w:b w:val="0"/>
          <w:szCs w:val="24"/>
        </w:rPr>
        <w:t>2</w:t>
      </w:r>
      <w:r w:rsidRPr="000D76B6">
        <w:rPr>
          <w:rFonts w:ascii="Times New Roman" w:hAnsi="Times New Roman"/>
          <w:b w:val="0"/>
          <w:szCs w:val="24"/>
        </w:rPr>
        <w:t xml:space="preserve"> hours.</w:t>
      </w:r>
    </w:p>
    <w:p w:rsidR="00C23024" w:rsidRPr="000D76B6" w:rsidP="007B5556" w14:paraId="1601B5FA" w14:textId="77777777">
      <w:pPr>
        <w:widowControl/>
        <w:spacing w:after="0"/>
        <w:rPr>
          <w:rFonts w:ascii="Times New Roman" w:hAnsi="Times New Roman"/>
          <w:b w:val="0"/>
          <w:szCs w:val="24"/>
        </w:rPr>
      </w:pPr>
    </w:p>
    <w:p w:rsidR="00593851" w:rsidRPr="000D76B6" w:rsidP="007B5556" w14:paraId="5AAEEA8C" w14:textId="5E99EF84">
      <w:pPr>
        <w:widowControl/>
        <w:spacing w:after="0"/>
        <w:rPr>
          <w:rFonts w:ascii="Times New Roman" w:hAnsi="Times New Roman"/>
          <w:b w:val="0"/>
          <w:szCs w:val="24"/>
        </w:rPr>
      </w:pPr>
      <w:r w:rsidRPr="000D76B6">
        <w:rPr>
          <w:rFonts w:ascii="Times New Roman" w:hAnsi="Times New Roman"/>
          <w:b w:val="0"/>
          <w:szCs w:val="24"/>
        </w:rPr>
        <w:t xml:space="preserve">The agency estimates that preparation of the disclosure form, which includes identifying the interest or arrangement held by the investigator and describing steps taken to minimize bias of study results, will take </w:t>
      </w:r>
      <w:r w:rsidRPr="000D76B6" w:rsidR="00623852">
        <w:rPr>
          <w:rFonts w:ascii="Times New Roman" w:hAnsi="Times New Roman"/>
          <w:b w:val="0"/>
          <w:szCs w:val="24"/>
        </w:rPr>
        <w:t>5</w:t>
      </w:r>
      <w:r w:rsidRPr="000D76B6">
        <w:rPr>
          <w:rFonts w:ascii="Times New Roman" w:hAnsi="Times New Roman"/>
          <w:b w:val="0"/>
          <w:szCs w:val="24"/>
        </w:rPr>
        <w:t xml:space="preserve"> hours, of which 90% </w:t>
      </w:r>
      <w:r w:rsidRPr="000D76B6" w:rsidR="00B762C5">
        <w:rPr>
          <w:rFonts w:ascii="Times New Roman" w:hAnsi="Times New Roman"/>
          <w:b w:val="0"/>
          <w:szCs w:val="24"/>
        </w:rPr>
        <w:t>is</w:t>
      </w:r>
      <w:r w:rsidRPr="000D76B6">
        <w:rPr>
          <w:rFonts w:ascii="Times New Roman" w:hAnsi="Times New Roman"/>
          <w:b w:val="0"/>
          <w:szCs w:val="24"/>
        </w:rPr>
        <w:t xml:space="preserve"> management time ($</w:t>
      </w:r>
      <w:r w:rsidR="00511B1B">
        <w:rPr>
          <w:rFonts w:ascii="Times New Roman" w:hAnsi="Times New Roman"/>
          <w:b w:val="0"/>
          <w:szCs w:val="24"/>
        </w:rPr>
        <w:t>64.36</w:t>
      </w:r>
      <w:r w:rsidRPr="000D76B6">
        <w:rPr>
          <w:rFonts w:ascii="Times New Roman" w:hAnsi="Times New Roman"/>
          <w:b w:val="0"/>
          <w:szCs w:val="24"/>
        </w:rPr>
        <w:t>/hr.) and 10% clerical time ($</w:t>
      </w:r>
      <w:r w:rsidR="005C18AF">
        <w:rPr>
          <w:rFonts w:ascii="Times New Roman" w:hAnsi="Times New Roman"/>
          <w:b w:val="0"/>
          <w:szCs w:val="24"/>
        </w:rPr>
        <w:t>21.29</w:t>
      </w:r>
      <w:r w:rsidRPr="000D76B6">
        <w:rPr>
          <w:rFonts w:ascii="Times New Roman" w:hAnsi="Times New Roman"/>
          <w:b w:val="0"/>
          <w:szCs w:val="24"/>
        </w:rPr>
        <w:t>/hr.)</w:t>
      </w:r>
      <w:r w:rsidRPr="000D76B6" w:rsidR="00AD0125">
        <w:rPr>
          <w:rFonts w:ascii="Times New Roman" w:hAnsi="Times New Roman"/>
          <w:b w:val="0"/>
          <w:szCs w:val="24"/>
        </w:rPr>
        <w:t>. We then doubled to account for benefits and</w:t>
      </w:r>
      <w:r w:rsidRPr="000D76B6">
        <w:rPr>
          <w:rFonts w:ascii="Times New Roman" w:hAnsi="Times New Roman"/>
          <w:b w:val="0"/>
          <w:szCs w:val="24"/>
        </w:rPr>
        <w:t xml:space="preserve"> overhead, providing a weighted wage rate of $</w:t>
      </w:r>
      <w:r w:rsidR="004203F3">
        <w:rPr>
          <w:rFonts w:ascii="Times New Roman" w:hAnsi="Times New Roman"/>
          <w:b w:val="0"/>
          <w:szCs w:val="24"/>
        </w:rPr>
        <w:t>120.11</w:t>
      </w:r>
      <w:r w:rsidRPr="000D76B6">
        <w:rPr>
          <w:rFonts w:ascii="Times New Roman" w:hAnsi="Times New Roman"/>
          <w:b w:val="0"/>
          <w:szCs w:val="24"/>
        </w:rPr>
        <w:t xml:space="preserve">/hr. The total estimated time spent by sponsors of marketing applications on disclosure in a given year is estimated to be </w:t>
      </w:r>
      <w:r w:rsidR="00F50007">
        <w:rPr>
          <w:rFonts w:ascii="Times New Roman" w:hAnsi="Times New Roman"/>
          <w:b w:val="0"/>
          <w:szCs w:val="24"/>
        </w:rPr>
        <w:t>3</w:t>
      </w:r>
      <w:r w:rsidR="00A514BC">
        <w:rPr>
          <w:rFonts w:ascii="Times New Roman" w:hAnsi="Times New Roman"/>
          <w:b w:val="0"/>
          <w:szCs w:val="24"/>
        </w:rPr>
        <w:t>55</w:t>
      </w:r>
      <w:r w:rsidRPr="000D76B6" w:rsidR="002F16A8">
        <w:rPr>
          <w:rFonts w:ascii="Times New Roman" w:hAnsi="Times New Roman"/>
          <w:b w:val="0"/>
          <w:szCs w:val="24"/>
        </w:rPr>
        <w:t xml:space="preserve"> </w:t>
      </w:r>
      <w:r w:rsidRPr="000D76B6">
        <w:rPr>
          <w:rFonts w:ascii="Times New Roman" w:hAnsi="Times New Roman"/>
          <w:b w:val="0"/>
          <w:szCs w:val="24"/>
        </w:rPr>
        <w:t>hours.</w:t>
      </w:r>
    </w:p>
    <w:p w:rsidR="00593851" w:rsidRPr="000D76B6" w:rsidP="007B5556" w14:paraId="0368D594" w14:textId="77777777">
      <w:pPr>
        <w:widowControl/>
        <w:spacing w:after="0"/>
        <w:rPr>
          <w:rFonts w:ascii="Times New Roman" w:hAnsi="Times New Roman"/>
          <w:b w:val="0"/>
          <w:szCs w:val="24"/>
        </w:rPr>
      </w:pPr>
    </w:p>
    <w:p w:rsidR="00593851" w:rsidRPr="000D76B6" w:rsidP="007B5556" w14:paraId="67D644A3" w14:textId="528674A4">
      <w:pPr>
        <w:widowControl/>
        <w:spacing w:after="0"/>
        <w:rPr>
          <w:rFonts w:ascii="Times New Roman" w:hAnsi="Times New Roman"/>
          <w:b w:val="0"/>
          <w:szCs w:val="24"/>
        </w:rPr>
      </w:pPr>
      <w:r w:rsidRPr="000D76B6">
        <w:rPr>
          <w:rFonts w:ascii="Times New Roman" w:hAnsi="Times New Roman"/>
          <w:b w:val="0"/>
          <w:i/>
          <w:szCs w:val="24"/>
        </w:rPr>
        <w:t>Recordkeeping</w:t>
      </w:r>
      <w:r w:rsidRPr="000D76B6">
        <w:rPr>
          <w:rFonts w:ascii="Times New Roman" w:hAnsi="Times New Roman"/>
          <w:b w:val="0"/>
          <w:szCs w:val="24"/>
        </w:rPr>
        <w:t>: As stated, recordkeeping require</w:t>
      </w:r>
      <w:r w:rsidRPr="000D76B6" w:rsidR="00642D60">
        <w:rPr>
          <w:rFonts w:ascii="Times New Roman" w:hAnsi="Times New Roman"/>
          <w:b w:val="0"/>
          <w:szCs w:val="24"/>
        </w:rPr>
        <w:t>s</w:t>
      </w:r>
      <w:r w:rsidRPr="000D76B6">
        <w:rPr>
          <w:rFonts w:ascii="Times New Roman" w:hAnsi="Times New Roman"/>
          <w:b w:val="0"/>
          <w:szCs w:val="24"/>
        </w:rPr>
        <w:t xml:space="preserve"> minimal time because a sponsor </w:t>
      </w:r>
      <w:r w:rsidRPr="000D76B6" w:rsidR="00642D60">
        <w:rPr>
          <w:rFonts w:ascii="Times New Roman" w:hAnsi="Times New Roman"/>
          <w:b w:val="0"/>
          <w:szCs w:val="24"/>
        </w:rPr>
        <w:t>can</w:t>
      </w:r>
      <w:r w:rsidRPr="000D76B6">
        <w:rPr>
          <w:rFonts w:ascii="Times New Roman" w:hAnsi="Times New Roman"/>
          <w:b w:val="0"/>
          <w:szCs w:val="24"/>
        </w:rPr>
        <w:t xml:space="preserve"> incorporate financial disclosure information into the sponsors existing system for maintaining investigator information. It is estimated that an average of 15 minutes </w:t>
      </w:r>
      <w:r w:rsidRPr="000D76B6" w:rsidR="00B75B77">
        <w:rPr>
          <w:rFonts w:ascii="Times New Roman" w:hAnsi="Times New Roman"/>
          <w:b w:val="0"/>
          <w:szCs w:val="24"/>
        </w:rPr>
        <w:t>is</w:t>
      </w:r>
      <w:r w:rsidRPr="000D76B6">
        <w:rPr>
          <w:rFonts w:ascii="Times New Roman" w:hAnsi="Times New Roman"/>
          <w:b w:val="0"/>
          <w:szCs w:val="24"/>
        </w:rPr>
        <w:t xml:space="preserve"> needed for inclusion of this information in an application record. In calculating the cost of recordkeeping, the same weighted wage rate is used as for certification: $</w:t>
      </w:r>
      <w:r w:rsidR="009D5C67">
        <w:rPr>
          <w:rFonts w:ascii="Times New Roman" w:hAnsi="Times New Roman"/>
          <w:b w:val="0"/>
          <w:szCs w:val="24"/>
        </w:rPr>
        <w:t>59.81</w:t>
      </w:r>
      <w:r w:rsidRPr="000D76B6">
        <w:rPr>
          <w:rFonts w:ascii="Times New Roman" w:hAnsi="Times New Roman"/>
          <w:b w:val="0"/>
          <w:szCs w:val="24"/>
        </w:rPr>
        <w:t>/hr.</w:t>
      </w:r>
    </w:p>
    <w:p w:rsidR="003E13B2" w:rsidRPr="000D76B6" w:rsidP="007B5556" w14:paraId="2214120F" w14:textId="77777777">
      <w:pPr>
        <w:widowControl/>
        <w:spacing w:after="0"/>
        <w:rPr>
          <w:rFonts w:ascii="Times New Roman" w:hAnsi="Times New Roman"/>
          <w:b w:val="0"/>
          <w:szCs w:val="24"/>
        </w:rPr>
      </w:pPr>
    </w:p>
    <w:p w:rsidR="00593851" w:rsidRPr="000D76B6" w:rsidP="007B5556" w14:paraId="7705920D" w14:textId="79887202">
      <w:pPr>
        <w:widowControl/>
        <w:spacing w:after="0"/>
        <w:rPr>
          <w:rFonts w:ascii="Times New Roman" w:hAnsi="Times New Roman"/>
          <w:b w:val="0"/>
          <w:szCs w:val="24"/>
        </w:rPr>
      </w:pPr>
      <w:r w:rsidRPr="000D76B6">
        <w:rPr>
          <w:rFonts w:ascii="Times New Roman" w:hAnsi="Times New Roman"/>
          <w:b w:val="0"/>
          <w:i/>
          <w:szCs w:val="24"/>
        </w:rPr>
        <w:t>Third-party disclosure</w:t>
      </w:r>
      <w:r w:rsidRPr="000D76B6">
        <w:rPr>
          <w:rFonts w:ascii="Times New Roman" w:hAnsi="Times New Roman"/>
          <w:b w:val="0"/>
          <w:szCs w:val="24"/>
        </w:rPr>
        <w:t xml:space="preserve">: </w:t>
      </w:r>
      <w:r w:rsidRPr="000D76B6">
        <w:rPr>
          <w:rFonts w:ascii="Times New Roman" w:hAnsi="Times New Roman"/>
          <w:b w:val="0"/>
          <w:szCs w:val="24"/>
        </w:rPr>
        <w:t xml:space="preserve">Clinical investigators report to sponsors, in whose studies they participate, sufficient, accurate information to enable the sponsor to complete certification </w:t>
      </w:r>
      <w:r w:rsidRPr="000D76B6">
        <w:rPr>
          <w:rFonts w:ascii="Times New Roman" w:hAnsi="Times New Roman"/>
          <w:b w:val="0"/>
          <w:szCs w:val="24"/>
        </w:rPr>
        <w:t>and disclosure forms. Most clinical investigators will have no disclosable information to report to the sponsor, and for these investigators reporting will amount to checking a box or writing the equivalent of disclosable financial arrangements. Even if an investigator holds disclosable interests or arrangements, most of this information will already be known by the sponsor</w:t>
      </w:r>
      <w:r w:rsidRPr="000D76B6" w:rsidR="00371183">
        <w:rPr>
          <w:rFonts w:ascii="Times New Roman" w:hAnsi="Times New Roman"/>
          <w:b w:val="0"/>
          <w:szCs w:val="24"/>
        </w:rPr>
        <w:t>,</w:t>
      </w:r>
      <w:r w:rsidRPr="000D76B6">
        <w:rPr>
          <w:rFonts w:ascii="Times New Roman" w:hAnsi="Times New Roman"/>
          <w:b w:val="0"/>
          <w:szCs w:val="24"/>
        </w:rPr>
        <w:t xml:space="preserve"> i.e., a financial arrangement between the sponsor and the clinical investigator whereby the value of the compensation to the investigator could be influenced by the outcome of the study; any significant payments of other sorts to the clinical investigator by the sponsor; any proprietary interest in the tested product held by the clinical investigator; and, if the sponsor is not a publicly held corporation, any significant equity interest in the sponsor that is held by the investigator. The investigator will need only provide the sponsor with information concerning a significant equity interest in the sponsor, providing the sponsor is publicly held. Because the investigator will have such information readily available for tax purposes, FDA estimates that only minimal time will be spent by the investigator in providing this information to the sponsor. FDA believes the average time spent by a clinical investigator in providing a sponsor with the required financial information will be 10</w:t>
      </w:r>
      <w:r w:rsidRPr="000D76B6" w:rsidR="002143BF">
        <w:rPr>
          <w:rFonts w:ascii="Times New Roman" w:hAnsi="Times New Roman"/>
          <w:b w:val="0"/>
          <w:szCs w:val="24"/>
        </w:rPr>
        <w:t xml:space="preserve"> minutes (0.17</w:t>
      </w:r>
      <w:r w:rsidRPr="000D76B6">
        <w:rPr>
          <w:rFonts w:ascii="Times New Roman" w:hAnsi="Times New Roman"/>
          <w:b w:val="0"/>
          <w:szCs w:val="24"/>
        </w:rPr>
        <w:t xml:space="preserve"> hours</w:t>
      </w:r>
      <w:r w:rsidRPr="000D76B6" w:rsidR="002143BF">
        <w:rPr>
          <w:rFonts w:ascii="Times New Roman" w:hAnsi="Times New Roman"/>
          <w:b w:val="0"/>
          <w:szCs w:val="24"/>
        </w:rPr>
        <w:t>)</w:t>
      </w:r>
      <w:r w:rsidRPr="000D76B6">
        <w:rPr>
          <w:rFonts w:ascii="Times New Roman" w:hAnsi="Times New Roman"/>
          <w:b w:val="0"/>
          <w:szCs w:val="24"/>
        </w:rPr>
        <w:t xml:space="preserve">. </w:t>
      </w:r>
      <w:r w:rsidRPr="000D76B6" w:rsidR="00F144C4">
        <w:rPr>
          <w:rFonts w:ascii="Times New Roman" w:hAnsi="Times New Roman"/>
          <w:b w:val="0"/>
          <w:szCs w:val="24"/>
        </w:rPr>
        <w:t xml:space="preserve">Approximately </w:t>
      </w:r>
      <w:r w:rsidR="002F0488">
        <w:rPr>
          <w:rFonts w:ascii="Times New Roman" w:hAnsi="Times New Roman"/>
          <w:b w:val="0"/>
          <w:szCs w:val="24"/>
        </w:rPr>
        <w:t>13,</w:t>
      </w:r>
      <w:r w:rsidR="00560BC4">
        <w:rPr>
          <w:rFonts w:ascii="Times New Roman" w:hAnsi="Times New Roman"/>
          <w:b w:val="0"/>
          <w:szCs w:val="24"/>
        </w:rPr>
        <w:t>646</w:t>
      </w:r>
      <w:r w:rsidRPr="000D76B6">
        <w:rPr>
          <w:rFonts w:ascii="Times New Roman" w:hAnsi="Times New Roman"/>
          <w:b w:val="0"/>
          <w:szCs w:val="24"/>
        </w:rPr>
        <w:t xml:space="preserve"> clinical investigators participate in covered clinical studies in a given year. Thus, a total of </w:t>
      </w:r>
      <w:r w:rsidR="002F0488">
        <w:rPr>
          <w:rFonts w:ascii="Times New Roman" w:hAnsi="Times New Roman"/>
          <w:b w:val="0"/>
          <w:szCs w:val="24"/>
        </w:rPr>
        <w:t>2,</w:t>
      </w:r>
      <w:r w:rsidR="003D0220">
        <w:rPr>
          <w:rFonts w:ascii="Times New Roman" w:hAnsi="Times New Roman"/>
          <w:b w:val="0"/>
          <w:szCs w:val="24"/>
        </w:rPr>
        <w:t>320</w:t>
      </w:r>
      <w:r w:rsidRPr="000D76B6">
        <w:rPr>
          <w:rFonts w:ascii="Times New Roman" w:hAnsi="Times New Roman"/>
          <w:b w:val="0"/>
          <w:szCs w:val="24"/>
        </w:rPr>
        <w:t xml:space="preserve"> burden hours is estimated for reporting by clinical investigators to sponsors in a given year. Cost of this burden is </w:t>
      </w:r>
      <w:r w:rsidRPr="000D76B6" w:rsidR="00741AC2">
        <w:rPr>
          <w:rFonts w:ascii="Times New Roman" w:hAnsi="Times New Roman"/>
          <w:b w:val="0"/>
          <w:szCs w:val="24"/>
        </w:rPr>
        <w:t xml:space="preserve">calculated </w:t>
      </w:r>
      <w:r w:rsidRPr="000D76B6">
        <w:rPr>
          <w:rFonts w:ascii="Times New Roman" w:hAnsi="Times New Roman"/>
          <w:b w:val="0"/>
          <w:szCs w:val="24"/>
        </w:rPr>
        <w:t xml:space="preserve">using </w:t>
      </w:r>
      <w:r w:rsidR="00167318">
        <w:rPr>
          <w:rFonts w:ascii="Times New Roman" w:hAnsi="Times New Roman"/>
          <w:b w:val="0"/>
          <w:szCs w:val="24"/>
        </w:rPr>
        <w:t>the</w:t>
      </w:r>
      <w:r w:rsidRPr="000D76B6" w:rsidR="00167318">
        <w:rPr>
          <w:rFonts w:ascii="Times New Roman" w:hAnsi="Times New Roman"/>
          <w:b w:val="0"/>
          <w:szCs w:val="24"/>
        </w:rPr>
        <w:t xml:space="preserve"> </w:t>
      </w:r>
      <w:r w:rsidRPr="000D76B6">
        <w:rPr>
          <w:rFonts w:ascii="Times New Roman" w:hAnsi="Times New Roman"/>
          <w:b w:val="0"/>
          <w:szCs w:val="24"/>
        </w:rPr>
        <w:t>mean hourly wage</w:t>
      </w:r>
      <w:r w:rsidRPr="000D76B6" w:rsidR="00AD0125">
        <w:rPr>
          <w:rFonts w:ascii="Times New Roman" w:hAnsi="Times New Roman"/>
          <w:b w:val="0"/>
          <w:szCs w:val="24"/>
        </w:rPr>
        <w:t xml:space="preserve"> ($</w:t>
      </w:r>
      <w:r w:rsidR="00A91FAE">
        <w:rPr>
          <w:rFonts w:ascii="Times New Roman" w:hAnsi="Times New Roman"/>
          <w:b w:val="0"/>
          <w:szCs w:val="24"/>
        </w:rPr>
        <w:t>63.50</w:t>
      </w:r>
      <w:r w:rsidRPr="000D76B6" w:rsidR="00AD0125">
        <w:rPr>
          <w:rFonts w:ascii="Times New Roman" w:hAnsi="Times New Roman"/>
          <w:b w:val="0"/>
          <w:szCs w:val="24"/>
        </w:rPr>
        <w:t>)</w:t>
      </w:r>
      <w:r w:rsidR="003261C9">
        <w:rPr>
          <w:rFonts w:ascii="Times New Roman" w:hAnsi="Times New Roman"/>
          <w:b w:val="0"/>
          <w:szCs w:val="24"/>
        </w:rPr>
        <w:t xml:space="preserve"> for </w:t>
      </w:r>
      <w:r w:rsidR="00B81CC2">
        <w:rPr>
          <w:rFonts w:ascii="Times New Roman" w:hAnsi="Times New Roman"/>
          <w:b w:val="0"/>
          <w:szCs w:val="24"/>
        </w:rPr>
        <w:t>“Healthcare Diagnosing or Treating Practitioners</w:t>
      </w:r>
      <w:r w:rsidRPr="000D76B6" w:rsidR="00AD0125">
        <w:rPr>
          <w:rFonts w:ascii="Times New Roman" w:hAnsi="Times New Roman"/>
          <w:b w:val="0"/>
          <w:szCs w:val="24"/>
        </w:rPr>
        <w:t>,</w:t>
      </w:r>
      <w:r w:rsidR="00B81CC2">
        <w:rPr>
          <w:rFonts w:ascii="Times New Roman" w:hAnsi="Times New Roman"/>
          <w:b w:val="0"/>
          <w:szCs w:val="24"/>
        </w:rPr>
        <w:t>”</w:t>
      </w:r>
      <w:r w:rsidRPr="000D76B6" w:rsidR="00AD0125">
        <w:rPr>
          <w:rFonts w:ascii="Times New Roman" w:hAnsi="Times New Roman"/>
          <w:b w:val="0"/>
          <w:szCs w:val="24"/>
        </w:rPr>
        <w:t xml:space="preserve"> doubled to account for benefits and overhead,</w:t>
      </w:r>
      <w:r w:rsidRPr="000D76B6">
        <w:rPr>
          <w:rFonts w:ascii="Times New Roman" w:hAnsi="Times New Roman"/>
          <w:b w:val="0"/>
          <w:szCs w:val="24"/>
        </w:rPr>
        <w:t xml:space="preserve"> $</w:t>
      </w:r>
      <w:r w:rsidR="00F14382">
        <w:rPr>
          <w:rFonts w:ascii="Times New Roman" w:hAnsi="Times New Roman"/>
          <w:b w:val="0"/>
          <w:szCs w:val="24"/>
        </w:rPr>
        <w:t>127.00</w:t>
      </w:r>
      <w:r w:rsidRPr="000D76B6">
        <w:rPr>
          <w:rFonts w:ascii="Times New Roman" w:hAnsi="Times New Roman"/>
          <w:b w:val="0"/>
          <w:szCs w:val="24"/>
        </w:rPr>
        <w:t>.</w:t>
      </w:r>
    </w:p>
    <w:p w:rsidR="00593851" w:rsidRPr="000D76B6" w:rsidP="007B5556" w14:paraId="2BC0FD4D" w14:textId="77777777">
      <w:pPr>
        <w:widowControl/>
        <w:spacing w:after="0"/>
        <w:rPr>
          <w:rFonts w:ascii="Times New Roman" w:hAnsi="Times New Roman"/>
          <w:b w:val="0"/>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7"/>
        <w:gridCol w:w="2330"/>
        <w:gridCol w:w="2333"/>
        <w:gridCol w:w="2340"/>
      </w:tblGrid>
      <w:tr w14:paraId="28492D69" w14:textId="77777777" w:rsidTr="00EB6755">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jc w:val="center"/>
        </w:trPr>
        <w:tc>
          <w:tcPr>
            <w:tcW w:w="9360" w:type="dxa"/>
            <w:gridSpan w:val="4"/>
            <w:tcBorders>
              <w:top w:val="nil"/>
              <w:left w:val="nil"/>
              <w:right w:val="nil"/>
            </w:tcBorders>
            <w:shd w:val="clear" w:color="auto" w:fill="auto"/>
          </w:tcPr>
          <w:p w:rsidR="007C2EB3" w:rsidRPr="000D76B6" w:rsidP="00EB6755" w14:paraId="25C24120" w14:textId="77777777">
            <w:pPr>
              <w:keepNext/>
              <w:widowControl/>
              <w:spacing w:after="0"/>
              <w:ind w:left="0"/>
              <w:jc w:val="center"/>
              <w:rPr>
                <w:rFonts w:ascii="Times New Roman" w:hAnsi="Times New Roman"/>
                <w:b w:val="0"/>
                <w:sz w:val="20"/>
              </w:rPr>
            </w:pPr>
            <w:r w:rsidRPr="000D76B6">
              <w:rPr>
                <w:rFonts w:ascii="Times New Roman" w:hAnsi="Times New Roman"/>
                <w:b w:val="0"/>
                <w:sz w:val="20"/>
              </w:rPr>
              <w:t>Annualized Cost Burden Estimate</w:t>
            </w:r>
          </w:p>
        </w:tc>
      </w:tr>
      <w:tr w14:paraId="61A35055" w14:textId="77777777" w:rsidTr="00EB6755">
        <w:tblPrEx>
          <w:tblW w:w="9360" w:type="dxa"/>
          <w:jc w:val="center"/>
          <w:tblLook w:val="01E0"/>
        </w:tblPrEx>
        <w:trPr>
          <w:cantSplit/>
          <w:tblHeader/>
          <w:jc w:val="center"/>
        </w:trPr>
        <w:tc>
          <w:tcPr>
            <w:tcW w:w="2357" w:type="dxa"/>
            <w:tcBorders>
              <w:bottom w:val="single" w:sz="12" w:space="0" w:color="auto"/>
            </w:tcBorders>
            <w:shd w:val="clear" w:color="auto" w:fill="auto"/>
          </w:tcPr>
          <w:p w:rsidR="007C2EB3" w:rsidRPr="000D76B6" w:rsidP="00EB6755" w14:paraId="1A5FE53F" w14:textId="77777777">
            <w:pPr>
              <w:keepNext/>
              <w:widowControl/>
              <w:spacing w:after="0"/>
              <w:ind w:left="0"/>
              <w:jc w:val="center"/>
              <w:rPr>
                <w:rFonts w:ascii="Times New Roman" w:hAnsi="Times New Roman"/>
                <w:b w:val="0"/>
                <w:sz w:val="20"/>
              </w:rPr>
            </w:pPr>
          </w:p>
        </w:tc>
        <w:tc>
          <w:tcPr>
            <w:tcW w:w="2330" w:type="dxa"/>
            <w:tcBorders>
              <w:bottom w:val="single" w:sz="12" w:space="0" w:color="auto"/>
            </w:tcBorders>
            <w:shd w:val="clear" w:color="auto" w:fill="auto"/>
          </w:tcPr>
          <w:p w:rsidR="007C2EB3" w:rsidRPr="000D76B6" w:rsidP="00EB6755" w14:paraId="6BEA5C07" w14:textId="77777777">
            <w:pPr>
              <w:keepNext/>
              <w:widowControl/>
              <w:spacing w:after="0"/>
              <w:ind w:left="0"/>
              <w:jc w:val="center"/>
              <w:rPr>
                <w:rFonts w:ascii="Times New Roman" w:hAnsi="Times New Roman"/>
                <w:b w:val="0"/>
                <w:sz w:val="20"/>
              </w:rPr>
            </w:pPr>
            <w:r w:rsidRPr="000D76B6">
              <w:rPr>
                <w:rFonts w:ascii="Times New Roman" w:hAnsi="Times New Roman"/>
                <w:b w:val="0"/>
                <w:sz w:val="20"/>
              </w:rPr>
              <w:t>Hours</w:t>
            </w:r>
          </w:p>
        </w:tc>
        <w:tc>
          <w:tcPr>
            <w:tcW w:w="2333" w:type="dxa"/>
            <w:tcBorders>
              <w:bottom w:val="single" w:sz="12" w:space="0" w:color="auto"/>
            </w:tcBorders>
            <w:shd w:val="clear" w:color="auto" w:fill="auto"/>
          </w:tcPr>
          <w:p w:rsidR="007C2EB3" w:rsidRPr="000D76B6" w:rsidP="00EB6755" w14:paraId="18D976F3" w14:textId="77777777">
            <w:pPr>
              <w:keepNext/>
              <w:widowControl/>
              <w:spacing w:after="0"/>
              <w:ind w:left="0"/>
              <w:jc w:val="center"/>
              <w:rPr>
                <w:rFonts w:ascii="Times New Roman" w:hAnsi="Times New Roman"/>
                <w:b w:val="0"/>
                <w:sz w:val="20"/>
              </w:rPr>
            </w:pPr>
            <w:r w:rsidRPr="000D76B6">
              <w:rPr>
                <w:rFonts w:ascii="Times New Roman" w:hAnsi="Times New Roman"/>
                <w:b w:val="0"/>
                <w:sz w:val="20"/>
              </w:rPr>
              <w:t>Hourly Wage Rate</w:t>
            </w:r>
          </w:p>
        </w:tc>
        <w:tc>
          <w:tcPr>
            <w:tcW w:w="2340" w:type="dxa"/>
            <w:tcBorders>
              <w:bottom w:val="single" w:sz="12" w:space="0" w:color="auto"/>
            </w:tcBorders>
            <w:shd w:val="clear" w:color="auto" w:fill="auto"/>
          </w:tcPr>
          <w:p w:rsidR="007C2EB3" w:rsidRPr="000D76B6" w:rsidP="00EB6755" w14:paraId="69B50C3C" w14:textId="77777777">
            <w:pPr>
              <w:keepNext/>
              <w:widowControl/>
              <w:spacing w:after="0"/>
              <w:ind w:left="0"/>
              <w:jc w:val="center"/>
              <w:rPr>
                <w:rFonts w:ascii="Times New Roman" w:hAnsi="Times New Roman"/>
                <w:b w:val="0"/>
                <w:sz w:val="20"/>
              </w:rPr>
            </w:pPr>
            <w:r w:rsidRPr="000D76B6">
              <w:rPr>
                <w:rFonts w:ascii="Times New Roman" w:hAnsi="Times New Roman"/>
                <w:b w:val="0"/>
                <w:sz w:val="20"/>
              </w:rPr>
              <w:t>Cost</w:t>
            </w:r>
            <w:r w:rsidRPr="000D76B6" w:rsidR="00AD0125">
              <w:rPr>
                <w:rFonts w:ascii="Times New Roman" w:hAnsi="Times New Roman"/>
                <w:b w:val="0"/>
                <w:sz w:val="20"/>
              </w:rPr>
              <w:t xml:space="preserve"> (rounded)</w:t>
            </w:r>
          </w:p>
        </w:tc>
      </w:tr>
      <w:tr w14:paraId="2D0CDAFB" w14:textId="77777777" w:rsidTr="00EB6755">
        <w:tblPrEx>
          <w:tblW w:w="9360" w:type="dxa"/>
          <w:jc w:val="center"/>
          <w:tblLook w:val="01E0"/>
        </w:tblPrEx>
        <w:trPr>
          <w:cantSplit/>
          <w:jc w:val="center"/>
        </w:trPr>
        <w:tc>
          <w:tcPr>
            <w:tcW w:w="9360" w:type="dxa"/>
            <w:gridSpan w:val="4"/>
            <w:tcBorders>
              <w:top w:val="single" w:sz="12" w:space="0" w:color="auto"/>
            </w:tcBorders>
            <w:shd w:val="clear" w:color="auto" w:fill="auto"/>
          </w:tcPr>
          <w:p w:rsidR="007A42BD" w:rsidRPr="000D76B6" w:rsidP="00EB6755" w14:paraId="514DB45B" w14:textId="77777777">
            <w:pPr>
              <w:keepNext/>
              <w:widowControl/>
              <w:spacing w:after="0"/>
              <w:ind w:left="0"/>
              <w:rPr>
                <w:rFonts w:ascii="Times New Roman" w:hAnsi="Times New Roman"/>
                <w:b w:val="0"/>
                <w:sz w:val="20"/>
              </w:rPr>
            </w:pPr>
            <w:r w:rsidRPr="000D76B6">
              <w:rPr>
                <w:rFonts w:ascii="Times New Roman" w:hAnsi="Times New Roman"/>
                <w:b w:val="0"/>
                <w:sz w:val="20"/>
              </w:rPr>
              <w:t>Sponsors’ costs:</w:t>
            </w:r>
          </w:p>
        </w:tc>
      </w:tr>
      <w:tr w14:paraId="72394C32" w14:textId="77777777" w:rsidTr="00EB6755">
        <w:tblPrEx>
          <w:tblW w:w="9360" w:type="dxa"/>
          <w:jc w:val="center"/>
          <w:tblLook w:val="01E0"/>
        </w:tblPrEx>
        <w:trPr>
          <w:cantSplit/>
          <w:jc w:val="center"/>
        </w:trPr>
        <w:tc>
          <w:tcPr>
            <w:tcW w:w="2357" w:type="dxa"/>
            <w:shd w:val="clear" w:color="auto" w:fill="auto"/>
          </w:tcPr>
          <w:p w:rsidR="0028216D" w:rsidRPr="000D76B6" w:rsidP="00EB6755" w14:paraId="61399371" w14:textId="77777777">
            <w:pPr>
              <w:keepNext/>
              <w:widowControl/>
              <w:spacing w:after="0"/>
              <w:ind w:left="252"/>
              <w:rPr>
                <w:rFonts w:ascii="Times New Roman" w:hAnsi="Times New Roman"/>
                <w:b w:val="0"/>
                <w:sz w:val="20"/>
              </w:rPr>
            </w:pPr>
            <w:r w:rsidRPr="000D76B6">
              <w:rPr>
                <w:rFonts w:ascii="Times New Roman" w:hAnsi="Times New Roman"/>
                <w:b w:val="0"/>
                <w:sz w:val="20"/>
              </w:rPr>
              <w:t>Certification</w:t>
            </w:r>
          </w:p>
        </w:tc>
        <w:tc>
          <w:tcPr>
            <w:tcW w:w="2330" w:type="dxa"/>
            <w:shd w:val="clear" w:color="auto" w:fill="auto"/>
          </w:tcPr>
          <w:p w:rsidR="0028216D" w:rsidRPr="000D76B6" w:rsidP="00EB6755" w14:paraId="78DA4218" w14:textId="45FEB4A5">
            <w:pPr>
              <w:keepNext/>
              <w:widowControl/>
              <w:spacing w:after="0"/>
              <w:ind w:left="0"/>
              <w:rPr>
                <w:rFonts w:ascii="Times New Roman" w:hAnsi="Times New Roman"/>
                <w:b w:val="0"/>
                <w:sz w:val="20"/>
              </w:rPr>
            </w:pPr>
            <w:r>
              <w:rPr>
                <w:rFonts w:ascii="Times New Roman" w:hAnsi="Times New Roman"/>
                <w:b w:val="0"/>
                <w:sz w:val="20"/>
              </w:rPr>
              <w:t>71</w:t>
            </w:r>
            <w:r w:rsidR="00E375B3">
              <w:rPr>
                <w:rFonts w:ascii="Times New Roman" w:hAnsi="Times New Roman"/>
                <w:b w:val="0"/>
                <w:sz w:val="20"/>
              </w:rPr>
              <w:t>2</w:t>
            </w:r>
          </w:p>
        </w:tc>
        <w:tc>
          <w:tcPr>
            <w:tcW w:w="2333" w:type="dxa"/>
            <w:shd w:val="clear" w:color="auto" w:fill="auto"/>
          </w:tcPr>
          <w:p w:rsidR="0028216D" w:rsidRPr="000D76B6" w:rsidP="00162632" w14:paraId="68269012" w14:textId="57650AA9">
            <w:pPr>
              <w:keepNext/>
              <w:widowControl/>
              <w:spacing w:after="0"/>
              <w:ind w:left="0"/>
              <w:rPr>
                <w:rFonts w:ascii="Times New Roman" w:hAnsi="Times New Roman"/>
                <w:b w:val="0"/>
                <w:sz w:val="20"/>
              </w:rPr>
            </w:pPr>
            <w:r w:rsidRPr="000D76B6">
              <w:rPr>
                <w:rFonts w:ascii="Times New Roman" w:hAnsi="Times New Roman"/>
                <w:b w:val="0"/>
                <w:sz w:val="20"/>
              </w:rPr>
              <w:t>$</w:t>
            </w:r>
            <w:r w:rsidR="00FC3C43">
              <w:rPr>
                <w:rFonts w:ascii="Times New Roman" w:hAnsi="Times New Roman"/>
                <w:b w:val="0"/>
                <w:sz w:val="20"/>
              </w:rPr>
              <w:t>59.81</w:t>
            </w:r>
          </w:p>
        </w:tc>
        <w:tc>
          <w:tcPr>
            <w:tcW w:w="2340" w:type="dxa"/>
            <w:shd w:val="clear" w:color="auto" w:fill="auto"/>
          </w:tcPr>
          <w:p w:rsidR="0028216D" w:rsidRPr="000D76B6" w:rsidP="00162632" w14:paraId="2A71FE66" w14:textId="1BF9EA42">
            <w:pPr>
              <w:keepNext/>
              <w:widowControl/>
              <w:spacing w:after="0"/>
              <w:ind w:left="0"/>
              <w:rPr>
                <w:rFonts w:ascii="Times New Roman" w:hAnsi="Times New Roman"/>
                <w:b w:val="0"/>
                <w:sz w:val="20"/>
              </w:rPr>
            </w:pPr>
            <w:r w:rsidRPr="000D76B6">
              <w:rPr>
                <w:rFonts w:ascii="Times New Roman" w:hAnsi="Times New Roman"/>
                <w:b w:val="0"/>
                <w:sz w:val="20"/>
              </w:rPr>
              <w:t>$</w:t>
            </w:r>
            <w:r w:rsidR="009D7E0C">
              <w:rPr>
                <w:rFonts w:ascii="Times New Roman" w:hAnsi="Times New Roman"/>
                <w:b w:val="0"/>
                <w:sz w:val="20"/>
              </w:rPr>
              <w:t xml:space="preserve"> 42,585</w:t>
            </w:r>
          </w:p>
        </w:tc>
      </w:tr>
      <w:tr w14:paraId="687E740B" w14:textId="77777777" w:rsidTr="00EB6755">
        <w:tblPrEx>
          <w:tblW w:w="9360" w:type="dxa"/>
          <w:jc w:val="center"/>
          <w:tblLook w:val="01E0"/>
        </w:tblPrEx>
        <w:trPr>
          <w:cantSplit/>
          <w:jc w:val="center"/>
        </w:trPr>
        <w:tc>
          <w:tcPr>
            <w:tcW w:w="2357" w:type="dxa"/>
            <w:shd w:val="clear" w:color="auto" w:fill="auto"/>
          </w:tcPr>
          <w:p w:rsidR="007C2EB3" w:rsidRPr="000D76B6" w:rsidP="00EB6755" w14:paraId="1B2CFC66" w14:textId="77777777">
            <w:pPr>
              <w:keepNext/>
              <w:widowControl/>
              <w:spacing w:after="0"/>
              <w:ind w:left="252"/>
              <w:rPr>
                <w:rFonts w:ascii="Times New Roman" w:hAnsi="Times New Roman"/>
                <w:b w:val="0"/>
                <w:sz w:val="20"/>
              </w:rPr>
            </w:pPr>
            <w:r w:rsidRPr="000D76B6">
              <w:rPr>
                <w:rFonts w:ascii="Times New Roman" w:hAnsi="Times New Roman"/>
                <w:b w:val="0"/>
                <w:sz w:val="20"/>
              </w:rPr>
              <w:t>Disclosure</w:t>
            </w:r>
          </w:p>
        </w:tc>
        <w:tc>
          <w:tcPr>
            <w:tcW w:w="2330" w:type="dxa"/>
            <w:shd w:val="clear" w:color="auto" w:fill="auto"/>
          </w:tcPr>
          <w:p w:rsidR="007C2EB3" w:rsidRPr="000D76B6" w:rsidP="00EB6755" w14:paraId="27DB8DA1" w14:textId="5291FD5A">
            <w:pPr>
              <w:keepNext/>
              <w:widowControl/>
              <w:spacing w:after="0"/>
              <w:ind w:left="0"/>
              <w:rPr>
                <w:rFonts w:ascii="Times New Roman" w:hAnsi="Times New Roman"/>
                <w:b w:val="0"/>
                <w:sz w:val="20"/>
              </w:rPr>
            </w:pPr>
            <w:r>
              <w:rPr>
                <w:rFonts w:ascii="Times New Roman" w:hAnsi="Times New Roman"/>
                <w:b w:val="0"/>
                <w:sz w:val="20"/>
              </w:rPr>
              <w:t>3</w:t>
            </w:r>
            <w:r w:rsidR="00D03023">
              <w:rPr>
                <w:rFonts w:ascii="Times New Roman" w:hAnsi="Times New Roman"/>
                <w:b w:val="0"/>
                <w:sz w:val="20"/>
              </w:rPr>
              <w:t>55</w:t>
            </w:r>
          </w:p>
        </w:tc>
        <w:tc>
          <w:tcPr>
            <w:tcW w:w="2333" w:type="dxa"/>
            <w:shd w:val="clear" w:color="auto" w:fill="auto"/>
          </w:tcPr>
          <w:p w:rsidR="007C2EB3" w:rsidRPr="000D76B6" w:rsidP="00EB6755" w14:paraId="2CD51249" w14:textId="3CC811F7">
            <w:pPr>
              <w:keepNext/>
              <w:widowControl/>
              <w:spacing w:after="0"/>
              <w:ind w:left="0"/>
              <w:rPr>
                <w:rFonts w:ascii="Times New Roman" w:hAnsi="Times New Roman"/>
                <w:b w:val="0"/>
                <w:sz w:val="20"/>
              </w:rPr>
            </w:pPr>
            <w:r w:rsidRPr="000D76B6">
              <w:rPr>
                <w:rFonts w:ascii="Times New Roman" w:hAnsi="Times New Roman"/>
                <w:b w:val="0"/>
                <w:sz w:val="20"/>
              </w:rPr>
              <w:t>$</w:t>
            </w:r>
            <w:r w:rsidR="00DF0FF1">
              <w:rPr>
                <w:rFonts w:ascii="Times New Roman" w:hAnsi="Times New Roman"/>
                <w:b w:val="0"/>
                <w:sz w:val="20"/>
              </w:rPr>
              <w:t>120.11</w:t>
            </w:r>
          </w:p>
        </w:tc>
        <w:tc>
          <w:tcPr>
            <w:tcW w:w="2340" w:type="dxa"/>
            <w:shd w:val="clear" w:color="auto" w:fill="auto"/>
          </w:tcPr>
          <w:p w:rsidR="007C2EB3" w:rsidRPr="000D76B6" w:rsidP="00162632" w14:paraId="052B4839" w14:textId="44B68018">
            <w:pPr>
              <w:keepNext/>
              <w:widowControl/>
              <w:spacing w:after="0"/>
              <w:ind w:left="0"/>
              <w:rPr>
                <w:rFonts w:ascii="Times New Roman" w:hAnsi="Times New Roman"/>
                <w:b w:val="0"/>
                <w:sz w:val="20"/>
              </w:rPr>
            </w:pPr>
            <w:r w:rsidRPr="000D76B6">
              <w:rPr>
                <w:rFonts w:ascii="Times New Roman" w:hAnsi="Times New Roman"/>
                <w:b w:val="0"/>
                <w:sz w:val="20"/>
              </w:rPr>
              <w:t>$</w:t>
            </w:r>
            <w:r w:rsidR="009D7E0C">
              <w:rPr>
                <w:rFonts w:ascii="Times New Roman" w:hAnsi="Times New Roman"/>
                <w:b w:val="0"/>
                <w:sz w:val="20"/>
              </w:rPr>
              <w:t xml:space="preserve"> 42,639</w:t>
            </w:r>
          </w:p>
        </w:tc>
      </w:tr>
      <w:tr w14:paraId="22436C36" w14:textId="77777777" w:rsidTr="00EB6755">
        <w:tblPrEx>
          <w:tblW w:w="9360" w:type="dxa"/>
          <w:jc w:val="center"/>
          <w:tblLook w:val="01E0"/>
        </w:tblPrEx>
        <w:trPr>
          <w:cantSplit/>
          <w:jc w:val="center"/>
        </w:trPr>
        <w:tc>
          <w:tcPr>
            <w:tcW w:w="2357" w:type="dxa"/>
            <w:shd w:val="clear" w:color="auto" w:fill="auto"/>
          </w:tcPr>
          <w:p w:rsidR="007C2EB3" w:rsidRPr="000D76B6" w:rsidP="00EB6755" w14:paraId="5636B2D2" w14:textId="77777777">
            <w:pPr>
              <w:keepNext/>
              <w:widowControl/>
              <w:spacing w:after="0"/>
              <w:ind w:left="252"/>
              <w:rPr>
                <w:rFonts w:ascii="Times New Roman" w:hAnsi="Times New Roman"/>
                <w:b w:val="0"/>
                <w:sz w:val="20"/>
              </w:rPr>
            </w:pPr>
            <w:r w:rsidRPr="000D76B6">
              <w:rPr>
                <w:rFonts w:ascii="Times New Roman" w:hAnsi="Times New Roman"/>
                <w:b w:val="0"/>
                <w:sz w:val="20"/>
              </w:rPr>
              <w:t>Recordkeeping</w:t>
            </w:r>
          </w:p>
        </w:tc>
        <w:tc>
          <w:tcPr>
            <w:tcW w:w="2330" w:type="dxa"/>
            <w:shd w:val="clear" w:color="auto" w:fill="auto"/>
          </w:tcPr>
          <w:p w:rsidR="007C2EB3" w:rsidRPr="000D76B6" w:rsidP="00EB6755" w14:paraId="0B77008D" w14:textId="03A4023B">
            <w:pPr>
              <w:keepNext/>
              <w:widowControl/>
              <w:spacing w:after="0"/>
              <w:ind w:left="0"/>
              <w:rPr>
                <w:rFonts w:ascii="Times New Roman" w:hAnsi="Times New Roman"/>
                <w:b w:val="0"/>
                <w:sz w:val="20"/>
              </w:rPr>
            </w:pPr>
            <w:r>
              <w:rPr>
                <w:rFonts w:ascii="Times New Roman" w:hAnsi="Times New Roman"/>
                <w:b w:val="0"/>
                <w:sz w:val="20"/>
              </w:rPr>
              <w:t>179</w:t>
            </w:r>
          </w:p>
        </w:tc>
        <w:tc>
          <w:tcPr>
            <w:tcW w:w="2333" w:type="dxa"/>
            <w:shd w:val="clear" w:color="auto" w:fill="auto"/>
          </w:tcPr>
          <w:p w:rsidR="007C2EB3" w:rsidRPr="000D76B6" w:rsidP="00E85499" w14:paraId="6F5CE807" w14:textId="0156E1B4">
            <w:pPr>
              <w:keepNext/>
              <w:widowControl/>
              <w:spacing w:after="0"/>
              <w:ind w:left="0"/>
              <w:rPr>
                <w:rFonts w:ascii="Times New Roman" w:hAnsi="Times New Roman"/>
                <w:b w:val="0"/>
                <w:sz w:val="20"/>
              </w:rPr>
            </w:pPr>
            <w:r w:rsidRPr="000D76B6">
              <w:rPr>
                <w:rFonts w:ascii="Times New Roman" w:hAnsi="Times New Roman"/>
                <w:b w:val="0"/>
                <w:sz w:val="20"/>
              </w:rPr>
              <w:t>$</w:t>
            </w:r>
            <w:r w:rsidR="00FC3C43">
              <w:rPr>
                <w:rFonts w:ascii="Times New Roman" w:hAnsi="Times New Roman"/>
                <w:b w:val="0"/>
                <w:sz w:val="20"/>
              </w:rPr>
              <w:t>59.81</w:t>
            </w:r>
          </w:p>
        </w:tc>
        <w:tc>
          <w:tcPr>
            <w:tcW w:w="2340" w:type="dxa"/>
            <w:shd w:val="clear" w:color="auto" w:fill="auto"/>
          </w:tcPr>
          <w:p w:rsidR="007C2EB3" w:rsidRPr="000D76B6" w:rsidP="00162632" w14:paraId="5A3E4755" w14:textId="696AD5AC">
            <w:pPr>
              <w:keepNext/>
              <w:widowControl/>
              <w:spacing w:after="0"/>
              <w:ind w:left="0"/>
              <w:rPr>
                <w:rFonts w:ascii="Times New Roman" w:hAnsi="Times New Roman"/>
                <w:b w:val="0"/>
                <w:sz w:val="20"/>
              </w:rPr>
            </w:pPr>
            <w:r w:rsidRPr="000D76B6">
              <w:rPr>
                <w:rFonts w:ascii="Times New Roman" w:hAnsi="Times New Roman"/>
                <w:b w:val="0"/>
                <w:sz w:val="20"/>
              </w:rPr>
              <w:t>$</w:t>
            </w:r>
            <w:r w:rsidR="009D7E0C">
              <w:rPr>
                <w:rFonts w:ascii="Times New Roman" w:hAnsi="Times New Roman"/>
                <w:b w:val="0"/>
                <w:sz w:val="20"/>
              </w:rPr>
              <w:t xml:space="preserve"> 10,706</w:t>
            </w:r>
          </w:p>
        </w:tc>
      </w:tr>
      <w:tr w14:paraId="1E39C095" w14:textId="77777777" w:rsidTr="00EB6755">
        <w:tblPrEx>
          <w:tblW w:w="9360" w:type="dxa"/>
          <w:jc w:val="center"/>
          <w:tblLook w:val="01E0"/>
        </w:tblPrEx>
        <w:trPr>
          <w:cantSplit/>
          <w:jc w:val="center"/>
        </w:trPr>
        <w:tc>
          <w:tcPr>
            <w:tcW w:w="7020" w:type="dxa"/>
            <w:gridSpan w:val="3"/>
            <w:tcBorders>
              <w:bottom w:val="single" w:sz="12" w:space="0" w:color="auto"/>
            </w:tcBorders>
            <w:shd w:val="clear" w:color="auto" w:fill="auto"/>
          </w:tcPr>
          <w:p w:rsidR="007A42BD" w:rsidRPr="000D76B6" w:rsidP="00EB6755" w14:paraId="0F9B0F6A" w14:textId="77777777">
            <w:pPr>
              <w:keepNext/>
              <w:widowControl/>
              <w:spacing w:after="0"/>
              <w:ind w:left="252"/>
              <w:rPr>
                <w:rFonts w:ascii="Times New Roman" w:hAnsi="Times New Roman"/>
                <w:b w:val="0"/>
                <w:sz w:val="20"/>
              </w:rPr>
            </w:pPr>
            <w:r w:rsidRPr="000D76B6">
              <w:rPr>
                <w:rFonts w:ascii="Times New Roman" w:hAnsi="Times New Roman"/>
                <w:b w:val="0"/>
                <w:sz w:val="20"/>
              </w:rPr>
              <w:t>Sponsors’ total costs:</w:t>
            </w:r>
          </w:p>
        </w:tc>
        <w:tc>
          <w:tcPr>
            <w:tcW w:w="2340" w:type="dxa"/>
            <w:tcBorders>
              <w:bottom w:val="single" w:sz="12" w:space="0" w:color="auto"/>
            </w:tcBorders>
            <w:shd w:val="clear" w:color="auto" w:fill="auto"/>
          </w:tcPr>
          <w:p w:rsidR="007A42BD" w:rsidRPr="000D76B6" w:rsidP="00162632" w14:paraId="4AAB0709" w14:textId="2E8D3615">
            <w:pPr>
              <w:keepNext/>
              <w:widowControl/>
              <w:spacing w:after="0"/>
              <w:ind w:left="0"/>
              <w:rPr>
                <w:rFonts w:ascii="Times New Roman" w:hAnsi="Times New Roman"/>
                <w:b w:val="0"/>
                <w:sz w:val="20"/>
              </w:rPr>
            </w:pPr>
            <w:r w:rsidRPr="000D76B6">
              <w:rPr>
                <w:rFonts w:ascii="Times New Roman" w:hAnsi="Times New Roman"/>
                <w:b w:val="0"/>
                <w:sz w:val="20"/>
              </w:rPr>
              <w:t>$</w:t>
            </w:r>
            <w:r w:rsidR="009D7E0C">
              <w:rPr>
                <w:rFonts w:ascii="Times New Roman" w:hAnsi="Times New Roman"/>
                <w:b w:val="0"/>
                <w:sz w:val="20"/>
              </w:rPr>
              <w:t xml:space="preserve"> 95,930</w:t>
            </w:r>
          </w:p>
        </w:tc>
      </w:tr>
      <w:tr w14:paraId="4C7D2340" w14:textId="77777777" w:rsidTr="00EB6755">
        <w:tblPrEx>
          <w:tblW w:w="9360" w:type="dxa"/>
          <w:jc w:val="center"/>
          <w:tblLook w:val="01E0"/>
        </w:tblPrEx>
        <w:trPr>
          <w:cantSplit/>
          <w:jc w:val="center"/>
        </w:trPr>
        <w:tc>
          <w:tcPr>
            <w:tcW w:w="9360" w:type="dxa"/>
            <w:gridSpan w:val="4"/>
            <w:tcBorders>
              <w:top w:val="single" w:sz="12" w:space="0" w:color="auto"/>
            </w:tcBorders>
            <w:shd w:val="clear" w:color="auto" w:fill="auto"/>
          </w:tcPr>
          <w:p w:rsidR="007A42BD" w:rsidRPr="000D76B6" w:rsidP="00EB6755" w14:paraId="289DE594" w14:textId="77777777">
            <w:pPr>
              <w:keepNext/>
              <w:widowControl/>
              <w:spacing w:after="0"/>
              <w:ind w:left="0"/>
              <w:rPr>
                <w:rFonts w:ascii="Times New Roman" w:hAnsi="Times New Roman"/>
                <w:b w:val="0"/>
                <w:sz w:val="20"/>
              </w:rPr>
            </w:pPr>
            <w:r w:rsidRPr="000D76B6">
              <w:rPr>
                <w:rFonts w:ascii="Times New Roman" w:hAnsi="Times New Roman"/>
                <w:b w:val="0"/>
                <w:sz w:val="20"/>
              </w:rPr>
              <w:t>Clinical Investigators’ costs:</w:t>
            </w:r>
          </w:p>
        </w:tc>
      </w:tr>
      <w:tr w14:paraId="5D5CB42A" w14:textId="77777777" w:rsidTr="00EB6755">
        <w:tblPrEx>
          <w:tblW w:w="9360" w:type="dxa"/>
          <w:jc w:val="center"/>
          <w:tblLook w:val="01E0"/>
        </w:tblPrEx>
        <w:trPr>
          <w:cantSplit/>
          <w:jc w:val="center"/>
        </w:trPr>
        <w:tc>
          <w:tcPr>
            <w:tcW w:w="2357" w:type="dxa"/>
            <w:tcBorders>
              <w:bottom w:val="single" w:sz="12" w:space="0" w:color="auto"/>
            </w:tcBorders>
            <w:shd w:val="clear" w:color="auto" w:fill="auto"/>
          </w:tcPr>
          <w:p w:rsidR="007C2EB3" w:rsidRPr="000D76B6" w:rsidP="00EB6755" w14:paraId="77BE28D6" w14:textId="77777777">
            <w:pPr>
              <w:keepNext/>
              <w:widowControl/>
              <w:spacing w:after="0"/>
              <w:ind w:left="252"/>
              <w:rPr>
                <w:rFonts w:ascii="Times New Roman" w:hAnsi="Times New Roman"/>
                <w:b w:val="0"/>
                <w:sz w:val="20"/>
              </w:rPr>
            </w:pPr>
            <w:r w:rsidRPr="000D76B6">
              <w:rPr>
                <w:rFonts w:ascii="Times New Roman" w:hAnsi="Times New Roman"/>
                <w:b w:val="0"/>
                <w:sz w:val="20"/>
              </w:rPr>
              <w:t>Third-party disclosure</w:t>
            </w:r>
          </w:p>
        </w:tc>
        <w:tc>
          <w:tcPr>
            <w:tcW w:w="2330" w:type="dxa"/>
            <w:tcBorders>
              <w:bottom w:val="single" w:sz="12" w:space="0" w:color="auto"/>
            </w:tcBorders>
            <w:shd w:val="clear" w:color="auto" w:fill="auto"/>
          </w:tcPr>
          <w:p w:rsidR="007C2EB3" w:rsidRPr="000D76B6" w:rsidP="00EB6755" w14:paraId="55318ABC" w14:textId="3B48ED72">
            <w:pPr>
              <w:keepNext/>
              <w:widowControl/>
              <w:spacing w:after="0"/>
              <w:ind w:left="0"/>
              <w:rPr>
                <w:rFonts w:ascii="Times New Roman" w:hAnsi="Times New Roman"/>
                <w:b w:val="0"/>
                <w:sz w:val="20"/>
              </w:rPr>
            </w:pPr>
            <w:r>
              <w:rPr>
                <w:rFonts w:ascii="Times New Roman" w:hAnsi="Times New Roman"/>
                <w:b w:val="0"/>
                <w:sz w:val="20"/>
              </w:rPr>
              <w:t>2,</w:t>
            </w:r>
            <w:r w:rsidR="002E3F8D">
              <w:rPr>
                <w:rFonts w:ascii="Times New Roman" w:hAnsi="Times New Roman"/>
                <w:b w:val="0"/>
                <w:sz w:val="20"/>
              </w:rPr>
              <w:t>3</w:t>
            </w:r>
            <w:r>
              <w:rPr>
                <w:rFonts w:ascii="Times New Roman" w:hAnsi="Times New Roman"/>
                <w:b w:val="0"/>
                <w:sz w:val="20"/>
              </w:rPr>
              <w:t>2</w:t>
            </w:r>
            <w:r w:rsidR="002E3F8D">
              <w:rPr>
                <w:rFonts w:ascii="Times New Roman" w:hAnsi="Times New Roman"/>
                <w:b w:val="0"/>
                <w:sz w:val="20"/>
              </w:rPr>
              <w:t>0</w:t>
            </w:r>
          </w:p>
        </w:tc>
        <w:tc>
          <w:tcPr>
            <w:tcW w:w="2333" w:type="dxa"/>
            <w:tcBorders>
              <w:bottom w:val="single" w:sz="12" w:space="0" w:color="auto"/>
            </w:tcBorders>
            <w:shd w:val="clear" w:color="auto" w:fill="auto"/>
          </w:tcPr>
          <w:p w:rsidR="007C2EB3" w:rsidRPr="000D76B6" w:rsidP="00E85499" w14:paraId="68A424D6" w14:textId="77CA0421">
            <w:pPr>
              <w:keepNext/>
              <w:widowControl/>
              <w:spacing w:after="0"/>
              <w:ind w:left="0"/>
              <w:rPr>
                <w:rFonts w:ascii="Times New Roman" w:hAnsi="Times New Roman"/>
                <w:b w:val="0"/>
                <w:sz w:val="20"/>
              </w:rPr>
            </w:pPr>
            <w:r w:rsidRPr="000D76B6">
              <w:rPr>
                <w:rFonts w:ascii="Times New Roman" w:hAnsi="Times New Roman"/>
                <w:b w:val="0"/>
                <w:sz w:val="20"/>
              </w:rPr>
              <w:t>$</w:t>
            </w:r>
            <w:r w:rsidR="00F14382">
              <w:rPr>
                <w:rFonts w:ascii="Times New Roman" w:hAnsi="Times New Roman"/>
                <w:b w:val="0"/>
                <w:sz w:val="20"/>
              </w:rPr>
              <w:t>127.00</w:t>
            </w:r>
          </w:p>
        </w:tc>
        <w:tc>
          <w:tcPr>
            <w:tcW w:w="2340" w:type="dxa"/>
            <w:tcBorders>
              <w:bottom w:val="single" w:sz="12" w:space="0" w:color="auto"/>
            </w:tcBorders>
            <w:shd w:val="clear" w:color="auto" w:fill="auto"/>
          </w:tcPr>
          <w:p w:rsidR="007C2EB3" w:rsidRPr="000D76B6" w:rsidP="00162632" w14:paraId="7C261E13" w14:textId="1EEAAD1D">
            <w:pPr>
              <w:keepNext/>
              <w:widowControl/>
              <w:spacing w:after="0"/>
              <w:ind w:left="0"/>
              <w:rPr>
                <w:rFonts w:ascii="Times New Roman" w:hAnsi="Times New Roman"/>
                <w:b w:val="0"/>
                <w:sz w:val="20"/>
              </w:rPr>
            </w:pPr>
            <w:r w:rsidRPr="000D76B6">
              <w:rPr>
                <w:rFonts w:ascii="Times New Roman" w:hAnsi="Times New Roman"/>
                <w:b w:val="0"/>
                <w:sz w:val="20"/>
              </w:rPr>
              <w:t>$</w:t>
            </w:r>
            <w:r w:rsidR="009D7E0C">
              <w:rPr>
                <w:rFonts w:ascii="Times New Roman" w:hAnsi="Times New Roman"/>
                <w:b w:val="0"/>
                <w:sz w:val="20"/>
              </w:rPr>
              <w:t xml:space="preserve"> 294,640</w:t>
            </w:r>
          </w:p>
        </w:tc>
      </w:tr>
      <w:tr w14:paraId="724BBB69" w14:textId="77777777" w:rsidTr="00EB6755">
        <w:tblPrEx>
          <w:tblW w:w="9360" w:type="dxa"/>
          <w:jc w:val="center"/>
          <w:tblLook w:val="01E0"/>
        </w:tblPrEx>
        <w:trPr>
          <w:cantSplit/>
          <w:jc w:val="center"/>
        </w:trPr>
        <w:tc>
          <w:tcPr>
            <w:tcW w:w="7020" w:type="dxa"/>
            <w:gridSpan w:val="3"/>
            <w:tcBorders>
              <w:top w:val="single" w:sz="12" w:space="0" w:color="auto"/>
            </w:tcBorders>
            <w:shd w:val="clear" w:color="auto" w:fill="auto"/>
          </w:tcPr>
          <w:p w:rsidR="007A42BD" w:rsidRPr="000D76B6" w:rsidP="00EB6755" w14:paraId="48789370" w14:textId="77777777">
            <w:pPr>
              <w:keepNext/>
              <w:widowControl/>
              <w:spacing w:after="0"/>
              <w:ind w:left="0"/>
              <w:rPr>
                <w:rFonts w:ascii="Times New Roman" w:hAnsi="Times New Roman"/>
                <w:b w:val="0"/>
                <w:sz w:val="20"/>
              </w:rPr>
            </w:pPr>
            <w:r w:rsidRPr="000D76B6">
              <w:rPr>
                <w:rFonts w:ascii="Times New Roman" w:hAnsi="Times New Roman"/>
                <w:b w:val="0"/>
                <w:sz w:val="20"/>
              </w:rPr>
              <w:t>Total costs to sponsors and investigators:</w:t>
            </w:r>
          </w:p>
        </w:tc>
        <w:tc>
          <w:tcPr>
            <w:tcW w:w="2340" w:type="dxa"/>
            <w:tcBorders>
              <w:top w:val="single" w:sz="12" w:space="0" w:color="auto"/>
            </w:tcBorders>
            <w:shd w:val="clear" w:color="auto" w:fill="auto"/>
          </w:tcPr>
          <w:p w:rsidR="007A42BD" w:rsidRPr="000D76B6" w:rsidP="00162632" w14:paraId="54BD03E8" w14:textId="538FA002">
            <w:pPr>
              <w:keepNext/>
              <w:widowControl/>
              <w:spacing w:after="0"/>
              <w:ind w:left="0"/>
              <w:rPr>
                <w:rFonts w:ascii="Times New Roman" w:hAnsi="Times New Roman"/>
                <w:b w:val="0"/>
                <w:sz w:val="20"/>
              </w:rPr>
            </w:pPr>
            <w:r w:rsidRPr="000D76B6">
              <w:rPr>
                <w:rFonts w:ascii="Times New Roman" w:hAnsi="Times New Roman"/>
                <w:b w:val="0"/>
                <w:sz w:val="20"/>
              </w:rPr>
              <w:t>$</w:t>
            </w:r>
            <w:r w:rsidR="009D7E0C">
              <w:rPr>
                <w:rFonts w:ascii="Times New Roman" w:hAnsi="Times New Roman"/>
                <w:b w:val="0"/>
                <w:sz w:val="20"/>
              </w:rPr>
              <w:t xml:space="preserve"> 390,570</w:t>
            </w:r>
          </w:p>
        </w:tc>
      </w:tr>
    </w:tbl>
    <w:p w:rsidR="00C30D1E" w:rsidRPr="000D76B6" w:rsidP="007B5556" w14:paraId="5E61AD12" w14:textId="77777777">
      <w:pPr>
        <w:widowControl/>
        <w:spacing w:after="0"/>
        <w:rPr>
          <w:rFonts w:ascii="Times New Roman" w:hAnsi="Times New Roman"/>
          <w:b w:val="0"/>
          <w:szCs w:val="24"/>
        </w:rPr>
      </w:pPr>
    </w:p>
    <w:p w:rsidR="00623852" w:rsidRPr="000D76B6" w:rsidP="00623852" w14:paraId="6439642D" w14:textId="2A8E3273">
      <w:pPr>
        <w:widowControl/>
        <w:spacing w:after="0"/>
        <w:rPr>
          <w:rFonts w:ascii="Times New Roman" w:hAnsi="Times New Roman"/>
          <w:b w:val="0"/>
          <w:sz w:val="20"/>
        </w:rPr>
      </w:pPr>
      <w:r w:rsidRPr="00F16BD4">
        <w:rPr>
          <w:rFonts w:ascii="Times New Roman" w:hAnsi="Times New Roman"/>
          <w:b w:val="0"/>
          <w:sz w:val="20"/>
        </w:rPr>
        <w:t>* Wage rate calculations are based on: Bureau of Labor and Statistics May 2023 data (</w:t>
      </w:r>
      <w:hyperlink r:id="rId9" w:anchor="00-0000" w:history="1">
        <w:r w:rsidR="005472EC">
          <w:rPr>
            <w:rStyle w:val="Hyperlink"/>
            <w:rFonts w:ascii="Times New Roman" w:hAnsi="Times New Roman"/>
            <w:b w:val="0"/>
            <w:sz w:val="20"/>
          </w:rPr>
          <w:t>http://www.bls.gov/oes/current/naics4_561100.htm#00-0000</w:t>
        </w:r>
      </w:hyperlink>
      <w:r w:rsidRPr="00F16BD4">
        <w:rPr>
          <w:rFonts w:ascii="Times New Roman" w:hAnsi="Times New Roman"/>
          <w:b w:val="0"/>
          <w:sz w:val="20"/>
        </w:rPr>
        <w:t>) for “Office Clerks, General” (occupation code 43-9061); “Managers, All Others” (occupation code 11-9199); and “Healthcare Diagnosing or Treating Practitioners” (occupation code 29-1000).</w:t>
      </w:r>
    </w:p>
    <w:p w:rsidR="00623852" w:rsidRPr="000D76B6" w:rsidP="007B5556" w14:paraId="08C50DFC" w14:textId="77777777">
      <w:pPr>
        <w:widowControl/>
        <w:spacing w:after="0"/>
        <w:rPr>
          <w:rFonts w:ascii="Times New Roman" w:hAnsi="Times New Roman"/>
          <w:b w:val="0"/>
          <w:szCs w:val="24"/>
        </w:rPr>
      </w:pPr>
    </w:p>
    <w:p w:rsidR="00593851" w:rsidRPr="000D76B6" w:rsidP="00964A18" w14:paraId="0AB624C9" w14:textId="77777777">
      <w:pPr>
        <w:widowControl/>
        <w:tabs>
          <w:tab w:val="left" w:pos="-1080"/>
          <w:tab w:val="left" w:pos="-720"/>
          <w:tab w:val="left" w:pos="0"/>
          <w:tab w:val="left" w:pos="360"/>
          <w:tab w:val="left" w:pos="1440"/>
        </w:tabs>
        <w:spacing w:after="0"/>
        <w:ind w:hanging="360"/>
        <w:rPr>
          <w:rFonts w:ascii="Times New Roman" w:hAnsi="Times New Roman"/>
          <w:b w:val="0"/>
          <w:szCs w:val="24"/>
        </w:rPr>
      </w:pPr>
      <w:r w:rsidRPr="000D76B6">
        <w:rPr>
          <w:rFonts w:ascii="Times New Roman" w:hAnsi="Times New Roman"/>
          <w:b w:val="0"/>
          <w:szCs w:val="24"/>
        </w:rPr>
        <w:t>13.</w:t>
      </w:r>
      <w:r w:rsidRPr="000D76B6">
        <w:rPr>
          <w:rFonts w:ascii="Times New Roman" w:hAnsi="Times New Roman"/>
          <w:b w:val="0"/>
          <w:szCs w:val="24"/>
        </w:rPr>
        <w:tab/>
      </w:r>
      <w:r w:rsidRPr="000D76B6">
        <w:rPr>
          <w:rFonts w:ascii="Times New Roman" w:hAnsi="Times New Roman"/>
          <w:b w:val="0"/>
          <w:szCs w:val="24"/>
          <w:u w:val="single"/>
        </w:rPr>
        <w:t>Estimates o</w:t>
      </w:r>
      <w:r w:rsidRPr="000D76B6" w:rsidR="00BF2210">
        <w:rPr>
          <w:rFonts w:ascii="Times New Roman" w:hAnsi="Times New Roman"/>
          <w:b w:val="0"/>
          <w:szCs w:val="24"/>
          <w:u w:val="single"/>
        </w:rPr>
        <w:t>f Other Total Annual Cost</w:t>
      </w:r>
      <w:r w:rsidRPr="000D76B6" w:rsidR="003E13B2">
        <w:rPr>
          <w:rFonts w:ascii="Times New Roman" w:hAnsi="Times New Roman"/>
          <w:b w:val="0"/>
          <w:szCs w:val="24"/>
          <w:u w:val="single"/>
        </w:rPr>
        <w:t>s</w:t>
      </w:r>
      <w:r w:rsidRPr="000D76B6">
        <w:rPr>
          <w:rFonts w:ascii="Times New Roman" w:hAnsi="Times New Roman"/>
          <w:b w:val="0"/>
          <w:szCs w:val="24"/>
          <w:u w:val="single"/>
        </w:rPr>
        <w:t xml:space="preserve"> to Respondents and</w:t>
      </w:r>
      <w:r w:rsidRPr="000D76B6" w:rsidR="003E13B2">
        <w:rPr>
          <w:rFonts w:ascii="Times New Roman" w:hAnsi="Times New Roman"/>
          <w:b w:val="0"/>
          <w:szCs w:val="24"/>
          <w:u w:val="single"/>
        </w:rPr>
        <w:t>/or</w:t>
      </w:r>
      <w:r w:rsidRPr="000D76B6">
        <w:rPr>
          <w:rFonts w:ascii="Times New Roman" w:hAnsi="Times New Roman"/>
          <w:b w:val="0"/>
          <w:szCs w:val="24"/>
          <w:u w:val="single"/>
        </w:rPr>
        <w:t xml:space="preserve"> Record</w:t>
      </w:r>
      <w:r w:rsidRPr="000D76B6" w:rsidR="003E13B2">
        <w:rPr>
          <w:rFonts w:ascii="Times New Roman" w:hAnsi="Times New Roman"/>
          <w:b w:val="0"/>
          <w:szCs w:val="24"/>
          <w:u w:val="single"/>
        </w:rPr>
        <w:t>k</w:t>
      </w:r>
      <w:r w:rsidRPr="000D76B6">
        <w:rPr>
          <w:rFonts w:ascii="Times New Roman" w:hAnsi="Times New Roman"/>
          <w:b w:val="0"/>
          <w:szCs w:val="24"/>
          <w:u w:val="single"/>
        </w:rPr>
        <w:t>eepers</w:t>
      </w:r>
      <w:r w:rsidRPr="000D76B6" w:rsidR="003E13B2">
        <w:rPr>
          <w:rFonts w:ascii="Times New Roman" w:hAnsi="Times New Roman"/>
          <w:b w:val="0"/>
          <w:szCs w:val="24"/>
          <w:u w:val="single"/>
        </w:rPr>
        <w:t>/Capital Costs</w:t>
      </w:r>
    </w:p>
    <w:p w:rsidR="00593851" w:rsidRPr="000D76B6" w:rsidP="00964A18" w14:paraId="08ADFB41"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0D76B6" w:rsidP="00964A18" w14:paraId="158CA3FD" w14:textId="2D188BE8">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There are no additional information collection costs to respondents and recordkeepers beyond those estimated in the previous item. This is because the information will be collected and submitted as part of preparation of a marketing application, and sponsors already have in place processes and equipment for collecting and maintaining information from clinical investigators who study FDA-regulated products. Investigators who participate in clinical studies of regulated products provide sponsors of the studies with a variety of information and are thus accustomed to this activity.</w:t>
      </w:r>
    </w:p>
    <w:p w:rsidR="00593851" w:rsidRPr="000D76B6" w:rsidP="00964A18" w14:paraId="4F7BDD4D" w14:textId="77777777">
      <w:pPr>
        <w:widowControl/>
        <w:tabs>
          <w:tab w:val="left" w:pos="-1080"/>
          <w:tab w:val="left" w:pos="-720"/>
          <w:tab w:val="left" w:pos="0"/>
          <w:tab w:val="left" w:pos="360"/>
          <w:tab w:val="left" w:pos="1440"/>
        </w:tabs>
        <w:spacing w:after="0"/>
        <w:rPr>
          <w:rFonts w:ascii="Times New Roman" w:hAnsi="Times New Roman"/>
          <w:b w:val="0"/>
          <w:szCs w:val="24"/>
        </w:rPr>
      </w:pPr>
    </w:p>
    <w:p w:rsidR="00593851" w:rsidRPr="000D76B6" w:rsidP="00964A18" w14:paraId="5DE5BC3F" w14:textId="77777777">
      <w:pPr>
        <w:keepNext/>
        <w:widowControl/>
        <w:tabs>
          <w:tab w:val="left" w:pos="-1080"/>
          <w:tab w:val="left" w:pos="-720"/>
          <w:tab w:val="left" w:pos="0"/>
          <w:tab w:val="left" w:pos="360"/>
          <w:tab w:val="left" w:pos="1440"/>
        </w:tabs>
        <w:spacing w:after="0"/>
        <w:ind w:hanging="360"/>
        <w:rPr>
          <w:rFonts w:ascii="Times New Roman" w:hAnsi="Times New Roman"/>
          <w:b w:val="0"/>
          <w:szCs w:val="24"/>
          <w:u w:val="single"/>
        </w:rPr>
      </w:pPr>
      <w:r w:rsidRPr="000D76B6">
        <w:rPr>
          <w:rFonts w:ascii="Times New Roman" w:hAnsi="Times New Roman"/>
          <w:b w:val="0"/>
          <w:szCs w:val="24"/>
        </w:rPr>
        <w:t>14.</w:t>
      </w:r>
      <w:r w:rsidRPr="000D76B6">
        <w:rPr>
          <w:rFonts w:ascii="Times New Roman" w:hAnsi="Times New Roman"/>
          <w:b w:val="0"/>
          <w:szCs w:val="24"/>
        </w:rPr>
        <w:tab/>
      </w:r>
      <w:r w:rsidRPr="000D76B6">
        <w:rPr>
          <w:rFonts w:ascii="Times New Roman" w:hAnsi="Times New Roman"/>
          <w:b w:val="0"/>
          <w:szCs w:val="24"/>
          <w:u w:val="single"/>
        </w:rPr>
        <w:t>Annualized Cost to the Federal Government</w:t>
      </w:r>
    </w:p>
    <w:p w:rsidR="00593851" w:rsidRPr="000D76B6" w:rsidP="00964A18" w14:paraId="51739E98" w14:textId="77777777">
      <w:pPr>
        <w:keepNext/>
        <w:widowControl/>
        <w:tabs>
          <w:tab w:val="left" w:pos="-1080"/>
          <w:tab w:val="left" w:pos="-720"/>
          <w:tab w:val="left" w:pos="0"/>
          <w:tab w:val="left" w:pos="360"/>
          <w:tab w:val="left" w:pos="1440"/>
        </w:tabs>
        <w:spacing w:after="0"/>
        <w:ind w:left="0"/>
        <w:rPr>
          <w:rFonts w:ascii="Times New Roman" w:hAnsi="Times New Roman"/>
          <w:b w:val="0"/>
          <w:szCs w:val="24"/>
          <w:u w:val="single"/>
        </w:rPr>
      </w:pPr>
    </w:p>
    <w:p w:rsidR="00593851" w:rsidRPr="000D76B6" w:rsidP="00964A18" w14:paraId="5B9801A9"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Because FDA already has in place equipment and processes for handling information contained in product marketing applications, the information collected under this regulation will generate new costs to the agency in only two areas:</w:t>
      </w:r>
    </w:p>
    <w:p w:rsidR="00593851" w:rsidRPr="000D76B6" w:rsidP="00964A18" w14:paraId="7184A56E"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00593851" w:rsidRPr="000D76B6" w:rsidP="00964A18" w14:paraId="08CB6287" w14:textId="1663DCE9">
      <w:pPr>
        <w:widowControl/>
        <w:tabs>
          <w:tab w:val="left" w:pos="-1080"/>
          <w:tab w:val="left" w:pos="-720"/>
          <w:tab w:val="left" w:pos="0"/>
          <w:tab w:val="left" w:pos="360"/>
          <w:tab w:val="left" w:pos="810"/>
          <w:tab w:val="left" w:pos="2160"/>
        </w:tabs>
        <w:spacing w:after="0"/>
        <w:ind w:left="810" w:hanging="450"/>
        <w:rPr>
          <w:rFonts w:ascii="Times New Roman" w:hAnsi="Times New Roman"/>
          <w:b w:val="0"/>
          <w:szCs w:val="24"/>
        </w:rPr>
      </w:pPr>
      <w:r w:rsidRPr="000D76B6">
        <w:rPr>
          <w:rFonts w:ascii="Times New Roman" w:hAnsi="Times New Roman"/>
          <w:b w:val="0"/>
          <w:szCs w:val="24"/>
        </w:rPr>
        <w:t>(1)</w:t>
      </w:r>
      <w:r w:rsidRPr="000D76B6">
        <w:rPr>
          <w:rFonts w:ascii="Times New Roman" w:hAnsi="Times New Roman"/>
          <w:b w:val="0"/>
          <w:szCs w:val="24"/>
        </w:rPr>
        <w:tab/>
        <w:t xml:space="preserve">Additional review of applications to assure that the required information has been submitted and all clinical investigators participating in covered studies are accounted for.  Agency </w:t>
      </w:r>
      <w:r w:rsidRPr="000D76B6" w:rsidR="00A90343">
        <w:rPr>
          <w:rFonts w:ascii="Times New Roman" w:hAnsi="Times New Roman"/>
          <w:b w:val="0"/>
          <w:szCs w:val="24"/>
        </w:rPr>
        <w:t>staff estimate</w:t>
      </w:r>
      <w:r w:rsidRPr="000D76B6" w:rsidR="00912C30">
        <w:rPr>
          <w:rFonts w:ascii="Times New Roman" w:hAnsi="Times New Roman"/>
          <w:b w:val="0"/>
          <w:szCs w:val="24"/>
        </w:rPr>
        <w:t>s</w:t>
      </w:r>
      <w:r w:rsidRPr="000D76B6">
        <w:rPr>
          <w:rFonts w:ascii="Times New Roman" w:hAnsi="Times New Roman"/>
          <w:b w:val="0"/>
          <w:szCs w:val="24"/>
        </w:rPr>
        <w:t xml:space="preserve"> that this review could take from 15 to 20 minutes for an application in which all clinical investigators are certified to upwards of 5 hours for an application </w:t>
      </w:r>
      <w:r w:rsidRPr="000D76B6" w:rsidR="00A1069C">
        <w:rPr>
          <w:rFonts w:ascii="Times New Roman" w:hAnsi="Times New Roman"/>
          <w:b w:val="0"/>
          <w:szCs w:val="24"/>
        </w:rPr>
        <w:t xml:space="preserve">that </w:t>
      </w:r>
      <w:r w:rsidRPr="000D76B6">
        <w:rPr>
          <w:rFonts w:ascii="Times New Roman" w:hAnsi="Times New Roman"/>
          <w:b w:val="0"/>
          <w:szCs w:val="24"/>
        </w:rPr>
        <w:t>includes disclosure for an investigator. For planning purposes, an average of 2 hours</w:t>
      </w:r>
      <w:r w:rsidRPr="000D76B6" w:rsidR="00B85496">
        <w:rPr>
          <w:rFonts w:ascii="Times New Roman" w:hAnsi="Times New Roman"/>
          <w:b w:val="0"/>
          <w:szCs w:val="24"/>
        </w:rPr>
        <w:t xml:space="preserve"> is estimated for</w:t>
      </w:r>
      <w:r w:rsidRPr="000D76B6">
        <w:rPr>
          <w:rFonts w:ascii="Times New Roman" w:hAnsi="Times New Roman"/>
          <w:b w:val="0"/>
          <w:szCs w:val="24"/>
        </w:rPr>
        <w:t xml:space="preserve"> this review. The initial review and assessment of applications would be conducted by a </w:t>
      </w:r>
      <w:r w:rsidRPr="000D76B6" w:rsidR="00A1069C">
        <w:rPr>
          <w:rFonts w:ascii="Times New Roman" w:hAnsi="Times New Roman"/>
          <w:b w:val="0"/>
          <w:szCs w:val="24"/>
        </w:rPr>
        <w:t>C</w:t>
      </w:r>
      <w:r w:rsidRPr="000D76B6">
        <w:rPr>
          <w:rFonts w:ascii="Times New Roman" w:hAnsi="Times New Roman"/>
          <w:b w:val="0"/>
          <w:szCs w:val="24"/>
        </w:rPr>
        <w:t xml:space="preserve">onsumer </w:t>
      </w:r>
      <w:r w:rsidRPr="000D76B6" w:rsidR="00A1069C">
        <w:rPr>
          <w:rFonts w:ascii="Times New Roman" w:hAnsi="Times New Roman"/>
          <w:b w:val="0"/>
          <w:szCs w:val="24"/>
        </w:rPr>
        <w:t>S</w:t>
      </w:r>
      <w:r w:rsidRPr="000D76B6">
        <w:rPr>
          <w:rFonts w:ascii="Times New Roman" w:hAnsi="Times New Roman"/>
          <w:b w:val="0"/>
          <w:szCs w:val="24"/>
        </w:rPr>
        <w:t xml:space="preserve">afety </w:t>
      </w:r>
      <w:r w:rsidRPr="000D76B6" w:rsidR="00A1069C">
        <w:rPr>
          <w:rFonts w:ascii="Times New Roman" w:hAnsi="Times New Roman"/>
          <w:b w:val="0"/>
          <w:szCs w:val="24"/>
        </w:rPr>
        <w:t>O</w:t>
      </w:r>
      <w:r w:rsidRPr="000D76B6">
        <w:rPr>
          <w:rFonts w:ascii="Times New Roman" w:hAnsi="Times New Roman"/>
          <w:b w:val="0"/>
          <w:szCs w:val="24"/>
        </w:rPr>
        <w:t>fficer.</w:t>
      </w:r>
    </w:p>
    <w:p w:rsidR="00593851" w:rsidRPr="000D76B6" w:rsidP="00964A18" w14:paraId="7D8F885E" w14:textId="77777777">
      <w:pPr>
        <w:widowControl/>
        <w:tabs>
          <w:tab w:val="left" w:pos="-1080"/>
          <w:tab w:val="left" w:pos="-720"/>
          <w:tab w:val="left" w:pos="0"/>
          <w:tab w:val="left" w:pos="360"/>
          <w:tab w:val="left" w:pos="810"/>
          <w:tab w:val="left" w:pos="2160"/>
        </w:tabs>
        <w:spacing w:after="0"/>
        <w:ind w:left="0"/>
        <w:rPr>
          <w:rFonts w:ascii="Times New Roman" w:hAnsi="Times New Roman"/>
          <w:b w:val="0"/>
          <w:szCs w:val="24"/>
        </w:rPr>
      </w:pPr>
    </w:p>
    <w:p w:rsidR="00593851" w:rsidRPr="000D76B6" w:rsidP="00964A18" w14:paraId="066F6840" w14:textId="642AF4F9">
      <w:pPr>
        <w:widowControl/>
        <w:tabs>
          <w:tab w:val="left" w:pos="-1080"/>
          <w:tab w:val="left" w:pos="-720"/>
          <w:tab w:val="left" w:pos="0"/>
          <w:tab w:val="left" w:pos="360"/>
          <w:tab w:val="left" w:pos="810"/>
          <w:tab w:val="left" w:pos="2160"/>
        </w:tabs>
        <w:spacing w:after="0"/>
        <w:ind w:left="810" w:hanging="450"/>
        <w:rPr>
          <w:rFonts w:ascii="Times New Roman" w:hAnsi="Times New Roman"/>
          <w:b w:val="0"/>
          <w:szCs w:val="24"/>
        </w:rPr>
      </w:pPr>
      <w:r w:rsidRPr="000D76B6">
        <w:rPr>
          <w:rFonts w:ascii="Times New Roman" w:hAnsi="Times New Roman"/>
          <w:b w:val="0"/>
          <w:szCs w:val="24"/>
        </w:rPr>
        <w:t>(2)</w:t>
      </w:r>
      <w:r w:rsidRPr="000D76B6">
        <w:rPr>
          <w:rFonts w:ascii="Times New Roman" w:hAnsi="Times New Roman"/>
          <w:b w:val="0"/>
          <w:szCs w:val="24"/>
        </w:rPr>
        <w:tab/>
        <w:t>Agency data audit of a covered clinical study. If a clinical investigators financial interests and arrangements raise serious questions about the integrity of the data, and the study design does not include sufficient bias-minimizing steps to offset these questions, one course of action FDA can take is to request a data audit by agency bioresearch monitoring staff. FDA estimates that 10</w:t>
      </w:r>
      <w:r w:rsidRPr="000D76B6" w:rsidR="00240266">
        <w:rPr>
          <w:rFonts w:ascii="Times New Roman" w:hAnsi="Times New Roman"/>
          <w:b w:val="0"/>
          <w:szCs w:val="24"/>
        </w:rPr>
        <w:t xml:space="preserve"> percent</w:t>
      </w:r>
      <w:r w:rsidRPr="000D76B6">
        <w:rPr>
          <w:rFonts w:ascii="Times New Roman" w:hAnsi="Times New Roman"/>
          <w:b w:val="0"/>
          <w:szCs w:val="24"/>
        </w:rPr>
        <w:t xml:space="preserve"> of sponsors of marketing applications will submit disclosures for clinical investigators in a given year. The agency estimates that only a very few would </w:t>
      </w:r>
      <w:r w:rsidRPr="000D76B6" w:rsidR="0037500B">
        <w:rPr>
          <w:rFonts w:ascii="Times New Roman" w:hAnsi="Times New Roman"/>
          <w:b w:val="0"/>
          <w:szCs w:val="24"/>
        </w:rPr>
        <w:t xml:space="preserve">contain financial interests and arrangements that raise questions about the integrity of the data that are </w:t>
      </w:r>
      <w:r w:rsidRPr="000D76B6">
        <w:rPr>
          <w:rFonts w:ascii="Times New Roman" w:hAnsi="Times New Roman"/>
          <w:b w:val="0"/>
          <w:szCs w:val="24"/>
        </w:rPr>
        <w:t>sufficiently serious, and study design sufficiently questionable, to trigger a data audit. For planning purposes, the agency has set this figure at one-half of one percent of submitted applications, or 5 applications. A data audit may cover a wide range of time, based on the size and complexity of a study and the number of investigators participating, but 40 hours is a realistic average time for such an audit.</w:t>
      </w:r>
    </w:p>
    <w:p w:rsidR="00667A53" w:rsidRPr="000D76B6" w:rsidP="00964A18" w14:paraId="7AFF1A84" w14:textId="77777777">
      <w:pPr>
        <w:widowControl/>
        <w:tabs>
          <w:tab w:val="left" w:pos="-1080"/>
          <w:tab w:val="left" w:pos="-720"/>
          <w:tab w:val="left" w:pos="0"/>
          <w:tab w:val="left" w:pos="360"/>
          <w:tab w:val="left" w:pos="810"/>
          <w:tab w:val="left" w:pos="2160"/>
        </w:tabs>
        <w:spacing w:after="0"/>
        <w:ind w:left="810" w:hanging="450"/>
        <w:rPr>
          <w:rFonts w:ascii="Times New Roman" w:hAnsi="Times New Roman"/>
          <w:b w:val="0"/>
          <w:szCs w:val="24"/>
        </w:rPr>
      </w:pPr>
    </w:p>
    <w:p w:rsidR="00667A53" w:rsidRPr="000D76B6" w:rsidP="00B66B5D" w14:paraId="27A92DCB" w14:textId="616E7192">
      <w:pPr>
        <w:widowControl/>
        <w:tabs>
          <w:tab w:val="left" w:pos="-1080"/>
          <w:tab w:val="left" w:pos="-720"/>
          <w:tab w:val="left" w:pos="2160"/>
        </w:tabs>
        <w:spacing w:after="0"/>
        <w:rPr>
          <w:rFonts w:ascii="Times New Roman" w:hAnsi="Times New Roman"/>
          <w:b w:val="0"/>
          <w:szCs w:val="24"/>
        </w:rPr>
      </w:pPr>
      <w:r w:rsidRPr="00B25DA2">
        <w:rPr>
          <w:rFonts w:ascii="Times New Roman" w:hAnsi="Times New Roman"/>
          <w:b w:val="0"/>
          <w:szCs w:val="24"/>
        </w:rPr>
        <w:t xml:space="preserve">The hourly rate is based </w:t>
      </w:r>
      <w:r w:rsidR="00CC5FB2">
        <w:rPr>
          <w:rFonts w:ascii="Times New Roman" w:hAnsi="Times New Roman"/>
          <w:b w:val="0"/>
          <w:szCs w:val="24"/>
        </w:rPr>
        <w:t>an internal,</w:t>
      </w:r>
      <w:r w:rsidRPr="00B25DA2">
        <w:rPr>
          <w:rFonts w:ascii="Times New Roman" w:hAnsi="Times New Roman"/>
          <w:b w:val="0"/>
          <w:szCs w:val="24"/>
        </w:rPr>
        <w:t xml:space="preserve"> </w:t>
      </w:r>
      <w:r w:rsidRPr="00B25DA2" w:rsidR="005B7C5D">
        <w:rPr>
          <w:rFonts w:ascii="Times New Roman" w:hAnsi="Times New Roman"/>
          <w:b w:val="0"/>
          <w:szCs w:val="24"/>
        </w:rPr>
        <w:t>fully</w:t>
      </w:r>
      <w:r w:rsidR="005B7C5D">
        <w:rPr>
          <w:rFonts w:ascii="Times New Roman" w:hAnsi="Times New Roman"/>
          <w:b w:val="0"/>
          <w:szCs w:val="24"/>
        </w:rPr>
        <w:t xml:space="preserve"> loaded</w:t>
      </w:r>
      <w:r w:rsidRPr="00B25DA2">
        <w:rPr>
          <w:rFonts w:ascii="Times New Roman" w:hAnsi="Times New Roman"/>
          <w:b w:val="0"/>
          <w:szCs w:val="24"/>
        </w:rPr>
        <w:t xml:space="preserve"> cost model for FY 20</w:t>
      </w:r>
      <w:r w:rsidR="00D15882">
        <w:rPr>
          <w:rFonts w:ascii="Times New Roman" w:hAnsi="Times New Roman"/>
          <w:b w:val="0"/>
          <w:szCs w:val="24"/>
        </w:rPr>
        <w:t>2</w:t>
      </w:r>
      <w:r w:rsidR="00060EDE">
        <w:rPr>
          <w:rFonts w:ascii="Times New Roman" w:hAnsi="Times New Roman"/>
          <w:b w:val="0"/>
          <w:szCs w:val="24"/>
        </w:rPr>
        <w:t>3</w:t>
      </w:r>
      <w:r w:rsidRPr="00B25DA2">
        <w:rPr>
          <w:rFonts w:ascii="Times New Roman" w:hAnsi="Times New Roman"/>
          <w:b w:val="0"/>
          <w:szCs w:val="24"/>
        </w:rPr>
        <w:t>.</w:t>
      </w:r>
    </w:p>
    <w:p w:rsidR="00593851" w:rsidRPr="000D76B6" w:rsidP="00964A18" w14:paraId="204E97B2" w14:textId="77777777">
      <w:pPr>
        <w:widowControl/>
        <w:tabs>
          <w:tab w:val="left" w:pos="-1080"/>
          <w:tab w:val="left" w:pos="-720"/>
          <w:tab w:val="left" w:pos="0"/>
          <w:tab w:val="left" w:pos="360"/>
          <w:tab w:val="left" w:pos="810"/>
          <w:tab w:val="left" w:pos="2160"/>
        </w:tabs>
        <w:spacing w:after="0"/>
        <w:ind w:left="0"/>
        <w:rPr>
          <w:rFonts w:ascii="Times New Roman" w:hAnsi="Times New Roman"/>
          <w:b w:val="0"/>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5"/>
        <w:gridCol w:w="1865"/>
        <w:gridCol w:w="1868"/>
        <w:gridCol w:w="1884"/>
        <w:gridCol w:w="1868"/>
      </w:tblGrid>
      <w:tr w14:paraId="5D3FC0B4" w14:textId="77777777" w:rsidTr="00EB6755">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jc w:val="center"/>
        </w:trPr>
        <w:tc>
          <w:tcPr>
            <w:tcW w:w="9576" w:type="dxa"/>
            <w:gridSpan w:val="5"/>
            <w:tcBorders>
              <w:top w:val="nil"/>
              <w:left w:val="nil"/>
              <w:right w:val="nil"/>
            </w:tcBorders>
            <w:shd w:val="clear" w:color="auto" w:fill="auto"/>
          </w:tcPr>
          <w:p w:rsidR="000D679B" w:rsidRPr="000D76B6" w:rsidP="00EB6755" w14:paraId="021E3E11" w14:textId="77777777">
            <w:pPr>
              <w:keepNext/>
              <w:widowControl/>
              <w:tabs>
                <w:tab w:val="left" w:pos="-1080"/>
                <w:tab w:val="left" w:pos="-720"/>
                <w:tab w:val="left" w:pos="0"/>
                <w:tab w:val="left" w:pos="360"/>
                <w:tab w:val="left" w:pos="810"/>
                <w:tab w:val="left" w:pos="2160"/>
              </w:tabs>
              <w:spacing w:after="0"/>
              <w:ind w:left="0"/>
              <w:jc w:val="center"/>
              <w:rPr>
                <w:rFonts w:ascii="Times New Roman" w:hAnsi="Times New Roman"/>
                <w:b w:val="0"/>
                <w:sz w:val="20"/>
              </w:rPr>
            </w:pPr>
            <w:r w:rsidRPr="000D76B6">
              <w:rPr>
                <w:rFonts w:ascii="Times New Roman" w:hAnsi="Times New Roman"/>
                <w:b w:val="0"/>
                <w:sz w:val="20"/>
              </w:rPr>
              <w:t>Estimated Annual Costs to FDA</w:t>
            </w:r>
          </w:p>
        </w:tc>
      </w:tr>
      <w:tr w14:paraId="07CFCBF1" w14:textId="77777777" w:rsidTr="00EB6755">
        <w:tblPrEx>
          <w:tblW w:w="9360" w:type="dxa"/>
          <w:jc w:val="center"/>
          <w:tblLook w:val="01E0"/>
        </w:tblPrEx>
        <w:trPr>
          <w:cantSplit/>
          <w:tblHeader/>
          <w:jc w:val="center"/>
        </w:trPr>
        <w:tc>
          <w:tcPr>
            <w:tcW w:w="1915" w:type="dxa"/>
            <w:shd w:val="clear" w:color="auto" w:fill="auto"/>
          </w:tcPr>
          <w:p w:rsidR="000D679B" w:rsidRPr="000D76B6" w:rsidP="00EB6755" w14:paraId="71D0B1E0" w14:textId="77777777">
            <w:pPr>
              <w:keepNext/>
              <w:widowControl/>
              <w:tabs>
                <w:tab w:val="left" w:pos="-1080"/>
                <w:tab w:val="left" w:pos="-720"/>
                <w:tab w:val="left" w:pos="0"/>
                <w:tab w:val="left" w:pos="360"/>
                <w:tab w:val="left" w:pos="810"/>
                <w:tab w:val="left" w:pos="2160"/>
              </w:tabs>
              <w:spacing w:after="0"/>
              <w:ind w:left="0"/>
              <w:jc w:val="center"/>
              <w:rPr>
                <w:rFonts w:ascii="Times New Roman" w:hAnsi="Times New Roman"/>
                <w:b w:val="0"/>
                <w:sz w:val="20"/>
              </w:rPr>
            </w:pPr>
          </w:p>
        </w:tc>
        <w:tc>
          <w:tcPr>
            <w:tcW w:w="1915" w:type="dxa"/>
            <w:shd w:val="clear" w:color="auto" w:fill="auto"/>
          </w:tcPr>
          <w:p w:rsidR="000D679B" w:rsidRPr="000D76B6" w:rsidP="00EB6755" w14:paraId="6E44D236" w14:textId="77777777">
            <w:pPr>
              <w:keepNext/>
              <w:widowControl/>
              <w:tabs>
                <w:tab w:val="left" w:pos="-1080"/>
                <w:tab w:val="left" w:pos="-720"/>
                <w:tab w:val="left" w:pos="0"/>
                <w:tab w:val="left" w:pos="360"/>
                <w:tab w:val="left" w:pos="810"/>
                <w:tab w:val="left" w:pos="2160"/>
              </w:tabs>
              <w:spacing w:after="0"/>
              <w:ind w:left="0"/>
              <w:jc w:val="center"/>
              <w:rPr>
                <w:rFonts w:ascii="Times New Roman" w:hAnsi="Times New Roman"/>
                <w:b w:val="0"/>
                <w:sz w:val="20"/>
              </w:rPr>
            </w:pPr>
            <w:r w:rsidRPr="000D76B6">
              <w:rPr>
                <w:rFonts w:ascii="Times New Roman" w:hAnsi="Times New Roman"/>
                <w:b w:val="0"/>
                <w:sz w:val="20"/>
              </w:rPr>
              <w:t>Hours per Review</w:t>
            </w:r>
          </w:p>
        </w:tc>
        <w:tc>
          <w:tcPr>
            <w:tcW w:w="1915" w:type="dxa"/>
            <w:shd w:val="clear" w:color="auto" w:fill="auto"/>
          </w:tcPr>
          <w:p w:rsidR="000D679B" w:rsidRPr="000D76B6" w:rsidP="00EB6755" w14:paraId="61415AED" w14:textId="77777777">
            <w:pPr>
              <w:keepNext/>
              <w:widowControl/>
              <w:tabs>
                <w:tab w:val="left" w:pos="-1080"/>
                <w:tab w:val="left" w:pos="-720"/>
                <w:tab w:val="left" w:pos="0"/>
                <w:tab w:val="left" w:pos="360"/>
                <w:tab w:val="left" w:pos="810"/>
                <w:tab w:val="left" w:pos="2160"/>
              </w:tabs>
              <w:spacing w:after="0"/>
              <w:ind w:left="0"/>
              <w:jc w:val="center"/>
              <w:rPr>
                <w:rFonts w:ascii="Times New Roman" w:hAnsi="Times New Roman"/>
                <w:b w:val="0"/>
                <w:sz w:val="20"/>
              </w:rPr>
            </w:pPr>
            <w:r w:rsidRPr="000D76B6">
              <w:rPr>
                <w:rFonts w:ascii="Times New Roman" w:hAnsi="Times New Roman"/>
                <w:b w:val="0"/>
                <w:sz w:val="20"/>
              </w:rPr>
              <w:t>Average Hourly Rate</w:t>
            </w:r>
          </w:p>
        </w:tc>
        <w:tc>
          <w:tcPr>
            <w:tcW w:w="1915" w:type="dxa"/>
            <w:shd w:val="clear" w:color="auto" w:fill="auto"/>
          </w:tcPr>
          <w:p w:rsidR="000D679B" w:rsidRPr="000D76B6" w:rsidP="00EB6755" w14:paraId="234A12F0" w14:textId="77777777">
            <w:pPr>
              <w:keepNext/>
              <w:widowControl/>
              <w:tabs>
                <w:tab w:val="left" w:pos="-1080"/>
                <w:tab w:val="left" w:pos="-720"/>
                <w:tab w:val="left" w:pos="0"/>
                <w:tab w:val="left" w:pos="360"/>
                <w:tab w:val="left" w:pos="810"/>
                <w:tab w:val="left" w:pos="2160"/>
              </w:tabs>
              <w:spacing w:after="0"/>
              <w:ind w:left="0"/>
              <w:jc w:val="center"/>
              <w:rPr>
                <w:rFonts w:ascii="Times New Roman" w:hAnsi="Times New Roman"/>
                <w:b w:val="0"/>
                <w:sz w:val="20"/>
              </w:rPr>
            </w:pPr>
            <w:r w:rsidRPr="000D76B6">
              <w:rPr>
                <w:rFonts w:ascii="Times New Roman" w:hAnsi="Times New Roman"/>
                <w:b w:val="0"/>
                <w:sz w:val="20"/>
              </w:rPr>
              <w:t xml:space="preserve">No. of </w:t>
            </w:r>
            <w:r w:rsidRPr="000D76B6" w:rsidR="00E35445">
              <w:rPr>
                <w:rFonts w:ascii="Times New Roman" w:hAnsi="Times New Roman"/>
                <w:b w:val="0"/>
                <w:sz w:val="20"/>
              </w:rPr>
              <w:t>Applications</w:t>
            </w:r>
          </w:p>
        </w:tc>
        <w:tc>
          <w:tcPr>
            <w:tcW w:w="1916" w:type="dxa"/>
            <w:shd w:val="clear" w:color="auto" w:fill="auto"/>
          </w:tcPr>
          <w:p w:rsidR="000D679B" w:rsidRPr="000D76B6" w:rsidP="00EB6755" w14:paraId="6BC536AF" w14:textId="77777777">
            <w:pPr>
              <w:keepNext/>
              <w:widowControl/>
              <w:tabs>
                <w:tab w:val="left" w:pos="-1080"/>
                <w:tab w:val="left" w:pos="-720"/>
                <w:tab w:val="left" w:pos="0"/>
                <w:tab w:val="left" w:pos="360"/>
                <w:tab w:val="left" w:pos="810"/>
                <w:tab w:val="left" w:pos="2160"/>
              </w:tabs>
              <w:spacing w:after="0"/>
              <w:ind w:left="0"/>
              <w:jc w:val="center"/>
              <w:rPr>
                <w:rFonts w:ascii="Times New Roman" w:hAnsi="Times New Roman"/>
                <w:b w:val="0"/>
                <w:sz w:val="20"/>
              </w:rPr>
            </w:pPr>
            <w:r w:rsidRPr="000D76B6">
              <w:rPr>
                <w:rFonts w:ascii="Times New Roman" w:hAnsi="Times New Roman"/>
                <w:b w:val="0"/>
                <w:sz w:val="20"/>
              </w:rPr>
              <w:t>Cost</w:t>
            </w:r>
          </w:p>
        </w:tc>
      </w:tr>
      <w:tr w14:paraId="4E7134EC" w14:textId="77777777" w:rsidTr="00EB6755">
        <w:tblPrEx>
          <w:tblW w:w="9360" w:type="dxa"/>
          <w:jc w:val="center"/>
          <w:tblLook w:val="01E0"/>
        </w:tblPrEx>
        <w:trPr>
          <w:cantSplit/>
          <w:jc w:val="center"/>
        </w:trPr>
        <w:tc>
          <w:tcPr>
            <w:tcW w:w="1915" w:type="dxa"/>
            <w:shd w:val="clear" w:color="auto" w:fill="auto"/>
          </w:tcPr>
          <w:p w:rsidR="000D679B" w:rsidRPr="000D76B6" w:rsidP="00EB6755" w14:paraId="49CF9379" w14:textId="77777777">
            <w:pPr>
              <w:keepNext/>
              <w:widowControl/>
              <w:tabs>
                <w:tab w:val="left" w:pos="-1080"/>
                <w:tab w:val="left" w:pos="-720"/>
                <w:tab w:val="left" w:pos="0"/>
                <w:tab w:val="left" w:pos="360"/>
                <w:tab w:val="left" w:pos="810"/>
                <w:tab w:val="left" w:pos="2160"/>
              </w:tabs>
              <w:spacing w:after="0"/>
              <w:ind w:left="0"/>
              <w:rPr>
                <w:rFonts w:ascii="Times New Roman" w:hAnsi="Times New Roman"/>
                <w:b w:val="0"/>
                <w:sz w:val="20"/>
              </w:rPr>
            </w:pPr>
            <w:r w:rsidRPr="000D76B6">
              <w:rPr>
                <w:rFonts w:ascii="Times New Roman" w:hAnsi="Times New Roman"/>
                <w:b w:val="0"/>
                <w:sz w:val="20"/>
              </w:rPr>
              <w:t>Additional review</w:t>
            </w:r>
          </w:p>
        </w:tc>
        <w:tc>
          <w:tcPr>
            <w:tcW w:w="1915" w:type="dxa"/>
            <w:shd w:val="clear" w:color="auto" w:fill="auto"/>
          </w:tcPr>
          <w:p w:rsidR="000D679B" w:rsidRPr="000D76B6" w:rsidP="00EB6755" w14:paraId="3B596844" w14:textId="77777777">
            <w:pPr>
              <w:keepNext/>
              <w:widowControl/>
              <w:tabs>
                <w:tab w:val="left" w:pos="-1080"/>
                <w:tab w:val="left" w:pos="-720"/>
                <w:tab w:val="left" w:pos="0"/>
                <w:tab w:val="left" w:pos="360"/>
                <w:tab w:val="left" w:pos="810"/>
                <w:tab w:val="left" w:pos="2160"/>
              </w:tabs>
              <w:spacing w:after="0"/>
              <w:ind w:left="0"/>
              <w:jc w:val="right"/>
              <w:rPr>
                <w:rFonts w:ascii="Times New Roman" w:hAnsi="Times New Roman"/>
                <w:b w:val="0"/>
                <w:sz w:val="20"/>
              </w:rPr>
            </w:pPr>
            <w:r w:rsidRPr="000D76B6">
              <w:rPr>
                <w:rFonts w:ascii="Times New Roman" w:hAnsi="Times New Roman"/>
                <w:b w:val="0"/>
                <w:sz w:val="20"/>
              </w:rPr>
              <w:t>2</w:t>
            </w:r>
          </w:p>
        </w:tc>
        <w:tc>
          <w:tcPr>
            <w:tcW w:w="1915" w:type="dxa"/>
            <w:shd w:val="clear" w:color="auto" w:fill="auto"/>
          </w:tcPr>
          <w:p w:rsidR="000D679B" w:rsidRPr="000D76B6" w:rsidP="00BF17E0" w14:paraId="7001D456" w14:textId="7FA6386C">
            <w:pPr>
              <w:keepNext/>
              <w:widowControl/>
              <w:tabs>
                <w:tab w:val="left" w:pos="-1080"/>
                <w:tab w:val="left" w:pos="-720"/>
                <w:tab w:val="left" w:pos="0"/>
                <w:tab w:val="left" w:pos="360"/>
                <w:tab w:val="left" w:pos="810"/>
                <w:tab w:val="left" w:pos="2160"/>
              </w:tabs>
              <w:spacing w:after="0"/>
              <w:ind w:left="0"/>
              <w:jc w:val="right"/>
              <w:rPr>
                <w:rFonts w:ascii="Times New Roman" w:hAnsi="Times New Roman"/>
                <w:b w:val="0"/>
                <w:sz w:val="20"/>
              </w:rPr>
            </w:pPr>
            <w:r w:rsidRPr="000D76B6">
              <w:rPr>
                <w:rFonts w:ascii="Times New Roman" w:hAnsi="Times New Roman"/>
                <w:b w:val="0"/>
                <w:sz w:val="20"/>
              </w:rPr>
              <w:t>$</w:t>
            </w:r>
            <w:r w:rsidR="00A6591F">
              <w:rPr>
                <w:rFonts w:ascii="Times New Roman" w:hAnsi="Times New Roman"/>
                <w:b w:val="0"/>
                <w:sz w:val="20"/>
              </w:rPr>
              <w:t>168.71</w:t>
            </w:r>
          </w:p>
        </w:tc>
        <w:tc>
          <w:tcPr>
            <w:tcW w:w="1915" w:type="dxa"/>
            <w:shd w:val="clear" w:color="auto" w:fill="auto"/>
          </w:tcPr>
          <w:p w:rsidR="000D679B" w:rsidRPr="000D76B6" w:rsidP="00EB6755" w14:paraId="113BED11" w14:textId="69E8BB7B">
            <w:pPr>
              <w:keepNext/>
              <w:widowControl/>
              <w:tabs>
                <w:tab w:val="left" w:pos="-1080"/>
                <w:tab w:val="left" w:pos="-720"/>
                <w:tab w:val="left" w:pos="0"/>
                <w:tab w:val="left" w:pos="360"/>
                <w:tab w:val="left" w:pos="810"/>
                <w:tab w:val="left" w:pos="2160"/>
              </w:tabs>
              <w:spacing w:after="0"/>
              <w:ind w:left="0"/>
              <w:jc w:val="right"/>
              <w:rPr>
                <w:rFonts w:ascii="Times New Roman" w:hAnsi="Times New Roman"/>
                <w:b w:val="0"/>
                <w:sz w:val="20"/>
              </w:rPr>
            </w:pPr>
            <w:r>
              <w:rPr>
                <w:rFonts w:ascii="Times New Roman" w:hAnsi="Times New Roman"/>
                <w:b w:val="0"/>
                <w:sz w:val="20"/>
              </w:rPr>
              <w:t>715</w:t>
            </w:r>
          </w:p>
        </w:tc>
        <w:tc>
          <w:tcPr>
            <w:tcW w:w="1916" w:type="dxa"/>
            <w:shd w:val="clear" w:color="auto" w:fill="auto"/>
          </w:tcPr>
          <w:p w:rsidR="000D679B" w:rsidRPr="000D76B6" w:rsidP="00BF17E0" w14:paraId="43026889" w14:textId="6FA3FE14">
            <w:pPr>
              <w:keepNext/>
              <w:widowControl/>
              <w:tabs>
                <w:tab w:val="left" w:pos="-1080"/>
                <w:tab w:val="left" w:pos="-720"/>
                <w:tab w:val="left" w:pos="0"/>
                <w:tab w:val="left" w:pos="360"/>
                <w:tab w:val="left" w:pos="810"/>
                <w:tab w:val="left" w:pos="2160"/>
              </w:tabs>
              <w:spacing w:after="0"/>
              <w:ind w:left="0"/>
              <w:jc w:val="right"/>
              <w:rPr>
                <w:rFonts w:ascii="Times New Roman" w:hAnsi="Times New Roman"/>
                <w:b w:val="0"/>
                <w:sz w:val="20"/>
              </w:rPr>
            </w:pPr>
            <w:r w:rsidRPr="000D76B6">
              <w:rPr>
                <w:rFonts w:ascii="Times New Roman" w:hAnsi="Times New Roman"/>
                <w:b w:val="0"/>
                <w:sz w:val="20"/>
              </w:rPr>
              <w:t>$</w:t>
            </w:r>
            <w:r w:rsidR="009052A8">
              <w:rPr>
                <w:rFonts w:ascii="Times New Roman" w:hAnsi="Times New Roman"/>
                <w:b w:val="0"/>
                <w:sz w:val="20"/>
              </w:rPr>
              <w:t xml:space="preserve"> 241,255</w:t>
            </w:r>
            <w:r w:rsidR="009D7E0C">
              <w:rPr>
                <w:rFonts w:ascii="Times New Roman" w:hAnsi="Times New Roman"/>
                <w:b w:val="0"/>
                <w:sz w:val="20"/>
              </w:rPr>
              <w:t xml:space="preserve"> </w:t>
            </w:r>
          </w:p>
        </w:tc>
      </w:tr>
      <w:tr w14:paraId="4DF82FCD" w14:textId="77777777" w:rsidTr="00EB6755">
        <w:tblPrEx>
          <w:tblW w:w="9360" w:type="dxa"/>
          <w:jc w:val="center"/>
          <w:tblLook w:val="01E0"/>
        </w:tblPrEx>
        <w:trPr>
          <w:cantSplit/>
          <w:jc w:val="center"/>
        </w:trPr>
        <w:tc>
          <w:tcPr>
            <w:tcW w:w="1915" w:type="dxa"/>
            <w:shd w:val="clear" w:color="auto" w:fill="auto"/>
          </w:tcPr>
          <w:p w:rsidR="000D679B" w:rsidRPr="000D76B6" w:rsidP="00EB6755" w14:paraId="680823D0" w14:textId="77777777">
            <w:pPr>
              <w:keepNext/>
              <w:widowControl/>
              <w:tabs>
                <w:tab w:val="left" w:pos="-1080"/>
                <w:tab w:val="left" w:pos="-720"/>
                <w:tab w:val="left" w:pos="0"/>
                <w:tab w:val="left" w:pos="360"/>
                <w:tab w:val="left" w:pos="810"/>
                <w:tab w:val="left" w:pos="2160"/>
              </w:tabs>
              <w:spacing w:after="0"/>
              <w:ind w:left="0"/>
              <w:rPr>
                <w:rFonts w:ascii="Times New Roman" w:hAnsi="Times New Roman"/>
                <w:b w:val="0"/>
                <w:sz w:val="20"/>
              </w:rPr>
            </w:pPr>
            <w:r w:rsidRPr="000D76B6">
              <w:rPr>
                <w:rFonts w:ascii="Times New Roman" w:hAnsi="Times New Roman"/>
                <w:b w:val="0"/>
                <w:sz w:val="20"/>
              </w:rPr>
              <w:t>Data audit</w:t>
            </w:r>
          </w:p>
        </w:tc>
        <w:tc>
          <w:tcPr>
            <w:tcW w:w="1915" w:type="dxa"/>
            <w:shd w:val="clear" w:color="auto" w:fill="auto"/>
          </w:tcPr>
          <w:p w:rsidR="000D679B" w:rsidRPr="000D76B6" w:rsidP="00EB6755" w14:paraId="1B52D9DA" w14:textId="77777777">
            <w:pPr>
              <w:keepNext/>
              <w:widowControl/>
              <w:tabs>
                <w:tab w:val="left" w:pos="-1080"/>
                <w:tab w:val="left" w:pos="-720"/>
                <w:tab w:val="left" w:pos="0"/>
                <w:tab w:val="left" w:pos="360"/>
                <w:tab w:val="left" w:pos="810"/>
                <w:tab w:val="left" w:pos="2160"/>
              </w:tabs>
              <w:spacing w:after="0"/>
              <w:ind w:left="0"/>
              <w:jc w:val="right"/>
              <w:rPr>
                <w:rFonts w:ascii="Times New Roman" w:hAnsi="Times New Roman"/>
                <w:b w:val="0"/>
                <w:sz w:val="20"/>
              </w:rPr>
            </w:pPr>
            <w:r w:rsidRPr="000D76B6">
              <w:rPr>
                <w:rFonts w:ascii="Times New Roman" w:hAnsi="Times New Roman"/>
                <w:b w:val="0"/>
                <w:sz w:val="20"/>
              </w:rPr>
              <w:t>40</w:t>
            </w:r>
          </w:p>
        </w:tc>
        <w:tc>
          <w:tcPr>
            <w:tcW w:w="1915" w:type="dxa"/>
            <w:shd w:val="clear" w:color="auto" w:fill="auto"/>
          </w:tcPr>
          <w:p w:rsidR="000D679B" w:rsidRPr="000D76B6" w:rsidP="007C4F45" w14:paraId="547C3A44" w14:textId="00EDB810">
            <w:pPr>
              <w:keepNext/>
              <w:widowControl/>
              <w:tabs>
                <w:tab w:val="left" w:pos="-1080"/>
                <w:tab w:val="left" w:pos="-720"/>
                <w:tab w:val="left" w:pos="0"/>
                <w:tab w:val="left" w:pos="360"/>
                <w:tab w:val="left" w:pos="810"/>
                <w:tab w:val="left" w:pos="2160"/>
              </w:tabs>
              <w:spacing w:after="0"/>
              <w:ind w:left="0"/>
              <w:jc w:val="right"/>
              <w:rPr>
                <w:rFonts w:ascii="Times New Roman" w:hAnsi="Times New Roman"/>
                <w:b w:val="0"/>
                <w:sz w:val="20"/>
              </w:rPr>
            </w:pPr>
            <w:r w:rsidRPr="000D76B6">
              <w:rPr>
                <w:rFonts w:ascii="Times New Roman" w:hAnsi="Times New Roman"/>
                <w:b w:val="0"/>
                <w:sz w:val="20"/>
              </w:rPr>
              <w:t>$</w:t>
            </w:r>
            <w:r w:rsidR="00A6591F">
              <w:rPr>
                <w:rFonts w:ascii="Times New Roman" w:hAnsi="Times New Roman"/>
                <w:b w:val="0"/>
                <w:sz w:val="20"/>
              </w:rPr>
              <w:t>168.71</w:t>
            </w:r>
          </w:p>
        </w:tc>
        <w:tc>
          <w:tcPr>
            <w:tcW w:w="1915" w:type="dxa"/>
            <w:shd w:val="clear" w:color="auto" w:fill="auto"/>
          </w:tcPr>
          <w:p w:rsidR="000D679B" w:rsidRPr="000D76B6" w:rsidP="00EB6755" w14:paraId="3CD413C7" w14:textId="794FD591">
            <w:pPr>
              <w:keepNext/>
              <w:widowControl/>
              <w:tabs>
                <w:tab w:val="left" w:pos="-1080"/>
                <w:tab w:val="left" w:pos="-720"/>
                <w:tab w:val="left" w:pos="0"/>
                <w:tab w:val="left" w:pos="360"/>
                <w:tab w:val="left" w:pos="810"/>
                <w:tab w:val="left" w:pos="2160"/>
              </w:tabs>
              <w:spacing w:after="0"/>
              <w:ind w:left="0"/>
              <w:jc w:val="right"/>
              <w:rPr>
                <w:rFonts w:ascii="Times New Roman" w:hAnsi="Times New Roman"/>
                <w:b w:val="0"/>
                <w:sz w:val="20"/>
              </w:rPr>
            </w:pPr>
            <w:r>
              <w:rPr>
                <w:rFonts w:ascii="Times New Roman" w:hAnsi="Times New Roman"/>
                <w:b w:val="0"/>
                <w:sz w:val="20"/>
              </w:rPr>
              <w:t>5</w:t>
            </w:r>
          </w:p>
        </w:tc>
        <w:tc>
          <w:tcPr>
            <w:tcW w:w="1916" w:type="dxa"/>
            <w:shd w:val="clear" w:color="auto" w:fill="auto"/>
          </w:tcPr>
          <w:p w:rsidR="000D679B" w:rsidRPr="000D76B6" w:rsidP="007C4F45" w14:paraId="2F07814D" w14:textId="520B7A86">
            <w:pPr>
              <w:keepNext/>
              <w:widowControl/>
              <w:tabs>
                <w:tab w:val="left" w:pos="-1080"/>
                <w:tab w:val="left" w:pos="-720"/>
                <w:tab w:val="left" w:pos="0"/>
                <w:tab w:val="left" w:pos="360"/>
                <w:tab w:val="left" w:pos="810"/>
                <w:tab w:val="left" w:pos="2160"/>
              </w:tabs>
              <w:spacing w:after="0"/>
              <w:ind w:left="0"/>
              <w:jc w:val="right"/>
              <w:rPr>
                <w:rFonts w:ascii="Times New Roman" w:hAnsi="Times New Roman"/>
                <w:b w:val="0"/>
                <w:sz w:val="20"/>
              </w:rPr>
            </w:pPr>
            <w:r w:rsidRPr="000D76B6">
              <w:rPr>
                <w:rFonts w:ascii="Times New Roman" w:hAnsi="Times New Roman"/>
                <w:b w:val="0"/>
                <w:sz w:val="20"/>
              </w:rPr>
              <w:t>$</w:t>
            </w:r>
            <w:r w:rsidR="009052A8">
              <w:rPr>
                <w:rFonts w:ascii="Times New Roman" w:hAnsi="Times New Roman"/>
                <w:b w:val="0"/>
                <w:sz w:val="20"/>
              </w:rPr>
              <w:t xml:space="preserve"> 33,742</w:t>
            </w:r>
          </w:p>
        </w:tc>
      </w:tr>
      <w:tr w14:paraId="0D6DE1A3" w14:textId="77777777" w:rsidTr="00EB6755">
        <w:tblPrEx>
          <w:tblW w:w="9360" w:type="dxa"/>
          <w:jc w:val="center"/>
          <w:tblLook w:val="01E0"/>
        </w:tblPrEx>
        <w:trPr>
          <w:cantSplit/>
          <w:jc w:val="center"/>
        </w:trPr>
        <w:tc>
          <w:tcPr>
            <w:tcW w:w="7660" w:type="dxa"/>
            <w:gridSpan w:val="4"/>
            <w:shd w:val="clear" w:color="auto" w:fill="auto"/>
          </w:tcPr>
          <w:p w:rsidR="00E35445" w:rsidRPr="000D76B6" w:rsidP="00EB6755" w14:paraId="454EBA97" w14:textId="77777777">
            <w:pPr>
              <w:keepNext/>
              <w:widowControl/>
              <w:tabs>
                <w:tab w:val="left" w:pos="-1080"/>
                <w:tab w:val="left" w:pos="-720"/>
                <w:tab w:val="left" w:pos="0"/>
                <w:tab w:val="left" w:pos="360"/>
                <w:tab w:val="left" w:pos="810"/>
                <w:tab w:val="left" w:pos="2160"/>
              </w:tabs>
              <w:spacing w:after="0"/>
              <w:ind w:left="0"/>
              <w:rPr>
                <w:rFonts w:ascii="Times New Roman" w:hAnsi="Times New Roman"/>
                <w:b w:val="0"/>
                <w:sz w:val="20"/>
              </w:rPr>
            </w:pPr>
            <w:r w:rsidRPr="000D76B6">
              <w:rPr>
                <w:rFonts w:ascii="Times New Roman" w:hAnsi="Times New Roman"/>
                <w:b w:val="0"/>
                <w:sz w:val="20"/>
              </w:rPr>
              <w:t>Total</w:t>
            </w:r>
          </w:p>
        </w:tc>
        <w:tc>
          <w:tcPr>
            <w:tcW w:w="1916" w:type="dxa"/>
            <w:shd w:val="clear" w:color="auto" w:fill="auto"/>
          </w:tcPr>
          <w:p w:rsidR="00E35445" w:rsidRPr="000D76B6" w:rsidP="00EB6755" w14:paraId="78591B01" w14:textId="664D201D">
            <w:pPr>
              <w:keepNext/>
              <w:widowControl/>
              <w:tabs>
                <w:tab w:val="left" w:pos="-1080"/>
                <w:tab w:val="left" w:pos="-720"/>
                <w:tab w:val="left" w:pos="0"/>
                <w:tab w:val="left" w:pos="360"/>
                <w:tab w:val="left" w:pos="810"/>
                <w:tab w:val="left" w:pos="2160"/>
              </w:tabs>
              <w:spacing w:after="0"/>
              <w:ind w:left="0"/>
              <w:jc w:val="right"/>
              <w:rPr>
                <w:rFonts w:ascii="Times New Roman" w:hAnsi="Times New Roman"/>
                <w:b w:val="0"/>
                <w:sz w:val="20"/>
              </w:rPr>
            </w:pPr>
            <w:r w:rsidRPr="000D76B6">
              <w:rPr>
                <w:rFonts w:ascii="Times New Roman" w:hAnsi="Times New Roman"/>
                <w:b w:val="0"/>
                <w:sz w:val="20"/>
              </w:rPr>
              <w:t>$</w:t>
            </w:r>
            <w:r w:rsidR="009052A8">
              <w:rPr>
                <w:rFonts w:ascii="Times New Roman" w:hAnsi="Times New Roman"/>
                <w:b w:val="0"/>
                <w:sz w:val="20"/>
              </w:rPr>
              <w:t xml:space="preserve"> 274,997</w:t>
            </w:r>
          </w:p>
        </w:tc>
      </w:tr>
    </w:tbl>
    <w:p w:rsidR="000D679B" w:rsidRPr="000D76B6" w:rsidP="00964A18" w14:paraId="4B75EFD3" w14:textId="77777777">
      <w:pPr>
        <w:widowControl/>
        <w:tabs>
          <w:tab w:val="left" w:pos="-1080"/>
          <w:tab w:val="left" w:pos="-720"/>
          <w:tab w:val="left" w:pos="0"/>
          <w:tab w:val="left" w:pos="360"/>
          <w:tab w:val="left" w:pos="810"/>
          <w:tab w:val="left" w:pos="2160"/>
        </w:tabs>
        <w:spacing w:after="0"/>
        <w:ind w:left="0"/>
        <w:rPr>
          <w:rFonts w:ascii="Times New Roman" w:hAnsi="Times New Roman"/>
          <w:b w:val="0"/>
          <w:szCs w:val="24"/>
        </w:rPr>
      </w:pPr>
    </w:p>
    <w:p w:rsidR="00593851" w:rsidRPr="000D76B6" w:rsidP="00964A18" w14:paraId="067E41AE" w14:textId="77777777">
      <w:pPr>
        <w:keepNext/>
        <w:widowControl/>
        <w:tabs>
          <w:tab w:val="left" w:pos="360"/>
        </w:tabs>
        <w:spacing w:after="0"/>
        <w:ind w:left="0"/>
        <w:rPr>
          <w:rFonts w:ascii="Times New Roman" w:hAnsi="Times New Roman"/>
          <w:b w:val="0"/>
          <w:szCs w:val="24"/>
          <w:u w:val="single"/>
        </w:rPr>
      </w:pPr>
      <w:r w:rsidRPr="000D76B6">
        <w:rPr>
          <w:rFonts w:ascii="Times New Roman" w:hAnsi="Times New Roman"/>
          <w:b w:val="0"/>
          <w:szCs w:val="24"/>
        </w:rPr>
        <w:t>15.</w:t>
      </w:r>
      <w:r w:rsidRPr="000D76B6" w:rsidR="007D2D44">
        <w:rPr>
          <w:rFonts w:ascii="Times New Roman" w:hAnsi="Times New Roman"/>
          <w:b w:val="0"/>
          <w:szCs w:val="24"/>
        </w:rPr>
        <w:tab/>
      </w:r>
      <w:r w:rsidRPr="000D76B6">
        <w:rPr>
          <w:rFonts w:ascii="Times New Roman" w:hAnsi="Times New Roman"/>
          <w:b w:val="0"/>
          <w:szCs w:val="24"/>
          <w:u w:val="single"/>
        </w:rPr>
        <w:t>Explanation for Program Changes or Adjustments</w:t>
      </w:r>
    </w:p>
    <w:p w:rsidR="00593851" w:rsidRPr="000D76B6" w:rsidP="00964A18" w14:paraId="34AA6363" w14:textId="77777777">
      <w:pPr>
        <w:keepNext/>
        <w:widowControl/>
        <w:tabs>
          <w:tab w:val="left" w:pos="-1080"/>
          <w:tab w:val="left" w:pos="-720"/>
          <w:tab w:val="left" w:pos="0"/>
          <w:tab w:val="left" w:pos="360"/>
          <w:tab w:val="left" w:pos="810"/>
          <w:tab w:val="left" w:pos="2160"/>
        </w:tabs>
        <w:spacing w:after="0"/>
        <w:ind w:left="0"/>
        <w:rPr>
          <w:rFonts w:ascii="Times New Roman" w:hAnsi="Times New Roman"/>
          <w:b w:val="0"/>
          <w:szCs w:val="24"/>
        </w:rPr>
      </w:pPr>
    </w:p>
    <w:p w:rsidR="00593851" w:rsidRPr="00B25DA2" w:rsidP="00473720" w14:paraId="126C1A80" w14:textId="33838B0F">
      <w:pPr>
        <w:spacing w:after="0"/>
        <w:rPr>
          <w:rFonts w:ascii="Times New Roman" w:hAnsi="Times New Roman"/>
          <w:b w:val="0"/>
        </w:rPr>
      </w:pPr>
      <w:r w:rsidRPr="00D81117">
        <w:rPr>
          <w:rFonts w:ascii="Times New Roman" w:hAnsi="Times New Roman"/>
          <w:b w:val="0"/>
        </w:rPr>
        <w:t xml:space="preserve">Our estimated burden for the information collection reflects an overall increase of </w:t>
      </w:r>
      <w:r w:rsidR="00BD77F0">
        <w:rPr>
          <w:rFonts w:ascii="Times New Roman" w:hAnsi="Times New Roman"/>
          <w:b w:val="0"/>
        </w:rPr>
        <w:t>87</w:t>
      </w:r>
      <w:r w:rsidRPr="00D81117">
        <w:rPr>
          <w:rFonts w:ascii="Times New Roman" w:hAnsi="Times New Roman"/>
          <w:b w:val="0"/>
        </w:rPr>
        <w:t xml:space="preserve"> hours and a corresponding increase of </w:t>
      </w:r>
      <w:r w:rsidR="00BD77F0">
        <w:rPr>
          <w:rFonts w:ascii="Times New Roman" w:hAnsi="Times New Roman"/>
          <w:b w:val="0"/>
        </w:rPr>
        <w:t>557</w:t>
      </w:r>
      <w:r w:rsidRPr="00D81117">
        <w:rPr>
          <w:rFonts w:ascii="Times New Roman" w:hAnsi="Times New Roman"/>
          <w:b w:val="0"/>
        </w:rPr>
        <w:t xml:space="preserve"> responses/records. We attribute this adjustment to an increase in the number of affected applications and the number of investigators. </w:t>
      </w:r>
      <w:r w:rsidRPr="00D81117" w:rsidR="00D971A9">
        <w:rPr>
          <w:rFonts w:ascii="Times New Roman" w:hAnsi="Times New Roman"/>
          <w:b w:val="0"/>
        </w:rPr>
        <w:t>T</w:t>
      </w:r>
      <w:r w:rsidRPr="00D81117" w:rsidR="002A5A62">
        <w:rPr>
          <w:rFonts w:ascii="Times New Roman" w:hAnsi="Times New Roman"/>
          <w:b w:val="0"/>
        </w:rPr>
        <w:t xml:space="preserve">he </w:t>
      </w:r>
      <w:r w:rsidRPr="00D81117" w:rsidR="00FA0F58">
        <w:rPr>
          <w:rFonts w:ascii="Times New Roman" w:hAnsi="Times New Roman"/>
          <w:b w:val="0"/>
        </w:rPr>
        <w:t xml:space="preserve">estimated </w:t>
      </w:r>
      <w:r w:rsidRPr="00D81117" w:rsidR="002A5A62">
        <w:rPr>
          <w:rFonts w:ascii="Times New Roman" w:hAnsi="Times New Roman"/>
          <w:b w:val="0"/>
        </w:rPr>
        <w:t xml:space="preserve">number of respondents </w:t>
      </w:r>
      <w:r w:rsidRPr="00D81117" w:rsidR="00D971A9">
        <w:rPr>
          <w:rFonts w:ascii="Times New Roman" w:hAnsi="Times New Roman"/>
          <w:b w:val="0"/>
        </w:rPr>
        <w:t xml:space="preserve">has </w:t>
      </w:r>
      <w:r w:rsidRPr="00D81117" w:rsidR="00104CFB">
        <w:rPr>
          <w:rFonts w:ascii="Times New Roman" w:hAnsi="Times New Roman"/>
          <w:b w:val="0"/>
        </w:rPr>
        <w:t xml:space="preserve">decreased </w:t>
      </w:r>
      <w:r w:rsidRPr="00D81117" w:rsidR="00D971A9">
        <w:rPr>
          <w:rFonts w:ascii="Times New Roman" w:hAnsi="Times New Roman"/>
          <w:b w:val="0"/>
        </w:rPr>
        <w:t xml:space="preserve">from </w:t>
      </w:r>
      <w:r w:rsidR="00BA756E">
        <w:rPr>
          <w:rFonts w:ascii="Times New Roman" w:hAnsi="Times New Roman"/>
          <w:b w:val="0"/>
        </w:rPr>
        <w:t>715</w:t>
      </w:r>
      <w:r w:rsidRPr="00D81117" w:rsidR="00FC4DA3">
        <w:rPr>
          <w:rFonts w:ascii="Times New Roman" w:hAnsi="Times New Roman"/>
          <w:b w:val="0"/>
        </w:rPr>
        <w:t xml:space="preserve"> </w:t>
      </w:r>
      <w:r w:rsidRPr="00D81117" w:rsidR="00FA0F58">
        <w:rPr>
          <w:rFonts w:ascii="Times New Roman" w:hAnsi="Times New Roman"/>
          <w:b w:val="0"/>
        </w:rPr>
        <w:t xml:space="preserve">to </w:t>
      </w:r>
      <w:r w:rsidRPr="00D81117" w:rsidR="00104CFB">
        <w:rPr>
          <w:rFonts w:ascii="Times New Roman" w:hAnsi="Times New Roman"/>
          <w:b w:val="0"/>
        </w:rPr>
        <w:t>71</w:t>
      </w:r>
      <w:r w:rsidR="00BA756E">
        <w:rPr>
          <w:rFonts w:ascii="Times New Roman" w:hAnsi="Times New Roman"/>
          <w:b w:val="0"/>
        </w:rPr>
        <w:t>2</w:t>
      </w:r>
      <w:r w:rsidRPr="00D81117" w:rsidR="00D971A9">
        <w:rPr>
          <w:rFonts w:ascii="Times New Roman" w:hAnsi="Times New Roman"/>
          <w:b w:val="0"/>
        </w:rPr>
        <w:t xml:space="preserve"> for Certification, from </w:t>
      </w:r>
      <w:r w:rsidR="00BA756E">
        <w:rPr>
          <w:rFonts w:ascii="Times New Roman" w:hAnsi="Times New Roman"/>
          <w:b w:val="0"/>
        </w:rPr>
        <w:t>72</w:t>
      </w:r>
      <w:r w:rsidRPr="00D81117" w:rsidR="00FC4DA3">
        <w:rPr>
          <w:rFonts w:ascii="Times New Roman" w:hAnsi="Times New Roman"/>
          <w:b w:val="0"/>
        </w:rPr>
        <w:t xml:space="preserve"> </w:t>
      </w:r>
      <w:r w:rsidRPr="00D81117" w:rsidR="00FA0F58">
        <w:rPr>
          <w:rFonts w:ascii="Times New Roman" w:hAnsi="Times New Roman"/>
          <w:b w:val="0"/>
        </w:rPr>
        <w:t xml:space="preserve">to </w:t>
      </w:r>
      <w:r w:rsidR="004B7A95">
        <w:rPr>
          <w:rFonts w:ascii="Times New Roman" w:hAnsi="Times New Roman"/>
          <w:b w:val="0"/>
        </w:rPr>
        <w:t>7</w:t>
      </w:r>
      <w:r w:rsidR="00BA756E">
        <w:rPr>
          <w:rFonts w:ascii="Times New Roman" w:hAnsi="Times New Roman"/>
          <w:b w:val="0"/>
        </w:rPr>
        <w:t>1</w:t>
      </w:r>
      <w:r w:rsidRPr="00D81117" w:rsidR="00FC4DA3">
        <w:rPr>
          <w:rFonts w:ascii="Times New Roman" w:hAnsi="Times New Roman"/>
          <w:b w:val="0"/>
        </w:rPr>
        <w:t xml:space="preserve"> </w:t>
      </w:r>
      <w:r w:rsidRPr="00D81117" w:rsidR="00D971A9">
        <w:rPr>
          <w:rFonts w:ascii="Times New Roman" w:hAnsi="Times New Roman"/>
          <w:b w:val="0"/>
        </w:rPr>
        <w:t xml:space="preserve">for Disclosure, and from </w:t>
      </w:r>
      <w:r w:rsidR="00BA756E">
        <w:rPr>
          <w:rFonts w:ascii="Times New Roman" w:hAnsi="Times New Roman"/>
          <w:b w:val="0"/>
        </w:rPr>
        <w:t>715</w:t>
      </w:r>
      <w:r w:rsidRPr="00D81117" w:rsidR="00FC4DA3">
        <w:rPr>
          <w:rFonts w:ascii="Times New Roman" w:hAnsi="Times New Roman"/>
          <w:b w:val="0"/>
        </w:rPr>
        <w:t xml:space="preserve"> </w:t>
      </w:r>
      <w:r w:rsidRPr="00D81117" w:rsidR="00FA0F58">
        <w:rPr>
          <w:rFonts w:ascii="Times New Roman" w:hAnsi="Times New Roman"/>
          <w:b w:val="0"/>
        </w:rPr>
        <w:t xml:space="preserve">to </w:t>
      </w:r>
      <w:r w:rsidR="004B7A95">
        <w:rPr>
          <w:rFonts w:ascii="Times New Roman" w:hAnsi="Times New Roman"/>
          <w:b w:val="0"/>
        </w:rPr>
        <w:t>71</w:t>
      </w:r>
      <w:r w:rsidR="00BA756E">
        <w:rPr>
          <w:rFonts w:ascii="Times New Roman" w:hAnsi="Times New Roman"/>
          <w:b w:val="0"/>
        </w:rPr>
        <w:t>2</w:t>
      </w:r>
      <w:r w:rsidRPr="00D81117" w:rsidR="00D971A9">
        <w:rPr>
          <w:rFonts w:ascii="Times New Roman" w:hAnsi="Times New Roman"/>
          <w:b w:val="0"/>
        </w:rPr>
        <w:t xml:space="preserve"> for </w:t>
      </w:r>
      <w:r w:rsidRPr="00D81117" w:rsidR="007043E0">
        <w:rPr>
          <w:rFonts w:ascii="Times New Roman" w:hAnsi="Times New Roman"/>
          <w:b w:val="0"/>
        </w:rPr>
        <w:t>R</w:t>
      </w:r>
      <w:r w:rsidRPr="00D81117" w:rsidR="00D971A9">
        <w:rPr>
          <w:rFonts w:ascii="Times New Roman" w:hAnsi="Times New Roman"/>
          <w:b w:val="0"/>
        </w:rPr>
        <w:t>ecordkeeping</w:t>
      </w:r>
      <w:r w:rsidRPr="00D81117" w:rsidR="0003334A">
        <w:rPr>
          <w:rFonts w:ascii="Times New Roman" w:hAnsi="Times New Roman"/>
          <w:b w:val="0"/>
        </w:rPr>
        <w:t xml:space="preserve"> due to a</w:t>
      </w:r>
      <w:r w:rsidR="00A94C00">
        <w:rPr>
          <w:rFonts w:ascii="Times New Roman" w:hAnsi="Times New Roman"/>
          <w:b w:val="0"/>
        </w:rPr>
        <w:t xml:space="preserve"> decrease</w:t>
      </w:r>
      <w:r w:rsidRPr="00D81117" w:rsidR="0003334A">
        <w:rPr>
          <w:rFonts w:ascii="Times New Roman" w:hAnsi="Times New Roman"/>
          <w:b w:val="0"/>
        </w:rPr>
        <w:t xml:space="preserve"> in the estimated number of </w:t>
      </w:r>
      <w:r w:rsidRPr="00D81117" w:rsidR="00765C69">
        <w:rPr>
          <w:rFonts w:ascii="Times New Roman" w:hAnsi="Times New Roman"/>
          <w:b w:val="0"/>
        </w:rPr>
        <w:t xml:space="preserve">affected </w:t>
      </w:r>
      <w:r w:rsidRPr="00D81117" w:rsidR="0003334A">
        <w:rPr>
          <w:rFonts w:ascii="Times New Roman" w:hAnsi="Times New Roman"/>
          <w:b w:val="0"/>
        </w:rPr>
        <w:t>applications</w:t>
      </w:r>
      <w:r w:rsidRPr="00D81117" w:rsidR="002A5A62">
        <w:rPr>
          <w:rFonts w:ascii="Times New Roman" w:hAnsi="Times New Roman"/>
          <w:b w:val="0"/>
        </w:rPr>
        <w:t>.</w:t>
      </w:r>
      <w:r w:rsidRPr="00D81117" w:rsidR="00FA0F58">
        <w:rPr>
          <w:rFonts w:ascii="Times New Roman" w:hAnsi="Times New Roman"/>
          <w:b w:val="0"/>
        </w:rPr>
        <w:t xml:space="preserve"> The estimated number of respondents for third-party disclosure has </w:t>
      </w:r>
      <w:r w:rsidRPr="00D81117" w:rsidR="00FC4DA3">
        <w:rPr>
          <w:rFonts w:ascii="Times New Roman" w:hAnsi="Times New Roman"/>
          <w:b w:val="0"/>
        </w:rPr>
        <w:t xml:space="preserve">increased </w:t>
      </w:r>
      <w:r w:rsidRPr="00D81117" w:rsidR="00FA0F58">
        <w:rPr>
          <w:rFonts w:ascii="Times New Roman" w:hAnsi="Times New Roman"/>
          <w:b w:val="0"/>
        </w:rPr>
        <w:t xml:space="preserve">from </w:t>
      </w:r>
      <w:r w:rsidR="00BA756E">
        <w:rPr>
          <w:rFonts w:ascii="Times New Roman" w:hAnsi="Times New Roman"/>
          <w:b w:val="0"/>
        </w:rPr>
        <w:t>13,082</w:t>
      </w:r>
      <w:r w:rsidRPr="00D81117" w:rsidR="00FC4DA3">
        <w:rPr>
          <w:rFonts w:ascii="Times New Roman" w:hAnsi="Times New Roman"/>
          <w:b w:val="0"/>
        </w:rPr>
        <w:t xml:space="preserve"> to </w:t>
      </w:r>
      <w:r w:rsidR="00A94C00">
        <w:rPr>
          <w:rFonts w:ascii="Times New Roman" w:hAnsi="Times New Roman"/>
          <w:b w:val="0"/>
        </w:rPr>
        <w:t>13,</w:t>
      </w:r>
      <w:r w:rsidR="00BA756E">
        <w:rPr>
          <w:rFonts w:ascii="Times New Roman" w:hAnsi="Times New Roman"/>
          <w:b w:val="0"/>
        </w:rPr>
        <w:t>646</w:t>
      </w:r>
      <w:r w:rsidRPr="00D81117" w:rsidR="00FC4DA3">
        <w:rPr>
          <w:rFonts w:ascii="Times New Roman" w:hAnsi="Times New Roman"/>
          <w:b w:val="0"/>
        </w:rPr>
        <w:t xml:space="preserve"> due to adjustments in the number of affected applications and the number of investigators</w:t>
      </w:r>
      <w:r w:rsidRPr="00D81117" w:rsidR="00FA0F58">
        <w:rPr>
          <w:rFonts w:ascii="Times New Roman" w:hAnsi="Times New Roman"/>
          <w:b w:val="0"/>
        </w:rPr>
        <w:t>.</w:t>
      </w:r>
      <w:r w:rsidRPr="00D81117" w:rsidR="00D971A9">
        <w:rPr>
          <w:rFonts w:ascii="Times New Roman" w:hAnsi="Times New Roman"/>
          <w:b w:val="0"/>
        </w:rPr>
        <w:t xml:space="preserve"> </w:t>
      </w:r>
      <w:r w:rsidRPr="00D81117" w:rsidR="00A55181">
        <w:rPr>
          <w:rFonts w:ascii="Times New Roman" w:hAnsi="Times New Roman"/>
          <w:b w:val="0"/>
        </w:rPr>
        <w:t>N</w:t>
      </w:r>
      <w:r w:rsidRPr="00D81117" w:rsidR="003B740A">
        <w:rPr>
          <w:rFonts w:ascii="Times New Roman" w:hAnsi="Times New Roman"/>
          <w:b w:val="0"/>
        </w:rPr>
        <w:t>o program changes</w:t>
      </w:r>
      <w:r w:rsidRPr="00D81117" w:rsidR="00A55181">
        <w:rPr>
          <w:rFonts w:ascii="Times New Roman" w:hAnsi="Times New Roman"/>
          <w:b w:val="0"/>
        </w:rPr>
        <w:t xml:space="preserve"> were made</w:t>
      </w:r>
      <w:r w:rsidRPr="00D81117" w:rsidR="003B740A">
        <w:rPr>
          <w:rFonts w:ascii="Times New Roman" w:hAnsi="Times New Roman"/>
          <w:b w:val="0"/>
        </w:rPr>
        <w:t>.</w:t>
      </w:r>
      <w:r w:rsidRPr="00D81117" w:rsidR="00AB762A">
        <w:rPr>
          <w:rFonts w:ascii="Times New Roman" w:hAnsi="Times New Roman"/>
        </w:rPr>
        <w:t xml:space="preserve"> </w:t>
      </w:r>
    </w:p>
    <w:p w:rsidR="00B21DC6" w:rsidRPr="000D76B6" w:rsidP="00964A18" w14:paraId="58416D3A" w14:textId="77777777">
      <w:pPr>
        <w:widowControl/>
        <w:tabs>
          <w:tab w:val="left" w:pos="-1080"/>
          <w:tab w:val="left" w:pos="-720"/>
          <w:tab w:val="left" w:pos="0"/>
          <w:tab w:val="left" w:pos="360"/>
          <w:tab w:val="left" w:pos="810"/>
          <w:tab w:val="left" w:pos="2160"/>
        </w:tabs>
        <w:spacing w:after="0"/>
        <w:ind w:left="0"/>
        <w:rPr>
          <w:rFonts w:ascii="Times New Roman" w:hAnsi="Times New Roman"/>
          <w:b w:val="0"/>
          <w:szCs w:val="24"/>
        </w:rPr>
      </w:pPr>
    </w:p>
    <w:p w:rsidR="00593851" w:rsidRPr="000D76B6" w:rsidP="00964A18" w14:paraId="610823E8" w14:textId="77777777">
      <w:pPr>
        <w:widowControl/>
        <w:tabs>
          <w:tab w:val="left" w:pos="-1080"/>
          <w:tab w:val="left" w:pos="-720"/>
          <w:tab w:val="left" w:pos="0"/>
          <w:tab w:val="left" w:pos="360"/>
          <w:tab w:val="left" w:pos="810"/>
          <w:tab w:val="left" w:pos="2160"/>
        </w:tabs>
        <w:spacing w:after="0"/>
        <w:ind w:hanging="360"/>
        <w:rPr>
          <w:rFonts w:ascii="Times New Roman" w:hAnsi="Times New Roman"/>
          <w:b w:val="0"/>
          <w:szCs w:val="24"/>
        </w:rPr>
      </w:pPr>
      <w:r w:rsidRPr="000D76B6">
        <w:rPr>
          <w:rFonts w:ascii="Times New Roman" w:hAnsi="Times New Roman"/>
          <w:b w:val="0"/>
          <w:szCs w:val="24"/>
        </w:rPr>
        <w:t>16.</w:t>
      </w:r>
      <w:r w:rsidRPr="000D76B6">
        <w:rPr>
          <w:rFonts w:ascii="Times New Roman" w:hAnsi="Times New Roman"/>
          <w:b w:val="0"/>
          <w:szCs w:val="24"/>
        </w:rPr>
        <w:tab/>
      </w:r>
      <w:r w:rsidRPr="000D76B6">
        <w:rPr>
          <w:rFonts w:ascii="Times New Roman" w:hAnsi="Times New Roman"/>
          <w:b w:val="0"/>
          <w:szCs w:val="24"/>
          <w:u w:val="single"/>
        </w:rPr>
        <w:t>Plans for Tabulation and Publication and Project Time Schedule</w:t>
      </w:r>
    </w:p>
    <w:p w:rsidR="00593851" w:rsidRPr="000D76B6" w:rsidP="00964A18" w14:paraId="10567352" w14:textId="77777777">
      <w:pPr>
        <w:widowControl/>
        <w:tabs>
          <w:tab w:val="left" w:pos="-1080"/>
          <w:tab w:val="left" w:pos="-720"/>
          <w:tab w:val="left" w:pos="0"/>
          <w:tab w:val="left" w:pos="360"/>
          <w:tab w:val="left" w:pos="810"/>
          <w:tab w:val="left" w:pos="2160"/>
        </w:tabs>
        <w:spacing w:after="0"/>
        <w:ind w:left="0"/>
        <w:rPr>
          <w:rFonts w:ascii="Times New Roman" w:hAnsi="Times New Roman"/>
          <w:b w:val="0"/>
          <w:szCs w:val="24"/>
        </w:rPr>
      </w:pPr>
    </w:p>
    <w:p w:rsidR="00593851" w:rsidRPr="000D76B6" w:rsidP="00964A18" w14:paraId="5F92C3D0" w14:textId="2621B81F">
      <w:pPr>
        <w:widowControl/>
        <w:tabs>
          <w:tab w:val="left" w:pos="-1080"/>
          <w:tab w:val="left" w:pos="-720"/>
          <w:tab w:val="left" w:pos="0"/>
          <w:tab w:val="left" w:pos="360"/>
          <w:tab w:val="left" w:pos="810"/>
          <w:tab w:val="left" w:pos="2160"/>
        </w:tabs>
        <w:spacing w:after="0"/>
        <w:rPr>
          <w:rFonts w:ascii="Times New Roman" w:hAnsi="Times New Roman"/>
          <w:b w:val="0"/>
          <w:szCs w:val="24"/>
        </w:rPr>
      </w:pPr>
      <w:r w:rsidRPr="00FE4BF9">
        <w:rPr>
          <w:rFonts w:ascii="Times New Roman" w:hAnsi="Times New Roman"/>
          <w:b w:val="0"/>
          <w:bCs/>
          <w:snapToGrid/>
          <w:szCs w:val="24"/>
        </w:rPr>
        <w:t>Information collected will not be tabulated or published.</w:t>
      </w:r>
    </w:p>
    <w:p w:rsidR="00B632FE" w:rsidRPr="000D76B6" w:rsidP="00964A18" w14:paraId="1C6EF727" w14:textId="77777777">
      <w:pPr>
        <w:widowControl/>
        <w:tabs>
          <w:tab w:val="left" w:pos="-1080"/>
          <w:tab w:val="left" w:pos="-720"/>
          <w:tab w:val="left" w:pos="0"/>
          <w:tab w:val="left" w:pos="360"/>
          <w:tab w:val="left" w:pos="810"/>
          <w:tab w:val="left" w:pos="2160"/>
        </w:tabs>
        <w:spacing w:after="0"/>
        <w:rPr>
          <w:rFonts w:ascii="Times New Roman" w:hAnsi="Times New Roman"/>
          <w:b w:val="0"/>
          <w:szCs w:val="24"/>
        </w:rPr>
      </w:pPr>
    </w:p>
    <w:p w:rsidR="00593851" w:rsidRPr="000D76B6" w:rsidP="000E15A1" w14:paraId="680C5EEB" w14:textId="77777777">
      <w:pPr>
        <w:keepNext/>
        <w:widowControl/>
        <w:tabs>
          <w:tab w:val="left" w:pos="-1080"/>
          <w:tab w:val="left" w:pos="-720"/>
          <w:tab w:val="left" w:pos="0"/>
          <w:tab w:val="left" w:pos="360"/>
          <w:tab w:val="left" w:pos="810"/>
          <w:tab w:val="left" w:pos="2160"/>
        </w:tabs>
        <w:spacing w:after="0"/>
        <w:ind w:hanging="360"/>
        <w:rPr>
          <w:rFonts w:ascii="Times New Roman" w:hAnsi="Times New Roman"/>
          <w:b w:val="0"/>
          <w:szCs w:val="24"/>
        </w:rPr>
      </w:pPr>
      <w:r w:rsidRPr="000D76B6">
        <w:rPr>
          <w:rFonts w:ascii="Times New Roman" w:hAnsi="Times New Roman"/>
          <w:b w:val="0"/>
          <w:szCs w:val="24"/>
        </w:rPr>
        <w:t>17.</w:t>
      </w:r>
      <w:r w:rsidRPr="000D76B6">
        <w:rPr>
          <w:rFonts w:ascii="Times New Roman" w:hAnsi="Times New Roman"/>
          <w:b w:val="0"/>
          <w:szCs w:val="24"/>
        </w:rPr>
        <w:tab/>
      </w:r>
      <w:r w:rsidRPr="000D76B6">
        <w:rPr>
          <w:rFonts w:ascii="Times New Roman" w:hAnsi="Times New Roman"/>
          <w:b w:val="0"/>
          <w:szCs w:val="24"/>
          <w:u w:val="single"/>
        </w:rPr>
        <w:t xml:space="preserve">Reason(s) Display of OMB </w:t>
      </w:r>
      <w:r w:rsidRPr="000D76B6" w:rsidR="007D2D44">
        <w:rPr>
          <w:rFonts w:ascii="Times New Roman" w:hAnsi="Times New Roman"/>
          <w:b w:val="0"/>
          <w:szCs w:val="24"/>
          <w:u w:val="single"/>
        </w:rPr>
        <w:t>E</w:t>
      </w:r>
      <w:r w:rsidRPr="000D76B6">
        <w:rPr>
          <w:rFonts w:ascii="Times New Roman" w:hAnsi="Times New Roman"/>
          <w:b w:val="0"/>
          <w:szCs w:val="24"/>
          <w:u w:val="single"/>
        </w:rPr>
        <w:t xml:space="preserve">xpiration </w:t>
      </w:r>
      <w:r w:rsidRPr="000D76B6" w:rsidR="007D2D44">
        <w:rPr>
          <w:rFonts w:ascii="Times New Roman" w:hAnsi="Times New Roman"/>
          <w:b w:val="0"/>
          <w:szCs w:val="24"/>
          <w:u w:val="single"/>
        </w:rPr>
        <w:t>D</w:t>
      </w:r>
      <w:r w:rsidRPr="000D76B6">
        <w:rPr>
          <w:rFonts w:ascii="Times New Roman" w:hAnsi="Times New Roman"/>
          <w:b w:val="0"/>
          <w:szCs w:val="24"/>
          <w:u w:val="single"/>
        </w:rPr>
        <w:t xml:space="preserve">ate is </w:t>
      </w:r>
      <w:r w:rsidRPr="000D76B6" w:rsidR="007D2D44">
        <w:rPr>
          <w:rFonts w:ascii="Times New Roman" w:hAnsi="Times New Roman"/>
          <w:b w:val="0"/>
          <w:szCs w:val="24"/>
          <w:u w:val="single"/>
        </w:rPr>
        <w:t>I</w:t>
      </w:r>
      <w:r w:rsidRPr="000D76B6">
        <w:rPr>
          <w:rFonts w:ascii="Times New Roman" w:hAnsi="Times New Roman"/>
          <w:b w:val="0"/>
          <w:szCs w:val="24"/>
          <w:u w:val="single"/>
        </w:rPr>
        <w:t>nappropriate</w:t>
      </w:r>
    </w:p>
    <w:p w:rsidR="00593851" w:rsidRPr="000D76B6" w:rsidP="000E15A1" w14:paraId="3DA24FB6" w14:textId="77777777">
      <w:pPr>
        <w:keepNext/>
        <w:widowControl/>
        <w:tabs>
          <w:tab w:val="left" w:pos="-1080"/>
          <w:tab w:val="left" w:pos="-720"/>
          <w:tab w:val="left" w:pos="0"/>
          <w:tab w:val="left" w:pos="360"/>
          <w:tab w:val="left" w:pos="810"/>
          <w:tab w:val="left" w:pos="2160"/>
        </w:tabs>
        <w:spacing w:after="0"/>
        <w:ind w:left="0"/>
        <w:rPr>
          <w:rFonts w:ascii="Times New Roman" w:hAnsi="Times New Roman"/>
          <w:b w:val="0"/>
          <w:szCs w:val="24"/>
        </w:rPr>
      </w:pPr>
    </w:p>
    <w:p w:rsidR="00593851" w:rsidRPr="000D76B6" w:rsidP="00964A18" w14:paraId="18300686" w14:textId="23B7733A">
      <w:pPr>
        <w:widowControl/>
        <w:tabs>
          <w:tab w:val="left" w:pos="-1080"/>
          <w:tab w:val="left" w:pos="-720"/>
          <w:tab w:val="left" w:pos="0"/>
          <w:tab w:val="left" w:pos="360"/>
          <w:tab w:val="left" w:pos="810"/>
          <w:tab w:val="left" w:pos="2160"/>
        </w:tabs>
        <w:spacing w:after="0"/>
        <w:ind w:left="0"/>
        <w:rPr>
          <w:rFonts w:ascii="Times New Roman" w:hAnsi="Times New Roman"/>
          <w:b w:val="0"/>
          <w:szCs w:val="24"/>
        </w:rPr>
      </w:pPr>
      <w:r w:rsidRPr="007528A0">
        <w:rPr>
          <w:rFonts w:ascii="Times New Roman" w:hAnsi="Times New Roman"/>
          <w:b w:val="0"/>
          <w:bCs/>
          <w:snapToGrid/>
          <w:szCs w:val="24"/>
        </w:rPr>
        <w:t>Display of OMB expiration date is appropriate</w:t>
      </w:r>
      <w:r w:rsidRPr="000D76B6">
        <w:rPr>
          <w:rFonts w:ascii="Times New Roman" w:hAnsi="Times New Roman"/>
          <w:b w:val="0"/>
          <w:szCs w:val="24"/>
        </w:rPr>
        <w:t xml:space="preserve"> </w:t>
      </w:r>
    </w:p>
    <w:p w:rsidR="00593851" w:rsidRPr="000D76B6" w:rsidP="00964A18" w14:paraId="0576F1F7" w14:textId="77777777">
      <w:pPr>
        <w:widowControl/>
        <w:tabs>
          <w:tab w:val="left" w:pos="-1080"/>
          <w:tab w:val="left" w:pos="-720"/>
          <w:tab w:val="left" w:pos="0"/>
          <w:tab w:val="left" w:pos="360"/>
          <w:tab w:val="left" w:pos="810"/>
          <w:tab w:val="left" w:pos="2160"/>
        </w:tabs>
        <w:spacing w:after="0"/>
        <w:ind w:hanging="360"/>
        <w:rPr>
          <w:rFonts w:ascii="Times New Roman" w:hAnsi="Times New Roman"/>
          <w:b w:val="0"/>
          <w:szCs w:val="24"/>
        </w:rPr>
      </w:pPr>
      <w:r w:rsidRPr="000D76B6">
        <w:rPr>
          <w:rFonts w:ascii="Times New Roman" w:hAnsi="Times New Roman"/>
          <w:b w:val="0"/>
          <w:szCs w:val="24"/>
        </w:rPr>
        <w:t>18.</w:t>
      </w:r>
      <w:r w:rsidRPr="000D76B6">
        <w:rPr>
          <w:rFonts w:ascii="Times New Roman" w:hAnsi="Times New Roman"/>
          <w:b w:val="0"/>
          <w:szCs w:val="24"/>
        </w:rPr>
        <w:tab/>
      </w:r>
      <w:r w:rsidRPr="000D76B6">
        <w:rPr>
          <w:rFonts w:ascii="Times New Roman" w:hAnsi="Times New Roman"/>
          <w:b w:val="0"/>
          <w:szCs w:val="24"/>
          <w:u w:val="single"/>
        </w:rPr>
        <w:t>Exceptions to Certification for Paperwork Reduction Act Submissions</w:t>
      </w:r>
    </w:p>
    <w:p w:rsidR="00593851" w:rsidRPr="000D76B6" w:rsidP="00964A18" w14:paraId="3F2D3572" w14:textId="77777777">
      <w:pPr>
        <w:widowControl/>
        <w:tabs>
          <w:tab w:val="left" w:pos="-1080"/>
          <w:tab w:val="left" w:pos="-720"/>
          <w:tab w:val="left" w:pos="0"/>
          <w:tab w:val="left" w:pos="360"/>
          <w:tab w:val="left" w:pos="810"/>
          <w:tab w:val="left" w:pos="2160"/>
        </w:tabs>
        <w:spacing w:after="0"/>
        <w:ind w:left="0"/>
        <w:rPr>
          <w:rFonts w:ascii="Times New Roman" w:hAnsi="Times New Roman"/>
          <w:b w:val="0"/>
          <w:szCs w:val="24"/>
        </w:rPr>
      </w:pPr>
    </w:p>
    <w:p w:rsidR="00593851" w:rsidRPr="000D76B6" w:rsidP="00964A18" w14:paraId="44683067" w14:textId="77777777">
      <w:pPr>
        <w:widowControl/>
        <w:tabs>
          <w:tab w:val="left" w:pos="-1080"/>
          <w:tab w:val="left" w:pos="-720"/>
          <w:tab w:val="left" w:pos="0"/>
          <w:tab w:val="left" w:pos="360"/>
          <w:tab w:val="left" w:pos="810"/>
          <w:tab w:val="left" w:pos="2160"/>
        </w:tabs>
        <w:spacing w:after="0"/>
        <w:rPr>
          <w:rFonts w:ascii="Times New Roman" w:hAnsi="Times New Roman"/>
          <w:b w:val="0"/>
          <w:szCs w:val="24"/>
        </w:rPr>
      </w:pPr>
      <w:r w:rsidRPr="000D76B6">
        <w:rPr>
          <w:rFonts w:ascii="Times New Roman" w:hAnsi="Times New Roman"/>
          <w:b w:val="0"/>
          <w:szCs w:val="24"/>
        </w:rPr>
        <w:t>There are no exceptions to the certification.</w:t>
      </w:r>
    </w:p>
    <w:p w:rsidR="00CC7D73" w:rsidRPr="000D76B6" w:rsidP="00964A18" w14:paraId="6C15BF06" w14:textId="77777777">
      <w:pPr>
        <w:widowControl/>
        <w:spacing w:after="0"/>
        <w:ind w:left="0"/>
        <w:rPr>
          <w:rFonts w:ascii="Times New Roman" w:hAnsi="Times New Roman"/>
          <w:szCs w:val="24"/>
        </w:rPr>
      </w:pPr>
    </w:p>
    <w:sectPr w:rsidSect="00FC77E3">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A53" w14:paraId="14F7E75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667A53" w14:paraId="057272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A53" w:rsidRPr="00CD16F4" w14:paraId="3C5357FE" w14:textId="77777777">
    <w:pPr>
      <w:pStyle w:val="Footer"/>
      <w:framePr w:wrap="around" w:vAnchor="text" w:hAnchor="margin" w:xAlign="center" w:y="1"/>
      <w:rPr>
        <w:rStyle w:val="PageNumber"/>
        <w:b w:val="0"/>
      </w:rPr>
    </w:pPr>
    <w:r w:rsidRPr="00CD16F4">
      <w:rPr>
        <w:rStyle w:val="PageNumber"/>
        <w:b w:val="0"/>
      </w:rPr>
      <w:fldChar w:fldCharType="begin"/>
    </w:r>
    <w:r w:rsidRPr="00CD16F4">
      <w:rPr>
        <w:rStyle w:val="PageNumber"/>
        <w:b w:val="0"/>
      </w:rPr>
      <w:instrText xml:space="preserve">PAGE  </w:instrText>
    </w:r>
    <w:r w:rsidRPr="00CD16F4">
      <w:rPr>
        <w:rStyle w:val="PageNumber"/>
        <w:b w:val="0"/>
      </w:rPr>
      <w:fldChar w:fldCharType="separate"/>
    </w:r>
    <w:r w:rsidR="005B58CE">
      <w:rPr>
        <w:rStyle w:val="PageNumber"/>
        <w:b w:val="0"/>
        <w:noProof/>
      </w:rPr>
      <w:t>1</w:t>
    </w:r>
    <w:r w:rsidRPr="00CD16F4">
      <w:rPr>
        <w:rStyle w:val="PageNumber"/>
        <w:b w:val="0"/>
      </w:rPr>
      <w:fldChar w:fldCharType="end"/>
    </w:r>
  </w:p>
  <w:p w:rsidR="00667A53" w14:paraId="64637C0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A53" w14:paraId="683CDAB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A53" w14:paraId="705070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A53" w14:paraId="60DF4CF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A53" w14:paraId="63996C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619D8"/>
    <w:multiLevelType w:val="hybridMultilevel"/>
    <w:tmpl w:val="BB263BA4"/>
    <w:lvl w:ilvl="0">
      <w:start w:val="3"/>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827127D"/>
    <w:multiLevelType w:val="hybridMultilevel"/>
    <w:tmpl w:val="6C822A32"/>
    <w:lvl w:ilvl="0">
      <w:start w:val="1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2BC5D8E"/>
    <w:multiLevelType w:val="hybridMultilevel"/>
    <w:tmpl w:val="82264F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806509498">
    <w:abstractNumId w:val="1"/>
  </w:num>
  <w:num w:numId="2" w16cid:durableId="226381320">
    <w:abstractNumId w:val="0"/>
  </w:num>
  <w:num w:numId="3" w16cid:durableId="819033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51"/>
    <w:rsid w:val="00006EA3"/>
    <w:rsid w:val="00007228"/>
    <w:rsid w:val="00007E03"/>
    <w:rsid w:val="00010F9F"/>
    <w:rsid w:val="000121A5"/>
    <w:rsid w:val="00016408"/>
    <w:rsid w:val="00016474"/>
    <w:rsid w:val="000168DE"/>
    <w:rsid w:val="000202FD"/>
    <w:rsid w:val="00021B71"/>
    <w:rsid w:val="00022078"/>
    <w:rsid w:val="00022A2F"/>
    <w:rsid w:val="00023741"/>
    <w:rsid w:val="00024DEA"/>
    <w:rsid w:val="000261C5"/>
    <w:rsid w:val="00026705"/>
    <w:rsid w:val="00030338"/>
    <w:rsid w:val="00030C38"/>
    <w:rsid w:val="0003334A"/>
    <w:rsid w:val="00033459"/>
    <w:rsid w:val="000361D1"/>
    <w:rsid w:val="0003637D"/>
    <w:rsid w:val="00046E5E"/>
    <w:rsid w:val="00052891"/>
    <w:rsid w:val="0005375B"/>
    <w:rsid w:val="00053E33"/>
    <w:rsid w:val="00054793"/>
    <w:rsid w:val="00057D20"/>
    <w:rsid w:val="0006065A"/>
    <w:rsid w:val="00060A78"/>
    <w:rsid w:val="00060EDE"/>
    <w:rsid w:val="00061025"/>
    <w:rsid w:val="0006183B"/>
    <w:rsid w:val="00062C20"/>
    <w:rsid w:val="0006717B"/>
    <w:rsid w:val="00067AD8"/>
    <w:rsid w:val="000702CB"/>
    <w:rsid w:val="00075ACB"/>
    <w:rsid w:val="00083452"/>
    <w:rsid w:val="00083F30"/>
    <w:rsid w:val="000844A8"/>
    <w:rsid w:val="00084BDD"/>
    <w:rsid w:val="00085B55"/>
    <w:rsid w:val="000866BA"/>
    <w:rsid w:val="000866BC"/>
    <w:rsid w:val="00087653"/>
    <w:rsid w:val="00087FA3"/>
    <w:rsid w:val="000901CD"/>
    <w:rsid w:val="00090732"/>
    <w:rsid w:val="00092628"/>
    <w:rsid w:val="00093058"/>
    <w:rsid w:val="00093CF9"/>
    <w:rsid w:val="00094355"/>
    <w:rsid w:val="000956C3"/>
    <w:rsid w:val="000A230E"/>
    <w:rsid w:val="000A2516"/>
    <w:rsid w:val="000A43AC"/>
    <w:rsid w:val="000A77AB"/>
    <w:rsid w:val="000B0C34"/>
    <w:rsid w:val="000B1127"/>
    <w:rsid w:val="000B30CF"/>
    <w:rsid w:val="000B38D8"/>
    <w:rsid w:val="000B4653"/>
    <w:rsid w:val="000B4AFD"/>
    <w:rsid w:val="000B557A"/>
    <w:rsid w:val="000B76E0"/>
    <w:rsid w:val="000C29BF"/>
    <w:rsid w:val="000C2EC7"/>
    <w:rsid w:val="000C3059"/>
    <w:rsid w:val="000C3EFA"/>
    <w:rsid w:val="000D0B41"/>
    <w:rsid w:val="000D12DF"/>
    <w:rsid w:val="000D265E"/>
    <w:rsid w:val="000D29CA"/>
    <w:rsid w:val="000D679B"/>
    <w:rsid w:val="000D6F0B"/>
    <w:rsid w:val="000D76B6"/>
    <w:rsid w:val="000E15A1"/>
    <w:rsid w:val="000E1906"/>
    <w:rsid w:val="000E1A4C"/>
    <w:rsid w:val="000E40D4"/>
    <w:rsid w:val="000E5F40"/>
    <w:rsid w:val="000E6EA0"/>
    <w:rsid w:val="000F0ABC"/>
    <w:rsid w:val="000F185D"/>
    <w:rsid w:val="000F49F7"/>
    <w:rsid w:val="00104CFB"/>
    <w:rsid w:val="00105600"/>
    <w:rsid w:val="001059D5"/>
    <w:rsid w:val="00107099"/>
    <w:rsid w:val="001132CF"/>
    <w:rsid w:val="00114754"/>
    <w:rsid w:val="00117438"/>
    <w:rsid w:val="00124170"/>
    <w:rsid w:val="00124B0D"/>
    <w:rsid w:val="001272CC"/>
    <w:rsid w:val="00127487"/>
    <w:rsid w:val="00130B2A"/>
    <w:rsid w:val="001322B3"/>
    <w:rsid w:val="00136B94"/>
    <w:rsid w:val="00137961"/>
    <w:rsid w:val="0014094F"/>
    <w:rsid w:val="00140E7A"/>
    <w:rsid w:val="00143BEE"/>
    <w:rsid w:val="00145E22"/>
    <w:rsid w:val="00145EFD"/>
    <w:rsid w:val="001465B0"/>
    <w:rsid w:val="0015015E"/>
    <w:rsid w:val="001528C3"/>
    <w:rsid w:val="00153782"/>
    <w:rsid w:val="00154CFE"/>
    <w:rsid w:val="0016252C"/>
    <w:rsid w:val="00162632"/>
    <w:rsid w:val="00164BA2"/>
    <w:rsid w:val="00167318"/>
    <w:rsid w:val="00170319"/>
    <w:rsid w:val="00170F17"/>
    <w:rsid w:val="00171AC2"/>
    <w:rsid w:val="00171DDF"/>
    <w:rsid w:val="00172D9D"/>
    <w:rsid w:val="00174177"/>
    <w:rsid w:val="001744A9"/>
    <w:rsid w:val="0017467C"/>
    <w:rsid w:val="0017497C"/>
    <w:rsid w:val="0017697F"/>
    <w:rsid w:val="0018284C"/>
    <w:rsid w:val="00182F6B"/>
    <w:rsid w:val="00183666"/>
    <w:rsid w:val="00184D49"/>
    <w:rsid w:val="00190BDC"/>
    <w:rsid w:val="00190C72"/>
    <w:rsid w:val="00191C32"/>
    <w:rsid w:val="00194DB7"/>
    <w:rsid w:val="00195373"/>
    <w:rsid w:val="00195950"/>
    <w:rsid w:val="001968CA"/>
    <w:rsid w:val="001B21F4"/>
    <w:rsid w:val="001B35CE"/>
    <w:rsid w:val="001B4174"/>
    <w:rsid w:val="001B4A81"/>
    <w:rsid w:val="001B61B9"/>
    <w:rsid w:val="001B668A"/>
    <w:rsid w:val="001C073C"/>
    <w:rsid w:val="001C092E"/>
    <w:rsid w:val="001C25DB"/>
    <w:rsid w:val="001C5503"/>
    <w:rsid w:val="001C7070"/>
    <w:rsid w:val="001C7F96"/>
    <w:rsid w:val="001D0477"/>
    <w:rsid w:val="001D09C5"/>
    <w:rsid w:val="001D324E"/>
    <w:rsid w:val="001D41BB"/>
    <w:rsid w:val="001E08AF"/>
    <w:rsid w:val="001E09DF"/>
    <w:rsid w:val="001E1798"/>
    <w:rsid w:val="001E262E"/>
    <w:rsid w:val="001F0E28"/>
    <w:rsid w:val="001F127B"/>
    <w:rsid w:val="001F1AFF"/>
    <w:rsid w:val="001F2942"/>
    <w:rsid w:val="001F2EAF"/>
    <w:rsid w:val="001F79E6"/>
    <w:rsid w:val="001F7BE4"/>
    <w:rsid w:val="00200896"/>
    <w:rsid w:val="00200E5A"/>
    <w:rsid w:val="002048E9"/>
    <w:rsid w:val="00206235"/>
    <w:rsid w:val="002076F4"/>
    <w:rsid w:val="00213686"/>
    <w:rsid w:val="002143BF"/>
    <w:rsid w:val="00214D7B"/>
    <w:rsid w:val="00216E4E"/>
    <w:rsid w:val="00217447"/>
    <w:rsid w:val="00217E30"/>
    <w:rsid w:val="002215C6"/>
    <w:rsid w:val="002219BF"/>
    <w:rsid w:val="00221D58"/>
    <w:rsid w:val="002220CC"/>
    <w:rsid w:val="00223B06"/>
    <w:rsid w:val="00224C37"/>
    <w:rsid w:val="00226045"/>
    <w:rsid w:val="0022667D"/>
    <w:rsid w:val="00227471"/>
    <w:rsid w:val="00230630"/>
    <w:rsid w:val="00231200"/>
    <w:rsid w:val="00236FF8"/>
    <w:rsid w:val="0023749A"/>
    <w:rsid w:val="00240266"/>
    <w:rsid w:val="00244A1B"/>
    <w:rsid w:val="00245D1A"/>
    <w:rsid w:val="00250EE5"/>
    <w:rsid w:val="00256FC4"/>
    <w:rsid w:val="00257112"/>
    <w:rsid w:val="00261B74"/>
    <w:rsid w:val="00262278"/>
    <w:rsid w:val="00262A6D"/>
    <w:rsid w:val="00264496"/>
    <w:rsid w:val="002718A0"/>
    <w:rsid w:val="0027249D"/>
    <w:rsid w:val="002741CE"/>
    <w:rsid w:val="00274F40"/>
    <w:rsid w:val="00275AC6"/>
    <w:rsid w:val="00276259"/>
    <w:rsid w:val="00277072"/>
    <w:rsid w:val="002804C6"/>
    <w:rsid w:val="0028216D"/>
    <w:rsid w:val="00282E98"/>
    <w:rsid w:val="00283FF3"/>
    <w:rsid w:val="00284333"/>
    <w:rsid w:val="00284454"/>
    <w:rsid w:val="00287060"/>
    <w:rsid w:val="0028714A"/>
    <w:rsid w:val="00287283"/>
    <w:rsid w:val="002A0967"/>
    <w:rsid w:val="002A2A72"/>
    <w:rsid w:val="002A2F55"/>
    <w:rsid w:val="002A3AB9"/>
    <w:rsid w:val="002A5971"/>
    <w:rsid w:val="002A5A62"/>
    <w:rsid w:val="002A5CC6"/>
    <w:rsid w:val="002B128A"/>
    <w:rsid w:val="002C2411"/>
    <w:rsid w:val="002C27CA"/>
    <w:rsid w:val="002C36B5"/>
    <w:rsid w:val="002C4F24"/>
    <w:rsid w:val="002D2677"/>
    <w:rsid w:val="002D582F"/>
    <w:rsid w:val="002D716C"/>
    <w:rsid w:val="002E142C"/>
    <w:rsid w:val="002E2911"/>
    <w:rsid w:val="002E2B5E"/>
    <w:rsid w:val="002E3F8D"/>
    <w:rsid w:val="002E59A9"/>
    <w:rsid w:val="002F0488"/>
    <w:rsid w:val="002F16A8"/>
    <w:rsid w:val="002F381D"/>
    <w:rsid w:val="002F411F"/>
    <w:rsid w:val="002F6E3D"/>
    <w:rsid w:val="002F74A6"/>
    <w:rsid w:val="0030118A"/>
    <w:rsid w:val="00302A0F"/>
    <w:rsid w:val="00304F45"/>
    <w:rsid w:val="0030524B"/>
    <w:rsid w:val="00307445"/>
    <w:rsid w:val="00311D6F"/>
    <w:rsid w:val="00312AE4"/>
    <w:rsid w:val="00315150"/>
    <w:rsid w:val="00315BE0"/>
    <w:rsid w:val="0031657A"/>
    <w:rsid w:val="00322DC2"/>
    <w:rsid w:val="00323631"/>
    <w:rsid w:val="00323727"/>
    <w:rsid w:val="0032432A"/>
    <w:rsid w:val="003261C9"/>
    <w:rsid w:val="003275FF"/>
    <w:rsid w:val="003278FF"/>
    <w:rsid w:val="00330C81"/>
    <w:rsid w:val="00335394"/>
    <w:rsid w:val="003405A9"/>
    <w:rsid w:val="003406C0"/>
    <w:rsid w:val="00340706"/>
    <w:rsid w:val="00342D87"/>
    <w:rsid w:val="003434F9"/>
    <w:rsid w:val="0034437E"/>
    <w:rsid w:val="00346F5D"/>
    <w:rsid w:val="00350314"/>
    <w:rsid w:val="003537BB"/>
    <w:rsid w:val="003550A3"/>
    <w:rsid w:val="00356E39"/>
    <w:rsid w:val="00364285"/>
    <w:rsid w:val="003670DE"/>
    <w:rsid w:val="00371183"/>
    <w:rsid w:val="00371998"/>
    <w:rsid w:val="003742A6"/>
    <w:rsid w:val="0037500B"/>
    <w:rsid w:val="00375F34"/>
    <w:rsid w:val="0037688C"/>
    <w:rsid w:val="00377070"/>
    <w:rsid w:val="0037781E"/>
    <w:rsid w:val="00382722"/>
    <w:rsid w:val="00383B4E"/>
    <w:rsid w:val="003863FE"/>
    <w:rsid w:val="00390409"/>
    <w:rsid w:val="0039229B"/>
    <w:rsid w:val="00392FA3"/>
    <w:rsid w:val="00394609"/>
    <w:rsid w:val="003948C7"/>
    <w:rsid w:val="0039502A"/>
    <w:rsid w:val="003958BF"/>
    <w:rsid w:val="003A10B8"/>
    <w:rsid w:val="003A17BD"/>
    <w:rsid w:val="003A2332"/>
    <w:rsid w:val="003A34E3"/>
    <w:rsid w:val="003A4D0F"/>
    <w:rsid w:val="003A57C1"/>
    <w:rsid w:val="003A7FC9"/>
    <w:rsid w:val="003B166D"/>
    <w:rsid w:val="003B22AA"/>
    <w:rsid w:val="003B23F0"/>
    <w:rsid w:val="003B2462"/>
    <w:rsid w:val="003B461D"/>
    <w:rsid w:val="003B740A"/>
    <w:rsid w:val="003C03E4"/>
    <w:rsid w:val="003C29EF"/>
    <w:rsid w:val="003C5126"/>
    <w:rsid w:val="003C6060"/>
    <w:rsid w:val="003C67E5"/>
    <w:rsid w:val="003C77E5"/>
    <w:rsid w:val="003C7DD5"/>
    <w:rsid w:val="003D0220"/>
    <w:rsid w:val="003D1F83"/>
    <w:rsid w:val="003D2721"/>
    <w:rsid w:val="003D3C4A"/>
    <w:rsid w:val="003D6138"/>
    <w:rsid w:val="003D70A0"/>
    <w:rsid w:val="003E048F"/>
    <w:rsid w:val="003E0F7C"/>
    <w:rsid w:val="003E13B2"/>
    <w:rsid w:val="003E6EE4"/>
    <w:rsid w:val="003E7B15"/>
    <w:rsid w:val="003F05E1"/>
    <w:rsid w:val="003F0EFB"/>
    <w:rsid w:val="003F13C1"/>
    <w:rsid w:val="003F150A"/>
    <w:rsid w:val="003F6534"/>
    <w:rsid w:val="00402319"/>
    <w:rsid w:val="004035E8"/>
    <w:rsid w:val="004038FF"/>
    <w:rsid w:val="00403D95"/>
    <w:rsid w:val="00407E59"/>
    <w:rsid w:val="0041203A"/>
    <w:rsid w:val="0041704F"/>
    <w:rsid w:val="0041794C"/>
    <w:rsid w:val="004201EB"/>
    <w:rsid w:val="004203F3"/>
    <w:rsid w:val="00421747"/>
    <w:rsid w:val="00424650"/>
    <w:rsid w:val="00425BF4"/>
    <w:rsid w:val="0042631C"/>
    <w:rsid w:val="00432774"/>
    <w:rsid w:val="00432805"/>
    <w:rsid w:val="004359FA"/>
    <w:rsid w:val="00435C5F"/>
    <w:rsid w:val="004417E5"/>
    <w:rsid w:val="00443ADC"/>
    <w:rsid w:val="0044444E"/>
    <w:rsid w:val="00446FF5"/>
    <w:rsid w:val="0045186E"/>
    <w:rsid w:val="00452AA1"/>
    <w:rsid w:val="00453A3D"/>
    <w:rsid w:val="00453B8C"/>
    <w:rsid w:val="004666D4"/>
    <w:rsid w:val="004718D2"/>
    <w:rsid w:val="00471E63"/>
    <w:rsid w:val="00473720"/>
    <w:rsid w:val="00473BD0"/>
    <w:rsid w:val="004757A0"/>
    <w:rsid w:val="00475963"/>
    <w:rsid w:val="00475A30"/>
    <w:rsid w:val="004821BE"/>
    <w:rsid w:val="004822FA"/>
    <w:rsid w:val="00483AC6"/>
    <w:rsid w:val="00485C9B"/>
    <w:rsid w:val="004879EB"/>
    <w:rsid w:val="00492C15"/>
    <w:rsid w:val="004939FF"/>
    <w:rsid w:val="00494425"/>
    <w:rsid w:val="00495987"/>
    <w:rsid w:val="00496441"/>
    <w:rsid w:val="004A2D6C"/>
    <w:rsid w:val="004A3232"/>
    <w:rsid w:val="004A374F"/>
    <w:rsid w:val="004A45B2"/>
    <w:rsid w:val="004B1DE0"/>
    <w:rsid w:val="004B38F6"/>
    <w:rsid w:val="004B45AC"/>
    <w:rsid w:val="004B4926"/>
    <w:rsid w:val="004B5D0D"/>
    <w:rsid w:val="004B7A95"/>
    <w:rsid w:val="004C06ED"/>
    <w:rsid w:val="004C2045"/>
    <w:rsid w:val="004C221F"/>
    <w:rsid w:val="004C4598"/>
    <w:rsid w:val="004C4EB5"/>
    <w:rsid w:val="004C6C39"/>
    <w:rsid w:val="004C74BF"/>
    <w:rsid w:val="004D2918"/>
    <w:rsid w:val="004D6F4C"/>
    <w:rsid w:val="004D7DD3"/>
    <w:rsid w:val="004E44DA"/>
    <w:rsid w:val="004E5F4F"/>
    <w:rsid w:val="004E71CB"/>
    <w:rsid w:val="004E7FFB"/>
    <w:rsid w:val="004F2650"/>
    <w:rsid w:val="004F2F54"/>
    <w:rsid w:val="004F3154"/>
    <w:rsid w:val="004F372A"/>
    <w:rsid w:val="004F3D19"/>
    <w:rsid w:val="004F4999"/>
    <w:rsid w:val="004F4AA3"/>
    <w:rsid w:val="00504BAB"/>
    <w:rsid w:val="00511510"/>
    <w:rsid w:val="00511B1B"/>
    <w:rsid w:val="005124CE"/>
    <w:rsid w:val="005135D0"/>
    <w:rsid w:val="0051545D"/>
    <w:rsid w:val="00520AA5"/>
    <w:rsid w:val="00523C47"/>
    <w:rsid w:val="0052579E"/>
    <w:rsid w:val="005265B9"/>
    <w:rsid w:val="00526B6C"/>
    <w:rsid w:val="00527410"/>
    <w:rsid w:val="005326E5"/>
    <w:rsid w:val="005329A7"/>
    <w:rsid w:val="00533B89"/>
    <w:rsid w:val="00537F02"/>
    <w:rsid w:val="00541BD4"/>
    <w:rsid w:val="0054235D"/>
    <w:rsid w:val="005427C7"/>
    <w:rsid w:val="0054312B"/>
    <w:rsid w:val="005435CB"/>
    <w:rsid w:val="005472EC"/>
    <w:rsid w:val="0055037B"/>
    <w:rsid w:val="00550792"/>
    <w:rsid w:val="005512B0"/>
    <w:rsid w:val="00552ACD"/>
    <w:rsid w:val="005553FC"/>
    <w:rsid w:val="00556961"/>
    <w:rsid w:val="00560BC4"/>
    <w:rsid w:val="00561544"/>
    <w:rsid w:val="00565B29"/>
    <w:rsid w:val="00570151"/>
    <w:rsid w:val="0057031F"/>
    <w:rsid w:val="00571423"/>
    <w:rsid w:val="00571F2A"/>
    <w:rsid w:val="005731BD"/>
    <w:rsid w:val="005733EE"/>
    <w:rsid w:val="005746AF"/>
    <w:rsid w:val="0057554E"/>
    <w:rsid w:val="00582792"/>
    <w:rsid w:val="00583052"/>
    <w:rsid w:val="00583893"/>
    <w:rsid w:val="00584DE0"/>
    <w:rsid w:val="00584F15"/>
    <w:rsid w:val="0058545D"/>
    <w:rsid w:val="00587927"/>
    <w:rsid w:val="00590CA5"/>
    <w:rsid w:val="005915F6"/>
    <w:rsid w:val="00593851"/>
    <w:rsid w:val="00594575"/>
    <w:rsid w:val="00594CD4"/>
    <w:rsid w:val="005A3002"/>
    <w:rsid w:val="005A3D70"/>
    <w:rsid w:val="005A48FB"/>
    <w:rsid w:val="005A5361"/>
    <w:rsid w:val="005B053B"/>
    <w:rsid w:val="005B1B86"/>
    <w:rsid w:val="005B3285"/>
    <w:rsid w:val="005B4492"/>
    <w:rsid w:val="005B58CE"/>
    <w:rsid w:val="005B5D5B"/>
    <w:rsid w:val="005B70F1"/>
    <w:rsid w:val="005B7C5D"/>
    <w:rsid w:val="005B7E80"/>
    <w:rsid w:val="005C18AF"/>
    <w:rsid w:val="005C18F6"/>
    <w:rsid w:val="005C1BF5"/>
    <w:rsid w:val="005C2259"/>
    <w:rsid w:val="005C39EF"/>
    <w:rsid w:val="005C3DED"/>
    <w:rsid w:val="005C5AF5"/>
    <w:rsid w:val="005C6417"/>
    <w:rsid w:val="005C6772"/>
    <w:rsid w:val="005C74A3"/>
    <w:rsid w:val="005D2CAB"/>
    <w:rsid w:val="005D2D1B"/>
    <w:rsid w:val="005D3037"/>
    <w:rsid w:val="005D5FF3"/>
    <w:rsid w:val="005E107F"/>
    <w:rsid w:val="005E1BF8"/>
    <w:rsid w:val="005E2598"/>
    <w:rsid w:val="005E2630"/>
    <w:rsid w:val="005E3EAB"/>
    <w:rsid w:val="005E5527"/>
    <w:rsid w:val="005E5B7A"/>
    <w:rsid w:val="005E6002"/>
    <w:rsid w:val="005E62BF"/>
    <w:rsid w:val="005E6B5B"/>
    <w:rsid w:val="005F127C"/>
    <w:rsid w:val="005F3136"/>
    <w:rsid w:val="005F5E32"/>
    <w:rsid w:val="005F6F39"/>
    <w:rsid w:val="005F7269"/>
    <w:rsid w:val="00602EA7"/>
    <w:rsid w:val="0060423B"/>
    <w:rsid w:val="006108E3"/>
    <w:rsid w:val="00610968"/>
    <w:rsid w:val="0061153B"/>
    <w:rsid w:val="00614FED"/>
    <w:rsid w:val="006159EB"/>
    <w:rsid w:val="00616F7F"/>
    <w:rsid w:val="00617316"/>
    <w:rsid w:val="00621C54"/>
    <w:rsid w:val="00623852"/>
    <w:rsid w:val="00623F9D"/>
    <w:rsid w:val="00625EB9"/>
    <w:rsid w:val="00632182"/>
    <w:rsid w:val="006338E4"/>
    <w:rsid w:val="0063581C"/>
    <w:rsid w:val="00636B9E"/>
    <w:rsid w:val="00637B8D"/>
    <w:rsid w:val="0064006E"/>
    <w:rsid w:val="00642C5B"/>
    <w:rsid w:val="00642D60"/>
    <w:rsid w:val="00644ADC"/>
    <w:rsid w:val="00645A01"/>
    <w:rsid w:val="00645E88"/>
    <w:rsid w:val="00646C10"/>
    <w:rsid w:val="0065031D"/>
    <w:rsid w:val="00650DC8"/>
    <w:rsid w:val="006528F6"/>
    <w:rsid w:val="006534F4"/>
    <w:rsid w:val="00654128"/>
    <w:rsid w:val="00655230"/>
    <w:rsid w:val="006570D4"/>
    <w:rsid w:val="00660762"/>
    <w:rsid w:val="00661968"/>
    <w:rsid w:val="00665815"/>
    <w:rsid w:val="00666366"/>
    <w:rsid w:val="00667A53"/>
    <w:rsid w:val="006708AA"/>
    <w:rsid w:val="00671F26"/>
    <w:rsid w:val="00672A42"/>
    <w:rsid w:val="00677BFE"/>
    <w:rsid w:val="006815A3"/>
    <w:rsid w:val="006833E4"/>
    <w:rsid w:val="006871AA"/>
    <w:rsid w:val="00687E91"/>
    <w:rsid w:val="00691A04"/>
    <w:rsid w:val="00694259"/>
    <w:rsid w:val="006943D1"/>
    <w:rsid w:val="006961CD"/>
    <w:rsid w:val="006A0E17"/>
    <w:rsid w:val="006A17DA"/>
    <w:rsid w:val="006A3A69"/>
    <w:rsid w:val="006A3F40"/>
    <w:rsid w:val="006A50DD"/>
    <w:rsid w:val="006A6896"/>
    <w:rsid w:val="006A77EB"/>
    <w:rsid w:val="006B2FC7"/>
    <w:rsid w:val="006B4AD6"/>
    <w:rsid w:val="006C0183"/>
    <w:rsid w:val="006C0430"/>
    <w:rsid w:val="006C2B89"/>
    <w:rsid w:val="006D1287"/>
    <w:rsid w:val="006D44D5"/>
    <w:rsid w:val="006D5999"/>
    <w:rsid w:val="006D6FE6"/>
    <w:rsid w:val="006D702E"/>
    <w:rsid w:val="006E0AEC"/>
    <w:rsid w:val="006E109D"/>
    <w:rsid w:val="006E2A91"/>
    <w:rsid w:val="006E4F41"/>
    <w:rsid w:val="006E5302"/>
    <w:rsid w:val="006E7CB8"/>
    <w:rsid w:val="006E7D5A"/>
    <w:rsid w:val="006F05FF"/>
    <w:rsid w:val="006F0C68"/>
    <w:rsid w:val="006F1AED"/>
    <w:rsid w:val="006F1FB9"/>
    <w:rsid w:val="006F2FBE"/>
    <w:rsid w:val="006F40A3"/>
    <w:rsid w:val="006F4A0E"/>
    <w:rsid w:val="006F4AFD"/>
    <w:rsid w:val="006F4C30"/>
    <w:rsid w:val="006F58F5"/>
    <w:rsid w:val="00700774"/>
    <w:rsid w:val="0070161C"/>
    <w:rsid w:val="00701FC7"/>
    <w:rsid w:val="0070411B"/>
    <w:rsid w:val="007043E0"/>
    <w:rsid w:val="00705EC3"/>
    <w:rsid w:val="00705ECB"/>
    <w:rsid w:val="00706C36"/>
    <w:rsid w:val="007070C1"/>
    <w:rsid w:val="007104CD"/>
    <w:rsid w:val="007110F7"/>
    <w:rsid w:val="00716385"/>
    <w:rsid w:val="007174AE"/>
    <w:rsid w:val="00720384"/>
    <w:rsid w:val="00721317"/>
    <w:rsid w:val="0072246A"/>
    <w:rsid w:val="0072279D"/>
    <w:rsid w:val="00723767"/>
    <w:rsid w:val="007256A1"/>
    <w:rsid w:val="007316F2"/>
    <w:rsid w:val="007333A9"/>
    <w:rsid w:val="007354F0"/>
    <w:rsid w:val="0073691A"/>
    <w:rsid w:val="0074070B"/>
    <w:rsid w:val="007408D6"/>
    <w:rsid w:val="00740983"/>
    <w:rsid w:val="007410F0"/>
    <w:rsid w:val="00741906"/>
    <w:rsid w:val="00741AC2"/>
    <w:rsid w:val="00744748"/>
    <w:rsid w:val="0074675B"/>
    <w:rsid w:val="00750C9C"/>
    <w:rsid w:val="00752689"/>
    <w:rsid w:val="007528A0"/>
    <w:rsid w:val="00753060"/>
    <w:rsid w:val="00756B85"/>
    <w:rsid w:val="00761833"/>
    <w:rsid w:val="007623C1"/>
    <w:rsid w:val="00763EA1"/>
    <w:rsid w:val="007647C8"/>
    <w:rsid w:val="00764800"/>
    <w:rsid w:val="00765C69"/>
    <w:rsid w:val="00771C62"/>
    <w:rsid w:val="00772D8E"/>
    <w:rsid w:val="007741C3"/>
    <w:rsid w:val="00777E28"/>
    <w:rsid w:val="00781E0A"/>
    <w:rsid w:val="00782667"/>
    <w:rsid w:val="007877C1"/>
    <w:rsid w:val="00790969"/>
    <w:rsid w:val="00790F3B"/>
    <w:rsid w:val="00791712"/>
    <w:rsid w:val="007922BA"/>
    <w:rsid w:val="00792B07"/>
    <w:rsid w:val="00792EDC"/>
    <w:rsid w:val="007A0A86"/>
    <w:rsid w:val="007A187E"/>
    <w:rsid w:val="007A2378"/>
    <w:rsid w:val="007A2D43"/>
    <w:rsid w:val="007A42BD"/>
    <w:rsid w:val="007A584B"/>
    <w:rsid w:val="007A7509"/>
    <w:rsid w:val="007B0E8A"/>
    <w:rsid w:val="007B1C3E"/>
    <w:rsid w:val="007B3258"/>
    <w:rsid w:val="007B3839"/>
    <w:rsid w:val="007B5556"/>
    <w:rsid w:val="007B63D5"/>
    <w:rsid w:val="007B7BA2"/>
    <w:rsid w:val="007C02CB"/>
    <w:rsid w:val="007C0827"/>
    <w:rsid w:val="007C10F3"/>
    <w:rsid w:val="007C1C8D"/>
    <w:rsid w:val="007C237C"/>
    <w:rsid w:val="007C2EB3"/>
    <w:rsid w:val="007C310D"/>
    <w:rsid w:val="007C3A39"/>
    <w:rsid w:val="007C4F45"/>
    <w:rsid w:val="007C62ED"/>
    <w:rsid w:val="007D00BB"/>
    <w:rsid w:val="007D1ACF"/>
    <w:rsid w:val="007D2D44"/>
    <w:rsid w:val="007D51C3"/>
    <w:rsid w:val="007D5246"/>
    <w:rsid w:val="007D5A5A"/>
    <w:rsid w:val="007D6750"/>
    <w:rsid w:val="007E0F01"/>
    <w:rsid w:val="007E123D"/>
    <w:rsid w:val="007E449A"/>
    <w:rsid w:val="007E5502"/>
    <w:rsid w:val="007E5EF4"/>
    <w:rsid w:val="007F0842"/>
    <w:rsid w:val="007F1495"/>
    <w:rsid w:val="007F5A29"/>
    <w:rsid w:val="007F68CC"/>
    <w:rsid w:val="00800E22"/>
    <w:rsid w:val="00802E5C"/>
    <w:rsid w:val="00803433"/>
    <w:rsid w:val="00803581"/>
    <w:rsid w:val="00803803"/>
    <w:rsid w:val="00805347"/>
    <w:rsid w:val="00806486"/>
    <w:rsid w:val="00806A23"/>
    <w:rsid w:val="00806F26"/>
    <w:rsid w:val="00806F4E"/>
    <w:rsid w:val="00810722"/>
    <w:rsid w:val="00813275"/>
    <w:rsid w:val="0081419C"/>
    <w:rsid w:val="00820A8C"/>
    <w:rsid w:val="00822BBB"/>
    <w:rsid w:val="00822D17"/>
    <w:rsid w:val="00824CAC"/>
    <w:rsid w:val="008262F8"/>
    <w:rsid w:val="0082785A"/>
    <w:rsid w:val="00830383"/>
    <w:rsid w:val="008334B0"/>
    <w:rsid w:val="00834C0E"/>
    <w:rsid w:val="00840BCA"/>
    <w:rsid w:val="008419AF"/>
    <w:rsid w:val="00842256"/>
    <w:rsid w:val="00843B06"/>
    <w:rsid w:val="00845844"/>
    <w:rsid w:val="008474E4"/>
    <w:rsid w:val="0085054A"/>
    <w:rsid w:val="00851915"/>
    <w:rsid w:val="00854508"/>
    <w:rsid w:val="00856296"/>
    <w:rsid w:val="008579A6"/>
    <w:rsid w:val="008619D6"/>
    <w:rsid w:val="00862C4A"/>
    <w:rsid w:val="00864A44"/>
    <w:rsid w:val="00867289"/>
    <w:rsid w:val="008701F1"/>
    <w:rsid w:val="00872A6D"/>
    <w:rsid w:val="00873130"/>
    <w:rsid w:val="00873A90"/>
    <w:rsid w:val="00873D04"/>
    <w:rsid w:val="008805E6"/>
    <w:rsid w:val="0088264C"/>
    <w:rsid w:val="00882E6A"/>
    <w:rsid w:val="00884311"/>
    <w:rsid w:val="00885987"/>
    <w:rsid w:val="00885ADF"/>
    <w:rsid w:val="0089018F"/>
    <w:rsid w:val="008919CB"/>
    <w:rsid w:val="00891C57"/>
    <w:rsid w:val="00893194"/>
    <w:rsid w:val="00894D68"/>
    <w:rsid w:val="00895F08"/>
    <w:rsid w:val="0089638E"/>
    <w:rsid w:val="00896AAB"/>
    <w:rsid w:val="00897FC0"/>
    <w:rsid w:val="008A11D7"/>
    <w:rsid w:val="008A5578"/>
    <w:rsid w:val="008A5E88"/>
    <w:rsid w:val="008A7704"/>
    <w:rsid w:val="008A77C6"/>
    <w:rsid w:val="008B03DF"/>
    <w:rsid w:val="008B0C06"/>
    <w:rsid w:val="008B2D61"/>
    <w:rsid w:val="008B4C62"/>
    <w:rsid w:val="008C15D4"/>
    <w:rsid w:val="008C15DE"/>
    <w:rsid w:val="008C2269"/>
    <w:rsid w:val="008C2E2F"/>
    <w:rsid w:val="008C6A9F"/>
    <w:rsid w:val="008D450D"/>
    <w:rsid w:val="008D4D89"/>
    <w:rsid w:val="008D53D5"/>
    <w:rsid w:val="008E25EB"/>
    <w:rsid w:val="008E2D08"/>
    <w:rsid w:val="008E33EA"/>
    <w:rsid w:val="008E3B0D"/>
    <w:rsid w:val="008E3CD6"/>
    <w:rsid w:val="008E3DE2"/>
    <w:rsid w:val="008E4919"/>
    <w:rsid w:val="008E5060"/>
    <w:rsid w:val="008E5EAB"/>
    <w:rsid w:val="008E7B04"/>
    <w:rsid w:val="008F0B9F"/>
    <w:rsid w:val="008F3DE6"/>
    <w:rsid w:val="008F5AB4"/>
    <w:rsid w:val="008F6AB6"/>
    <w:rsid w:val="008F7702"/>
    <w:rsid w:val="008F7A5D"/>
    <w:rsid w:val="009006C3"/>
    <w:rsid w:val="00901E92"/>
    <w:rsid w:val="0090321D"/>
    <w:rsid w:val="009052A8"/>
    <w:rsid w:val="00905452"/>
    <w:rsid w:val="00905CFD"/>
    <w:rsid w:val="009109D6"/>
    <w:rsid w:val="00910FE3"/>
    <w:rsid w:val="00912C30"/>
    <w:rsid w:val="00912D26"/>
    <w:rsid w:val="0091313E"/>
    <w:rsid w:val="00914EB8"/>
    <w:rsid w:val="00917646"/>
    <w:rsid w:val="00921D45"/>
    <w:rsid w:val="009224FA"/>
    <w:rsid w:val="00924913"/>
    <w:rsid w:val="00926F5F"/>
    <w:rsid w:val="009311E0"/>
    <w:rsid w:val="0093228A"/>
    <w:rsid w:val="009337B0"/>
    <w:rsid w:val="009339E6"/>
    <w:rsid w:val="00935D91"/>
    <w:rsid w:val="00937282"/>
    <w:rsid w:val="00945BD6"/>
    <w:rsid w:val="00950D84"/>
    <w:rsid w:val="00956E12"/>
    <w:rsid w:val="009609F5"/>
    <w:rsid w:val="009613AD"/>
    <w:rsid w:val="00962701"/>
    <w:rsid w:val="00964A18"/>
    <w:rsid w:val="00970366"/>
    <w:rsid w:val="00970927"/>
    <w:rsid w:val="00971BC7"/>
    <w:rsid w:val="009742F8"/>
    <w:rsid w:val="00980E62"/>
    <w:rsid w:val="00981CA8"/>
    <w:rsid w:val="00982D3D"/>
    <w:rsid w:val="00982F0A"/>
    <w:rsid w:val="00987CD8"/>
    <w:rsid w:val="00990AA2"/>
    <w:rsid w:val="00990E94"/>
    <w:rsid w:val="009915CF"/>
    <w:rsid w:val="009942E0"/>
    <w:rsid w:val="009A2E28"/>
    <w:rsid w:val="009A4979"/>
    <w:rsid w:val="009B286F"/>
    <w:rsid w:val="009B4F6E"/>
    <w:rsid w:val="009C1A9C"/>
    <w:rsid w:val="009C294A"/>
    <w:rsid w:val="009C5456"/>
    <w:rsid w:val="009D3C49"/>
    <w:rsid w:val="009D4204"/>
    <w:rsid w:val="009D5C67"/>
    <w:rsid w:val="009D6145"/>
    <w:rsid w:val="009D6DB2"/>
    <w:rsid w:val="009D7024"/>
    <w:rsid w:val="009D7E0C"/>
    <w:rsid w:val="009E1D16"/>
    <w:rsid w:val="009E4B8E"/>
    <w:rsid w:val="009E4CE4"/>
    <w:rsid w:val="009E69A8"/>
    <w:rsid w:val="009F1287"/>
    <w:rsid w:val="009F2288"/>
    <w:rsid w:val="009F364D"/>
    <w:rsid w:val="009F66E2"/>
    <w:rsid w:val="009F6D95"/>
    <w:rsid w:val="009F7280"/>
    <w:rsid w:val="00A00657"/>
    <w:rsid w:val="00A00D5F"/>
    <w:rsid w:val="00A01367"/>
    <w:rsid w:val="00A013DB"/>
    <w:rsid w:val="00A015C2"/>
    <w:rsid w:val="00A01A04"/>
    <w:rsid w:val="00A01DA3"/>
    <w:rsid w:val="00A03950"/>
    <w:rsid w:val="00A05150"/>
    <w:rsid w:val="00A06A1C"/>
    <w:rsid w:val="00A07137"/>
    <w:rsid w:val="00A07455"/>
    <w:rsid w:val="00A1069C"/>
    <w:rsid w:val="00A13380"/>
    <w:rsid w:val="00A143A4"/>
    <w:rsid w:val="00A1611E"/>
    <w:rsid w:val="00A22041"/>
    <w:rsid w:val="00A22F7E"/>
    <w:rsid w:val="00A30455"/>
    <w:rsid w:val="00A30C9E"/>
    <w:rsid w:val="00A30DFD"/>
    <w:rsid w:val="00A31077"/>
    <w:rsid w:val="00A33F6C"/>
    <w:rsid w:val="00A3559D"/>
    <w:rsid w:val="00A365FB"/>
    <w:rsid w:val="00A36AC4"/>
    <w:rsid w:val="00A37A24"/>
    <w:rsid w:val="00A41774"/>
    <w:rsid w:val="00A4544D"/>
    <w:rsid w:val="00A458F6"/>
    <w:rsid w:val="00A46283"/>
    <w:rsid w:val="00A478FD"/>
    <w:rsid w:val="00A514BC"/>
    <w:rsid w:val="00A5161F"/>
    <w:rsid w:val="00A52798"/>
    <w:rsid w:val="00A532A7"/>
    <w:rsid w:val="00A55181"/>
    <w:rsid w:val="00A5568A"/>
    <w:rsid w:val="00A55FA6"/>
    <w:rsid w:val="00A56D52"/>
    <w:rsid w:val="00A60B39"/>
    <w:rsid w:val="00A62453"/>
    <w:rsid w:val="00A62865"/>
    <w:rsid w:val="00A638DE"/>
    <w:rsid w:val="00A64C6F"/>
    <w:rsid w:val="00A6591F"/>
    <w:rsid w:val="00A66C21"/>
    <w:rsid w:val="00A67F23"/>
    <w:rsid w:val="00A7358A"/>
    <w:rsid w:val="00A736AD"/>
    <w:rsid w:val="00A742DB"/>
    <w:rsid w:val="00A7439A"/>
    <w:rsid w:val="00A7482A"/>
    <w:rsid w:val="00A7549C"/>
    <w:rsid w:val="00A75AFA"/>
    <w:rsid w:val="00A76F8A"/>
    <w:rsid w:val="00A77DDE"/>
    <w:rsid w:val="00A80EE0"/>
    <w:rsid w:val="00A825F1"/>
    <w:rsid w:val="00A828B0"/>
    <w:rsid w:val="00A8430B"/>
    <w:rsid w:val="00A90343"/>
    <w:rsid w:val="00A9083A"/>
    <w:rsid w:val="00A90C47"/>
    <w:rsid w:val="00A90E96"/>
    <w:rsid w:val="00A91FAE"/>
    <w:rsid w:val="00A9298D"/>
    <w:rsid w:val="00A9314D"/>
    <w:rsid w:val="00A9495D"/>
    <w:rsid w:val="00A94C00"/>
    <w:rsid w:val="00A9693E"/>
    <w:rsid w:val="00AA03E7"/>
    <w:rsid w:val="00AA0559"/>
    <w:rsid w:val="00AA108C"/>
    <w:rsid w:val="00AA2205"/>
    <w:rsid w:val="00AA28D1"/>
    <w:rsid w:val="00AA48E9"/>
    <w:rsid w:val="00AA63CA"/>
    <w:rsid w:val="00AA70AD"/>
    <w:rsid w:val="00AB5790"/>
    <w:rsid w:val="00AB762A"/>
    <w:rsid w:val="00AC048D"/>
    <w:rsid w:val="00AC5B55"/>
    <w:rsid w:val="00AC6389"/>
    <w:rsid w:val="00AC7A58"/>
    <w:rsid w:val="00AD0125"/>
    <w:rsid w:val="00AD0667"/>
    <w:rsid w:val="00AD1A52"/>
    <w:rsid w:val="00AD28C4"/>
    <w:rsid w:val="00AD338E"/>
    <w:rsid w:val="00AD4614"/>
    <w:rsid w:val="00AD7CF4"/>
    <w:rsid w:val="00AE04A6"/>
    <w:rsid w:val="00AE4DE8"/>
    <w:rsid w:val="00AE733E"/>
    <w:rsid w:val="00AE7A48"/>
    <w:rsid w:val="00AF056C"/>
    <w:rsid w:val="00AF0591"/>
    <w:rsid w:val="00AF1CD0"/>
    <w:rsid w:val="00AF200D"/>
    <w:rsid w:val="00AF24A5"/>
    <w:rsid w:val="00AF2CBD"/>
    <w:rsid w:val="00AF553D"/>
    <w:rsid w:val="00AF6095"/>
    <w:rsid w:val="00AF614D"/>
    <w:rsid w:val="00AF6FD4"/>
    <w:rsid w:val="00B00199"/>
    <w:rsid w:val="00B00D75"/>
    <w:rsid w:val="00B012FA"/>
    <w:rsid w:val="00B02B92"/>
    <w:rsid w:val="00B03F7F"/>
    <w:rsid w:val="00B04688"/>
    <w:rsid w:val="00B04D37"/>
    <w:rsid w:val="00B0506C"/>
    <w:rsid w:val="00B052CC"/>
    <w:rsid w:val="00B058B1"/>
    <w:rsid w:val="00B061FB"/>
    <w:rsid w:val="00B0687F"/>
    <w:rsid w:val="00B06EAD"/>
    <w:rsid w:val="00B06FBE"/>
    <w:rsid w:val="00B10C4A"/>
    <w:rsid w:val="00B11961"/>
    <w:rsid w:val="00B11CA1"/>
    <w:rsid w:val="00B120FC"/>
    <w:rsid w:val="00B13487"/>
    <w:rsid w:val="00B14630"/>
    <w:rsid w:val="00B14CAE"/>
    <w:rsid w:val="00B16BB0"/>
    <w:rsid w:val="00B21DC6"/>
    <w:rsid w:val="00B226CC"/>
    <w:rsid w:val="00B25604"/>
    <w:rsid w:val="00B25DA2"/>
    <w:rsid w:val="00B27BDE"/>
    <w:rsid w:val="00B27C7C"/>
    <w:rsid w:val="00B302E1"/>
    <w:rsid w:val="00B32568"/>
    <w:rsid w:val="00B32722"/>
    <w:rsid w:val="00B35277"/>
    <w:rsid w:val="00B36934"/>
    <w:rsid w:val="00B36D93"/>
    <w:rsid w:val="00B37017"/>
    <w:rsid w:val="00B42FA5"/>
    <w:rsid w:val="00B44330"/>
    <w:rsid w:val="00B4497C"/>
    <w:rsid w:val="00B46F48"/>
    <w:rsid w:val="00B47262"/>
    <w:rsid w:val="00B47BEB"/>
    <w:rsid w:val="00B5332D"/>
    <w:rsid w:val="00B5355F"/>
    <w:rsid w:val="00B54314"/>
    <w:rsid w:val="00B5672E"/>
    <w:rsid w:val="00B573B3"/>
    <w:rsid w:val="00B632FE"/>
    <w:rsid w:val="00B6487A"/>
    <w:rsid w:val="00B64AED"/>
    <w:rsid w:val="00B66B5D"/>
    <w:rsid w:val="00B7020F"/>
    <w:rsid w:val="00B7297A"/>
    <w:rsid w:val="00B73AB3"/>
    <w:rsid w:val="00B73C13"/>
    <w:rsid w:val="00B75B77"/>
    <w:rsid w:val="00B76290"/>
    <w:rsid w:val="00B762C5"/>
    <w:rsid w:val="00B773B0"/>
    <w:rsid w:val="00B777EF"/>
    <w:rsid w:val="00B80257"/>
    <w:rsid w:val="00B80CBA"/>
    <w:rsid w:val="00B81CC2"/>
    <w:rsid w:val="00B84BA2"/>
    <w:rsid w:val="00B85496"/>
    <w:rsid w:val="00B861D8"/>
    <w:rsid w:val="00B9100C"/>
    <w:rsid w:val="00B91657"/>
    <w:rsid w:val="00B92E5B"/>
    <w:rsid w:val="00B96286"/>
    <w:rsid w:val="00B96E6D"/>
    <w:rsid w:val="00BA31D5"/>
    <w:rsid w:val="00BA6889"/>
    <w:rsid w:val="00BA756E"/>
    <w:rsid w:val="00BB0744"/>
    <w:rsid w:val="00BB4173"/>
    <w:rsid w:val="00BB551C"/>
    <w:rsid w:val="00BB5532"/>
    <w:rsid w:val="00BB6AFD"/>
    <w:rsid w:val="00BB7330"/>
    <w:rsid w:val="00BB7695"/>
    <w:rsid w:val="00BB771E"/>
    <w:rsid w:val="00BB7860"/>
    <w:rsid w:val="00BC1FDF"/>
    <w:rsid w:val="00BC4917"/>
    <w:rsid w:val="00BC5866"/>
    <w:rsid w:val="00BC6B3F"/>
    <w:rsid w:val="00BC754B"/>
    <w:rsid w:val="00BD04B5"/>
    <w:rsid w:val="00BD072F"/>
    <w:rsid w:val="00BD0BFD"/>
    <w:rsid w:val="00BD0E15"/>
    <w:rsid w:val="00BD124B"/>
    <w:rsid w:val="00BD1AC4"/>
    <w:rsid w:val="00BD1C6F"/>
    <w:rsid w:val="00BD4509"/>
    <w:rsid w:val="00BD4D32"/>
    <w:rsid w:val="00BD5A58"/>
    <w:rsid w:val="00BD6623"/>
    <w:rsid w:val="00BD6AAE"/>
    <w:rsid w:val="00BD7343"/>
    <w:rsid w:val="00BD77F0"/>
    <w:rsid w:val="00BE0733"/>
    <w:rsid w:val="00BE1CDE"/>
    <w:rsid w:val="00BE69BB"/>
    <w:rsid w:val="00BF14A3"/>
    <w:rsid w:val="00BF17E0"/>
    <w:rsid w:val="00BF2210"/>
    <w:rsid w:val="00BF2558"/>
    <w:rsid w:val="00BF3E16"/>
    <w:rsid w:val="00BF434A"/>
    <w:rsid w:val="00BF52E6"/>
    <w:rsid w:val="00BF5980"/>
    <w:rsid w:val="00C01F3F"/>
    <w:rsid w:val="00C02820"/>
    <w:rsid w:val="00C03D20"/>
    <w:rsid w:val="00C0474E"/>
    <w:rsid w:val="00C04932"/>
    <w:rsid w:val="00C05F1C"/>
    <w:rsid w:val="00C060AB"/>
    <w:rsid w:val="00C06F3A"/>
    <w:rsid w:val="00C07610"/>
    <w:rsid w:val="00C07E97"/>
    <w:rsid w:val="00C1228F"/>
    <w:rsid w:val="00C1422C"/>
    <w:rsid w:val="00C150D5"/>
    <w:rsid w:val="00C23024"/>
    <w:rsid w:val="00C2317E"/>
    <w:rsid w:val="00C24C4E"/>
    <w:rsid w:val="00C26450"/>
    <w:rsid w:val="00C2699B"/>
    <w:rsid w:val="00C2730F"/>
    <w:rsid w:val="00C273CF"/>
    <w:rsid w:val="00C30D1E"/>
    <w:rsid w:val="00C3610A"/>
    <w:rsid w:val="00C4465A"/>
    <w:rsid w:val="00C44D5E"/>
    <w:rsid w:val="00C4569D"/>
    <w:rsid w:val="00C4699F"/>
    <w:rsid w:val="00C4721B"/>
    <w:rsid w:val="00C47B20"/>
    <w:rsid w:val="00C50380"/>
    <w:rsid w:val="00C503B9"/>
    <w:rsid w:val="00C5055D"/>
    <w:rsid w:val="00C5296A"/>
    <w:rsid w:val="00C55993"/>
    <w:rsid w:val="00C60543"/>
    <w:rsid w:val="00C61A8F"/>
    <w:rsid w:val="00C630ED"/>
    <w:rsid w:val="00C6657B"/>
    <w:rsid w:val="00C70A95"/>
    <w:rsid w:val="00C74881"/>
    <w:rsid w:val="00C8271E"/>
    <w:rsid w:val="00C83319"/>
    <w:rsid w:val="00C83D89"/>
    <w:rsid w:val="00C83F2A"/>
    <w:rsid w:val="00C8474E"/>
    <w:rsid w:val="00C87B02"/>
    <w:rsid w:val="00C91246"/>
    <w:rsid w:val="00C912D4"/>
    <w:rsid w:val="00C94CE1"/>
    <w:rsid w:val="00C958FF"/>
    <w:rsid w:val="00C96DC3"/>
    <w:rsid w:val="00CA14A5"/>
    <w:rsid w:val="00CA14CE"/>
    <w:rsid w:val="00CA22F1"/>
    <w:rsid w:val="00CA43F6"/>
    <w:rsid w:val="00CA6C94"/>
    <w:rsid w:val="00CB0A40"/>
    <w:rsid w:val="00CB2E3A"/>
    <w:rsid w:val="00CB355C"/>
    <w:rsid w:val="00CB35C5"/>
    <w:rsid w:val="00CB4170"/>
    <w:rsid w:val="00CB5A76"/>
    <w:rsid w:val="00CB7644"/>
    <w:rsid w:val="00CC09DC"/>
    <w:rsid w:val="00CC1EA0"/>
    <w:rsid w:val="00CC44E9"/>
    <w:rsid w:val="00CC5FB2"/>
    <w:rsid w:val="00CC6DFD"/>
    <w:rsid w:val="00CC7D73"/>
    <w:rsid w:val="00CD0C62"/>
    <w:rsid w:val="00CD16F4"/>
    <w:rsid w:val="00CD1762"/>
    <w:rsid w:val="00CD1E12"/>
    <w:rsid w:val="00CD411E"/>
    <w:rsid w:val="00CD4A3E"/>
    <w:rsid w:val="00CD665F"/>
    <w:rsid w:val="00CD7AB6"/>
    <w:rsid w:val="00CD7FF6"/>
    <w:rsid w:val="00CE4FD6"/>
    <w:rsid w:val="00CE7DCC"/>
    <w:rsid w:val="00CF41C7"/>
    <w:rsid w:val="00CF6D70"/>
    <w:rsid w:val="00D00084"/>
    <w:rsid w:val="00D00363"/>
    <w:rsid w:val="00D007C6"/>
    <w:rsid w:val="00D02382"/>
    <w:rsid w:val="00D02E1D"/>
    <w:rsid w:val="00D03023"/>
    <w:rsid w:val="00D033AC"/>
    <w:rsid w:val="00D035EE"/>
    <w:rsid w:val="00D03BFD"/>
    <w:rsid w:val="00D0435F"/>
    <w:rsid w:val="00D06209"/>
    <w:rsid w:val="00D072A1"/>
    <w:rsid w:val="00D111D6"/>
    <w:rsid w:val="00D139DD"/>
    <w:rsid w:val="00D14C64"/>
    <w:rsid w:val="00D15882"/>
    <w:rsid w:val="00D163B1"/>
    <w:rsid w:val="00D17659"/>
    <w:rsid w:val="00D23165"/>
    <w:rsid w:val="00D24715"/>
    <w:rsid w:val="00D25191"/>
    <w:rsid w:val="00D262EA"/>
    <w:rsid w:val="00D278DC"/>
    <w:rsid w:val="00D27D21"/>
    <w:rsid w:val="00D303B1"/>
    <w:rsid w:val="00D31490"/>
    <w:rsid w:val="00D315FE"/>
    <w:rsid w:val="00D32488"/>
    <w:rsid w:val="00D35C33"/>
    <w:rsid w:val="00D409DA"/>
    <w:rsid w:val="00D412A1"/>
    <w:rsid w:val="00D418DB"/>
    <w:rsid w:val="00D443FE"/>
    <w:rsid w:val="00D468C8"/>
    <w:rsid w:val="00D47CAA"/>
    <w:rsid w:val="00D500CA"/>
    <w:rsid w:val="00D50268"/>
    <w:rsid w:val="00D52179"/>
    <w:rsid w:val="00D543B0"/>
    <w:rsid w:val="00D54C0A"/>
    <w:rsid w:val="00D55E6E"/>
    <w:rsid w:val="00D56472"/>
    <w:rsid w:val="00D61AC2"/>
    <w:rsid w:val="00D624DF"/>
    <w:rsid w:val="00D64A3D"/>
    <w:rsid w:val="00D675C0"/>
    <w:rsid w:val="00D73F65"/>
    <w:rsid w:val="00D74B57"/>
    <w:rsid w:val="00D75304"/>
    <w:rsid w:val="00D75994"/>
    <w:rsid w:val="00D76B36"/>
    <w:rsid w:val="00D81117"/>
    <w:rsid w:val="00D85EBD"/>
    <w:rsid w:val="00D90E71"/>
    <w:rsid w:val="00D9283E"/>
    <w:rsid w:val="00D928BE"/>
    <w:rsid w:val="00D9429E"/>
    <w:rsid w:val="00D95090"/>
    <w:rsid w:val="00D95E50"/>
    <w:rsid w:val="00D96F68"/>
    <w:rsid w:val="00D971A9"/>
    <w:rsid w:val="00DA1738"/>
    <w:rsid w:val="00DA3295"/>
    <w:rsid w:val="00DA47BB"/>
    <w:rsid w:val="00DA56B5"/>
    <w:rsid w:val="00DA6C47"/>
    <w:rsid w:val="00DA7634"/>
    <w:rsid w:val="00DB0F56"/>
    <w:rsid w:val="00DB19CC"/>
    <w:rsid w:val="00DB7E88"/>
    <w:rsid w:val="00DC17BB"/>
    <w:rsid w:val="00DC280C"/>
    <w:rsid w:val="00DC3FB7"/>
    <w:rsid w:val="00DC4CD9"/>
    <w:rsid w:val="00DC7255"/>
    <w:rsid w:val="00DD03EB"/>
    <w:rsid w:val="00DD23AC"/>
    <w:rsid w:val="00DD2B61"/>
    <w:rsid w:val="00DD39AB"/>
    <w:rsid w:val="00DD4E36"/>
    <w:rsid w:val="00DD6712"/>
    <w:rsid w:val="00DD7253"/>
    <w:rsid w:val="00DD7B7C"/>
    <w:rsid w:val="00DE08C1"/>
    <w:rsid w:val="00DE22BD"/>
    <w:rsid w:val="00DE285B"/>
    <w:rsid w:val="00DF0FF1"/>
    <w:rsid w:val="00DF16C6"/>
    <w:rsid w:val="00DF2C41"/>
    <w:rsid w:val="00DF4731"/>
    <w:rsid w:val="00DF569D"/>
    <w:rsid w:val="00DF6090"/>
    <w:rsid w:val="00DF780C"/>
    <w:rsid w:val="00E02A8E"/>
    <w:rsid w:val="00E02DA4"/>
    <w:rsid w:val="00E02DE6"/>
    <w:rsid w:val="00E03237"/>
    <w:rsid w:val="00E04233"/>
    <w:rsid w:val="00E04335"/>
    <w:rsid w:val="00E05DC4"/>
    <w:rsid w:val="00E07777"/>
    <w:rsid w:val="00E07B4A"/>
    <w:rsid w:val="00E10437"/>
    <w:rsid w:val="00E13747"/>
    <w:rsid w:val="00E143D5"/>
    <w:rsid w:val="00E170A0"/>
    <w:rsid w:val="00E200C8"/>
    <w:rsid w:val="00E20D8C"/>
    <w:rsid w:val="00E24344"/>
    <w:rsid w:val="00E25A82"/>
    <w:rsid w:val="00E264D1"/>
    <w:rsid w:val="00E278DD"/>
    <w:rsid w:val="00E304FC"/>
    <w:rsid w:val="00E3145C"/>
    <w:rsid w:val="00E35445"/>
    <w:rsid w:val="00E35564"/>
    <w:rsid w:val="00E375B3"/>
    <w:rsid w:val="00E4273C"/>
    <w:rsid w:val="00E44A20"/>
    <w:rsid w:val="00E44F1F"/>
    <w:rsid w:val="00E452F5"/>
    <w:rsid w:val="00E46146"/>
    <w:rsid w:val="00E46EA4"/>
    <w:rsid w:val="00E47FF9"/>
    <w:rsid w:val="00E54C67"/>
    <w:rsid w:val="00E56AF3"/>
    <w:rsid w:val="00E62C9C"/>
    <w:rsid w:val="00E66EF8"/>
    <w:rsid w:val="00E7038F"/>
    <w:rsid w:val="00E73CAA"/>
    <w:rsid w:val="00E75C04"/>
    <w:rsid w:val="00E82C7D"/>
    <w:rsid w:val="00E842CB"/>
    <w:rsid w:val="00E85499"/>
    <w:rsid w:val="00E878F1"/>
    <w:rsid w:val="00E93871"/>
    <w:rsid w:val="00E94BAF"/>
    <w:rsid w:val="00E95162"/>
    <w:rsid w:val="00E95FDE"/>
    <w:rsid w:val="00E962B3"/>
    <w:rsid w:val="00EA0D98"/>
    <w:rsid w:val="00EA1D92"/>
    <w:rsid w:val="00EA5294"/>
    <w:rsid w:val="00EA685B"/>
    <w:rsid w:val="00EB22F6"/>
    <w:rsid w:val="00EB35B7"/>
    <w:rsid w:val="00EB61D6"/>
    <w:rsid w:val="00EB6755"/>
    <w:rsid w:val="00EC0475"/>
    <w:rsid w:val="00EC1CB2"/>
    <w:rsid w:val="00EC1DE3"/>
    <w:rsid w:val="00EC2286"/>
    <w:rsid w:val="00EC27BB"/>
    <w:rsid w:val="00EC40C9"/>
    <w:rsid w:val="00EC4386"/>
    <w:rsid w:val="00EC4CB4"/>
    <w:rsid w:val="00EC5303"/>
    <w:rsid w:val="00EC69D3"/>
    <w:rsid w:val="00EC7A0A"/>
    <w:rsid w:val="00ED1497"/>
    <w:rsid w:val="00ED7D69"/>
    <w:rsid w:val="00EE03A2"/>
    <w:rsid w:val="00EE0598"/>
    <w:rsid w:val="00EE1773"/>
    <w:rsid w:val="00EE1F1F"/>
    <w:rsid w:val="00EE2035"/>
    <w:rsid w:val="00EE2D07"/>
    <w:rsid w:val="00EE5A68"/>
    <w:rsid w:val="00EE7DD0"/>
    <w:rsid w:val="00EF0642"/>
    <w:rsid w:val="00EF1B9A"/>
    <w:rsid w:val="00EF2528"/>
    <w:rsid w:val="00EF3A7D"/>
    <w:rsid w:val="00EF4F05"/>
    <w:rsid w:val="00EF7204"/>
    <w:rsid w:val="00EF7C61"/>
    <w:rsid w:val="00F03D39"/>
    <w:rsid w:val="00F040F3"/>
    <w:rsid w:val="00F04277"/>
    <w:rsid w:val="00F0472D"/>
    <w:rsid w:val="00F07C6D"/>
    <w:rsid w:val="00F10673"/>
    <w:rsid w:val="00F10DAF"/>
    <w:rsid w:val="00F12850"/>
    <w:rsid w:val="00F13166"/>
    <w:rsid w:val="00F13328"/>
    <w:rsid w:val="00F14382"/>
    <w:rsid w:val="00F144C4"/>
    <w:rsid w:val="00F15560"/>
    <w:rsid w:val="00F16BD4"/>
    <w:rsid w:val="00F17E0B"/>
    <w:rsid w:val="00F21168"/>
    <w:rsid w:val="00F21FC9"/>
    <w:rsid w:val="00F246CF"/>
    <w:rsid w:val="00F253B2"/>
    <w:rsid w:val="00F253C2"/>
    <w:rsid w:val="00F26D08"/>
    <w:rsid w:val="00F2727E"/>
    <w:rsid w:val="00F279C0"/>
    <w:rsid w:val="00F303BF"/>
    <w:rsid w:val="00F33E60"/>
    <w:rsid w:val="00F34509"/>
    <w:rsid w:val="00F347F0"/>
    <w:rsid w:val="00F3541C"/>
    <w:rsid w:val="00F35540"/>
    <w:rsid w:val="00F37C71"/>
    <w:rsid w:val="00F40356"/>
    <w:rsid w:val="00F427D5"/>
    <w:rsid w:val="00F42A4C"/>
    <w:rsid w:val="00F43C09"/>
    <w:rsid w:val="00F47D6F"/>
    <w:rsid w:val="00F50007"/>
    <w:rsid w:val="00F5143C"/>
    <w:rsid w:val="00F54C7D"/>
    <w:rsid w:val="00F559BB"/>
    <w:rsid w:val="00F5664C"/>
    <w:rsid w:val="00F56DAB"/>
    <w:rsid w:val="00F5730E"/>
    <w:rsid w:val="00F60140"/>
    <w:rsid w:val="00F60AD5"/>
    <w:rsid w:val="00F61B5A"/>
    <w:rsid w:val="00F63386"/>
    <w:rsid w:val="00F64266"/>
    <w:rsid w:val="00F64B6E"/>
    <w:rsid w:val="00F64F22"/>
    <w:rsid w:val="00F651E0"/>
    <w:rsid w:val="00F7073A"/>
    <w:rsid w:val="00F7231D"/>
    <w:rsid w:val="00F73033"/>
    <w:rsid w:val="00F77C6B"/>
    <w:rsid w:val="00F80561"/>
    <w:rsid w:val="00F80633"/>
    <w:rsid w:val="00F80942"/>
    <w:rsid w:val="00F85302"/>
    <w:rsid w:val="00F85501"/>
    <w:rsid w:val="00F86430"/>
    <w:rsid w:val="00F8645C"/>
    <w:rsid w:val="00F93123"/>
    <w:rsid w:val="00F96BC5"/>
    <w:rsid w:val="00F96D26"/>
    <w:rsid w:val="00FA09EC"/>
    <w:rsid w:val="00FA0F58"/>
    <w:rsid w:val="00FA31D1"/>
    <w:rsid w:val="00FA50D1"/>
    <w:rsid w:val="00FA52D0"/>
    <w:rsid w:val="00FA69B2"/>
    <w:rsid w:val="00FA6F2B"/>
    <w:rsid w:val="00FA7E83"/>
    <w:rsid w:val="00FB04AE"/>
    <w:rsid w:val="00FB5489"/>
    <w:rsid w:val="00FB70F9"/>
    <w:rsid w:val="00FB7A6E"/>
    <w:rsid w:val="00FC1EBB"/>
    <w:rsid w:val="00FC268E"/>
    <w:rsid w:val="00FC3C43"/>
    <w:rsid w:val="00FC45B0"/>
    <w:rsid w:val="00FC45EF"/>
    <w:rsid w:val="00FC4707"/>
    <w:rsid w:val="00FC4DA3"/>
    <w:rsid w:val="00FC6214"/>
    <w:rsid w:val="00FC6689"/>
    <w:rsid w:val="00FC7682"/>
    <w:rsid w:val="00FC77E3"/>
    <w:rsid w:val="00FD5D7B"/>
    <w:rsid w:val="00FD6BA7"/>
    <w:rsid w:val="00FE0901"/>
    <w:rsid w:val="00FE282C"/>
    <w:rsid w:val="00FE317D"/>
    <w:rsid w:val="00FE3A52"/>
    <w:rsid w:val="00FE406F"/>
    <w:rsid w:val="00FE4BF9"/>
    <w:rsid w:val="00FE539E"/>
    <w:rsid w:val="00FE7CE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F1E61BD"/>
  <w15:chartTrackingRefBased/>
  <w15:docId w15:val="{438C6F4E-D852-44F3-9359-11EFA8FB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3851"/>
    <w:pPr>
      <w:widowControl w:val="0"/>
      <w:spacing w:after="99"/>
      <w:ind w:left="360"/>
    </w:pPr>
    <w:rPr>
      <w:rFonts w:ascii="Times New Roman TUR" w:hAnsi="Times New Roman TU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593851"/>
    <w:pPr>
      <w:tabs>
        <w:tab w:val="left" w:pos="-1080"/>
        <w:tab w:val="left" w:pos="-720"/>
        <w:tab w:val="left" w:pos="0"/>
        <w:tab w:val="left" w:pos="360"/>
        <w:tab w:val="left" w:pos="1440"/>
      </w:tabs>
      <w:spacing w:after="0"/>
      <w:ind w:left="0"/>
    </w:pPr>
    <w:rPr>
      <w:rFonts w:ascii="Times New Roman" w:hAnsi="Times New Roman"/>
      <w:b w:val="0"/>
    </w:rPr>
  </w:style>
  <w:style w:type="paragraph" w:styleId="Footer">
    <w:name w:val="footer"/>
    <w:basedOn w:val="Normal"/>
    <w:rsid w:val="00593851"/>
    <w:pPr>
      <w:tabs>
        <w:tab w:val="center" w:pos="4320"/>
        <w:tab w:val="right" w:pos="8640"/>
      </w:tabs>
    </w:pPr>
  </w:style>
  <w:style w:type="character" w:styleId="PageNumber">
    <w:name w:val="page number"/>
    <w:basedOn w:val="DefaultParagraphFont"/>
    <w:rsid w:val="00593851"/>
  </w:style>
  <w:style w:type="paragraph" w:styleId="HTMLPreformatted">
    <w:name w:val="HTML Preformatted"/>
    <w:basedOn w:val="Normal"/>
    <w:rsid w:val="005938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pPr>
    <w:rPr>
      <w:rFonts w:ascii="Courier New" w:hAnsi="Courier New" w:cs="Courier New"/>
      <w:b w:val="0"/>
      <w:snapToGrid/>
      <w:sz w:val="20"/>
    </w:rPr>
  </w:style>
  <w:style w:type="character" w:styleId="CommentReference">
    <w:name w:val="annotation reference"/>
    <w:semiHidden/>
    <w:rsid w:val="007D2D44"/>
    <w:rPr>
      <w:sz w:val="16"/>
      <w:szCs w:val="16"/>
    </w:rPr>
  </w:style>
  <w:style w:type="paragraph" w:styleId="CommentText">
    <w:name w:val="annotation text"/>
    <w:basedOn w:val="Normal"/>
    <w:semiHidden/>
    <w:rsid w:val="007D2D44"/>
    <w:rPr>
      <w:sz w:val="20"/>
    </w:rPr>
  </w:style>
  <w:style w:type="paragraph" w:styleId="CommentSubject">
    <w:name w:val="annotation subject"/>
    <w:basedOn w:val="CommentText"/>
    <w:next w:val="CommentText"/>
    <w:semiHidden/>
    <w:rsid w:val="007D2D44"/>
    <w:rPr>
      <w:bCs/>
    </w:rPr>
  </w:style>
  <w:style w:type="paragraph" w:styleId="BalloonText">
    <w:name w:val="Balloon Text"/>
    <w:basedOn w:val="Normal"/>
    <w:semiHidden/>
    <w:rsid w:val="007D2D44"/>
    <w:rPr>
      <w:rFonts w:ascii="Tahoma" w:hAnsi="Tahoma" w:cs="Tahoma"/>
      <w:sz w:val="16"/>
      <w:szCs w:val="16"/>
    </w:rPr>
  </w:style>
  <w:style w:type="table" w:styleId="TableGrid">
    <w:name w:val="Table Grid"/>
    <w:basedOn w:val="TableNormal"/>
    <w:rsid w:val="000D679B"/>
    <w:pPr>
      <w:widowControl w:val="0"/>
      <w:spacing w:after="99"/>
      <w:ind w:lef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90409"/>
    <w:rPr>
      <w:color w:val="0000FF"/>
      <w:u w:val="single"/>
    </w:rPr>
  </w:style>
  <w:style w:type="paragraph" w:styleId="Header">
    <w:name w:val="header"/>
    <w:basedOn w:val="Normal"/>
    <w:rsid w:val="00CD16F4"/>
    <w:pPr>
      <w:tabs>
        <w:tab w:val="center" w:pos="4320"/>
        <w:tab w:val="right" w:pos="8640"/>
      </w:tabs>
    </w:pPr>
  </w:style>
  <w:style w:type="character" w:styleId="FollowedHyperlink">
    <w:name w:val="FollowedHyperlink"/>
    <w:rsid w:val="00DC280C"/>
    <w:rPr>
      <w:color w:val="800080"/>
      <w:u w:val="single"/>
    </w:rPr>
  </w:style>
  <w:style w:type="paragraph" w:styleId="Revision">
    <w:name w:val="Revision"/>
    <w:hidden/>
    <w:uiPriority w:val="99"/>
    <w:semiHidden/>
    <w:rsid w:val="00007228"/>
    <w:rPr>
      <w:rFonts w:ascii="Times New Roman TUR" w:hAnsi="Times New Roman TUR"/>
      <w:b/>
      <w:snapToGrid w:val="0"/>
      <w:sz w:val="24"/>
    </w:rPr>
  </w:style>
  <w:style w:type="character" w:styleId="UnresolvedMention">
    <w:name w:val="Unresolved Mention"/>
    <w:basedOn w:val="DefaultParagraphFont"/>
    <w:uiPriority w:val="99"/>
    <w:semiHidden/>
    <w:unhideWhenUsed/>
    <w:rsid w:val="00990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tobacco-products/manufacturing/submit-documents-ctp-portal-next-generation" TargetMode="External" /><Relationship Id="rId9" Type="http://schemas.openxmlformats.org/officeDocument/2006/relationships/hyperlink" Target="http://www.bls.gov/oes/current/naics4_5611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e6b734-bea8-4568-8408-eb26dc17e4f2" xsi:nil="true"/>
    <lcf76f155ced4ddcb4097134ff3c332f xmlns="8aef85e0-c016-497a-95bc-1a7340a5b01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42E0F-6382-4A7D-8AD4-1D0213830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C32C7-DF7A-4CBB-8CEA-BA866EEDB090}">
  <ds:schemaRefs>
    <ds:schemaRef ds:uri="http://schemas.microsoft.com/sharepoint/v3/contenttype/forms"/>
  </ds:schemaRefs>
</ds:datastoreItem>
</file>

<file path=customXml/itemProps3.xml><?xml version="1.0" encoding="utf-8"?>
<ds:datastoreItem xmlns:ds="http://schemas.openxmlformats.org/officeDocument/2006/customXml" ds:itemID="{C57B68D3-8CBC-4239-AD2C-B1236E723AB2}">
  <ds:schemaRefs>
    <ds:schemaRef ds:uri="http://schemas.microsoft.com/office/2006/metadata/properties"/>
    <ds:schemaRef ds:uri="http://schemas.microsoft.com/office/infopath/2007/PartnerControls"/>
    <ds:schemaRef ds:uri="75e6b734-bea8-4568-8408-eb26dc17e4f2"/>
    <ds:schemaRef ds:uri="8aef85e0-c016-497a-95bc-1a7340a5b01f"/>
  </ds:schemaRefs>
</ds:datastoreItem>
</file>

<file path=customXml/itemProps4.xml><?xml version="1.0" encoding="utf-8"?>
<ds:datastoreItem xmlns:ds="http://schemas.openxmlformats.org/officeDocument/2006/customXml" ds:itemID="{EC88BC52-88B1-4E3A-A200-C967D58272EF}">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11</Pages>
  <Words>3965</Words>
  <Characters>22377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Financial Disclosure by Clinical Investigators - 21 CFR 54</vt:lpstr>
    </vt:vector>
  </TitlesOfParts>
  <Company>FDA</Company>
  <LinksUpToDate>false</LinksUpToDate>
  <CharactersWithSpaces>26290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Disclosure by Clinical Investigators - 21 CFR 54</dc:title>
  <dc:creator>eberbako</dc:creator>
  <cp:lastModifiedBy>Amber Sanford</cp:lastModifiedBy>
  <cp:revision>10</cp:revision>
  <cp:lastPrinted>2019-03-14T10:36:00Z</cp:lastPrinted>
  <dcterms:created xsi:type="dcterms:W3CDTF">2025-03-04T20:41:00Z</dcterms:created>
  <dcterms:modified xsi:type="dcterms:W3CDTF">2025-04-30T17:07:00Z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0x010100A9AA0D0857C52F4A956A927B843FDAE5</vt:lpwstr>
  </property>
  <property fmtid="{D5CDD505-2E9C-101B-9397-08002B2CF9AE}" pid="3" name="MediaServiceImageTags">
    <vt:lpwstr/>
  </property>
</Properties>
</file>