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3ED8" w:rsidRPr="00B10C49" w:rsidP="00F86B11">
      <w:pPr>
        <w:pStyle w:val="BodyTextIndent"/>
        <w:spacing w:after="0"/>
        <w:ind w:hanging="360"/>
        <w:jc w:val="right"/>
        <w:rPr>
          <w:rFonts w:ascii="Arial" w:hAnsi="Arial" w:cs="Arial"/>
          <w:i/>
          <w:color w:val="0000FF"/>
          <w:sz w:val="18"/>
          <w:szCs w:val="18"/>
          <w:lang w:val="en-US"/>
        </w:rPr>
      </w:pPr>
      <w:r w:rsidRPr="00B10C49">
        <w:rPr>
          <w:rFonts w:ascii="Arial" w:hAnsi="Arial"/>
          <w:b/>
          <w:i/>
          <w:color w:val="0000FF"/>
          <w:sz w:val="18"/>
          <w:szCs w:val="18"/>
          <w:lang w:val="en-US"/>
        </w:rPr>
        <w:t>BD-STEPS</w:t>
      </w:r>
      <w:r w:rsidRPr="00B10C49">
        <w:rPr>
          <w:rFonts w:ascii="Arial" w:hAnsi="Arial"/>
          <w:i/>
          <w:color w:val="0000FF"/>
          <w:sz w:val="18"/>
          <w:szCs w:val="18"/>
          <w:lang w:val="en-US"/>
        </w:rPr>
        <w:t>– Protocol #2087</w:t>
      </w:r>
    </w:p>
    <w:p w:rsidR="00FE3ED8" w:rsidRPr="00B10C49" w:rsidP="00FE3ED8">
      <w:pPr>
        <w:pStyle w:val="Header"/>
        <w:jc w:val="right"/>
        <w:rPr>
          <w:i/>
          <w:color w:val="0000FF"/>
          <w:sz w:val="18"/>
          <w:szCs w:val="18"/>
          <w:lang w:val="en-US"/>
        </w:rPr>
      </w:pPr>
      <w:r w:rsidRPr="00B10C49">
        <w:rPr>
          <w:i/>
          <w:iCs/>
          <w:color w:val="0000FF"/>
          <w:sz w:val="18"/>
          <w:szCs w:val="18"/>
          <w:lang w:val="en-US"/>
        </w:rPr>
        <w:t>Introductory Letter (</w:t>
      </w:r>
      <w:r w:rsidR="00B10C49">
        <w:rPr>
          <w:i/>
          <w:iCs/>
          <w:color w:val="0000FF"/>
          <w:sz w:val="18"/>
          <w:szCs w:val="18"/>
          <w:lang w:val="en-US"/>
        </w:rPr>
        <w:t>Spani</w:t>
      </w:r>
      <w:r w:rsidRPr="00B10C49">
        <w:rPr>
          <w:i/>
          <w:iCs/>
          <w:color w:val="0000FF"/>
          <w:sz w:val="18"/>
          <w:szCs w:val="18"/>
          <w:lang w:val="en-US"/>
        </w:rPr>
        <w:t>sh)</w:t>
      </w:r>
      <w:r w:rsidR="00F76DF3">
        <w:rPr>
          <w:i/>
          <w:iCs/>
          <w:color w:val="0000FF"/>
          <w:sz w:val="18"/>
          <w:szCs w:val="18"/>
          <w:lang w:val="en-US"/>
        </w:rPr>
        <w:t xml:space="preserve"> BD2</w:t>
      </w:r>
      <w:r w:rsidRPr="00B10C49">
        <w:rPr>
          <w:i/>
          <w:iCs/>
          <w:color w:val="0000FF"/>
          <w:sz w:val="18"/>
          <w:szCs w:val="18"/>
          <w:lang w:val="en-US"/>
        </w:rPr>
        <w:t>, 9/24/2018</w:t>
      </w:r>
    </w:p>
    <w:p w:rsidR="00FE3ED8" w:rsidRPr="00B10C49" w:rsidP="00F86B11">
      <w:pPr>
        <w:pStyle w:val="BodyTextIndent"/>
        <w:spacing w:after="0"/>
        <w:ind w:hanging="360"/>
        <w:rPr>
          <w:b/>
          <w:sz w:val="20"/>
          <w:szCs w:val="20"/>
          <w:lang w:val="en-US"/>
        </w:rPr>
      </w:pPr>
      <w:r w:rsidRPr="00B10C49">
        <w:rPr>
          <w:sz w:val="20"/>
          <w:szCs w:val="20"/>
          <w:lang w:val="en-US"/>
        </w:rPr>
        <w:t>&lt;&lt;</w:t>
      </w:r>
      <w:r w:rsidRPr="00B10C49">
        <w:rPr>
          <w:sz w:val="20"/>
          <w:szCs w:val="20"/>
          <w:lang w:val="en-US"/>
        </w:rPr>
        <w:t>fecha</w:t>
      </w:r>
      <w:r w:rsidRPr="00B10C49">
        <w:rPr>
          <w:sz w:val="20"/>
          <w:szCs w:val="20"/>
          <w:lang w:val="en-US"/>
        </w:rPr>
        <w:t>&gt;&gt;</w:t>
      </w:r>
      <w:r w:rsidRPr="00B10C49">
        <w:rPr>
          <w:sz w:val="20"/>
          <w:szCs w:val="20"/>
          <w:lang w:val="en-US"/>
        </w:rPr>
        <w:tab/>
      </w:r>
      <w:r w:rsidRPr="00B10C49">
        <w:rPr>
          <w:sz w:val="20"/>
          <w:szCs w:val="20"/>
          <w:lang w:val="en-US"/>
        </w:rPr>
        <w:tab/>
      </w:r>
      <w:r w:rsidRPr="00B10C49">
        <w:rPr>
          <w:sz w:val="20"/>
          <w:szCs w:val="20"/>
          <w:lang w:val="en-US"/>
        </w:rPr>
        <w:tab/>
      </w:r>
      <w:r w:rsidRPr="00B10C49">
        <w:rPr>
          <w:sz w:val="20"/>
          <w:szCs w:val="20"/>
          <w:lang w:val="en-US"/>
        </w:rPr>
        <w:tab/>
      </w:r>
      <w:r w:rsidRPr="00B10C49">
        <w:rPr>
          <w:sz w:val="20"/>
          <w:szCs w:val="20"/>
          <w:lang w:val="en-US"/>
        </w:rPr>
        <w:tab/>
      </w:r>
      <w:r w:rsidRPr="00B10C49">
        <w:rPr>
          <w:sz w:val="20"/>
          <w:szCs w:val="20"/>
          <w:lang w:val="en-US"/>
        </w:rPr>
        <w:tab/>
      </w:r>
      <w:r w:rsidRPr="00B10C49">
        <w:rPr>
          <w:sz w:val="20"/>
          <w:szCs w:val="20"/>
          <w:lang w:val="en-US"/>
        </w:rPr>
        <w:tab/>
      </w:r>
      <w:r w:rsidRPr="00F86B11" w:rsidR="001359D6">
        <w:rPr>
          <w:b/>
          <w:i/>
          <w:color w:val="0000FF"/>
          <w:sz w:val="20"/>
          <w:szCs w:val="20"/>
        </w:rPr>
        <w:fldChar w:fldCharType="begin"/>
      </w:r>
      <w:r w:rsidRPr="00B10C49">
        <w:rPr>
          <w:b/>
          <w:i/>
          <w:color w:val="0000FF"/>
          <w:sz w:val="20"/>
          <w:szCs w:val="20"/>
          <w:lang w:val="en-US"/>
        </w:rPr>
        <w:instrText xml:space="preserve"> ADDIN EN.REFLIST </w:instrText>
      </w:r>
      <w:r w:rsidRPr="00F86B11" w:rsidR="001359D6">
        <w:rPr>
          <w:b/>
          <w:i/>
          <w:color w:val="0000FF"/>
          <w:sz w:val="20"/>
          <w:szCs w:val="20"/>
        </w:rPr>
        <w:fldChar w:fldCharType="separate"/>
      </w:r>
      <w:r w:rsidRPr="00F86B11" w:rsidR="001359D6">
        <w:rPr>
          <w:b/>
          <w:i/>
          <w:color w:val="0000FF"/>
          <w:sz w:val="20"/>
          <w:szCs w:val="20"/>
        </w:rPr>
        <w:fldChar w:fldCharType="end"/>
      </w:r>
    </w:p>
    <w:p w:rsidR="00EB5643" w:rsidRPr="00B10C49" w:rsidP="00EB5643">
      <w:pPr>
        <w:pStyle w:val="BodyText"/>
        <w:rPr>
          <w:sz w:val="20"/>
          <w:lang w:val="en-US"/>
        </w:rPr>
      </w:pPr>
    </w:p>
    <w:p w:rsidR="00EB5643" w:rsidRPr="00B10C49" w:rsidP="00EB5643">
      <w:pPr>
        <w:pStyle w:val="BodyText"/>
        <w:rPr>
          <w:b/>
          <w:sz w:val="20"/>
          <w:lang w:val="en-US"/>
        </w:rPr>
      </w:pPr>
      <w:r w:rsidRPr="009D14A1">
        <w:rPr>
          <w:b/>
          <w:sz w:val="20"/>
        </w:rPr>
        <w:fldChar w:fldCharType="begin"/>
      </w:r>
      <w:r w:rsidRPr="00B10C49">
        <w:rPr>
          <w:b/>
          <w:sz w:val="20"/>
          <w:lang w:val="en-US"/>
        </w:rPr>
        <w:instrText xml:space="preserve"> MERGEFIELD motherfirstname </w:instrText>
      </w:r>
      <w:r w:rsidRPr="009D14A1">
        <w:rPr>
          <w:b/>
          <w:sz w:val="20"/>
        </w:rPr>
        <w:fldChar w:fldCharType="separate"/>
      </w:r>
      <w:r w:rsidRPr="00B10C49">
        <w:rPr>
          <w:b/>
          <w:sz w:val="20"/>
          <w:lang w:val="en-US"/>
        </w:rPr>
        <w:t>«motherfirstname»</w:t>
      </w:r>
      <w:r w:rsidRPr="009D14A1">
        <w:rPr>
          <w:b/>
          <w:sz w:val="20"/>
        </w:rPr>
        <w:fldChar w:fldCharType="end"/>
      </w:r>
      <w:r w:rsidRPr="00B10C49">
        <w:rPr>
          <w:b/>
          <w:sz w:val="20"/>
          <w:lang w:val="en-US"/>
        </w:rPr>
        <w:t xml:space="preserve"> </w:t>
      </w:r>
      <w:r w:rsidRPr="009D14A1">
        <w:rPr>
          <w:b/>
          <w:sz w:val="20"/>
        </w:rPr>
        <w:fldChar w:fldCharType="begin"/>
      </w:r>
      <w:r w:rsidRPr="00B10C49">
        <w:rPr>
          <w:b/>
          <w:sz w:val="20"/>
          <w:lang w:val="en-US"/>
        </w:rPr>
        <w:instrText xml:space="preserve"> MERGEFIELD motherlastname </w:instrText>
      </w:r>
      <w:r w:rsidRPr="009D14A1">
        <w:rPr>
          <w:b/>
          <w:sz w:val="20"/>
        </w:rPr>
        <w:fldChar w:fldCharType="separate"/>
      </w:r>
      <w:r w:rsidRPr="00B10C49">
        <w:rPr>
          <w:b/>
          <w:sz w:val="20"/>
          <w:lang w:val="en-US"/>
        </w:rPr>
        <w:t>«motherlastname»</w:t>
      </w:r>
      <w:r w:rsidRPr="009D14A1">
        <w:rPr>
          <w:b/>
          <w:sz w:val="20"/>
        </w:rPr>
        <w:fldChar w:fldCharType="end"/>
      </w:r>
    </w:p>
    <w:p w:rsidR="00EB5643" w:rsidRPr="00B10C49" w:rsidP="00EB5643">
      <w:pPr>
        <w:pStyle w:val="BodyText"/>
        <w:rPr>
          <w:b/>
          <w:sz w:val="20"/>
          <w:lang w:val="en-US"/>
        </w:rPr>
      </w:pPr>
      <w:r w:rsidRPr="009D14A1">
        <w:rPr>
          <w:b/>
          <w:sz w:val="20"/>
        </w:rPr>
        <w:fldChar w:fldCharType="begin"/>
      </w:r>
      <w:r w:rsidRPr="00B10C49">
        <w:rPr>
          <w:b/>
          <w:sz w:val="20"/>
          <w:lang w:val="en-US"/>
        </w:rPr>
        <w:instrText xml:space="preserve"> MERGEFIELD  Address1 \* Caps </w:instrText>
      </w:r>
      <w:r w:rsidRPr="009D14A1">
        <w:rPr>
          <w:b/>
          <w:sz w:val="20"/>
        </w:rPr>
        <w:fldChar w:fldCharType="separate"/>
      </w:r>
      <w:r w:rsidRPr="00B10C49">
        <w:rPr>
          <w:b/>
          <w:sz w:val="20"/>
          <w:lang w:val="en-US"/>
        </w:rPr>
        <w:t>«Address1»</w:t>
      </w:r>
      <w:r w:rsidRPr="009D14A1">
        <w:rPr>
          <w:b/>
          <w:sz w:val="20"/>
        </w:rPr>
        <w:fldChar w:fldCharType="end"/>
      </w:r>
    </w:p>
    <w:p w:rsidR="00EB5643" w:rsidRPr="00B10C49" w:rsidP="00EB5643">
      <w:pPr>
        <w:pStyle w:val="BodyText"/>
        <w:rPr>
          <w:b/>
          <w:sz w:val="20"/>
          <w:lang w:val="en-US"/>
        </w:rPr>
      </w:pPr>
      <w:r w:rsidRPr="009D14A1">
        <w:rPr>
          <w:b/>
          <w:sz w:val="20"/>
        </w:rPr>
        <w:fldChar w:fldCharType="begin"/>
      </w:r>
      <w:r w:rsidRPr="00B10C49">
        <w:rPr>
          <w:b/>
          <w:sz w:val="20"/>
          <w:lang w:val="en-US"/>
        </w:rPr>
        <w:instrText xml:space="preserve"> MERGEFIELD  Address2 \* Caps </w:instrText>
      </w:r>
      <w:r w:rsidRPr="009D14A1">
        <w:rPr>
          <w:b/>
          <w:sz w:val="20"/>
        </w:rPr>
        <w:fldChar w:fldCharType="separate"/>
      </w:r>
      <w:r w:rsidRPr="00B10C49">
        <w:rPr>
          <w:b/>
          <w:sz w:val="20"/>
          <w:lang w:val="en-US"/>
        </w:rPr>
        <w:t>«Address2»</w:t>
      </w:r>
      <w:r w:rsidRPr="009D14A1">
        <w:rPr>
          <w:b/>
          <w:sz w:val="20"/>
        </w:rPr>
        <w:fldChar w:fldCharType="end"/>
      </w:r>
    </w:p>
    <w:p w:rsidR="00EB5643" w:rsidRPr="00B10C49" w:rsidP="00EB5643">
      <w:pPr>
        <w:pStyle w:val="BodyText"/>
        <w:rPr>
          <w:b/>
          <w:sz w:val="20"/>
          <w:lang w:val="en-US"/>
        </w:rPr>
      </w:pPr>
      <w:r w:rsidRPr="009D14A1">
        <w:rPr>
          <w:b/>
          <w:sz w:val="20"/>
        </w:rPr>
        <w:fldChar w:fldCharType="begin"/>
      </w:r>
      <w:r w:rsidRPr="00B10C49">
        <w:rPr>
          <w:b/>
          <w:sz w:val="20"/>
          <w:lang w:val="en-US"/>
        </w:rPr>
        <w:instrText xml:space="preserve"> MERGEFIELD  City \* Caps </w:instrText>
      </w:r>
      <w:r w:rsidRPr="009D14A1">
        <w:rPr>
          <w:b/>
          <w:sz w:val="20"/>
        </w:rPr>
        <w:fldChar w:fldCharType="separate"/>
      </w:r>
      <w:r w:rsidRPr="00B10C49">
        <w:rPr>
          <w:b/>
          <w:sz w:val="20"/>
          <w:lang w:val="en-US"/>
        </w:rPr>
        <w:t>«City»</w:t>
      </w:r>
      <w:r w:rsidRPr="009D14A1">
        <w:rPr>
          <w:b/>
          <w:sz w:val="20"/>
        </w:rPr>
        <w:fldChar w:fldCharType="end"/>
      </w:r>
      <w:r w:rsidRPr="00B10C49">
        <w:rPr>
          <w:b/>
          <w:sz w:val="20"/>
          <w:lang w:val="en-US"/>
        </w:rPr>
        <w:t xml:space="preserve">, </w:t>
      </w:r>
      <w:r w:rsidRPr="009D14A1">
        <w:rPr>
          <w:b/>
          <w:sz w:val="20"/>
        </w:rPr>
        <w:fldChar w:fldCharType="begin"/>
      </w:r>
      <w:r w:rsidRPr="00B10C49">
        <w:rPr>
          <w:b/>
          <w:sz w:val="20"/>
          <w:lang w:val="en-US"/>
        </w:rPr>
        <w:instrText xml:space="preserve"> MERGEFIELD State </w:instrText>
      </w:r>
      <w:r w:rsidRPr="009D14A1">
        <w:rPr>
          <w:b/>
          <w:sz w:val="20"/>
        </w:rPr>
        <w:fldChar w:fldCharType="separate"/>
      </w:r>
      <w:r w:rsidRPr="00B10C49">
        <w:rPr>
          <w:b/>
          <w:sz w:val="20"/>
          <w:lang w:val="en-US"/>
        </w:rPr>
        <w:t>«State»</w:t>
      </w:r>
      <w:r w:rsidRPr="009D14A1">
        <w:rPr>
          <w:b/>
          <w:sz w:val="20"/>
        </w:rPr>
        <w:fldChar w:fldCharType="end"/>
      </w:r>
      <w:r w:rsidRPr="00B10C49">
        <w:rPr>
          <w:b/>
          <w:sz w:val="20"/>
          <w:lang w:val="en-US"/>
        </w:rPr>
        <w:t xml:space="preserve"> </w:t>
      </w:r>
      <w:r w:rsidRPr="009D14A1">
        <w:rPr>
          <w:b/>
          <w:sz w:val="20"/>
        </w:rPr>
        <w:fldChar w:fldCharType="begin"/>
      </w:r>
      <w:r w:rsidRPr="00B10C49">
        <w:rPr>
          <w:b/>
          <w:sz w:val="20"/>
          <w:lang w:val="en-US"/>
        </w:rPr>
        <w:instrText xml:space="preserve"> MERGEFIELD  zip \* Caps </w:instrText>
      </w:r>
      <w:r w:rsidRPr="009D14A1">
        <w:rPr>
          <w:b/>
          <w:sz w:val="20"/>
        </w:rPr>
        <w:fldChar w:fldCharType="separate"/>
      </w:r>
      <w:r w:rsidRPr="00B10C49">
        <w:rPr>
          <w:b/>
          <w:sz w:val="20"/>
          <w:lang w:val="en-US"/>
        </w:rPr>
        <w:t>«Zip»</w:t>
      </w:r>
      <w:r w:rsidRPr="009D14A1">
        <w:rPr>
          <w:b/>
          <w:sz w:val="20"/>
        </w:rPr>
        <w:fldChar w:fldCharType="end"/>
      </w:r>
    </w:p>
    <w:p w:rsidR="00EB5643" w:rsidRPr="00B10C49" w:rsidP="00EB5643">
      <w:pPr>
        <w:pStyle w:val="BodyText"/>
        <w:rPr>
          <w:sz w:val="20"/>
          <w:lang w:val="en-US"/>
        </w:rPr>
      </w:pPr>
      <w:bookmarkStart w:id="0" w:name="_GoBack"/>
      <w:bookmarkEnd w:id="0"/>
    </w:p>
    <w:p w:rsidR="00EB5643" w:rsidRPr="00F86B11" w:rsidP="00F86B1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B10C49">
        <w:rPr>
          <w:sz w:val="20"/>
          <w:szCs w:val="20"/>
          <w:lang w:val="es-CL"/>
        </w:rPr>
        <w:t xml:space="preserve">Estimada Sra. </w:t>
      </w:r>
      <w:r w:rsidRPr="00F86B11" w:rsidR="001359D6">
        <w:rPr>
          <w:sz w:val="20"/>
          <w:szCs w:val="20"/>
        </w:rPr>
        <w:fldChar w:fldCharType="begin"/>
      </w:r>
      <w:r w:rsidRPr="00B10C49">
        <w:rPr>
          <w:sz w:val="20"/>
          <w:szCs w:val="20"/>
          <w:lang w:val="es-CL"/>
        </w:rPr>
        <w:instrText xml:space="preserve"> MERGEFIELD motherlastname </w:instrText>
      </w:r>
      <w:r w:rsidRPr="00F86B11" w:rsidR="001359D6">
        <w:rPr>
          <w:sz w:val="20"/>
          <w:szCs w:val="20"/>
        </w:rPr>
        <w:fldChar w:fldCharType="separate"/>
      </w:r>
      <w:r w:rsidRPr="00F86B11">
        <w:rPr>
          <w:sz w:val="20"/>
          <w:szCs w:val="20"/>
        </w:rPr>
        <w:t>«</w:t>
      </w:r>
      <w:r w:rsidRPr="009D14A1">
        <w:rPr>
          <w:b/>
          <w:sz w:val="20"/>
        </w:rPr>
        <w:t>motherlastname</w:t>
      </w:r>
      <w:r w:rsidRPr="00F86B11">
        <w:rPr>
          <w:sz w:val="20"/>
          <w:szCs w:val="20"/>
        </w:rPr>
        <w:t>»</w:t>
      </w:r>
      <w:r w:rsidRPr="00F86B11" w:rsidR="001359D6">
        <w:rPr>
          <w:sz w:val="20"/>
          <w:szCs w:val="20"/>
        </w:rPr>
        <w:fldChar w:fldCharType="end"/>
      </w:r>
      <w:r>
        <w:rPr>
          <w:sz w:val="20"/>
          <w:szCs w:val="20"/>
        </w:rPr>
        <w:t>:</w:t>
      </w:r>
    </w:p>
    <w:p w:rsidR="007A349C" w:rsidRPr="00F86B11" w:rsidP="00F86B1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502CD" w:rsidP="00F86B1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La invitamos a participar en el Estudio de Defectos de Nacimiento para Evaluar las Exposiciones durante el Embarazo (BD-STEPS, por sus siglas en inglés).</w:t>
      </w:r>
      <w:r w:rsidR="00B10C49">
        <w:rPr>
          <w:sz w:val="20"/>
          <w:szCs w:val="20"/>
        </w:rPr>
        <w:t xml:space="preserve"> </w:t>
      </w:r>
      <w:r>
        <w:rPr>
          <w:sz w:val="20"/>
          <w:szCs w:val="20"/>
        </w:rPr>
        <w:t>En &lt;</w:t>
      </w:r>
      <w:r>
        <w:rPr>
          <w:b/>
          <w:sz w:val="20"/>
          <w:szCs w:val="20"/>
        </w:rPr>
        <w:t>state</w:t>
      </w:r>
      <w:r>
        <w:rPr>
          <w:b/>
          <w:sz w:val="20"/>
          <w:szCs w:val="20"/>
        </w:rPr>
        <w:t>&gt;,</w:t>
      </w:r>
      <w:r>
        <w:rPr>
          <w:sz w:val="20"/>
          <w:szCs w:val="20"/>
        </w:rPr>
        <w:t xml:space="preserve"> este estudio lo está realizando &lt;&lt;</w:t>
      </w:r>
      <w:r>
        <w:rPr>
          <w:b/>
          <w:sz w:val="20"/>
          <w:szCs w:val="20"/>
        </w:rPr>
        <w:t>state</w:t>
      </w:r>
      <w:r>
        <w:rPr>
          <w:b/>
          <w:sz w:val="20"/>
          <w:szCs w:val="20"/>
        </w:rPr>
        <w:t xml:space="preserve"> </w:t>
      </w:r>
      <w:r>
        <w:rPr>
          <w:b/>
          <w:sz w:val="20"/>
          <w:szCs w:val="20"/>
        </w:rPr>
        <w:t>grantee</w:t>
      </w:r>
      <w:r>
        <w:rPr>
          <w:sz w:val="20"/>
          <w:szCs w:val="20"/>
        </w:rPr>
        <w:t xml:space="preserve"> y el </w:t>
      </w:r>
      <w:r>
        <w:rPr>
          <w:b/>
          <w:sz w:val="20"/>
          <w:szCs w:val="20"/>
        </w:rPr>
        <w:t>State</w:t>
      </w:r>
      <w:r>
        <w:rPr>
          <w:b/>
          <w:sz w:val="20"/>
          <w:szCs w:val="20"/>
        </w:rPr>
        <w:t xml:space="preserve"> </w:t>
      </w:r>
      <w:r>
        <w:rPr>
          <w:b/>
          <w:sz w:val="20"/>
          <w:szCs w:val="20"/>
        </w:rPr>
        <w:t>Birth</w:t>
      </w:r>
      <w:r>
        <w:rPr>
          <w:b/>
          <w:sz w:val="20"/>
          <w:szCs w:val="20"/>
        </w:rPr>
        <w:t xml:space="preserve"> </w:t>
      </w:r>
      <w:r>
        <w:rPr>
          <w:b/>
          <w:sz w:val="20"/>
          <w:szCs w:val="20"/>
        </w:rPr>
        <w:t>Defects</w:t>
      </w:r>
      <w:r>
        <w:rPr>
          <w:b/>
          <w:sz w:val="20"/>
          <w:szCs w:val="20"/>
        </w:rPr>
        <w:t xml:space="preserve"> </w:t>
      </w:r>
      <w:r>
        <w:rPr>
          <w:b/>
          <w:sz w:val="20"/>
          <w:szCs w:val="20"/>
        </w:rPr>
        <w:t>Monitoring</w:t>
      </w:r>
      <w:r>
        <w:rPr>
          <w:b/>
          <w:sz w:val="20"/>
          <w:szCs w:val="20"/>
        </w:rPr>
        <w:t xml:space="preserve"> Program&gt; o &lt;</w:t>
      </w:r>
      <w:r>
        <w:rPr>
          <w:b/>
          <w:sz w:val="20"/>
          <w:szCs w:val="20"/>
        </w:rPr>
        <w:t>State</w:t>
      </w:r>
      <w:r>
        <w:rPr>
          <w:b/>
          <w:sz w:val="20"/>
          <w:szCs w:val="20"/>
        </w:rPr>
        <w:t xml:space="preserve"> </w:t>
      </w:r>
      <w:r>
        <w:rPr>
          <w:b/>
          <w:sz w:val="20"/>
          <w:szCs w:val="20"/>
        </w:rPr>
        <w:t>grantee</w:t>
      </w:r>
      <w:r>
        <w:rPr>
          <w:b/>
          <w:sz w:val="20"/>
          <w:szCs w:val="20"/>
        </w:rPr>
        <w:t xml:space="preserve"> </w:t>
      </w:r>
      <w:r>
        <w:rPr>
          <w:b/>
          <w:sz w:val="20"/>
          <w:szCs w:val="20"/>
        </w:rPr>
        <w:t>Birth</w:t>
      </w:r>
      <w:r>
        <w:rPr>
          <w:b/>
          <w:sz w:val="20"/>
          <w:szCs w:val="20"/>
        </w:rPr>
        <w:t xml:space="preserve"> </w:t>
      </w:r>
      <w:r>
        <w:rPr>
          <w:b/>
          <w:sz w:val="20"/>
          <w:szCs w:val="20"/>
        </w:rPr>
        <w:t>Defects</w:t>
      </w:r>
      <w:r>
        <w:rPr>
          <w:b/>
          <w:sz w:val="20"/>
          <w:szCs w:val="20"/>
        </w:rPr>
        <w:t xml:space="preserve"> </w:t>
      </w:r>
      <w:r>
        <w:rPr>
          <w:b/>
          <w:sz w:val="20"/>
          <w:szCs w:val="20"/>
        </w:rPr>
        <w:t>Monitoring</w:t>
      </w:r>
      <w:r>
        <w:rPr>
          <w:b/>
          <w:sz w:val="20"/>
          <w:szCs w:val="20"/>
        </w:rPr>
        <w:t xml:space="preserve"> Program&gt;</w:t>
      </w:r>
      <w:r>
        <w:rPr>
          <w:sz w:val="20"/>
          <w:szCs w:val="20"/>
        </w:rPr>
        <w:t>&gt; &gt;</w:t>
      </w:r>
      <w:r w:rsidR="00B10C49">
        <w:rPr>
          <w:sz w:val="20"/>
          <w:szCs w:val="20"/>
        </w:rPr>
        <w:t xml:space="preserve"> </w:t>
      </w:r>
      <w:r>
        <w:rPr>
          <w:sz w:val="20"/>
          <w:szCs w:val="20"/>
        </w:rPr>
        <w:t>y es financiado por los Centros para el Control y la Prevención de Enfermedades.</w:t>
      </w:r>
      <w:r w:rsidR="00B10C49">
        <w:rPr>
          <w:sz w:val="20"/>
          <w:szCs w:val="20"/>
        </w:rPr>
        <w:t xml:space="preserve"> </w:t>
      </w:r>
      <w:r>
        <w:rPr>
          <w:sz w:val="20"/>
          <w:szCs w:val="20"/>
        </w:rPr>
        <w:t>El estudio nos ayudará a entender por qué uno de cada 33 bebés nace con un defecto de nacimiento.</w:t>
      </w:r>
      <w:r w:rsidR="00B10C49">
        <w:rPr>
          <w:sz w:val="20"/>
          <w:szCs w:val="20"/>
        </w:rPr>
        <w:t xml:space="preserve"> </w:t>
      </w:r>
      <w:r>
        <w:rPr>
          <w:sz w:val="20"/>
          <w:szCs w:val="20"/>
        </w:rPr>
        <w:t>Planeamos hablar tanto con</w:t>
      </w:r>
      <w:r w:rsidR="00B10C49">
        <w:rPr>
          <w:sz w:val="20"/>
          <w:szCs w:val="20"/>
        </w:rPr>
        <w:t xml:space="preserve"> </w:t>
      </w:r>
      <w:r>
        <w:rPr>
          <w:rStyle w:val="A6"/>
          <w:rFonts w:ascii="Times New Roman" w:hAnsi="Times New Roman"/>
          <w:color w:val="auto"/>
          <w:sz w:val="20"/>
          <w:szCs w:val="20"/>
        </w:rPr>
        <w:t>mujeres que tuvieron un embarazo afectado por un defecto de nacimiento como con mujeres que tuvieron un embarazo que no lo fue</w:t>
      </w:r>
      <w:r>
        <w:rPr>
          <w:sz w:val="20"/>
          <w:szCs w:val="20"/>
        </w:rPr>
        <w:t xml:space="preserve">. </w:t>
      </w:r>
    </w:p>
    <w:p w:rsidR="005502CD" w:rsidP="00F86B1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AF404C" w:rsidRPr="00F86B11" w:rsidP="00F86B1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Las leyes estatales dan permiso al &lt;</w:t>
      </w:r>
      <w:r>
        <w:rPr>
          <w:b/>
          <w:sz w:val="20"/>
          <w:szCs w:val="20"/>
        </w:rPr>
        <w:t>State</w:t>
      </w:r>
      <w:r>
        <w:rPr>
          <w:b/>
          <w:sz w:val="20"/>
          <w:szCs w:val="20"/>
        </w:rPr>
        <w:t xml:space="preserve"> </w:t>
      </w:r>
      <w:r>
        <w:rPr>
          <w:b/>
          <w:sz w:val="20"/>
          <w:szCs w:val="20"/>
        </w:rPr>
        <w:t>Birth</w:t>
      </w:r>
      <w:r>
        <w:rPr>
          <w:b/>
          <w:sz w:val="20"/>
          <w:szCs w:val="20"/>
        </w:rPr>
        <w:t xml:space="preserve"> </w:t>
      </w:r>
      <w:r>
        <w:rPr>
          <w:b/>
          <w:sz w:val="20"/>
          <w:szCs w:val="20"/>
        </w:rPr>
        <w:t>Defects</w:t>
      </w:r>
      <w:r>
        <w:rPr>
          <w:b/>
          <w:sz w:val="20"/>
          <w:szCs w:val="20"/>
        </w:rPr>
        <w:t xml:space="preserve"> </w:t>
      </w:r>
      <w:r>
        <w:rPr>
          <w:b/>
          <w:sz w:val="20"/>
          <w:szCs w:val="20"/>
        </w:rPr>
        <w:t>Monitoring</w:t>
      </w:r>
      <w:r>
        <w:rPr>
          <w:b/>
          <w:sz w:val="20"/>
          <w:szCs w:val="20"/>
        </w:rPr>
        <w:t xml:space="preserve"> Program</w:t>
      </w:r>
      <w:r>
        <w:rPr>
          <w:sz w:val="20"/>
          <w:szCs w:val="20"/>
        </w:rPr>
        <w:t>&gt; para revisar los registros médicos con el fin de estudiar las causas de los defectos de nacimiento.</w:t>
      </w:r>
      <w:r w:rsidR="00B10C49">
        <w:rPr>
          <w:sz w:val="20"/>
          <w:szCs w:val="20"/>
        </w:rPr>
        <w:t xml:space="preserve"> </w:t>
      </w:r>
      <w:r>
        <w:rPr>
          <w:sz w:val="20"/>
          <w:szCs w:val="20"/>
        </w:rPr>
        <w:t xml:space="preserve">Así es como identificamos a la mayoría de las mujeres para el estudio. Las mujeres cuyo embarazo no fue afectado por un defecto de nacimiento fueron seleccionadas entre las que dieron a luz el mismo año. </w:t>
      </w:r>
    </w:p>
    <w:p w:rsidR="005C343B" w:rsidRPr="00F86B11" w:rsidP="00FE3ED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ab/>
      </w:r>
      <w:r>
        <w:rPr>
          <w:sz w:val="20"/>
          <w:szCs w:val="20"/>
        </w:rPr>
        <w:tab/>
      </w:r>
      <w:r>
        <w:rPr>
          <w:sz w:val="20"/>
          <w:szCs w:val="20"/>
        </w:rPr>
        <w:tab/>
      </w:r>
    </w:p>
    <w:p w:rsidR="00AF404C" w:rsidRPr="00401B57" w:rsidP="002B5990">
      <w:pPr>
        <w:rPr>
          <w:sz w:val="20"/>
          <w:szCs w:val="20"/>
        </w:rPr>
      </w:pPr>
      <w:r>
        <w:rPr>
          <w:sz w:val="20"/>
          <w:szCs w:val="20"/>
        </w:rPr>
        <w:t xml:space="preserve">Nuestros entrevistadores la llamarán pronto para pedirle que participe en una entrevista telefónica que tomará unos </w:t>
      </w:r>
      <w:r w:rsidR="00D22F83">
        <w:rPr>
          <w:sz w:val="20"/>
          <w:szCs w:val="20"/>
        </w:rPr>
        <w:t>5</w:t>
      </w:r>
      <w:r>
        <w:rPr>
          <w:sz w:val="20"/>
          <w:szCs w:val="20"/>
        </w:rPr>
        <w:t>5 minutos.</w:t>
      </w:r>
      <w:r w:rsidR="00B10C49">
        <w:rPr>
          <w:sz w:val="20"/>
          <w:szCs w:val="20"/>
        </w:rPr>
        <w:t xml:space="preserve"> </w:t>
      </w:r>
      <w:r>
        <w:rPr>
          <w:sz w:val="20"/>
          <w:szCs w:val="20"/>
        </w:rPr>
        <w:t>La entrevista se puede completar en una sola llamada o en varias llamadas más cortas, en un momento que sea conveniente para usted.</w:t>
      </w:r>
      <w:r w:rsidR="00B10C49">
        <w:rPr>
          <w:sz w:val="20"/>
          <w:szCs w:val="20"/>
        </w:rPr>
        <w:t xml:space="preserve"> </w:t>
      </w:r>
      <w:r>
        <w:rPr>
          <w:sz w:val="20"/>
          <w:szCs w:val="20"/>
        </w:rPr>
        <w:t>Estamos disponibles para realizar las entrevistas todos los días de la semana, incluidos los fines de semana y las tardes. En la entrevista se le preguntará sobre su salud, su uso de medicamentos y su estilo de vida tanto durante su embarazo reciente como durante el mes anterior a ese embarazo.</w:t>
      </w:r>
      <w:r w:rsidR="00B10C49">
        <w:rPr>
          <w:sz w:val="20"/>
          <w:szCs w:val="20"/>
        </w:rPr>
        <w:t xml:space="preserve"> </w:t>
      </w:r>
      <w:r>
        <w:rPr>
          <w:sz w:val="20"/>
          <w:szCs w:val="20"/>
        </w:rPr>
        <w:t>Toda la información que la pueda identificar y que nos proporcione durante la entrevista se mantendrá confidencial.</w:t>
      </w:r>
    </w:p>
    <w:p w:rsidR="005C343B" w:rsidRPr="00F86B11" w:rsidP="00982453">
      <w:pPr>
        <w:rPr>
          <w:sz w:val="20"/>
          <w:szCs w:val="20"/>
        </w:rPr>
      </w:pPr>
    </w:p>
    <w:p w:rsidR="00BD03B8" w:rsidRPr="00F86B11" w:rsidP="002920AD">
      <w:pPr>
        <w:rPr>
          <w:sz w:val="20"/>
          <w:szCs w:val="20"/>
        </w:rPr>
      </w:pPr>
      <w:r>
        <w:rPr>
          <w:sz w:val="20"/>
          <w:szCs w:val="20"/>
        </w:rPr>
        <w:t>Nuestros entrevistadores la llamarán dentro de las próximas dos semanas.</w:t>
      </w:r>
      <w:r w:rsidR="00B10C49">
        <w:rPr>
          <w:sz w:val="20"/>
          <w:szCs w:val="20"/>
        </w:rPr>
        <w:t xml:space="preserve"> </w:t>
      </w:r>
      <w:r>
        <w:rPr>
          <w:sz w:val="20"/>
          <w:szCs w:val="20"/>
        </w:rPr>
        <w:t xml:space="preserve">Si tiene alguna pregunta, no dude en llamar a los entrevistadores a nuestro número gratuito, 1-888-743-7324, o envíeles un mensaje electrónico a </w:t>
      </w:r>
      <w:hyperlink r:id="rId12" w:history="1">
        <w:r>
          <w:rPr>
            <w:rStyle w:val="Hyperlink"/>
            <w:sz w:val="20"/>
            <w:szCs w:val="20"/>
          </w:rPr>
          <w:t>questions@bdsteps.org</w:t>
        </w:r>
      </w:hyperlink>
      <w:r>
        <w:rPr>
          <w:sz w:val="20"/>
          <w:szCs w:val="20"/>
        </w:rPr>
        <w:t>.</w:t>
      </w:r>
      <w:r w:rsidR="00B10C49">
        <w:rPr>
          <w:sz w:val="20"/>
          <w:szCs w:val="20"/>
        </w:rPr>
        <w:t xml:space="preserve"> </w:t>
      </w:r>
      <w:r>
        <w:rPr>
          <w:sz w:val="20"/>
          <w:szCs w:val="20"/>
        </w:rPr>
        <w:t>También puede llamar al &lt;</w:t>
      </w:r>
      <w:r>
        <w:rPr>
          <w:b/>
          <w:sz w:val="20"/>
          <w:szCs w:val="20"/>
        </w:rPr>
        <w:t xml:space="preserve">Abt local </w:t>
      </w:r>
      <w:r>
        <w:rPr>
          <w:b/>
          <w:sz w:val="20"/>
          <w:szCs w:val="20"/>
        </w:rPr>
        <w:t>number</w:t>
      </w:r>
      <w:r>
        <w:rPr>
          <w:sz w:val="20"/>
          <w:szCs w:val="20"/>
        </w:rPr>
        <w:t>&gt;, o escanear el código QR que aparece a continuación, para contactarse con los entrevistadores a fin de programar o completar su entrevista en un momento que sea conveniente para usted. Por favor deje un mensaje con el número de teléfono que sea más indicado para comunicarse con usted. También me puede llamar a mí al &lt;</w:t>
      </w:r>
      <w:r>
        <w:rPr>
          <w:b/>
          <w:sz w:val="20"/>
          <w:szCs w:val="20"/>
        </w:rPr>
        <w:t>insert</w:t>
      </w:r>
      <w:r>
        <w:rPr>
          <w:b/>
          <w:sz w:val="20"/>
          <w:szCs w:val="20"/>
        </w:rPr>
        <w:t xml:space="preserve"> local </w:t>
      </w:r>
      <w:r>
        <w:rPr>
          <w:b/>
          <w:sz w:val="20"/>
          <w:szCs w:val="20"/>
        </w:rPr>
        <w:t>contact</w:t>
      </w:r>
      <w:r>
        <w:rPr>
          <w:b/>
          <w:sz w:val="20"/>
          <w:szCs w:val="20"/>
        </w:rPr>
        <w:t xml:space="preserve"> </w:t>
      </w:r>
      <w:r>
        <w:rPr>
          <w:b/>
          <w:sz w:val="20"/>
          <w:szCs w:val="20"/>
        </w:rPr>
        <w:t>number</w:t>
      </w:r>
      <w:r>
        <w:rPr>
          <w:sz w:val="20"/>
          <w:szCs w:val="20"/>
        </w:rPr>
        <w:t>&gt;. Si no desea participar, por favor díganos.</w:t>
      </w:r>
    </w:p>
    <w:p w:rsidR="005C343B" w:rsidRPr="00F86B11" w:rsidP="002920AD">
      <w:pPr>
        <w:rPr>
          <w:sz w:val="20"/>
          <w:szCs w:val="20"/>
        </w:rPr>
      </w:pPr>
      <w:r>
        <w:rPr>
          <w:sz w:val="20"/>
          <w:szCs w:val="20"/>
        </w:rPr>
        <w:tab/>
      </w:r>
    </w:p>
    <w:p w:rsidR="002B5990" w:rsidP="00931FA4">
      <w:pPr>
        <w:rPr>
          <w:sz w:val="20"/>
          <w:szCs w:val="20"/>
        </w:rPr>
      </w:pPr>
      <w:r>
        <w:rPr>
          <w:sz w:val="20"/>
          <w:szCs w:val="20"/>
        </w:rPr>
        <w:t xml:space="preserve">&lt;&lt;Nota: No podemos incluir otra tarjeta de regalo por 20 dólares como la que le enviamos con el paquete de presentación anterior. Si completa la entrevista, le enviaremos una tarjeta de regalo adicional por 30 dólares como </w:t>
      </w:r>
      <w:r w:rsidRPr="00D22F83" w:rsidR="00D22F83">
        <w:rPr>
          <w:sz w:val="20"/>
          <w:szCs w:val="20"/>
        </w:rPr>
        <w:t>agradecerte</w:t>
      </w:r>
      <w:r w:rsidR="00D22F83">
        <w:rPr>
          <w:sz w:val="20"/>
          <w:szCs w:val="20"/>
        </w:rPr>
        <w:t xml:space="preserve"> </w:t>
      </w:r>
      <w:r>
        <w:rPr>
          <w:sz w:val="20"/>
          <w:szCs w:val="20"/>
        </w:rPr>
        <w:t>por su tiempo.&gt;&gt;</w:t>
      </w:r>
    </w:p>
    <w:p w:rsidR="00931FA4" w:rsidRPr="0057158A" w:rsidP="00931FA4">
      <w:pPr>
        <w:rPr>
          <w:b/>
          <w:color w:val="FF0000"/>
          <w:sz w:val="20"/>
          <w:szCs w:val="20"/>
        </w:rPr>
      </w:pPr>
      <w:r>
        <w:rPr>
          <w:b/>
          <w:sz w:val="20"/>
          <w:szCs w:val="20"/>
        </w:rPr>
        <w:t>O</w:t>
      </w:r>
      <w:r w:rsidR="00B10C49">
        <w:rPr>
          <w:b/>
          <w:sz w:val="20"/>
          <w:szCs w:val="20"/>
        </w:rPr>
        <w:t xml:space="preserve"> </w:t>
      </w:r>
      <w:r>
        <w:rPr>
          <w:b/>
          <w:sz w:val="20"/>
          <w:szCs w:val="20"/>
        </w:rPr>
        <w:t xml:space="preserve"> </w:t>
      </w:r>
    </w:p>
    <w:p w:rsidR="005C343B" w:rsidRPr="00F86B11" w:rsidP="00805534">
      <w:pPr>
        <w:rPr>
          <w:color w:val="FF0000"/>
          <w:sz w:val="20"/>
          <w:szCs w:val="20"/>
        </w:rPr>
      </w:pPr>
      <w:r>
        <w:rPr>
          <w:sz w:val="20"/>
          <w:szCs w:val="20"/>
        </w:rPr>
        <w:t xml:space="preserve">&lt;&lt;Hemos incluido una tarjeta de regalo por 20 dólares como muestra de agradecimiento por su tiempo e interés en el estudio. Se puede quedar con la </w:t>
      </w:r>
      <w:r>
        <w:rPr>
          <w:sz w:val="20"/>
          <w:szCs w:val="20"/>
        </w:rPr>
        <w:t>tarjeta</w:t>
      </w:r>
      <w:r>
        <w:rPr>
          <w:sz w:val="20"/>
          <w:szCs w:val="20"/>
        </w:rPr>
        <w:t xml:space="preserve"> aunque no participe en la entrevista. Si completa la entrevista, le enviaremos una tarjeta de regalo adicional por 30 dólares como </w:t>
      </w:r>
      <w:r w:rsidRPr="00D22F83" w:rsidR="00D22F83">
        <w:rPr>
          <w:sz w:val="20"/>
          <w:szCs w:val="20"/>
        </w:rPr>
        <w:t>agradecerte</w:t>
      </w:r>
      <w:r w:rsidR="00D22F83">
        <w:rPr>
          <w:sz w:val="20"/>
          <w:szCs w:val="20"/>
        </w:rPr>
        <w:t xml:space="preserve"> </w:t>
      </w:r>
      <w:r>
        <w:rPr>
          <w:sz w:val="20"/>
          <w:szCs w:val="20"/>
        </w:rPr>
        <w:t>por su tiempo.&gt;&gt;</w:t>
      </w:r>
      <w:r w:rsidR="00B10C49">
        <w:rPr>
          <w:sz w:val="20"/>
          <w:szCs w:val="20"/>
        </w:rPr>
        <w:t xml:space="preserve">  </w:t>
      </w:r>
      <w:r>
        <w:rPr>
          <w:b/>
          <w:sz w:val="20"/>
          <w:szCs w:val="20"/>
        </w:rPr>
        <w:t xml:space="preserve"> </w:t>
      </w:r>
    </w:p>
    <w:p w:rsidR="005C343B" w:rsidRPr="00F86B11" w:rsidP="002920AD">
      <w:pPr>
        <w:rPr>
          <w:color w:val="FF0000"/>
          <w:sz w:val="20"/>
          <w:szCs w:val="20"/>
        </w:rPr>
      </w:pPr>
    </w:p>
    <w:p w:rsidR="007F4AC0" w:rsidRPr="00F86B11" w:rsidP="002920AD">
      <w:pPr>
        <w:rPr>
          <w:color w:val="FF0000"/>
          <w:sz w:val="20"/>
          <w:szCs w:val="20"/>
        </w:rPr>
      </w:pPr>
      <w:r>
        <w:rPr>
          <w:sz w:val="20"/>
          <w:szCs w:val="20"/>
        </w:rPr>
        <w:t>Miles de mujeres de todo el país están participando en esta importante investigación.</w:t>
      </w:r>
      <w:r w:rsidR="00B10C49">
        <w:rPr>
          <w:sz w:val="20"/>
          <w:szCs w:val="20"/>
        </w:rPr>
        <w:t xml:space="preserve"> </w:t>
      </w:r>
      <w:r>
        <w:rPr>
          <w:sz w:val="20"/>
          <w:szCs w:val="20"/>
        </w:rPr>
        <w:t>Este estudio nos ayudará a entender mejor las causas de los defectos de nacimiento y otros problemas en el embarazo. Esperamos que sea parte de este esfuerzo.</w:t>
      </w:r>
      <w:r w:rsidR="00B10C49">
        <w:rPr>
          <w:sz w:val="20"/>
          <w:szCs w:val="20"/>
        </w:rPr>
        <w:t xml:space="preserve"> </w:t>
      </w:r>
      <w:r>
        <w:rPr>
          <w:sz w:val="20"/>
          <w:szCs w:val="20"/>
        </w:rPr>
        <w:t>Gracias por considerar esta solicitud.</w:t>
      </w:r>
    </w:p>
    <w:p w:rsidR="007F4AC0" w:rsidRPr="00F86B11" w:rsidP="002920AD">
      <w:pPr>
        <w:rPr>
          <w:sz w:val="20"/>
          <w:szCs w:val="20"/>
        </w:rPr>
      </w:pPr>
      <w:r>
        <w:rPr>
          <w:noProof/>
          <w:lang w:val="en-US"/>
        </w:rPr>
        <w:drawing>
          <wp:anchor distT="0" distB="0" distL="114300" distR="114300" simplePos="0" relativeHeight="251658240" behindDoc="0" locked="0" layoutInCell="1" allowOverlap="1">
            <wp:simplePos x="0" y="0"/>
            <wp:positionH relativeFrom="column">
              <wp:posOffset>4853940</wp:posOffset>
            </wp:positionH>
            <wp:positionV relativeFrom="paragraph">
              <wp:posOffset>126365</wp:posOffset>
            </wp:positionV>
            <wp:extent cx="1074420" cy="1379220"/>
            <wp:effectExtent l="0" t="0" r="0" b="0"/>
            <wp:wrapSquare wrapText="bothSides"/>
            <wp:docPr id="1" name="Picture 1" descr="cid:image001.png@01D45579.E5CB5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id:image001.png@01D45579.E5CB59A0"/>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420" cy="1379220"/>
                    </a:xfrm>
                    <a:prstGeom prst="rect">
                      <a:avLst/>
                    </a:prstGeom>
                    <a:noFill/>
                    <a:ln>
                      <a:noFill/>
                    </a:ln>
                  </pic:spPr>
                </pic:pic>
              </a:graphicData>
            </a:graphic>
          </wp:anchor>
        </w:drawing>
      </w:r>
    </w:p>
    <w:p w:rsidR="00EB5643" w:rsidRPr="00B10C49" w:rsidP="002920AD">
      <w:pPr>
        <w:pStyle w:val="BodyText"/>
        <w:rPr>
          <w:sz w:val="20"/>
          <w:lang w:val="en-US"/>
        </w:rPr>
      </w:pPr>
      <w:r w:rsidRPr="00B10C49">
        <w:rPr>
          <w:sz w:val="20"/>
          <w:lang w:val="en-US"/>
        </w:rPr>
        <w:t>Atentamente</w:t>
      </w:r>
      <w:r w:rsidRPr="00B10C49">
        <w:rPr>
          <w:sz w:val="20"/>
          <w:lang w:val="en-US"/>
        </w:rPr>
        <w:t>,</w:t>
      </w:r>
    </w:p>
    <w:p w:rsidR="00EB5643" w:rsidRPr="00B10C49" w:rsidP="002920AD">
      <w:pPr>
        <w:pStyle w:val="BodyText"/>
        <w:rPr>
          <w:b/>
          <w:sz w:val="20"/>
          <w:lang w:val="en-US"/>
        </w:rPr>
      </w:pPr>
      <w:r w:rsidRPr="00B10C49">
        <w:rPr>
          <w:b/>
          <w:sz w:val="20"/>
          <w:lang w:val="en-US"/>
        </w:rPr>
        <w:t>&lt; Insert PI name and local contact information &gt;</w:t>
      </w:r>
    </w:p>
    <w:p w:rsidR="00281B97" w:rsidP="00F86B11">
      <w:pPr>
        <w:pStyle w:val="BodyText"/>
        <w:rPr>
          <w:sz w:val="20"/>
        </w:rPr>
      </w:pPr>
      <w:r>
        <w:rPr>
          <w:sz w:val="20"/>
        </w:rPr>
        <w:t>Materiales adjuntos</w:t>
      </w:r>
    </w:p>
    <w:p w:rsidR="007F3AFE" w:rsidP="00F86B11">
      <w:pPr>
        <w:pStyle w:val="BodyText"/>
        <w:rPr>
          <w:sz w:val="20"/>
        </w:rPr>
      </w:pPr>
    </w:p>
    <w:p w:rsidR="007F3AFE" w:rsidRPr="00F86B11" w:rsidP="007F3AFE">
      <w:pPr>
        <w:pStyle w:val="BodyText"/>
        <w:rPr>
          <w:sz w:val="20"/>
        </w:rPr>
      </w:pPr>
      <w:r>
        <w:rPr>
          <w:b/>
          <w:sz w:val="20"/>
        </w:rPr>
        <w:t>Consejo útil sobre el código QR</w:t>
      </w:r>
      <w:r>
        <w:rPr>
          <w:sz w:val="20"/>
        </w:rPr>
        <w:t>: Apunte la cámara de su teléfono a la imagen del código QR que se encuentra en esta carta, como si fuera a tomar una foto, y aparecerá un enlace al número de teléfono local. También puede usar cualquier otro lector de códigos QR que ya tenga en su teléfono.</w:t>
      </w:r>
    </w:p>
    <w:p w:rsidR="00B10C49" w:rsidRPr="00B10C49" w:rsidP="003349F1">
      <w:pPr>
        <w:pStyle w:val="Header"/>
        <w:rPr>
          <w:rFonts w:ascii="Arial" w:hAnsi="Arial"/>
          <w:i/>
          <w:color w:val="808080"/>
          <w:sz w:val="16"/>
        </w:rPr>
      </w:pPr>
    </w:p>
    <w:sectPr w:rsidSect="009D14A1">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DF69B7"/>
    <w:multiLevelType w:val="hybridMultilevel"/>
    <w:tmpl w:val="9CAAA8F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4C"/>
    <w:rsid w:val="00011343"/>
    <w:rsid w:val="00023898"/>
    <w:rsid w:val="00023E1E"/>
    <w:rsid w:val="00024B0E"/>
    <w:rsid w:val="00031741"/>
    <w:rsid w:val="00046982"/>
    <w:rsid w:val="000473CB"/>
    <w:rsid w:val="0005646F"/>
    <w:rsid w:val="0007157B"/>
    <w:rsid w:val="000729BC"/>
    <w:rsid w:val="000739FD"/>
    <w:rsid w:val="00077760"/>
    <w:rsid w:val="00091B05"/>
    <w:rsid w:val="000935EF"/>
    <w:rsid w:val="000B2645"/>
    <w:rsid w:val="000B4B58"/>
    <w:rsid w:val="0010024A"/>
    <w:rsid w:val="00100875"/>
    <w:rsid w:val="0012758F"/>
    <w:rsid w:val="001359D6"/>
    <w:rsid w:val="0017280D"/>
    <w:rsid w:val="00173154"/>
    <w:rsid w:val="001927BF"/>
    <w:rsid w:val="001A2AA1"/>
    <w:rsid w:val="001A3E83"/>
    <w:rsid w:val="001A6CA5"/>
    <w:rsid w:val="001B2F3A"/>
    <w:rsid w:val="001B4E09"/>
    <w:rsid w:val="001C5519"/>
    <w:rsid w:val="001D0C99"/>
    <w:rsid w:val="001E050E"/>
    <w:rsid w:val="001F2776"/>
    <w:rsid w:val="00212814"/>
    <w:rsid w:val="002203D0"/>
    <w:rsid w:val="002466DC"/>
    <w:rsid w:val="0025226E"/>
    <w:rsid w:val="00272332"/>
    <w:rsid w:val="00281B97"/>
    <w:rsid w:val="002920AD"/>
    <w:rsid w:val="00292340"/>
    <w:rsid w:val="002B55C5"/>
    <w:rsid w:val="002B5990"/>
    <w:rsid w:val="002E72C6"/>
    <w:rsid w:val="002F329B"/>
    <w:rsid w:val="002F3B1B"/>
    <w:rsid w:val="003005AE"/>
    <w:rsid w:val="003028FD"/>
    <w:rsid w:val="00317AC0"/>
    <w:rsid w:val="003277B8"/>
    <w:rsid w:val="003349F1"/>
    <w:rsid w:val="0035179A"/>
    <w:rsid w:val="00353CFF"/>
    <w:rsid w:val="003546BB"/>
    <w:rsid w:val="003669F3"/>
    <w:rsid w:val="00372927"/>
    <w:rsid w:val="003773D1"/>
    <w:rsid w:val="003936E7"/>
    <w:rsid w:val="003A04CB"/>
    <w:rsid w:val="003A5A04"/>
    <w:rsid w:val="003B5437"/>
    <w:rsid w:val="003B6545"/>
    <w:rsid w:val="003F4802"/>
    <w:rsid w:val="00401B57"/>
    <w:rsid w:val="0041318D"/>
    <w:rsid w:val="0041453F"/>
    <w:rsid w:val="00442A8B"/>
    <w:rsid w:val="00443648"/>
    <w:rsid w:val="004741D3"/>
    <w:rsid w:val="00474565"/>
    <w:rsid w:val="004754E0"/>
    <w:rsid w:val="004A506C"/>
    <w:rsid w:val="004A7276"/>
    <w:rsid w:val="004B6307"/>
    <w:rsid w:val="004D572D"/>
    <w:rsid w:val="004D69FB"/>
    <w:rsid w:val="004E5D89"/>
    <w:rsid w:val="004E6548"/>
    <w:rsid w:val="004F2C4B"/>
    <w:rsid w:val="00517220"/>
    <w:rsid w:val="00520AF3"/>
    <w:rsid w:val="00524BDB"/>
    <w:rsid w:val="005355F3"/>
    <w:rsid w:val="005502CD"/>
    <w:rsid w:val="0055283C"/>
    <w:rsid w:val="005600EF"/>
    <w:rsid w:val="00564202"/>
    <w:rsid w:val="0057158A"/>
    <w:rsid w:val="00571EE1"/>
    <w:rsid w:val="00573E2C"/>
    <w:rsid w:val="00593036"/>
    <w:rsid w:val="005A1921"/>
    <w:rsid w:val="005B3C47"/>
    <w:rsid w:val="005B645F"/>
    <w:rsid w:val="005C343B"/>
    <w:rsid w:val="005C587F"/>
    <w:rsid w:val="005D2479"/>
    <w:rsid w:val="005D333F"/>
    <w:rsid w:val="005E234E"/>
    <w:rsid w:val="005E7C45"/>
    <w:rsid w:val="006002C7"/>
    <w:rsid w:val="006100C6"/>
    <w:rsid w:val="00647820"/>
    <w:rsid w:val="00650800"/>
    <w:rsid w:val="00653E26"/>
    <w:rsid w:val="006549A0"/>
    <w:rsid w:val="00664972"/>
    <w:rsid w:val="00675514"/>
    <w:rsid w:val="00680ACE"/>
    <w:rsid w:val="00687179"/>
    <w:rsid w:val="00696A5E"/>
    <w:rsid w:val="006B096B"/>
    <w:rsid w:val="006B7D79"/>
    <w:rsid w:val="006C2AF8"/>
    <w:rsid w:val="006D2055"/>
    <w:rsid w:val="006D49AD"/>
    <w:rsid w:val="006D61E7"/>
    <w:rsid w:val="006D702D"/>
    <w:rsid w:val="006F4539"/>
    <w:rsid w:val="006F6F58"/>
    <w:rsid w:val="007079C5"/>
    <w:rsid w:val="00707A3F"/>
    <w:rsid w:val="00746009"/>
    <w:rsid w:val="007466D7"/>
    <w:rsid w:val="00752315"/>
    <w:rsid w:val="007550A3"/>
    <w:rsid w:val="00787A36"/>
    <w:rsid w:val="00797A43"/>
    <w:rsid w:val="007A07AB"/>
    <w:rsid w:val="007A349C"/>
    <w:rsid w:val="007A52E1"/>
    <w:rsid w:val="007F3AFE"/>
    <w:rsid w:val="007F4AC0"/>
    <w:rsid w:val="008035A8"/>
    <w:rsid w:val="0080395A"/>
    <w:rsid w:val="008044A2"/>
    <w:rsid w:val="00805534"/>
    <w:rsid w:val="0081076A"/>
    <w:rsid w:val="008123EB"/>
    <w:rsid w:val="00815101"/>
    <w:rsid w:val="00825CBB"/>
    <w:rsid w:val="00832480"/>
    <w:rsid w:val="0084364B"/>
    <w:rsid w:val="008564D2"/>
    <w:rsid w:val="00861093"/>
    <w:rsid w:val="00865688"/>
    <w:rsid w:val="00870C4A"/>
    <w:rsid w:val="0087244C"/>
    <w:rsid w:val="00886FBF"/>
    <w:rsid w:val="00891703"/>
    <w:rsid w:val="00893A58"/>
    <w:rsid w:val="008950D5"/>
    <w:rsid w:val="008A1F69"/>
    <w:rsid w:val="008B6EB5"/>
    <w:rsid w:val="008E4A1A"/>
    <w:rsid w:val="008E7313"/>
    <w:rsid w:val="00902C87"/>
    <w:rsid w:val="00915D4D"/>
    <w:rsid w:val="00931FA4"/>
    <w:rsid w:val="009324E8"/>
    <w:rsid w:val="00946413"/>
    <w:rsid w:val="00957899"/>
    <w:rsid w:val="0097010D"/>
    <w:rsid w:val="00982453"/>
    <w:rsid w:val="00985940"/>
    <w:rsid w:val="00987C07"/>
    <w:rsid w:val="009D132A"/>
    <w:rsid w:val="009D14A1"/>
    <w:rsid w:val="009E40F8"/>
    <w:rsid w:val="009E7A33"/>
    <w:rsid w:val="009F01EA"/>
    <w:rsid w:val="009F74D3"/>
    <w:rsid w:val="00A24CC0"/>
    <w:rsid w:val="00A41562"/>
    <w:rsid w:val="00A43A28"/>
    <w:rsid w:val="00A61641"/>
    <w:rsid w:val="00A649CE"/>
    <w:rsid w:val="00A67F14"/>
    <w:rsid w:val="00A77F80"/>
    <w:rsid w:val="00A926C6"/>
    <w:rsid w:val="00AB012A"/>
    <w:rsid w:val="00AD2CEF"/>
    <w:rsid w:val="00AD3AA5"/>
    <w:rsid w:val="00AD408E"/>
    <w:rsid w:val="00AD6693"/>
    <w:rsid w:val="00AE0DA8"/>
    <w:rsid w:val="00AF404C"/>
    <w:rsid w:val="00AF7D06"/>
    <w:rsid w:val="00B10C49"/>
    <w:rsid w:val="00B13587"/>
    <w:rsid w:val="00B148AA"/>
    <w:rsid w:val="00B20A99"/>
    <w:rsid w:val="00B32CA7"/>
    <w:rsid w:val="00B51012"/>
    <w:rsid w:val="00B53350"/>
    <w:rsid w:val="00B5665A"/>
    <w:rsid w:val="00B91060"/>
    <w:rsid w:val="00B93D7A"/>
    <w:rsid w:val="00B96116"/>
    <w:rsid w:val="00B964C1"/>
    <w:rsid w:val="00B977CD"/>
    <w:rsid w:val="00BA19F5"/>
    <w:rsid w:val="00BA50BE"/>
    <w:rsid w:val="00BA6EDE"/>
    <w:rsid w:val="00BB243F"/>
    <w:rsid w:val="00BC2AE1"/>
    <w:rsid w:val="00BC7651"/>
    <w:rsid w:val="00BD03B8"/>
    <w:rsid w:val="00BE212E"/>
    <w:rsid w:val="00C01749"/>
    <w:rsid w:val="00C018F1"/>
    <w:rsid w:val="00C020D4"/>
    <w:rsid w:val="00C03F7F"/>
    <w:rsid w:val="00C15A86"/>
    <w:rsid w:val="00C41F66"/>
    <w:rsid w:val="00C44BB4"/>
    <w:rsid w:val="00C561B1"/>
    <w:rsid w:val="00C64652"/>
    <w:rsid w:val="00C85387"/>
    <w:rsid w:val="00C855EE"/>
    <w:rsid w:val="00C87638"/>
    <w:rsid w:val="00C91960"/>
    <w:rsid w:val="00CB5B26"/>
    <w:rsid w:val="00CC30E9"/>
    <w:rsid w:val="00CC5FBE"/>
    <w:rsid w:val="00CD5449"/>
    <w:rsid w:val="00CE05C0"/>
    <w:rsid w:val="00CE31ED"/>
    <w:rsid w:val="00D22F83"/>
    <w:rsid w:val="00D23512"/>
    <w:rsid w:val="00D251BA"/>
    <w:rsid w:val="00D30D42"/>
    <w:rsid w:val="00D34051"/>
    <w:rsid w:val="00D4268A"/>
    <w:rsid w:val="00D4721E"/>
    <w:rsid w:val="00D656C5"/>
    <w:rsid w:val="00D74523"/>
    <w:rsid w:val="00D77C89"/>
    <w:rsid w:val="00D81709"/>
    <w:rsid w:val="00D81770"/>
    <w:rsid w:val="00D83125"/>
    <w:rsid w:val="00D91A6A"/>
    <w:rsid w:val="00D9230A"/>
    <w:rsid w:val="00DA014C"/>
    <w:rsid w:val="00DD6FB9"/>
    <w:rsid w:val="00DD7E24"/>
    <w:rsid w:val="00E0086B"/>
    <w:rsid w:val="00E059CF"/>
    <w:rsid w:val="00E07AB2"/>
    <w:rsid w:val="00E20B80"/>
    <w:rsid w:val="00E26A48"/>
    <w:rsid w:val="00E30EDD"/>
    <w:rsid w:val="00E45C63"/>
    <w:rsid w:val="00E55ABF"/>
    <w:rsid w:val="00E57AF1"/>
    <w:rsid w:val="00E61FF2"/>
    <w:rsid w:val="00E81E65"/>
    <w:rsid w:val="00EA1FBB"/>
    <w:rsid w:val="00EB5643"/>
    <w:rsid w:val="00EB6BFC"/>
    <w:rsid w:val="00EE369F"/>
    <w:rsid w:val="00EE3AF6"/>
    <w:rsid w:val="00F21DC7"/>
    <w:rsid w:val="00F24A77"/>
    <w:rsid w:val="00F42CF3"/>
    <w:rsid w:val="00F44F94"/>
    <w:rsid w:val="00F7034A"/>
    <w:rsid w:val="00F73A35"/>
    <w:rsid w:val="00F76DF3"/>
    <w:rsid w:val="00F86B11"/>
    <w:rsid w:val="00FB2809"/>
    <w:rsid w:val="00FC1090"/>
    <w:rsid w:val="00FD11FF"/>
    <w:rsid w:val="00FD6702"/>
    <w:rsid w:val="00FE3ED8"/>
    <w:rsid w:val="00FF6156"/>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FB178D5"/>
  <w15:docId w15:val="{528D138F-F420-4235-A5CB-94AA1E81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2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6307"/>
    <w:rPr>
      <w:snapToGrid w:val="0"/>
      <w:sz w:val="22"/>
      <w:szCs w:val="20"/>
    </w:rPr>
  </w:style>
  <w:style w:type="paragraph" w:styleId="BalloonText">
    <w:name w:val="Balloon Text"/>
    <w:basedOn w:val="Normal"/>
    <w:semiHidden/>
    <w:rsid w:val="00A67F14"/>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semiHidden/>
    <w:rsid w:val="00E0086B"/>
    <w:rPr>
      <w:b/>
      <w:bCs/>
    </w:rPr>
  </w:style>
  <w:style w:type="character" w:styleId="Hyperlink">
    <w:name w:val="Hyperlink"/>
    <w:rsid w:val="00317AC0"/>
    <w:rPr>
      <w:color w:val="0000FF"/>
      <w:u w:val="single"/>
    </w:rPr>
  </w:style>
  <w:style w:type="paragraph" w:styleId="Header">
    <w:name w:val="header"/>
    <w:basedOn w:val="Normal"/>
    <w:link w:val="HeaderChar"/>
    <w:rsid w:val="00E26A48"/>
    <w:pPr>
      <w:tabs>
        <w:tab w:val="center" w:pos="4320"/>
        <w:tab w:val="right" w:pos="8640"/>
      </w:tabs>
    </w:pPr>
  </w:style>
  <w:style w:type="paragraph" w:styleId="Footer">
    <w:name w:val="footer"/>
    <w:basedOn w:val="Normal"/>
    <w:rsid w:val="00E26A48"/>
    <w:pPr>
      <w:tabs>
        <w:tab w:val="center" w:pos="4320"/>
        <w:tab w:val="right" w:pos="8640"/>
      </w:tabs>
    </w:pPr>
  </w:style>
  <w:style w:type="paragraph" w:styleId="Revision">
    <w:name w:val="Revision"/>
    <w:hidden/>
    <w:uiPriority w:val="99"/>
    <w:semiHidden/>
    <w:rsid w:val="00987C07"/>
    <w:rPr>
      <w:sz w:val="24"/>
      <w:szCs w:val="24"/>
    </w:rPr>
  </w:style>
  <w:style w:type="paragraph" w:styleId="BodyTextIndent2">
    <w:name w:val="Body Text Indent 2"/>
    <w:basedOn w:val="Normal"/>
    <w:link w:val="BodyTextIndent2Char"/>
    <w:rsid w:val="009F74D3"/>
    <w:pPr>
      <w:spacing w:after="120" w:line="480" w:lineRule="auto"/>
      <w:ind w:left="360"/>
    </w:pPr>
  </w:style>
  <w:style w:type="character" w:customStyle="1" w:styleId="BodyTextIndent2Char">
    <w:name w:val="Body Text Indent 2 Char"/>
    <w:link w:val="BodyTextIndent2"/>
    <w:rsid w:val="009F74D3"/>
    <w:rPr>
      <w:sz w:val="24"/>
      <w:szCs w:val="24"/>
    </w:rPr>
  </w:style>
  <w:style w:type="paragraph" w:styleId="BodyTextIndent">
    <w:name w:val="Body Text Indent"/>
    <w:basedOn w:val="Normal"/>
    <w:link w:val="BodyTextIndentChar"/>
    <w:rsid w:val="00FE3ED8"/>
    <w:pPr>
      <w:spacing w:after="120"/>
      <w:ind w:left="360"/>
    </w:pPr>
  </w:style>
  <w:style w:type="character" w:customStyle="1" w:styleId="BodyTextIndentChar">
    <w:name w:val="Body Text Indent Char"/>
    <w:link w:val="BodyTextIndent"/>
    <w:rsid w:val="00FE3ED8"/>
    <w:rPr>
      <w:sz w:val="24"/>
      <w:szCs w:val="24"/>
    </w:rPr>
  </w:style>
  <w:style w:type="paragraph" w:styleId="Title">
    <w:name w:val="Title"/>
    <w:basedOn w:val="Normal"/>
    <w:link w:val="TitleChar"/>
    <w:qFormat/>
    <w:rsid w:val="00FE3ED8"/>
    <w:pPr>
      <w:widowControl w:val="0"/>
      <w:jc w:val="center"/>
    </w:pPr>
    <w:rPr>
      <w:b/>
      <w:snapToGrid w:val="0"/>
      <w:sz w:val="22"/>
      <w:szCs w:val="20"/>
    </w:rPr>
  </w:style>
  <w:style w:type="character" w:customStyle="1" w:styleId="TitleChar">
    <w:name w:val="Title Char"/>
    <w:link w:val="Title"/>
    <w:rsid w:val="00FE3ED8"/>
    <w:rPr>
      <w:b/>
      <w:snapToGrid w:val="0"/>
      <w:sz w:val="22"/>
    </w:rPr>
  </w:style>
  <w:style w:type="character" w:customStyle="1" w:styleId="A6">
    <w:name w:val="A6"/>
    <w:uiPriority w:val="99"/>
    <w:rsid w:val="006002C7"/>
    <w:rPr>
      <w:rFonts w:ascii="DIN" w:hAnsi="DIN" w:cs="DIN"/>
      <w:color w:val="000000"/>
      <w:sz w:val="19"/>
      <w:szCs w:val="19"/>
    </w:rPr>
  </w:style>
  <w:style w:type="character" w:customStyle="1" w:styleId="HeaderChar">
    <w:name w:val="Header Char"/>
    <w:basedOn w:val="DefaultParagraphFont"/>
    <w:link w:val="Header"/>
    <w:rsid w:val="00B10C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mailto:questions@bdsteps.org" TargetMode="External" /><Relationship Id="rId13" Type="http://schemas.openxmlformats.org/officeDocument/2006/relationships/image" Target="media/image1.png" /><Relationship Id="rId14" Type="http://schemas.openxmlformats.org/officeDocument/2006/relationships/image" Target="cid:image001.png@01D45579.E5CB59A0"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38BE-7FAF-4ED0-A278-0A73EF1E4802}">
  <ds:schemaRefs>
    <ds:schemaRef ds:uri="http://schemas.openxmlformats.org/officeDocument/2006/bibliography"/>
  </ds:schemaRefs>
</ds:datastoreItem>
</file>

<file path=customXml/itemProps2.xml><?xml version="1.0" encoding="utf-8"?>
<ds:datastoreItem xmlns:ds="http://schemas.openxmlformats.org/officeDocument/2006/customXml" ds:itemID="{A8E78B69-B703-4BDD-8DE3-1CFBE58B3D1B}">
  <ds:schemaRefs>
    <ds:schemaRef ds:uri="http://schemas.openxmlformats.org/officeDocument/2006/bibliography"/>
  </ds:schemaRefs>
</ds:datastoreItem>
</file>

<file path=customXml/itemProps3.xml><?xml version="1.0" encoding="utf-8"?>
<ds:datastoreItem xmlns:ds="http://schemas.openxmlformats.org/officeDocument/2006/customXml" ds:itemID="{B4E4A4E1-396C-4E3C-B935-1F27C01A72E5}">
  <ds:schemaRefs>
    <ds:schemaRef ds:uri="http://schemas.openxmlformats.org/officeDocument/2006/bibliography"/>
  </ds:schemaRefs>
</ds:datastoreItem>
</file>

<file path=customXml/itemProps4.xml><?xml version="1.0" encoding="utf-8"?>
<ds:datastoreItem xmlns:ds="http://schemas.openxmlformats.org/officeDocument/2006/customXml" ds:itemID="{D39A572A-6DC9-47C0-824C-2362D11EDA17}">
  <ds:schemaRefs>
    <ds:schemaRef ds:uri="http://schemas.openxmlformats.org/officeDocument/2006/bibliography"/>
  </ds:schemaRefs>
</ds:datastoreItem>
</file>

<file path=customXml/itemProps5.xml><?xml version="1.0" encoding="utf-8"?>
<ds:datastoreItem xmlns:ds="http://schemas.openxmlformats.org/officeDocument/2006/customXml" ds:itemID="{6761483A-1EF5-4467-8A6E-C3FBF56171D0}">
  <ds:schemaRefs>
    <ds:schemaRef ds:uri="http://schemas.openxmlformats.org/officeDocument/2006/bibliography"/>
  </ds:schemaRefs>
</ds:datastoreItem>
</file>

<file path=customXml/itemProps6.xml><?xml version="1.0" encoding="utf-8"?>
<ds:datastoreItem xmlns:ds="http://schemas.openxmlformats.org/officeDocument/2006/customXml" ds:itemID="{1D525B0E-25F2-46B5-8F02-511B1109AB38}">
  <ds:schemaRefs>
    <ds:schemaRef ds:uri="http://schemas.openxmlformats.org/officeDocument/2006/bibliography"/>
  </ds:schemaRefs>
</ds:datastoreItem>
</file>

<file path=customXml/itemProps7.xml><?xml version="1.0" encoding="utf-8"?>
<ds:datastoreItem xmlns:ds="http://schemas.openxmlformats.org/officeDocument/2006/customXml" ds:itemID="{00403730-3680-41F2-B44D-EA26F3346E14}">
  <ds:schemaRefs>
    <ds:schemaRef ds:uri="http://schemas.openxmlformats.org/officeDocument/2006/bibliography"/>
  </ds:schemaRefs>
</ds:datastoreItem>
</file>

<file path=customXml/itemProps8.xml><?xml version="1.0" encoding="utf-8"?>
<ds:datastoreItem xmlns:ds="http://schemas.openxmlformats.org/officeDocument/2006/customXml" ds:itemID="{C8ADE150-A22C-462D-BAF4-8C074DCE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Intro letter Interview Case Live</vt:lpstr>
    </vt:vector>
  </TitlesOfParts>
  <Company>ITSO</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letter Interview Case Live</dc:title>
  <dc:creator>Katherine G Seib</dc:creator>
  <cp:lastModifiedBy>Martell, Brandi N. (CDC/DDNID/NCBDDD/DBDID) (CTR)</cp:lastModifiedBy>
  <cp:revision>3</cp:revision>
  <cp:lastPrinted>2015-05-01T17:33:00Z</cp:lastPrinted>
  <dcterms:created xsi:type="dcterms:W3CDTF">2020-02-14T19:23:00Z</dcterms:created>
  <dcterms:modified xsi:type="dcterms:W3CDTF">2020-02-14T20:14:00Z</dcterms:modified>
</cp:coreProperties>
</file>