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3DB1" w:rsidRPr="00925149" w:rsidP="00183DB1" w14:paraId="401833AD" w14:textId="438C2274">
      <w:pPr>
        <w:spacing w:after="0" w:line="240" w:lineRule="auto"/>
        <w:jc w:val="center"/>
        <w:rPr>
          <w:b/>
          <w:bCs/>
        </w:rPr>
      </w:pPr>
      <w:r w:rsidRPr="00925149">
        <w:rPr>
          <w:b/>
          <w:bCs/>
        </w:rPr>
        <w:t>Study to Explore Early Development (SEED)</w:t>
      </w:r>
      <w:r w:rsidR="00A16C80">
        <w:rPr>
          <w:b/>
          <w:bCs/>
        </w:rPr>
        <w:t xml:space="preserve"> Follow-up Study</w:t>
      </w:r>
    </w:p>
    <w:p w:rsidR="00183DB1" w:rsidP="00183DB1" w14:paraId="7B834524" w14:textId="59FB8B2E">
      <w:pPr>
        <w:spacing w:after="0" w:line="240" w:lineRule="auto"/>
        <w:jc w:val="center"/>
        <w:rPr>
          <w:highlight w:val="yellow"/>
        </w:rPr>
      </w:pPr>
      <w:r w:rsidRPr="00300EB3">
        <w:rPr>
          <w:b/>
        </w:rPr>
        <w:t>OMB NO</w:t>
      </w:r>
      <w:r w:rsidRPr="00925149">
        <w:rPr>
          <w:b/>
        </w:rPr>
        <w:t>.</w:t>
      </w:r>
      <w:r w:rsidRPr="00925149">
        <w:t xml:space="preserve"> 0920-1</w:t>
      </w:r>
      <w:r w:rsidR="00A16C80">
        <w:t>392</w:t>
      </w:r>
    </w:p>
    <w:p w:rsidR="00183DB1" w:rsidP="00183DB1" w14:paraId="76007959" w14:textId="70886043">
      <w:pPr>
        <w:spacing w:after="0" w:line="240" w:lineRule="auto"/>
        <w:jc w:val="center"/>
      </w:pPr>
      <w:r w:rsidRPr="00300EB3">
        <w:rPr>
          <w:b/>
        </w:rPr>
        <w:t>Expiration Date</w:t>
      </w:r>
      <w:r>
        <w:t xml:space="preserve"> </w:t>
      </w:r>
      <w:r w:rsidR="00A16C80">
        <w:t>4</w:t>
      </w:r>
      <w:r w:rsidRPr="00CA7A52">
        <w:t>/</w:t>
      </w:r>
      <w:r w:rsidRPr="00CA7A52" w:rsidR="00CA7A52">
        <w:t>3</w:t>
      </w:r>
      <w:r w:rsidR="00A16C80">
        <w:t>0</w:t>
      </w:r>
      <w:r w:rsidRPr="00CA7A52">
        <w:t>/</w:t>
      </w:r>
      <w:r w:rsidRPr="00CA7A52" w:rsidR="00CA7A52">
        <w:t>202</w:t>
      </w:r>
      <w:r w:rsidR="00A16C80">
        <w:t>6</w:t>
      </w:r>
    </w:p>
    <w:p w:rsidR="00183DB1" w:rsidP="00183DB1" w14:paraId="0B3C5487" w14:textId="77777777">
      <w:pPr>
        <w:spacing w:after="0" w:line="240" w:lineRule="auto"/>
        <w:rPr>
          <w:b/>
          <w:bCs/>
        </w:rPr>
      </w:pPr>
    </w:p>
    <w:p w:rsidR="00183DB1" w:rsidP="00183DB1" w14:paraId="24838900" w14:textId="729F866D">
      <w:pPr>
        <w:spacing w:after="0" w:line="240" w:lineRule="auto"/>
        <w:jc w:val="center"/>
      </w:pPr>
      <w:r>
        <w:rPr>
          <w:b/>
          <w:bCs/>
        </w:rPr>
        <w:t xml:space="preserve">Spanish Translation of the SEED </w:t>
      </w:r>
      <w:r w:rsidR="00A16C80">
        <w:rPr>
          <w:b/>
          <w:bCs/>
        </w:rPr>
        <w:t>Follow-up</w:t>
      </w:r>
      <w:r>
        <w:rPr>
          <w:b/>
          <w:bCs/>
        </w:rPr>
        <w:t xml:space="preserve"> </w:t>
      </w:r>
      <w:r w:rsidR="006D1D39">
        <w:rPr>
          <w:b/>
          <w:bCs/>
        </w:rPr>
        <w:t>Study Instruments</w:t>
      </w:r>
    </w:p>
    <w:p w:rsidR="005D79E8" w:rsidP="005D79E8" w14:paraId="6D0B8C3C" w14:textId="0BD840FD">
      <w:pPr>
        <w:spacing w:after="0" w:line="240" w:lineRule="auto"/>
      </w:pPr>
      <w:r w:rsidRPr="00300EB3">
        <w:rPr>
          <w:b/>
        </w:rPr>
        <w:t>Summary</w:t>
      </w:r>
      <w:r>
        <w:t xml:space="preserve">: </w:t>
      </w:r>
    </w:p>
    <w:p w:rsidR="00237AD9" w:rsidP="008B1860" w14:paraId="7FDAC931" w14:textId="7E002956">
      <w:pPr>
        <w:spacing w:after="0" w:line="240" w:lineRule="auto"/>
      </w:pPr>
      <w:r>
        <w:t xml:space="preserve">For this </w:t>
      </w:r>
      <w:r w:rsidR="008B1860">
        <w:t xml:space="preserve">change request, we are seeking approval of the Spanish translation of the </w:t>
      </w:r>
      <w:r w:rsidR="00323EFB">
        <w:t>instruments for the</w:t>
      </w:r>
      <w:r w:rsidR="00A16C80">
        <w:t xml:space="preserve"> SEED Follow-up</w:t>
      </w:r>
      <w:r w:rsidR="008B1860">
        <w:t xml:space="preserve"> Study. This project was previously approved by OMB on </w:t>
      </w:r>
      <w:r w:rsidR="00A16C80">
        <w:t>4</w:t>
      </w:r>
      <w:r w:rsidR="008B1860">
        <w:t>/1</w:t>
      </w:r>
      <w:r w:rsidR="00A16C80">
        <w:t>2</w:t>
      </w:r>
      <w:r w:rsidR="008B1860">
        <w:t>/202</w:t>
      </w:r>
      <w:r w:rsidR="00A16C80">
        <w:t>3</w:t>
      </w:r>
      <w:r w:rsidR="008B1860">
        <w:t xml:space="preserve">. The Spanish translation of the </w:t>
      </w:r>
      <w:r w:rsidR="00323EFB">
        <w:t xml:space="preserve">instruments </w:t>
      </w:r>
      <w:r w:rsidR="008B1860">
        <w:t xml:space="preserve">will allow </w:t>
      </w:r>
      <w:r w:rsidR="008B1860">
        <w:rPr>
          <w:iCs/>
        </w:rPr>
        <w:t>families for whom English is not their primary language to participate in this important</w:t>
      </w:r>
      <w:r w:rsidR="00BA03A7">
        <w:rPr>
          <w:iCs/>
        </w:rPr>
        <w:t xml:space="preserve"> </w:t>
      </w:r>
      <w:r w:rsidR="008B1860">
        <w:rPr>
          <w:iCs/>
        </w:rPr>
        <w:t xml:space="preserve">study. </w:t>
      </w:r>
    </w:p>
    <w:p w:rsidR="005D79E8" w:rsidP="00237AD9" w14:paraId="352461A3" w14:textId="0BA877BF">
      <w:pPr>
        <w:spacing w:after="0" w:line="240" w:lineRule="auto"/>
      </w:pPr>
    </w:p>
    <w:p w:rsidR="00183DB1" w:rsidP="00183DB1" w14:paraId="26630E11" w14:textId="77777777">
      <w:pPr>
        <w:spacing w:after="0" w:line="240" w:lineRule="auto"/>
      </w:pPr>
      <w:bookmarkStart w:id="0" w:name="_Hlk62044531"/>
      <w:r w:rsidRPr="00300EB3">
        <w:rPr>
          <w:b/>
        </w:rPr>
        <w:t>Attachments</w:t>
      </w:r>
      <w:r>
        <w:t xml:space="preserve">: </w:t>
      </w:r>
    </w:p>
    <w:p w:rsidR="00183DB1" w:rsidRPr="00503095" w:rsidP="00183DB1" w14:paraId="411F7592" w14:textId="26EF9793">
      <w:pPr>
        <w:spacing w:after="0" w:line="240" w:lineRule="auto"/>
        <w:rPr>
          <w:i/>
        </w:rPr>
      </w:pPr>
      <w:bookmarkStart w:id="1" w:name="_Hlk62047035"/>
      <w:bookmarkStart w:id="2" w:name="_Hlk62045189"/>
      <w:r w:rsidRPr="00503095">
        <w:rPr>
          <w:i/>
        </w:rPr>
        <w:t xml:space="preserve">Attachment 1: </w:t>
      </w:r>
      <w:r w:rsidRPr="00503095" w:rsidR="00503095">
        <w:rPr>
          <w:i/>
        </w:rPr>
        <w:t>A</w:t>
      </w:r>
      <w:r w:rsidR="007E6453">
        <w:rPr>
          <w:i/>
        </w:rPr>
        <w:t>tt 2f</w:t>
      </w:r>
      <w:r w:rsidR="00DC409F">
        <w:rPr>
          <w:i/>
        </w:rPr>
        <w:t>_</w:t>
      </w:r>
      <w:r w:rsidR="007E6453">
        <w:rPr>
          <w:i/>
        </w:rPr>
        <w:t>S</w:t>
      </w:r>
      <w:r w:rsidRPr="00503095" w:rsidR="00503095">
        <w:rPr>
          <w:i/>
        </w:rPr>
        <w:t xml:space="preserve"> - Spanish First Follow-up Core Survey of SEED 1-3 Caregivers</w:t>
      </w:r>
    </w:p>
    <w:p w:rsidR="00503095" w:rsidRPr="00503095" w:rsidP="00183DB1" w14:paraId="21E0E0CE" w14:textId="5096B473">
      <w:pPr>
        <w:spacing w:after="0" w:line="240" w:lineRule="auto"/>
        <w:rPr>
          <w:i/>
        </w:rPr>
      </w:pPr>
      <w:r w:rsidRPr="00503095">
        <w:rPr>
          <w:i/>
        </w:rPr>
        <w:t xml:space="preserve">Attachment 2: </w:t>
      </w:r>
      <w:r w:rsidRPr="00503095">
        <w:rPr>
          <w:i/>
        </w:rPr>
        <w:t>A</w:t>
      </w:r>
      <w:r w:rsidR="007E6453">
        <w:rPr>
          <w:i/>
        </w:rPr>
        <w:t>tt 4a</w:t>
      </w:r>
      <w:r w:rsidR="00DC409F">
        <w:rPr>
          <w:i/>
        </w:rPr>
        <w:t>_</w:t>
      </w:r>
      <w:r w:rsidR="007E6453">
        <w:rPr>
          <w:i/>
        </w:rPr>
        <w:t>S</w:t>
      </w:r>
      <w:r w:rsidRPr="00503095">
        <w:rPr>
          <w:i/>
        </w:rPr>
        <w:t xml:space="preserve"> – Spanish First Follow-up Survey Supplement for Caregivers of Adolescents</w:t>
      </w:r>
    </w:p>
    <w:p w:rsidR="00237AD9" w:rsidRPr="00503095" w:rsidP="00183DB1" w14:paraId="0D05BA72" w14:textId="409575A5">
      <w:pPr>
        <w:spacing w:after="0" w:line="240" w:lineRule="auto"/>
        <w:rPr>
          <w:i/>
        </w:rPr>
      </w:pPr>
      <w:r w:rsidRPr="00503095">
        <w:rPr>
          <w:i/>
        </w:rPr>
        <w:t xml:space="preserve">Attachment 3: </w:t>
      </w:r>
      <w:r w:rsidRPr="00503095" w:rsidR="00503095">
        <w:rPr>
          <w:i/>
        </w:rPr>
        <w:t>A</w:t>
      </w:r>
      <w:r w:rsidR="007E6453">
        <w:rPr>
          <w:i/>
        </w:rPr>
        <w:t>tt</w:t>
      </w:r>
      <w:r w:rsidRPr="00503095" w:rsidR="00503095">
        <w:rPr>
          <w:i/>
        </w:rPr>
        <w:t xml:space="preserve"> </w:t>
      </w:r>
      <w:r w:rsidR="007E6453">
        <w:rPr>
          <w:i/>
        </w:rPr>
        <w:t>5</w:t>
      </w:r>
      <w:r w:rsidR="00DC409F">
        <w:rPr>
          <w:i/>
        </w:rPr>
        <w:t>_</w:t>
      </w:r>
      <w:r w:rsidR="007E6453">
        <w:rPr>
          <w:i/>
        </w:rPr>
        <w:t>S</w:t>
      </w:r>
      <w:r w:rsidRPr="00503095" w:rsidR="00503095">
        <w:rPr>
          <w:i/>
        </w:rPr>
        <w:t xml:space="preserve"> – Spanish First Follow-up Survey Supplement for Caregivers of Young Adults</w:t>
      </w:r>
    </w:p>
    <w:p w:rsidR="006C2D9E" w:rsidRPr="00503095" w:rsidP="00183DB1" w14:paraId="0F81BAC7" w14:textId="40CF1AED">
      <w:pPr>
        <w:spacing w:after="0" w:line="240" w:lineRule="auto"/>
        <w:rPr>
          <w:i/>
        </w:rPr>
      </w:pPr>
      <w:r w:rsidRPr="00503095">
        <w:rPr>
          <w:i/>
        </w:rPr>
        <w:t xml:space="preserve">Attachment 4: </w:t>
      </w:r>
      <w:r w:rsidRPr="00503095" w:rsidR="00503095">
        <w:rPr>
          <w:i/>
        </w:rPr>
        <w:t>A</w:t>
      </w:r>
      <w:r w:rsidR="007E6453">
        <w:rPr>
          <w:i/>
        </w:rPr>
        <w:t>tt 6b-d</w:t>
      </w:r>
      <w:r w:rsidR="00DC409F">
        <w:rPr>
          <w:i/>
        </w:rPr>
        <w:t>_</w:t>
      </w:r>
      <w:r w:rsidR="007E6453">
        <w:rPr>
          <w:i/>
        </w:rPr>
        <w:t>S</w:t>
      </w:r>
      <w:r w:rsidRPr="00503095" w:rsidR="00503095">
        <w:rPr>
          <w:i/>
        </w:rPr>
        <w:t xml:space="preserve"> – Spanish Enrollment Call Script and Second Follow-up Survey of Caregivers of </w:t>
      </w:r>
      <w:r w:rsidR="007E6453">
        <w:rPr>
          <w:i/>
        </w:rPr>
        <w:t xml:space="preserve">Young </w:t>
      </w:r>
      <w:r w:rsidRPr="00503095" w:rsidR="00503095">
        <w:rPr>
          <w:i/>
        </w:rPr>
        <w:t>Adul</w:t>
      </w:r>
      <w:r w:rsidR="007E6453">
        <w:rPr>
          <w:i/>
        </w:rPr>
        <w:t>ts</w:t>
      </w:r>
    </w:p>
    <w:p w:rsidR="0080085D" w:rsidP="00183DB1" w14:paraId="3B261063" w14:textId="10E76343">
      <w:pPr>
        <w:spacing w:after="0" w:line="240" w:lineRule="auto"/>
        <w:rPr>
          <w:i/>
        </w:rPr>
      </w:pPr>
      <w:r w:rsidRPr="00503095">
        <w:rPr>
          <w:i/>
        </w:rPr>
        <w:t xml:space="preserve">Attachment </w:t>
      </w:r>
      <w:r w:rsidRPr="00503095" w:rsidR="006C2D9E">
        <w:rPr>
          <w:i/>
        </w:rPr>
        <w:t>5</w:t>
      </w:r>
      <w:r w:rsidRPr="00503095">
        <w:rPr>
          <w:i/>
        </w:rPr>
        <w:t xml:space="preserve">: </w:t>
      </w:r>
      <w:r w:rsidRPr="00503095" w:rsidR="00503095">
        <w:rPr>
          <w:i/>
        </w:rPr>
        <w:t>A</w:t>
      </w:r>
      <w:r w:rsidR="007E6453">
        <w:rPr>
          <w:i/>
        </w:rPr>
        <w:t>tt 7e</w:t>
      </w:r>
      <w:r w:rsidR="007C59D2">
        <w:rPr>
          <w:i/>
        </w:rPr>
        <w:t>_</w:t>
      </w:r>
      <w:r w:rsidR="007E6453">
        <w:rPr>
          <w:i/>
        </w:rPr>
        <w:t>S</w:t>
      </w:r>
      <w:r w:rsidRPr="00503095" w:rsidR="00503095">
        <w:rPr>
          <w:i/>
        </w:rPr>
        <w:t xml:space="preserve"> – Spanish Survey of </w:t>
      </w:r>
      <w:r w:rsidR="007E6453">
        <w:rPr>
          <w:i/>
        </w:rPr>
        <w:t xml:space="preserve">Young </w:t>
      </w:r>
      <w:r w:rsidRPr="00503095" w:rsidR="00503095">
        <w:rPr>
          <w:i/>
        </w:rPr>
        <w:t>Adult</w:t>
      </w:r>
      <w:r w:rsidR="007E6453">
        <w:rPr>
          <w:i/>
        </w:rPr>
        <w:t>s</w:t>
      </w:r>
    </w:p>
    <w:bookmarkEnd w:id="1"/>
    <w:bookmarkEnd w:id="2"/>
    <w:bookmarkEnd w:id="0"/>
    <w:p w:rsidR="00183DB1" w:rsidP="00183DB1" w14:paraId="6EEE423F" w14:textId="77777777">
      <w:pPr>
        <w:spacing w:after="0" w:line="240" w:lineRule="auto"/>
      </w:pPr>
    </w:p>
    <w:p w:rsidR="00183DB1" w:rsidP="00183DB1" w14:paraId="45704D6B" w14:textId="77777777">
      <w:pPr>
        <w:spacing w:after="0" w:line="240" w:lineRule="auto"/>
      </w:pPr>
      <w:r w:rsidRPr="00300EB3">
        <w:rPr>
          <w:b/>
        </w:rPr>
        <w:t>Background &amp; Justification</w:t>
      </w:r>
      <w:r>
        <w:t xml:space="preserve">: </w:t>
      </w:r>
    </w:p>
    <w:p w:rsidR="00C22395" w:rsidP="00CA7A52" w14:paraId="00C7D40F" w14:textId="34532709">
      <w:pPr>
        <w:pStyle w:val="NoSpacing"/>
      </w:pPr>
      <w:r w:rsidRPr="00AF76C2">
        <w:t xml:space="preserve">The </w:t>
      </w:r>
      <w:r w:rsidRPr="008444D7" w:rsidR="008444D7">
        <w:t xml:space="preserve">Study to Explore Early Development </w:t>
      </w:r>
      <w:r w:rsidR="008444D7">
        <w:t>(</w:t>
      </w:r>
      <w:r w:rsidRPr="00AF76C2">
        <w:t>SEED</w:t>
      </w:r>
      <w:r w:rsidR="008444D7">
        <w:t>)</w:t>
      </w:r>
      <w:r w:rsidRPr="00AF76C2">
        <w:t xml:space="preserve"> </w:t>
      </w:r>
      <w:r>
        <w:t>Follow-up Study</w:t>
      </w:r>
      <w:r w:rsidR="008444D7">
        <w:t xml:space="preserve"> (</w:t>
      </w:r>
      <w:r w:rsidRPr="00AF76C2">
        <w:t>OMB NO. 0920-1</w:t>
      </w:r>
      <w:r>
        <w:t>392</w:t>
      </w:r>
      <w:r w:rsidRPr="00AF76C2">
        <w:t xml:space="preserve">; expiration </w:t>
      </w:r>
      <w:r>
        <w:t>d</w:t>
      </w:r>
      <w:r w:rsidRPr="00AF76C2">
        <w:t xml:space="preserve">ate </w:t>
      </w:r>
      <w:r>
        <w:t>4</w:t>
      </w:r>
      <w:r w:rsidRPr="00AF76C2">
        <w:t>/</w:t>
      </w:r>
      <w:r>
        <w:t>26</w:t>
      </w:r>
      <w:r w:rsidRPr="00AF76C2">
        <w:t>/202</w:t>
      </w:r>
      <w:r>
        <w:t>6</w:t>
      </w:r>
      <w:r w:rsidRPr="00AF76C2">
        <w:t xml:space="preserve">) </w:t>
      </w:r>
      <w:r w:rsidR="008444D7">
        <w:t xml:space="preserve">seeks </w:t>
      </w:r>
      <w:r w:rsidRPr="00AF76C2">
        <w:t xml:space="preserve">to understand the </w:t>
      </w:r>
      <w:r>
        <w:t>services and support</w:t>
      </w:r>
      <w:r w:rsidR="008444D7">
        <w:t>s</w:t>
      </w:r>
      <w:r>
        <w:t xml:space="preserve"> needed to maximize the quality of life for people with autism spectrum disorder (ASD)</w:t>
      </w:r>
      <w:r w:rsidR="008444D7">
        <w:t>, especially as they</w:t>
      </w:r>
      <w:r>
        <w:t xml:space="preserve"> progress into adulthood. </w:t>
      </w:r>
      <w:r w:rsidRPr="008444D7" w:rsidR="008444D7">
        <w:t>SEED was initially implemented in three phases during 2007-2021</w:t>
      </w:r>
      <w:r w:rsidRPr="00CB2FE3" w:rsidR="00CB2FE3">
        <w:t xml:space="preserve"> </w:t>
      </w:r>
      <w:r w:rsidR="00CB2FE3">
        <w:t>to understand the risk factors for ASD and the characteristics and healthcare needs of young children (ages 2-5 years) with ASD and other developmental disabilities. The SEED Follow-up Study has been approved for carrying out l</w:t>
      </w:r>
      <w:r>
        <w:t>ongitudinal follow-up s</w:t>
      </w:r>
      <w:r w:rsidR="00CB2FE3">
        <w:t>urveys o</w:t>
      </w:r>
      <w:r>
        <w:t xml:space="preserve">n participants who </w:t>
      </w:r>
      <w:r w:rsidR="00CB2FE3">
        <w:t xml:space="preserve">originally </w:t>
      </w:r>
      <w:r>
        <w:t xml:space="preserve">participated in SEED </w:t>
      </w:r>
      <w:r w:rsidR="00CB2FE3">
        <w:t>P</w:t>
      </w:r>
      <w:r>
        <w:t xml:space="preserve">hases 1-3. The information collected from this study will allow us to better understand the developmental trajectory of children with ASD, their health outcomes and co-occurring conditions at older ages, and the associated early predictors of these outcomes, including intellectual abilities. </w:t>
      </w:r>
    </w:p>
    <w:p w:rsidR="00C22395" w:rsidP="00CA7A52" w14:paraId="78836D4D" w14:textId="77777777">
      <w:pPr>
        <w:pStyle w:val="NoSpacing"/>
      </w:pPr>
    </w:p>
    <w:p w:rsidR="00C22395" w:rsidP="00CA7A52" w14:paraId="0F4852DB" w14:textId="63ED6D65">
      <w:pPr>
        <w:pStyle w:val="NoSpacing"/>
      </w:pPr>
      <w:r>
        <w:t xml:space="preserve">The </w:t>
      </w:r>
      <w:r w:rsidR="00701323">
        <w:t>project</w:t>
      </w:r>
      <w:r>
        <w:t xml:space="preserve"> also provides the opportunity to obtain important self-reported measures of well-being among young adults with ASD. Because most SEED </w:t>
      </w:r>
      <w:r w:rsidR="00CB2FE3">
        <w:t xml:space="preserve">Phase </w:t>
      </w:r>
      <w:r>
        <w:t xml:space="preserve">1 participants will reach young adulthood in years 2021-2026, data collected through this study will provide an opportunity to assess changes in service access and utilization that may occur following high school exit. This information can help inform service delivery and programs on the supports needed to achieve greater independence. </w:t>
      </w:r>
    </w:p>
    <w:p w:rsidR="008B1860" w:rsidP="008B1860" w14:paraId="4BE390E8" w14:textId="77777777">
      <w:pPr>
        <w:spacing w:after="0" w:line="240" w:lineRule="auto"/>
      </w:pPr>
    </w:p>
    <w:p w:rsidR="00183DB1" w:rsidRPr="00300EB3" w:rsidP="00183DB1" w14:paraId="640C47F8" w14:textId="13506F76">
      <w:pPr>
        <w:spacing w:after="0" w:line="240" w:lineRule="auto"/>
      </w:pPr>
      <w:r>
        <w:t>The English version</w:t>
      </w:r>
      <w:r w:rsidR="00A16C80">
        <w:t>s</w:t>
      </w:r>
      <w:r>
        <w:t xml:space="preserve"> of the </w:t>
      </w:r>
      <w:r w:rsidR="00A16C80">
        <w:t>SEED Follow-up Study</w:t>
      </w:r>
      <w:r>
        <w:t xml:space="preserve"> w</w:t>
      </w:r>
      <w:r w:rsidR="00A16C80">
        <w:t>ere</w:t>
      </w:r>
      <w:r>
        <w:t xml:space="preserve"> previously approved by OMB on </w:t>
      </w:r>
      <w:r w:rsidR="00A16C80">
        <w:t>4</w:t>
      </w:r>
      <w:r>
        <w:t>/1</w:t>
      </w:r>
      <w:r w:rsidR="00A16C80">
        <w:t>2</w:t>
      </w:r>
      <w:r>
        <w:t>/202</w:t>
      </w:r>
      <w:r w:rsidR="00A16C80">
        <w:t>3</w:t>
      </w:r>
      <w:r>
        <w:t xml:space="preserve">. </w:t>
      </w:r>
      <w:r w:rsidR="008B1860">
        <w:t xml:space="preserve"> For this change request, we are seeking approval of the Spanish translation</w:t>
      </w:r>
      <w:r>
        <w:t xml:space="preserve"> of </w:t>
      </w:r>
      <w:r w:rsidR="00701323">
        <w:t>five</w:t>
      </w:r>
      <w:r>
        <w:t xml:space="preserve"> survey</w:t>
      </w:r>
      <w:r w:rsidR="00A16C80">
        <w:t>s</w:t>
      </w:r>
      <w:r>
        <w:t xml:space="preserve">. This will allow families for whom English is not their primary language to </w:t>
      </w:r>
      <w:r w:rsidR="008B1860">
        <w:rPr>
          <w:iCs/>
        </w:rPr>
        <w:t xml:space="preserve">participate in this important study. </w:t>
      </w:r>
    </w:p>
    <w:p w:rsidR="00296EFA" w:rsidP="00296EFA" w14:paraId="645EDF86" w14:textId="77777777">
      <w:pPr>
        <w:spacing w:after="0" w:line="240" w:lineRule="auto"/>
        <w:rPr>
          <w:i/>
        </w:rPr>
      </w:pPr>
    </w:p>
    <w:p w:rsidR="00296EFA" w:rsidP="00296EFA" w14:paraId="26B207ED" w14:textId="6DBAC3B6">
      <w:pPr>
        <w:spacing w:after="0" w:line="240" w:lineRule="auto"/>
      </w:pPr>
      <w:r w:rsidRPr="00300EB3">
        <w:rPr>
          <w:b/>
        </w:rPr>
        <w:t>Effect of Proposed Changes on Current Approved Instruments</w:t>
      </w:r>
      <w:r>
        <w:t>:</w:t>
      </w:r>
    </w:p>
    <w:p w:rsidR="00237AD9" w:rsidP="00237AD9" w14:paraId="6D494DA5" w14:textId="02576E52">
      <w:pPr>
        <w:spacing w:after="0" w:line="240" w:lineRule="auto"/>
        <w:rPr>
          <w:iCs/>
        </w:rPr>
      </w:pPr>
      <w:r w:rsidRPr="00925149">
        <w:rPr>
          <w:iCs/>
        </w:rPr>
        <w:t xml:space="preserve">This request only adds </w:t>
      </w:r>
      <w:r>
        <w:rPr>
          <w:iCs/>
        </w:rPr>
        <w:t>Spanish translation</w:t>
      </w:r>
      <w:r w:rsidR="00323EFB">
        <w:rPr>
          <w:iCs/>
        </w:rPr>
        <w:t>s</w:t>
      </w:r>
      <w:r>
        <w:rPr>
          <w:iCs/>
        </w:rPr>
        <w:t xml:space="preserve"> of the already approved instruments: </w:t>
      </w:r>
      <w:r w:rsidR="00701323">
        <w:rPr>
          <w:iCs/>
        </w:rPr>
        <w:t xml:space="preserve">1) </w:t>
      </w:r>
      <w:r w:rsidR="00A16C80">
        <w:rPr>
          <w:iCs/>
        </w:rPr>
        <w:t xml:space="preserve">First Follow-up Core Survey of SEED 1-3 Caregivers, </w:t>
      </w:r>
      <w:r w:rsidR="00701323">
        <w:rPr>
          <w:iCs/>
        </w:rPr>
        <w:t xml:space="preserve">2) </w:t>
      </w:r>
      <w:r w:rsidR="00A16C80">
        <w:rPr>
          <w:iCs/>
        </w:rPr>
        <w:t>First Follow-up Survey Supplement for Caregivers of Adolescents</w:t>
      </w:r>
      <w:r w:rsidR="00540C42">
        <w:rPr>
          <w:iCs/>
        </w:rPr>
        <w:t xml:space="preserve"> (SEED 2 Caregivers)</w:t>
      </w:r>
      <w:r w:rsidR="00A16C80">
        <w:rPr>
          <w:iCs/>
        </w:rPr>
        <w:t xml:space="preserve">, </w:t>
      </w:r>
      <w:r w:rsidR="00701323">
        <w:rPr>
          <w:iCs/>
        </w:rPr>
        <w:t xml:space="preserve">3) </w:t>
      </w:r>
      <w:r w:rsidR="00A16C80">
        <w:rPr>
          <w:iCs/>
        </w:rPr>
        <w:t>First Follow-up Survey Supplement for Caregivers of Young Adults</w:t>
      </w:r>
      <w:r w:rsidR="00540C42">
        <w:rPr>
          <w:iCs/>
        </w:rPr>
        <w:t xml:space="preserve"> (SEED 1 Caregivers)</w:t>
      </w:r>
      <w:r w:rsidR="00A16C80">
        <w:rPr>
          <w:iCs/>
        </w:rPr>
        <w:t>,</w:t>
      </w:r>
      <w:r w:rsidR="00540C42">
        <w:rPr>
          <w:iCs/>
        </w:rPr>
        <w:t xml:space="preserve"> </w:t>
      </w:r>
      <w:r w:rsidR="00701323">
        <w:rPr>
          <w:iCs/>
        </w:rPr>
        <w:t xml:space="preserve">4) </w:t>
      </w:r>
      <w:r w:rsidR="00953CBC">
        <w:rPr>
          <w:iCs/>
        </w:rPr>
        <w:t>Enrollment Call</w:t>
      </w:r>
      <w:r w:rsidR="00701323">
        <w:rPr>
          <w:iCs/>
        </w:rPr>
        <w:t xml:space="preserve"> </w:t>
      </w:r>
      <w:r w:rsidR="00953CBC">
        <w:rPr>
          <w:iCs/>
        </w:rPr>
        <w:t>Script and</w:t>
      </w:r>
      <w:r w:rsidR="004E1998">
        <w:rPr>
          <w:iCs/>
        </w:rPr>
        <w:t xml:space="preserve"> Consent and</w:t>
      </w:r>
      <w:r w:rsidR="00953CBC">
        <w:rPr>
          <w:iCs/>
        </w:rPr>
        <w:t xml:space="preserve"> </w:t>
      </w:r>
      <w:r w:rsidR="00A16C80">
        <w:rPr>
          <w:iCs/>
        </w:rPr>
        <w:t xml:space="preserve">Second Follow-up Survey of </w:t>
      </w:r>
      <w:r w:rsidR="004E1998">
        <w:rPr>
          <w:iCs/>
        </w:rPr>
        <w:t xml:space="preserve">SEED 1 </w:t>
      </w:r>
      <w:r w:rsidR="00A16C80">
        <w:rPr>
          <w:iCs/>
        </w:rPr>
        <w:t>Caregivers,</w:t>
      </w:r>
      <w:r w:rsidR="00540C42">
        <w:rPr>
          <w:iCs/>
        </w:rPr>
        <w:t xml:space="preserve"> </w:t>
      </w:r>
      <w:r w:rsidR="00A16C80">
        <w:rPr>
          <w:iCs/>
        </w:rPr>
        <w:t xml:space="preserve">and </w:t>
      </w:r>
      <w:r w:rsidR="00701323">
        <w:rPr>
          <w:iCs/>
        </w:rPr>
        <w:t xml:space="preserve">5) </w:t>
      </w:r>
      <w:r w:rsidR="00A16C80">
        <w:rPr>
          <w:iCs/>
        </w:rPr>
        <w:t xml:space="preserve">Second Follow-up Survey </w:t>
      </w:r>
      <w:r w:rsidR="00540C42">
        <w:rPr>
          <w:iCs/>
        </w:rPr>
        <w:t xml:space="preserve">of </w:t>
      </w:r>
      <w:r w:rsidR="00A16C80">
        <w:rPr>
          <w:iCs/>
        </w:rPr>
        <w:t xml:space="preserve">SEED 1 Adult Children. </w:t>
      </w:r>
      <w:r>
        <w:rPr>
          <w:iCs/>
        </w:rPr>
        <w:t xml:space="preserve">This will allow for families for whom English is not their primary language to participate in this important study. </w:t>
      </w:r>
    </w:p>
    <w:p w:rsidR="00701323" w:rsidP="00237AD9" w14:paraId="6F300026" w14:textId="1F82B323">
      <w:pPr>
        <w:spacing w:after="0" w:line="240" w:lineRule="auto"/>
        <w:rPr>
          <w:iCs/>
        </w:rPr>
      </w:pPr>
    </w:p>
    <w:p w:rsidR="00701323" w:rsidRPr="00A16C80" w:rsidP="00237AD9" w14:paraId="741EFD89" w14:textId="77777777">
      <w:pPr>
        <w:spacing w:after="0" w:line="240" w:lineRule="auto"/>
        <w:rPr>
          <w:iCs/>
        </w:rPr>
      </w:pPr>
    </w:p>
    <w:p w:rsidR="00296EFA" w:rsidP="00296EFA" w14:paraId="16E6C653" w14:textId="77777777">
      <w:pPr>
        <w:spacing w:after="0" w:line="240" w:lineRule="auto"/>
      </w:pPr>
    </w:p>
    <w:tbl>
      <w:tblPr>
        <w:tblStyle w:val="TableGrid"/>
        <w:tblW w:w="0" w:type="auto"/>
        <w:tblLook w:val="04A0"/>
      </w:tblPr>
      <w:tblGrid>
        <w:gridCol w:w="3356"/>
        <w:gridCol w:w="3357"/>
        <w:gridCol w:w="3357"/>
      </w:tblGrid>
      <w:tr w14:paraId="5A4C5E28" w14:textId="77777777" w:rsidTr="006A681B">
        <w:tblPrEx>
          <w:tblW w:w="0" w:type="auto"/>
          <w:tblLook w:val="04A0"/>
        </w:tblPrEx>
        <w:tc>
          <w:tcPr>
            <w:tcW w:w="3356" w:type="dxa"/>
            <w:shd w:val="clear" w:color="auto" w:fill="D9D9D9" w:themeFill="background1" w:themeFillShade="D9"/>
          </w:tcPr>
          <w:p w:rsidR="00296EFA" w:rsidRPr="00300EB3" w:rsidP="006A681B" w14:paraId="2E530C9C" w14:textId="70F2F289">
            <w:pPr>
              <w:jc w:val="center"/>
              <w:rPr>
                <w:b/>
              </w:rPr>
            </w:pPr>
            <w:r w:rsidRPr="00300EB3">
              <w:rPr>
                <w:b/>
              </w:rPr>
              <w:t>Form</w:t>
            </w:r>
          </w:p>
        </w:tc>
        <w:tc>
          <w:tcPr>
            <w:tcW w:w="3357" w:type="dxa"/>
            <w:shd w:val="clear" w:color="auto" w:fill="D9D9D9" w:themeFill="background1" w:themeFillShade="D9"/>
          </w:tcPr>
          <w:p w:rsidR="00296EFA" w:rsidRPr="00300EB3" w:rsidP="006A681B" w14:paraId="431787D3" w14:textId="77777777">
            <w:pPr>
              <w:jc w:val="center"/>
              <w:rPr>
                <w:b/>
              </w:rPr>
            </w:pPr>
            <w:r w:rsidRPr="00300EB3">
              <w:rPr>
                <w:b/>
              </w:rPr>
              <w:t>Current/Question Item</w:t>
            </w:r>
          </w:p>
        </w:tc>
        <w:tc>
          <w:tcPr>
            <w:tcW w:w="3357" w:type="dxa"/>
            <w:shd w:val="clear" w:color="auto" w:fill="D9D9D9" w:themeFill="background1" w:themeFillShade="D9"/>
          </w:tcPr>
          <w:p w:rsidR="00296EFA" w:rsidRPr="00300EB3" w:rsidP="006A681B" w14:paraId="78C28A9B" w14:textId="77777777">
            <w:pPr>
              <w:jc w:val="center"/>
              <w:rPr>
                <w:b/>
              </w:rPr>
            </w:pPr>
            <w:r w:rsidRPr="00300EB3">
              <w:rPr>
                <w:b/>
              </w:rPr>
              <w:t>Requested Change</w:t>
            </w:r>
          </w:p>
        </w:tc>
      </w:tr>
      <w:tr w14:paraId="40E35CF8" w14:textId="77777777" w:rsidTr="006A681B">
        <w:tblPrEx>
          <w:tblW w:w="0" w:type="auto"/>
          <w:tblLook w:val="04A0"/>
        </w:tblPrEx>
        <w:tc>
          <w:tcPr>
            <w:tcW w:w="3356" w:type="dxa"/>
          </w:tcPr>
          <w:p w:rsidR="00296EFA" w:rsidRPr="00EC4ECC" w:rsidP="006A681B" w14:paraId="3EC51C7E" w14:textId="06E31117">
            <w:pPr>
              <w:rPr>
                <w:b/>
                <w:bCs/>
                <w:iCs/>
              </w:rPr>
            </w:pPr>
            <w:bookmarkStart w:id="3" w:name="_Hlk135124279"/>
            <w:r w:rsidRPr="00EC4ECC">
              <w:rPr>
                <w:b/>
                <w:bCs/>
                <w:iCs/>
              </w:rPr>
              <w:t>A</w:t>
            </w:r>
            <w:r w:rsidR="007E6453">
              <w:rPr>
                <w:b/>
                <w:bCs/>
                <w:iCs/>
              </w:rPr>
              <w:t>tt 2f</w:t>
            </w:r>
            <w:r w:rsidR="00971ADF">
              <w:rPr>
                <w:b/>
                <w:bCs/>
                <w:iCs/>
              </w:rPr>
              <w:t>_</w:t>
            </w:r>
            <w:r w:rsidR="007E6453">
              <w:rPr>
                <w:b/>
                <w:bCs/>
                <w:iCs/>
              </w:rPr>
              <w:t>S</w:t>
            </w:r>
            <w:r w:rsidR="00953CBC">
              <w:rPr>
                <w:b/>
                <w:bCs/>
                <w:iCs/>
              </w:rPr>
              <w:t xml:space="preserve"> - </w:t>
            </w:r>
            <w:r w:rsidRPr="00EC4ECC">
              <w:rPr>
                <w:b/>
                <w:bCs/>
                <w:iCs/>
              </w:rPr>
              <w:t xml:space="preserve">Spanish </w:t>
            </w:r>
            <w:r w:rsidR="00953CBC">
              <w:rPr>
                <w:b/>
                <w:bCs/>
                <w:iCs/>
              </w:rPr>
              <w:t>First Follow-u</w:t>
            </w:r>
            <w:r w:rsidR="001B384E">
              <w:rPr>
                <w:b/>
                <w:bCs/>
                <w:iCs/>
              </w:rPr>
              <w:t xml:space="preserve">p </w:t>
            </w:r>
            <w:r w:rsidR="00953CBC">
              <w:rPr>
                <w:b/>
                <w:bCs/>
                <w:iCs/>
              </w:rPr>
              <w:t>Core Survey of SEED 1-3 Caregivers</w:t>
            </w:r>
            <w:bookmarkEnd w:id="3"/>
            <w:r>
              <w:rPr>
                <w:rStyle w:val="FootnoteReference"/>
                <w:b/>
                <w:bCs/>
                <w:iCs/>
              </w:rPr>
              <w:footnoteReference w:id="2"/>
            </w:r>
          </w:p>
        </w:tc>
        <w:tc>
          <w:tcPr>
            <w:tcW w:w="3357" w:type="dxa"/>
          </w:tcPr>
          <w:p w:rsidR="00296EFA" w:rsidP="006A681B" w14:paraId="2AE2E032" w14:textId="4D2D3B29">
            <w:r>
              <w:t>All</w:t>
            </w:r>
          </w:p>
        </w:tc>
        <w:tc>
          <w:tcPr>
            <w:tcW w:w="3357" w:type="dxa"/>
          </w:tcPr>
          <w:p w:rsidR="00296EFA" w:rsidP="006A681B" w14:paraId="5CBFB082" w14:textId="0E7CA5F0">
            <w:r>
              <w:t>English to Spanish Translation</w:t>
            </w:r>
          </w:p>
        </w:tc>
      </w:tr>
      <w:tr w14:paraId="5076C10C" w14:textId="77777777" w:rsidTr="006A681B">
        <w:tblPrEx>
          <w:tblW w:w="0" w:type="auto"/>
          <w:tblLook w:val="04A0"/>
        </w:tblPrEx>
        <w:tc>
          <w:tcPr>
            <w:tcW w:w="3356" w:type="dxa"/>
          </w:tcPr>
          <w:p w:rsidR="00237AD9" w:rsidRPr="00EC4ECC" w:rsidP="00237AD9" w14:paraId="58B04758" w14:textId="4C10C7ED">
            <w:pPr>
              <w:rPr>
                <w:b/>
                <w:bCs/>
                <w:iCs/>
              </w:rPr>
            </w:pPr>
            <w:bookmarkStart w:id="4" w:name="_Hlk135124290"/>
            <w:r>
              <w:rPr>
                <w:b/>
                <w:bCs/>
                <w:iCs/>
              </w:rPr>
              <w:t>Att 4a</w:t>
            </w:r>
            <w:r w:rsidR="00DC409F">
              <w:rPr>
                <w:b/>
                <w:bCs/>
                <w:iCs/>
              </w:rPr>
              <w:t>_</w:t>
            </w:r>
            <w:r>
              <w:rPr>
                <w:b/>
                <w:bCs/>
                <w:iCs/>
              </w:rPr>
              <w:t>S</w:t>
            </w:r>
            <w:r w:rsidR="00953CBC">
              <w:rPr>
                <w:b/>
                <w:bCs/>
                <w:iCs/>
              </w:rPr>
              <w:t xml:space="preserve"> – Spanish First Follow-up Survey Supplement for Caregivers of Adolescents</w:t>
            </w:r>
            <w:bookmarkEnd w:id="4"/>
            <w:r>
              <w:rPr>
                <w:rStyle w:val="FootnoteReference"/>
                <w:b/>
                <w:bCs/>
                <w:iCs/>
              </w:rPr>
              <w:footnoteReference w:id="3"/>
            </w:r>
          </w:p>
        </w:tc>
        <w:tc>
          <w:tcPr>
            <w:tcW w:w="3357" w:type="dxa"/>
          </w:tcPr>
          <w:p w:rsidR="00237AD9" w:rsidP="00237AD9" w14:paraId="7DADCD9C" w14:textId="05D8038B">
            <w:r>
              <w:t>All</w:t>
            </w:r>
          </w:p>
        </w:tc>
        <w:tc>
          <w:tcPr>
            <w:tcW w:w="3357" w:type="dxa"/>
          </w:tcPr>
          <w:p w:rsidR="00237AD9" w:rsidP="00237AD9" w14:paraId="0FB5E74A" w14:textId="4B0CA57E">
            <w:r>
              <w:t>English to Spanish Translation</w:t>
            </w:r>
          </w:p>
        </w:tc>
      </w:tr>
      <w:tr w14:paraId="57FC0B6D" w14:textId="77777777" w:rsidTr="006A681B">
        <w:tblPrEx>
          <w:tblW w:w="0" w:type="auto"/>
          <w:tblLook w:val="04A0"/>
        </w:tblPrEx>
        <w:tc>
          <w:tcPr>
            <w:tcW w:w="3356" w:type="dxa"/>
          </w:tcPr>
          <w:p w:rsidR="00237AD9" w:rsidRPr="00EC4ECC" w:rsidP="00237AD9" w14:paraId="29C25D82" w14:textId="6F59F158">
            <w:pPr>
              <w:rPr>
                <w:b/>
                <w:bCs/>
                <w:iCs/>
              </w:rPr>
            </w:pPr>
            <w:r w:rsidRPr="00EC4ECC">
              <w:rPr>
                <w:b/>
                <w:bCs/>
                <w:iCs/>
              </w:rPr>
              <w:t>A</w:t>
            </w:r>
            <w:r w:rsidR="007E6453">
              <w:rPr>
                <w:b/>
                <w:bCs/>
                <w:iCs/>
              </w:rPr>
              <w:t>tt 5</w:t>
            </w:r>
            <w:r w:rsidR="00DC409F">
              <w:rPr>
                <w:b/>
                <w:bCs/>
                <w:iCs/>
              </w:rPr>
              <w:t>_</w:t>
            </w:r>
            <w:r w:rsidR="007E6453">
              <w:rPr>
                <w:b/>
                <w:bCs/>
                <w:iCs/>
              </w:rPr>
              <w:t>S</w:t>
            </w:r>
            <w:r>
              <w:rPr>
                <w:b/>
                <w:bCs/>
                <w:iCs/>
              </w:rPr>
              <w:t xml:space="preserve"> – Spanish First Follow-up Survey Supplement for Caregivers of Young Adults</w:t>
            </w:r>
          </w:p>
        </w:tc>
        <w:tc>
          <w:tcPr>
            <w:tcW w:w="3357" w:type="dxa"/>
          </w:tcPr>
          <w:p w:rsidR="00237AD9" w:rsidP="00237AD9" w14:paraId="208A0125" w14:textId="7DC8BA88">
            <w:r>
              <w:t>All</w:t>
            </w:r>
          </w:p>
        </w:tc>
        <w:tc>
          <w:tcPr>
            <w:tcW w:w="3357" w:type="dxa"/>
          </w:tcPr>
          <w:p w:rsidR="00237AD9" w:rsidP="00237AD9" w14:paraId="695AB5C4" w14:textId="18A8EBD2">
            <w:r>
              <w:t>English to Spanish Translation</w:t>
            </w:r>
          </w:p>
        </w:tc>
      </w:tr>
      <w:tr w14:paraId="5DD1649E" w14:textId="77777777" w:rsidTr="006A681B">
        <w:tblPrEx>
          <w:tblW w:w="0" w:type="auto"/>
          <w:tblLook w:val="04A0"/>
        </w:tblPrEx>
        <w:tc>
          <w:tcPr>
            <w:tcW w:w="3356" w:type="dxa"/>
          </w:tcPr>
          <w:p w:rsidR="00237AD9" w:rsidRPr="00EC4ECC" w:rsidP="00237AD9" w14:paraId="18805AFE" w14:textId="77177733">
            <w:pPr>
              <w:rPr>
                <w:b/>
                <w:bCs/>
                <w:iCs/>
              </w:rPr>
            </w:pPr>
            <w:r>
              <w:rPr>
                <w:b/>
                <w:bCs/>
                <w:iCs/>
              </w:rPr>
              <w:t>Att 6b</w:t>
            </w:r>
            <w:r w:rsidR="00661CCD">
              <w:rPr>
                <w:b/>
                <w:bCs/>
                <w:iCs/>
              </w:rPr>
              <w:t>-</w:t>
            </w:r>
            <w:r>
              <w:rPr>
                <w:b/>
                <w:bCs/>
                <w:iCs/>
              </w:rPr>
              <w:t>d</w:t>
            </w:r>
            <w:r w:rsidR="00DC409F">
              <w:rPr>
                <w:b/>
                <w:bCs/>
                <w:iCs/>
              </w:rPr>
              <w:t>_</w:t>
            </w:r>
            <w:r>
              <w:rPr>
                <w:b/>
                <w:bCs/>
                <w:iCs/>
              </w:rPr>
              <w:t>S</w:t>
            </w:r>
            <w:r w:rsidR="00953CBC">
              <w:rPr>
                <w:b/>
                <w:bCs/>
                <w:iCs/>
              </w:rPr>
              <w:t xml:space="preserve"> – Spanish Enrollment Call Script and Second Follow-up Survey of</w:t>
            </w:r>
            <w:r w:rsidR="00B96585">
              <w:rPr>
                <w:b/>
                <w:bCs/>
                <w:iCs/>
              </w:rPr>
              <w:t xml:space="preserve"> </w:t>
            </w:r>
            <w:r w:rsidR="001B384E">
              <w:rPr>
                <w:b/>
                <w:bCs/>
                <w:iCs/>
              </w:rPr>
              <w:t>Caregivers</w:t>
            </w:r>
            <w:r w:rsidR="00B96585">
              <w:rPr>
                <w:b/>
                <w:bCs/>
                <w:iCs/>
              </w:rPr>
              <w:t xml:space="preserve"> of Young Adults</w:t>
            </w:r>
          </w:p>
        </w:tc>
        <w:tc>
          <w:tcPr>
            <w:tcW w:w="3357" w:type="dxa"/>
          </w:tcPr>
          <w:p w:rsidR="00237AD9" w:rsidP="00237AD9" w14:paraId="0F2F8D0E" w14:textId="11CC9567">
            <w:r>
              <w:t>All</w:t>
            </w:r>
          </w:p>
        </w:tc>
        <w:tc>
          <w:tcPr>
            <w:tcW w:w="3357" w:type="dxa"/>
          </w:tcPr>
          <w:p w:rsidR="00237AD9" w:rsidP="00237AD9" w14:paraId="2E431034" w14:textId="708C3AC0">
            <w:r>
              <w:t>English to Spanish Translation</w:t>
            </w:r>
          </w:p>
        </w:tc>
      </w:tr>
      <w:tr w14:paraId="757A3B47" w14:textId="77777777" w:rsidTr="006A681B">
        <w:tblPrEx>
          <w:tblW w:w="0" w:type="auto"/>
          <w:tblLook w:val="04A0"/>
        </w:tblPrEx>
        <w:tc>
          <w:tcPr>
            <w:tcW w:w="3356" w:type="dxa"/>
          </w:tcPr>
          <w:p w:rsidR="00237AD9" w:rsidRPr="00EC4ECC" w:rsidP="00237AD9" w14:paraId="6A16F808" w14:textId="5A44CB20">
            <w:pPr>
              <w:rPr>
                <w:b/>
                <w:bCs/>
                <w:iCs/>
              </w:rPr>
            </w:pPr>
            <w:bookmarkStart w:id="5" w:name="_Hlk135124323"/>
            <w:r w:rsidRPr="00EC4ECC">
              <w:rPr>
                <w:b/>
                <w:bCs/>
                <w:iCs/>
              </w:rPr>
              <w:t>A</w:t>
            </w:r>
            <w:r w:rsidR="007E6453">
              <w:rPr>
                <w:b/>
                <w:bCs/>
                <w:iCs/>
              </w:rPr>
              <w:t>tt 7e</w:t>
            </w:r>
            <w:r w:rsidR="00DC409F">
              <w:rPr>
                <w:b/>
                <w:bCs/>
                <w:iCs/>
              </w:rPr>
              <w:t>_</w:t>
            </w:r>
            <w:r w:rsidR="007E6453">
              <w:rPr>
                <w:b/>
                <w:bCs/>
                <w:iCs/>
              </w:rPr>
              <w:t>S</w:t>
            </w:r>
            <w:r w:rsidR="00953CBC">
              <w:rPr>
                <w:b/>
                <w:bCs/>
                <w:iCs/>
              </w:rPr>
              <w:t xml:space="preserve"> – </w:t>
            </w:r>
            <w:r w:rsidRPr="00EC4ECC">
              <w:rPr>
                <w:b/>
                <w:bCs/>
                <w:iCs/>
              </w:rPr>
              <w:t xml:space="preserve">Spanish </w:t>
            </w:r>
            <w:r w:rsidR="007C59D2">
              <w:rPr>
                <w:b/>
                <w:bCs/>
                <w:iCs/>
              </w:rPr>
              <w:t>Second Follow-up</w:t>
            </w:r>
            <w:r w:rsidR="00953CBC">
              <w:rPr>
                <w:b/>
                <w:bCs/>
                <w:iCs/>
              </w:rPr>
              <w:t xml:space="preserve"> </w:t>
            </w:r>
            <w:r w:rsidR="007C59D2">
              <w:rPr>
                <w:b/>
                <w:bCs/>
                <w:iCs/>
              </w:rPr>
              <w:t xml:space="preserve">Survey </w:t>
            </w:r>
            <w:r w:rsidR="00953CBC">
              <w:rPr>
                <w:b/>
                <w:bCs/>
                <w:iCs/>
              </w:rPr>
              <w:t xml:space="preserve">of </w:t>
            </w:r>
            <w:r w:rsidR="007E6453">
              <w:rPr>
                <w:b/>
                <w:bCs/>
                <w:iCs/>
              </w:rPr>
              <w:t xml:space="preserve">Young </w:t>
            </w:r>
            <w:r w:rsidR="00953CBC">
              <w:rPr>
                <w:b/>
                <w:bCs/>
                <w:iCs/>
              </w:rPr>
              <w:t>Adult</w:t>
            </w:r>
            <w:bookmarkEnd w:id="5"/>
            <w:r w:rsidR="007E6453">
              <w:rPr>
                <w:b/>
                <w:bCs/>
                <w:iCs/>
              </w:rPr>
              <w:t>s</w:t>
            </w:r>
            <w:r>
              <w:rPr>
                <w:rStyle w:val="FootnoteReference"/>
                <w:b/>
                <w:bCs/>
                <w:iCs/>
              </w:rPr>
              <w:footnoteReference w:id="4"/>
            </w:r>
          </w:p>
        </w:tc>
        <w:tc>
          <w:tcPr>
            <w:tcW w:w="3357" w:type="dxa"/>
          </w:tcPr>
          <w:p w:rsidR="00237AD9" w:rsidP="00237AD9" w14:paraId="0E36293F" w14:textId="5AFD196C">
            <w:r>
              <w:t>All</w:t>
            </w:r>
          </w:p>
        </w:tc>
        <w:tc>
          <w:tcPr>
            <w:tcW w:w="3357" w:type="dxa"/>
          </w:tcPr>
          <w:p w:rsidR="00237AD9" w:rsidP="00237AD9" w14:paraId="4ED8FD4C" w14:textId="3AC526C4">
            <w:r>
              <w:t>English to Spanish Translation</w:t>
            </w:r>
          </w:p>
        </w:tc>
      </w:tr>
    </w:tbl>
    <w:p w:rsidR="00237AD9" w:rsidP="00296EFA" w14:paraId="14C2364D" w14:textId="77777777">
      <w:pPr>
        <w:spacing w:after="0" w:line="240" w:lineRule="auto"/>
        <w:rPr>
          <w:b/>
        </w:rPr>
      </w:pPr>
    </w:p>
    <w:p w:rsidR="00296EFA" w:rsidP="00296EFA" w14:paraId="7383861A" w14:textId="0A986E0A">
      <w:pPr>
        <w:spacing w:after="0" w:line="240" w:lineRule="auto"/>
      </w:pPr>
      <w:r w:rsidRPr="00300EB3">
        <w:rPr>
          <w:b/>
        </w:rPr>
        <w:t>Effect on Burden Estimate</w:t>
      </w:r>
      <w:r>
        <w:t>:</w:t>
      </w:r>
    </w:p>
    <w:p w:rsidR="00237AD9" w:rsidP="00237AD9" w14:paraId="48E22C1C" w14:textId="77777777">
      <w:pPr>
        <w:spacing w:after="0" w:line="240" w:lineRule="auto"/>
      </w:pPr>
      <w:r w:rsidRPr="00925149">
        <w:rPr>
          <w:iCs/>
        </w:rPr>
        <w:t xml:space="preserve">There will be no burden change. </w:t>
      </w:r>
    </w:p>
    <w:p w:rsidR="00237AD9" w:rsidP="00296EFA" w14:paraId="7F1D1802" w14:textId="77777777">
      <w:pPr>
        <w:spacing w:after="0" w:line="240" w:lineRule="auto"/>
      </w:pPr>
    </w:p>
    <w:tbl>
      <w:tblPr>
        <w:tblStyle w:val="TableGrid"/>
        <w:tblW w:w="0" w:type="auto"/>
        <w:tblLook w:val="04A0"/>
      </w:tblPr>
      <w:tblGrid>
        <w:gridCol w:w="3356"/>
        <w:gridCol w:w="3357"/>
        <w:gridCol w:w="3357"/>
      </w:tblGrid>
      <w:tr w14:paraId="0DA3E64D" w14:textId="77777777" w:rsidTr="006A681B">
        <w:tblPrEx>
          <w:tblW w:w="0" w:type="auto"/>
          <w:tblLook w:val="04A0"/>
        </w:tblPrEx>
        <w:tc>
          <w:tcPr>
            <w:tcW w:w="3356" w:type="dxa"/>
            <w:shd w:val="clear" w:color="auto" w:fill="D9D9D9" w:themeFill="background1" w:themeFillShade="D9"/>
          </w:tcPr>
          <w:p w:rsidR="00296EFA" w:rsidRPr="00300EB3" w:rsidP="006A681B" w14:paraId="35937A6B" w14:textId="12CA2B7C">
            <w:pPr>
              <w:jc w:val="center"/>
              <w:rPr>
                <w:b/>
              </w:rPr>
            </w:pPr>
            <w:r w:rsidRPr="00300EB3">
              <w:rPr>
                <w:b/>
              </w:rPr>
              <w:t>Form</w:t>
            </w:r>
          </w:p>
        </w:tc>
        <w:tc>
          <w:tcPr>
            <w:tcW w:w="3357" w:type="dxa"/>
            <w:shd w:val="clear" w:color="auto" w:fill="D9D9D9" w:themeFill="background1" w:themeFillShade="D9"/>
          </w:tcPr>
          <w:p w:rsidR="00296EFA" w:rsidRPr="00300EB3" w:rsidP="006A681B" w14:paraId="75CC3049" w14:textId="77777777">
            <w:pPr>
              <w:jc w:val="center"/>
              <w:rPr>
                <w:b/>
              </w:rPr>
            </w:pPr>
            <w:r w:rsidRPr="00300EB3">
              <w:rPr>
                <w:b/>
              </w:rPr>
              <w:t>Approved Burden</w:t>
            </w:r>
          </w:p>
        </w:tc>
        <w:tc>
          <w:tcPr>
            <w:tcW w:w="3357" w:type="dxa"/>
            <w:shd w:val="clear" w:color="auto" w:fill="D9D9D9" w:themeFill="background1" w:themeFillShade="D9"/>
          </w:tcPr>
          <w:p w:rsidR="00296EFA" w:rsidRPr="00300EB3" w:rsidP="006A681B" w14:paraId="3565636C" w14:textId="77777777">
            <w:pPr>
              <w:jc w:val="center"/>
              <w:rPr>
                <w:b/>
              </w:rPr>
            </w:pPr>
            <w:r w:rsidRPr="00300EB3">
              <w:rPr>
                <w:b/>
              </w:rPr>
              <w:t>Requested Burden</w:t>
            </w:r>
          </w:p>
        </w:tc>
      </w:tr>
      <w:tr w14:paraId="10A93DCB" w14:textId="77777777" w:rsidTr="00A9323D">
        <w:tblPrEx>
          <w:tblW w:w="0" w:type="auto"/>
          <w:tblLook w:val="04A0"/>
        </w:tblPrEx>
        <w:tc>
          <w:tcPr>
            <w:tcW w:w="3356" w:type="dxa"/>
          </w:tcPr>
          <w:p w:rsidR="006C2D9E" w:rsidRPr="00237AD9" w:rsidP="006C2D9E" w14:paraId="4E76D556" w14:textId="09068091">
            <w:r w:rsidRPr="00EC4ECC">
              <w:rPr>
                <w:b/>
                <w:bCs/>
                <w:iCs/>
              </w:rPr>
              <w:t>A</w:t>
            </w:r>
            <w:r>
              <w:rPr>
                <w:b/>
                <w:bCs/>
                <w:iCs/>
              </w:rPr>
              <w:t>tt 2f</w:t>
            </w:r>
            <w:r w:rsidR="00DC409F">
              <w:rPr>
                <w:b/>
                <w:bCs/>
                <w:iCs/>
              </w:rPr>
              <w:t>_</w:t>
            </w:r>
            <w:r>
              <w:rPr>
                <w:b/>
                <w:bCs/>
                <w:iCs/>
              </w:rPr>
              <w:t xml:space="preserve">S - </w:t>
            </w:r>
            <w:r w:rsidRPr="00EC4ECC">
              <w:rPr>
                <w:b/>
                <w:bCs/>
                <w:iCs/>
              </w:rPr>
              <w:t xml:space="preserve">Spanish </w:t>
            </w:r>
            <w:r>
              <w:rPr>
                <w:b/>
                <w:bCs/>
                <w:iCs/>
              </w:rPr>
              <w:t>First Follow-up Core Survey of SEED 1-3 Caregivers</w:t>
            </w:r>
          </w:p>
        </w:tc>
        <w:tc>
          <w:tcPr>
            <w:tcW w:w="3357" w:type="dxa"/>
            <w:tcBorders>
              <w:bottom w:val="single" w:sz="4" w:space="0" w:color="auto"/>
            </w:tcBorders>
          </w:tcPr>
          <w:p w:rsidR="006C2D9E" w:rsidP="006C2D9E" w14:paraId="3FE326B3" w14:textId="51D109F0">
            <w:r>
              <w:t>4</w:t>
            </w:r>
            <w:r>
              <w:t>0 minutes</w:t>
            </w:r>
          </w:p>
        </w:tc>
        <w:tc>
          <w:tcPr>
            <w:tcW w:w="3357" w:type="dxa"/>
            <w:tcBorders>
              <w:bottom w:val="single" w:sz="4" w:space="0" w:color="auto"/>
            </w:tcBorders>
          </w:tcPr>
          <w:p w:rsidR="006C2D9E" w:rsidP="006C2D9E" w14:paraId="08506E6F" w14:textId="72AACC9D">
            <w:r>
              <w:t>No change</w:t>
            </w:r>
          </w:p>
        </w:tc>
      </w:tr>
      <w:tr w14:paraId="293D9150" w14:textId="77777777" w:rsidTr="00A9323D">
        <w:tblPrEx>
          <w:tblW w:w="0" w:type="auto"/>
          <w:tblLook w:val="04A0"/>
        </w:tblPrEx>
        <w:tc>
          <w:tcPr>
            <w:tcW w:w="3356" w:type="dxa"/>
          </w:tcPr>
          <w:p w:rsidR="006C2D9E" w:rsidRPr="00237AD9" w:rsidP="006C2D9E" w14:paraId="25E88CD4" w14:textId="597EFC50">
            <w:r>
              <w:rPr>
                <w:b/>
                <w:bCs/>
                <w:iCs/>
              </w:rPr>
              <w:t>Att 4a</w:t>
            </w:r>
            <w:r w:rsidR="00DC409F">
              <w:rPr>
                <w:b/>
                <w:bCs/>
                <w:iCs/>
              </w:rPr>
              <w:t>_</w:t>
            </w:r>
            <w:r>
              <w:rPr>
                <w:b/>
                <w:bCs/>
                <w:iCs/>
              </w:rPr>
              <w:t>S – Spanish First Follow-up Survey Supplement for Caregivers of Adolescents</w:t>
            </w:r>
          </w:p>
        </w:tc>
        <w:tc>
          <w:tcPr>
            <w:tcW w:w="3357" w:type="dxa"/>
            <w:tcBorders>
              <w:bottom w:val="single" w:sz="4" w:space="0" w:color="auto"/>
            </w:tcBorders>
          </w:tcPr>
          <w:p w:rsidR="006C2D9E" w:rsidP="006C2D9E" w14:paraId="656F6546" w14:textId="2A2D90B6">
            <w:r>
              <w:t>20 minutes</w:t>
            </w:r>
          </w:p>
        </w:tc>
        <w:tc>
          <w:tcPr>
            <w:tcW w:w="3357" w:type="dxa"/>
            <w:tcBorders>
              <w:bottom w:val="single" w:sz="4" w:space="0" w:color="auto"/>
            </w:tcBorders>
          </w:tcPr>
          <w:p w:rsidR="006C2D9E" w:rsidP="006C2D9E" w14:paraId="7D8D1A79" w14:textId="1D78A470">
            <w:r>
              <w:t>No change</w:t>
            </w:r>
          </w:p>
        </w:tc>
      </w:tr>
      <w:tr w14:paraId="43DBD32F" w14:textId="77777777" w:rsidTr="00A9323D">
        <w:tblPrEx>
          <w:tblW w:w="0" w:type="auto"/>
          <w:tblLook w:val="04A0"/>
        </w:tblPrEx>
        <w:tc>
          <w:tcPr>
            <w:tcW w:w="3356" w:type="dxa"/>
          </w:tcPr>
          <w:p w:rsidR="006C2D9E" w:rsidRPr="00EC4ECC" w:rsidP="006C2D9E" w14:paraId="3E32FAA6" w14:textId="77A26765">
            <w:pPr>
              <w:rPr>
                <w:b/>
                <w:bCs/>
                <w:iCs/>
              </w:rPr>
            </w:pPr>
            <w:r w:rsidRPr="00EC4ECC">
              <w:rPr>
                <w:b/>
                <w:bCs/>
                <w:iCs/>
              </w:rPr>
              <w:t>A</w:t>
            </w:r>
            <w:r>
              <w:rPr>
                <w:b/>
                <w:bCs/>
                <w:iCs/>
              </w:rPr>
              <w:t>tt 5</w:t>
            </w:r>
            <w:r w:rsidR="00DC409F">
              <w:rPr>
                <w:b/>
                <w:bCs/>
                <w:iCs/>
              </w:rPr>
              <w:t>_</w:t>
            </w:r>
            <w:r>
              <w:rPr>
                <w:b/>
                <w:bCs/>
                <w:iCs/>
              </w:rPr>
              <w:t>S – Spanish First Follow-up Survey Supplement for Caregivers of Young Adults</w:t>
            </w:r>
          </w:p>
        </w:tc>
        <w:tc>
          <w:tcPr>
            <w:tcW w:w="3357" w:type="dxa"/>
            <w:tcBorders>
              <w:bottom w:val="single" w:sz="4" w:space="0" w:color="auto"/>
            </w:tcBorders>
          </w:tcPr>
          <w:p w:rsidR="006C2D9E" w:rsidP="006C2D9E" w14:paraId="44C67FA1" w14:textId="03C2AEA4">
            <w:r>
              <w:t>2</w:t>
            </w:r>
            <w:r w:rsidR="00503095">
              <w:t>0</w:t>
            </w:r>
            <w:r>
              <w:t xml:space="preserve"> minutes</w:t>
            </w:r>
          </w:p>
        </w:tc>
        <w:tc>
          <w:tcPr>
            <w:tcW w:w="3357" w:type="dxa"/>
            <w:tcBorders>
              <w:bottom w:val="single" w:sz="4" w:space="0" w:color="auto"/>
            </w:tcBorders>
          </w:tcPr>
          <w:p w:rsidR="006C2D9E" w:rsidP="006C2D9E" w14:paraId="0E1B2EB7" w14:textId="705431E9">
            <w:r>
              <w:t>No change</w:t>
            </w:r>
          </w:p>
        </w:tc>
      </w:tr>
      <w:tr w14:paraId="649F0920" w14:textId="77777777" w:rsidTr="00A9323D">
        <w:tblPrEx>
          <w:tblW w:w="0" w:type="auto"/>
          <w:tblLook w:val="04A0"/>
        </w:tblPrEx>
        <w:tc>
          <w:tcPr>
            <w:tcW w:w="3356" w:type="dxa"/>
          </w:tcPr>
          <w:p w:rsidR="006C2D9E" w:rsidRPr="00237AD9" w:rsidP="006C2D9E" w14:paraId="1F104602" w14:textId="2C6581D5">
            <w:r>
              <w:rPr>
                <w:b/>
                <w:bCs/>
                <w:iCs/>
              </w:rPr>
              <w:t>Att 6b-d</w:t>
            </w:r>
            <w:r w:rsidR="00DC409F">
              <w:rPr>
                <w:b/>
                <w:bCs/>
                <w:iCs/>
              </w:rPr>
              <w:t>_</w:t>
            </w:r>
            <w:r>
              <w:rPr>
                <w:b/>
                <w:bCs/>
                <w:iCs/>
              </w:rPr>
              <w:t xml:space="preserve">S – Spanish Enrollment Call Script and Second Follow-up Survey of </w:t>
            </w:r>
            <w:r w:rsidR="00B96585">
              <w:rPr>
                <w:b/>
                <w:bCs/>
                <w:iCs/>
              </w:rPr>
              <w:t>Caregivers of Young Adults</w:t>
            </w:r>
          </w:p>
        </w:tc>
        <w:tc>
          <w:tcPr>
            <w:tcW w:w="3357" w:type="dxa"/>
            <w:tcBorders>
              <w:bottom w:val="single" w:sz="4" w:space="0" w:color="auto"/>
            </w:tcBorders>
          </w:tcPr>
          <w:p w:rsidR="006C2D9E" w:rsidP="006C2D9E" w14:paraId="4E5A76D2" w14:textId="59F67261">
            <w:r>
              <w:t>10 minutes</w:t>
            </w:r>
          </w:p>
        </w:tc>
        <w:tc>
          <w:tcPr>
            <w:tcW w:w="3357" w:type="dxa"/>
            <w:tcBorders>
              <w:bottom w:val="single" w:sz="4" w:space="0" w:color="auto"/>
            </w:tcBorders>
          </w:tcPr>
          <w:p w:rsidR="006C2D9E" w:rsidP="006C2D9E" w14:paraId="7F8D23B0" w14:textId="4036CE4E">
            <w:r>
              <w:t>No change</w:t>
            </w:r>
          </w:p>
        </w:tc>
      </w:tr>
      <w:tr w14:paraId="79050DEB" w14:textId="77777777" w:rsidTr="00A9323D">
        <w:tblPrEx>
          <w:tblW w:w="0" w:type="auto"/>
          <w:tblLook w:val="04A0"/>
        </w:tblPrEx>
        <w:tc>
          <w:tcPr>
            <w:tcW w:w="3356" w:type="dxa"/>
          </w:tcPr>
          <w:p w:rsidR="006C2D9E" w:rsidRPr="00237AD9" w:rsidP="006C2D9E" w14:paraId="04BE12C8" w14:textId="2CBC0C9F">
            <w:r w:rsidRPr="00EC4ECC">
              <w:rPr>
                <w:b/>
                <w:bCs/>
                <w:iCs/>
              </w:rPr>
              <w:t>A</w:t>
            </w:r>
            <w:r>
              <w:rPr>
                <w:b/>
                <w:bCs/>
                <w:iCs/>
              </w:rPr>
              <w:t>tt 7e</w:t>
            </w:r>
            <w:r w:rsidR="00DC409F">
              <w:rPr>
                <w:b/>
                <w:bCs/>
                <w:iCs/>
              </w:rPr>
              <w:t>_</w:t>
            </w:r>
            <w:r>
              <w:rPr>
                <w:b/>
                <w:bCs/>
                <w:iCs/>
              </w:rPr>
              <w:t xml:space="preserve">S – </w:t>
            </w:r>
            <w:r w:rsidRPr="00EC4ECC">
              <w:rPr>
                <w:b/>
                <w:bCs/>
                <w:iCs/>
              </w:rPr>
              <w:t xml:space="preserve">Spanish </w:t>
            </w:r>
            <w:r w:rsidR="007C59D2">
              <w:rPr>
                <w:b/>
                <w:bCs/>
                <w:iCs/>
              </w:rPr>
              <w:t xml:space="preserve">Second Follow-up </w:t>
            </w:r>
            <w:r>
              <w:rPr>
                <w:b/>
                <w:bCs/>
                <w:iCs/>
              </w:rPr>
              <w:t>Survey of Young Adults</w:t>
            </w:r>
          </w:p>
        </w:tc>
        <w:tc>
          <w:tcPr>
            <w:tcW w:w="3357" w:type="dxa"/>
            <w:tcBorders>
              <w:bottom w:val="single" w:sz="4" w:space="0" w:color="auto"/>
            </w:tcBorders>
          </w:tcPr>
          <w:p w:rsidR="006C2D9E" w:rsidP="006C2D9E" w14:paraId="0AE344F9" w14:textId="3348FADD">
            <w:r>
              <w:t>30</w:t>
            </w:r>
            <w:r>
              <w:t xml:space="preserve"> minutes</w:t>
            </w:r>
          </w:p>
        </w:tc>
        <w:tc>
          <w:tcPr>
            <w:tcW w:w="3357" w:type="dxa"/>
            <w:tcBorders>
              <w:bottom w:val="single" w:sz="4" w:space="0" w:color="auto"/>
            </w:tcBorders>
          </w:tcPr>
          <w:p w:rsidR="006C2D9E" w:rsidP="006C2D9E" w14:paraId="4BD9AE6B" w14:textId="761D817C">
            <w:r>
              <w:t>No change</w:t>
            </w:r>
          </w:p>
        </w:tc>
      </w:tr>
      <w:tr w14:paraId="1441C1AB" w14:textId="77777777" w:rsidTr="006A681B">
        <w:tblPrEx>
          <w:tblW w:w="0" w:type="auto"/>
          <w:tblLook w:val="04A0"/>
        </w:tblPrEx>
        <w:tc>
          <w:tcPr>
            <w:tcW w:w="10070" w:type="dxa"/>
            <w:gridSpan w:val="3"/>
            <w:tcBorders>
              <w:top w:val="single" w:sz="24" w:space="0" w:color="auto"/>
            </w:tcBorders>
            <w:shd w:val="clear" w:color="auto" w:fill="BFBFBF" w:themeFill="background1" w:themeFillShade="BF"/>
          </w:tcPr>
          <w:p w:rsidR="00B500E5" w:rsidRPr="00300EB3" w:rsidP="00B500E5" w14:paraId="51F3E269" w14:textId="44919612">
            <w:pPr>
              <w:rPr>
                <w:b/>
              </w:rPr>
            </w:pPr>
            <w:r w:rsidRPr="00300EB3">
              <w:rPr>
                <w:b/>
              </w:rPr>
              <w:t>Total</w:t>
            </w:r>
          </w:p>
        </w:tc>
      </w:tr>
      <w:tr w14:paraId="5189EA84" w14:textId="77777777" w:rsidTr="006A681B">
        <w:tblPrEx>
          <w:tblW w:w="0" w:type="auto"/>
          <w:tblLook w:val="04A0"/>
        </w:tblPrEx>
        <w:tc>
          <w:tcPr>
            <w:tcW w:w="3356" w:type="dxa"/>
          </w:tcPr>
          <w:p w:rsidR="00B500E5" w:rsidP="00B500E5" w14:paraId="39AF89B3" w14:textId="77777777"/>
        </w:tc>
        <w:tc>
          <w:tcPr>
            <w:tcW w:w="3357" w:type="dxa"/>
          </w:tcPr>
          <w:p w:rsidR="00B500E5" w:rsidP="00B500E5" w14:paraId="1E4263EF" w14:textId="77777777"/>
        </w:tc>
        <w:tc>
          <w:tcPr>
            <w:tcW w:w="3357" w:type="dxa"/>
          </w:tcPr>
          <w:p w:rsidR="00B500E5" w:rsidP="00B500E5" w14:paraId="74007B5F" w14:textId="77777777">
            <w:r>
              <w:t>No change</w:t>
            </w:r>
          </w:p>
        </w:tc>
      </w:tr>
    </w:tbl>
    <w:p w:rsidR="00183DB1" w:rsidP="00867489" w14:paraId="4B827AD4" w14:textId="55E0602C">
      <w:pPr>
        <w:spacing w:after="0" w:line="240" w:lineRule="auto"/>
        <w:rPr>
          <w:b/>
        </w:rPr>
      </w:pPr>
    </w:p>
    <w:p w:rsidR="00A9323D" w:rsidP="00300EB3" w14:paraId="1BD65CC4" w14:textId="09B18A72">
      <w:pPr>
        <w:spacing w:after="0" w:line="240" w:lineRule="auto"/>
        <w:jc w:val="center"/>
        <w:rPr>
          <w:b/>
        </w:rPr>
      </w:pPr>
    </w:p>
    <w:p w:rsidR="00A9323D" w:rsidP="0080085D" w14:paraId="48D3D4FC" w14:textId="5778FB31">
      <w:pPr>
        <w:spacing w:after="0" w:line="240" w:lineRule="auto"/>
        <w:rPr>
          <w:b/>
        </w:rPr>
      </w:pPr>
    </w:p>
    <w:sectPr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CCD" w14:paraId="1D16D3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CCD" w14:paraId="163DFA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CCD" w14:paraId="025F85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401" w:rsidP="00300EB3" w14:paraId="7FF76CA7" w14:textId="77777777">
      <w:pPr>
        <w:spacing w:after="0" w:line="240" w:lineRule="auto"/>
      </w:pPr>
      <w:r>
        <w:separator/>
      </w:r>
    </w:p>
  </w:footnote>
  <w:footnote w:type="continuationSeparator" w:id="1">
    <w:p w:rsidR="00345401" w:rsidP="00300EB3" w14:paraId="520537A9" w14:textId="77777777">
      <w:pPr>
        <w:spacing w:after="0" w:line="240" w:lineRule="auto"/>
      </w:pPr>
      <w:r>
        <w:continuationSeparator/>
      </w:r>
    </w:p>
  </w:footnote>
  <w:footnote w:id="2">
    <w:p w:rsidR="003172AA" w14:paraId="50135EE5" w14:textId="6047998B">
      <w:pPr>
        <w:pStyle w:val="FootnoteText"/>
      </w:pPr>
      <w:r>
        <w:rPr>
          <w:rStyle w:val="FootnoteReference"/>
        </w:rPr>
        <w:footnoteRef/>
      </w:r>
      <w:r>
        <w:t xml:space="preserve"> Attachments 2g and 2h are also part of the First Follow-up Core Survey. They are </w:t>
      </w:r>
      <w:r w:rsidRPr="003172AA">
        <w:t>copyrighted assessments that cannot be posted but are published in both English and Spanish.</w:t>
      </w:r>
    </w:p>
  </w:footnote>
  <w:footnote w:id="3">
    <w:p w:rsidR="003172AA" w14:paraId="3AD2B3F4" w14:textId="5B43DF8A">
      <w:pPr>
        <w:pStyle w:val="FootnoteText"/>
      </w:pPr>
      <w:r>
        <w:rPr>
          <w:rStyle w:val="FootnoteReference"/>
        </w:rPr>
        <w:footnoteRef/>
      </w:r>
      <w:r>
        <w:t xml:space="preserve"> Attachments 3a and 3b are part of the First Follow-up Survey Supplement for Caregivers of Children that includes </w:t>
      </w:r>
      <w:r w:rsidR="00661CCD">
        <w:t xml:space="preserve">copyrighted assessments that cannot be posted but are published in both English and Spanish. </w:t>
      </w:r>
      <w:r>
        <w:t>Attachment 4b is part of the First Follow-up Survey Supplement for Caregivers of Adolescents and is a copyrighted assessment that cannot be posted but is published in both English and Spanish.</w:t>
      </w:r>
    </w:p>
  </w:footnote>
  <w:footnote w:id="4">
    <w:p w:rsidR="00661CCD" w14:paraId="1C315E2C" w14:textId="7CD0BBDB">
      <w:pPr>
        <w:pStyle w:val="FootnoteText"/>
      </w:pPr>
      <w:r>
        <w:rPr>
          <w:rStyle w:val="FootnoteReference"/>
        </w:rPr>
        <w:footnoteRef/>
      </w:r>
      <w:r>
        <w:t xml:space="preserve"> Attachments 7f, 7g, 7h, and 7h are part of the Second Follow-up Survey of Young Adults. They are copyrighted assessments that cannot be posted but are published in both English and Spanish.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CCD" w14:paraId="588ED7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EB3" w:rsidRPr="00300EB3" w:rsidP="00300EB3" w14:paraId="6682EC86" w14:textId="77777777">
    <w:pPr>
      <w:pStyle w:val="Header"/>
      <w:jc w:val="center"/>
      <w:rPr>
        <w:b/>
      </w:rPr>
    </w:pPr>
    <w:r w:rsidRPr="00300EB3">
      <w:rPr>
        <w:b/>
      </w:rPr>
      <w:t xml:space="preserve">ICR </w:t>
    </w:r>
    <w:r w:rsidR="005451F7">
      <w:rPr>
        <w:b/>
      </w:rPr>
      <w:t xml:space="preserve">Non-Substantive </w:t>
    </w:r>
    <w:r w:rsidRPr="00300EB3">
      <w:rPr>
        <w:b/>
      </w:rPr>
      <w:t>CHANGE REQUEST MEMO</w:t>
    </w:r>
  </w:p>
  <w:p w:rsidR="00300EB3" w14:paraId="47B8BE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CCD" w14:paraId="70A481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6703F1"/>
    <w:multiLevelType w:val="hybridMultilevel"/>
    <w:tmpl w:val="DF58F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
    <w:nsid w:val="462F4231"/>
    <w:multiLevelType w:val="hybridMultilevel"/>
    <w:tmpl w:val="BC5217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2B6509"/>
    <w:multiLevelType w:val="hybridMultilevel"/>
    <w:tmpl w:val="A2981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276A2D"/>
    <w:multiLevelType w:val="hybridMultilevel"/>
    <w:tmpl w:val="2BD4E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1702605">
    <w:abstractNumId w:val="3"/>
  </w:num>
  <w:num w:numId="2" w16cid:durableId="103159632">
    <w:abstractNumId w:val="2"/>
  </w:num>
  <w:num w:numId="3" w16cid:durableId="727919352">
    <w:abstractNumId w:val="1"/>
  </w:num>
  <w:num w:numId="4" w16cid:durableId="972057548">
    <w:abstractNumId w:val="4"/>
  </w:num>
  <w:num w:numId="5" w16cid:durableId="180604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623CE"/>
    <w:rsid w:val="000A4240"/>
    <w:rsid w:val="00183DB1"/>
    <w:rsid w:val="001B384E"/>
    <w:rsid w:val="00237AD9"/>
    <w:rsid w:val="00296EFA"/>
    <w:rsid w:val="00300EB3"/>
    <w:rsid w:val="003172AA"/>
    <w:rsid w:val="00323EFB"/>
    <w:rsid w:val="00345401"/>
    <w:rsid w:val="00384A47"/>
    <w:rsid w:val="003A4DFA"/>
    <w:rsid w:val="003C6E27"/>
    <w:rsid w:val="004A45CE"/>
    <w:rsid w:val="004E1998"/>
    <w:rsid w:val="00503095"/>
    <w:rsid w:val="00540C42"/>
    <w:rsid w:val="005451F7"/>
    <w:rsid w:val="00566700"/>
    <w:rsid w:val="0058156B"/>
    <w:rsid w:val="0059276B"/>
    <w:rsid w:val="005D79E8"/>
    <w:rsid w:val="00661CCD"/>
    <w:rsid w:val="00665350"/>
    <w:rsid w:val="006A681B"/>
    <w:rsid w:val="006C2D9E"/>
    <w:rsid w:val="006D1D39"/>
    <w:rsid w:val="006E0EF9"/>
    <w:rsid w:val="00701323"/>
    <w:rsid w:val="00762D69"/>
    <w:rsid w:val="0077536E"/>
    <w:rsid w:val="007B474A"/>
    <w:rsid w:val="007C59D2"/>
    <w:rsid w:val="007E6453"/>
    <w:rsid w:val="0080085D"/>
    <w:rsid w:val="008444D7"/>
    <w:rsid w:val="008618FD"/>
    <w:rsid w:val="00867489"/>
    <w:rsid w:val="008B1860"/>
    <w:rsid w:val="00917765"/>
    <w:rsid w:val="00925149"/>
    <w:rsid w:val="00953CBC"/>
    <w:rsid w:val="00971ADF"/>
    <w:rsid w:val="009F0565"/>
    <w:rsid w:val="00A01852"/>
    <w:rsid w:val="00A16C80"/>
    <w:rsid w:val="00A9323D"/>
    <w:rsid w:val="00AF76C2"/>
    <w:rsid w:val="00B500E5"/>
    <w:rsid w:val="00B7150A"/>
    <w:rsid w:val="00B96585"/>
    <w:rsid w:val="00BA03A7"/>
    <w:rsid w:val="00C22395"/>
    <w:rsid w:val="00C72E12"/>
    <w:rsid w:val="00CA7A52"/>
    <w:rsid w:val="00CB2FE3"/>
    <w:rsid w:val="00CB4111"/>
    <w:rsid w:val="00D25C27"/>
    <w:rsid w:val="00D26908"/>
    <w:rsid w:val="00D937E5"/>
    <w:rsid w:val="00DB35D7"/>
    <w:rsid w:val="00DC409F"/>
    <w:rsid w:val="00DC5F98"/>
    <w:rsid w:val="00DD2D8D"/>
    <w:rsid w:val="00EC0F0B"/>
    <w:rsid w:val="00EC4ECC"/>
    <w:rsid w:val="00F05453"/>
    <w:rsid w:val="00F65A8B"/>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31633"/>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183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DB1"/>
    <w:rPr>
      <w:rFonts w:ascii="Segoe UI" w:hAnsi="Segoe UI" w:cs="Segoe UI"/>
      <w:sz w:val="18"/>
      <w:szCs w:val="18"/>
    </w:rPr>
  </w:style>
  <w:style w:type="character" w:styleId="CommentReference">
    <w:name w:val="annotation reference"/>
    <w:basedOn w:val="DefaultParagraphFont"/>
    <w:uiPriority w:val="99"/>
    <w:semiHidden/>
    <w:unhideWhenUsed/>
    <w:rsid w:val="00183DB1"/>
    <w:rPr>
      <w:sz w:val="16"/>
      <w:szCs w:val="16"/>
    </w:rPr>
  </w:style>
  <w:style w:type="paragraph" w:styleId="CommentText">
    <w:name w:val="annotation text"/>
    <w:basedOn w:val="Normal"/>
    <w:link w:val="CommentTextChar"/>
    <w:uiPriority w:val="99"/>
    <w:semiHidden/>
    <w:unhideWhenUsed/>
    <w:rsid w:val="00183DB1"/>
    <w:pPr>
      <w:spacing w:line="240" w:lineRule="auto"/>
    </w:pPr>
    <w:rPr>
      <w:sz w:val="20"/>
      <w:szCs w:val="20"/>
    </w:rPr>
  </w:style>
  <w:style w:type="character" w:customStyle="1" w:styleId="CommentTextChar">
    <w:name w:val="Comment Text Char"/>
    <w:basedOn w:val="DefaultParagraphFont"/>
    <w:link w:val="CommentText"/>
    <w:uiPriority w:val="99"/>
    <w:semiHidden/>
    <w:rsid w:val="00183DB1"/>
    <w:rPr>
      <w:sz w:val="20"/>
      <w:szCs w:val="20"/>
    </w:rPr>
  </w:style>
  <w:style w:type="paragraph" w:styleId="NoSpacing">
    <w:name w:val="No Spacing"/>
    <w:uiPriority w:val="1"/>
    <w:qFormat/>
    <w:rsid w:val="00CA7A52"/>
    <w:pPr>
      <w:spacing w:after="0" w:line="240" w:lineRule="auto"/>
    </w:pPr>
  </w:style>
  <w:style w:type="paragraph" w:styleId="CommentSubject">
    <w:name w:val="annotation subject"/>
    <w:basedOn w:val="CommentText"/>
    <w:next w:val="CommentText"/>
    <w:link w:val="CommentSubjectChar"/>
    <w:uiPriority w:val="99"/>
    <w:semiHidden/>
    <w:unhideWhenUsed/>
    <w:rsid w:val="00296EFA"/>
    <w:rPr>
      <w:b/>
      <w:bCs/>
    </w:rPr>
  </w:style>
  <w:style w:type="character" w:customStyle="1" w:styleId="CommentSubjectChar">
    <w:name w:val="Comment Subject Char"/>
    <w:basedOn w:val="CommentTextChar"/>
    <w:link w:val="CommentSubject"/>
    <w:uiPriority w:val="99"/>
    <w:semiHidden/>
    <w:rsid w:val="00296EFA"/>
    <w:rPr>
      <w:b/>
      <w:bCs/>
      <w:sz w:val="20"/>
      <w:szCs w:val="20"/>
    </w:rPr>
  </w:style>
  <w:style w:type="paragraph" w:styleId="Revision">
    <w:name w:val="Revision"/>
    <w:hidden/>
    <w:uiPriority w:val="99"/>
    <w:semiHidden/>
    <w:rsid w:val="008444D7"/>
    <w:pPr>
      <w:spacing w:after="0" w:line="240" w:lineRule="auto"/>
    </w:pPr>
  </w:style>
  <w:style w:type="paragraph" w:styleId="FootnoteText">
    <w:name w:val="footnote text"/>
    <w:basedOn w:val="Normal"/>
    <w:link w:val="FootnoteTextChar"/>
    <w:uiPriority w:val="99"/>
    <w:semiHidden/>
    <w:unhideWhenUsed/>
    <w:rsid w:val="003172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2AA"/>
    <w:rPr>
      <w:sz w:val="20"/>
      <w:szCs w:val="20"/>
    </w:rPr>
  </w:style>
  <w:style w:type="character" w:styleId="FootnoteReference">
    <w:name w:val="footnote reference"/>
    <w:basedOn w:val="DefaultParagraphFont"/>
    <w:uiPriority w:val="99"/>
    <w:semiHidden/>
    <w:unhideWhenUsed/>
    <w:rsid w:val="00317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CA27-8F5B-4BA9-BE6B-633272F6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ICR Change request memo</vt:lpstr>
    </vt:vector>
  </TitlesOfParts>
  <Company>Centers for Disease Control and Prevention</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creator>Herron, Adrienne R. (CDC/DDNID/NCBDDD/OD)</dc:creator>
  <cp:lastModifiedBy>Joyce, Kevin J. (CDC/DDPHSS/OS/OSI)</cp:lastModifiedBy>
  <cp:revision>3</cp:revision>
  <dcterms:created xsi:type="dcterms:W3CDTF">2023-06-14T18:43:00Z</dcterms:created>
  <dcterms:modified xsi:type="dcterms:W3CDTF">2023-06-14T18:50:00Z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fb65be08-bcc4-4cef-aff3-6c20e845f372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2021-01-13T14:36:20Z</vt:lpwstr>
  </property>
  <property fmtid="{D5CDD505-2E9C-101B-9397-08002B2CF9AE}" pid="8" name="MSIP_Label_8af03ff0-41c5-4c41-b55e-fabb8fae94be_SiteId">
    <vt:lpwstr>9ce70869-60db-44fd-abe8-d2767077fc8f</vt:lpwstr>
  </property>
</Properties>
</file>