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820AB" w:rsidP="00C43311" w14:paraId="58162EED" w14:textId="454B9923">
      <w:pPr>
        <w:pStyle w:val="Default"/>
        <w:jc w:val="center"/>
        <w:rPr>
          <w:b/>
          <w:bCs/>
        </w:rPr>
      </w:pPr>
      <w:r>
        <w:rPr>
          <w:b/>
          <w:bCs/>
        </w:rPr>
        <w:t>Attachment 16</w:t>
      </w:r>
      <w:r w:rsidR="00FB1F99">
        <w:rPr>
          <w:b/>
          <w:bCs/>
        </w:rPr>
        <w:t xml:space="preserve"> – Requests to Align with EO 14168</w:t>
      </w:r>
    </w:p>
    <w:p w:rsidR="00E820AB" w:rsidP="00C43311" w14:paraId="08F001D3" w14:textId="77777777">
      <w:pPr>
        <w:pStyle w:val="Default"/>
        <w:jc w:val="center"/>
        <w:rPr>
          <w:b/>
          <w:bCs/>
        </w:rPr>
      </w:pPr>
    </w:p>
    <w:p w:rsidR="008E6BC9" w:rsidRPr="008E6BC9" w:rsidP="008E6BC9" w14:paraId="1AB2098A" w14:textId="77777777">
      <w:pPr>
        <w:pStyle w:val="Default"/>
        <w:jc w:val="center"/>
      </w:pPr>
    </w:p>
    <w:p w:rsidR="008E6BC9" w:rsidRPr="00F72B31" w:rsidP="008E6BC9" w14:paraId="08B2496E" w14:textId="59660F32">
      <w:pPr>
        <w:pStyle w:val="Default"/>
        <w:rPr>
          <w:i/>
          <w:iCs/>
        </w:rPr>
      </w:pPr>
      <w:r w:rsidRPr="008E6BC9">
        <w:rPr>
          <w:b/>
          <w:bCs/>
        </w:rPr>
        <w:t xml:space="preserve">Summary of request: </w:t>
      </w:r>
      <w:r w:rsidRPr="004D2FC8" w:rsidR="00B04455">
        <w:t xml:space="preserve">Centers for Disease Control and </w:t>
      </w:r>
      <w:r w:rsidRPr="004D2FC8" w:rsidR="00B04455">
        <w:rPr>
          <w:color w:val="auto"/>
        </w:rPr>
        <w:t>Prevention/</w:t>
      </w:r>
      <w:hyperlink r:id="rId7" w:history="1">
        <w:r w:rsidRPr="004D2FC8" w:rsidR="00B04455">
          <w:rPr>
            <w:rStyle w:val="Hyperlink"/>
            <w:color w:val="auto"/>
            <w:u w:val="none"/>
          </w:rPr>
          <w:t>Office of Public Health Data, Surveillance, and Technology</w:t>
        </w:r>
      </w:hyperlink>
      <w:r w:rsidRPr="008E6BC9">
        <w:t xml:space="preserve"> is requesting to revise questions to align with EO 14168 </w:t>
      </w:r>
      <w:r w:rsidRPr="008E6BC9">
        <w:rPr>
          <w:i/>
          <w:iCs/>
        </w:rPr>
        <w:t xml:space="preserve">Defending Women From Gender Ideology Extremism and Restoring Biological Truth to the Federal Government. </w:t>
      </w:r>
    </w:p>
    <w:p w:rsidR="008E6BC9" w:rsidRPr="008E6BC9" w:rsidP="008E6BC9" w14:paraId="798E3A0D" w14:textId="6FA11A54">
      <w:pPr>
        <w:pStyle w:val="Default"/>
      </w:pPr>
      <w:r w:rsidRPr="008E6BC9">
        <w:rPr>
          <w:b/>
          <w:bCs/>
        </w:rPr>
        <w:t xml:space="preserve">Description of Changes Requested: </w:t>
      </w:r>
      <w:r w:rsidRPr="008E6BC9">
        <w:t xml:space="preserve">This request updates sex questions to be in accordance with EO 14168. Please check the boxes below if your request includes: </w:t>
      </w:r>
    </w:p>
    <w:p w:rsidR="00F72B31" w:rsidP="008E6BC9" w14:paraId="2F9E1734" w14:textId="77777777">
      <w:pPr>
        <w:pStyle w:val="Default"/>
      </w:pPr>
    </w:p>
    <w:p w:rsidR="00B04455" w:rsidRPr="008E6BC9" w:rsidP="00B04455" w14:paraId="733545E0" w14:textId="3C6C1278">
      <w:pPr>
        <w:pStyle w:val="Default"/>
      </w:pPr>
      <w:sdt>
        <w:sdtPr>
          <w:id w:val="-1225056737"/>
          <w14:checkbox>
            <w14:checked w14:val="1"/>
            <w14:checkedState w14:val="2612" w14:font="MS Gothic"/>
            <w14:uncheckedState w14:val="2610" w14:font="MS Gothic"/>
          </w14:checkbox>
        </w:sdtPr>
        <w:sdtContent>
          <w:r w:rsidR="00C91378">
            <w:rPr>
              <w:rFonts w:ascii="MS Gothic" w:eastAsia="MS Gothic" w:hAnsi="MS Gothic" w:cs="MS Gothic" w:hint="eastAsia"/>
            </w:rPr>
            <w:t>☒</w:t>
          </w:r>
        </w:sdtContent>
      </w:sdt>
      <w:r w:rsidRPr="00F13B36">
        <w:rPr>
          <w:b/>
          <w:bCs/>
        </w:rPr>
        <w:t xml:space="preserve"> Revision of an existing question(s</w:t>
      </w:r>
      <w:r w:rsidRPr="008E6BC9">
        <w:t xml:space="preserve">) </w:t>
      </w:r>
    </w:p>
    <w:p w:rsidR="00B04455" w:rsidRPr="004D2FC8" w:rsidP="00B04455" w14:paraId="5DC69F5B" w14:textId="2E83947C">
      <w:pPr>
        <w:pStyle w:val="Default"/>
        <w:rPr>
          <w:b/>
          <w:bCs/>
        </w:rPr>
      </w:pPr>
      <w:sdt>
        <w:sdtPr>
          <w:id w:val="342832097"/>
          <w14:checkbox>
            <w14:checked w14:val="1"/>
            <w14:checkedState w14:val="2612" w14:font="MS Gothic"/>
            <w14:uncheckedState w14:val="2610" w14:font="MS Gothic"/>
          </w14:checkbox>
        </w:sdtPr>
        <w:sdtContent>
          <w:r w:rsidR="00C91378">
            <w:rPr>
              <w:rFonts w:ascii="MS Gothic" w:eastAsia="MS Gothic" w:hAnsi="MS Gothic" w:cs="MS Gothic" w:hint="eastAsia"/>
            </w:rPr>
            <w:t>☒</w:t>
          </w:r>
        </w:sdtContent>
      </w:sdt>
      <w:r w:rsidRPr="004D2FC8">
        <w:rPr>
          <w:b/>
          <w:bCs/>
        </w:rPr>
        <w:t xml:space="preserve"> Deletion of an existing question(s) </w:t>
      </w:r>
    </w:p>
    <w:p w:rsidR="00CB5109" w:rsidP="008E6BC9" w14:paraId="296D3C11" w14:textId="77777777">
      <w:pPr>
        <w:pStyle w:val="Default"/>
      </w:pPr>
    </w:p>
    <w:p w:rsidR="002244AC" w:rsidRPr="002244AC" w:rsidP="008E6BC9" w14:paraId="626A7728" w14:textId="56F08A54">
      <w:pPr>
        <w:pStyle w:val="Default"/>
        <w:rPr>
          <w:b/>
          <w:bCs/>
        </w:rPr>
      </w:pPr>
      <w:r w:rsidRPr="002244AC">
        <w:rPr>
          <w:b/>
          <w:bCs/>
        </w:rPr>
        <w:t>Summary table</w:t>
      </w:r>
    </w:p>
    <w:tbl>
      <w:tblPr>
        <w:tblStyle w:val="TableGrid"/>
        <w:tblW w:w="9715" w:type="dxa"/>
        <w:tblLook w:val="04A0"/>
      </w:tblPr>
      <w:tblGrid>
        <w:gridCol w:w="1946"/>
        <w:gridCol w:w="1469"/>
        <w:gridCol w:w="3150"/>
        <w:gridCol w:w="1260"/>
        <w:gridCol w:w="1890"/>
      </w:tblGrid>
      <w:tr w14:paraId="1F4D9B19" w14:textId="77777777" w:rsidTr="17F39092">
        <w:tblPrEx>
          <w:tblW w:w="9715" w:type="dxa"/>
          <w:tblLook w:val="04A0"/>
        </w:tblPrEx>
        <w:tc>
          <w:tcPr>
            <w:tcW w:w="1946" w:type="dxa"/>
          </w:tcPr>
          <w:p w:rsidR="00C646A5" w:rsidRPr="005D0D0E" w:rsidP="008E6BC9" w14:paraId="0D13BB46" w14:textId="0E161976">
            <w:pPr>
              <w:pStyle w:val="Default"/>
              <w:rPr>
                <w:b/>
                <w:bCs/>
              </w:rPr>
            </w:pPr>
            <w:r w:rsidRPr="005D0D0E">
              <w:rPr>
                <w:b/>
                <w:bCs/>
              </w:rPr>
              <w:t>Condition</w:t>
            </w:r>
          </w:p>
        </w:tc>
        <w:tc>
          <w:tcPr>
            <w:tcW w:w="1469" w:type="dxa"/>
          </w:tcPr>
          <w:p w:rsidR="00C646A5" w:rsidRPr="005D0D0E" w:rsidP="008E6BC9" w14:paraId="49041411" w14:textId="03DC40A2">
            <w:pPr>
              <w:pStyle w:val="Default"/>
              <w:rPr>
                <w:b/>
                <w:bCs/>
              </w:rPr>
            </w:pPr>
            <w:r>
              <w:rPr>
                <w:b/>
                <w:bCs/>
              </w:rPr>
              <w:t># of a</w:t>
            </w:r>
            <w:r w:rsidRPr="005D0D0E">
              <w:rPr>
                <w:b/>
                <w:bCs/>
              </w:rPr>
              <w:t>ffected data elements</w:t>
            </w:r>
          </w:p>
        </w:tc>
        <w:tc>
          <w:tcPr>
            <w:tcW w:w="3150" w:type="dxa"/>
          </w:tcPr>
          <w:p w:rsidR="00C646A5" w:rsidRPr="005D0D0E" w:rsidP="008E6BC9" w14:paraId="6B1FC9D9" w14:textId="176072B6">
            <w:pPr>
              <w:pStyle w:val="Default"/>
              <w:rPr>
                <w:b/>
                <w:bCs/>
              </w:rPr>
            </w:pPr>
            <w:r w:rsidRPr="005D0D0E">
              <w:rPr>
                <w:b/>
                <w:bCs/>
              </w:rPr>
              <w:t>Data element</w:t>
            </w:r>
            <w:r w:rsidR="00322F5D">
              <w:rPr>
                <w:b/>
                <w:bCs/>
              </w:rPr>
              <w:t xml:space="preserve"> name</w:t>
            </w:r>
          </w:p>
        </w:tc>
        <w:tc>
          <w:tcPr>
            <w:tcW w:w="1260" w:type="dxa"/>
          </w:tcPr>
          <w:p w:rsidR="00C646A5" w:rsidRPr="005D0D0E" w:rsidP="008E6BC9" w14:paraId="3C82AD63" w14:textId="656B9429">
            <w:pPr>
              <w:pStyle w:val="Default"/>
              <w:rPr>
                <w:b/>
                <w:bCs/>
              </w:rPr>
            </w:pPr>
            <w:r w:rsidRPr="005D0D0E">
              <w:rPr>
                <w:b/>
                <w:bCs/>
              </w:rPr>
              <w:t># of data element deletions</w:t>
            </w:r>
          </w:p>
        </w:tc>
        <w:tc>
          <w:tcPr>
            <w:tcW w:w="1890" w:type="dxa"/>
          </w:tcPr>
          <w:p w:rsidR="00C646A5" w:rsidRPr="005D0D0E" w:rsidP="008E6BC9" w14:paraId="7C42874D" w14:textId="2EC55208">
            <w:pPr>
              <w:pStyle w:val="Default"/>
              <w:rPr>
                <w:b/>
                <w:bCs/>
              </w:rPr>
            </w:pPr>
            <w:r w:rsidRPr="005D0D0E">
              <w:rPr>
                <w:b/>
                <w:bCs/>
              </w:rPr>
              <w:t># of changes to data element descriptions</w:t>
            </w:r>
          </w:p>
        </w:tc>
      </w:tr>
      <w:tr w14:paraId="64AF43CB" w14:textId="77777777" w:rsidTr="17F39092">
        <w:tblPrEx>
          <w:tblW w:w="9715" w:type="dxa"/>
          <w:tblLook w:val="04A0"/>
        </w:tblPrEx>
        <w:tc>
          <w:tcPr>
            <w:tcW w:w="1946" w:type="dxa"/>
          </w:tcPr>
          <w:p w:rsidR="00C646A5" w:rsidP="008E6BC9" w14:paraId="7F43C6F3" w14:textId="25EAFCBA">
            <w:pPr>
              <w:pStyle w:val="Default"/>
            </w:pPr>
            <w:r>
              <w:t>All conditions</w:t>
            </w:r>
          </w:p>
        </w:tc>
        <w:tc>
          <w:tcPr>
            <w:tcW w:w="1469" w:type="dxa"/>
          </w:tcPr>
          <w:p w:rsidR="00C646A5" w:rsidP="008E6BC9" w14:paraId="6634534F" w14:textId="42EE232B">
            <w:pPr>
              <w:pStyle w:val="Default"/>
            </w:pPr>
            <w:r>
              <w:t>1</w:t>
            </w:r>
          </w:p>
        </w:tc>
        <w:tc>
          <w:tcPr>
            <w:tcW w:w="3150" w:type="dxa"/>
          </w:tcPr>
          <w:p w:rsidR="00C646A5" w:rsidP="008E6BC9" w14:paraId="4BB70AA7" w14:textId="36D8FBDF">
            <w:pPr>
              <w:pStyle w:val="Default"/>
            </w:pPr>
            <w:r>
              <w:t>sex</w:t>
            </w:r>
          </w:p>
        </w:tc>
        <w:tc>
          <w:tcPr>
            <w:tcW w:w="1260" w:type="dxa"/>
          </w:tcPr>
          <w:p w:rsidR="00C646A5" w:rsidP="008E6BC9" w14:paraId="006CE16F" w14:textId="3D436504">
            <w:pPr>
              <w:pStyle w:val="Default"/>
            </w:pPr>
            <w:r>
              <w:t>0</w:t>
            </w:r>
          </w:p>
        </w:tc>
        <w:tc>
          <w:tcPr>
            <w:tcW w:w="1890" w:type="dxa"/>
          </w:tcPr>
          <w:p w:rsidR="00C646A5" w:rsidP="008E6BC9" w14:paraId="6C1109BB" w14:textId="44C7F9EB">
            <w:pPr>
              <w:pStyle w:val="Default"/>
            </w:pPr>
            <w:r>
              <w:t>1</w:t>
            </w:r>
          </w:p>
        </w:tc>
      </w:tr>
      <w:tr w14:paraId="0FD901C6" w14:textId="77777777" w:rsidTr="17F39092">
        <w:tblPrEx>
          <w:tblW w:w="9715" w:type="dxa"/>
          <w:tblLook w:val="04A0"/>
        </w:tblPrEx>
        <w:tc>
          <w:tcPr>
            <w:tcW w:w="1946" w:type="dxa"/>
          </w:tcPr>
          <w:p w:rsidR="004A5415" w:rsidP="008E6BC9" w14:paraId="32C8A7AD" w14:textId="21B2E150">
            <w:pPr>
              <w:pStyle w:val="Default"/>
            </w:pPr>
            <w:r>
              <w:t>Hepatitis</w:t>
            </w:r>
          </w:p>
        </w:tc>
        <w:tc>
          <w:tcPr>
            <w:tcW w:w="1469" w:type="dxa"/>
          </w:tcPr>
          <w:p w:rsidR="00C646A5" w:rsidP="008E6BC9" w14:paraId="56D56506" w14:textId="667A7208">
            <w:pPr>
              <w:pStyle w:val="Default"/>
            </w:pPr>
            <w:r>
              <w:t>8</w:t>
            </w:r>
          </w:p>
        </w:tc>
        <w:tc>
          <w:tcPr>
            <w:tcW w:w="3150" w:type="dxa"/>
          </w:tcPr>
          <w:p w:rsidR="00C646A5" w:rsidP="008E6BC9" w14:paraId="6BC562A0" w14:textId="57AD1CE5">
            <w:pPr>
              <w:pStyle w:val="Default"/>
            </w:pPr>
            <w:r w:rsidRPr="005D0D0E">
              <w:t xml:space="preserve">Gender Identity, Antiviral Medication, Mother Nucleic Acid Test, Mother Nucleic Acid Test Result, Mother Nucleic Acid Test Viral Load, Mother HBeAg Test, Mother HBeAg Test Result, Specimen From Mother or Infant  </w:t>
            </w:r>
          </w:p>
        </w:tc>
        <w:tc>
          <w:tcPr>
            <w:tcW w:w="1260" w:type="dxa"/>
          </w:tcPr>
          <w:p w:rsidR="00C646A5" w:rsidP="008E6BC9" w14:paraId="53917477" w14:textId="696CD3AA">
            <w:pPr>
              <w:pStyle w:val="Default"/>
            </w:pPr>
            <w:r>
              <w:t>7</w:t>
            </w:r>
          </w:p>
        </w:tc>
        <w:tc>
          <w:tcPr>
            <w:tcW w:w="1890" w:type="dxa"/>
          </w:tcPr>
          <w:p w:rsidR="00C646A5" w:rsidP="008E6BC9" w14:paraId="0E2DD88B" w14:textId="0F01187F">
            <w:pPr>
              <w:pStyle w:val="Default"/>
            </w:pPr>
            <w:r>
              <w:t>1</w:t>
            </w:r>
          </w:p>
        </w:tc>
      </w:tr>
      <w:tr w14:paraId="63101047" w14:textId="77777777" w:rsidTr="17F39092">
        <w:tblPrEx>
          <w:tblW w:w="9715" w:type="dxa"/>
          <w:tblLook w:val="04A0"/>
        </w:tblPrEx>
        <w:tc>
          <w:tcPr>
            <w:tcW w:w="1946" w:type="dxa"/>
          </w:tcPr>
          <w:p w:rsidR="00192A56" w:rsidP="008E6BC9" w14:paraId="1325C207" w14:textId="6698DDFE">
            <w:pPr>
              <w:pStyle w:val="Default"/>
            </w:pPr>
            <w:r>
              <w:t>Human Rabies</w:t>
            </w:r>
          </w:p>
        </w:tc>
        <w:tc>
          <w:tcPr>
            <w:tcW w:w="1469" w:type="dxa"/>
          </w:tcPr>
          <w:p w:rsidR="00C646A5" w:rsidP="008E6BC9" w14:paraId="2A9149C1" w14:textId="6202F0CD">
            <w:pPr>
              <w:pStyle w:val="Default"/>
            </w:pPr>
            <w:r>
              <w:t>1</w:t>
            </w:r>
          </w:p>
        </w:tc>
        <w:tc>
          <w:tcPr>
            <w:tcW w:w="3150" w:type="dxa"/>
          </w:tcPr>
          <w:p w:rsidR="00C646A5" w:rsidP="008E6BC9" w14:paraId="7E19DD13" w14:textId="6679779B">
            <w:pPr>
              <w:pStyle w:val="Default"/>
            </w:pPr>
            <w:r w:rsidRPr="00134EC8">
              <w:t>Gender</w:t>
            </w:r>
          </w:p>
        </w:tc>
        <w:tc>
          <w:tcPr>
            <w:tcW w:w="1260" w:type="dxa"/>
          </w:tcPr>
          <w:p w:rsidR="00C646A5" w:rsidP="008E6BC9" w14:paraId="22C74855" w14:textId="222FCF59">
            <w:pPr>
              <w:pStyle w:val="Default"/>
            </w:pPr>
            <w:r>
              <w:t>1</w:t>
            </w:r>
          </w:p>
        </w:tc>
        <w:tc>
          <w:tcPr>
            <w:tcW w:w="1890" w:type="dxa"/>
          </w:tcPr>
          <w:p w:rsidR="00C646A5" w:rsidP="008E6BC9" w14:paraId="522EA8D7" w14:textId="38157DA7">
            <w:pPr>
              <w:pStyle w:val="Default"/>
            </w:pPr>
            <w:r>
              <w:t>0</w:t>
            </w:r>
          </w:p>
        </w:tc>
      </w:tr>
      <w:tr w14:paraId="7F45FB1C" w14:textId="77777777" w:rsidTr="17F39092">
        <w:tblPrEx>
          <w:tblW w:w="9715" w:type="dxa"/>
          <w:tblLook w:val="04A0"/>
        </w:tblPrEx>
        <w:tc>
          <w:tcPr>
            <w:tcW w:w="1946" w:type="dxa"/>
          </w:tcPr>
          <w:p w:rsidR="00C646A5" w:rsidP="008E6BC9" w14:paraId="7A4D5B44" w14:textId="2A95329D">
            <w:pPr>
              <w:pStyle w:val="Default"/>
            </w:pPr>
            <w:r>
              <w:t>Listeria</w:t>
            </w:r>
          </w:p>
        </w:tc>
        <w:tc>
          <w:tcPr>
            <w:tcW w:w="1469" w:type="dxa"/>
          </w:tcPr>
          <w:p w:rsidR="00C646A5" w:rsidP="008E6BC9" w14:paraId="04B339FD" w14:textId="25DCE0E2">
            <w:pPr>
              <w:pStyle w:val="Default"/>
            </w:pPr>
            <w:r>
              <w:t>1</w:t>
            </w:r>
          </w:p>
        </w:tc>
        <w:tc>
          <w:tcPr>
            <w:tcW w:w="3150" w:type="dxa"/>
          </w:tcPr>
          <w:p w:rsidR="00C646A5" w:rsidP="008E6BC9" w14:paraId="3224B2C1" w14:textId="376E6BF1">
            <w:pPr>
              <w:pStyle w:val="Default"/>
            </w:pPr>
            <w:r w:rsidRPr="00134EC8">
              <w:t>Gender</w:t>
            </w:r>
          </w:p>
        </w:tc>
        <w:tc>
          <w:tcPr>
            <w:tcW w:w="1260" w:type="dxa"/>
          </w:tcPr>
          <w:p w:rsidR="00C646A5" w:rsidP="008E6BC9" w14:paraId="6AC4632B" w14:textId="1F325829">
            <w:pPr>
              <w:pStyle w:val="Default"/>
            </w:pPr>
            <w:r>
              <w:t>1</w:t>
            </w:r>
          </w:p>
        </w:tc>
        <w:tc>
          <w:tcPr>
            <w:tcW w:w="1890" w:type="dxa"/>
          </w:tcPr>
          <w:p w:rsidR="00C646A5" w:rsidP="008E6BC9" w14:paraId="0B1D54AC" w14:textId="2B824E61">
            <w:pPr>
              <w:pStyle w:val="Default"/>
            </w:pPr>
            <w:r>
              <w:t>0</w:t>
            </w:r>
          </w:p>
        </w:tc>
      </w:tr>
      <w:tr w14:paraId="6BAECB4D" w14:textId="77777777" w:rsidTr="17F39092">
        <w:tblPrEx>
          <w:tblW w:w="9715" w:type="dxa"/>
          <w:tblLook w:val="04A0"/>
        </w:tblPrEx>
        <w:tc>
          <w:tcPr>
            <w:tcW w:w="1946" w:type="dxa"/>
          </w:tcPr>
          <w:p w:rsidR="00C646A5" w:rsidP="008E6BC9" w14:paraId="3ABF5CF4" w14:textId="16FE69CB">
            <w:pPr>
              <w:pStyle w:val="Default"/>
            </w:pPr>
            <w:r>
              <w:t>Mpox</w:t>
            </w:r>
          </w:p>
        </w:tc>
        <w:tc>
          <w:tcPr>
            <w:tcW w:w="1469" w:type="dxa"/>
          </w:tcPr>
          <w:p w:rsidR="00C646A5" w:rsidP="008E6BC9" w14:paraId="5A5DD92D" w14:textId="4F3FEA0E">
            <w:pPr>
              <w:pStyle w:val="Default"/>
            </w:pPr>
            <w:r>
              <w:t>11</w:t>
            </w:r>
          </w:p>
        </w:tc>
        <w:tc>
          <w:tcPr>
            <w:tcW w:w="3150" w:type="dxa"/>
          </w:tcPr>
          <w:p w:rsidR="00125990" w:rsidRPr="00125990" w:rsidP="00125990" w14:paraId="769D36C7" w14:textId="77777777">
            <w:pPr>
              <w:pStyle w:val="Default"/>
            </w:pPr>
            <w:r w:rsidRPr="00125990">
              <w:t>Gender Identity, Sexual Orientation, Sex with Transgender Female Partners, Number of Transgender Female Partners, Numerical Range of Female Transgender Partners, Sex with Transgender Male Partners, Number of Transgender Male Partners, Numerical Range of Transgender Male Partners, Sex with Other Gender Identity Partners, Number of Other Gender Identity Partners, Numerical Range of Other Identity Gender Partners</w:t>
            </w:r>
          </w:p>
          <w:p w:rsidR="00C646A5" w:rsidP="008E6BC9" w14:paraId="3A806E48" w14:textId="77777777">
            <w:pPr>
              <w:pStyle w:val="Default"/>
            </w:pPr>
          </w:p>
        </w:tc>
        <w:tc>
          <w:tcPr>
            <w:tcW w:w="1260" w:type="dxa"/>
          </w:tcPr>
          <w:p w:rsidR="00C646A5" w:rsidP="008E6BC9" w14:paraId="5D6179B3" w14:textId="424A3B12">
            <w:pPr>
              <w:pStyle w:val="Default"/>
            </w:pPr>
            <w:r>
              <w:t>10</w:t>
            </w:r>
          </w:p>
        </w:tc>
        <w:tc>
          <w:tcPr>
            <w:tcW w:w="1890" w:type="dxa"/>
          </w:tcPr>
          <w:p w:rsidR="00C646A5" w:rsidP="008E6BC9" w14:paraId="7F86A682" w14:textId="34C9080B">
            <w:pPr>
              <w:pStyle w:val="Default"/>
            </w:pPr>
            <w:r>
              <w:t>1</w:t>
            </w:r>
          </w:p>
        </w:tc>
      </w:tr>
      <w:tr w14:paraId="562610C7" w14:textId="77777777" w:rsidTr="17F39092">
        <w:tblPrEx>
          <w:tblW w:w="9715" w:type="dxa"/>
          <w:tblLook w:val="04A0"/>
        </w:tblPrEx>
        <w:tc>
          <w:tcPr>
            <w:tcW w:w="1946" w:type="dxa"/>
          </w:tcPr>
          <w:p w:rsidR="00C646A5" w:rsidP="008E6BC9" w14:paraId="2BBA2F67" w14:textId="6E5B514C">
            <w:pPr>
              <w:pStyle w:val="Default"/>
            </w:pPr>
            <w:r>
              <w:t>STD (not congenital)</w:t>
            </w:r>
          </w:p>
        </w:tc>
        <w:tc>
          <w:tcPr>
            <w:tcW w:w="1469" w:type="dxa"/>
          </w:tcPr>
          <w:p w:rsidR="00C646A5" w:rsidP="008E6BC9" w14:paraId="20B94196" w14:textId="244E99FD">
            <w:pPr>
              <w:pStyle w:val="Default"/>
            </w:pPr>
            <w:r>
              <w:t>4</w:t>
            </w:r>
          </w:p>
        </w:tc>
        <w:tc>
          <w:tcPr>
            <w:tcW w:w="3150" w:type="dxa"/>
          </w:tcPr>
          <w:p w:rsidR="00D4645E" w:rsidRPr="00D4645E" w:rsidP="00D4645E" w14:paraId="33AAC3A6" w14:textId="74E410D4">
            <w:pPr>
              <w:pStyle w:val="Default"/>
            </w:pPr>
            <w:r>
              <w:t>Total number of sex partners last 12 months?, Transgender, Sexual Orientation*, Gender Identity</w:t>
            </w:r>
          </w:p>
          <w:p w:rsidR="00C646A5" w:rsidP="008E6BC9" w14:paraId="0936D497" w14:textId="77777777">
            <w:pPr>
              <w:pStyle w:val="Default"/>
            </w:pPr>
          </w:p>
        </w:tc>
        <w:tc>
          <w:tcPr>
            <w:tcW w:w="1260" w:type="dxa"/>
          </w:tcPr>
          <w:p w:rsidR="00C646A5" w:rsidP="008E6BC9" w14:paraId="7E15CFAF" w14:textId="643985AF">
            <w:pPr>
              <w:pStyle w:val="Default"/>
            </w:pPr>
            <w:r>
              <w:t>3</w:t>
            </w:r>
          </w:p>
        </w:tc>
        <w:tc>
          <w:tcPr>
            <w:tcW w:w="1890" w:type="dxa"/>
          </w:tcPr>
          <w:p w:rsidR="00C646A5" w:rsidP="008E6BC9" w14:paraId="25CD759F" w14:textId="2A3B7402">
            <w:pPr>
              <w:pStyle w:val="Default"/>
            </w:pPr>
            <w:r>
              <w:t>1</w:t>
            </w:r>
          </w:p>
        </w:tc>
      </w:tr>
    </w:tbl>
    <w:p w:rsidR="0027059A" w:rsidP="008E6BC9" w14:paraId="53460299" w14:textId="1ABF07E4">
      <w:pPr>
        <w:pStyle w:val="Default"/>
      </w:pPr>
    </w:p>
    <w:p w:rsidR="0027059A" w:rsidP="008E6BC9" w14:paraId="58EF1D30" w14:textId="77777777">
      <w:pPr>
        <w:pStyle w:val="Default"/>
      </w:pPr>
    </w:p>
    <w:p w:rsidR="005B1C77" w:rsidP="008E6BC9" w14:paraId="50FF1018" w14:textId="77777777">
      <w:pPr>
        <w:pStyle w:val="Default"/>
      </w:pPr>
    </w:p>
    <w:p w:rsidR="005B1C77" w:rsidRPr="00445D96" w:rsidP="008E6BC9" w14:paraId="3362A8D5" w14:textId="77777777">
      <w:pPr>
        <w:pStyle w:val="Default"/>
      </w:pPr>
    </w:p>
    <w:p w:rsidR="000563D5" w:rsidP="005037A9" w14:paraId="275D6A4B" w14:textId="5DADB28B">
      <w:pPr>
        <w:pStyle w:val="Default"/>
      </w:pPr>
      <w:r w:rsidRPr="00CB5109">
        <w:rPr>
          <w:b/>
          <w:bCs/>
        </w:rPr>
        <w:t>Description of Changes to Burden (if applicable):</w:t>
      </w:r>
    </w:p>
    <w:p w:rsidR="004A0407" w:rsidP="00B04455" w14:paraId="47F75427" w14:textId="2D01566D">
      <w:pPr>
        <w:rPr>
          <w:rFonts w:ascii="Times New Roman" w:hAnsi="Times New Roman" w:cs="Times New Roman"/>
          <w:sz w:val="24"/>
          <w:szCs w:val="24"/>
        </w:rPr>
      </w:pPr>
      <w:r w:rsidRPr="00B04455">
        <w:rPr>
          <w:rFonts w:ascii="Times New Roman" w:hAnsi="Times New Roman" w:cs="Times New Roman"/>
          <w:sz w:val="24"/>
          <w:szCs w:val="24"/>
        </w:rPr>
        <w:t xml:space="preserve">There is no change in Burden Hours associated with the </w:t>
      </w:r>
      <w:r w:rsidRPr="00B04455" w:rsidR="00CD7816">
        <w:rPr>
          <w:rFonts w:ascii="Times New Roman" w:hAnsi="Times New Roman" w:cs="Times New Roman"/>
          <w:sz w:val="24"/>
          <w:szCs w:val="24"/>
        </w:rPr>
        <w:t>modification</w:t>
      </w:r>
      <w:r w:rsidRPr="00B04455">
        <w:rPr>
          <w:rFonts w:ascii="Times New Roman" w:hAnsi="Times New Roman" w:cs="Times New Roman"/>
          <w:sz w:val="24"/>
          <w:szCs w:val="24"/>
        </w:rPr>
        <w:t>s made to comply with EO 14168</w:t>
      </w:r>
      <w:r w:rsidR="00B04455">
        <w:rPr>
          <w:rFonts w:ascii="Times New Roman" w:hAnsi="Times New Roman" w:cs="Times New Roman"/>
          <w:sz w:val="24"/>
          <w:szCs w:val="24"/>
        </w:rPr>
        <w:t xml:space="preserve"> </w:t>
      </w:r>
    </w:p>
    <w:p w:rsidR="004A0407" w:rsidRPr="00CE5292" w:rsidP="00CE5292" w14:paraId="7C4AE9F9" w14:textId="77777777">
      <w:pPr>
        <w:pStyle w:val="Default"/>
      </w:pPr>
    </w:p>
    <w:tbl>
      <w:tblPr>
        <w:tblW w:w="10143" w:type="dxa"/>
        <w:tblInd w:w="-1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2184"/>
        <w:gridCol w:w="1479"/>
        <w:gridCol w:w="2890"/>
        <w:gridCol w:w="3590"/>
      </w:tblGrid>
      <w:tr w14:paraId="29055511" w14:textId="77777777" w:rsidTr="006B4159">
        <w:tblPrEx>
          <w:tblW w:w="10143" w:type="dxa"/>
          <w:tblInd w:w="-1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Ex>
        <w:trPr>
          <w:trHeight w:val="1635"/>
        </w:trPr>
        <w:tc>
          <w:tcPr>
            <w:tcW w:w="2184" w:type="dxa"/>
          </w:tcPr>
          <w:p w:rsidR="00CE5292" w:rsidRPr="00CE5292" w14:paraId="6A2C87F2" w14:textId="17FD3E15">
            <w:pPr>
              <w:pStyle w:val="Default"/>
            </w:pPr>
            <w:r w:rsidRPr="00CE5292">
              <w:rPr>
                <w:b/>
                <w:bCs/>
              </w:rPr>
              <w:t xml:space="preserve">Table A: Description of Changes (optional, helpful if multiple changes to multiple forms): </w:t>
            </w:r>
            <w:r w:rsidRPr="00CE5292">
              <w:t xml:space="preserve"> </w:t>
            </w:r>
          </w:p>
        </w:tc>
        <w:tc>
          <w:tcPr>
            <w:tcW w:w="1479" w:type="dxa"/>
          </w:tcPr>
          <w:p w:rsidR="00CE5292" w:rsidRPr="00CE5292" w14:paraId="496830C5" w14:textId="77777777">
            <w:pPr>
              <w:pStyle w:val="Default"/>
            </w:pPr>
            <w:r w:rsidRPr="00CE5292">
              <w:t xml:space="preserve">Type of Change </w:t>
            </w:r>
          </w:p>
        </w:tc>
        <w:tc>
          <w:tcPr>
            <w:tcW w:w="2890" w:type="dxa"/>
          </w:tcPr>
          <w:p w:rsidR="00CE5292" w:rsidRPr="00CE5292" w14:paraId="3D23D7F3" w14:textId="77777777">
            <w:pPr>
              <w:pStyle w:val="Default"/>
            </w:pPr>
            <w:r w:rsidRPr="00CE5292">
              <w:t xml:space="preserve">Question/Item </w:t>
            </w:r>
          </w:p>
        </w:tc>
        <w:tc>
          <w:tcPr>
            <w:tcW w:w="3590" w:type="dxa"/>
          </w:tcPr>
          <w:p w:rsidR="00CE5292" w:rsidRPr="00CE5292" w14:paraId="23204BB6" w14:textId="77777777">
            <w:pPr>
              <w:pStyle w:val="Default"/>
            </w:pPr>
            <w:r w:rsidRPr="00CE5292">
              <w:t xml:space="preserve">Requested Change </w:t>
            </w:r>
          </w:p>
        </w:tc>
      </w:tr>
      <w:tr w14:paraId="5CF492B7" w14:textId="77777777" w:rsidTr="43C2F79D">
        <w:tblPrEx>
          <w:tblW w:w="10143" w:type="dxa"/>
          <w:tblInd w:w="-168" w:type="dxa"/>
          <w:tblLayout w:type="fixed"/>
          <w:tblLook w:val="0000"/>
        </w:tblPrEx>
        <w:trPr>
          <w:trHeight w:val="109"/>
        </w:trPr>
        <w:tc>
          <w:tcPr>
            <w:tcW w:w="2184" w:type="dxa"/>
          </w:tcPr>
          <w:p w:rsidR="00E47D69" w:rsidRPr="00566578" w:rsidP="00E47D69" w14:paraId="2E568306" w14:textId="74756AE2">
            <w:pPr>
              <w:pStyle w:val="Default"/>
            </w:pPr>
            <w:r>
              <w:t>Att 5- Core Data</w:t>
            </w:r>
          </w:p>
        </w:tc>
        <w:tc>
          <w:tcPr>
            <w:tcW w:w="1479" w:type="dxa"/>
          </w:tcPr>
          <w:p w:rsidR="00E47D69" w:rsidRPr="00CE5292" w:rsidP="00E47D69" w14:paraId="47ED5585" w14:textId="6F5DCCFA">
            <w:pPr>
              <w:pStyle w:val="Default"/>
            </w:pPr>
            <w:r>
              <w:t>Question Revision</w:t>
            </w:r>
          </w:p>
        </w:tc>
        <w:tc>
          <w:tcPr>
            <w:tcW w:w="2890" w:type="dxa"/>
          </w:tcPr>
          <w:p w:rsidR="00E47D69" w:rsidRPr="00E47D69" w:rsidP="00E47D69" w14:paraId="7B45E18D" w14:textId="0715FD74">
            <w:pPr>
              <w:pStyle w:val="Default"/>
            </w:pPr>
            <w:r w:rsidRPr="00E47D69">
              <w:t>Subject’s Sex</w:t>
            </w:r>
            <w:r>
              <w:t xml:space="preserve"> (Description: </w:t>
            </w:r>
            <w:r w:rsidRPr="004E511D">
              <w:rPr>
                <w:b/>
                <w:bCs/>
              </w:rPr>
              <w:t>Subject’s current</w:t>
            </w:r>
            <w:r w:rsidRPr="00E47D69">
              <w:t xml:space="preserve"> sex</w:t>
            </w:r>
            <w:r>
              <w:t>)</w:t>
            </w:r>
          </w:p>
          <w:p w:rsidR="00E47D69" w:rsidRPr="00CE5292" w:rsidP="00E47D69" w14:paraId="76F6AF12" w14:textId="77777777">
            <w:pPr>
              <w:pStyle w:val="Default"/>
            </w:pPr>
          </w:p>
        </w:tc>
        <w:tc>
          <w:tcPr>
            <w:tcW w:w="3590" w:type="dxa"/>
          </w:tcPr>
          <w:p w:rsidR="00E47D69" w:rsidP="00E47D69" w14:paraId="188BDD76" w14:textId="1BB1BF1B">
            <w:pPr>
              <w:pStyle w:val="Default"/>
            </w:pPr>
            <w:r>
              <w:t xml:space="preserve">Change data </w:t>
            </w:r>
            <w:r w:rsidR="00AF3351">
              <w:t xml:space="preserve">element </w:t>
            </w:r>
            <w:r>
              <w:t>name to ‘Sex’ and data element description to “</w:t>
            </w:r>
            <w:r w:rsidRPr="004E511D">
              <w:rPr>
                <w:b/>
                <w:bCs/>
              </w:rPr>
              <w:t xml:space="preserve">Person’s </w:t>
            </w:r>
            <w:r w:rsidRPr="004E511D">
              <w:t>sex</w:t>
            </w:r>
            <w:r>
              <w:t>.” And keep value set as Male/Female/Unknown (</w:t>
            </w:r>
            <w:hyperlink r:id="rId8">
              <w:r w:rsidRPr="2C699DE3">
                <w:rPr>
                  <w:rStyle w:val="Hyperlink"/>
                </w:rPr>
                <w:t>PHVS_Sex_MFU</w:t>
              </w:r>
            </w:hyperlink>
            <w:r>
              <w:t xml:space="preserve">)  </w:t>
            </w:r>
          </w:p>
          <w:p w:rsidR="00E47D69" w:rsidP="00E47D69" w14:paraId="66831448" w14:textId="77777777">
            <w:pPr>
              <w:pStyle w:val="Default"/>
            </w:pPr>
          </w:p>
          <w:p w:rsidR="00E47D69" w:rsidRPr="00CE5292" w:rsidP="00E47D69" w14:paraId="70A74AFC" w14:textId="5354876F">
            <w:pPr>
              <w:pStyle w:val="Default"/>
            </w:pPr>
            <w:r>
              <w:t xml:space="preserve">Justification: This value set of Male/Female/Unknown is the same as the value set that is used for the </w:t>
            </w:r>
            <w:r w:rsidRPr="00E47D69">
              <w:t>Generic Clearance for the Collection of Minimal Data Necessary for Case Data During an Emergency Response</w:t>
            </w:r>
            <w:r>
              <w:t xml:space="preserve">, OMB # </w:t>
            </w:r>
            <w:r w:rsidRPr="00E47D69">
              <w:t>0920-1447</w:t>
            </w:r>
            <w:r>
              <w:t xml:space="preserve">.  </w:t>
            </w:r>
            <w:r w:rsidRPr="00B55EA6">
              <w:t xml:space="preserve">For both data collections (NNDSS and MDN) CDC is a secondary data collector. The program would like to leave the third option (Unknown) because further changes would require informing state partners about the change and making multiple system updates across both CDC and STLTs. [Unknown is used to indicate no response was </w:t>
            </w:r>
            <w:r w:rsidRPr="00B55EA6">
              <w:t>provided.  The term gender (or other versions of gender) is not used.] </w:t>
            </w:r>
          </w:p>
        </w:tc>
      </w:tr>
      <w:tr w14:paraId="0F3BBDF2" w14:textId="77777777" w:rsidTr="43C2F79D">
        <w:tblPrEx>
          <w:tblW w:w="10143" w:type="dxa"/>
          <w:tblInd w:w="-168" w:type="dxa"/>
          <w:tblLayout w:type="fixed"/>
          <w:tblLook w:val="0000"/>
        </w:tblPrEx>
        <w:trPr>
          <w:trHeight w:val="109"/>
        </w:trPr>
        <w:tc>
          <w:tcPr>
            <w:tcW w:w="2184" w:type="dxa"/>
          </w:tcPr>
          <w:p w:rsidR="00457634" w:rsidP="00457634" w14:paraId="750110BB" w14:textId="636CA731">
            <w:pPr>
              <w:pStyle w:val="Default"/>
            </w:pPr>
            <w:r>
              <w:t>Att 10 – Disease-specific data</w:t>
            </w:r>
          </w:p>
        </w:tc>
        <w:tc>
          <w:tcPr>
            <w:tcW w:w="1479" w:type="dxa"/>
          </w:tcPr>
          <w:p w:rsidR="00457634" w:rsidP="00457634" w14:paraId="44EBC50D" w14:textId="75B9DA12">
            <w:pPr>
              <w:pStyle w:val="Default"/>
            </w:pPr>
            <w:r>
              <w:t>Question Revision</w:t>
            </w:r>
          </w:p>
        </w:tc>
        <w:tc>
          <w:tcPr>
            <w:tcW w:w="2890" w:type="dxa"/>
          </w:tcPr>
          <w:p w:rsidR="00457634" w:rsidP="00457634" w14:paraId="17949EC1" w14:textId="77777777">
            <w:pPr>
              <w:pStyle w:val="Default"/>
            </w:pPr>
            <w:r w:rsidRPr="00457634">
              <w:t>Antiviral Medication</w:t>
            </w:r>
            <w:r>
              <w:t xml:space="preserve"> (Description: </w:t>
            </w:r>
            <w:r w:rsidRPr="00457634">
              <w:t xml:space="preserve">Did the </w:t>
            </w:r>
            <w:r w:rsidRPr="004E511D">
              <w:rPr>
                <w:b/>
                <w:bCs/>
              </w:rPr>
              <w:t>gestational parent</w:t>
            </w:r>
            <w:r w:rsidRPr="00457634">
              <w:t xml:space="preserve"> receive hepatitis B antiviral therapy during the third trimester of pregnancy?</w:t>
            </w:r>
            <w:r>
              <w:t>)</w:t>
            </w:r>
          </w:p>
          <w:p w:rsidR="00457634" w:rsidP="00457634" w14:paraId="46013A37" w14:textId="77777777">
            <w:pPr>
              <w:pStyle w:val="Default"/>
            </w:pPr>
          </w:p>
          <w:p w:rsidR="00457634" w:rsidP="00457634" w14:paraId="38233390" w14:textId="5B949660">
            <w:pPr>
              <w:pStyle w:val="Default"/>
            </w:pPr>
            <w:r>
              <w:t>Conditions: Hepatitis</w:t>
            </w:r>
          </w:p>
          <w:p w:rsidR="00457634" w:rsidRPr="00457634" w:rsidP="00457634" w14:paraId="23F36BF3" w14:textId="0E965A72">
            <w:pPr>
              <w:pStyle w:val="Default"/>
            </w:pPr>
          </w:p>
        </w:tc>
        <w:tc>
          <w:tcPr>
            <w:tcW w:w="3590" w:type="dxa"/>
          </w:tcPr>
          <w:p w:rsidR="00457634" w:rsidP="00457634" w14:paraId="4C811627" w14:textId="0AECF3E2">
            <w:pPr>
              <w:pStyle w:val="Default"/>
            </w:pPr>
            <w:r>
              <w:t xml:space="preserve">Change Description to be: </w:t>
            </w:r>
            <w:r w:rsidRPr="00A46734">
              <w:t xml:space="preserve">Did the </w:t>
            </w:r>
            <w:r w:rsidRPr="004E511D">
              <w:rPr>
                <w:b/>
                <w:bCs/>
              </w:rPr>
              <w:t>gestational mother</w:t>
            </w:r>
            <w:r w:rsidRPr="00A46734">
              <w:t xml:space="preserve"> receive hepatitis B antiviral therapy during the third trimester of pregnancy?</w:t>
            </w:r>
          </w:p>
        </w:tc>
      </w:tr>
      <w:tr w14:paraId="09373696" w14:textId="77777777" w:rsidTr="43C2F79D">
        <w:tblPrEx>
          <w:tblW w:w="10143" w:type="dxa"/>
          <w:tblInd w:w="-168" w:type="dxa"/>
          <w:tblLayout w:type="fixed"/>
          <w:tblLook w:val="0000"/>
        </w:tblPrEx>
        <w:trPr>
          <w:trHeight w:val="109"/>
        </w:trPr>
        <w:tc>
          <w:tcPr>
            <w:tcW w:w="2184" w:type="dxa"/>
          </w:tcPr>
          <w:p w:rsidR="00457634" w:rsidP="00457634" w14:paraId="72AF425A" w14:textId="364D2F10">
            <w:pPr>
              <w:pStyle w:val="Default"/>
            </w:pPr>
            <w:r>
              <w:t>Att 10 – Disease-specific data</w:t>
            </w:r>
          </w:p>
        </w:tc>
        <w:tc>
          <w:tcPr>
            <w:tcW w:w="1479" w:type="dxa"/>
          </w:tcPr>
          <w:p w:rsidR="00457634" w:rsidP="00457634" w14:paraId="48917C4B" w14:textId="4A1354E6">
            <w:pPr>
              <w:pStyle w:val="Default"/>
            </w:pPr>
            <w:r>
              <w:t>Question Revision</w:t>
            </w:r>
          </w:p>
        </w:tc>
        <w:tc>
          <w:tcPr>
            <w:tcW w:w="2890" w:type="dxa"/>
          </w:tcPr>
          <w:p w:rsidR="00457634" w:rsidP="00457634" w14:paraId="388D3BE4" w14:textId="77777777">
            <w:pPr>
              <w:pStyle w:val="Default"/>
            </w:pPr>
            <w:r w:rsidRPr="00457634">
              <w:t>Mother Nucleic Acid Test</w:t>
            </w:r>
            <w:r>
              <w:t xml:space="preserve"> (Description: For hepatitis B, perinatal, did the </w:t>
            </w:r>
            <w:r w:rsidRPr="004E511D">
              <w:rPr>
                <w:b/>
                <w:bCs/>
              </w:rPr>
              <w:t>gestational parent</w:t>
            </w:r>
            <w:r>
              <w:t xml:space="preserve"> receive nucleic acid testing for HBV DNA during pregnancy?</w:t>
            </w:r>
          </w:p>
          <w:p w:rsidR="00A46734" w:rsidP="00457634" w14:paraId="0A78CF86" w14:textId="77777777">
            <w:pPr>
              <w:pStyle w:val="Default"/>
            </w:pPr>
          </w:p>
          <w:p w:rsidR="00457634" w:rsidP="00457634" w14:paraId="69CFD67A" w14:textId="77777777">
            <w:pPr>
              <w:pStyle w:val="Default"/>
            </w:pPr>
            <w:r>
              <w:t xml:space="preserve">For hepatitis C, perinatal, did the </w:t>
            </w:r>
            <w:r w:rsidRPr="004E511D">
              <w:rPr>
                <w:b/>
                <w:bCs/>
              </w:rPr>
              <w:t>gestational parent</w:t>
            </w:r>
            <w:r>
              <w:t xml:space="preserve"> receive nucleic acid testing for HCV RNA (including qualitative or quantitative PCR, or genotype testing) during pregnancy?)</w:t>
            </w:r>
          </w:p>
          <w:p w:rsidR="00A46734" w:rsidP="00457634" w14:paraId="44870BF6" w14:textId="77777777">
            <w:pPr>
              <w:pStyle w:val="Default"/>
            </w:pPr>
          </w:p>
          <w:p w:rsidR="00A46734" w:rsidP="00A46734" w14:paraId="0BE2BD1A" w14:textId="77777777">
            <w:pPr>
              <w:pStyle w:val="Default"/>
            </w:pPr>
            <w:r>
              <w:t>Conditions: Hepatitis</w:t>
            </w:r>
          </w:p>
          <w:p w:rsidR="00A46734" w:rsidRPr="00457634" w:rsidP="00457634" w14:paraId="105A1DFE" w14:textId="1D3F64C2">
            <w:pPr>
              <w:pStyle w:val="Default"/>
            </w:pPr>
          </w:p>
        </w:tc>
        <w:tc>
          <w:tcPr>
            <w:tcW w:w="3590" w:type="dxa"/>
          </w:tcPr>
          <w:p w:rsidR="00A46734" w:rsidP="00A46734" w14:paraId="7C186B68" w14:textId="03580132">
            <w:pPr>
              <w:pStyle w:val="Default"/>
            </w:pPr>
            <w:r>
              <w:t xml:space="preserve">Change Description to be: For hepatitis B, perinatal, did the </w:t>
            </w:r>
            <w:r w:rsidRPr="004E511D">
              <w:rPr>
                <w:b/>
                <w:bCs/>
              </w:rPr>
              <w:t>gestational mother</w:t>
            </w:r>
            <w:r>
              <w:t xml:space="preserve"> receive nucleic acid testing for HBV DNA during pregnancy?</w:t>
            </w:r>
          </w:p>
          <w:p w:rsidR="00457634" w:rsidP="00A46734" w14:paraId="6C3D5D75" w14:textId="62328BF1">
            <w:pPr>
              <w:pStyle w:val="Default"/>
            </w:pPr>
            <w:r>
              <w:t xml:space="preserve">For hepatitis C, perinatal, did the </w:t>
            </w:r>
            <w:r w:rsidRPr="004E511D">
              <w:rPr>
                <w:b/>
                <w:bCs/>
              </w:rPr>
              <w:t>gestational mother</w:t>
            </w:r>
            <w:r>
              <w:t xml:space="preserve"> receive nucleic acid testing for HCV RNA (including qualitative or quantitative PCR, or genotype testing) during pregnancy? </w:t>
            </w:r>
          </w:p>
        </w:tc>
      </w:tr>
      <w:tr w14:paraId="4A1FB6A9" w14:textId="77777777" w:rsidTr="43C2F79D">
        <w:tblPrEx>
          <w:tblW w:w="10143" w:type="dxa"/>
          <w:tblInd w:w="-168" w:type="dxa"/>
          <w:tblLayout w:type="fixed"/>
          <w:tblLook w:val="0000"/>
        </w:tblPrEx>
        <w:trPr>
          <w:trHeight w:val="109"/>
        </w:trPr>
        <w:tc>
          <w:tcPr>
            <w:tcW w:w="2184" w:type="dxa"/>
          </w:tcPr>
          <w:p w:rsidR="00457634" w:rsidP="00457634" w14:paraId="29A2A0AE" w14:textId="0C0F4F31">
            <w:pPr>
              <w:pStyle w:val="Default"/>
            </w:pPr>
            <w:r>
              <w:t>Att 10 – Disease-specific data</w:t>
            </w:r>
          </w:p>
        </w:tc>
        <w:tc>
          <w:tcPr>
            <w:tcW w:w="1479" w:type="dxa"/>
          </w:tcPr>
          <w:p w:rsidR="00457634" w:rsidP="00457634" w14:paraId="5EFB07CE" w14:textId="425DC1CC">
            <w:pPr>
              <w:pStyle w:val="Default"/>
            </w:pPr>
            <w:r>
              <w:t>Question Revision</w:t>
            </w:r>
          </w:p>
        </w:tc>
        <w:tc>
          <w:tcPr>
            <w:tcW w:w="2890" w:type="dxa"/>
          </w:tcPr>
          <w:p w:rsidR="00457634" w:rsidRPr="00457634" w:rsidP="00457634" w14:paraId="30CB7CA8" w14:textId="77777777">
            <w:pPr>
              <w:pStyle w:val="Default"/>
            </w:pPr>
            <w:r w:rsidRPr="00457634">
              <w:t>Mother Nucleic Acid Test Result</w:t>
            </w:r>
            <w:r>
              <w:t xml:space="preserve"> (Description: </w:t>
            </w:r>
            <w:r w:rsidRPr="00457634">
              <w:t xml:space="preserve">For hepatitis B, perinatal, if the </w:t>
            </w:r>
            <w:r w:rsidRPr="004E511D">
              <w:rPr>
                <w:b/>
                <w:bCs/>
              </w:rPr>
              <w:t>gestational parent</w:t>
            </w:r>
            <w:r w:rsidRPr="00457634">
              <w:rPr>
                <w:b/>
                <w:bCs/>
              </w:rPr>
              <w:t xml:space="preserve"> </w:t>
            </w:r>
            <w:r w:rsidRPr="00457634">
              <w:t>received nucleic acid testing for HBV DNA during pregnancy, then indicate the result.</w:t>
            </w:r>
          </w:p>
          <w:p w:rsidR="00457634" w:rsidRPr="00457634" w:rsidP="00457634" w14:paraId="0979F7FA" w14:textId="77777777">
            <w:pPr>
              <w:pStyle w:val="Default"/>
            </w:pPr>
            <w:r w:rsidRPr="00457634">
              <w:t xml:space="preserve">For hepatitis C, perinatal, if the </w:t>
            </w:r>
            <w:r w:rsidRPr="004E511D">
              <w:rPr>
                <w:b/>
                <w:bCs/>
              </w:rPr>
              <w:t>gestational parent</w:t>
            </w:r>
            <w:r w:rsidRPr="00457634">
              <w:rPr>
                <w:b/>
                <w:bCs/>
              </w:rPr>
              <w:t xml:space="preserve"> </w:t>
            </w:r>
            <w:r w:rsidRPr="00457634">
              <w:t xml:space="preserve">received nucleic acid testing for HCV RNA (including qualitative or quantitative PCR, or genotype testing) during </w:t>
            </w:r>
            <w:r w:rsidRPr="00457634">
              <w:t>pregnancy, then indicate the result.</w:t>
            </w:r>
          </w:p>
          <w:p w:rsidR="00457634" w:rsidP="00457634" w14:paraId="2733CB6E" w14:textId="77777777">
            <w:pPr>
              <w:pStyle w:val="Default"/>
            </w:pPr>
            <w:r>
              <w:t>)</w:t>
            </w:r>
          </w:p>
          <w:p w:rsidR="00A46734" w:rsidP="00457634" w14:paraId="46A7C8EA" w14:textId="77777777">
            <w:pPr>
              <w:pStyle w:val="Default"/>
            </w:pPr>
          </w:p>
          <w:p w:rsidR="00A46734" w:rsidP="00A46734" w14:paraId="2DD39B77" w14:textId="77777777">
            <w:pPr>
              <w:pStyle w:val="Default"/>
            </w:pPr>
            <w:r>
              <w:t>Conditions: Hepatitis</w:t>
            </w:r>
          </w:p>
          <w:p w:rsidR="00A46734" w:rsidRPr="00457634" w:rsidP="00457634" w14:paraId="5F674672" w14:textId="272AD51D">
            <w:pPr>
              <w:pStyle w:val="Default"/>
            </w:pPr>
          </w:p>
        </w:tc>
        <w:tc>
          <w:tcPr>
            <w:tcW w:w="3590" w:type="dxa"/>
          </w:tcPr>
          <w:p w:rsidR="00A46734" w:rsidP="00A46734" w14:paraId="03A51C50" w14:textId="49CAFC82">
            <w:pPr>
              <w:pStyle w:val="Default"/>
            </w:pPr>
            <w:r>
              <w:t xml:space="preserve">Change Description to be: For hepatitis B, perinatal, if the </w:t>
            </w:r>
            <w:r w:rsidRPr="004E511D">
              <w:rPr>
                <w:b/>
                <w:bCs/>
              </w:rPr>
              <w:t>gestational mother</w:t>
            </w:r>
            <w:r>
              <w:t xml:space="preserve"> received nucleic acid testing for HBV DNA during pregnancy, then indicate the result.</w:t>
            </w:r>
          </w:p>
          <w:p w:rsidR="00457634" w:rsidP="00A46734" w14:paraId="180670BD" w14:textId="482F7FE8">
            <w:pPr>
              <w:pStyle w:val="Default"/>
            </w:pPr>
            <w:r>
              <w:t xml:space="preserve">For hepatitis C, perinatal, if the </w:t>
            </w:r>
            <w:r w:rsidRPr="004E511D">
              <w:rPr>
                <w:b/>
                <w:bCs/>
              </w:rPr>
              <w:t>gestational mother</w:t>
            </w:r>
            <w:r>
              <w:t xml:space="preserve"> received nucleic acid testing for HCV RNA (including qualitative or quantitative PCR, or genotype testing) during pregnancy, then indicate the result.</w:t>
            </w:r>
          </w:p>
        </w:tc>
      </w:tr>
      <w:tr w14:paraId="6782A33E" w14:textId="77777777" w:rsidTr="43C2F79D">
        <w:tblPrEx>
          <w:tblW w:w="10143" w:type="dxa"/>
          <w:tblInd w:w="-168" w:type="dxa"/>
          <w:tblLayout w:type="fixed"/>
          <w:tblLook w:val="0000"/>
        </w:tblPrEx>
        <w:trPr>
          <w:trHeight w:val="109"/>
        </w:trPr>
        <w:tc>
          <w:tcPr>
            <w:tcW w:w="2184" w:type="dxa"/>
          </w:tcPr>
          <w:p w:rsidR="00457634" w:rsidP="00457634" w14:paraId="700F1BC0" w14:textId="59469470">
            <w:pPr>
              <w:pStyle w:val="Default"/>
            </w:pPr>
            <w:r>
              <w:t>Att 10 – Disease-specific data</w:t>
            </w:r>
          </w:p>
        </w:tc>
        <w:tc>
          <w:tcPr>
            <w:tcW w:w="1479" w:type="dxa"/>
          </w:tcPr>
          <w:p w:rsidR="00457634" w:rsidP="00457634" w14:paraId="0EA882C0" w14:textId="03B9719F">
            <w:pPr>
              <w:pStyle w:val="Default"/>
            </w:pPr>
            <w:r>
              <w:t>Question Revision</w:t>
            </w:r>
          </w:p>
        </w:tc>
        <w:tc>
          <w:tcPr>
            <w:tcW w:w="2890" w:type="dxa"/>
          </w:tcPr>
          <w:p w:rsidR="00457634" w:rsidP="00457634" w14:paraId="5AE59FAD" w14:textId="77777777">
            <w:pPr>
              <w:pStyle w:val="Default"/>
            </w:pPr>
            <w:r w:rsidRPr="00457634">
              <w:t>Mother Nucleic Acid Test Viral Load</w:t>
            </w:r>
            <w:r>
              <w:t xml:space="preserve"> (Description: </w:t>
            </w:r>
            <w:r w:rsidRPr="00457634">
              <w:t xml:space="preserve">If the </w:t>
            </w:r>
            <w:r w:rsidRPr="004E511D">
              <w:rPr>
                <w:b/>
                <w:bCs/>
              </w:rPr>
              <w:t>gestational parent</w:t>
            </w:r>
            <w:r w:rsidRPr="00457634">
              <w:t xml:space="preserve"> received nucleic acid testing for HBV DNA during pregnancy, then indicate the viral load:</w:t>
            </w:r>
            <w:r>
              <w:t>)</w:t>
            </w:r>
          </w:p>
          <w:p w:rsidR="00A46734" w:rsidP="00457634" w14:paraId="4405404B" w14:textId="77777777">
            <w:pPr>
              <w:pStyle w:val="Default"/>
            </w:pPr>
          </w:p>
          <w:p w:rsidR="00A46734" w:rsidP="00A46734" w14:paraId="18805225" w14:textId="77777777">
            <w:pPr>
              <w:pStyle w:val="Default"/>
            </w:pPr>
            <w:r>
              <w:t>Conditions: Hepatitis</w:t>
            </w:r>
          </w:p>
          <w:p w:rsidR="00A46734" w:rsidRPr="00457634" w:rsidP="00457634" w14:paraId="71ACA5BC" w14:textId="44430D87">
            <w:pPr>
              <w:pStyle w:val="Default"/>
            </w:pPr>
          </w:p>
        </w:tc>
        <w:tc>
          <w:tcPr>
            <w:tcW w:w="3590" w:type="dxa"/>
          </w:tcPr>
          <w:p w:rsidR="00457634" w:rsidP="00457634" w14:paraId="075F2106" w14:textId="2CE90411">
            <w:pPr>
              <w:pStyle w:val="Default"/>
            </w:pPr>
            <w:r>
              <w:t xml:space="preserve">Change Description to be: </w:t>
            </w:r>
            <w:r w:rsidRPr="00A46734">
              <w:t xml:space="preserve">If the </w:t>
            </w:r>
            <w:r w:rsidRPr="004E511D">
              <w:rPr>
                <w:b/>
                <w:bCs/>
              </w:rPr>
              <w:t>gestational mother</w:t>
            </w:r>
            <w:r w:rsidRPr="00A46734">
              <w:t xml:space="preserve"> received nucleic acid testing for HBV DNA during pregnancy, then indicate the viral load:</w:t>
            </w:r>
          </w:p>
        </w:tc>
      </w:tr>
      <w:tr w14:paraId="306474FC" w14:textId="77777777" w:rsidTr="43C2F79D">
        <w:tblPrEx>
          <w:tblW w:w="10143" w:type="dxa"/>
          <w:tblInd w:w="-168" w:type="dxa"/>
          <w:tblLayout w:type="fixed"/>
          <w:tblLook w:val="0000"/>
        </w:tblPrEx>
        <w:trPr>
          <w:trHeight w:val="109"/>
        </w:trPr>
        <w:tc>
          <w:tcPr>
            <w:tcW w:w="2184" w:type="dxa"/>
          </w:tcPr>
          <w:p w:rsidR="00457634" w:rsidP="00457634" w14:paraId="2930B6D2" w14:textId="2FAA227E">
            <w:pPr>
              <w:pStyle w:val="Default"/>
            </w:pPr>
            <w:r>
              <w:t>Att 10 – Disease-specific data</w:t>
            </w:r>
          </w:p>
        </w:tc>
        <w:tc>
          <w:tcPr>
            <w:tcW w:w="1479" w:type="dxa"/>
          </w:tcPr>
          <w:p w:rsidR="00457634" w:rsidP="00457634" w14:paraId="4CE258C0" w14:textId="2CFA0F78">
            <w:pPr>
              <w:pStyle w:val="Default"/>
            </w:pPr>
            <w:r>
              <w:t>Question Revision</w:t>
            </w:r>
          </w:p>
        </w:tc>
        <w:tc>
          <w:tcPr>
            <w:tcW w:w="2890" w:type="dxa"/>
          </w:tcPr>
          <w:p w:rsidR="00457634" w:rsidP="00457634" w14:paraId="2E4C8749" w14:textId="0D716727">
            <w:pPr>
              <w:pStyle w:val="Default"/>
            </w:pPr>
            <w:r w:rsidRPr="00457634">
              <w:t>Mother HBeAg Test</w:t>
            </w:r>
            <w:r>
              <w:t xml:space="preserve"> (Description: </w:t>
            </w:r>
            <w:r w:rsidRPr="00457634">
              <w:t xml:space="preserve">Did the </w:t>
            </w:r>
            <w:r w:rsidRPr="004E511D">
              <w:rPr>
                <w:b/>
                <w:bCs/>
              </w:rPr>
              <w:t xml:space="preserve">gestational parent </w:t>
            </w:r>
            <w:r w:rsidRPr="00457634">
              <w:t>receive HBeAg testing during pregnancy?</w:t>
            </w:r>
            <w:r>
              <w:t>)</w:t>
            </w:r>
          </w:p>
          <w:p w:rsidR="00A46734" w:rsidP="00457634" w14:paraId="0E45330B" w14:textId="77777777">
            <w:pPr>
              <w:pStyle w:val="Default"/>
            </w:pPr>
          </w:p>
          <w:p w:rsidR="00A46734" w:rsidP="00A46734" w14:paraId="0FC3F275" w14:textId="77777777">
            <w:pPr>
              <w:pStyle w:val="Default"/>
            </w:pPr>
            <w:r>
              <w:t>Conditions: Hepatitis</w:t>
            </w:r>
          </w:p>
          <w:p w:rsidR="00A46734" w:rsidRPr="00457634" w:rsidP="00457634" w14:paraId="22739C03" w14:textId="1DF3F5E8">
            <w:pPr>
              <w:pStyle w:val="Default"/>
            </w:pPr>
          </w:p>
        </w:tc>
        <w:tc>
          <w:tcPr>
            <w:tcW w:w="3590" w:type="dxa"/>
          </w:tcPr>
          <w:p w:rsidR="00457634" w:rsidP="00457634" w14:paraId="4834E5E6" w14:textId="463BE5D6">
            <w:pPr>
              <w:pStyle w:val="Default"/>
            </w:pPr>
            <w:r>
              <w:t xml:space="preserve">Change Description to be: </w:t>
            </w:r>
            <w:r w:rsidRPr="00A46734">
              <w:t xml:space="preserve">Did the </w:t>
            </w:r>
            <w:r w:rsidRPr="004E511D">
              <w:rPr>
                <w:b/>
                <w:bCs/>
              </w:rPr>
              <w:t xml:space="preserve">gestational mother </w:t>
            </w:r>
            <w:r w:rsidRPr="00A46734">
              <w:t>receive HBeAg testing during pregnancy?</w:t>
            </w:r>
          </w:p>
        </w:tc>
      </w:tr>
      <w:tr w14:paraId="4D04FEE5" w14:textId="77777777" w:rsidTr="43C2F79D">
        <w:tblPrEx>
          <w:tblW w:w="10143" w:type="dxa"/>
          <w:tblInd w:w="-168" w:type="dxa"/>
          <w:tblLayout w:type="fixed"/>
          <w:tblLook w:val="0000"/>
        </w:tblPrEx>
        <w:trPr>
          <w:trHeight w:val="109"/>
        </w:trPr>
        <w:tc>
          <w:tcPr>
            <w:tcW w:w="2184" w:type="dxa"/>
          </w:tcPr>
          <w:p w:rsidR="00457634" w:rsidP="00457634" w14:paraId="20501042" w14:textId="2BBA27EA">
            <w:pPr>
              <w:pStyle w:val="Default"/>
            </w:pPr>
            <w:r>
              <w:t>Att 10 – Disease-specific data</w:t>
            </w:r>
          </w:p>
        </w:tc>
        <w:tc>
          <w:tcPr>
            <w:tcW w:w="1479" w:type="dxa"/>
          </w:tcPr>
          <w:p w:rsidR="00457634" w:rsidP="00457634" w14:paraId="3A8C7876" w14:textId="1F9A0298">
            <w:pPr>
              <w:pStyle w:val="Default"/>
            </w:pPr>
            <w:r>
              <w:t>Question Revision</w:t>
            </w:r>
          </w:p>
        </w:tc>
        <w:tc>
          <w:tcPr>
            <w:tcW w:w="2890" w:type="dxa"/>
          </w:tcPr>
          <w:p w:rsidR="00457634" w:rsidP="00457634" w14:paraId="4C26DE5D" w14:textId="26C62925">
            <w:pPr>
              <w:pStyle w:val="Default"/>
            </w:pPr>
            <w:r w:rsidRPr="00457634">
              <w:t>Mother HBeAg Test Result</w:t>
            </w:r>
            <w:r>
              <w:t xml:space="preserve"> (Description: </w:t>
            </w:r>
            <w:r w:rsidRPr="00457634">
              <w:t xml:space="preserve">If the </w:t>
            </w:r>
            <w:r w:rsidRPr="004E511D">
              <w:rPr>
                <w:b/>
                <w:bCs/>
              </w:rPr>
              <w:t xml:space="preserve">gestational parent </w:t>
            </w:r>
            <w:r w:rsidRPr="00457634">
              <w:t>received HBeAg testing during pregnancy, indicate the result.</w:t>
            </w:r>
            <w:r>
              <w:t>)</w:t>
            </w:r>
          </w:p>
          <w:p w:rsidR="00A46734" w:rsidP="00457634" w14:paraId="0C6DBB4F" w14:textId="77777777">
            <w:pPr>
              <w:pStyle w:val="Default"/>
            </w:pPr>
          </w:p>
          <w:p w:rsidR="00A46734" w:rsidP="00A46734" w14:paraId="68B77C8B" w14:textId="77777777">
            <w:pPr>
              <w:pStyle w:val="Default"/>
            </w:pPr>
            <w:r>
              <w:t>Conditions: Hepatitis</w:t>
            </w:r>
          </w:p>
          <w:p w:rsidR="00A46734" w:rsidRPr="00457634" w:rsidP="00457634" w14:paraId="39F62175" w14:textId="7EC7FE7A">
            <w:pPr>
              <w:pStyle w:val="Default"/>
            </w:pPr>
          </w:p>
        </w:tc>
        <w:tc>
          <w:tcPr>
            <w:tcW w:w="3590" w:type="dxa"/>
          </w:tcPr>
          <w:p w:rsidR="00457634" w:rsidP="00457634" w14:paraId="326E5022" w14:textId="2B43D094">
            <w:pPr>
              <w:pStyle w:val="Default"/>
            </w:pPr>
            <w:r>
              <w:t xml:space="preserve">Change Description to be: </w:t>
            </w:r>
            <w:r w:rsidRPr="00A46734">
              <w:t xml:space="preserve">If the </w:t>
            </w:r>
            <w:r w:rsidRPr="004E511D">
              <w:rPr>
                <w:b/>
                <w:bCs/>
              </w:rPr>
              <w:t xml:space="preserve">gestational mother </w:t>
            </w:r>
            <w:r w:rsidRPr="00A46734">
              <w:t>received HBeAg testing during pregnancy, indicate the result.</w:t>
            </w:r>
          </w:p>
        </w:tc>
      </w:tr>
      <w:tr w14:paraId="3EF159AF" w14:textId="77777777" w:rsidTr="43C2F79D">
        <w:tblPrEx>
          <w:tblW w:w="10143" w:type="dxa"/>
          <w:tblInd w:w="-168" w:type="dxa"/>
          <w:tblLayout w:type="fixed"/>
          <w:tblLook w:val="0000"/>
        </w:tblPrEx>
        <w:trPr>
          <w:trHeight w:val="109"/>
        </w:trPr>
        <w:tc>
          <w:tcPr>
            <w:tcW w:w="2184" w:type="dxa"/>
          </w:tcPr>
          <w:p w:rsidR="00457634" w:rsidP="00457634" w14:paraId="5555787C" w14:textId="298792BE">
            <w:pPr>
              <w:pStyle w:val="Default"/>
            </w:pPr>
            <w:r>
              <w:t>Att 10 – Disease-specific data</w:t>
            </w:r>
          </w:p>
        </w:tc>
        <w:tc>
          <w:tcPr>
            <w:tcW w:w="1479" w:type="dxa"/>
          </w:tcPr>
          <w:p w:rsidR="00457634" w:rsidP="00457634" w14:paraId="4AFC083C" w14:textId="511555F8">
            <w:pPr>
              <w:pStyle w:val="Default"/>
            </w:pPr>
            <w:r>
              <w:t>Question Revision</w:t>
            </w:r>
          </w:p>
        </w:tc>
        <w:tc>
          <w:tcPr>
            <w:tcW w:w="2890" w:type="dxa"/>
          </w:tcPr>
          <w:p w:rsidR="00457634" w:rsidP="00457634" w14:paraId="0CA366A4" w14:textId="77777777">
            <w:pPr>
              <w:pStyle w:val="Default"/>
            </w:pPr>
            <w:r w:rsidRPr="00457634">
              <w:t>Specimen From Mother or Infant</w:t>
            </w:r>
            <w:r>
              <w:t xml:space="preserve"> (Description: </w:t>
            </w:r>
            <w:r w:rsidRPr="00457634">
              <w:t xml:space="preserve">Is the specimen from the </w:t>
            </w:r>
            <w:r w:rsidRPr="004E511D">
              <w:rPr>
                <w:b/>
                <w:bCs/>
              </w:rPr>
              <w:t xml:space="preserve">gestational parent </w:t>
            </w:r>
            <w:r w:rsidRPr="00457634">
              <w:t>or the infant?</w:t>
            </w:r>
            <w:r>
              <w:t>)</w:t>
            </w:r>
            <w:r w:rsidRPr="00457634">
              <w:t xml:space="preserve">  </w:t>
            </w:r>
          </w:p>
          <w:p w:rsidR="00A46734" w:rsidP="00457634" w14:paraId="28FC08EA" w14:textId="77777777">
            <w:pPr>
              <w:pStyle w:val="Default"/>
            </w:pPr>
          </w:p>
          <w:p w:rsidR="00A46734" w:rsidP="00A46734" w14:paraId="67EEC475" w14:textId="77777777">
            <w:pPr>
              <w:pStyle w:val="Default"/>
            </w:pPr>
            <w:r>
              <w:t>Conditions: Hepatitis</w:t>
            </w:r>
          </w:p>
          <w:p w:rsidR="00A46734" w:rsidRPr="00457634" w:rsidP="00457634" w14:paraId="41D4C1CF" w14:textId="4232E35E">
            <w:pPr>
              <w:pStyle w:val="Default"/>
            </w:pPr>
          </w:p>
        </w:tc>
        <w:tc>
          <w:tcPr>
            <w:tcW w:w="3590" w:type="dxa"/>
          </w:tcPr>
          <w:p w:rsidR="00457634" w:rsidP="00457634" w14:paraId="1A1BFE24" w14:textId="06D509FC">
            <w:pPr>
              <w:pStyle w:val="Default"/>
            </w:pPr>
            <w:r>
              <w:t xml:space="preserve">Change Description to be: </w:t>
            </w:r>
            <w:r w:rsidRPr="00A46734">
              <w:t xml:space="preserve">Is the specimen from the </w:t>
            </w:r>
            <w:r w:rsidRPr="004E511D">
              <w:rPr>
                <w:b/>
                <w:bCs/>
              </w:rPr>
              <w:t>gestational mother</w:t>
            </w:r>
            <w:r w:rsidRPr="00A46734">
              <w:t xml:space="preserve"> or the infant?</w:t>
            </w:r>
          </w:p>
        </w:tc>
      </w:tr>
      <w:tr w14:paraId="62D93630" w14:textId="77777777" w:rsidTr="43C2F79D">
        <w:tblPrEx>
          <w:tblW w:w="10143" w:type="dxa"/>
          <w:tblInd w:w="-168" w:type="dxa"/>
          <w:tblLayout w:type="fixed"/>
          <w:tblLook w:val="0000"/>
        </w:tblPrEx>
        <w:trPr>
          <w:trHeight w:val="109"/>
        </w:trPr>
        <w:tc>
          <w:tcPr>
            <w:tcW w:w="2184" w:type="dxa"/>
          </w:tcPr>
          <w:p w:rsidR="008B206C" w:rsidP="008B206C" w14:paraId="0292DF28" w14:textId="27A9D800">
            <w:pPr>
              <w:pStyle w:val="Default"/>
            </w:pPr>
            <w:r>
              <w:t>Att 10 – Disease-specific data</w:t>
            </w:r>
          </w:p>
        </w:tc>
        <w:tc>
          <w:tcPr>
            <w:tcW w:w="1479" w:type="dxa"/>
          </w:tcPr>
          <w:p w:rsidR="008B206C" w:rsidP="008B206C" w14:paraId="5787A0C6" w14:textId="010AC3E5">
            <w:pPr>
              <w:pStyle w:val="Default"/>
            </w:pPr>
            <w:r>
              <w:t>Question Deletion</w:t>
            </w:r>
          </w:p>
        </w:tc>
        <w:tc>
          <w:tcPr>
            <w:tcW w:w="2890" w:type="dxa"/>
          </w:tcPr>
          <w:p w:rsidR="008B206C" w:rsidP="008B206C" w14:paraId="499AAE80" w14:textId="77777777">
            <w:pPr>
              <w:pStyle w:val="Default"/>
            </w:pPr>
            <w:r w:rsidRPr="008B206C">
              <w:t>Gender Identity</w:t>
            </w:r>
            <w:r>
              <w:t xml:space="preserve"> (Description: </w:t>
            </w:r>
            <w:r w:rsidRPr="008B206C">
              <w:t>A person’s internal sense of being a man, woman, both, or neither</w:t>
            </w:r>
            <w:r>
              <w:t>)</w:t>
            </w:r>
          </w:p>
          <w:p w:rsidR="008B206C" w:rsidP="008B206C" w14:paraId="085C242F" w14:textId="77777777">
            <w:pPr>
              <w:pStyle w:val="Default"/>
            </w:pPr>
          </w:p>
          <w:p w:rsidR="008B206C" w:rsidP="008B206C" w14:paraId="5A8E7EBF" w14:textId="77777777">
            <w:pPr>
              <w:pStyle w:val="Default"/>
            </w:pPr>
            <w:r>
              <w:t>Conditions: Hepatitis</w:t>
            </w:r>
          </w:p>
          <w:p w:rsidR="008B206C" w:rsidRPr="00457634" w:rsidP="008B206C" w14:paraId="092FC253" w14:textId="5CFEDB41">
            <w:pPr>
              <w:pStyle w:val="Default"/>
            </w:pPr>
          </w:p>
        </w:tc>
        <w:tc>
          <w:tcPr>
            <w:tcW w:w="3590" w:type="dxa"/>
          </w:tcPr>
          <w:p w:rsidR="008B206C" w:rsidP="008B206C" w14:paraId="083E8DF9" w14:textId="5DAB6021">
            <w:pPr>
              <w:pStyle w:val="Default"/>
            </w:pPr>
            <w:r>
              <w:t>Remove data element.</w:t>
            </w:r>
          </w:p>
        </w:tc>
      </w:tr>
      <w:tr w14:paraId="3CD68095" w14:textId="77777777" w:rsidTr="43C2F79D">
        <w:tblPrEx>
          <w:tblW w:w="10143" w:type="dxa"/>
          <w:tblInd w:w="-168" w:type="dxa"/>
          <w:tblLayout w:type="fixed"/>
          <w:tblLook w:val="0000"/>
        </w:tblPrEx>
        <w:trPr>
          <w:trHeight w:val="109"/>
        </w:trPr>
        <w:tc>
          <w:tcPr>
            <w:tcW w:w="2184" w:type="dxa"/>
          </w:tcPr>
          <w:p w:rsidR="008B206C" w:rsidP="008B206C" w14:paraId="7AC91236" w14:textId="788D177B">
            <w:pPr>
              <w:pStyle w:val="Default"/>
            </w:pPr>
            <w:r>
              <w:t>Att 10 – Disease-specific data</w:t>
            </w:r>
          </w:p>
        </w:tc>
        <w:tc>
          <w:tcPr>
            <w:tcW w:w="1479" w:type="dxa"/>
          </w:tcPr>
          <w:p w:rsidR="008B206C" w:rsidP="008B206C" w14:paraId="0ECC96BC" w14:textId="57CAC337">
            <w:pPr>
              <w:pStyle w:val="Default"/>
            </w:pPr>
            <w:r>
              <w:t>Question Revision</w:t>
            </w:r>
          </w:p>
        </w:tc>
        <w:tc>
          <w:tcPr>
            <w:tcW w:w="2890" w:type="dxa"/>
          </w:tcPr>
          <w:p w:rsidR="008B206C" w:rsidP="008B206C" w14:paraId="6BC90F62" w14:textId="77777777">
            <w:pPr>
              <w:pStyle w:val="Default"/>
            </w:pPr>
            <w:r w:rsidRPr="00A46734">
              <w:t>Total number of sex partners last 12 months?</w:t>
            </w:r>
            <w:r>
              <w:t xml:space="preserve"> (Description: </w:t>
            </w:r>
            <w:r w:rsidRPr="00A46734">
              <w:t xml:space="preserve">Total number of sex partners that the case patient has had in the last 12 months.  </w:t>
            </w:r>
            <w:r w:rsidRPr="004E511D">
              <w:rPr>
                <w:b/>
                <w:bCs/>
              </w:rPr>
              <w:t>Total partners equal the sum of all male, female, and transgender partners during the period</w:t>
            </w:r>
            <w:r w:rsidRPr="00A46734">
              <w:t>.</w:t>
            </w:r>
            <w:r>
              <w:t>)</w:t>
            </w:r>
          </w:p>
          <w:p w:rsidR="008B206C" w:rsidP="008B206C" w14:paraId="52188B19" w14:textId="77777777">
            <w:pPr>
              <w:pStyle w:val="Default"/>
            </w:pPr>
          </w:p>
          <w:p w:rsidR="008B206C" w:rsidRPr="00457634" w:rsidP="008B206C" w14:paraId="59BF5A2D" w14:textId="69438F72">
            <w:pPr>
              <w:pStyle w:val="Default"/>
            </w:pPr>
            <w:r>
              <w:t>Condition: STD (not congenital)</w:t>
            </w:r>
          </w:p>
        </w:tc>
        <w:tc>
          <w:tcPr>
            <w:tcW w:w="3590" w:type="dxa"/>
          </w:tcPr>
          <w:p w:rsidR="008B206C" w:rsidP="008B206C" w14:paraId="1CF34CD0" w14:textId="2330FDCD">
            <w:pPr>
              <w:pStyle w:val="Default"/>
            </w:pPr>
            <w:r>
              <w:t xml:space="preserve">Change description to: </w:t>
            </w:r>
            <w:r w:rsidRPr="006B4159">
              <w:rPr>
                <w:b/>
                <w:bCs/>
              </w:rPr>
              <w:t>Total number of sex partners that the case patient has had in the last 12 months.</w:t>
            </w:r>
          </w:p>
        </w:tc>
      </w:tr>
      <w:tr w14:paraId="2FDC0BD4" w14:textId="77777777" w:rsidTr="43C2F79D">
        <w:tblPrEx>
          <w:tblW w:w="10143" w:type="dxa"/>
          <w:tblInd w:w="-168" w:type="dxa"/>
          <w:tblLayout w:type="fixed"/>
          <w:tblLook w:val="0000"/>
        </w:tblPrEx>
        <w:trPr>
          <w:trHeight w:val="109"/>
        </w:trPr>
        <w:tc>
          <w:tcPr>
            <w:tcW w:w="2184" w:type="dxa"/>
          </w:tcPr>
          <w:p w:rsidR="008B206C" w:rsidP="008B206C" w14:paraId="6879CCB2" w14:textId="12876133">
            <w:pPr>
              <w:pStyle w:val="Default"/>
            </w:pPr>
            <w:r>
              <w:t>Att 10 – Disease-specific data</w:t>
            </w:r>
          </w:p>
        </w:tc>
        <w:tc>
          <w:tcPr>
            <w:tcW w:w="1479" w:type="dxa"/>
          </w:tcPr>
          <w:p w:rsidR="008B206C" w:rsidP="008B206C" w14:paraId="23AEA6C7" w14:textId="461D451B">
            <w:pPr>
              <w:pStyle w:val="Default"/>
            </w:pPr>
            <w:r>
              <w:t>Question Deletion</w:t>
            </w:r>
          </w:p>
        </w:tc>
        <w:tc>
          <w:tcPr>
            <w:tcW w:w="2890" w:type="dxa"/>
          </w:tcPr>
          <w:p w:rsidR="008B206C" w:rsidP="008B206C" w14:paraId="0D9710A8" w14:textId="77777777">
            <w:pPr>
              <w:pStyle w:val="Default"/>
            </w:pPr>
            <w:r>
              <w:t xml:space="preserve">Transgender (Description: </w:t>
            </w:r>
            <w:r w:rsidRPr="00A46734">
              <w:t>Patient identified as transgender (i.e., an individual’s personal sense of being male, female, or transgender).</w:t>
            </w:r>
          </w:p>
          <w:p w:rsidR="008B206C" w:rsidP="008B206C" w14:paraId="38188DB6" w14:textId="77777777">
            <w:pPr>
              <w:pStyle w:val="Default"/>
            </w:pPr>
          </w:p>
          <w:p w:rsidR="008B206C" w:rsidRPr="00457634" w:rsidP="008B206C" w14:paraId="7E40D929" w14:textId="0C4BEE26">
            <w:pPr>
              <w:pStyle w:val="Default"/>
            </w:pPr>
            <w:r>
              <w:t>Condition: STD (not congenital)</w:t>
            </w:r>
          </w:p>
        </w:tc>
        <w:tc>
          <w:tcPr>
            <w:tcW w:w="3590" w:type="dxa"/>
          </w:tcPr>
          <w:p w:rsidR="008B206C" w:rsidP="008B206C" w14:paraId="18D7F4EE" w14:textId="17A8BF2B">
            <w:pPr>
              <w:pStyle w:val="Default"/>
            </w:pPr>
            <w:r>
              <w:t>Remove data element.</w:t>
            </w:r>
          </w:p>
        </w:tc>
      </w:tr>
      <w:tr w14:paraId="2457359F" w14:textId="77777777" w:rsidTr="43C2F79D">
        <w:tblPrEx>
          <w:tblW w:w="10143" w:type="dxa"/>
          <w:tblInd w:w="-168" w:type="dxa"/>
          <w:tblLayout w:type="fixed"/>
          <w:tblLook w:val="0000"/>
        </w:tblPrEx>
        <w:trPr>
          <w:trHeight w:val="109"/>
        </w:trPr>
        <w:tc>
          <w:tcPr>
            <w:tcW w:w="2184" w:type="dxa"/>
          </w:tcPr>
          <w:p w:rsidR="008B206C" w:rsidP="008B206C" w14:paraId="53507FD7" w14:textId="3FA507BA">
            <w:pPr>
              <w:pStyle w:val="Default"/>
            </w:pPr>
            <w:r>
              <w:t>Att 10 – Disease-specific data</w:t>
            </w:r>
          </w:p>
        </w:tc>
        <w:tc>
          <w:tcPr>
            <w:tcW w:w="1479" w:type="dxa"/>
          </w:tcPr>
          <w:p w:rsidR="008B206C" w:rsidP="008B206C" w14:paraId="52454D12" w14:textId="4C64FB78">
            <w:pPr>
              <w:pStyle w:val="Default"/>
            </w:pPr>
            <w:r>
              <w:t>Question Deletion</w:t>
            </w:r>
          </w:p>
        </w:tc>
        <w:tc>
          <w:tcPr>
            <w:tcW w:w="2890" w:type="dxa"/>
          </w:tcPr>
          <w:p w:rsidR="008B206C" w:rsidP="008B206C" w14:paraId="127D358F" w14:textId="357677BC">
            <w:pPr>
              <w:pStyle w:val="Default"/>
            </w:pPr>
            <w:r w:rsidRPr="00A46734">
              <w:t>Sexual Orientation</w:t>
            </w:r>
            <w:r>
              <w:t xml:space="preserve"> (Description: </w:t>
            </w:r>
            <w:r w:rsidRPr="00A46734">
              <w:t>Patient identified sexual orientation (i.e., an individual's physical and/or emotional attraction to another individual of the same gender, opposite gender, or both genders).</w:t>
            </w:r>
            <w:r>
              <w:t>)</w:t>
            </w:r>
          </w:p>
          <w:p w:rsidR="002F3089" w:rsidP="008B206C" w14:paraId="0FDC6727" w14:textId="77777777">
            <w:pPr>
              <w:pStyle w:val="Default"/>
            </w:pPr>
          </w:p>
          <w:p w:rsidR="00D0072E" w:rsidP="008B206C" w14:paraId="73EABA47" w14:textId="7ADF0346">
            <w:pPr>
              <w:pStyle w:val="Default"/>
            </w:pPr>
            <w:r>
              <w:t>*Note: There is a second sexual orientation data element that will continue being used.</w:t>
            </w:r>
            <w:r w:rsidR="006F0F9B">
              <w:t xml:space="preserve"> (Description: </w:t>
            </w:r>
            <w:r w:rsidRPr="004D7B9C" w:rsidR="004D7B9C">
              <w:t>A person’s identification of their emotional, romantic, sexual, or affectional attraction to another person</w:t>
            </w:r>
            <w:r w:rsidR="005B216E">
              <w:t>)</w:t>
            </w:r>
            <w:r w:rsidR="00721CCC">
              <w:t>.</w:t>
            </w:r>
          </w:p>
          <w:p w:rsidR="008B206C" w:rsidP="008B206C" w14:paraId="093FE599" w14:textId="77777777">
            <w:pPr>
              <w:pStyle w:val="Default"/>
            </w:pPr>
          </w:p>
          <w:p w:rsidR="008B206C" w:rsidRPr="00457634" w:rsidP="008B206C" w14:paraId="47AA8FF1" w14:textId="7357D20E">
            <w:pPr>
              <w:pStyle w:val="Default"/>
            </w:pPr>
            <w:r>
              <w:t>Condition: STD (not congenital)</w:t>
            </w:r>
          </w:p>
        </w:tc>
        <w:tc>
          <w:tcPr>
            <w:tcW w:w="3590" w:type="dxa"/>
          </w:tcPr>
          <w:p w:rsidR="008B206C" w:rsidP="008B206C" w14:paraId="7560F9AC" w14:textId="553976FF">
            <w:pPr>
              <w:pStyle w:val="Default"/>
            </w:pPr>
            <w:r>
              <w:t>Remove data element.</w:t>
            </w:r>
          </w:p>
        </w:tc>
      </w:tr>
      <w:tr w14:paraId="7174C66D" w14:textId="77777777" w:rsidTr="43C2F79D">
        <w:tblPrEx>
          <w:tblW w:w="10143" w:type="dxa"/>
          <w:tblInd w:w="-168" w:type="dxa"/>
          <w:tblLayout w:type="fixed"/>
          <w:tblLook w:val="0000"/>
        </w:tblPrEx>
        <w:trPr>
          <w:trHeight w:val="109"/>
        </w:trPr>
        <w:tc>
          <w:tcPr>
            <w:tcW w:w="2184" w:type="dxa"/>
          </w:tcPr>
          <w:p w:rsidR="008B206C" w:rsidP="008B206C" w14:paraId="7879FA41" w14:textId="6B301F6B">
            <w:pPr>
              <w:pStyle w:val="Default"/>
            </w:pPr>
            <w:r>
              <w:t>Att 10 – Disease-specific data</w:t>
            </w:r>
          </w:p>
        </w:tc>
        <w:tc>
          <w:tcPr>
            <w:tcW w:w="1479" w:type="dxa"/>
          </w:tcPr>
          <w:p w:rsidR="008B206C" w:rsidP="008B206C" w14:paraId="7A8295BB" w14:textId="5257B346">
            <w:pPr>
              <w:pStyle w:val="Default"/>
            </w:pPr>
            <w:r>
              <w:t>Question Deletion</w:t>
            </w:r>
          </w:p>
        </w:tc>
        <w:tc>
          <w:tcPr>
            <w:tcW w:w="2890" w:type="dxa"/>
          </w:tcPr>
          <w:p w:rsidR="008B206C" w:rsidP="008B206C" w14:paraId="400E8DCD" w14:textId="77777777">
            <w:pPr>
              <w:pStyle w:val="Default"/>
            </w:pPr>
            <w:r w:rsidRPr="00A46734">
              <w:t>Gender Identity</w:t>
            </w:r>
            <w:r>
              <w:t xml:space="preserve"> (Description: </w:t>
            </w:r>
            <w:r w:rsidRPr="00A46734">
              <w:t>A person’s internal sense of being a man, woman, both, or neither</w:t>
            </w:r>
            <w:r>
              <w:t>)</w:t>
            </w:r>
          </w:p>
          <w:p w:rsidR="008B206C" w:rsidP="008B206C" w14:paraId="2E77A9BA" w14:textId="77777777">
            <w:pPr>
              <w:pStyle w:val="Default"/>
            </w:pPr>
          </w:p>
          <w:p w:rsidR="008B206C" w:rsidRPr="00457634" w:rsidP="008B206C" w14:paraId="7EB72C87" w14:textId="3FB7114C">
            <w:pPr>
              <w:pStyle w:val="Default"/>
            </w:pPr>
            <w:r>
              <w:t>Condition: STD (not congenital)</w:t>
            </w:r>
          </w:p>
        </w:tc>
        <w:tc>
          <w:tcPr>
            <w:tcW w:w="3590" w:type="dxa"/>
          </w:tcPr>
          <w:p w:rsidR="008B206C" w:rsidP="008B206C" w14:paraId="54343226" w14:textId="278121E9">
            <w:pPr>
              <w:pStyle w:val="Default"/>
            </w:pPr>
            <w:r>
              <w:t>Remove data element.</w:t>
            </w:r>
          </w:p>
        </w:tc>
      </w:tr>
      <w:tr w14:paraId="0A92E89B" w14:textId="77777777" w:rsidTr="43C2F79D">
        <w:tblPrEx>
          <w:tblW w:w="10143" w:type="dxa"/>
          <w:tblInd w:w="-168" w:type="dxa"/>
          <w:tblLayout w:type="fixed"/>
          <w:tblLook w:val="0000"/>
        </w:tblPrEx>
        <w:trPr>
          <w:trHeight w:val="109"/>
        </w:trPr>
        <w:tc>
          <w:tcPr>
            <w:tcW w:w="2184" w:type="dxa"/>
          </w:tcPr>
          <w:p w:rsidR="008B206C" w:rsidP="008B206C" w14:paraId="59628C36" w14:textId="075D2E33">
            <w:pPr>
              <w:pStyle w:val="Default"/>
            </w:pPr>
            <w:r>
              <w:t>Att 10 – Disease-specific data</w:t>
            </w:r>
          </w:p>
        </w:tc>
        <w:tc>
          <w:tcPr>
            <w:tcW w:w="1479" w:type="dxa"/>
          </w:tcPr>
          <w:p w:rsidR="008B206C" w:rsidP="008B206C" w14:paraId="34A9EBA7" w14:textId="1CC21D84">
            <w:pPr>
              <w:pStyle w:val="Default"/>
            </w:pPr>
            <w:r>
              <w:t>Question Deletion</w:t>
            </w:r>
          </w:p>
        </w:tc>
        <w:tc>
          <w:tcPr>
            <w:tcW w:w="2890" w:type="dxa"/>
          </w:tcPr>
          <w:p w:rsidR="008B206C" w:rsidP="008B206C" w14:paraId="6531839C" w14:textId="77777777">
            <w:pPr>
              <w:pStyle w:val="Default"/>
            </w:pPr>
            <w:r>
              <w:t xml:space="preserve">Gender (Description: </w:t>
            </w:r>
            <w:r w:rsidRPr="001B1D60">
              <w:t>Patients Gender</w:t>
            </w:r>
            <w:r>
              <w:t>)</w:t>
            </w:r>
          </w:p>
          <w:p w:rsidR="008B206C" w:rsidP="008B206C" w14:paraId="18AA072D" w14:textId="77777777">
            <w:pPr>
              <w:pStyle w:val="Default"/>
            </w:pPr>
          </w:p>
          <w:p w:rsidR="008B206C" w:rsidRPr="00A46734" w:rsidP="008B206C" w14:paraId="75C23F0E" w14:textId="7B4B4DCF">
            <w:pPr>
              <w:pStyle w:val="Default"/>
            </w:pPr>
            <w:r>
              <w:t>Condition: Human Rabies</w:t>
            </w:r>
          </w:p>
        </w:tc>
        <w:tc>
          <w:tcPr>
            <w:tcW w:w="3590" w:type="dxa"/>
          </w:tcPr>
          <w:p w:rsidR="008B206C" w:rsidP="008B206C" w14:paraId="37F9F0AD" w14:textId="09C1517B">
            <w:pPr>
              <w:pStyle w:val="Default"/>
            </w:pPr>
            <w:r>
              <w:t>Remove data element.</w:t>
            </w:r>
          </w:p>
        </w:tc>
      </w:tr>
      <w:tr w14:paraId="07034DA4" w14:textId="77777777" w:rsidTr="43C2F79D">
        <w:tblPrEx>
          <w:tblW w:w="10143" w:type="dxa"/>
          <w:tblInd w:w="-168" w:type="dxa"/>
          <w:tblLayout w:type="fixed"/>
          <w:tblLook w:val="0000"/>
        </w:tblPrEx>
        <w:trPr>
          <w:trHeight w:val="109"/>
        </w:trPr>
        <w:tc>
          <w:tcPr>
            <w:tcW w:w="2184" w:type="dxa"/>
          </w:tcPr>
          <w:p w:rsidR="008B206C" w:rsidP="008B206C" w14:paraId="451A7389" w14:textId="3E739651">
            <w:pPr>
              <w:pStyle w:val="Default"/>
            </w:pPr>
            <w:r>
              <w:t>Att 10 – Disease-specific data</w:t>
            </w:r>
          </w:p>
        </w:tc>
        <w:tc>
          <w:tcPr>
            <w:tcW w:w="1479" w:type="dxa"/>
          </w:tcPr>
          <w:p w:rsidR="008B206C" w:rsidP="008B206C" w14:paraId="22CF1966" w14:textId="735A7591">
            <w:pPr>
              <w:pStyle w:val="Default"/>
            </w:pPr>
            <w:r>
              <w:t>Question Deletion</w:t>
            </w:r>
          </w:p>
        </w:tc>
        <w:tc>
          <w:tcPr>
            <w:tcW w:w="2890" w:type="dxa"/>
          </w:tcPr>
          <w:p w:rsidR="008B206C" w:rsidP="008B206C" w14:paraId="7ED8700D" w14:textId="77777777">
            <w:pPr>
              <w:pStyle w:val="Default"/>
            </w:pPr>
            <w:r>
              <w:t>Gender (Description: Gender)</w:t>
            </w:r>
          </w:p>
          <w:p w:rsidR="008B206C" w:rsidP="008B206C" w14:paraId="1C35584F" w14:textId="77777777">
            <w:pPr>
              <w:pStyle w:val="Default"/>
            </w:pPr>
          </w:p>
          <w:p w:rsidR="008B206C" w:rsidRPr="00A46734" w:rsidP="008B206C" w14:paraId="7E0E3498" w14:textId="3C588416">
            <w:pPr>
              <w:pStyle w:val="Default"/>
            </w:pPr>
            <w:r>
              <w:t>Condition: Listeria</w:t>
            </w:r>
          </w:p>
        </w:tc>
        <w:tc>
          <w:tcPr>
            <w:tcW w:w="3590" w:type="dxa"/>
          </w:tcPr>
          <w:p w:rsidR="008B206C" w:rsidP="008B206C" w14:paraId="0204A38F" w14:textId="585F92AE">
            <w:pPr>
              <w:pStyle w:val="Default"/>
            </w:pPr>
            <w:r>
              <w:t>Remove data element.</w:t>
            </w:r>
          </w:p>
        </w:tc>
      </w:tr>
      <w:tr w14:paraId="04A715C9" w14:textId="77777777" w:rsidTr="43C2F79D">
        <w:tblPrEx>
          <w:tblW w:w="10143" w:type="dxa"/>
          <w:tblInd w:w="-168" w:type="dxa"/>
          <w:tblLayout w:type="fixed"/>
          <w:tblLook w:val="0000"/>
        </w:tblPrEx>
        <w:trPr>
          <w:trHeight w:val="109"/>
        </w:trPr>
        <w:tc>
          <w:tcPr>
            <w:tcW w:w="2184" w:type="dxa"/>
          </w:tcPr>
          <w:p w:rsidR="008B206C" w:rsidP="008B206C" w14:paraId="0FD73CEA" w14:textId="3DB0C8EE">
            <w:pPr>
              <w:pStyle w:val="Default"/>
            </w:pPr>
            <w:r>
              <w:t>Att 10 – Disease-specific data</w:t>
            </w:r>
          </w:p>
        </w:tc>
        <w:tc>
          <w:tcPr>
            <w:tcW w:w="1479" w:type="dxa"/>
          </w:tcPr>
          <w:p w:rsidR="008B206C" w:rsidP="008B206C" w14:paraId="4F48A517" w14:textId="0198E597">
            <w:pPr>
              <w:pStyle w:val="Default"/>
            </w:pPr>
            <w:r>
              <w:t>Question Deletion</w:t>
            </w:r>
          </w:p>
        </w:tc>
        <w:tc>
          <w:tcPr>
            <w:tcW w:w="2890" w:type="dxa"/>
          </w:tcPr>
          <w:p w:rsidR="008B206C" w:rsidP="008B206C" w14:paraId="6C980C67" w14:textId="77777777">
            <w:pPr>
              <w:pStyle w:val="Default"/>
            </w:pPr>
            <w:r w:rsidRPr="001B1D60">
              <w:t>Gender Identity</w:t>
            </w:r>
            <w:r>
              <w:t xml:space="preserve"> (Description: </w:t>
            </w:r>
            <w:r w:rsidRPr="001B1D60">
              <w:t>Do you currently describe yourself as male, female, or transgender?</w:t>
            </w:r>
            <w:r>
              <w:t>)</w:t>
            </w:r>
          </w:p>
          <w:p w:rsidR="008B206C" w:rsidP="008B206C" w14:paraId="21481184" w14:textId="77777777">
            <w:pPr>
              <w:pStyle w:val="Default"/>
            </w:pPr>
          </w:p>
          <w:p w:rsidR="008B206C" w:rsidRPr="00A46734" w:rsidP="008B206C" w14:paraId="30F23328" w14:textId="53BCA15D">
            <w:pPr>
              <w:pStyle w:val="Default"/>
            </w:pPr>
            <w:r>
              <w:t>Condition: mpox</w:t>
            </w:r>
          </w:p>
        </w:tc>
        <w:tc>
          <w:tcPr>
            <w:tcW w:w="3590" w:type="dxa"/>
          </w:tcPr>
          <w:p w:rsidR="008B206C" w:rsidP="008B206C" w14:paraId="56A14A2A" w14:textId="6F30EF1B">
            <w:pPr>
              <w:pStyle w:val="Default"/>
            </w:pPr>
            <w:r>
              <w:t>Remove data element.</w:t>
            </w:r>
          </w:p>
        </w:tc>
      </w:tr>
      <w:tr w14:paraId="3E32C287" w14:textId="77777777" w:rsidTr="43C2F79D">
        <w:tblPrEx>
          <w:tblW w:w="10143" w:type="dxa"/>
          <w:tblInd w:w="-168" w:type="dxa"/>
          <w:tblLayout w:type="fixed"/>
          <w:tblLook w:val="0000"/>
        </w:tblPrEx>
        <w:trPr>
          <w:trHeight w:val="109"/>
        </w:trPr>
        <w:tc>
          <w:tcPr>
            <w:tcW w:w="2184" w:type="dxa"/>
          </w:tcPr>
          <w:p w:rsidR="008B206C" w:rsidP="008B206C" w14:paraId="6F7D1CE2" w14:textId="42193883">
            <w:pPr>
              <w:pStyle w:val="Default"/>
            </w:pPr>
            <w:r>
              <w:t>Att 10 – Disease-specific data</w:t>
            </w:r>
          </w:p>
        </w:tc>
        <w:tc>
          <w:tcPr>
            <w:tcW w:w="1479" w:type="dxa"/>
          </w:tcPr>
          <w:p w:rsidR="008B206C" w:rsidP="008B206C" w14:paraId="2DCA07E8" w14:textId="61AC77EB">
            <w:pPr>
              <w:pStyle w:val="Default"/>
            </w:pPr>
            <w:r>
              <w:t>Question Deletion</w:t>
            </w:r>
          </w:p>
        </w:tc>
        <w:tc>
          <w:tcPr>
            <w:tcW w:w="2890" w:type="dxa"/>
          </w:tcPr>
          <w:p w:rsidR="008B206C" w:rsidP="008B206C" w14:paraId="5F2AECED" w14:textId="77777777">
            <w:pPr>
              <w:pStyle w:val="Default"/>
            </w:pPr>
            <w:r w:rsidRPr="001B1D60">
              <w:t>Sex with Transgender Female Partners</w:t>
            </w:r>
            <w:r>
              <w:t xml:space="preserve"> (Description: </w:t>
            </w:r>
            <w:r w:rsidRPr="001B1D60">
              <w:t>Sex with transgender female partners?</w:t>
            </w:r>
            <w:r>
              <w:t>)</w:t>
            </w:r>
          </w:p>
          <w:p w:rsidR="008B206C" w:rsidP="008B206C" w14:paraId="299C1A0A" w14:textId="77777777">
            <w:pPr>
              <w:pStyle w:val="Default"/>
            </w:pPr>
          </w:p>
          <w:p w:rsidR="008B206C" w:rsidRPr="00A46734" w:rsidP="008B206C" w14:paraId="3A9E2839" w14:textId="649FAE06">
            <w:pPr>
              <w:pStyle w:val="Default"/>
            </w:pPr>
            <w:r>
              <w:t>Condition: mpox</w:t>
            </w:r>
          </w:p>
        </w:tc>
        <w:tc>
          <w:tcPr>
            <w:tcW w:w="3590" w:type="dxa"/>
          </w:tcPr>
          <w:p w:rsidR="008B206C" w:rsidP="008B206C" w14:paraId="6079DD7C" w14:textId="4351D425">
            <w:pPr>
              <w:pStyle w:val="Default"/>
            </w:pPr>
            <w:r>
              <w:t>Remove data element.</w:t>
            </w:r>
          </w:p>
        </w:tc>
      </w:tr>
      <w:tr w14:paraId="5843BBEA" w14:textId="77777777" w:rsidTr="43C2F79D">
        <w:tblPrEx>
          <w:tblW w:w="10143" w:type="dxa"/>
          <w:tblInd w:w="-168" w:type="dxa"/>
          <w:tblLayout w:type="fixed"/>
          <w:tblLook w:val="0000"/>
        </w:tblPrEx>
        <w:trPr>
          <w:trHeight w:val="109"/>
        </w:trPr>
        <w:tc>
          <w:tcPr>
            <w:tcW w:w="2184" w:type="dxa"/>
          </w:tcPr>
          <w:p w:rsidR="008B206C" w:rsidP="008B206C" w14:paraId="795E02DE" w14:textId="5C99E290">
            <w:pPr>
              <w:pStyle w:val="Default"/>
            </w:pPr>
            <w:r>
              <w:t>Att 10 – Disease-specific data</w:t>
            </w:r>
          </w:p>
        </w:tc>
        <w:tc>
          <w:tcPr>
            <w:tcW w:w="1479" w:type="dxa"/>
          </w:tcPr>
          <w:p w:rsidR="008B206C" w:rsidP="008B206C" w14:paraId="26A10359" w14:textId="308156B4">
            <w:pPr>
              <w:pStyle w:val="Default"/>
            </w:pPr>
            <w:r>
              <w:t>Question Deletion</w:t>
            </w:r>
          </w:p>
        </w:tc>
        <w:tc>
          <w:tcPr>
            <w:tcW w:w="2890" w:type="dxa"/>
          </w:tcPr>
          <w:p w:rsidR="008B206C" w:rsidP="008B206C" w14:paraId="32B214D9" w14:textId="77777777">
            <w:pPr>
              <w:pStyle w:val="Default"/>
            </w:pPr>
            <w:r w:rsidRPr="001B1D60">
              <w:t>Number of Transgender Female Partners</w:t>
            </w:r>
            <w:r>
              <w:t xml:space="preserve"> (Description: </w:t>
            </w:r>
            <w:r w:rsidRPr="001B1D60">
              <w:t>Number of transgender female partners or description if no number is provided</w:t>
            </w:r>
            <w:r>
              <w:t>)</w:t>
            </w:r>
          </w:p>
          <w:p w:rsidR="008B206C" w:rsidP="008B206C" w14:paraId="685C7B77" w14:textId="77777777">
            <w:pPr>
              <w:pStyle w:val="Default"/>
            </w:pPr>
          </w:p>
          <w:p w:rsidR="008B206C" w:rsidRPr="00A46734" w:rsidP="008B206C" w14:paraId="0A0A3B30" w14:textId="3EF979F1">
            <w:pPr>
              <w:pStyle w:val="Default"/>
            </w:pPr>
            <w:r>
              <w:t>Condition: mpox</w:t>
            </w:r>
          </w:p>
        </w:tc>
        <w:tc>
          <w:tcPr>
            <w:tcW w:w="3590" w:type="dxa"/>
          </w:tcPr>
          <w:p w:rsidR="008B206C" w:rsidP="008B206C" w14:paraId="458D4959" w14:textId="35447AAA">
            <w:pPr>
              <w:pStyle w:val="Default"/>
            </w:pPr>
            <w:r>
              <w:t>Remove data element.</w:t>
            </w:r>
          </w:p>
        </w:tc>
      </w:tr>
      <w:tr w14:paraId="56F86AE2" w14:textId="77777777" w:rsidTr="43C2F79D">
        <w:tblPrEx>
          <w:tblW w:w="10143" w:type="dxa"/>
          <w:tblInd w:w="-168" w:type="dxa"/>
          <w:tblLayout w:type="fixed"/>
          <w:tblLook w:val="0000"/>
        </w:tblPrEx>
        <w:trPr>
          <w:trHeight w:val="109"/>
        </w:trPr>
        <w:tc>
          <w:tcPr>
            <w:tcW w:w="2184" w:type="dxa"/>
          </w:tcPr>
          <w:p w:rsidR="008B206C" w:rsidP="008B206C" w14:paraId="10F84410" w14:textId="16959A83">
            <w:pPr>
              <w:pStyle w:val="Default"/>
            </w:pPr>
            <w:r>
              <w:t>Att 10 – Disease-specific data</w:t>
            </w:r>
          </w:p>
        </w:tc>
        <w:tc>
          <w:tcPr>
            <w:tcW w:w="1479" w:type="dxa"/>
          </w:tcPr>
          <w:p w:rsidR="008B206C" w:rsidP="008B206C" w14:paraId="1F57E6BB" w14:textId="6CE7FEA5">
            <w:pPr>
              <w:pStyle w:val="Default"/>
            </w:pPr>
            <w:r>
              <w:t>Question Deletion</w:t>
            </w:r>
          </w:p>
        </w:tc>
        <w:tc>
          <w:tcPr>
            <w:tcW w:w="2890" w:type="dxa"/>
          </w:tcPr>
          <w:p w:rsidR="008B206C" w:rsidP="008B206C" w14:paraId="29D29256" w14:textId="77777777">
            <w:pPr>
              <w:pStyle w:val="Default"/>
            </w:pPr>
            <w:r w:rsidRPr="001B1D60">
              <w:t>Numerical Range of Female Transgender Partners</w:t>
            </w:r>
            <w:r>
              <w:t xml:space="preserve"> (Description: </w:t>
            </w:r>
            <w:r w:rsidRPr="001B1D60">
              <w:t xml:space="preserve">If individual is unable to specify, provide a range of </w:t>
            </w:r>
            <w:r w:rsidRPr="001B1D60">
              <w:t>options for the number of transgender female partners</w:t>
            </w:r>
            <w:r>
              <w:t>)</w:t>
            </w:r>
          </w:p>
          <w:p w:rsidR="008B206C" w:rsidP="008B206C" w14:paraId="7BBC4EA8" w14:textId="77777777">
            <w:pPr>
              <w:pStyle w:val="Default"/>
            </w:pPr>
          </w:p>
          <w:p w:rsidR="008B206C" w:rsidRPr="00A46734" w:rsidP="008B206C" w14:paraId="0A3B45A7" w14:textId="02227CDE">
            <w:pPr>
              <w:pStyle w:val="Default"/>
            </w:pPr>
            <w:r>
              <w:t>Condition: mpox</w:t>
            </w:r>
          </w:p>
        </w:tc>
        <w:tc>
          <w:tcPr>
            <w:tcW w:w="3590" w:type="dxa"/>
          </w:tcPr>
          <w:p w:rsidR="008B206C" w:rsidP="008B206C" w14:paraId="1EEBCBDC" w14:textId="1F22A2D4">
            <w:pPr>
              <w:pStyle w:val="Default"/>
            </w:pPr>
            <w:r>
              <w:t>Remove data element.</w:t>
            </w:r>
          </w:p>
        </w:tc>
      </w:tr>
      <w:tr w14:paraId="55570EC5" w14:textId="77777777" w:rsidTr="43C2F79D">
        <w:tblPrEx>
          <w:tblW w:w="10143" w:type="dxa"/>
          <w:tblInd w:w="-168" w:type="dxa"/>
          <w:tblLayout w:type="fixed"/>
          <w:tblLook w:val="0000"/>
        </w:tblPrEx>
        <w:trPr>
          <w:trHeight w:val="109"/>
        </w:trPr>
        <w:tc>
          <w:tcPr>
            <w:tcW w:w="2184" w:type="dxa"/>
          </w:tcPr>
          <w:p w:rsidR="008B206C" w:rsidP="008B206C" w14:paraId="1F0C3894" w14:textId="04555229">
            <w:pPr>
              <w:pStyle w:val="Default"/>
            </w:pPr>
            <w:r>
              <w:t>Att 10 – Disease-specific data</w:t>
            </w:r>
          </w:p>
        </w:tc>
        <w:tc>
          <w:tcPr>
            <w:tcW w:w="1479" w:type="dxa"/>
          </w:tcPr>
          <w:p w:rsidR="008B206C" w:rsidP="008B206C" w14:paraId="32E358A3" w14:textId="1B20F62E">
            <w:pPr>
              <w:pStyle w:val="Default"/>
            </w:pPr>
            <w:r>
              <w:t>Question Deletion</w:t>
            </w:r>
          </w:p>
        </w:tc>
        <w:tc>
          <w:tcPr>
            <w:tcW w:w="2890" w:type="dxa"/>
          </w:tcPr>
          <w:p w:rsidR="008B206C" w:rsidP="008B206C" w14:paraId="76397A04" w14:textId="77777777">
            <w:pPr>
              <w:pStyle w:val="Default"/>
            </w:pPr>
            <w:r w:rsidRPr="001B1D60">
              <w:t>Sex with Transgender Male Partners</w:t>
            </w:r>
            <w:r>
              <w:t xml:space="preserve"> (Description: </w:t>
            </w:r>
            <w:r w:rsidRPr="001B1D60">
              <w:t>Sex with transgender male partners?</w:t>
            </w:r>
            <w:r>
              <w:t>)</w:t>
            </w:r>
          </w:p>
          <w:p w:rsidR="008B206C" w:rsidP="008B206C" w14:paraId="3D71F679" w14:textId="77777777">
            <w:pPr>
              <w:pStyle w:val="Default"/>
            </w:pPr>
          </w:p>
          <w:p w:rsidR="008B206C" w:rsidRPr="00A46734" w:rsidP="008B206C" w14:paraId="56CC3B02" w14:textId="580955D3">
            <w:pPr>
              <w:pStyle w:val="Default"/>
            </w:pPr>
            <w:r>
              <w:t>Condition: mpox</w:t>
            </w:r>
          </w:p>
        </w:tc>
        <w:tc>
          <w:tcPr>
            <w:tcW w:w="3590" w:type="dxa"/>
          </w:tcPr>
          <w:p w:rsidR="008B206C" w:rsidP="008B206C" w14:paraId="740094BD" w14:textId="0ECD550B">
            <w:pPr>
              <w:pStyle w:val="Default"/>
            </w:pPr>
            <w:r>
              <w:t>Remove data element.</w:t>
            </w:r>
          </w:p>
        </w:tc>
      </w:tr>
      <w:tr w14:paraId="13C605D7" w14:textId="77777777" w:rsidTr="43C2F79D">
        <w:tblPrEx>
          <w:tblW w:w="10143" w:type="dxa"/>
          <w:tblInd w:w="-168" w:type="dxa"/>
          <w:tblLayout w:type="fixed"/>
          <w:tblLook w:val="0000"/>
        </w:tblPrEx>
        <w:trPr>
          <w:trHeight w:val="109"/>
        </w:trPr>
        <w:tc>
          <w:tcPr>
            <w:tcW w:w="2184" w:type="dxa"/>
          </w:tcPr>
          <w:p w:rsidR="008B206C" w:rsidP="008B206C" w14:paraId="767BE8F2" w14:textId="583D95B5">
            <w:pPr>
              <w:pStyle w:val="Default"/>
            </w:pPr>
            <w:r>
              <w:t>Att 10 – Disease-specific data</w:t>
            </w:r>
          </w:p>
        </w:tc>
        <w:tc>
          <w:tcPr>
            <w:tcW w:w="1479" w:type="dxa"/>
          </w:tcPr>
          <w:p w:rsidR="008B206C" w:rsidP="008B206C" w14:paraId="0AA46FF2" w14:textId="5A910E76">
            <w:pPr>
              <w:pStyle w:val="Default"/>
            </w:pPr>
            <w:r>
              <w:t>Question Deletion</w:t>
            </w:r>
          </w:p>
        </w:tc>
        <w:tc>
          <w:tcPr>
            <w:tcW w:w="2890" w:type="dxa"/>
          </w:tcPr>
          <w:p w:rsidR="008B206C" w:rsidP="008B206C" w14:paraId="0317BDD8" w14:textId="77777777">
            <w:pPr>
              <w:pStyle w:val="Default"/>
            </w:pPr>
            <w:r w:rsidRPr="001B1D60">
              <w:t>Number of Transgender Male Partners</w:t>
            </w:r>
            <w:r>
              <w:t xml:space="preserve"> (Description: </w:t>
            </w:r>
            <w:r w:rsidRPr="001B1D60">
              <w:t>Number of transgender male partners or description if no number is provided</w:t>
            </w:r>
            <w:r>
              <w:t xml:space="preserve"> )</w:t>
            </w:r>
          </w:p>
          <w:p w:rsidR="008B206C" w:rsidP="008B206C" w14:paraId="234B1BB1" w14:textId="77777777">
            <w:pPr>
              <w:pStyle w:val="Default"/>
            </w:pPr>
          </w:p>
          <w:p w:rsidR="008B206C" w:rsidRPr="00A46734" w:rsidP="008B206C" w14:paraId="61675D45" w14:textId="137223D4">
            <w:pPr>
              <w:pStyle w:val="Default"/>
            </w:pPr>
            <w:r>
              <w:t>Condition: mpox</w:t>
            </w:r>
          </w:p>
        </w:tc>
        <w:tc>
          <w:tcPr>
            <w:tcW w:w="3590" w:type="dxa"/>
          </w:tcPr>
          <w:p w:rsidR="008B206C" w:rsidP="008B206C" w14:paraId="55720F69" w14:textId="7644390C">
            <w:pPr>
              <w:pStyle w:val="Default"/>
            </w:pPr>
            <w:r>
              <w:t>Remove data element.</w:t>
            </w:r>
          </w:p>
        </w:tc>
      </w:tr>
      <w:tr w14:paraId="44EACBC1" w14:textId="77777777" w:rsidTr="43C2F79D">
        <w:tblPrEx>
          <w:tblW w:w="10143" w:type="dxa"/>
          <w:tblInd w:w="-168" w:type="dxa"/>
          <w:tblLayout w:type="fixed"/>
          <w:tblLook w:val="0000"/>
        </w:tblPrEx>
        <w:trPr>
          <w:trHeight w:val="109"/>
        </w:trPr>
        <w:tc>
          <w:tcPr>
            <w:tcW w:w="2184" w:type="dxa"/>
          </w:tcPr>
          <w:p w:rsidR="008B206C" w:rsidP="008B206C" w14:paraId="50CC5C3B" w14:textId="4DA51E0A">
            <w:pPr>
              <w:pStyle w:val="Default"/>
            </w:pPr>
            <w:r>
              <w:t>Att 10 – Disease-specific data</w:t>
            </w:r>
          </w:p>
        </w:tc>
        <w:tc>
          <w:tcPr>
            <w:tcW w:w="1479" w:type="dxa"/>
          </w:tcPr>
          <w:p w:rsidR="008B206C" w:rsidP="008B206C" w14:paraId="4AFB225E" w14:textId="09E4B736">
            <w:pPr>
              <w:pStyle w:val="Default"/>
            </w:pPr>
            <w:r>
              <w:t>Question Deletion</w:t>
            </w:r>
          </w:p>
        </w:tc>
        <w:tc>
          <w:tcPr>
            <w:tcW w:w="2890" w:type="dxa"/>
          </w:tcPr>
          <w:p w:rsidR="008B206C" w:rsidP="008B206C" w14:paraId="3B9CAEA6" w14:textId="77777777">
            <w:pPr>
              <w:pStyle w:val="Default"/>
            </w:pPr>
            <w:r w:rsidRPr="001B1D60">
              <w:t>Numerical Range of Transgender Male Partners</w:t>
            </w:r>
            <w:r>
              <w:t xml:space="preserve"> (Description: </w:t>
            </w:r>
            <w:r w:rsidRPr="001B1D60">
              <w:t>If individual is unable to specify, provide a range of options for the number of transgender male partners</w:t>
            </w:r>
            <w:r>
              <w:t>)</w:t>
            </w:r>
          </w:p>
          <w:p w:rsidR="008B206C" w:rsidP="008B206C" w14:paraId="5F253E5E" w14:textId="77777777">
            <w:pPr>
              <w:pStyle w:val="Default"/>
            </w:pPr>
          </w:p>
          <w:p w:rsidR="008B206C" w:rsidRPr="00A46734" w:rsidP="008B206C" w14:paraId="1F624F4F" w14:textId="32D69276">
            <w:pPr>
              <w:pStyle w:val="Default"/>
            </w:pPr>
            <w:r>
              <w:t>Condition: mpox</w:t>
            </w:r>
          </w:p>
        </w:tc>
        <w:tc>
          <w:tcPr>
            <w:tcW w:w="3590" w:type="dxa"/>
          </w:tcPr>
          <w:p w:rsidR="008B206C" w:rsidP="008B206C" w14:paraId="19895767" w14:textId="324D6816">
            <w:pPr>
              <w:pStyle w:val="Default"/>
            </w:pPr>
            <w:r>
              <w:t>Remove data element.</w:t>
            </w:r>
          </w:p>
        </w:tc>
      </w:tr>
      <w:tr w14:paraId="271449C1" w14:textId="77777777" w:rsidTr="43C2F79D">
        <w:tblPrEx>
          <w:tblW w:w="10143" w:type="dxa"/>
          <w:tblInd w:w="-168" w:type="dxa"/>
          <w:tblLayout w:type="fixed"/>
          <w:tblLook w:val="0000"/>
        </w:tblPrEx>
        <w:trPr>
          <w:trHeight w:val="109"/>
        </w:trPr>
        <w:tc>
          <w:tcPr>
            <w:tcW w:w="2184" w:type="dxa"/>
          </w:tcPr>
          <w:p w:rsidR="008B206C" w:rsidP="008B206C" w14:paraId="733B1B7B" w14:textId="3AC7D73B">
            <w:pPr>
              <w:pStyle w:val="Default"/>
            </w:pPr>
            <w:r>
              <w:t>Att 10 – Disease-specific data</w:t>
            </w:r>
          </w:p>
        </w:tc>
        <w:tc>
          <w:tcPr>
            <w:tcW w:w="1479" w:type="dxa"/>
          </w:tcPr>
          <w:p w:rsidR="008B206C" w:rsidP="008B206C" w14:paraId="3D9A2097" w14:textId="26554D23">
            <w:pPr>
              <w:pStyle w:val="Default"/>
            </w:pPr>
            <w:r>
              <w:t>Question Deletion</w:t>
            </w:r>
          </w:p>
        </w:tc>
        <w:tc>
          <w:tcPr>
            <w:tcW w:w="2890" w:type="dxa"/>
          </w:tcPr>
          <w:p w:rsidR="008B206C" w:rsidP="008B206C" w14:paraId="3E9B27F9" w14:textId="77777777">
            <w:pPr>
              <w:pStyle w:val="Default"/>
            </w:pPr>
            <w:r w:rsidRPr="001B1D60">
              <w:t>Sex with Other Gender Identity Partners</w:t>
            </w:r>
            <w:r>
              <w:t xml:space="preserve"> (Description: </w:t>
            </w:r>
            <w:r w:rsidRPr="001B1D60">
              <w:t>Sex with other gender identity partners?</w:t>
            </w:r>
            <w:r>
              <w:t>)</w:t>
            </w:r>
          </w:p>
          <w:p w:rsidR="008B206C" w:rsidP="008B206C" w14:paraId="37C5FD57" w14:textId="77777777">
            <w:pPr>
              <w:pStyle w:val="Default"/>
            </w:pPr>
          </w:p>
          <w:p w:rsidR="008B206C" w:rsidRPr="00A46734" w:rsidP="008B206C" w14:paraId="5CE111B4" w14:textId="4194B691">
            <w:pPr>
              <w:pStyle w:val="Default"/>
            </w:pPr>
            <w:r>
              <w:t>Condition: mpox</w:t>
            </w:r>
          </w:p>
        </w:tc>
        <w:tc>
          <w:tcPr>
            <w:tcW w:w="3590" w:type="dxa"/>
          </w:tcPr>
          <w:p w:rsidR="008B206C" w:rsidP="008B206C" w14:paraId="4170FFDB" w14:textId="5E9EEF07">
            <w:pPr>
              <w:pStyle w:val="Default"/>
            </w:pPr>
            <w:r>
              <w:t>Remove data element.</w:t>
            </w:r>
          </w:p>
        </w:tc>
      </w:tr>
      <w:tr w14:paraId="033BA702" w14:textId="77777777" w:rsidTr="43C2F79D">
        <w:tblPrEx>
          <w:tblW w:w="10143" w:type="dxa"/>
          <w:tblInd w:w="-168" w:type="dxa"/>
          <w:tblLayout w:type="fixed"/>
          <w:tblLook w:val="0000"/>
        </w:tblPrEx>
        <w:trPr>
          <w:trHeight w:val="109"/>
        </w:trPr>
        <w:tc>
          <w:tcPr>
            <w:tcW w:w="2184" w:type="dxa"/>
          </w:tcPr>
          <w:p w:rsidR="008B206C" w:rsidP="008B206C" w14:paraId="1B4B3D3D" w14:textId="1F98D15F">
            <w:pPr>
              <w:pStyle w:val="Default"/>
            </w:pPr>
            <w:r>
              <w:t>Att 10 – Disease-specific data</w:t>
            </w:r>
          </w:p>
        </w:tc>
        <w:tc>
          <w:tcPr>
            <w:tcW w:w="1479" w:type="dxa"/>
          </w:tcPr>
          <w:p w:rsidR="008B206C" w:rsidP="008B206C" w14:paraId="307906A2" w14:textId="317D0C3C">
            <w:pPr>
              <w:pStyle w:val="Default"/>
            </w:pPr>
            <w:r>
              <w:t>Question Deletion</w:t>
            </w:r>
          </w:p>
        </w:tc>
        <w:tc>
          <w:tcPr>
            <w:tcW w:w="2890" w:type="dxa"/>
          </w:tcPr>
          <w:p w:rsidR="008B206C" w:rsidP="008B206C" w14:paraId="2956744F" w14:textId="77777777">
            <w:pPr>
              <w:pStyle w:val="Default"/>
            </w:pPr>
            <w:r w:rsidRPr="001B1D60">
              <w:t>Number of Other Gender Identity Partners</w:t>
            </w:r>
            <w:r>
              <w:t xml:space="preserve"> (Description: </w:t>
            </w:r>
            <w:r w:rsidRPr="001B1D60">
              <w:t>Number of other gender identity partners or description if no number is provided</w:t>
            </w:r>
            <w:r>
              <w:t>)</w:t>
            </w:r>
          </w:p>
          <w:p w:rsidR="008B206C" w:rsidP="008B206C" w14:paraId="70DB7985" w14:textId="77777777">
            <w:pPr>
              <w:pStyle w:val="Default"/>
            </w:pPr>
          </w:p>
          <w:p w:rsidR="008B206C" w:rsidRPr="00A46734" w:rsidP="008B206C" w14:paraId="2E00348B" w14:textId="2ED1DE20">
            <w:pPr>
              <w:pStyle w:val="Default"/>
            </w:pPr>
            <w:r>
              <w:t>Condition: mpox</w:t>
            </w:r>
          </w:p>
        </w:tc>
        <w:tc>
          <w:tcPr>
            <w:tcW w:w="3590" w:type="dxa"/>
          </w:tcPr>
          <w:p w:rsidR="008B206C" w:rsidP="008B206C" w14:paraId="58EC7B1B" w14:textId="1244D3FC">
            <w:pPr>
              <w:pStyle w:val="Default"/>
            </w:pPr>
            <w:r>
              <w:t>Remove data element.</w:t>
            </w:r>
          </w:p>
        </w:tc>
      </w:tr>
      <w:tr w14:paraId="6357999F" w14:textId="77777777" w:rsidTr="43C2F79D">
        <w:tblPrEx>
          <w:tblW w:w="10143" w:type="dxa"/>
          <w:tblInd w:w="-168" w:type="dxa"/>
          <w:tblLayout w:type="fixed"/>
          <w:tblLook w:val="0000"/>
        </w:tblPrEx>
        <w:trPr>
          <w:trHeight w:val="109"/>
        </w:trPr>
        <w:tc>
          <w:tcPr>
            <w:tcW w:w="2184" w:type="dxa"/>
          </w:tcPr>
          <w:p w:rsidR="008B206C" w:rsidP="008B206C" w14:paraId="53D17F32" w14:textId="44A4E24F">
            <w:pPr>
              <w:pStyle w:val="Default"/>
            </w:pPr>
            <w:r>
              <w:t>Att 10 – Disease-specific data</w:t>
            </w:r>
          </w:p>
        </w:tc>
        <w:tc>
          <w:tcPr>
            <w:tcW w:w="1479" w:type="dxa"/>
          </w:tcPr>
          <w:p w:rsidR="008B206C" w:rsidP="008B206C" w14:paraId="2709808D" w14:textId="254B2F71">
            <w:pPr>
              <w:pStyle w:val="Default"/>
            </w:pPr>
            <w:r>
              <w:t>Question Deletion</w:t>
            </w:r>
          </w:p>
        </w:tc>
        <w:tc>
          <w:tcPr>
            <w:tcW w:w="2890" w:type="dxa"/>
          </w:tcPr>
          <w:p w:rsidR="008B206C" w:rsidP="008B206C" w14:paraId="6309790A" w14:textId="77777777">
            <w:pPr>
              <w:pStyle w:val="Default"/>
            </w:pPr>
            <w:r w:rsidRPr="001B1D60">
              <w:t>Numerical Range of Other Identity Gender Partners</w:t>
            </w:r>
            <w:r>
              <w:t xml:space="preserve"> (Description: </w:t>
            </w:r>
            <w:r w:rsidRPr="001B1D60">
              <w:t xml:space="preserve">If individual </w:t>
            </w:r>
            <w:r w:rsidRPr="001B1D60">
              <w:t>is unable to specify, provide a range of options for the number of other gender identity partners</w:t>
            </w:r>
            <w:r>
              <w:t>)</w:t>
            </w:r>
          </w:p>
          <w:p w:rsidR="008B206C" w:rsidP="008B206C" w14:paraId="1D694EEB" w14:textId="77777777">
            <w:pPr>
              <w:pStyle w:val="Default"/>
            </w:pPr>
          </w:p>
          <w:p w:rsidR="008B206C" w:rsidRPr="00A46734" w:rsidP="008B206C" w14:paraId="32955D77" w14:textId="6C05493D">
            <w:pPr>
              <w:pStyle w:val="Default"/>
            </w:pPr>
            <w:r>
              <w:t>Condition: mpox</w:t>
            </w:r>
          </w:p>
        </w:tc>
        <w:tc>
          <w:tcPr>
            <w:tcW w:w="3590" w:type="dxa"/>
          </w:tcPr>
          <w:p w:rsidR="008B206C" w:rsidP="008B206C" w14:paraId="272F7992" w14:textId="7585285C">
            <w:pPr>
              <w:pStyle w:val="Default"/>
            </w:pPr>
            <w:r>
              <w:t>Remove data element.</w:t>
            </w:r>
          </w:p>
        </w:tc>
      </w:tr>
      <w:tr w14:paraId="7AF8D26E" w14:textId="77777777" w:rsidTr="43C2F79D">
        <w:tblPrEx>
          <w:tblW w:w="10143" w:type="dxa"/>
          <w:tblInd w:w="-168" w:type="dxa"/>
          <w:tblLayout w:type="fixed"/>
          <w:tblLook w:val="0000"/>
        </w:tblPrEx>
        <w:trPr>
          <w:trHeight w:val="109"/>
        </w:trPr>
        <w:tc>
          <w:tcPr>
            <w:tcW w:w="2184" w:type="dxa"/>
          </w:tcPr>
          <w:p w:rsidR="008B206C" w:rsidP="008B206C" w14:paraId="0A1AD16C" w14:textId="59B736C1">
            <w:pPr>
              <w:pStyle w:val="Default"/>
            </w:pPr>
            <w:r>
              <w:t>Att 10 – Disease-specific data</w:t>
            </w:r>
          </w:p>
        </w:tc>
        <w:tc>
          <w:tcPr>
            <w:tcW w:w="1479" w:type="dxa"/>
          </w:tcPr>
          <w:p w:rsidR="008B206C" w:rsidP="008B206C" w14:paraId="41E0C6F2" w14:textId="282C5600">
            <w:pPr>
              <w:pStyle w:val="Default"/>
            </w:pPr>
            <w:r>
              <w:t>Question Revision</w:t>
            </w:r>
          </w:p>
        </w:tc>
        <w:tc>
          <w:tcPr>
            <w:tcW w:w="2890" w:type="dxa"/>
          </w:tcPr>
          <w:p w:rsidR="008B206C" w:rsidP="008B206C" w14:paraId="648A0028" w14:textId="77777777">
            <w:pPr>
              <w:pStyle w:val="Default"/>
            </w:pPr>
            <w:r w:rsidRPr="001B1D60">
              <w:t>Sexual Orientation</w:t>
            </w:r>
            <w:r>
              <w:t xml:space="preserve"> (Description: </w:t>
            </w:r>
            <w:r w:rsidRPr="004E511D">
              <w:rPr>
                <w:b/>
                <w:bCs/>
              </w:rPr>
              <w:t>Patient identified sexual orientation (i.e., an individual's physical and/or emotional attraction to another individual of the same gender, opposite gender, or both genders</w:t>
            </w:r>
            <w:r w:rsidRPr="001B1D60">
              <w:t>).</w:t>
            </w:r>
            <w:r>
              <w:t>)</w:t>
            </w:r>
          </w:p>
          <w:p w:rsidR="008B206C" w:rsidP="008B206C" w14:paraId="10409BF8" w14:textId="77777777">
            <w:pPr>
              <w:pStyle w:val="Default"/>
            </w:pPr>
          </w:p>
          <w:p w:rsidR="008B206C" w:rsidRPr="00A46734" w:rsidP="008B206C" w14:paraId="673CF9EB" w14:textId="19AC3FD4">
            <w:pPr>
              <w:pStyle w:val="Default"/>
            </w:pPr>
            <w:r>
              <w:t>Condition: mpox</w:t>
            </w:r>
          </w:p>
        </w:tc>
        <w:tc>
          <w:tcPr>
            <w:tcW w:w="3590" w:type="dxa"/>
          </w:tcPr>
          <w:p w:rsidR="008B206C" w:rsidP="008B206C" w14:paraId="294C9B91" w14:textId="435465CC">
            <w:pPr>
              <w:pStyle w:val="Default"/>
            </w:pPr>
            <w:r>
              <w:t xml:space="preserve">Change description to: </w:t>
            </w:r>
            <w:r w:rsidRPr="004E511D">
              <w:rPr>
                <w:b/>
                <w:bCs/>
              </w:rPr>
              <w:t>A person’s identification of their emotional, romantic, sexual, or affectional attraction to another person</w:t>
            </w:r>
            <w:r w:rsidRPr="001B1D60">
              <w:t>.</w:t>
            </w:r>
          </w:p>
        </w:tc>
      </w:tr>
    </w:tbl>
    <w:p w:rsidR="006829E3" w14:paraId="720FA6AB" w14:textId="77777777">
      <w:pPr>
        <w:rPr>
          <w:rFonts w:ascii="Times New Roman" w:hAnsi="Times New Roman" w:cs="Times New Roman"/>
          <w:b/>
          <w:bCs/>
          <w:sz w:val="24"/>
          <w:szCs w:val="24"/>
        </w:rPr>
      </w:pPr>
    </w:p>
    <w:p w:rsidR="006829E3" w14:paraId="2984FA3B" w14:textId="77777777">
      <w:pPr>
        <w:rPr>
          <w:rFonts w:ascii="Times New Roman" w:hAnsi="Times New Roman" w:cs="Times New Roman"/>
          <w:b/>
          <w:bCs/>
          <w:sz w:val="24"/>
          <w:szCs w:val="24"/>
        </w:rPr>
      </w:pPr>
    </w:p>
    <w:p w:rsidR="006829E3" w14:paraId="71118176" w14:textId="77777777">
      <w:pPr>
        <w:rPr>
          <w:rFonts w:ascii="Times New Roman" w:hAnsi="Times New Roman" w:cs="Times New Roman"/>
          <w:b/>
          <w:bCs/>
          <w:sz w:val="24"/>
          <w:szCs w:val="24"/>
        </w:rPr>
      </w:pPr>
    </w:p>
    <w:p w:rsidR="006829E3" w14:paraId="711F8ED7" w14:textId="77777777">
      <w:pPr>
        <w:rPr>
          <w:rFonts w:ascii="Times New Roman" w:hAnsi="Times New Roman" w:cs="Times New Roman"/>
          <w:b/>
          <w:bCs/>
          <w:sz w:val="24"/>
          <w:szCs w:val="24"/>
        </w:rPr>
      </w:pPr>
    </w:p>
    <w:p w:rsidR="006829E3" w14:paraId="3F89A8FF" w14:textId="77777777">
      <w:pPr>
        <w:rPr>
          <w:rFonts w:ascii="Times New Roman" w:hAnsi="Times New Roman" w:cs="Times New Roman"/>
          <w:b/>
          <w:bCs/>
          <w:sz w:val="24"/>
          <w:szCs w:val="24"/>
        </w:rPr>
      </w:pPr>
    </w:p>
    <w:p w:rsidR="006829E3" w:rsidRPr="00443415" w14:paraId="6D766E7F" w14:textId="77777777">
      <w:pPr>
        <w:rPr>
          <w:rFonts w:ascii="Times New Roman" w:hAnsi="Times New Roman" w:cs="Times New Roman"/>
          <w:b/>
          <w:bCs/>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BC9"/>
    <w:rsid w:val="000563D5"/>
    <w:rsid w:val="000B0D24"/>
    <w:rsid w:val="001139C9"/>
    <w:rsid w:val="00125990"/>
    <w:rsid w:val="00134EC8"/>
    <w:rsid w:val="001519FD"/>
    <w:rsid w:val="001849E9"/>
    <w:rsid w:val="00192A56"/>
    <w:rsid w:val="001A68C4"/>
    <w:rsid w:val="001B1D60"/>
    <w:rsid w:val="001C4EB6"/>
    <w:rsid w:val="00222C6E"/>
    <w:rsid w:val="002244AC"/>
    <w:rsid w:val="00257A67"/>
    <w:rsid w:val="0027059A"/>
    <w:rsid w:val="00285485"/>
    <w:rsid w:val="0029411F"/>
    <w:rsid w:val="002A1277"/>
    <w:rsid w:val="002B0091"/>
    <w:rsid w:val="002C01B4"/>
    <w:rsid w:val="002F3089"/>
    <w:rsid w:val="00322F5D"/>
    <w:rsid w:val="003A4C66"/>
    <w:rsid w:val="003C3B11"/>
    <w:rsid w:val="003D50F3"/>
    <w:rsid w:val="003E2C29"/>
    <w:rsid w:val="004361DD"/>
    <w:rsid w:val="004402CD"/>
    <w:rsid w:val="00443415"/>
    <w:rsid w:val="00445D96"/>
    <w:rsid w:val="00457634"/>
    <w:rsid w:val="0048542E"/>
    <w:rsid w:val="0049068B"/>
    <w:rsid w:val="00493938"/>
    <w:rsid w:val="004A0407"/>
    <w:rsid w:val="004A5415"/>
    <w:rsid w:val="004B694F"/>
    <w:rsid w:val="004D1796"/>
    <w:rsid w:val="004D2FC8"/>
    <w:rsid w:val="004D7B9C"/>
    <w:rsid w:val="004E511D"/>
    <w:rsid w:val="005037A9"/>
    <w:rsid w:val="00540632"/>
    <w:rsid w:val="00547D18"/>
    <w:rsid w:val="00566578"/>
    <w:rsid w:val="00593E12"/>
    <w:rsid w:val="005A631C"/>
    <w:rsid w:val="005B1C77"/>
    <w:rsid w:val="005B216E"/>
    <w:rsid w:val="005B2D48"/>
    <w:rsid w:val="005D0D0E"/>
    <w:rsid w:val="005E55F1"/>
    <w:rsid w:val="005F5636"/>
    <w:rsid w:val="006829E3"/>
    <w:rsid w:val="006A2CF9"/>
    <w:rsid w:val="006A6747"/>
    <w:rsid w:val="006B4159"/>
    <w:rsid w:val="006C09AE"/>
    <w:rsid w:val="006F0B31"/>
    <w:rsid w:val="006F0F9B"/>
    <w:rsid w:val="00721CCC"/>
    <w:rsid w:val="0076740E"/>
    <w:rsid w:val="0077152B"/>
    <w:rsid w:val="008A2D92"/>
    <w:rsid w:val="008A69E6"/>
    <w:rsid w:val="008A6D41"/>
    <w:rsid w:val="008B206C"/>
    <w:rsid w:val="008B4487"/>
    <w:rsid w:val="008E2A46"/>
    <w:rsid w:val="008E6BC9"/>
    <w:rsid w:val="008F3869"/>
    <w:rsid w:val="00926942"/>
    <w:rsid w:val="00942C58"/>
    <w:rsid w:val="00952188"/>
    <w:rsid w:val="00953A01"/>
    <w:rsid w:val="009C0A9C"/>
    <w:rsid w:val="009E48DC"/>
    <w:rsid w:val="009E7F31"/>
    <w:rsid w:val="00A10E04"/>
    <w:rsid w:val="00A2502D"/>
    <w:rsid w:val="00A46734"/>
    <w:rsid w:val="00A518C5"/>
    <w:rsid w:val="00A7377C"/>
    <w:rsid w:val="00AC1573"/>
    <w:rsid w:val="00AE457A"/>
    <w:rsid w:val="00AF3351"/>
    <w:rsid w:val="00B04455"/>
    <w:rsid w:val="00B37B38"/>
    <w:rsid w:val="00B55EA6"/>
    <w:rsid w:val="00BB28F3"/>
    <w:rsid w:val="00BF7794"/>
    <w:rsid w:val="00C004DF"/>
    <w:rsid w:val="00C1547E"/>
    <w:rsid w:val="00C43311"/>
    <w:rsid w:val="00C55D84"/>
    <w:rsid w:val="00C646A5"/>
    <w:rsid w:val="00C91378"/>
    <w:rsid w:val="00CB5109"/>
    <w:rsid w:val="00CC73B2"/>
    <w:rsid w:val="00CD7816"/>
    <w:rsid w:val="00CE5292"/>
    <w:rsid w:val="00D0072E"/>
    <w:rsid w:val="00D05D2E"/>
    <w:rsid w:val="00D4645E"/>
    <w:rsid w:val="00D46893"/>
    <w:rsid w:val="00D519E6"/>
    <w:rsid w:val="00D813C9"/>
    <w:rsid w:val="00D84D14"/>
    <w:rsid w:val="00DC47A4"/>
    <w:rsid w:val="00E47D69"/>
    <w:rsid w:val="00E55BCC"/>
    <w:rsid w:val="00E820AB"/>
    <w:rsid w:val="00E82778"/>
    <w:rsid w:val="00EF696D"/>
    <w:rsid w:val="00F0501A"/>
    <w:rsid w:val="00F119AB"/>
    <w:rsid w:val="00F13B36"/>
    <w:rsid w:val="00F44BA7"/>
    <w:rsid w:val="00F720A5"/>
    <w:rsid w:val="00F72B31"/>
    <w:rsid w:val="00F76455"/>
    <w:rsid w:val="00FB1F99"/>
    <w:rsid w:val="00FF3433"/>
    <w:rsid w:val="17F39092"/>
    <w:rsid w:val="2C699DE3"/>
    <w:rsid w:val="3957F677"/>
    <w:rsid w:val="43C2F79D"/>
    <w:rsid w:val="46AD16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503025"/>
  <w15:chartTrackingRefBased/>
  <w15:docId w15:val="{15B4E48C-CFA7-46EE-A4CD-FCC332430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6B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6B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6B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6B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6B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6B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B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B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B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B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6B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6B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6B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6B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6B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B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B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BC9"/>
    <w:rPr>
      <w:rFonts w:eastAsiaTheme="majorEastAsia" w:cstheme="majorBidi"/>
      <w:color w:val="272727" w:themeColor="text1" w:themeTint="D8"/>
    </w:rPr>
  </w:style>
  <w:style w:type="paragraph" w:styleId="Title">
    <w:name w:val="Title"/>
    <w:basedOn w:val="Normal"/>
    <w:next w:val="Normal"/>
    <w:link w:val="TitleChar"/>
    <w:uiPriority w:val="10"/>
    <w:qFormat/>
    <w:rsid w:val="008E6B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B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B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B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BC9"/>
    <w:pPr>
      <w:spacing w:before="160"/>
      <w:jc w:val="center"/>
    </w:pPr>
    <w:rPr>
      <w:i/>
      <w:iCs/>
      <w:color w:val="404040" w:themeColor="text1" w:themeTint="BF"/>
    </w:rPr>
  </w:style>
  <w:style w:type="character" w:customStyle="1" w:styleId="QuoteChar">
    <w:name w:val="Quote Char"/>
    <w:basedOn w:val="DefaultParagraphFont"/>
    <w:link w:val="Quote"/>
    <w:uiPriority w:val="29"/>
    <w:rsid w:val="008E6BC9"/>
    <w:rPr>
      <w:i/>
      <w:iCs/>
      <w:color w:val="404040" w:themeColor="text1" w:themeTint="BF"/>
    </w:rPr>
  </w:style>
  <w:style w:type="paragraph" w:styleId="ListParagraph">
    <w:name w:val="List Paragraph"/>
    <w:basedOn w:val="Normal"/>
    <w:uiPriority w:val="34"/>
    <w:qFormat/>
    <w:rsid w:val="008E6BC9"/>
    <w:pPr>
      <w:ind w:left="720"/>
      <w:contextualSpacing/>
    </w:pPr>
  </w:style>
  <w:style w:type="character" w:styleId="IntenseEmphasis">
    <w:name w:val="Intense Emphasis"/>
    <w:basedOn w:val="DefaultParagraphFont"/>
    <w:uiPriority w:val="21"/>
    <w:qFormat/>
    <w:rsid w:val="008E6BC9"/>
    <w:rPr>
      <w:i/>
      <w:iCs/>
      <w:color w:val="0F4761" w:themeColor="accent1" w:themeShade="BF"/>
    </w:rPr>
  </w:style>
  <w:style w:type="paragraph" w:styleId="IntenseQuote">
    <w:name w:val="Intense Quote"/>
    <w:basedOn w:val="Normal"/>
    <w:next w:val="Normal"/>
    <w:link w:val="IntenseQuoteChar"/>
    <w:uiPriority w:val="30"/>
    <w:qFormat/>
    <w:rsid w:val="008E6B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6BC9"/>
    <w:rPr>
      <w:i/>
      <w:iCs/>
      <w:color w:val="0F4761" w:themeColor="accent1" w:themeShade="BF"/>
    </w:rPr>
  </w:style>
  <w:style w:type="character" w:styleId="IntenseReference">
    <w:name w:val="Intense Reference"/>
    <w:basedOn w:val="DefaultParagraphFont"/>
    <w:uiPriority w:val="32"/>
    <w:qFormat/>
    <w:rsid w:val="008E6BC9"/>
    <w:rPr>
      <w:b/>
      <w:bCs/>
      <w:smallCaps/>
      <w:color w:val="0F4761" w:themeColor="accent1" w:themeShade="BF"/>
      <w:spacing w:val="5"/>
    </w:rPr>
  </w:style>
  <w:style w:type="paragraph" w:customStyle="1" w:styleId="Default">
    <w:name w:val="Default"/>
    <w:rsid w:val="008E6BC9"/>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yperlink">
    <w:name w:val="Hyperlink"/>
    <w:basedOn w:val="DefaultParagraphFont"/>
    <w:uiPriority w:val="99"/>
    <w:unhideWhenUsed/>
    <w:rsid w:val="00B04455"/>
    <w:rPr>
      <w:color w:val="467886" w:themeColor="hyperlink"/>
      <w:u w:val="single"/>
    </w:rPr>
  </w:style>
  <w:style w:type="character" w:styleId="CommentReference">
    <w:name w:val="annotation reference"/>
    <w:basedOn w:val="DefaultParagraphFont"/>
    <w:uiPriority w:val="99"/>
    <w:semiHidden/>
    <w:unhideWhenUsed/>
    <w:rsid w:val="00E47D69"/>
    <w:rPr>
      <w:sz w:val="16"/>
      <w:szCs w:val="16"/>
    </w:rPr>
  </w:style>
  <w:style w:type="paragraph" w:styleId="CommentText">
    <w:name w:val="annotation text"/>
    <w:basedOn w:val="Normal"/>
    <w:link w:val="CommentTextChar"/>
    <w:uiPriority w:val="99"/>
    <w:unhideWhenUsed/>
    <w:rsid w:val="00E47D69"/>
    <w:pPr>
      <w:spacing w:line="240" w:lineRule="auto"/>
    </w:pPr>
    <w:rPr>
      <w:sz w:val="20"/>
      <w:szCs w:val="20"/>
    </w:rPr>
  </w:style>
  <w:style w:type="character" w:customStyle="1" w:styleId="CommentTextChar">
    <w:name w:val="Comment Text Char"/>
    <w:basedOn w:val="DefaultParagraphFont"/>
    <w:link w:val="CommentText"/>
    <w:uiPriority w:val="99"/>
    <w:rsid w:val="00E47D69"/>
    <w:rPr>
      <w:sz w:val="20"/>
      <w:szCs w:val="20"/>
    </w:rPr>
  </w:style>
  <w:style w:type="paragraph" w:styleId="CommentSubject">
    <w:name w:val="annotation subject"/>
    <w:basedOn w:val="CommentText"/>
    <w:next w:val="CommentText"/>
    <w:link w:val="CommentSubjectChar"/>
    <w:uiPriority w:val="99"/>
    <w:semiHidden/>
    <w:unhideWhenUsed/>
    <w:rsid w:val="00E47D69"/>
    <w:rPr>
      <w:b/>
      <w:bCs/>
    </w:rPr>
  </w:style>
  <w:style w:type="character" w:customStyle="1" w:styleId="CommentSubjectChar">
    <w:name w:val="Comment Subject Char"/>
    <w:basedOn w:val="CommentTextChar"/>
    <w:link w:val="CommentSubject"/>
    <w:uiPriority w:val="99"/>
    <w:semiHidden/>
    <w:rsid w:val="00E47D69"/>
    <w:rPr>
      <w:b/>
      <w:bCs/>
      <w:sz w:val="20"/>
      <w:szCs w:val="20"/>
    </w:rPr>
  </w:style>
  <w:style w:type="paragraph" w:styleId="Revision">
    <w:name w:val="Revision"/>
    <w:hidden/>
    <w:uiPriority w:val="99"/>
    <w:semiHidden/>
    <w:rsid w:val="00AF3351"/>
    <w:pPr>
      <w:spacing w:after="0" w:line="240" w:lineRule="auto"/>
    </w:pPr>
  </w:style>
  <w:style w:type="table" w:styleId="TableGrid">
    <w:name w:val="Table Grid"/>
    <w:basedOn w:val="TableNormal"/>
    <w:uiPriority w:val="39"/>
    <w:rsid w:val="006A6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49068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dc.gov/ophdst/index.html" TargetMode="External" /><Relationship Id="rId8" Type="http://schemas.openxmlformats.org/officeDocument/2006/relationships/hyperlink" Target="https://phinvads.cdc.gov/vads/ViewValueSet.action?id=74D34BBC-617F-DD11-B38D-00188B398520"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05910E47037A43B8994C82BD86E034" ma:contentTypeVersion="16" ma:contentTypeDescription="Create a new document." ma:contentTypeScope="" ma:versionID="00fdf7640aa7004c410feccc9e4b3951">
  <xsd:schema xmlns:xsd="http://www.w3.org/2001/XMLSchema" xmlns:xs="http://www.w3.org/2001/XMLSchema" xmlns:p="http://schemas.microsoft.com/office/2006/metadata/properties" xmlns:ns2="448e3e5e-248a-4e25-8470-028ccf3e48f0" xmlns:ns3="0e891093-3b0b-48a6-94d7-19c93d1c6ab4" targetNamespace="http://schemas.microsoft.com/office/2006/metadata/properties" ma:root="true" ma:fieldsID="6bf7407fad25dce5a538ae5136c1e7af" ns2:_="" ns3:_="">
    <xsd:import namespace="448e3e5e-248a-4e25-8470-028ccf3e48f0"/>
    <xsd:import namespace="0e891093-3b0b-48a6-94d7-19c93d1c6a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Link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8e3e5e-248a-4e25-8470-028ccf3e4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Links" ma:index="21" nillable="true" ma:displayName="Links" ma:format="Hyperlink" ma:internalName="Link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891093-3b0b-48a6-94d7-19c93d1c6a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9febefd-f3db-4564-8fb8-336ddd448172}" ma:internalName="TaxCatchAll" ma:showField="CatchAllData" ma:web="0e891093-3b0b-48a6-94d7-19c93d1c6a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8e3e5e-248a-4e25-8470-028ccf3e48f0">
      <Terms xmlns="http://schemas.microsoft.com/office/infopath/2007/PartnerControls"/>
    </lcf76f155ced4ddcb4097134ff3c332f>
    <TaxCatchAll xmlns="0e891093-3b0b-48a6-94d7-19c93d1c6ab4" xsi:nil="true"/>
    <Links xmlns="448e3e5e-248a-4e25-8470-028ccf3e48f0">
      <Url xsi:nil="true"/>
      <Description xsi:nil="true"/>
    </Links>
  </documentManagement>
</p:properties>
</file>

<file path=customXml/itemProps1.xml><?xml version="1.0" encoding="utf-8"?>
<ds:datastoreItem xmlns:ds="http://schemas.openxmlformats.org/officeDocument/2006/customXml" ds:itemID="{0A6453E8-E477-41B7-9F70-B767360EF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8e3e5e-248a-4e25-8470-028ccf3e48f0"/>
    <ds:schemaRef ds:uri="0e891093-3b0b-48a6-94d7-19c93d1c6a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A2ABBF-CBA2-4E65-B86B-3F59E2D5C0AB}">
  <ds:schemaRefs>
    <ds:schemaRef ds:uri="http://schemas.microsoft.com/sharepoint/v3/contenttype/forms"/>
  </ds:schemaRefs>
</ds:datastoreItem>
</file>

<file path=customXml/itemProps3.xml><?xml version="1.0" encoding="utf-8"?>
<ds:datastoreItem xmlns:ds="http://schemas.openxmlformats.org/officeDocument/2006/customXml" ds:itemID="{77B51D69-50B2-42A8-9E87-2FE1818E3625}">
  <ds:schemaRefs>
    <ds:schemaRef ds:uri="http://schemas.microsoft.com/office/2006/metadata/properties"/>
    <ds:schemaRef ds:uri="http://schemas.microsoft.com/office/infopath/2007/PartnerControls"/>
    <ds:schemaRef ds:uri="448e3e5e-248a-4e25-8470-028ccf3e48f0"/>
    <ds:schemaRef ds:uri="0e891093-3b0b-48a6-94d7-19c93d1c6ab4"/>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8</Pages>
  <Words>1560</Words>
  <Characters>8894</Characters>
  <Application>Microsoft Office Word</Application>
  <DocSecurity>0</DocSecurity>
  <Lines>74</Lines>
  <Paragraphs>20</Paragraphs>
  <ScaleCrop>false</ScaleCrop>
  <Company>Centers for Disease Control and Prevention</Company>
  <LinksUpToDate>false</LinksUpToDate>
  <CharactersWithSpaces>10434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Zirger, Jeffrey (CDC/OD/OS)</dc:creator>
  <cp:lastModifiedBy>Hughes, Keaton (CDC/OD/OPHDST)</cp:lastModifiedBy>
  <cp:revision>64</cp:revision>
  <dcterms:created xsi:type="dcterms:W3CDTF">2025-03-27T23:30:00Z</dcterms:created>
  <dcterms:modified xsi:type="dcterms:W3CDTF">2025-04-02T20:14:00Z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0x0101008B05910E47037A43B8994C82BD86E034</vt:lpwstr>
  </property>
  <property fmtid="{D5CDD505-2E9C-101B-9397-08002B2CF9AE}" pid="3" name="MediaServiceImageTags">
    <vt:lpwstr/>
  </property>
  <property fmtid="{D5CDD505-2E9C-101B-9397-08002B2CF9AE}" pid="4" name="MSIP_Label_7b94a7b8-f06c-4dfe-bdcc-9b548fd58c31_ActionId">
    <vt:lpwstr>4a2fffaf-bd9b-45e1-a3f3-05b184f14014</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2025-02-21T13:09:42Z</vt:lpwstr>
  </property>
  <property fmtid="{D5CDD505-2E9C-101B-9397-08002B2CF9AE}" pid="10" name="MSIP_Label_7b94a7b8-f06c-4dfe-bdcc-9b548fd58c31_SiteId">
    <vt:lpwstr>9ce70869-60db-44fd-abe8-d2767077fc8f</vt:lpwstr>
  </property>
</Properties>
</file>