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3574" w:rsidP="00114D1F" w14:paraId="2E4D81FC" w14:textId="77777777">
      <w:pPr>
        <w:ind w:left="360" w:hanging="360"/>
      </w:pPr>
    </w:p>
    <w:p w:rsidR="00C52B8D" w:rsidRPr="00952083" w:rsidP="00114D1F" w14:paraId="4AB24349" w14:textId="77777777">
      <w:pPr>
        <w:pStyle w:val="Header"/>
        <w:numPr>
          <w:ilvl w:val="0"/>
          <w:numId w:val="1"/>
        </w:numPr>
        <w:tabs>
          <w:tab w:val="clear" w:pos="4320"/>
          <w:tab w:val="clear" w:pos="8640"/>
        </w:tabs>
        <w:rPr>
          <w:b/>
          <w:bCs/>
          <w:u w:val="single"/>
        </w:rPr>
      </w:pPr>
      <w:r>
        <w:rPr>
          <w:b/>
          <w:bCs/>
          <w:u w:val="single"/>
        </w:rPr>
        <w:t xml:space="preserve">General Information </w:t>
      </w:r>
    </w:p>
    <w:p w:rsidR="00C52B8D" w:rsidRPr="00952083" w14:paraId="33CC21F6" w14:textId="77777777">
      <w:pPr>
        <w:pStyle w:val="Header"/>
        <w:tabs>
          <w:tab w:val="clear" w:pos="4320"/>
          <w:tab w:val="clear" w:pos="8640"/>
        </w:tabs>
        <w:rPr>
          <w:b/>
          <w:bCs/>
        </w:rPr>
      </w:pPr>
    </w:p>
    <w:p w:rsidR="00131306" w:rsidRPr="00952083" w:rsidP="002A2CC5" w14:paraId="393F970F" w14:textId="77777777">
      <w:pPr>
        <w:pStyle w:val="Header"/>
        <w:numPr>
          <w:ilvl w:val="1"/>
          <w:numId w:val="1"/>
        </w:numPr>
        <w:tabs>
          <w:tab w:val="clear" w:pos="4320"/>
          <w:tab w:val="clear" w:pos="8640"/>
        </w:tabs>
      </w:pPr>
      <w:r w:rsidRPr="0030278A">
        <w:rPr>
          <w:b/>
          <w:bCs/>
        </w:rPr>
        <w:t xml:space="preserve">CIPSEA Protection Plan for NORC AmeriSpeak </w:t>
      </w:r>
    </w:p>
    <w:p w:rsidR="00C30419" w:rsidRPr="00197C7E" w:rsidP="00197C7E" w14:paraId="5792F93B" w14:textId="77777777">
      <w:pPr>
        <w:rPr>
          <w:b/>
        </w:rPr>
      </w:pPr>
    </w:p>
    <w:p w:rsidR="00C52B8D" w:rsidP="002A2CC5" w14:paraId="3C704405" w14:textId="77777777">
      <w:pPr>
        <w:pStyle w:val="Header"/>
        <w:numPr>
          <w:ilvl w:val="1"/>
          <w:numId w:val="1"/>
        </w:numPr>
        <w:tabs>
          <w:tab w:val="clear" w:pos="4320"/>
          <w:tab w:val="clear" w:pos="8640"/>
        </w:tabs>
        <w:rPr>
          <w:b/>
          <w:bCs/>
        </w:rPr>
      </w:pPr>
      <w:r>
        <w:rPr>
          <w:b/>
          <w:bCs/>
        </w:rPr>
        <w:t xml:space="preserve">NORC POC </w:t>
      </w:r>
      <w:r w:rsidRPr="003A561B" w:rsidR="003A561B">
        <w:rPr>
          <w:b/>
          <w:bCs/>
        </w:rPr>
        <w:t xml:space="preserve">: </w:t>
      </w:r>
    </w:p>
    <w:p w:rsidR="00EF50F4" w:rsidRPr="00952083" w14:paraId="39EE49C3" w14:textId="77777777">
      <w:pPr>
        <w:pStyle w:val="Header"/>
        <w:tabs>
          <w:tab w:val="clear" w:pos="4320"/>
          <w:tab w:val="clear" w:pos="8640"/>
        </w:tabs>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8190"/>
      </w:tblGrid>
      <w:tr w14:paraId="5A77B556" w14:textId="77777777" w:rsidTr="009C319A">
        <w:tblPrEx>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56"/>
        </w:trPr>
        <w:tc>
          <w:tcPr>
            <w:tcW w:w="1800" w:type="dxa"/>
          </w:tcPr>
          <w:p w:rsidR="009C319A" w:rsidRPr="00952083" w:rsidP="005A4315" w14:paraId="05907E6F" w14:textId="77777777">
            <w:r w:rsidRPr="00952083">
              <w:t>Name:</w:t>
            </w:r>
          </w:p>
        </w:tc>
        <w:tc>
          <w:tcPr>
            <w:tcW w:w="8190" w:type="dxa"/>
          </w:tcPr>
          <w:p w:rsidR="009C319A" w:rsidP="00F5282D" w14:paraId="134F0B78" w14:textId="77777777">
            <w:pPr>
              <w:snapToGrid w:val="0"/>
            </w:pPr>
            <w:r>
              <w:t xml:space="preserve">J. </w:t>
            </w:r>
            <w:r w:rsidR="002A2CC5">
              <w:t>Michael Dennis</w:t>
            </w:r>
          </w:p>
        </w:tc>
      </w:tr>
      <w:tr w14:paraId="21444430" w14:textId="77777777" w:rsidTr="009C319A">
        <w:tblPrEx>
          <w:tblW w:w="9990" w:type="dxa"/>
          <w:tblInd w:w="108" w:type="dxa"/>
          <w:tblLook w:val="0000"/>
        </w:tblPrEx>
        <w:trPr>
          <w:cantSplit/>
          <w:trHeight w:val="56"/>
        </w:trPr>
        <w:tc>
          <w:tcPr>
            <w:tcW w:w="1800" w:type="dxa"/>
          </w:tcPr>
          <w:p w:rsidR="009C319A" w:rsidRPr="00952083" w:rsidP="005A4315" w14:paraId="3D748DAB" w14:textId="77777777">
            <w:r w:rsidRPr="00952083">
              <w:t>Address:</w:t>
            </w:r>
          </w:p>
        </w:tc>
        <w:tc>
          <w:tcPr>
            <w:tcW w:w="8190" w:type="dxa"/>
          </w:tcPr>
          <w:p w:rsidR="009C319A" w:rsidP="00F5282D" w14:paraId="3B6BA267" w14:textId="77777777">
            <w:pPr>
              <w:snapToGrid w:val="0"/>
            </w:pPr>
            <w:r>
              <w:t>55 E. Monroe, 30</w:t>
            </w:r>
            <w:r w:rsidRPr="006A0F70">
              <w:rPr>
                <w:vertAlign w:val="superscript"/>
              </w:rPr>
              <w:t>th</w:t>
            </w:r>
            <w:r>
              <w:t xml:space="preserve"> Floor, Chicago Illinois 60603</w:t>
            </w:r>
          </w:p>
          <w:p w:rsidR="006A0F70" w:rsidP="00F5282D" w14:paraId="2B42159F" w14:textId="77777777">
            <w:pPr>
              <w:snapToGrid w:val="0"/>
            </w:pPr>
            <w:hyperlink r:id="rId9" w:history="1">
              <w:r w:rsidRPr="005714AC">
                <w:rPr>
                  <w:rStyle w:val="Hyperlink"/>
                </w:rPr>
                <w:t>Dennis-Michael@norc.org</w:t>
              </w:r>
            </w:hyperlink>
          </w:p>
        </w:tc>
      </w:tr>
      <w:tr w14:paraId="1069886D" w14:textId="77777777" w:rsidTr="009C319A">
        <w:tblPrEx>
          <w:tblW w:w="9990" w:type="dxa"/>
          <w:tblInd w:w="108" w:type="dxa"/>
          <w:tblLook w:val="0000"/>
        </w:tblPrEx>
        <w:trPr>
          <w:cantSplit/>
          <w:trHeight w:val="56"/>
        </w:trPr>
        <w:tc>
          <w:tcPr>
            <w:tcW w:w="1800" w:type="dxa"/>
          </w:tcPr>
          <w:p w:rsidR="009C319A" w:rsidRPr="00952083" w:rsidP="005A4315" w14:paraId="52F8AD98" w14:textId="77777777">
            <w:r w:rsidRPr="00952083">
              <w:t>Phone:</w:t>
            </w:r>
          </w:p>
        </w:tc>
        <w:tc>
          <w:tcPr>
            <w:tcW w:w="8190" w:type="dxa"/>
          </w:tcPr>
          <w:p w:rsidR="009C319A" w:rsidP="00F5282D" w14:paraId="292876FD" w14:textId="77777777">
            <w:pPr>
              <w:snapToGrid w:val="0"/>
            </w:pPr>
            <w:r>
              <w:t>650-537-7950</w:t>
            </w:r>
          </w:p>
        </w:tc>
      </w:tr>
    </w:tbl>
    <w:p w:rsidR="00197C7E" w:rsidRPr="00952083" w:rsidP="002A19BF" w14:paraId="239A7CDF" w14:textId="6C3F83A7">
      <w:pPr>
        <w:pStyle w:val="Header"/>
        <w:tabs>
          <w:tab w:val="clear" w:pos="4320"/>
          <w:tab w:val="clear" w:pos="8640"/>
        </w:tabs>
      </w:pPr>
    </w:p>
    <w:p w:rsidR="003139E3" w:rsidP="002A19BF" w14:paraId="78B52FBB" w14:textId="77777777">
      <w:pPr>
        <w:pStyle w:val="Header"/>
        <w:numPr>
          <w:ilvl w:val="1"/>
          <w:numId w:val="1"/>
        </w:numPr>
        <w:tabs>
          <w:tab w:val="clear" w:pos="4320"/>
          <w:tab w:val="clear" w:pos="8640"/>
        </w:tabs>
        <w:rPr>
          <w:b/>
          <w:bCs/>
        </w:rPr>
      </w:pPr>
      <w:r>
        <w:rPr>
          <w:b/>
          <w:bCs/>
        </w:rPr>
        <w:t>Government POC</w:t>
      </w:r>
      <w:r w:rsidRPr="005E5049" w:rsidR="005E5049">
        <w:rPr>
          <w:b/>
          <w:bCs/>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8190"/>
      </w:tblGrid>
      <w:tr w14:paraId="02CDA63D" w14:textId="77777777" w:rsidTr="0092642E">
        <w:tblPrEx>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56"/>
        </w:trPr>
        <w:tc>
          <w:tcPr>
            <w:tcW w:w="1800" w:type="dxa"/>
          </w:tcPr>
          <w:p w:rsidR="00AD53B9" w:rsidRPr="00952083" w:rsidP="0092642E" w14:paraId="59F50607" w14:textId="77777777">
            <w:r w:rsidRPr="00952083">
              <w:t>Name:</w:t>
            </w:r>
          </w:p>
        </w:tc>
        <w:tc>
          <w:tcPr>
            <w:tcW w:w="8190" w:type="dxa"/>
          </w:tcPr>
          <w:p w:rsidR="00AD53B9" w:rsidP="0092642E" w14:paraId="27F5265E" w14:textId="45CE48B7">
            <w:pPr>
              <w:snapToGrid w:val="0"/>
            </w:pPr>
            <w:r>
              <w:t>Krystal Tomlin</w:t>
            </w:r>
          </w:p>
        </w:tc>
      </w:tr>
      <w:tr w14:paraId="7EA76044" w14:textId="77777777" w:rsidTr="0092642E">
        <w:tblPrEx>
          <w:tblW w:w="9990" w:type="dxa"/>
          <w:tblInd w:w="108" w:type="dxa"/>
          <w:tblLook w:val="0000"/>
        </w:tblPrEx>
        <w:trPr>
          <w:cantSplit/>
          <w:trHeight w:val="56"/>
        </w:trPr>
        <w:tc>
          <w:tcPr>
            <w:tcW w:w="1800" w:type="dxa"/>
          </w:tcPr>
          <w:p w:rsidR="00AD53B9" w:rsidRPr="00952083" w:rsidP="0092642E" w14:paraId="266F2D95" w14:textId="377BD3D6">
            <w:r w:rsidRPr="00952083">
              <w:t>Title:</w:t>
            </w:r>
          </w:p>
        </w:tc>
        <w:tc>
          <w:tcPr>
            <w:tcW w:w="8190" w:type="dxa"/>
          </w:tcPr>
          <w:p w:rsidR="00AD53B9" w:rsidP="0092642E" w14:paraId="1234622F" w14:textId="7D95A6F0">
            <w:pPr>
              <w:snapToGrid w:val="0"/>
            </w:pPr>
            <w:r>
              <w:t>Resource Management Specialist</w:t>
            </w:r>
          </w:p>
        </w:tc>
      </w:tr>
      <w:tr w14:paraId="788E432E" w14:textId="77777777" w:rsidTr="0092642E">
        <w:tblPrEx>
          <w:tblW w:w="9990" w:type="dxa"/>
          <w:tblInd w:w="108" w:type="dxa"/>
          <w:tblLook w:val="0000"/>
        </w:tblPrEx>
        <w:trPr>
          <w:cantSplit/>
          <w:trHeight w:val="56"/>
        </w:trPr>
        <w:tc>
          <w:tcPr>
            <w:tcW w:w="1800" w:type="dxa"/>
          </w:tcPr>
          <w:p w:rsidR="00AD53B9" w:rsidRPr="00952083" w:rsidP="0092642E" w14:paraId="7624FD92" w14:textId="77777777">
            <w:r w:rsidRPr="00952083">
              <w:t>Office Address:</w:t>
            </w:r>
          </w:p>
        </w:tc>
        <w:tc>
          <w:tcPr>
            <w:tcW w:w="8190" w:type="dxa"/>
          </w:tcPr>
          <w:p w:rsidR="00AD53B9" w:rsidP="0092642E" w14:paraId="0420C766" w14:textId="75859054">
            <w:pPr>
              <w:snapToGrid w:val="0"/>
            </w:pPr>
            <w:r>
              <w:t>3311 Toledo Road, Hyattsville, MD 20782</w:t>
            </w:r>
          </w:p>
        </w:tc>
      </w:tr>
      <w:tr w14:paraId="6EA4B57E" w14:textId="77777777" w:rsidTr="0092642E">
        <w:tblPrEx>
          <w:tblW w:w="9990" w:type="dxa"/>
          <w:tblInd w:w="108" w:type="dxa"/>
          <w:tblLook w:val="0000"/>
        </w:tblPrEx>
        <w:trPr>
          <w:cantSplit/>
          <w:trHeight w:val="56"/>
        </w:trPr>
        <w:tc>
          <w:tcPr>
            <w:tcW w:w="1800" w:type="dxa"/>
          </w:tcPr>
          <w:p w:rsidR="00AD53B9" w:rsidRPr="00952083" w:rsidP="0092642E" w14:paraId="04B44595" w14:textId="77777777">
            <w:r w:rsidRPr="00952083">
              <w:t>Work Phone:</w:t>
            </w:r>
          </w:p>
        </w:tc>
        <w:tc>
          <w:tcPr>
            <w:tcW w:w="8190" w:type="dxa"/>
          </w:tcPr>
          <w:p w:rsidR="00AD53B9" w:rsidP="0092642E" w14:paraId="12DE2100" w14:textId="62E666FC">
            <w:pPr>
              <w:snapToGrid w:val="0"/>
            </w:pPr>
            <w:r>
              <w:t>301-458-4</w:t>
            </w:r>
            <w:r w:rsidR="005C760B">
              <w:t>189</w:t>
            </w:r>
          </w:p>
        </w:tc>
      </w:tr>
      <w:tr w14:paraId="32CDDB71" w14:textId="77777777" w:rsidTr="0092642E">
        <w:tblPrEx>
          <w:tblW w:w="9990" w:type="dxa"/>
          <w:tblInd w:w="108" w:type="dxa"/>
          <w:tblLook w:val="0000"/>
        </w:tblPrEx>
        <w:trPr>
          <w:cantSplit/>
          <w:trHeight w:val="56"/>
        </w:trPr>
        <w:tc>
          <w:tcPr>
            <w:tcW w:w="1800" w:type="dxa"/>
          </w:tcPr>
          <w:p w:rsidR="00AD53B9" w:rsidRPr="00952083" w:rsidP="0092642E" w14:paraId="3FD3A154" w14:textId="77777777">
            <w:r w:rsidRPr="00952083">
              <w:t>e-Mail Address:</w:t>
            </w:r>
          </w:p>
        </w:tc>
        <w:tc>
          <w:tcPr>
            <w:tcW w:w="8190" w:type="dxa"/>
          </w:tcPr>
          <w:p w:rsidR="00AD53B9" w:rsidP="0092642E" w14:paraId="34E0E56A" w14:textId="2748C74A">
            <w:pPr>
              <w:snapToGrid w:val="0"/>
            </w:pPr>
            <w:r>
              <w:t>Ktomlin</w:t>
            </w:r>
            <w:r w:rsidR="002B151C">
              <w:t>@cdc.gov</w:t>
            </w:r>
          </w:p>
        </w:tc>
      </w:tr>
    </w:tbl>
    <w:p w:rsidR="00C52B8D" w:rsidRPr="00952083" w14:paraId="1E683FEA" w14:textId="77777777">
      <w:pPr>
        <w:pStyle w:val="Header"/>
        <w:tabs>
          <w:tab w:val="clear" w:pos="4320"/>
          <w:tab w:val="clear" w:pos="8640"/>
        </w:tabs>
      </w:pPr>
    </w:p>
    <w:p w:rsidR="00357C60" w:rsidRPr="006A0F70" w:rsidP="002A2CC5" w14:paraId="2068C0E3" w14:textId="77777777">
      <w:pPr>
        <w:pStyle w:val="Header"/>
        <w:numPr>
          <w:ilvl w:val="1"/>
          <w:numId w:val="1"/>
        </w:numPr>
        <w:tabs>
          <w:tab w:val="clear" w:pos="4320"/>
          <w:tab w:val="clear" w:pos="8640"/>
        </w:tabs>
        <w:spacing w:before="240"/>
        <w:ind w:left="418" w:hanging="418"/>
      </w:pPr>
      <w:r w:rsidRPr="00952083">
        <w:rPr>
          <w:b/>
          <w:bCs/>
        </w:rPr>
        <w:t>General Description/Purpose</w:t>
      </w:r>
      <w:r w:rsidRPr="003A561B" w:rsidR="003A561B">
        <w:rPr>
          <w:b/>
          <w:bCs/>
        </w:rPr>
        <w:t xml:space="preserve">: </w:t>
      </w:r>
      <w:r w:rsidR="00071358">
        <w:t xml:space="preserve"> </w:t>
      </w:r>
      <w:r w:rsidRPr="00BE540D">
        <w:t xml:space="preserve">What is the function/purpose of the </w:t>
      </w:r>
      <w:r w:rsidR="008E4B4F">
        <w:t>NORC AmeriSpeak Service</w:t>
      </w:r>
      <w:r w:rsidRPr="00BE540D">
        <w:t xml:space="preserve">?  </w:t>
      </w:r>
      <w:r w:rsidRPr="00071358">
        <w:rPr>
          <w:b/>
        </w:rPr>
        <w:t>[</w:t>
      </w:r>
      <w:r w:rsidRPr="00071358">
        <w:rPr>
          <w:b/>
          <w:color w:val="FF0000"/>
        </w:rPr>
        <w:t>Provide a short</w:t>
      </w:r>
      <w:r w:rsidRPr="00071358" w:rsidR="001F0535">
        <w:rPr>
          <w:b/>
          <w:color w:val="FF0000"/>
        </w:rPr>
        <w:t xml:space="preserve">, high-level </w:t>
      </w:r>
      <w:r w:rsidRPr="00071358">
        <w:rPr>
          <w:b/>
          <w:color w:val="FF0000"/>
        </w:rPr>
        <w:t xml:space="preserve">description of the function/purpose of the </w:t>
      </w:r>
      <w:r w:rsidR="008E4B4F">
        <w:rPr>
          <w:b/>
          <w:color w:val="FF0000"/>
        </w:rPr>
        <w:t>service</w:t>
      </w:r>
      <w:r w:rsidRPr="00071358">
        <w:rPr>
          <w:b/>
          <w:color w:val="FF0000"/>
        </w:rPr>
        <w:t>.</w:t>
      </w:r>
      <w:r w:rsidRPr="00071358">
        <w:rPr>
          <w:b/>
        </w:rPr>
        <w:t>]</w:t>
      </w:r>
      <w:r w:rsidRPr="00071358">
        <w:rPr>
          <w:rFonts w:eastAsia="MS Mincho"/>
        </w:rPr>
        <w:t xml:space="preserve">  </w:t>
      </w:r>
    </w:p>
    <w:p w:rsidR="006A0F70" w:rsidRPr="00071358" w:rsidP="006A0F70" w14:paraId="6DBC85E0" w14:textId="77777777">
      <w:pPr>
        <w:pStyle w:val="Header"/>
        <w:tabs>
          <w:tab w:val="clear" w:pos="4320"/>
          <w:tab w:val="clear" w:pos="8640"/>
        </w:tabs>
        <w:spacing w:before="240"/>
        <w:ind w:left="418"/>
      </w:pPr>
      <w:r>
        <w:rPr>
          <w:rFonts w:eastAsia="MS Mincho"/>
        </w:rPr>
        <w:t xml:space="preserve">NORC’S AmeriSpeak Panel provides a scientific sample of pre-recruited U.S. households that have agreed to participate in public opinion and other surveys.  </w:t>
      </w:r>
      <w:r>
        <w:rPr>
          <w:highlight w:val="white"/>
        </w:rPr>
        <w:t xml:space="preserve">Since its founding by NORC at the University of Chicago in 2015, AmeriSpeak has conducted more than 250 surveys; been cited by dozens of media outlets; and has become the primary survey partner of the nation's preeminent news service, </w:t>
      </w:r>
      <w:r>
        <w:rPr>
          <w:i/>
          <w:highlight w:val="white"/>
        </w:rPr>
        <w:t>The Associated Press.</w:t>
      </w:r>
      <w:r>
        <w:rPr>
          <w:highlight w:val="white"/>
        </w:rPr>
        <w:t xml:space="preserve"> AmeriSpeak randomly identifies Americans, including the country’s hardest-to-reach populations, and recruits them to provide their opinions and insights on a wide range of topics critical to our clients. The outcome is a truly representative picture of America and, thus, more accurate research results.</w:t>
      </w:r>
    </w:p>
    <w:p w:rsidR="0057591F" w:rsidRPr="0057591F" w:rsidP="0057591F" w14:paraId="7468D22A" w14:textId="77777777">
      <w:pPr>
        <w:pStyle w:val="Header"/>
        <w:tabs>
          <w:tab w:val="clear" w:pos="4320"/>
          <w:tab w:val="clear" w:pos="8640"/>
        </w:tabs>
        <w:rPr>
          <w:rFonts w:eastAsia="MS Mincho"/>
        </w:rPr>
      </w:pPr>
    </w:p>
    <w:p w:rsidR="005E5049" w:rsidRPr="004D1053" w:rsidP="00510207" w14:paraId="745395C2" w14:textId="4B7237F2">
      <w:pPr>
        <w:pStyle w:val="Header"/>
        <w:spacing w:before="240"/>
        <w:ind w:left="418"/>
      </w:pPr>
      <w:bookmarkStart w:id="0" w:name="SysEnviron"/>
      <w:bookmarkEnd w:id="0"/>
      <w:r w:rsidRPr="6F36C1BD">
        <w:rPr>
          <w:b/>
          <w:bCs/>
        </w:rPr>
        <w:t>General</w:t>
      </w:r>
      <w:r w:rsidRPr="6F36C1BD" w:rsidR="00AD3C06">
        <w:rPr>
          <w:b/>
          <w:bCs/>
        </w:rPr>
        <w:t xml:space="preserve"> Description of Information</w:t>
      </w:r>
      <w:r w:rsidRPr="6F36C1BD" w:rsidR="003A561B">
        <w:rPr>
          <w:b/>
          <w:bCs/>
        </w:rPr>
        <w:t xml:space="preserve">: </w:t>
      </w:r>
      <w:r w:rsidR="00197C7E">
        <w:t xml:space="preserve"> </w:t>
      </w:r>
      <w:r w:rsidR="0075266F">
        <w:t xml:space="preserve">The target information that NORC is compiling via its AmeriSpeak offering is not US </w:t>
      </w:r>
      <w:r w:rsidR="00197C7E">
        <w:t>G</w:t>
      </w:r>
      <w:r w:rsidR="00952BF4">
        <w:t>overnment</w:t>
      </w:r>
      <w:r w:rsidR="00197C7E">
        <w:t xml:space="preserve"> information</w:t>
      </w:r>
      <w:r w:rsidR="0075266F">
        <w:t xml:space="preserve">.  However, as it will be correlated with NCHS information once delivered, </w:t>
      </w:r>
      <w:r w:rsidR="00197C7E">
        <w:t xml:space="preserve">NCHS </w:t>
      </w:r>
      <w:r w:rsidR="00952BF4">
        <w:t xml:space="preserve">is </w:t>
      </w:r>
      <w:r w:rsidR="0075266F">
        <w:t>requiring NORC compliance with</w:t>
      </w:r>
      <w:r w:rsidR="008C5036">
        <w:t xml:space="preserve"> the</w:t>
      </w:r>
      <w:r w:rsidR="00510207">
        <w:t xml:space="preserve"> </w:t>
      </w:r>
      <w:r w:rsidR="00952BF4">
        <w:t xml:space="preserve">Confidential Information Protection </w:t>
      </w:r>
      <w:r w:rsidR="6E08A0B6">
        <w:t xml:space="preserve">and Statistical Efficiency Act Statistical Efficiency Act (44 U.S.C. 3561-3583) </w:t>
      </w:r>
      <w:r w:rsidR="0075266F">
        <w:t xml:space="preserve">as detailed within the </w:t>
      </w:r>
      <w:r w:rsidR="00F0793A">
        <w:t xml:space="preserve">Designated Agent Agreement </w:t>
      </w:r>
      <w:r w:rsidR="004D1053">
        <w:t xml:space="preserve">(DAA) </w:t>
      </w:r>
      <w:r w:rsidR="00F0793A">
        <w:t xml:space="preserve">between NCHS and </w:t>
      </w:r>
      <w:r w:rsidR="002A19BF">
        <w:t>NORC</w:t>
      </w:r>
      <w:r w:rsidR="00F0793A">
        <w:t>.</w:t>
      </w:r>
    </w:p>
    <w:p w:rsidR="00035746" w:rsidP="002E5FE3" w14:paraId="45A52119" w14:textId="77777777">
      <w:pPr>
        <w:pStyle w:val="Header"/>
        <w:tabs>
          <w:tab w:val="clear" w:pos="4320"/>
          <w:tab w:val="clear" w:pos="8640"/>
        </w:tabs>
        <w:spacing w:before="240"/>
        <w:ind w:left="418"/>
      </w:pPr>
      <w:r w:rsidRPr="004D1053">
        <w:t>Authorized User</w:t>
      </w:r>
      <w:r w:rsidRPr="004D1053" w:rsidR="00931E2D">
        <w:t>, also referred</w:t>
      </w:r>
      <w:r w:rsidR="00931E2D">
        <w:t xml:space="preserve"> to as Designated Agent, </w:t>
      </w:r>
      <w:r w:rsidR="004D1053">
        <w:t xml:space="preserve">is </w:t>
      </w:r>
      <w:r w:rsidR="00931E2D">
        <w:t xml:space="preserve">defined as </w:t>
      </w:r>
      <w:r>
        <w:t xml:space="preserve">a person who has completed NCHS confidentiality training </w:t>
      </w:r>
      <w:hyperlink r:id="rId10" w:history="1">
        <w:r w:rsidRPr="00081E7A">
          <w:rPr>
            <w:rStyle w:val="Hyperlink"/>
          </w:rPr>
          <w:t>(https://www.cdc.gov/nchs/training/confidentiality/training/),</w:t>
        </w:r>
      </w:hyperlink>
      <w:r>
        <w:t xml:space="preserve"> submitted a certificate of completion for the training, and signed the NCHS affidavit of nondisclosure.</w:t>
      </w:r>
      <w:r>
        <w:t xml:space="preserve"> </w:t>
      </w:r>
    </w:p>
    <w:p w:rsidR="00B1571A" w:rsidP="002E5FE3" w14:paraId="6AF38C07" w14:textId="57473066">
      <w:pPr>
        <w:pStyle w:val="Header"/>
        <w:tabs>
          <w:tab w:val="clear" w:pos="4320"/>
          <w:tab w:val="clear" w:pos="8640"/>
        </w:tabs>
        <w:spacing w:before="240"/>
        <w:ind w:left="418"/>
      </w:pPr>
      <w:r>
        <w:t>CIPSEA Information refers to the sampling frame information and data collected under this project.</w:t>
      </w:r>
    </w:p>
    <w:p w:rsidR="00D40B57" w:rsidP="002E5FE3" w14:paraId="61189537" w14:textId="77777777">
      <w:pPr>
        <w:pStyle w:val="Header"/>
        <w:tabs>
          <w:tab w:val="clear" w:pos="4320"/>
          <w:tab w:val="clear" w:pos="8640"/>
        </w:tabs>
        <w:spacing w:before="240"/>
        <w:ind w:left="418"/>
        <w:rPr>
          <w:bCs/>
        </w:rPr>
      </w:pPr>
    </w:p>
    <w:p w:rsidR="002A4883" w:rsidP="002A4883" w14:paraId="6B50AE88" w14:textId="77777777">
      <w:pPr>
        <w:pStyle w:val="ListParagraph"/>
        <w:numPr>
          <w:ilvl w:val="0"/>
          <w:numId w:val="1"/>
        </w:numPr>
        <w:tabs>
          <w:tab w:val="left" w:pos="540"/>
        </w:tabs>
        <w:rPr>
          <w:b/>
          <w:bCs/>
          <w:u w:val="single"/>
        </w:rPr>
      </w:pPr>
      <w:r>
        <w:rPr>
          <w:b/>
          <w:bCs/>
          <w:u w:val="single"/>
        </w:rPr>
        <w:t>NORC ENVIRONMENT</w:t>
      </w:r>
      <w:r w:rsidRPr="00E61726">
        <w:rPr>
          <w:b/>
          <w:bCs/>
          <w:u w:val="single"/>
        </w:rPr>
        <w:t xml:space="preserve"> </w:t>
      </w:r>
    </w:p>
    <w:p w:rsidR="002A4883" w:rsidP="002A4883" w14:paraId="0BECB64A" w14:textId="77777777">
      <w:pPr>
        <w:tabs>
          <w:tab w:val="left" w:pos="540"/>
        </w:tabs>
        <w:spacing w:before="70"/>
        <w:rPr>
          <w:b/>
          <w:color w:val="000000"/>
        </w:rPr>
      </w:pPr>
      <w:r w:rsidRPr="00952083">
        <w:t xml:space="preserve"> </w:t>
      </w:r>
      <w:r w:rsidRPr="000F04DA">
        <w:rPr>
          <w:b/>
          <w:color w:val="000000"/>
        </w:rPr>
        <w:t>[</w:t>
      </w:r>
      <w:r w:rsidRPr="00DF1F77">
        <w:rPr>
          <w:b/>
          <w:color w:val="FF0000"/>
        </w:rPr>
        <w:t xml:space="preserve">Provide a narrative </w:t>
      </w:r>
      <w:r>
        <w:rPr>
          <w:b/>
          <w:color w:val="FF0000"/>
        </w:rPr>
        <w:t xml:space="preserve">consistent with the graphic </w:t>
      </w:r>
      <w:r w:rsidRPr="00DF1F77">
        <w:rPr>
          <w:b/>
          <w:color w:val="FF0000"/>
        </w:rPr>
        <w:t>that clearly lists and describes each component</w:t>
      </w:r>
      <w:r>
        <w:rPr>
          <w:b/>
          <w:color w:val="FF0000"/>
        </w:rPr>
        <w:t>.</w:t>
      </w:r>
      <w:r w:rsidRPr="000F04DA">
        <w:rPr>
          <w:b/>
          <w:color w:val="000000"/>
        </w:rPr>
        <w:t>]</w:t>
      </w:r>
      <w:r>
        <w:rPr>
          <w:b/>
          <w:color w:val="000000"/>
        </w:rPr>
        <w:t xml:space="preserve"> </w:t>
      </w:r>
    </w:p>
    <w:p w:rsidR="002A4883" w:rsidP="002A4883" w14:paraId="40FF5149" w14:textId="77777777">
      <w:pPr>
        <w:tabs>
          <w:tab w:val="left" w:pos="540"/>
        </w:tabs>
        <w:spacing w:before="70"/>
        <w:rPr>
          <w:color w:val="000000" w:themeColor="text1"/>
        </w:rPr>
      </w:pPr>
    </w:p>
    <w:p w:rsidR="002A4883" w:rsidRPr="00E56BF5" w:rsidP="002A4883" w14:paraId="1319ECC8" w14:textId="11ECD5AF">
      <w:pPr>
        <w:tabs>
          <w:tab w:val="left" w:pos="540"/>
        </w:tabs>
        <w:spacing w:before="70"/>
        <w:rPr>
          <w:color w:val="000000"/>
        </w:rPr>
      </w:pPr>
      <w:r w:rsidRPr="612786CA">
        <w:rPr>
          <w:color w:val="000000" w:themeColor="text1"/>
        </w:rPr>
        <w:t xml:space="preserve">The target information that NORC is compiling via its AmeriSpeak offering is not US Government information.  However, as it will be correlated with NCHS information once delivered, NCHS is requiring NORC compliance with </w:t>
      </w:r>
      <w:r>
        <w:rPr>
          <w:color w:val="000000" w:themeColor="text1"/>
        </w:rPr>
        <w:t>Confidential</w:t>
      </w:r>
      <w:r w:rsidRPr="612786CA">
        <w:rPr>
          <w:color w:val="000000" w:themeColor="text1"/>
        </w:rPr>
        <w:t xml:space="preserve"> Information Protection and Statistical Efficiency Act Statistical Efficiency Act (44 U.S.C. 3561-3583) as detailed within the Designated Agent Agreement (DAA) between NCHS and NORC.</w:t>
      </w:r>
    </w:p>
    <w:p w:rsidR="002A4883" w:rsidP="002A4883" w14:paraId="5C271669" w14:textId="77777777">
      <w:pPr>
        <w:tabs>
          <w:tab w:val="left" w:pos="540"/>
        </w:tabs>
        <w:spacing w:before="70"/>
        <w:rPr>
          <w:color w:val="000000"/>
        </w:rPr>
      </w:pPr>
    </w:p>
    <w:p w:rsidR="002A4883" w:rsidRPr="00E56BF5" w:rsidP="002A4883" w14:paraId="649D7B76" w14:textId="5688E0DB">
      <w:pPr>
        <w:tabs>
          <w:tab w:val="left" w:pos="540"/>
        </w:tabs>
        <w:spacing w:before="70"/>
        <w:rPr>
          <w:color w:val="000000"/>
        </w:rPr>
      </w:pPr>
      <w:r w:rsidRPr="00E56BF5">
        <w:rPr>
          <w:color w:val="000000"/>
        </w:rPr>
        <w:t xml:space="preserve">Authorized User, also referred to as Designated Agent, is defined as a person who has completed NCHS confidentiality training (https://www.cdc.gov/nchs/training/confidentiality/training/), submitted a certificate of completion for the training, and signed the NCHS affidavit of nondisclosure. </w:t>
      </w:r>
    </w:p>
    <w:p w:rsidR="002A4883" w:rsidRPr="00E56BF5" w:rsidP="002A4883" w14:paraId="089650A9" w14:textId="77777777">
      <w:pPr>
        <w:tabs>
          <w:tab w:val="left" w:pos="540"/>
        </w:tabs>
        <w:spacing w:before="70"/>
        <w:rPr>
          <w:color w:val="000000"/>
        </w:rPr>
      </w:pPr>
      <w:r w:rsidRPr="00E56BF5">
        <w:rPr>
          <w:color w:val="000000"/>
        </w:rPr>
        <w:t>CIPSEA Information refers to the sampling frame information and data collected under this project.</w:t>
      </w:r>
    </w:p>
    <w:p w:rsidR="00197C7E" w:rsidRPr="00794F41" w:rsidP="00197C7E" w14:paraId="1C4FE17B" w14:textId="77777777">
      <w:pPr>
        <w:pStyle w:val="Header"/>
        <w:tabs>
          <w:tab w:val="clear" w:pos="4320"/>
          <w:tab w:val="clear" w:pos="8640"/>
        </w:tabs>
        <w:spacing w:before="240"/>
        <w:ind w:left="418"/>
        <w:rPr>
          <w:bCs/>
        </w:rPr>
      </w:pPr>
    </w:p>
    <w:p w:rsidR="00614D87" w:rsidP="002A2CC5" w14:paraId="3F89E5C1" w14:textId="77777777">
      <w:pPr>
        <w:pStyle w:val="ListParagraph"/>
        <w:numPr>
          <w:ilvl w:val="0"/>
          <w:numId w:val="1"/>
        </w:numPr>
        <w:tabs>
          <w:tab w:val="left" w:pos="540"/>
        </w:tabs>
        <w:rPr>
          <w:b/>
          <w:bCs/>
          <w:u w:val="single"/>
        </w:rPr>
        <w:sectPr w:rsidSect="00AC5E8F">
          <w:headerReference w:type="default" r:id="rId11"/>
          <w:footerReference w:type="even" r:id="rId12"/>
          <w:footerReference w:type="default" r:id="rId13"/>
          <w:pgSz w:w="12240" w:h="15840" w:code="1"/>
          <w:pgMar w:top="1440" w:right="1152" w:bottom="1440" w:left="1152" w:header="720" w:footer="720" w:gutter="0"/>
          <w:cols w:space="720"/>
          <w:docGrid w:linePitch="360"/>
        </w:sectPr>
      </w:pPr>
    </w:p>
    <w:p w:rsidR="00614D87" w:rsidP="00E61726" w14:paraId="0F009401" w14:textId="77777777">
      <w:pPr>
        <w:tabs>
          <w:tab w:val="left" w:pos="540"/>
        </w:tabs>
        <w:rPr>
          <w:b/>
          <w:color w:val="000000"/>
        </w:rPr>
      </w:pPr>
      <w:r>
        <w:rPr>
          <w:noProof/>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7.36pt;height:489.18pt;mso-height-percent:0;mso-width-percent:0" o:oleicon="f" o:ole="">
            <v:imagedata r:id="rId14" o:title=""/>
          </v:shape>
          <o:OLEObject Type="Embed" ProgID="Visio.Drawing.15" ShapeID="_x0000_i1025" DrawAspect="Content" ObjectID="_1756052700" r:id="rId15"/>
        </w:object>
      </w:r>
    </w:p>
    <w:p w:rsidR="00614D87" w:rsidP="00114D1F" w14:paraId="243AB36C" w14:textId="77777777">
      <w:pPr>
        <w:pStyle w:val="ListParagraph"/>
        <w:numPr>
          <w:ilvl w:val="0"/>
          <w:numId w:val="1"/>
        </w:numPr>
        <w:tabs>
          <w:tab w:val="left" w:pos="540"/>
        </w:tabs>
        <w:rPr>
          <w:b/>
          <w:bCs/>
          <w:u w:val="single"/>
        </w:rPr>
        <w:sectPr w:rsidSect="00614D87">
          <w:pgSz w:w="15840" w:h="12240" w:orient="landscape" w:code="1"/>
          <w:pgMar w:top="1152" w:right="1440" w:bottom="1152" w:left="1440" w:header="720" w:footer="720" w:gutter="0"/>
          <w:cols w:space="720"/>
          <w:docGrid w:linePitch="360"/>
        </w:sectPr>
      </w:pPr>
    </w:p>
    <w:p w:rsidR="002E0F2C" w:rsidP="00114D1F" w14:paraId="7B01ED87" w14:textId="77777777">
      <w:pPr>
        <w:pStyle w:val="ListParagraph"/>
        <w:numPr>
          <w:ilvl w:val="0"/>
          <w:numId w:val="1"/>
        </w:numPr>
        <w:tabs>
          <w:tab w:val="left" w:pos="540"/>
        </w:tabs>
        <w:rPr>
          <w:b/>
          <w:bCs/>
          <w:u w:val="single"/>
        </w:rPr>
      </w:pPr>
      <w:r>
        <w:rPr>
          <w:b/>
          <w:bCs/>
          <w:u w:val="single"/>
        </w:rPr>
        <w:t>PROTECTIONS</w:t>
      </w:r>
    </w:p>
    <w:p w:rsidR="00114587" w:rsidRPr="00DC303A" w:rsidP="00114587" w14:paraId="14025632" w14:textId="77777777">
      <w:pPr>
        <w:pStyle w:val="ListParagraph"/>
        <w:tabs>
          <w:tab w:val="left" w:pos="540"/>
        </w:tabs>
        <w:ind w:left="360"/>
        <w:rPr>
          <w:b/>
          <w:bCs/>
          <w:u w:val="single"/>
        </w:rPr>
      </w:pPr>
    </w:p>
    <w:p w:rsidR="00A726A3" w:rsidP="001F2154" w14:paraId="38B18346" w14:textId="77777777">
      <w:pPr>
        <w:tabs>
          <w:tab w:val="left" w:pos="540"/>
        </w:tabs>
        <w:rPr>
          <w:color w:val="000000"/>
          <w:sz w:val="23"/>
          <w:szCs w:val="23"/>
        </w:rPr>
      </w:pPr>
      <w:r>
        <w:rPr>
          <w:color w:val="000000"/>
          <w:sz w:val="23"/>
          <w:szCs w:val="23"/>
        </w:rPr>
        <w:t>Provide a thor</w:t>
      </w:r>
      <w:r w:rsidR="00845C72">
        <w:rPr>
          <w:color w:val="000000"/>
          <w:sz w:val="23"/>
          <w:szCs w:val="23"/>
        </w:rPr>
        <w:t xml:space="preserve">ough description of how all of the </w:t>
      </w:r>
      <w:r w:rsidR="00197C7E">
        <w:rPr>
          <w:color w:val="000000"/>
          <w:sz w:val="23"/>
          <w:szCs w:val="23"/>
        </w:rPr>
        <w:t xml:space="preserve">protections </w:t>
      </w:r>
      <w:r>
        <w:rPr>
          <w:color w:val="000000"/>
          <w:sz w:val="23"/>
          <w:szCs w:val="23"/>
        </w:rPr>
        <w:t xml:space="preserve">are being implemented or </w:t>
      </w:r>
      <w:r w:rsidR="004B5DFF">
        <w:rPr>
          <w:color w:val="000000"/>
          <w:sz w:val="23"/>
          <w:szCs w:val="23"/>
        </w:rPr>
        <w:t xml:space="preserve">planned </w:t>
      </w:r>
      <w:r w:rsidR="009B779D">
        <w:rPr>
          <w:color w:val="000000"/>
          <w:sz w:val="23"/>
          <w:szCs w:val="23"/>
        </w:rPr>
        <w:t xml:space="preserve">to be </w:t>
      </w:r>
      <w:r w:rsidR="004B5DFF">
        <w:rPr>
          <w:color w:val="000000"/>
          <w:sz w:val="23"/>
          <w:szCs w:val="23"/>
        </w:rPr>
        <w:t>implemented</w:t>
      </w:r>
      <w:r>
        <w:rPr>
          <w:color w:val="000000"/>
          <w:sz w:val="23"/>
          <w:szCs w:val="23"/>
        </w:rPr>
        <w:t>. The description</w:t>
      </w:r>
      <w:r w:rsidR="00EF50F4">
        <w:rPr>
          <w:color w:val="000000"/>
          <w:sz w:val="23"/>
          <w:szCs w:val="23"/>
        </w:rPr>
        <w:t xml:space="preserve"> for each </w:t>
      </w:r>
      <w:r w:rsidR="00197C7E">
        <w:rPr>
          <w:color w:val="000000"/>
          <w:sz w:val="23"/>
          <w:szCs w:val="23"/>
        </w:rPr>
        <w:t xml:space="preserve">protection </w:t>
      </w:r>
      <w:r>
        <w:rPr>
          <w:color w:val="000000"/>
          <w:sz w:val="23"/>
          <w:szCs w:val="23"/>
        </w:rPr>
        <w:t>contain</w:t>
      </w:r>
      <w:r w:rsidR="00EF50F4">
        <w:rPr>
          <w:color w:val="000000"/>
          <w:sz w:val="23"/>
          <w:szCs w:val="23"/>
        </w:rPr>
        <w:t>s</w:t>
      </w:r>
      <w:r>
        <w:rPr>
          <w:color w:val="000000"/>
          <w:sz w:val="23"/>
          <w:szCs w:val="23"/>
        </w:rPr>
        <w:t xml:space="preserve">: 1) the </w:t>
      </w:r>
      <w:r w:rsidR="00197C7E">
        <w:rPr>
          <w:color w:val="000000"/>
          <w:sz w:val="23"/>
          <w:szCs w:val="23"/>
        </w:rPr>
        <w:t xml:space="preserve">protection </w:t>
      </w:r>
      <w:r w:rsidR="00EF50F4">
        <w:rPr>
          <w:color w:val="000000"/>
          <w:sz w:val="23"/>
          <w:szCs w:val="23"/>
        </w:rPr>
        <w:t>number and description</w:t>
      </w:r>
      <w:r>
        <w:rPr>
          <w:color w:val="000000"/>
          <w:sz w:val="23"/>
          <w:szCs w:val="23"/>
        </w:rPr>
        <w:t xml:space="preserve">; 2) how the </w:t>
      </w:r>
      <w:r w:rsidR="00197C7E">
        <w:rPr>
          <w:color w:val="000000"/>
          <w:sz w:val="23"/>
          <w:szCs w:val="23"/>
        </w:rPr>
        <w:t xml:space="preserve">protection </w:t>
      </w:r>
      <w:r>
        <w:rPr>
          <w:color w:val="000000"/>
          <w:sz w:val="23"/>
          <w:szCs w:val="23"/>
        </w:rPr>
        <w:t xml:space="preserve">is being implemented or </w:t>
      </w:r>
      <w:r w:rsidR="004B5DFF">
        <w:rPr>
          <w:color w:val="000000"/>
          <w:sz w:val="23"/>
          <w:szCs w:val="23"/>
        </w:rPr>
        <w:t xml:space="preserve">planned </w:t>
      </w:r>
      <w:r w:rsidR="009B779D">
        <w:rPr>
          <w:color w:val="000000"/>
          <w:sz w:val="23"/>
          <w:szCs w:val="23"/>
        </w:rPr>
        <w:t xml:space="preserve">to be </w:t>
      </w:r>
      <w:r w:rsidR="004B5DFF">
        <w:rPr>
          <w:color w:val="000000"/>
          <w:sz w:val="23"/>
          <w:szCs w:val="23"/>
        </w:rPr>
        <w:t>implemented</w:t>
      </w:r>
      <w:r>
        <w:rPr>
          <w:color w:val="000000"/>
          <w:sz w:val="23"/>
          <w:szCs w:val="23"/>
        </w:rPr>
        <w:t xml:space="preserve">; </w:t>
      </w:r>
      <w:r w:rsidR="00EF50F4">
        <w:rPr>
          <w:color w:val="000000"/>
          <w:sz w:val="23"/>
          <w:szCs w:val="23"/>
        </w:rPr>
        <w:t xml:space="preserve">and </w:t>
      </w:r>
      <w:r>
        <w:rPr>
          <w:color w:val="000000"/>
          <w:sz w:val="23"/>
          <w:szCs w:val="23"/>
        </w:rPr>
        <w:t xml:space="preserve">3) any scoping guidance that has been applied </w:t>
      </w:r>
      <w:r w:rsidR="00EF50F4">
        <w:rPr>
          <w:color w:val="000000"/>
          <w:sz w:val="23"/>
          <w:szCs w:val="23"/>
        </w:rPr>
        <w:t xml:space="preserve">(e.g., compensating </w:t>
      </w:r>
      <w:r w:rsidR="004B5DFF">
        <w:rPr>
          <w:color w:val="000000"/>
          <w:sz w:val="23"/>
          <w:szCs w:val="23"/>
        </w:rPr>
        <w:t>mitigations</w:t>
      </w:r>
      <w:r w:rsidR="00EF50F4">
        <w:rPr>
          <w:color w:val="000000"/>
          <w:sz w:val="23"/>
          <w:szCs w:val="23"/>
        </w:rPr>
        <w:t xml:space="preserve">(s) in place due to implementation constraints in lieu of the </w:t>
      </w:r>
      <w:r w:rsidR="004B5DFF">
        <w:rPr>
          <w:color w:val="000000"/>
          <w:sz w:val="23"/>
          <w:szCs w:val="23"/>
        </w:rPr>
        <w:t xml:space="preserve">stated </w:t>
      </w:r>
      <w:r w:rsidR="00EF50F4">
        <w:rPr>
          <w:color w:val="000000"/>
          <w:sz w:val="23"/>
          <w:szCs w:val="23"/>
        </w:rPr>
        <w:t>requirement</w:t>
      </w:r>
      <w:r w:rsidR="00483611">
        <w:rPr>
          <w:color w:val="000000"/>
          <w:sz w:val="23"/>
          <w:szCs w:val="23"/>
        </w:rPr>
        <w:t>).  I</w:t>
      </w:r>
      <w:r w:rsidR="00EF50F4">
        <w:rPr>
          <w:color w:val="000000"/>
          <w:sz w:val="23"/>
          <w:szCs w:val="23"/>
        </w:rPr>
        <w:t xml:space="preserve">f </w:t>
      </w:r>
      <w:r w:rsidR="00483611">
        <w:rPr>
          <w:color w:val="000000"/>
          <w:sz w:val="23"/>
          <w:szCs w:val="23"/>
        </w:rPr>
        <w:t xml:space="preserve">the </w:t>
      </w:r>
      <w:r w:rsidR="00197C7E">
        <w:rPr>
          <w:color w:val="000000"/>
          <w:sz w:val="23"/>
          <w:szCs w:val="23"/>
        </w:rPr>
        <w:t xml:space="preserve">protection </w:t>
      </w:r>
      <w:r w:rsidR="00EF50F4">
        <w:rPr>
          <w:color w:val="000000"/>
          <w:sz w:val="23"/>
          <w:szCs w:val="23"/>
        </w:rPr>
        <w:t xml:space="preserve">is not applicable to the </w:t>
      </w:r>
      <w:r w:rsidR="00197C7E">
        <w:rPr>
          <w:color w:val="000000"/>
          <w:sz w:val="23"/>
          <w:szCs w:val="23"/>
        </w:rPr>
        <w:t>NORC AmeriSpeak service</w:t>
      </w:r>
      <w:r w:rsidR="00483611">
        <w:rPr>
          <w:color w:val="000000"/>
          <w:sz w:val="23"/>
          <w:szCs w:val="23"/>
        </w:rPr>
        <w:t>, provide rationale</w:t>
      </w:r>
      <w:r w:rsidR="00EF50F4">
        <w:rPr>
          <w:color w:val="000000"/>
          <w:sz w:val="23"/>
          <w:szCs w:val="23"/>
        </w:rPr>
        <w:t>.</w:t>
      </w:r>
      <w:r w:rsidR="00FF201D">
        <w:rPr>
          <w:color w:val="000000"/>
          <w:sz w:val="23"/>
          <w:szCs w:val="23"/>
        </w:rPr>
        <w:t xml:space="preserve">  </w:t>
      </w:r>
    </w:p>
    <w:p w:rsidR="004E30F0" w:rsidRPr="00EF50F4" w:rsidP="001F2154" w14:paraId="0D05D65F" w14:textId="77777777">
      <w:pPr>
        <w:tabs>
          <w:tab w:val="left" w:pos="540"/>
        </w:tabs>
        <w:rPr>
          <w:color w:val="000000"/>
          <w:sz w:val="23"/>
          <w:szCs w:val="23"/>
        </w:rPr>
      </w:pPr>
    </w:p>
    <w:p w:rsidR="00EF50F4" w:rsidP="00114D1F" w14:paraId="33FDA7FF" w14:textId="77777777">
      <w:pPr>
        <w:pStyle w:val="Header"/>
        <w:numPr>
          <w:ilvl w:val="1"/>
          <w:numId w:val="1"/>
        </w:numPr>
        <w:tabs>
          <w:tab w:val="clear" w:pos="4320"/>
          <w:tab w:val="clear" w:pos="8640"/>
        </w:tabs>
        <w:rPr>
          <w:b/>
        </w:rPr>
      </w:pPr>
      <w:r>
        <w:rPr>
          <w:b/>
        </w:rPr>
        <w:t>Logical</w:t>
      </w:r>
      <w:r w:rsidR="00365752">
        <w:rPr>
          <w:b/>
        </w:rPr>
        <w:t xml:space="preserve">/Physical </w:t>
      </w:r>
      <w:r w:rsidR="00FD166B">
        <w:rPr>
          <w:b/>
        </w:rPr>
        <w:t>Access</w:t>
      </w:r>
      <w:r w:rsidRPr="00361A4B" w:rsidR="00357C60">
        <w:rPr>
          <w:b/>
        </w:rPr>
        <w:t xml:space="preserve"> Control</w:t>
      </w:r>
    </w:p>
    <w:p w:rsidR="009536D9" w:rsidRPr="00952083" w:rsidP="001F2154" w14:paraId="25229EEE" w14:textId="77777777">
      <w:pPr>
        <w:tabs>
          <w:tab w:val="left" w:pos="0"/>
          <w:tab w:val="left" w:pos="630"/>
        </w:tabs>
      </w:pPr>
    </w:p>
    <w:p w:rsidR="00357C60" w:rsidP="00114D1F" w14:paraId="3C37DA44" w14:textId="77777777">
      <w:pPr>
        <w:pStyle w:val="ListParagraph"/>
        <w:numPr>
          <w:ilvl w:val="2"/>
          <w:numId w:val="1"/>
        </w:numPr>
        <w:rPr>
          <w:b/>
        </w:rPr>
      </w:pPr>
      <w:r w:rsidRPr="002B68AA">
        <w:t xml:space="preserve">Limit system access </w:t>
      </w:r>
      <w:r w:rsidR="00081E7A">
        <w:t>where</w:t>
      </w:r>
      <w:r w:rsidRPr="002B68AA" w:rsidR="00081E7A">
        <w:t xml:space="preserve"> </w:t>
      </w:r>
      <w:r w:rsidR="008342CD">
        <w:t xml:space="preserve">CIPSEA Information </w:t>
      </w:r>
      <w:r w:rsidR="00081E7A">
        <w:t xml:space="preserve">is stored and processed </w:t>
      </w:r>
      <w:r w:rsidR="008342CD">
        <w:t xml:space="preserve">to </w:t>
      </w:r>
      <w:r w:rsidRPr="002B68AA">
        <w:t>authorized users</w:t>
      </w:r>
      <w:r w:rsidR="00081E7A">
        <w:t xml:space="preserve"> </w:t>
      </w:r>
      <w:r w:rsidR="0084366D">
        <w:t>(</w:t>
      </w:r>
      <w:r w:rsidR="00B1571A">
        <w:t>as defined in Section 1.5 of this document</w:t>
      </w:r>
      <w:r w:rsidR="00081E7A">
        <w:t>)</w:t>
      </w:r>
      <w:r w:rsidRPr="002B68AA">
        <w:t>, processes acting on behalf of authorized users, and devices (including other systems)</w:t>
      </w:r>
      <w:r>
        <w:t>.</w:t>
      </w:r>
      <w:r w:rsidRPr="003A561B" w:rsidR="003A561B">
        <w:rPr>
          <w:b/>
        </w:rPr>
        <w:t xml:space="preserve"> </w:t>
      </w:r>
    </w:p>
    <w:p w:rsidR="00483611" w:rsidP="001F2154" w14:paraId="45BD3952" w14:textId="77777777">
      <w:pPr>
        <w:pStyle w:val="BodyTextIndent"/>
        <w:tabs>
          <w:tab w:val="left" w:pos="0"/>
          <w:tab w:val="left" w:pos="630"/>
        </w:tabs>
        <w:ind w:left="0"/>
        <w:rPr>
          <w:b/>
        </w:rPr>
      </w:pPr>
    </w:p>
    <w:tbl>
      <w:tblPr>
        <w:tblStyle w:val="TableGrid"/>
        <w:tblW w:w="0" w:type="auto"/>
        <w:tblLook w:val="04A0"/>
      </w:tblPr>
      <w:tblGrid>
        <w:gridCol w:w="3308"/>
        <w:gridCol w:w="3309"/>
        <w:gridCol w:w="3309"/>
      </w:tblGrid>
      <w:tr w14:paraId="750A7C4F" w14:textId="77777777" w:rsidTr="0092642E">
        <w:tblPrEx>
          <w:tblW w:w="0" w:type="auto"/>
          <w:tblLook w:val="04A0"/>
        </w:tblPrEx>
        <w:tc>
          <w:tcPr>
            <w:tcW w:w="3308" w:type="dxa"/>
            <w:tcBorders>
              <w:top w:val="nil"/>
              <w:left w:val="nil"/>
              <w:bottom w:val="nil"/>
              <w:right w:val="nil"/>
            </w:tcBorders>
          </w:tcPr>
          <w:p w:rsidR="00483611" w:rsidP="0092642E" w14:paraId="074CD7BC" w14:textId="77777777">
            <w:pPr>
              <w:pStyle w:val="BodyTextIndent"/>
              <w:tabs>
                <w:tab w:val="left" w:pos="0"/>
                <w:tab w:val="left" w:pos="630"/>
              </w:tabs>
              <w:ind w:left="0"/>
            </w:pPr>
            <w:r>
              <w:fldChar w:fldCharType="begin">
                <w:ffData>
                  <w:name w:val="Check1"/>
                  <w:enabled/>
                  <w:calcOnExit w:val="0"/>
                  <w:checkBox>
                    <w:sizeAuto/>
                    <w:default w:val="1"/>
                  </w:checkBox>
                </w:ffData>
              </w:fldChar>
            </w:r>
            <w:r>
              <w:instrText xml:space="preserve"> </w:instrText>
            </w:r>
            <w:bookmarkStart w:id="1" w:name="Check1"/>
            <w:r>
              <w:instrText xml:space="preserve">FORMCHECKBOX </w:instrText>
            </w:r>
            <w:r w:rsidR="00000000">
              <w:fldChar w:fldCharType="separate"/>
            </w:r>
            <w:r>
              <w:fldChar w:fldCharType="end"/>
            </w:r>
            <w:bookmarkEnd w:id="1"/>
            <w:r>
              <w:t xml:space="preserve"> Implemented</w:t>
            </w:r>
          </w:p>
        </w:tc>
        <w:tc>
          <w:tcPr>
            <w:tcW w:w="3309" w:type="dxa"/>
            <w:tcBorders>
              <w:top w:val="nil"/>
              <w:left w:val="nil"/>
              <w:bottom w:val="nil"/>
              <w:right w:val="nil"/>
            </w:tcBorders>
          </w:tcPr>
          <w:p w:rsidR="00483611" w:rsidP="0092642E" w14:paraId="29FCEBB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483611" w:rsidP="0092642E" w14:paraId="66EB899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48399B41" w14:textId="77777777" w:rsidTr="0092642E">
        <w:tblPrEx>
          <w:tblW w:w="0" w:type="auto"/>
          <w:tblLook w:val="04A0"/>
        </w:tblPrEx>
        <w:tc>
          <w:tcPr>
            <w:tcW w:w="9926" w:type="dxa"/>
            <w:gridSpan w:val="3"/>
            <w:tcBorders>
              <w:top w:val="nil"/>
              <w:left w:val="nil"/>
              <w:bottom w:val="nil"/>
              <w:right w:val="nil"/>
            </w:tcBorders>
          </w:tcPr>
          <w:p w:rsidR="0021325C" w:rsidRPr="00335D39" w:rsidP="0092642E" w14:paraId="2E4FD8B6" w14:textId="77777777">
            <w:pPr>
              <w:pStyle w:val="BodyTextIndent"/>
              <w:tabs>
                <w:tab w:val="left" w:pos="0"/>
                <w:tab w:val="left" w:pos="630"/>
              </w:tabs>
              <w:ind w:left="0"/>
              <w:rPr>
                <w:b/>
                <w:color w:val="FF0000"/>
              </w:rPr>
            </w:pPr>
            <w:r w:rsidRPr="008606B4">
              <w:rPr>
                <w:b/>
                <w:color w:val="FF0000"/>
              </w:rPr>
              <w:t>Current i</w:t>
            </w:r>
            <w:r w:rsidRPr="008606B4" w:rsidR="00FE010A">
              <w:rPr>
                <w:b/>
                <w:color w:val="FF0000"/>
              </w:rPr>
              <w:t xml:space="preserve">mplementation </w:t>
            </w:r>
            <w:r w:rsidRPr="008606B4">
              <w:rPr>
                <w:b/>
                <w:color w:val="FF0000"/>
              </w:rPr>
              <w:t xml:space="preserve">or planned implementation details.  If “Not Applicable,” provide rationale. </w:t>
            </w:r>
          </w:p>
        </w:tc>
      </w:tr>
    </w:tbl>
    <w:p w:rsidR="008606B4" w:rsidP="00EF50F4" w14:paraId="6505DDFC" w14:textId="77777777">
      <w:pPr>
        <w:pStyle w:val="BodyTextIndent"/>
        <w:tabs>
          <w:tab w:val="left" w:pos="0"/>
          <w:tab w:val="left" w:pos="630"/>
        </w:tabs>
        <w:ind w:left="0"/>
        <w:rPr>
          <w:b/>
        </w:rPr>
      </w:pPr>
      <w:r>
        <w:rPr>
          <w:b/>
        </w:rPr>
        <w:t xml:space="preserve"> </w:t>
      </w:r>
    </w:p>
    <w:p w:rsidR="00FC0D34" w:rsidP="00114D1F" w14:paraId="06208C03" w14:textId="77777777">
      <w:pPr>
        <w:pStyle w:val="BodyTextIndent"/>
        <w:numPr>
          <w:ilvl w:val="0"/>
          <w:numId w:val="2"/>
        </w:numPr>
        <w:tabs>
          <w:tab w:val="left" w:pos="0"/>
          <w:tab w:val="left" w:pos="630"/>
        </w:tabs>
      </w:pPr>
      <w:r w:rsidRPr="00114D1F">
        <w:t xml:space="preserve">Permissions are granted on a per project basis.  </w:t>
      </w:r>
      <w:r>
        <w:t xml:space="preserve">Users must be approved by project directors prior to access being granted to the user.  </w:t>
      </w:r>
    </w:p>
    <w:p w:rsidR="006C55BC" w:rsidRPr="00114D1F" w:rsidP="00114D1F" w14:paraId="2D21F06E" w14:textId="0123E2D8">
      <w:pPr>
        <w:pStyle w:val="BodyTextIndent"/>
        <w:numPr>
          <w:ilvl w:val="0"/>
          <w:numId w:val="2"/>
        </w:numPr>
        <w:tabs>
          <w:tab w:val="left" w:pos="0"/>
          <w:tab w:val="left" w:pos="630"/>
        </w:tabs>
      </w:pPr>
      <w:r>
        <w:t>Microsoft Active Directory are used to restrict access to all information systems. Authorized users access and processes acting on behalf of the authorized users are validated against Microsoft Active Directory before allowing accessing to any information system data.</w:t>
      </w:r>
    </w:p>
    <w:p w:rsidR="006C55BC" w:rsidRPr="00114D1F" w:rsidP="00114D1F" w14:paraId="0A116450" w14:textId="4E05AED3">
      <w:pPr>
        <w:pStyle w:val="BodyTextIndent"/>
        <w:numPr>
          <w:ilvl w:val="0"/>
          <w:numId w:val="2"/>
        </w:numPr>
        <w:tabs>
          <w:tab w:val="left" w:pos="0"/>
          <w:tab w:val="left" w:pos="630"/>
        </w:tabs>
      </w:pPr>
      <w:r w:rsidRPr="00114D1F">
        <w:t>Devices must be joined to the NORC domain to access the system</w:t>
      </w:r>
      <w:r w:rsidR="005D3806">
        <w:t>.</w:t>
      </w:r>
    </w:p>
    <w:p w:rsidR="006C55BC" w:rsidP="00874A98" w14:paraId="5841F4F4" w14:textId="77777777">
      <w:pPr>
        <w:pStyle w:val="BodyTextIndent"/>
        <w:tabs>
          <w:tab w:val="left" w:pos="0"/>
          <w:tab w:val="left" w:pos="630"/>
        </w:tabs>
        <w:ind w:left="720"/>
        <w:rPr>
          <w:b/>
        </w:rPr>
      </w:pPr>
    </w:p>
    <w:p w:rsidR="00EF50F4" w:rsidP="00114D1F" w14:paraId="755F0EB4" w14:textId="77777777">
      <w:pPr>
        <w:pStyle w:val="ListParagraph"/>
        <w:numPr>
          <w:ilvl w:val="2"/>
          <w:numId w:val="1"/>
        </w:numPr>
      </w:pPr>
      <w:r w:rsidRPr="00EF50F4">
        <w:t>Limit system access to the types of transactions and functions that authorized users</w:t>
      </w:r>
      <w:r w:rsidR="00081E7A">
        <w:t xml:space="preserve"> </w:t>
      </w:r>
      <w:r w:rsidR="0084366D">
        <w:t>(as defined in Section 1.5 of this document)</w:t>
      </w:r>
      <w:r w:rsidR="00081E7A">
        <w:t xml:space="preserve"> </w:t>
      </w:r>
      <w:r w:rsidRPr="00EF50F4">
        <w:t>are permitted to execute.</w:t>
      </w:r>
    </w:p>
    <w:p w:rsidR="00483611" w:rsidRPr="00EF50F4" w:rsidP="00EF50F4" w14:paraId="5AC3F5F7" w14:textId="77777777">
      <w:pPr>
        <w:pStyle w:val="BodyTextIndent"/>
        <w:tabs>
          <w:tab w:val="left" w:pos="0"/>
          <w:tab w:val="left" w:pos="630"/>
        </w:tabs>
        <w:ind w:left="0"/>
      </w:pPr>
    </w:p>
    <w:tbl>
      <w:tblPr>
        <w:tblStyle w:val="TableGrid"/>
        <w:tblW w:w="0" w:type="auto"/>
        <w:tblLook w:val="04A0"/>
      </w:tblPr>
      <w:tblGrid>
        <w:gridCol w:w="3308"/>
        <w:gridCol w:w="3309"/>
        <w:gridCol w:w="3309"/>
      </w:tblGrid>
      <w:tr w14:paraId="4417C9CC" w14:textId="77777777" w:rsidTr="0092642E">
        <w:tblPrEx>
          <w:tblW w:w="0" w:type="auto"/>
          <w:tblLook w:val="04A0"/>
        </w:tblPrEx>
        <w:tc>
          <w:tcPr>
            <w:tcW w:w="3308" w:type="dxa"/>
            <w:tcBorders>
              <w:top w:val="nil"/>
              <w:left w:val="nil"/>
              <w:bottom w:val="nil"/>
              <w:right w:val="nil"/>
            </w:tcBorders>
          </w:tcPr>
          <w:p w:rsidR="00483611" w:rsidP="0092642E" w14:paraId="2ABFF832"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483611" w:rsidP="0092642E" w14:paraId="21A16C7C"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483611" w:rsidP="0092642E" w14:paraId="48CB8E1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6A499C2B" w14:textId="77777777" w:rsidTr="0092642E">
        <w:tblPrEx>
          <w:tblW w:w="0" w:type="auto"/>
          <w:tblLook w:val="04A0"/>
        </w:tblPrEx>
        <w:tc>
          <w:tcPr>
            <w:tcW w:w="9926" w:type="dxa"/>
            <w:gridSpan w:val="3"/>
            <w:tcBorders>
              <w:top w:val="nil"/>
              <w:left w:val="nil"/>
              <w:bottom w:val="nil"/>
              <w:right w:val="nil"/>
            </w:tcBorders>
          </w:tcPr>
          <w:p w:rsidR="00483611" w:rsidP="0092642E" w14:paraId="5FA57A1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EF50F4" w:rsidP="00EF50F4" w14:paraId="24F91954" w14:textId="77777777">
      <w:pPr>
        <w:pStyle w:val="BodyTextIndent"/>
        <w:tabs>
          <w:tab w:val="left" w:pos="0"/>
          <w:tab w:val="left" w:pos="630"/>
        </w:tabs>
        <w:ind w:left="0"/>
      </w:pPr>
    </w:p>
    <w:p w:rsidR="006C55BC" w:rsidP="00114D1F" w14:paraId="034D8116" w14:textId="77777777">
      <w:pPr>
        <w:pStyle w:val="BodyTextIndent"/>
        <w:numPr>
          <w:ilvl w:val="0"/>
          <w:numId w:val="3"/>
        </w:numPr>
        <w:tabs>
          <w:tab w:val="left" w:pos="0"/>
          <w:tab w:val="left" w:pos="630"/>
        </w:tabs>
      </w:pPr>
      <w:r>
        <w:t>Access is limited by job function.  Interviewer, supervisors and administrators are given appropriate acces</w:t>
      </w:r>
      <w:r w:rsidR="00874A98">
        <w:t>s</w:t>
      </w:r>
      <w:r>
        <w:t xml:space="preserve"> to perform their job functions.</w:t>
      </w:r>
    </w:p>
    <w:p w:rsidR="006C55BC" w:rsidP="00874A98" w14:paraId="4F5DED1A" w14:textId="77777777">
      <w:pPr>
        <w:pStyle w:val="BodyTextIndent"/>
        <w:tabs>
          <w:tab w:val="left" w:pos="0"/>
          <w:tab w:val="left" w:pos="630"/>
        </w:tabs>
        <w:ind w:left="720"/>
      </w:pPr>
    </w:p>
    <w:p w:rsidR="00FF201D" w:rsidRPr="00275A17" w:rsidP="00114D1F" w14:paraId="615DDC8E" w14:textId="77777777">
      <w:pPr>
        <w:pStyle w:val="ListParagraph"/>
        <w:numPr>
          <w:ilvl w:val="2"/>
          <w:numId w:val="1"/>
        </w:numPr>
      </w:pPr>
      <w:r w:rsidRPr="00275A17">
        <w:rPr>
          <w:szCs w:val="20"/>
        </w:rPr>
        <w:t xml:space="preserve">Control the flow of </w:t>
      </w:r>
      <w:r w:rsidRPr="00275A17" w:rsidR="0030278A">
        <w:rPr>
          <w:szCs w:val="20"/>
        </w:rPr>
        <w:t xml:space="preserve">CIPSEA </w:t>
      </w:r>
      <w:r w:rsidRPr="00275A17" w:rsidR="004407D2">
        <w:rPr>
          <w:szCs w:val="20"/>
        </w:rPr>
        <w:t>Informa</w:t>
      </w:r>
      <w:r w:rsidRPr="00275A17" w:rsidR="00E77A29">
        <w:rPr>
          <w:szCs w:val="20"/>
        </w:rPr>
        <w:t>tion</w:t>
      </w:r>
      <w:r w:rsidRPr="00275A17">
        <w:rPr>
          <w:szCs w:val="20"/>
        </w:rPr>
        <w:t xml:space="preserve"> in accordance with approved authorizations</w:t>
      </w:r>
      <w:r w:rsidRPr="00275A17">
        <w:t>.</w:t>
      </w:r>
    </w:p>
    <w:p w:rsidR="00483611" w:rsidRPr="00EF50F4" w:rsidP="00FF201D" w14:paraId="68E329D2" w14:textId="77777777">
      <w:pPr>
        <w:pStyle w:val="BodyTextIndent"/>
        <w:tabs>
          <w:tab w:val="left" w:pos="0"/>
          <w:tab w:val="left" w:pos="630"/>
        </w:tabs>
        <w:ind w:left="0"/>
      </w:pPr>
    </w:p>
    <w:tbl>
      <w:tblPr>
        <w:tblStyle w:val="TableGrid"/>
        <w:tblW w:w="0" w:type="auto"/>
        <w:tblLook w:val="04A0"/>
      </w:tblPr>
      <w:tblGrid>
        <w:gridCol w:w="3308"/>
        <w:gridCol w:w="3309"/>
        <w:gridCol w:w="3309"/>
      </w:tblGrid>
      <w:tr w14:paraId="0857F88A" w14:textId="77777777" w:rsidTr="0092642E">
        <w:tblPrEx>
          <w:tblW w:w="0" w:type="auto"/>
          <w:tblLook w:val="04A0"/>
        </w:tblPrEx>
        <w:tc>
          <w:tcPr>
            <w:tcW w:w="3308" w:type="dxa"/>
            <w:tcBorders>
              <w:top w:val="nil"/>
              <w:left w:val="nil"/>
              <w:bottom w:val="nil"/>
              <w:right w:val="nil"/>
            </w:tcBorders>
          </w:tcPr>
          <w:p w:rsidR="00483611" w:rsidP="0092642E" w14:paraId="6DC84F41"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483611" w:rsidP="0092642E" w14:paraId="3895550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483611" w:rsidP="0092642E" w14:paraId="53EB639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7241626D" w14:textId="77777777" w:rsidTr="0092642E">
        <w:tblPrEx>
          <w:tblW w:w="0" w:type="auto"/>
          <w:tblLook w:val="04A0"/>
        </w:tblPrEx>
        <w:tc>
          <w:tcPr>
            <w:tcW w:w="9926" w:type="dxa"/>
            <w:gridSpan w:val="3"/>
            <w:tcBorders>
              <w:top w:val="nil"/>
              <w:left w:val="nil"/>
              <w:bottom w:val="nil"/>
              <w:right w:val="nil"/>
            </w:tcBorders>
          </w:tcPr>
          <w:p w:rsidR="00483611" w:rsidP="0092642E" w14:paraId="31E67C75"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FF201D" w:rsidP="00FF201D" w14:paraId="5169EC34" w14:textId="77777777">
      <w:pPr>
        <w:pStyle w:val="BodyTextIndent"/>
        <w:tabs>
          <w:tab w:val="left" w:pos="0"/>
          <w:tab w:val="left" w:pos="630"/>
        </w:tabs>
        <w:ind w:left="0"/>
      </w:pPr>
    </w:p>
    <w:p w:rsidR="006C55BC" w:rsidP="00332800" w14:paraId="6797636D" w14:textId="670B9DDB">
      <w:pPr>
        <w:pStyle w:val="BodyTextIndent"/>
        <w:numPr>
          <w:ilvl w:val="0"/>
          <w:numId w:val="3"/>
        </w:numPr>
        <w:tabs>
          <w:tab w:val="left" w:pos="0"/>
          <w:tab w:val="left" w:pos="630"/>
        </w:tabs>
      </w:pPr>
      <w:r>
        <w:t>All d</w:t>
      </w:r>
      <w:r>
        <w:t>ata is kept within the Amerispeak system</w:t>
      </w:r>
      <w:r w:rsidR="006B71E1">
        <w:t xml:space="preserve"> boundary</w:t>
      </w:r>
      <w:r w:rsidR="005D3806">
        <w:t>.</w:t>
      </w:r>
    </w:p>
    <w:p w:rsidR="006C55BC" w:rsidP="00874A98" w14:paraId="35CE32F3" w14:textId="77777777">
      <w:pPr>
        <w:pStyle w:val="BodyTextIndent"/>
        <w:tabs>
          <w:tab w:val="left" w:pos="0"/>
          <w:tab w:val="left" w:pos="630"/>
        </w:tabs>
        <w:ind w:left="720"/>
      </w:pPr>
    </w:p>
    <w:p w:rsidR="00FF201D" w:rsidRPr="00FF201D" w:rsidP="00332800" w14:paraId="428572C3" w14:textId="77777777">
      <w:pPr>
        <w:pStyle w:val="ListParagraph"/>
        <w:numPr>
          <w:ilvl w:val="2"/>
          <w:numId w:val="1"/>
        </w:numPr>
      </w:pPr>
      <w:r w:rsidRPr="00FF201D">
        <w:rPr>
          <w:szCs w:val="20"/>
        </w:rPr>
        <w:t>Separate the duties of individuals to reduce the risk of malevolent activity without collusion</w:t>
      </w:r>
      <w:r w:rsidR="00335D39">
        <w:t>.</w:t>
      </w:r>
    </w:p>
    <w:p w:rsidR="00FF201D" w:rsidP="00FF201D" w14:paraId="14907E8E" w14:textId="77777777">
      <w:pPr>
        <w:pStyle w:val="BodyTextIndent"/>
        <w:tabs>
          <w:tab w:val="left" w:pos="0"/>
          <w:tab w:val="left" w:pos="630"/>
        </w:tabs>
        <w:ind w:left="0"/>
      </w:pPr>
    </w:p>
    <w:tbl>
      <w:tblPr>
        <w:tblStyle w:val="TableGrid"/>
        <w:tblW w:w="0" w:type="auto"/>
        <w:tblLook w:val="04A0"/>
      </w:tblPr>
      <w:tblGrid>
        <w:gridCol w:w="3308"/>
        <w:gridCol w:w="3309"/>
        <w:gridCol w:w="3309"/>
      </w:tblGrid>
      <w:tr w14:paraId="6EE922FA" w14:textId="77777777" w:rsidTr="0092642E">
        <w:tblPrEx>
          <w:tblW w:w="0" w:type="auto"/>
          <w:tblLook w:val="04A0"/>
        </w:tblPrEx>
        <w:tc>
          <w:tcPr>
            <w:tcW w:w="3308" w:type="dxa"/>
            <w:tcBorders>
              <w:top w:val="nil"/>
              <w:left w:val="nil"/>
              <w:bottom w:val="nil"/>
              <w:right w:val="nil"/>
            </w:tcBorders>
          </w:tcPr>
          <w:p w:rsidR="00483611" w:rsidP="0092642E" w14:paraId="0653CDA7"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483611" w:rsidP="0092642E" w14:paraId="58053EC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483611" w:rsidP="0092642E" w14:paraId="5C45701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06A9592E" w14:textId="77777777" w:rsidTr="0092642E">
        <w:tblPrEx>
          <w:tblW w:w="0" w:type="auto"/>
          <w:tblLook w:val="04A0"/>
        </w:tblPrEx>
        <w:tc>
          <w:tcPr>
            <w:tcW w:w="9926" w:type="dxa"/>
            <w:gridSpan w:val="3"/>
            <w:tcBorders>
              <w:top w:val="nil"/>
              <w:left w:val="nil"/>
              <w:bottom w:val="nil"/>
              <w:right w:val="nil"/>
            </w:tcBorders>
          </w:tcPr>
          <w:p w:rsidR="00483611" w:rsidP="0092642E" w14:paraId="00EFB2C1"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483611" w:rsidP="00FF201D" w14:paraId="29CEDCA1" w14:textId="77777777">
      <w:pPr>
        <w:pStyle w:val="BodyTextIndent"/>
        <w:tabs>
          <w:tab w:val="left" w:pos="0"/>
          <w:tab w:val="left" w:pos="630"/>
        </w:tabs>
        <w:ind w:left="0"/>
      </w:pPr>
    </w:p>
    <w:p w:rsidR="003C0E02" w:rsidP="00332800" w14:paraId="7FF2E42F" w14:textId="77777777">
      <w:pPr>
        <w:pStyle w:val="BodyTextIndent"/>
        <w:numPr>
          <w:ilvl w:val="0"/>
          <w:numId w:val="3"/>
        </w:numPr>
        <w:tabs>
          <w:tab w:val="left" w:pos="0"/>
          <w:tab w:val="left" w:pos="630"/>
        </w:tabs>
      </w:pPr>
      <w:r>
        <w:t>Individuals are assigned one permission for one job function.  Developers are not given administrator privileges.</w:t>
      </w:r>
    </w:p>
    <w:p w:rsidR="00F9295F" w:rsidP="007F4A1B" w14:paraId="2428DBDF" w14:textId="77777777">
      <w:pPr>
        <w:pStyle w:val="BodyTextIndent"/>
        <w:tabs>
          <w:tab w:val="left" w:pos="0"/>
          <w:tab w:val="left" w:pos="630"/>
        </w:tabs>
        <w:ind w:left="720"/>
      </w:pPr>
    </w:p>
    <w:p w:rsidR="0019707E" w:rsidP="00332800" w14:paraId="4E87AE63" w14:textId="77777777">
      <w:pPr>
        <w:pStyle w:val="ListParagraph"/>
        <w:numPr>
          <w:ilvl w:val="2"/>
          <w:numId w:val="1"/>
        </w:numPr>
      </w:pPr>
      <w:r>
        <w:t>Employ the principle of least privilege, including for specific security functions and privileged accounts</w:t>
      </w:r>
      <w:r w:rsidR="00335D39">
        <w:t>.</w:t>
      </w:r>
    </w:p>
    <w:p w:rsidR="0019707E" w:rsidP="0019707E" w14:paraId="4639E488" w14:textId="77777777">
      <w:pPr>
        <w:pStyle w:val="BodyTextIndent"/>
        <w:tabs>
          <w:tab w:val="left" w:pos="0"/>
          <w:tab w:val="left" w:pos="630"/>
        </w:tabs>
        <w:ind w:left="0"/>
      </w:pPr>
    </w:p>
    <w:tbl>
      <w:tblPr>
        <w:tblStyle w:val="TableGrid"/>
        <w:tblW w:w="0" w:type="auto"/>
        <w:tblLook w:val="04A0"/>
      </w:tblPr>
      <w:tblGrid>
        <w:gridCol w:w="3308"/>
        <w:gridCol w:w="3309"/>
        <w:gridCol w:w="3309"/>
      </w:tblGrid>
      <w:tr w14:paraId="4120809B" w14:textId="77777777" w:rsidTr="0092642E">
        <w:tblPrEx>
          <w:tblW w:w="0" w:type="auto"/>
          <w:tblLook w:val="04A0"/>
        </w:tblPrEx>
        <w:tc>
          <w:tcPr>
            <w:tcW w:w="3308" w:type="dxa"/>
            <w:tcBorders>
              <w:top w:val="nil"/>
              <w:left w:val="nil"/>
              <w:bottom w:val="nil"/>
              <w:right w:val="nil"/>
            </w:tcBorders>
          </w:tcPr>
          <w:p w:rsidR="0019707E" w:rsidP="0092642E" w14:paraId="360103B5"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19707E" w:rsidP="0092642E" w14:paraId="5FF8097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19707E" w:rsidP="0092642E" w14:paraId="4990552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71D716BC" w14:textId="77777777" w:rsidTr="0092642E">
        <w:tblPrEx>
          <w:tblW w:w="0" w:type="auto"/>
          <w:tblLook w:val="04A0"/>
        </w:tblPrEx>
        <w:tc>
          <w:tcPr>
            <w:tcW w:w="9926" w:type="dxa"/>
            <w:gridSpan w:val="3"/>
            <w:tcBorders>
              <w:top w:val="nil"/>
              <w:left w:val="nil"/>
              <w:bottom w:val="nil"/>
              <w:right w:val="nil"/>
            </w:tcBorders>
          </w:tcPr>
          <w:p w:rsidR="0019707E" w:rsidP="0092642E" w14:paraId="16F28B4F"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19707E" w:rsidP="00FF201D" w14:paraId="63901D9C" w14:textId="77777777">
      <w:pPr>
        <w:pStyle w:val="BodyTextIndent"/>
        <w:tabs>
          <w:tab w:val="left" w:pos="0"/>
          <w:tab w:val="left" w:pos="630"/>
        </w:tabs>
        <w:ind w:left="0"/>
      </w:pPr>
    </w:p>
    <w:p w:rsidR="003C0E02" w:rsidP="00332800" w14:paraId="2ACCD87E" w14:textId="77777777">
      <w:pPr>
        <w:pStyle w:val="BodyTextIndent"/>
        <w:numPr>
          <w:ilvl w:val="0"/>
          <w:numId w:val="4"/>
        </w:numPr>
        <w:tabs>
          <w:tab w:val="left" w:pos="0"/>
          <w:tab w:val="left" w:pos="630"/>
        </w:tabs>
      </w:pPr>
      <w:r>
        <w:t>All users with escalated privileges go through a separate approval process.  They are given a separate account to perform their security and privileged function from.</w:t>
      </w:r>
    </w:p>
    <w:p w:rsidR="00264072" w:rsidP="00874A98" w14:paraId="0F9A260E" w14:textId="77777777">
      <w:pPr>
        <w:pStyle w:val="BodyTextIndent"/>
        <w:tabs>
          <w:tab w:val="left" w:pos="0"/>
          <w:tab w:val="left" w:pos="630"/>
        </w:tabs>
        <w:ind w:left="720"/>
      </w:pPr>
    </w:p>
    <w:p w:rsidR="0021325C" w:rsidP="00332800" w14:paraId="27B2971E" w14:textId="77777777">
      <w:pPr>
        <w:pStyle w:val="ListParagraph"/>
        <w:numPr>
          <w:ilvl w:val="2"/>
          <w:numId w:val="1"/>
        </w:numPr>
      </w:pPr>
      <w:r>
        <w:t>Use non-privileged accounts or roles when accessing nonsecurity functions</w:t>
      </w:r>
      <w:r w:rsidR="00335D39">
        <w:t>.</w:t>
      </w:r>
    </w:p>
    <w:p w:rsidR="0021325C" w:rsidP="0021325C" w14:paraId="095C1DF0" w14:textId="77777777"/>
    <w:tbl>
      <w:tblPr>
        <w:tblStyle w:val="TableGrid"/>
        <w:tblW w:w="0" w:type="auto"/>
        <w:tblLook w:val="04A0"/>
      </w:tblPr>
      <w:tblGrid>
        <w:gridCol w:w="3308"/>
        <w:gridCol w:w="3309"/>
        <w:gridCol w:w="3309"/>
      </w:tblGrid>
      <w:tr w14:paraId="62B6C69E" w14:textId="77777777" w:rsidTr="0092642E">
        <w:tblPrEx>
          <w:tblW w:w="0" w:type="auto"/>
          <w:tblLook w:val="04A0"/>
        </w:tblPrEx>
        <w:tc>
          <w:tcPr>
            <w:tcW w:w="3308" w:type="dxa"/>
            <w:tcBorders>
              <w:top w:val="nil"/>
              <w:left w:val="nil"/>
              <w:bottom w:val="nil"/>
              <w:right w:val="nil"/>
            </w:tcBorders>
          </w:tcPr>
          <w:p w:rsidR="0021325C" w:rsidP="0092642E" w14:paraId="2DF530F8"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1325C" w:rsidP="0092642E" w14:paraId="3264571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21325C" w:rsidP="0092642E" w14:paraId="4E6DBB4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147838C2" w14:textId="77777777" w:rsidTr="0092642E">
        <w:tblPrEx>
          <w:tblW w:w="0" w:type="auto"/>
          <w:tblLook w:val="04A0"/>
        </w:tblPrEx>
        <w:tc>
          <w:tcPr>
            <w:tcW w:w="9926" w:type="dxa"/>
            <w:gridSpan w:val="3"/>
            <w:tcBorders>
              <w:top w:val="nil"/>
              <w:left w:val="nil"/>
              <w:bottom w:val="nil"/>
              <w:right w:val="nil"/>
            </w:tcBorders>
          </w:tcPr>
          <w:p w:rsidR="0021325C" w:rsidP="0092642E" w14:paraId="18EE9935"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1325C" w:rsidP="0021325C" w14:paraId="63262E49" w14:textId="77777777">
      <w:pPr>
        <w:pStyle w:val="BodyTextIndent"/>
        <w:tabs>
          <w:tab w:val="left" w:pos="0"/>
          <w:tab w:val="left" w:pos="630"/>
        </w:tabs>
        <w:ind w:left="0"/>
      </w:pPr>
    </w:p>
    <w:p w:rsidR="00264072" w:rsidP="00332800" w14:paraId="4ACA8F1E" w14:textId="77777777">
      <w:pPr>
        <w:pStyle w:val="BodyTextIndent"/>
        <w:numPr>
          <w:ilvl w:val="0"/>
          <w:numId w:val="4"/>
        </w:numPr>
        <w:tabs>
          <w:tab w:val="left" w:pos="0"/>
          <w:tab w:val="left" w:pos="630"/>
        </w:tabs>
      </w:pPr>
      <w:r>
        <w:t>All users with escalated privileges go through a separate approval process.  They are given a separate account to perform their security and privileged function from.</w:t>
      </w:r>
    </w:p>
    <w:p w:rsidR="00264072" w:rsidP="0021325C" w14:paraId="57E1619E" w14:textId="77777777">
      <w:pPr>
        <w:pStyle w:val="BodyTextIndent"/>
        <w:tabs>
          <w:tab w:val="left" w:pos="0"/>
          <w:tab w:val="left" w:pos="630"/>
        </w:tabs>
        <w:ind w:left="0"/>
      </w:pPr>
    </w:p>
    <w:p w:rsidR="00264072" w:rsidP="0021325C" w14:paraId="7C6ABD91" w14:textId="77777777">
      <w:pPr>
        <w:pStyle w:val="BodyTextIndent"/>
        <w:tabs>
          <w:tab w:val="left" w:pos="0"/>
          <w:tab w:val="left" w:pos="630"/>
        </w:tabs>
        <w:ind w:left="0"/>
      </w:pPr>
    </w:p>
    <w:p w:rsidR="00335D39" w:rsidP="00332800" w14:paraId="25F75558" w14:textId="77777777">
      <w:pPr>
        <w:pStyle w:val="ListParagraph"/>
        <w:numPr>
          <w:ilvl w:val="2"/>
          <w:numId w:val="1"/>
        </w:numPr>
      </w:pPr>
      <w:r>
        <w:t>Prevent non-privileged users from executing privileged functions and audit the execution of such functions.</w:t>
      </w:r>
    </w:p>
    <w:p w:rsidR="00335D39" w:rsidP="00335D39" w14:paraId="1C91D994" w14:textId="77777777"/>
    <w:tbl>
      <w:tblPr>
        <w:tblStyle w:val="TableGrid"/>
        <w:tblW w:w="0" w:type="auto"/>
        <w:tblLook w:val="04A0"/>
      </w:tblPr>
      <w:tblGrid>
        <w:gridCol w:w="3308"/>
        <w:gridCol w:w="3309"/>
        <w:gridCol w:w="3309"/>
      </w:tblGrid>
      <w:tr w14:paraId="5DCCCBD3" w14:textId="77777777" w:rsidTr="0092642E">
        <w:tblPrEx>
          <w:tblW w:w="0" w:type="auto"/>
          <w:tblLook w:val="04A0"/>
        </w:tblPrEx>
        <w:tc>
          <w:tcPr>
            <w:tcW w:w="3308" w:type="dxa"/>
            <w:tcBorders>
              <w:top w:val="nil"/>
              <w:left w:val="nil"/>
              <w:bottom w:val="nil"/>
              <w:right w:val="nil"/>
            </w:tcBorders>
          </w:tcPr>
          <w:p w:rsidR="00335D39" w:rsidP="0092642E" w14:paraId="2254B69E"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335D39" w:rsidP="0092642E" w14:paraId="26EE998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335D39" w:rsidP="0092642E" w14:paraId="2A857B0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61C182EF" w14:textId="77777777" w:rsidTr="0092642E">
        <w:tblPrEx>
          <w:tblW w:w="0" w:type="auto"/>
          <w:tblLook w:val="04A0"/>
        </w:tblPrEx>
        <w:tc>
          <w:tcPr>
            <w:tcW w:w="9926" w:type="dxa"/>
            <w:gridSpan w:val="3"/>
            <w:tcBorders>
              <w:top w:val="nil"/>
              <w:left w:val="nil"/>
              <w:bottom w:val="nil"/>
              <w:right w:val="nil"/>
            </w:tcBorders>
          </w:tcPr>
          <w:p w:rsidR="00335D39" w:rsidP="0092642E" w14:paraId="14B43E2A"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335D39" w:rsidP="00335D39" w14:paraId="57C8F512" w14:textId="77777777">
      <w:pPr>
        <w:pStyle w:val="BodyTextIndent"/>
        <w:tabs>
          <w:tab w:val="left" w:pos="0"/>
          <w:tab w:val="left" w:pos="630"/>
        </w:tabs>
        <w:ind w:left="0"/>
      </w:pPr>
    </w:p>
    <w:p w:rsidR="00264072" w:rsidP="00332800" w14:paraId="536EA31B" w14:textId="2993DEDB">
      <w:pPr>
        <w:pStyle w:val="BodyTextIndent"/>
        <w:numPr>
          <w:ilvl w:val="0"/>
          <w:numId w:val="4"/>
        </w:numPr>
        <w:tabs>
          <w:tab w:val="left" w:pos="0"/>
          <w:tab w:val="left" w:pos="630"/>
        </w:tabs>
      </w:pPr>
      <w:r>
        <w:t>Administrative function are limited to the IT departments.  Non-privileged users are</w:t>
      </w:r>
      <w:r w:rsidR="00FD369E">
        <w:t xml:space="preserve"> not</w:t>
      </w:r>
      <w:r>
        <w:t xml:space="preserve"> granted administrative privileges.</w:t>
      </w:r>
    </w:p>
    <w:p w:rsidR="00264072" w:rsidP="00335D39" w14:paraId="56742E68" w14:textId="77777777">
      <w:pPr>
        <w:pStyle w:val="BodyTextIndent"/>
        <w:tabs>
          <w:tab w:val="left" w:pos="0"/>
          <w:tab w:val="left" w:pos="630"/>
        </w:tabs>
        <w:ind w:left="0"/>
      </w:pPr>
    </w:p>
    <w:p w:rsidR="00264072" w:rsidP="00335D39" w14:paraId="42251F54" w14:textId="77777777">
      <w:pPr>
        <w:pStyle w:val="BodyTextIndent"/>
        <w:tabs>
          <w:tab w:val="left" w:pos="0"/>
          <w:tab w:val="left" w:pos="630"/>
        </w:tabs>
        <w:ind w:left="0"/>
      </w:pPr>
    </w:p>
    <w:p w:rsidR="00335D39" w:rsidP="00332800" w14:paraId="252FA14D" w14:textId="77777777">
      <w:pPr>
        <w:pStyle w:val="ListParagraph"/>
        <w:numPr>
          <w:ilvl w:val="2"/>
          <w:numId w:val="1"/>
        </w:numPr>
      </w:pPr>
      <w:r>
        <w:t>Limit unsuccessful logon attempts.</w:t>
      </w:r>
    </w:p>
    <w:p w:rsidR="00335D39" w:rsidP="00335D39" w14:paraId="2F4BBAE6" w14:textId="77777777"/>
    <w:tbl>
      <w:tblPr>
        <w:tblStyle w:val="TableGrid"/>
        <w:tblW w:w="0" w:type="auto"/>
        <w:tblLook w:val="04A0"/>
      </w:tblPr>
      <w:tblGrid>
        <w:gridCol w:w="3308"/>
        <w:gridCol w:w="3309"/>
        <w:gridCol w:w="3309"/>
      </w:tblGrid>
      <w:tr w14:paraId="2CD0D7CD" w14:textId="77777777" w:rsidTr="0092642E">
        <w:tblPrEx>
          <w:tblW w:w="0" w:type="auto"/>
          <w:tblLook w:val="04A0"/>
        </w:tblPrEx>
        <w:tc>
          <w:tcPr>
            <w:tcW w:w="3308" w:type="dxa"/>
            <w:tcBorders>
              <w:top w:val="nil"/>
              <w:left w:val="nil"/>
              <w:bottom w:val="nil"/>
              <w:right w:val="nil"/>
            </w:tcBorders>
          </w:tcPr>
          <w:p w:rsidR="00335D39" w:rsidP="0092642E" w14:paraId="074DDEAD"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335D39" w:rsidP="0092642E" w14:paraId="5164538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335D39" w:rsidP="0092642E" w14:paraId="10E4991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35F12E67" w14:textId="77777777" w:rsidTr="0092642E">
        <w:tblPrEx>
          <w:tblW w:w="0" w:type="auto"/>
          <w:tblLook w:val="04A0"/>
        </w:tblPrEx>
        <w:tc>
          <w:tcPr>
            <w:tcW w:w="9926" w:type="dxa"/>
            <w:gridSpan w:val="3"/>
            <w:tcBorders>
              <w:top w:val="nil"/>
              <w:left w:val="nil"/>
              <w:bottom w:val="nil"/>
              <w:right w:val="nil"/>
            </w:tcBorders>
          </w:tcPr>
          <w:p w:rsidR="00335D39" w:rsidP="0092642E" w14:paraId="62F396E8"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335D39" w:rsidP="00335D39" w14:paraId="008E0362" w14:textId="77777777">
      <w:pPr>
        <w:pStyle w:val="BodyTextIndent"/>
        <w:tabs>
          <w:tab w:val="left" w:pos="0"/>
          <w:tab w:val="left" w:pos="630"/>
        </w:tabs>
        <w:ind w:left="0"/>
      </w:pPr>
    </w:p>
    <w:p w:rsidR="00264072" w:rsidP="00332800" w14:paraId="63247189" w14:textId="77777777">
      <w:pPr>
        <w:pStyle w:val="BodyTextIndent"/>
        <w:numPr>
          <w:ilvl w:val="0"/>
          <w:numId w:val="4"/>
        </w:numPr>
        <w:tabs>
          <w:tab w:val="left" w:pos="0"/>
          <w:tab w:val="left" w:pos="630"/>
        </w:tabs>
      </w:pPr>
      <w:r>
        <w:t xml:space="preserve">Unsuccessful logons are limited by Active Directory policy.  Accounts are locked after 3 unsuccessful logons. </w:t>
      </w:r>
    </w:p>
    <w:p w:rsidR="007F4A1B" w:rsidP="007F4A1B" w14:paraId="082471AF" w14:textId="77777777">
      <w:pPr>
        <w:pStyle w:val="BodyTextIndent"/>
        <w:tabs>
          <w:tab w:val="left" w:pos="0"/>
          <w:tab w:val="left" w:pos="630"/>
        </w:tabs>
        <w:ind w:left="720"/>
      </w:pPr>
    </w:p>
    <w:p w:rsidR="00CE68F5" w:rsidP="00332800" w14:paraId="792A0E81" w14:textId="77777777">
      <w:pPr>
        <w:pStyle w:val="ListParagraph"/>
        <w:numPr>
          <w:ilvl w:val="2"/>
          <w:numId w:val="1"/>
        </w:numPr>
      </w:pPr>
      <w:r>
        <w:t>Provide</w:t>
      </w:r>
      <w:r w:rsidR="001D404D">
        <w:t xml:space="preserve"> system use</w:t>
      </w:r>
      <w:r>
        <w:t xml:space="preserve"> </w:t>
      </w:r>
      <w:r w:rsidR="001D404D">
        <w:t>warning banners</w:t>
      </w:r>
      <w:r>
        <w:t>.</w:t>
      </w:r>
    </w:p>
    <w:p w:rsidR="00CE68F5" w:rsidP="00CE68F5" w14:paraId="5D7B5316" w14:textId="77777777"/>
    <w:tbl>
      <w:tblPr>
        <w:tblStyle w:val="TableGrid"/>
        <w:tblW w:w="0" w:type="auto"/>
        <w:tblLook w:val="04A0"/>
      </w:tblPr>
      <w:tblGrid>
        <w:gridCol w:w="3308"/>
        <w:gridCol w:w="3309"/>
        <w:gridCol w:w="3309"/>
      </w:tblGrid>
      <w:tr w14:paraId="5709A8B3" w14:textId="77777777" w:rsidTr="0092642E">
        <w:tblPrEx>
          <w:tblW w:w="0" w:type="auto"/>
          <w:tblLook w:val="04A0"/>
        </w:tblPrEx>
        <w:tc>
          <w:tcPr>
            <w:tcW w:w="3308" w:type="dxa"/>
            <w:tcBorders>
              <w:top w:val="nil"/>
              <w:left w:val="nil"/>
              <w:bottom w:val="nil"/>
              <w:right w:val="nil"/>
            </w:tcBorders>
          </w:tcPr>
          <w:p w:rsidR="00CE68F5" w:rsidP="0092642E" w14:paraId="5F2F664E"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CE68F5" w:rsidP="0092642E" w14:paraId="3874AD1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CE68F5" w:rsidP="0092642E" w14:paraId="6F20C3EF"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2E295E63" w14:textId="77777777" w:rsidTr="0092642E">
        <w:tblPrEx>
          <w:tblW w:w="0" w:type="auto"/>
          <w:tblLook w:val="04A0"/>
        </w:tblPrEx>
        <w:tc>
          <w:tcPr>
            <w:tcW w:w="9926" w:type="dxa"/>
            <w:gridSpan w:val="3"/>
            <w:tcBorders>
              <w:top w:val="nil"/>
              <w:left w:val="nil"/>
              <w:bottom w:val="nil"/>
              <w:right w:val="nil"/>
            </w:tcBorders>
          </w:tcPr>
          <w:p w:rsidR="00CE68F5" w:rsidP="0092642E" w14:paraId="2899C50D"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F3682" w:rsidP="001F2154" w14:paraId="0416CD91" w14:textId="77777777">
      <w:pPr>
        <w:pStyle w:val="BodyTextIndent"/>
        <w:tabs>
          <w:tab w:val="left" w:pos="0"/>
          <w:tab w:val="left" w:pos="630"/>
        </w:tabs>
        <w:ind w:left="0"/>
      </w:pPr>
    </w:p>
    <w:p w:rsidR="008860E9" w:rsidP="00332800" w14:paraId="79D8DFBB" w14:textId="6740ED97">
      <w:pPr>
        <w:pStyle w:val="BodyTextIndent"/>
        <w:numPr>
          <w:ilvl w:val="0"/>
          <w:numId w:val="4"/>
        </w:numPr>
        <w:tabs>
          <w:tab w:val="left" w:pos="0"/>
          <w:tab w:val="left" w:pos="630"/>
        </w:tabs>
      </w:pPr>
      <w:r>
        <w:t xml:space="preserve">System warning banners are implemented on all servers and applications.  </w:t>
      </w:r>
    </w:p>
    <w:p w:rsidR="000E0F41" w:rsidP="000E0F41" w14:paraId="742F84FA" w14:textId="7A9337B9">
      <w:pPr>
        <w:pStyle w:val="BodyTextIndent"/>
        <w:numPr>
          <w:ilvl w:val="0"/>
          <w:numId w:val="4"/>
        </w:numPr>
        <w:tabs>
          <w:tab w:val="left" w:pos="0"/>
          <w:tab w:val="left" w:pos="630"/>
        </w:tabs>
      </w:pPr>
      <w:r>
        <w:t xml:space="preserve">This is </w:t>
      </w:r>
      <w:r w:rsidR="00ED0CD1">
        <w:t xml:space="preserve">our </w:t>
      </w:r>
      <w:r>
        <w:t>actual banner page.  This is a shared banner screen for all our systems. It cannot be customized by project</w:t>
      </w:r>
      <w:r w:rsidR="00AC2BE4">
        <w:t>.</w:t>
      </w:r>
      <w:r>
        <w:t xml:space="preserve"> </w:t>
      </w:r>
    </w:p>
    <w:p w:rsidR="000E0F41" w:rsidP="00F2604F" w14:paraId="55904787" w14:textId="16B51CBC">
      <w:pPr>
        <w:pStyle w:val="BodyTextIndent"/>
        <w:tabs>
          <w:tab w:val="left" w:pos="0"/>
          <w:tab w:val="left" w:pos="630"/>
        </w:tabs>
        <w:ind w:left="0"/>
      </w:pPr>
      <w:r>
        <w:rPr>
          <w:noProof/>
        </w:rPr>
        <w:drawing>
          <wp:inline distT="0" distB="0" distL="0" distR="0">
            <wp:extent cx="5934075" cy="1809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6"/>
                    <a:stretch>
                      <a:fillRect/>
                    </a:stretch>
                  </pic:blipFill>
                  <pic:spPr>
                    <a:xfrm>
                      <a:off x="0" y="0"/>
                      <a:ext cx="5934075" cy="1809750"/>
                    </a:xfrm>
                    <a:prstGeom prst="rect">
                      <a:avLst/>
                    </a:prstGeom>
                  </pic:spPr>
                </pic:pic>
              </a:graphicData>
            </a:graphic>
          </wp:inline>
        </w:drawing>
      </w:r>
    </w:p>
    <w:p w:rsidR="008860E9" w:rsidP="00874A98" w14:paraId="100C01A5" w14:textId="77777777">
      <w:pPr>
        <w:pStyle w:val="BodyTextIndent"/>
        <w:tabs>
          <w:tab w:val="left" w:pos="0"/>
          <w:tab w:val="left" w:pos="630"/>
        </w:tabs>
        <w:ind w:left="720"/>
      </w:pPr>
    </w:p>
    <w:p w:rsidR="002F3682" w:rsidP="00332800" w14:paraId="37A7E265" w14:textId="77777777">
      <w:pPr>
        <w:pStyle w:val="ListParagraph"/>
        <w:numPr>
          <w:ilvl w:val="2"/>
          <w:numId w:val="1"/>
        </w:numPr>
      </w:pPr>
      <w:r>
        <w:t xml:space="preserve">Use session lock with pattern-hiding displays to prevent access and viewing of data after period of inactivity. </w:t>
      </w:r>
    </w:p>
    <w:p w:rsidR="002F3682" w:rsidP="002F3682" w14:paraId="3EA51329" w14:textId="77777777">
      <w:pPr>
        <w:pStyle w:val="ListParagraph"/>
      </w:pPr>
    </w:p>
    <w:tbl>
      <w:tblPr>
        <w:tblStyle w:val="TableGrid"/>
        <w:tblW w:w="0" w:type="auto"/>
        <w:tblLook w:val="04A0"/>
      </w:tblPr>
      <w:tblGrid>
        <w:gridCol w:w="3308"/>
        <w:gridCol w:w="3309"/>
        <w:gridCol w:w="3309"/>
      </w:tblGrid>
      <w:tr w14:paraId="5BE69033" w14:textId="77777777" w:rsidTr="0092642E">
        <w:tblPrEx>
          <w:tblW w:w="0" w:type="auto"/>
          <w:tblLook w:val="04A0"/>
        </w:tblPrEx>
        <w:tc>
          <w:tcPr>
            <w:tcW w:w="3308" w:type="dxa"/>
            <w:tcBorders>
              <w:top w:val="nil"/>
              <w:left w:val="nil"/>
              <w:bottom w:val="nil"/>
              <w:right w:val="nil"/>
            </w:tcBorders>
          </w:tcPr>
          <w:p w:rsidR="002F3682" w:rsidP="0092642E" w14:paraId="5DDCD6E5"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F3682" w:rsidP="0092642E" w14:paraId="7C2D089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2F3682" w:rsidP="0092642E" w14:paraId="66AED32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4C895E77" w14:textId="77777777" w:rsidTr="0092642E">
        <w:tblPrEx>
          <w:tblW w:w="0" w:type="auto"/>
          <w:tblLook w:val="04A0"/>
        </w:tblPrEx>
        <w:tc>
          <w:tcPr>
            <w:tcW w:w="9926" w:type="dxa"/>
            <w:gridSpan w:val="3"/>
            <w:tcBorders>
              <w:top w:val="nil"/>
              <w:left w:val="nil"/>
              <w:bottom w:val="nil"/>
              <w:right w:val="nil"/>
            </w:tcBorders>
          </w:tcPr>
          <w:p w:rsidR="002F3682" w:rsidP="0092642E" w14:paraId="3736CDF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F3682" w:rsidP="002F3682" w14:paraId="4CF9E93A" w14:textId="77777777">
      <w:pPr>
        <w:pStyle w:val="ListParagraph"/>
      </w:pPr>
    </w:p>
    <w:p w:rsidR="001E027F" w:rsidP="00332800" w14:paraId="2A75226D" w14:textId="6AC8C66D">
      <w:pPr>
        <w:pStyle w:val="ListParagraph"/>
        <w:numPr>
          <w:ilvl w:val="0"/>
          <w:numId w:val="4"/>
        </w:numPr>
      </w:pPr>
      <w:r>
        <w:t xml:space="preserve">Session lock are implemented by </w:t>
      </w:r>
      <w:r w:rsidR="007016D3">
        <w:t>Active</w:t>
      </w:r>
      <w:r>
        <w:t xml:space="preserve"> Directory policy at 15 minutes.</w:t>
      </w:r>
    </w:p>
    <w:p w:rsidR="001E027F" w:rsidP="00332800" w14:paraId="6AB66698" w14:textId="77777777">
      <w:pPr>
        <w:pStyle w:val="ListParagraph"/>
        <w:numPr>
          <w:ilvl w:val="0"/>
          <w:numId w:val="4"/>
        </w:numPr>
      </w:pPr>
      <w:r>
        <w:t>User must enter their password to unlock the session.  The password is display as dots on the screen.</w:t>
      </w:r>
    </w:p>
    <w:p w:rsidR="001E027F" w:rsidP="001E027F" w14:paraId="728ABB7E" w14:textId="77777777">
      <w:pPr>
        <w:pStyle w:val="ListParagraph"/>
      </w:pPr>
    </w:p>
    <w:p w:rsidR="002F3682" w:rsidP="00332800" w14:paraId="4F47CEA7" w14:textId="77777777">
      <w:pPr>
        <w:pStyle w:val="ListParagraph"/>
        <w:numPr>
          <w:ilvl w:val="2"/>
          <w:numId w:val="1"/>
        </w:numPr>
      </w:pPr>
      <w:r>
        <w:t xml:space="preserve">Terminate (automatically) a user session after a defined condition. </w:t>
      </w:r>
    </w:p>
    <w:p w:rsidR="002F3682" w:rsidP="002F3682" w14:paraId="10CFBC81" w14:textId="77777777">
      <w:pPr>
        <w:pStyle w:val="ListParagraph"/>
      </w:pPr>
    </w:p>
    <w:tbl>
      <w:tblPr>
        <w:tblStyle w:val="TableGrid"/>
        <w:tblW w:w="0" w:type="auto"/>
        <w:tblLook w:val="04A0"/>
      </w:tblPr>
      <w:tblGrid>
        <w:gridCol w:w="3308"/>
        <w:gridCol w:w="3309"/>
        <w:gridCol w:w="3309"/>
      </w:tblGrid>
      <w:tr w14:paraId="3FD9EA5A" w14:textId="77777777" w:rsidTr="0092642E">
        <w:tblPrEx>
          <w:tblW w:w="0" w:type="auto"/>
          <w:tblLook w:val="04A0"/>
        </w:tblPrEx>
        <w:tc>
          <w:tcPr>
            <w:tcW w:w="3308" w:type="dxa"/>
            <w:tcBorders>
              <w:top w:val="nil"/>
              <w:left w:val="nil"/>
              <w:bottom w:val="nil"/>
              <w:right w:val="nil"/>
            </w:tcBorders>
          </w:tcPr>
          <w:p w:rsidR="002F3682" w:rsidP="0092642E" w14:paraId="0C7F608E"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F3682" w:rsidP="0092642E" w14:paraId="0DA7EA3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2F3682" w:rsidP="0092642E" w14:paraId="7DD06C5B"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746E672A" w14:textId="77777777" w:rsidTr="0092642E">
        <w:tblPrEx>
          <w:tblW w:w="0" w:type="auto"/>
          <w:tblLook w:val="04A0"/>
        </w:tblPrEx>
        <w:tc>
          <w:tcPr>
            <w:tcW w:w="9926" w:type="dxa"/>
            <w:gridSpan w:val="3"/>
            <w:tcBorders>
              <w:top w:val="nil"/>
              <w:left w:val="nil"/>
              <w:bottom w:val="nil"/>
              <w:right w:val="nil"/>
            </w:tcBorders>
          </w:tcPr>
          <w:p w:rsidR="002F3682" w:rsidP="0092642E" w14:paraId="26004BF3"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F3682" w:rsidP="00114D1F" w14:paraId="4A78B7CF" w14:textId="77777777">
      <w:pPr>
        <w:pStyle w:val="ListParagraph"/>
        <w:numPr>
          <w:ilvl w:val="0"/>
          <w:numId w:val="27"/>
        </w:numPr>
      </w:pPr>
      <w:r>
        <w:t>User sessions are terminate at log off and after a defined inactivity.</w:t>
      </w:r>
    </w:p>
    <w:p w:rsidR="00FC10CE" w:rsidP="00114D1F" w14:paraId="14305C4A" w14:textId="77777777">
      <w:pPr>
        <w:pStyle w:val="ListParagraph"/>
      </w:pPr>
    </w:p>
    <w:p w:rsidR="002F3682" w:rsidP="00332800" w14:paraId="1E513F6D" w14:textId="77777777">
      <w:pPr>
        <w:pStyle w:val="ListParagraph"/>
        <w:numPr>
          <w:ilvl w:val="2"/>
          <w:numId w:val="1"/>
        </w:numPr>
      </w:pPr>
      <w:r>
        <w:t xml:space="preserve">Monitor and control remote access sessions. </w:t>
      </w:r>
    </w:p>
    <w:p w:rsidR="002F3682" w:rsidP="002F3682" w14:paraId="2DFB0972" w14:textId="77777777">
      <w:pPr>
        <w:pStyle w:val="ListParagraph"/>
      </w:pPr>
    </w:p>
    <w:tbl>
      <w:tblPr>
        <w:tblStyle w:val="TableGrid"/>
        <w:tblW w:w="0" w:type="auto"/>
        <w:tblLook w:val="04A0"/>
      </w:tblPr>
      <w:tblGrid>
        <w:gridCol w:w="3308"/>
        <w:gridCol w:w="3309"/>
        <w:gridCol w:w="3309"/>
      </w:tblGrid>
      <w:tr w14:paraId="195477DC" w14:textId="77777777" w:rsidTr="0092642E">
        <w:tblPrEx>
          <w:tblW w:w="0" w:type="auto"/>
          <w:tblLook w:val="04A0"/>
        </w:tblPrEx>
        <w:tc>
          <w:tcPr>
            <w:tcW w:w="3308" w:type="dxa"/>
            <w:tcBorders>
              <w:top w:val="nil"/>
              <w:left w:val="nil"/>
              <w:bottom w:val="nil"/>
              <w:right w:val="nil"/>
            </w:tcBorders>
          </w:tcPr>
          <w:p w:rsidR="002F3682" w:rsidP="0092642E" w14:paraId="12A633E2"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F3682" w:rsidP="0092642E" w14:paraId="0D2113EF"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2F3682" w:rsidP="0092642E" w14:paraId="49067F7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4AC8C2A6" w14:textId="77777777" w:rsidTr="0092642E">
        <w:tblPrEx>
          <w:tblW w:w="0" w:type="auto"/>
          <w:tblLook w:val="04A0"/>
        </w:tblPrEx>
        <w:tc>
          <w:tcPr>
            <w:tcW w:w="9926" w:type="dxa"/>
            <w:gridSpan w:val="3"/>
            <w:tcBorders>
              <w:top w:val="nil"/>
              <w:left w:val="nil"/>
              <w:bottom w:val="nil"/>
              <w:right w:val="nil"/>
            </w:tcBorders>
          </w:tcPr>
          <w:p w:rsidR="002F3682" w:rsidP="0092642E" w14:paraId="5886E9EB"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114587" w:rsidP="00332800" w14:paraId="12E031D3" w14:textId="0B244783">
      <w:pPr>
        <w:pStyle w:val="ListParagraph"/>
        <w:numPr>
          <w:ilvl w:val="0"/>
          <w:numId w:val="6"/>
        </w:numPr>
      </w:pPr>
      <w:r>
        <w:t>All remote access sessions are logged by the Juniper VPN concentrator</w:t>
      </w:r>
      <w:r w:rsidR="005D3806">
        <w:t>.</w:t>
      </w:r>
    </w:p>
    <w:p w:rsidR="00B45A1C" w:rsidP="00332800" w14:paraId="3DE4251F" w14:textId="338127F0">
      <w:pPr>
        <w:pStyle w:val="ListParagraph"/>
        <w:numPr>
          <w:ilvl w:val="0"/>
          <w:numId w:val="6"/>
        </w:numPr>
      </w:pPr>
      <w:r>
        <w:t>All Juniper logs are collected by SIEM tool for reporting and alerting</w:t>
      </w:r>
      <w:r w:rsidR="005D3806">
        <w:t>.</w:t>
      </w:r>
    </w:p>
    <w:p w:rsidR="00B45A1C" w:rsidP="00FC57CD" w14:paraId="7470FC50" w14:textId="77777777">
      <w:pPr>
        <w:pStyle w:val="ListParagraph"/>
      </w:pPr>
    </w:p>
    <w:p w:rsidR="002F3682" w:rsidP="00332800" w14:paraId="2D8C720A" w14:textId="77777777">
      <w:pPr>
        <w:pStyle w:val="ListParagraph"/>
        <w:numPr>
          <w:ilvl w:val="2"/>
          <w:numId w:val="1"/>
        </w:numPr>
      </w:pPr>
      <w:r>
        <w:t>Remote access to CIPSEA protected information (e.g. sampling frame) is not permitted as per the DAA.  For all other remote access, NORC e</w:t>
      </w:r>
      <w:r>
        <w:t>mploy</w:t>
      </w:r>
      <w:r>
        <w:t>s</w:t>
      </w:r>
      <w:r>
        <w:t xml:space="preserve"> cryptographic mechanisms to protect the confidentiality of remote access sessions. </w:t>
      </w:r>
    </w:p>
    <w:p w:rsidR="002F3682" w:rsidP="002F3682" w14:paraId="7FFFAF8A" w14:textId="77777777">
      <w:pPr>
        <w:pStyle w:val="ListParagraph"/>
      </w:pPr>
    </w:p>
    <w:tbl>
      <w:tblPr>
        <w:tblStyle w:val="TableGrid"/>
        <w:tblW w:w="0" w:type="auto"/>
        <w:tblLook w:val="04A0"/>
      </w:tblPr>
      <w:tblGrid>
        <w:gridCol w:w="3308"/>
        <w:gridCol w:w="3309"/>
        <w:gridCol w:w="3309"/>
      </w:tblGrid>
      <w:tr w14:paraId="2848CB55" w14:textId="77777777" w:rsidTr="0092642E">
        <w:tblPrEx>
          <w:tblW w:w="0" w:type="auto"/>
          <w:tblLook w:val="04A0"/>
        </w:tblPrEx>
        <w:tc>
          <w:tcPr>
            <w:tcW w:w="3308" w:type="dxa"/>
            <w:tcBorders>
              <w:top w:val="nil"/>
              <w:left w:val="nil"/>
              <w:bottom w:val="nil"/>
              <w:right w:val="nil"/>
            </w:tcBorders>
          </w:tcPr>
          <w:p w:rsidR="002F3682" w:rsidP="0092642E" w14:paraId="0EFE2D08"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F3682" w:rsidP="0092642E" w14:paraId="481254F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2F3682" w:rsidP="0092642E" w14:paraId="02523F0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10ECDCFC" w14:textId="77777777" w:rsidTr="0092642E">
        <w:tblPrEx>
          <w:tblW w:w="0" w:type="auto"/>
          <w:tblLook w:val="04A0"/>
        </w:tblPrEx>
        <w:tc>
          <w:tcPr>
            <w:tcW w:w="9926" w:type="dxa"/>
            <w:gridSpan w:val="3"/>
            <w:tcBorders>
              <w:top w:val="nil"/>
              <w:left w:val="nil"/>
              <w:bottom w:val="nil"/>
              <w:right w:val="nil"/>
            </w:tcBorders>
          </w:tcPr>
          <w:p w:rsidR="002F3682" w:rsidP="0092642E" w14:paraId="0BAD42EB"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F3682" w:rsidP="00332800" w14:paraId="69E65815" w14:textId="3E9B3F91">
      <w:pPr>
        <w:pStyle w:val="ListParagraph"/>
        <w:numPr>
          <w:ilvl w:val="0"/>
          <w:numId w:val="7"/>
        </w:numPr>
      </w:pPr>
      <w:r>
        <w:t>Juniper VPN concentrator encryption standards meets the FIPS 140-2 standard</w:t>
      </w:r>
      <w:r w:rsidR="005D3806">
        <w:t>.</w:t>
      </w:r>
    </w:p>
    <w:p w:rsidR="00B45A1C" w:rsidP="00B45A1C" w14:paraId="44CE01BC" w14:textId="77777777">
      <w:pPr>
        <w:pStyle w:val="ListParagraph"/>
      </w:pPr>
    </w:p>
    <w:p w:rsidR="002F3682" w:rsidP="00332800" w14:paraId="2E25568D" w14:textId="77777777">
      <w:pPr>
        <w:pStyle w:val="ListParagraph"/>
        <w:numPr>
          <w:ilvl w:val="2"/>
          <w:numId w:val="1"/>
        </w:numPr>
      </w:pPr>
      <w:r>
        <w:t xml:space="preserve">Route remote access via managed access control points. </w:t>
      </w:r>
    </w:p>
    <w:p w:rsidR="002F3682" w:rsidP="002F3682" w14:paraId="69761D1C" w14:textId="77777777">
      <w:pPr>
        <w:pStyle w:val="ListParagraph"/>
      </w:pPr>
    </w:p>
    <w:tbl>
      <w:tblPr>
        <w:tblStyle w:val="TableGrid"/>
        <w:tblW w:w="0" w:type="auto"/>
        <w:tblLook w:val="04A0"/>
      </w:tblPr>
      <w:tblGrid>
        <w:gridCol w:w="3308"/>
        <w:gridCol w:w="3309"/>
        <w:gridCol w:w="3309"/>
      </w:tblGrid>
      <w:tr w14:paraId="4C748820" w14:textId="77777777" w:rsidTr="0092642E">
        <w:tblPrEx>
          <w:tblW w:w="0" w:type="auto"/>
          <w:tblLook w:val="04A0"/>
        </w:tblPrEx>
        <w:tc>
          <w:tcPr>
            <w:tcW w:w="3308" w:type="dxa"/>
            <w:tcBorders>
              <w:top w:val="nil"/>
              <w:left w:val="nil"/>
              <w:bottom w:val="nil"/>
              <w:right w:val="nil"/>
            </w:tcBorders>
          </w:tcPr>
          <w:p w:rsidR="002F3682" w:rsidP="0092642E" w14:paraId="7347BCB8"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F3682" w:rsidP="0092642E" w14:paraId="221FE13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2F3682" w:rsidP="0092642E" w14:paraId="3C0FFD48" w14:textId="77777777">
            <w:pPr>
              <w:pStyle w:val="BodyTextIndent"/>
              <w:tabs>
                <w:tab w:val="left" w:pos="0"/>
                <w:tab w:val="left" w:pos="630"/>
              </w:tabs>
              <w:ind w:left="0"/>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16CFA133" w14:textId="77777777" w:rsidTr="0092642E">
        <w:tblPrEx>
          <w:tblW w:w="0" w:type="auto"/>
          <w:tblLook w:val="04A0"/>
        </w:tblPrEx>
        <w:tc>
          <w:tcPr>
            <w:tcW w:w="9926" w:type="dxa"/>
            <w:gridSpan w:val="3"/>
            <w:tcBorders>
              <w:top w:val="nil"/>
              <w:left w:val="nil"/>
              <w:bottom w:val="nil"/>
              <w:right w:val="nil"/>
            </w:tcBorders>
          </w:tcPr>
          <w:p w:rsidR="002F3682" w:rsidP="0092642E" w14:paraId="2D970CB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F3682" w:rsidP="00332800" w14:paraId="3667D767" w14:textId="77777777">
      <w:pPr>
        <w:pStyle w:val="ListParagraph"/>
        <w:numPr>
          <w:ilvl w:val="0"/>
          <w:numId w:val="7"/>
        </w:numPr>
      </w:pPr>
      <w:r>
        <w:t>All remote access is routed through a pair of Juniper VPN concentrators.  There is no other remote access allowed into the network.</w:t>
      </w:r>
    </w:p>
    <w:p w:rsidR="00A72551" w:rsidP="00A72551" w14:paraId="48BF54E6" w14:textId="77777777">
      <w:pPr>
        <w:pStyle w:val="ListParagraph"/>
      </w:pPr>
    </w:p>
    <w:p w:rsidR="002F3682" w:rsidP="00332800" w14:paraId="6F28C428" w14:textId="77777777">
      <w:pPr>
        <w:pStyle w:val="ListParagraph"/>
        <w:numPr>
          <w:ilvl w:val="2"/>
          <w:numId w:val="1"/>
        </w:numPr>
      </w:pPr>
      <w:r>
        <w:t xml:space="preserve">Authorize remote execution of privileged commands and remote access to security-relevant information. </w:t>
      </w:r>
    </w:p>
    <w:p w:rsidR="005B197D" w:rsidP="005B197D" w14:paraId="09FA331D" w14:textId="77777777">
      <w:pPr>
        <w:pStyle w:val="ListParagraph"/>
      </w:pPr>
    </w:p>
    <w:tbl>
      <w:tblPr>
        <w:tblStyle w:val="TableGrid"/>
        <w:tblW w:w="0" w:type="auto"/>
        <w:tblLook w:val="04A0"/>
      </w:tblPr>
      <w:tblGrid>
        <w:gridCol w:w="3308"/>
        <w:gridCol w:w="3309"/>
        <w:gridCol w:w="3309"/>
      </w:tblGrid>
      <w:tr w14:paraId="66A59306" w14:textId="77777777" w:rsidTr="0092642E">
        <w:tblPrEx>
          <w:tblW w:w="0" w:type="auto"/>
          <w:tblLook w:val="04A0"/>
        </w:tblPrEx>
        <w:tc>
          <w:tcPr>
            <w:tcW w:w="3308" w:type="dxa"/>
            <w:tcBorders>
              <w:top w:val="nil"/>
              <w:left w:val="nil"/>
              <w:bottom w:val="nil"/>
              <w:right w:val="nil"/>
            </w:tcBorders>
          </w:tcPr>
          <w:p w:rsidR="005B197D" w:rsidP="0092642E" w14:paraId="5E878752"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B197D" w:rsidP="0092642E" w14:paraId="105F3FF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5B197D" w:rsidP="0092642E" w14:paraId="3124AA4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018E7D62" w14:textId="77777777" w:rsidTr="0092642E">
        <w:tblPrEx>
          <w:tblW w:w="0" w:type="auto"/>
          <w:tblLook w:val="04A0"/>
        </w:tblPrEx>
        <w:tc>
          <w:tcPr>
            <w:tcW w:w="9926" w:type="dxa"/>
            <w:gridSpan w:val="3"/>
            <w:tcBorders>
              <w:top w:val="nil"/>
              <w:left w:val="nil"/>
              <w:bottom w:val="nil"/>
              <w:right w:val="nil"/>
            </w:tcBorders>
          </w:tcPr>
          <w:p w:rsidR="005B197D" w:rsidP="0092642E" w14:paraId="79064B95"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B197D" w:rsidP="00027158" w14:paraId="526CBB98" w14:textId="4FBEFEBE">
      <w:pPr>
        <w:pStyle w:val="ListParagraph"/>
        <w:numPr>
          <w:ilvl w:val="0"/>
          <w:numId w:val="7"/>
        </w:numPr>
      </w:pPr>
      <w:r>
        <w:t xml:space="preserve">Users must authenticate into the remote access system with their regular user account.  Their privilege account does </w:t>
      </w:r>
      <w:r w:rsidR="007016D3">
        <w:t>not have</w:t>
      </w:r>
      <w:r w:rsidR="00ED0CD1">
        <w:t xml:space="preserve"> </w:t>
      </w:r>
      <w:r>
        <w:t xml:space="preserve">access to login </w:t>
      </w:r>
      <w:r w:rsidR="00ED0CD1">
        <w:t>into the VPN remote access system</w:t>
      </w:r>
      <w:r>
        <w:t>.</w:t>
      </w:r>
      <w:r w:rsidR="00ED0CD1">
        <w:t xml:space="preserve"> After they log into the VPN with their regular account with their two factor authentication, they use a separate privilege account to execute privilege commands.</w:t>
      </w:r>
      <w:r>
        <w:t xml:space="preserve">  </w:t>
      </w:r>
    </w:p>
    <w:p w:rsidR="00027158" w:rsidP="00027158" w14:paraId="30658964" w14:textId="77777777"/>
    <w:p w:rsidR="002F3682" w:rsidP="00332800" w14:paraId="42549818" w14:textId="77777777">
      <w:pPr>
        <w:pStyle w:val="ListParagraph"/>
        <w:numPr>
          <w:ilvl w:val="2"/>
          <w:numId w:val="1"/>
        </w:numPr>
      </w:pPr>
      <w:r>
        <w:t>Authorize wireless access prior to allowing such connections.</w:t>
      </w:r>
      <w:r w:rsidR="00F502BD">
        <w:t xml:space="preserve">  FIPS 140-2 standards are employed to the extent practicable. </w:t>
      </w:r>
    </w:p>
    <w:p w:rsidR="005B197D" w:rsidP="005B197D" w14:paraId="425BB798" w14:textId="77777777">
      <w:pPr>
        <w:pStyle w:val="ListParagraph"/>
      </w:pPr>
    </w:p>
    <w:tbl>
      <w:tblPr>
        <w:tblStyle w:val="TableGrid"/>
        <w:tblW w:w="0" w:type="auto"/>
        <w:tblLook w:val="04A0"/>
      </w:tblPr>
      <w:tblGrid>
        <w:gridCol w:w="3308"/>
        <w:gridCol w:w="3309"/>
        <w:gridCol w:w="3309"/>
      </w:tblGrid>
      <w:tr w14:paraId="317C78A6" w14:textId="77777777" w:rsidTr="0092642E">
        <w:tblPrEx>
          <w:tblW w:w="0" w:type="auto"/>
          <w:tblLook w:val="04A0"/>
        </w:tblPrEx>
        <w:tc>
          <w:tcPr>
            <w:tcW w:w="3308" w:type="dxa"/>
            <w:tcBorders>
              <w:top w:val="nil"/>
              <w:left w:val="nil"/>
              <w:bottom w:val="nil"/>
              <w:right w:val="nil"/>
            </w:tcBorders>
          </w:tcPr>
          <w:p w:rsidR="005B197D" w:rsidP="0092642E" w14:paraId="539F2B1E"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B197D" w:rsidP="0092642E" w14:paraId="1C46032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5B197D" w:rsidP="0092642E" w14:paraId="44F2CBA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59C07B16" w14:textId="77777777" w:rsidTr="0092642E">
        <w:tblPrEx>
          <w:tblW w:w="0" w:type="auto"/>
          <w:tblLook w:val="04A0"/>
        </w:tblPrEx>
        <w:tc>
          <w:tcPr>
            <w:tcW w:w="9926" w:type="dxa"/>
            <w:gridSpan w:val="3"/>
            <w:tcBorders>
              <w:top w:val="nil"/>
              <w:left w:val="nil"/>
              <w:bottom w:val="nil"/>
              <w:right w:val="nil"/>
            </w:tcBorders>
          </w:tcPr>
          <w:p w:rsidR="005B197D" w:rsidP="0092642E" w14:paraId="0F2D591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A72551" w:rsidP="00332800" w14:paraId="483ED4C2" w14:textId="77777777">
      <w:pPr>
        <w:pStyle w:val="ListParagraph"/>
        <w:numPr>
          <w:ilvl w:val="0"/>
          <w:numId w:val="7"/>
        </w:numPr>
      </w:pPr>
      <w:r>
        <w:t xml:space="preserve">The wireless device must be joined to NORC domain and user must have an Active Directory account before the </w:t>
      </w:r>
      <w:r w:rsidR="00FC57CD">
        <w:t xml:space="preserve">user </w:t>
      </w:r>
      <w:r>
        <w:t>is allowed to connect to the wireless.</w:t>
      </w:r>
    </w:p>
    <w:p w:rsidR="00FC57CD" w:rsidP="00332800" w14:paraId="2D74E12E" w14:textId="77777777">
      <w:pPr>
        <w:pStyle w:val="ListParagraph"/>
        <w:numPr>
          <w:ilvl w:val="0"/>
          <w:numId w:val="7"/>
        </w:numPr>
      </w:pPr>
      <w:r>
        <w:t xml:space="preserve">The wireless network uses the </w:t>
      </w:r>
      <w:r>
        <w:t>encryption settings according to the FIPS 140-2 standard.</w:t>
      </w:r>
    </w:p>
    <w:p w:rsidR="005B197D" w:rsidP="00FC57CD" w14:paraId="77EF7F38" w14:textId="77777777">
      <w:r>
        <w:t xml:space="preserve"> </w:t>
      </w:r>
    </w:p>
    <w:p w:rsidR="002F3682" w:rsidP="00332800" w14:paraId="39F07B8F" w14:textId="77777777">
      <w:pPr>
        <w:pStyle w:val="ListParagraph"/>
        <w:numPr>
          <w:ilvl w:val="2"/>
          <w:numId w:val="1"/>
        </w:numPr>
      </w:pPr>
      <w:r>
        <w:t>Protect wireless access using authentication and encryption.</w:t>
      </w:r>
      <w:r w:rsidR="00F502BD">
        <w:t xml:space="preserve"> FIPS 140-2 standards are employed to the extent practicable.</w:t>
      </w:r>
    </w:p>
    <w:p w:rsidR="00E61726" w:rsidP="00E61726" w14:paraId="59C0EC4C" w14:textId="77777777">
      <w:pPr>
        <w:pStyle w:val="ListParagraph"/>
      </w:pPr>
    </w:p>
    <w:tbl>
      <w:tblPr>
        <w:tblStyle w:val="TableGrid"/>
        <w:tblW w:w="0" w:type="auto"/>
        <w:tblLook w:val="04A0"/>
      </w:tblPr>
      <w:tblGrid>
        <w:gridCol w:w="3308"/>
        <w:gridCol w:w="3309"/>
        <w:gridCol w:w="3309"/>
      </w:tblGrid>
      <w:tr w14:paraId="187347F5" w14:textId="77777777" w:rsidTr="0092642E">
        <w:tblPrEx>
          <w:tblW w:w="0" w:type="auto"/>
          <w:tblLook w:val="04A0"/>
        </w:tblPrEx>
        <w:tc>
          <w:tcPr>
            <w:tcW w:w="3308" w:type="dxa"/>
            <w:tcBorders>
              <w:top w:val="nil"/>
              <w:left w:val="nil"/>
              <w:bottom w:val="nil"/>
              <w:right w:val="nil"/>
            </w:tcBorders>
          </w:tcPr>
          <w:p w:rsidR="00E61726" w:rsidP="0092642E" w14:paraId="59360729"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E61726" w:rsidP="0092642E" w14:paraId="08BD8AC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E61726" w:rsidP="0092642E" w14:paraId="6A82012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17C82C5A" w14:textId="77777777" w:rsidTr="0092642E">
        <w:tblPrEx>
          <w:tblW w:w="0" w:type="auto"/>
          <w:tblLook w:val="04A0"/>
        </w:tblPrEx>
        <w:tc>
          <w:tcPr>
            <w:tcW w:w="9926" w:type="dxa"/>
            <w:gridSpan w:val="3"/>
            <w:tcBorders>
              <w:top w:val="nil"/>
              <w:left w:val="nil"/>
              <w:bottom w:val="nil"/>
              <w:right w:val="nil"/>
            </w:tcBorders>
          </w:tcPr>
          <w:p w:rsidR="00E61726" w:rsidP="0092642E" w14:paraId="199C2F1D"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FC57CD" w:rsidP="00F14E2A" w14:paraId="755A30BD" w14:textId="77777777">
      <w:pPr>
        <w:pStyle w:val="ListParagraph"/>
        <w:numPr>
          <w:ilvl w:val="0"/>
          <w:numId w:val="7"/>
        </w:numPr>
      </w:pPr>
      <w:r>
        <w:t>All users must authenticate to access the NORC network over the wireless network.</w:t>
      </w:r>
    </w:p>
    <w:p w:rsidR="00FC57CD" w:rsidP="00F14E2A" w14:paraId="200CBDC5" w14:textId="77777777">
      <w:pPr>
        <w:pStyle w:val="ListParagraph"/>
        <w:numPr>
          <w:ilvl w:val="0"/>
          <w:numId w:val="7"/>
        </w:numPr>
      </w:pPr>
      <w:r>
        <w:t>The wireless device must be joined to NORC domain and user must have an Active Directory account before the user is allowed to connect to the wireless.</w:t>
      </w:r>
    </w:p>
    <w:p w:rsidR="00FC57CD" w:rsidP="00F14E2A" w14:paraId="23D8F2D4" w14:textId="77777777">
      <w:pPr>
        <w:pStyle w:val="ListParagraph"/>
        <w:numPr>
          <w:ilvl w:val="0"/>
          <w:numId w:val="7"/>
        </w:numPr>
      </w:pPr>
      <w:r>
        <w:t>The wireless network uses the encryption settings according to the FIPS 140-2 standard.</w:t>
      </w:r>
    </w:p>
    <w:p w:rsidR="00E61726" w:rsidP="00FC57CD" w14:paraId="54E874B3" w14:textId="77777777"/>
    <w:p w:rsidR="002F3682" w:rsidP="00114D1F" w14:paraId="74D1CE04" w14:textId="77777777">
      <w:pPr>
        <w:pStyle w:val="ListParagraph"/>
        <w:numPr>
          <w:ilvl w:val="2"/>
          <w:numId w:val="1"/>
        </w:numPr>
      </w:pPr>
      <w:r>
        <w:t xml:space="preserve">Control connection of mobile devices. </w:t>
      </w:r>
    </w:p>
    <w:p w:rsidR="0086121F" w:rsidP="0086121F" w14:paraId="2FD96B3C" w14:textId="77777777">
      <w:pPr>
        <w:pStyle w:val="ListParagraph"/>
      </w:pPr>
    </w:p>
    <w:tbl>
      <w:tblPr>
        <w:tblStyle w:val="TableGrid"/>
        <w:tblW w:w="0" w:type="auto"/>
        <w:tblLook w:val="04A0"/>
      </w:tblPr>
      <w:tblGrid>
        <w:gridCol w:w="3308"/>
        <w:gridCol w:w="3309"/>
        <w:gridCol w:w="3309"/>
      </w:tblGrid>
      <w:tr w14:paraId="2EB36C16" w14:textId="77777777" w:rsidTr="0092642E">
        <w:tblPrEx>
          <w:tblW w:w="0" w:type="auto"/>
          <w:tblLook w:val="04A0"/>
        </w:tblPrEx>
        <w:tc>
          <w:tcPr>
            <w:tcW w:w="3308" w:type="dxa"/>
            <w:tcBorders>
              <w:top w:val="nil"/>
              <w:left w:val="nil"/>
              <w:bottom w:val="nil"/>
              <w:right w:val="nil"/>
            </w:tcBorders>
          </w:tcPr>
          <w:p w:rsidR="0086121F" w:rsidP="0092642E" w14:paraId="42F3B955" w14:textId="7777777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86121F" w:rsidP="0092642E" w14:paraId="1B19D83C"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86121F" w:rsidP="0092642E" w14:paraId="49892DEB"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Not Applicable </w:t>
            </w:r>
          </w:p>
        </w:tc>
      </w:tr>
      <w:tr w14:paraId="0747268B" w14:textId="77777777" w:rsidTr="0092642E">
        <w:tblPrEx>
          <w:tblW w:w="0" w:type="auto"/>
          <w:tblLook w:val="04A0"/>
        </w:tblPrEx>
        <w:tc>
          <w:tcPr>
            <w:tcW w:w="9926" w:type="dxa"/>
            <w:gridSpan w:val="3"/>
            <w:tcBorders>
              <w:top w:val="nil"/>
              <w:left w:val="nil"/>
              <w:bottom w:val="nil"/>
              <w:right w:val="nil"/>
            </w:tcBorders>
          </w:tcPr>
          <w:p w:rsidR="0086121F" w:rsidP="0092642E" w14:paraId="3446480F"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86121F" w:rsidP="0086121F" w14:paraId="4F9E53B9" w14:textId="77777777"/>
    <w:p w:rsidR="00FC57CD" w:rsidP="00114D1F" w14:paraId="07FEC703" w14:textId="77777777">
      <w:pPr>
        <w:pStyle w:val="ListParagraph"/>
        <w:numPr>
          <w:ilvl w:val="0"/>
          <w:numId w:val="8"/>
        </w:numPr>
      </w:pPr>
      <w:r>
        <w:t xml:space="preserve">The Amerispeak and </w:t>
      </w:r>
      <w:r w:rsidRPr="00FC57CD">
        <w:t>CIPSEA protected information</w:t>
      </w:r>
      <w:r>
        <w:t xml:space="preserve"> cannot be accessed by a mobile device.</w:t>
      </w:r>
    </w:p>
    <w:p w:rsidR="00FC57CD" w:rsidP="00FC57CD" w14:paraId="542579A8" w14:textId="77777777">
      <w:pPr>
        <w:pStyle w:val="ListParagraph"/>
      </w:pPr>
    </w:p>
    <w:p w:rsidR="002F3682" w:rsidP="00114D1F" w14:paraId="3CB90B62" w14:textId="77777777">
      <w:pPr>
        <w:pStyle w:val="ListParagraph"/>
        <w:numPr>
          <w:ilvl w:val="2"/>
          <w:numId w:val="1"/>
        </w:numPr>
      </w:pPr>
      <w:r>
        <w:t xml:space="preserve">Encrypt </w:t>
      </w:r>
      <w:r w:rsidR="00BA7FEB">
        <w:t xml:space="preserve">all information on </w:t>
      </w:r>
      <w:r>
        <w:t>mobile devices</w:t>
      </w:r>
      <w:r w:rsidR="00C7698D">
        <w:t>/portable storage/media</w:t>
      </w:r>
      <w:r>
        <w:t xml:space="preserve"> and mobile computing platforms</w:t>
      </w:r>
      <w:r w:rsidR="006F192C">
        <w:t xml:space="preserve"> in accordance with FIPS 140-2 to extent practicable.</w:t>
      </w:r>
    </w:p>
    <w:p w:rsidR="0086121F" w:rsidP="0086121F" w14:paraId="21F670EA" w14:textId="77777777">
      <w:pPr>
        <w:pStyle w:val="ListParagraph"/>
      </w:pPr>
    </w:p>
    <w:tbl>
      <w:tblPr>
        <w:tblStyle w:val="TableGrid"/>
        <w:tblW w:w="0" w:type="auto"/>
        <w:tblLook w:val="04A0"/>
      </w:tblPr>
      <w:tblGrid>
        <w:gridCol w:w="3308"/>
        <w:gridCol w:w="3309"/>
        <w:gridCol w:w="3309"/>
      </w:tblGrid>
      <w:tr w14:paraId="48D70016" w14:textId="77777777" w:rsidTr="0092642E">
        <w:tblPrEx>
          <w:tblW w:w="0" w:type="auto"/>
          <w:tblLook w:val="04A0"/>
        </w:tblPrEx>
        <w:tc>
          <w:tcPr>
            <w:tcW w:w="3308" w:type="dxa"/>
            <w:tcBorders>
              <w:top w:val="nil"/>
              <w:left w:val="nil"/>
              <w:bottom w:val="nil"/>
              <w:right w:val="nil"/>
            </w:tcBorders>
          </w:tcPr>
          <w:p w:rsidR="0086121F" w:rsidP="0092642E" w14:paraId="06569156" w14:textId="7777777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86121F" w:rsidP="0092642E" w14:paraId="421238E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86121F" w:rsidP="0092642E" w14:paraId="501ECE23" w14:textId="77777777">
            <w:pPr>
              <w:pStyle w:val="BodyTextIndent"/>
              <w:tabs>
                <w:tab w:val="left" w:pos="0"/>
                <w:tab w:val="left" w:pos="630"/>
              </w:tabs>
              <w:ind w:left="0"/>
            </w:pPr>
            <w:r>
              <w:fldChar w:fldCharType="begin">
                <w:ffData>
                  <w:name w:val="Check2"/>
                  <w:enabled/>
                  <w:calcOnExit w:val="0"/>
                  <w:checkBox>
                    <w:sizeAuto/>
                    <w:default w:val="1"/>
                  </w:checkBox>
                </w:ffData>
              </w:fldChar>
            </w:r>
            <w:r>
              <w:instrText xml:space="preserve"> </w:instrText>
            </w:r>
            <w:bookmarkStart w:id="2" w:name="Check2"/>
            <w:r>
              <w:instrText xml:space="preserve">FORMCHECKBOX </w:instrText>
            </w:r>
            <w:r w:rsidR="00000000">
              <w:fldChar w:fldCharType="separate"/>
            </w:r>
            <w:r>
              <w:fldChar w:fldCharType="end"/>
            </w:r>
            <w:bookmarkEnd w:id="2"/>
            <w:r>
              <w:t xml:space="preserve"> Not Applicable </w:t>
            </w:r>
          </w:p>
        </w:tc>
      </w:tr>
      <w:tr w14:paraId="43037AC8" w14:textId="77777777" w:rsidTr="0092642E">
        <w:tblPrEx>
          <w:tblW w:w="0" w:type="auto"/>
          <w:tblLook w:val="04A0"/>
        </w:tblPrEx>
        <w:tc>
          <w:tcPr>
            <w:tcW w:w="9926" w:type="dxa"/>
            <w:gridSpan w:val="3"/>
            <w:tcBorders>
              <w:top w:val="nil"/>
              <w:left w:val="nil"/>
              <w:bottom w:val="nil"/>
              <w:right w:val="nil"/>
            </w:tcBorders>
          </w:tcPr>
          <w:p w:rsidR="0086121F" w:rsidP="0092642E" w14:paraId="7B2B30F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FC57CD" w:rsidP="00FC57CD" w14:paraId="778A23E5" w14:textId="77777777">
      <w:pPr>
        <w:pStyle w:val="ListParagraph"/>
      </w:pPr>
    </w:p>
    <w:p w:rsidR="00FC57CD" w:rsidP="00114D1F" w14:paraId="098FEED9" w14:textId="77777777">
      <w:pPr>
        <w:pStyle w:val="ListParagraph"/>
        <w:numPr>
          <w:ilvl w:val="0"/>
          <w:numId w:val="8"/>
        </w:numPr>
      </w:pPr>
      <w:r>
        <w:t xml:space="preserve">The Amerispeak and </w:t>
      </w:r>
      <w:r w:rsidRPr="00FC57CD">
        <w:t>CIPSEA protected information</w:t>
      </w:r>
      <w:r>
        <w:t xml:space="preserve"> cannot be accessed by a mobile device.</w:t>
      </w:r>
    </w:p>
    <w:p w:rsidR="00114587" w:rsidP="00FC57CD" w14:paraId="71CAA89C" w14:textId="77777777"/>
    <w:p w:rsidR="001E027F" w:rsidP="00874A98" w14:paraId="06B36834" w14:textId="77777777">
      <w:pPr>
        <w:pStyle w:val="ListParagraph"/>
        <w:ind w:left="1440"/>
      </w:pPr>
    </w:p>
    <w:p w:rsidR="002F3682" w:rsidP="00114D1F" w14:paraId="2BB14C5D" w14:textId="77777777">
      <w:pPr>
        <w:pStyle w:val="ListParagraph"/>
        <w:numPr>
          <w:ilvl w:val="2"/>
          <w:numId w:val="1"/>
        </w:numPr>
      </w:pPr>
      <w:r>
        <w:t xml:space="preserve">All information will be processed on NORC enterprise IT assets. </w:t>
      </w:r>
    </w:p>
    <w:p w:rsidR="0086121F" w:rsidP="0086121F" w14:paraId="4BCB4B79" w14:textId="77777777"/>
    <w:tbl>
      <w:tblPr>
        <w:tblStyle w:val="TableGrid"/>
        <w:tblW w:w="0" w:type="auto"/>
        <w:tblLook w:val="04A0"/>
      </w:tblPr>
      <w:tblGrid>
        <w:gridCol w:w="3308"/>
        <w:gridCol w:w="3309"/>
        <w:gridCol w:w="3309"/>
      </w:tblGrid>
      <w:tr w14:paraId="52000A8B" w14:textId="77777777" w:rsidTr="0092642E">
        <w:tblPrEx>
          <w:tblW w:w="0" w:type="auto"/>
          <w:tblLook w:val="04A0"/>
        </w:tblPrEx>
        <w:tc>
          <w:tcPr>
            <w:tcW w:w="3308" w:type="dxa"/>
            <w:tcBorders>
              <w:top w:val="nil"/>
              <w:left w:val="nil"/>
              <w:bottom w:val="nil"/>
              <w:right w:val="nil"/>
            </w:tcBorders>
          </w:tcPr>
          <w:p w:rsidR="0086121F" w:rsidP="0092642E" w14:paraId="511B49EE"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86121F" w:rsidP="0092642E" w14:paraId="1EF01BA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86121F" w:rsidP="0092642E" w14:paraId="7C61E0F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561DBEB5" w14:textId="77777777" w:rsidTr="0092642E">
        <w:tblPrEx>
          <w:tblW w:w="0" w:type="auto"/>
          <w:tblLook w:val="04A0"/>
        </w:tblPrEx>
        <w:tc>
          <w:tcPr>
            <w:tcW w:w="9926" w:type="dxa"/>
            <w:gridSpan w:val="3"/>
            <w:tcBorders>
              <w:top w:val="nil"/>
              <w:left w:val="nil"/>
              <w:bottom w:val="nil"/>
              <w:right w:val="nil"/>
            </w:tcBorders>
          </w:tcPr>
          <w:p w:rsidR="0086121F" w:rsidP="0092642E" w14:paraId="66A153E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1E027F" w:rsidP="00114D1F" w14:paraId="4E29F926" w14:textId="77777777">
      <w:pPr>
        <w:pStyle w:val="ListParagraph"/>
        <w:numPr>
          <w:ilvl w:val="0"/>
          <w:numId w:val="8"/>
        </w:numPr>
      </w:pPr>
      <w:r>
        <w:t>All systems are run on NORC hardware administrated by NORC personnel.</w:t>
      </w:r>
    </w:p>
    <w:p w:rsidR="001E027F" w:rsidP="00874A98" w14:paraId="3B480703" w14:textId="77777777">
      <w:pPr>
        <w:pStyle w:val="ListParagraph"/>
        <w:ind w:left="1440"/>
      </w:pPr>
    </w:p>
    <w:p w:rsidR="002F3682" w:rsidP="00114D1F" w14:paraId="5541E09F" w14:textId="77777777">
      <w:pPr>
        <w:pStyle w:val="ListParagraph"/>
        <w:numPr>
          <w:ilvl w:val="2"/>
          <w:numId w:val="1"/>
        </w:numPr>
      </w:pPr>
      <w:r>
        <w:t xml:space="preserve">Minimize the </w:t>
      </w:r>
      <w:r>
        <w:t>use of portable storage devices</w:t>
      </w:r>
      <w:r>
        <w:t>.</w:t>
      </w:r>
    </w:p>
    <w:p w:rsidR="0086121F" w:rsidP="0086121F" w14:paraId="5B530821" w14:textId="77777777">
      <w:pPr>
        <w:pStyle w:val="ListParagraph"/>
        <w:ind w:left="360"/>
      </w:pPr>
    </w:p>
    <w:tbl>
      <w:tblPr>
        <w:tblStyle w:val="TableGrid"/>
        <w:tblW w:w="0" w:type="auto"/>
        <w:tblLook w:val="04A0"/>
      </w:tblPr>
      <w:tblGrid>
        <w:gridCol w:w="3308"/>
        <w:gridCol w:w="3309"/>
        <w:gridCol w:w="3309"/>
      </w:tblGrid>
      <w:tr w14:paraId="25FDF57D" w14:textId="77777777" w:rsidTr="0092642E">
        <w:tblPrEx>
          <w:tblW w:w="0" w:type="auto"/>
          <w:tblLook w:val="04A0"/>
        </w:tblPrEx>
        <w:tc>
          <w:tcPr>
            <w:tcW w:w="3308" w:type="dxa"/>
            <w:tcBorders>
              <w:top w:val="nil"/>
              <w:left w:val="nil"/>
              <w:bottom w:val="nil"/>
              <w:right w:val="nil"/>
            </w:tcBorders>
          </w:tcPr>
          <w:p w:rsidR="0086121F" w:rsidP="0092642E" w14:paraId="1B6BC80F"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86121F" w:rsidP="0092642E" w14:paraId="10E6BAC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86121F" w:rsidP="0092642E" w14:paraId="7E97F0C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421970C0" w14:textId="77777777" w:rsidTr="0092642E">
        <w:tblPrEx>
          <w:tblW w:w="0" w:type="auto"/>
          <w:tblLook w:val="04A0"/>
        </w:tblPrEx>
        <w:tc>
          <w:tcPr>
            <w:tcW w:w="9926" w:type="dxa"/>
            <w:gridSpan w:val="3"/>
            <w:tcBorders>
              <w:top w:val="nil"/>
              <w:left w:val="nil"/>
              <w:bottom w:val="nil"/>
              <w:right w:val="nil"/>
            </w:tcBorders>
          </w:tcPr>
          <w:p w:rsidR="0086121F" w:rsidP="0092642E" w14:paraId="1ABF908F"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86121F" w:rsidP="009A7923" w14:paraId="6507556E" w14:textId="4E63E621">
      <w:pPr>
        <w:pStyle w:val="ListParagraph"/>
        <w:numPr>
          <w:ilvl w:val="0"/>
          <w:numId w:val="8"/>
        </w:numPr>
      </w:pPr>
      <w:r>
        <w:t xml:space="preserve">NORC disables USB drives on all data collection systems. For systems that require their USB drive enabled, they have their </w:t>
      </w:r>
      <w:r w:rsidR="00FC10CE">
        <w:t>portable storage devices automatically encrypted by the full disk encryption WinMagic software installed on the device.  The device can only be read by machine with the same WinMagic software.</w:t>
      </w:r>
    </w:p>
    <w:p w:rsidR="00FC10CE" w14:paraId="65655B70" w14:textId="77777777">
      <w:pPr>
        <w:pStyle w:val="ListParagraph"/>
      </w:pPr>
    </w:p>
    <w:p w:rsidR="002F3682" w:rsidP="00114D1F" w14:paraId="7C71C8E7" w14:textId="77777777">
      <w:pPr>
        <w:pStyle w:val="ListParagraph"/>
        <w:numPr>
          <w:ilvl w:val="2"/>
          <w:numId w:val="1"/>
        </w:numPr>
      </w:pPr>
      <w:r>
        <w:t xml:space="preserve">CIPSEA </w:t>
      </w:r>
      <w:r w:rsidR="005C103E">
        <w:t>Information</w:t>
      </w:r>
      <w:r>
        <w:t xml:space="preserve"> </w:t>
      </w:r>
      <w:r w:rsidR="00A64D84">
        <w:t xml:space="preserve">is not </w:t>
      </w:r>
      <w:r>
        <w:t>posted or processed on publicly accessible systems.</w:t>
      </w:r>
    </w:p>
    <w:p w:rsidR="0086121F" w:rsidP="0086121F" w14:paraId="3435315E" w14:textId="77777777">
      <w:pPr>
        <w:pStyle w:val="ListParagraph"/>
        <w:ind w:left="360"/>
      </w:pPr>
    </w:p>
    <w:tbl>
      <w:tblPr>
        <w:tblStyle w:val="TableGrid"/>
        <w:tblW w:w="0" w:type="auto"/>
        <w:tblLook w:val="04A0"/>
      </w:tblPr>
      <w:tblGrid>
        <w:gridCol w:w="3308"/>
        <w:gridCol w:w="3309"/>
        <w:gridCol w:w="3309"/>
      </w:tblGrid>
      <w:tr w14:paraId="44FE5DF1" w14:textId="77777777" w:rsidTr="0092642E">
        <w:tblPrEx>
          <w:tblW w:w="0" w:type="auto"/>
          <w:tblLook w:val="04A0"/>
        </w:tblPrEx>
        <w:tc>
          <w:tcPr>
            <w:tcW w:w="3308" w:type="dxa"/>
            <w:tcBorders>
              <w:top w:val="nil"/>
              <w:left w:val="nil"/>
              <w:bottom w:val="nil"/>
              <w:right w:val="nil"/>
            </w:tcBorders>
          </w:tcPr>
          <w:p w:rsidR="0086121F" w:rsidP="0092642E" w14:paraId="77B3A8E7"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86121F" w:rsidP="0092642E" w14:paraId="4263AA3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86121F" w:rsidP="0092642E" w14:paraId="0486DDF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1A0C4CB6" w14:textId="77777777" w:rsidTr="0092642E">
        <w:tblPrEx>
          <w:tblW w:w="0" w:type="auto"/>
          <w:tblLook w:val="04A0"/>
        </w:tblPrEx>
        <w:tc>
          <w:tcPr>
            <w:tcW w:w="9926" w:type="dxa"/>
            <w:gridSpan w:val="3"/>
            <w:tcBorders>
              <w:top w:val="nil"/>
              <w:left w:val="nil"/>
              <w:bottom w:val="nil"/>
              <w:right w:val="nil"/>
            </w:tcBorders>
          </w:tcPr>
          <w:p w:rsidR="0086121F" w:rsidP="0092642E" w14:paraId="6D66C123"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86121F" w:rsidP="0086121F" w14:paraId="64E7924B" w14:textId="77777777">
      <w:pPr>
        <w:pStyle w:val="ListParagraph"/>
      </w:pPr>
    </w:p>
    <w:p w:rsidR="001E027F" w:rsidP="00114D1F" w14:paraId="22E43F95" w14:textId="77777777">
      <w:pPr>
        <w:pStyle w:val="ListParagraph"/>
        <w:numPr>
          <w:ilvl w:val="0"/>
          <w:numId w:val="5"/>
        </w:numPr>
      </w:pPr>
      <w:r>
        <w:t>All CIPSEA information is processed on NORC private network which is not accessible from the Internet.</w:t>
      </w:r>
      <w:r w:rsidR="00FC57CD">
        <w:t xml:space="preserve">  The CIPSEA is not posted on any publicly accessible systems.</w:t>
      </w:r>
    </w:p>
    <w:p w:rsidR="001E027F" w:rsidP="00874A98" w14:paraId="29680608" w14:textId="77777777">
      <w:pPr>
        <w:pStyle w:val="ListParagraph"/>
        <w:ind w:left="1440"/>
      </w:pPr>
    </w:p>
    <w:p w:rsidR="0086121F" w:rsidP="00114D1F" w14:paraId="16BC1EA6" w14:textId="77777777">
      <w:pPr>
        <w:pStyle w:val="Header"/>
        <w:numPr>
          <w:ilvl w:val="1"/>
          <w:numId w:val="1"/>
        </w:numPr>
        <w:tabs>
          <w:tab w:val="clear" w:pos="4320"/>
          <w:tab w:val="clear" w:pos="8640"/>
        </w:tabs>
        <w:rPr>
          <w:b/>
        </w:rPr>
      </w:pPr>
      <w:r>
        <w:rPr>
          <w:b/>
        </w:rPr>
        <w:t>Awareness and Training</w:t>
      </w:r>
    </w:p>
    <w:p w:rsidR="00654048" w:rsidP="00654048" w14:paraId="49F0938E" w14:textId="77777777">
      <w:pPr>
        <w:pStyle w:val="Header"/>
        <w:tabs>
          <w:tab w:val="clear" w:pos="4320"/>
          <w:tab w:val="clear" w:pos="8640"/>
        </w:tabs>
        <w:ind w:left="420"/>
        <w:rPr>
          <w:b/>
        </w:rPr>
      </w:pPr>
    </w:p>
    <w:p w:rsidR="00654048" w:rsidP="00114D1F" w14:paraId="2D5992D7" w14:textId="77777777">
      <w:pPr>
        <w:pStyle w:val="Header"/>
        <w:numPr>
          <w:ilvl w:val="2"/>
          <w:numId w:val="1"/>
        </w:numPr>
      </w:pPr>
      <w:r w:rsidRPr="00654048">
        <w:t>Ensure that managers, systems administrators, and users of organizational systems are made aware of the security risks associated with their activities and of the applicable policies, standards, and procedures related to the security of those systems.</w:t>
      </w:r>
    </w:p>
    <w:p w:rsidR="00654048" w:rsidP="00654048" w14:paraId="60631D4B" w14:textId="77777777">
      <w:pPr>
        <w:pStyle w:val="Header"/>
        <w:ind w:left="720"/>
      </w:pPr>
    </w:p>
    <w:tbl>
      <w:tblPr>
        <w:tblStyle w:val="TableGrid"/>
        <w:tblW w:w="0" w:type="auto"/>
        <w:tblLook w:val="04A0"/>
      </w:tblPr>
      <w:tblGrid>
        <w:gridCol w:w="3308"/>
        <w:gridCol w:w="3309"/>
        <w:gridCol w:w="3309"/>
      </w:tblGrid>
      <w:tr w14:paraId="500BA1E9" w14:textId="77777777" w:rsidTr="0092642E">
        <w:tblPrEx>
          <w:tblW w:w="0" w:type="auto"/>
          <w:tblLook w:val="04A0"/>
        </w:tblPrEx>
        <w:tc>
          <w:tcPr>
            <w:tcW w:w="3308" w:type="dxa"/>
            <w:tcBorders>
              <w:top w:val="nil"/>
              <w:left w:val="nil"/>
              <w:bottom w:val="nil"/>
              <w:right w:val="nil"/>
            </w:tcBorders>
          </w:tcPr>
          <w:p w:rsidR="00654048" w:rsidP="0092642E" w14:paraId="5567A242"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654048" w:rsidP="0092642E" w14:paraId="03C899EB"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654048" w:rsidP="0092642E" w14:paraId="41C57AFA"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2064E5A9" w14:textId="77777777" w:rsidTr="0092642E">
        <w:tblPrEx>
          <w:tblW w:w="0" w:type="auto"/>
          <w:tblLook w:val="04A0"/>
        </w:tblPrEx>
        <w:tc>
          <w:tcPr>
            <w:tcW w:w="9926" w:type="dxa"/>
            <w:gridSpan w:val="3"/>
            <w:tcBorders>
              <w:top w:val="nil"/>
              <w:left w:val="nil"/>
              <w:bottom w:val="nil"/>
              <w:right w:val="nil"/>
            </w:tcBorders>
          </w:tcPr>
          <w:p w:rsidR="00654048" w:rsidP="0092642E" w14:paraId="694F405C"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654048" w:rsidP="00654048" w14:paraId="59CB4EDF" w14:textId="77777777">
      <w:pPr>
        <w:pStyle w:val="Header"/>
        <w:ind w:left="720"/>
      </w:pPr>
    </w:p>
    <w:p w:rsidR="001A1D7D" w:rsidP="00114D1F" w14:paraId="679DAFFA" w14:textId="77777777">
      <w:pPr>
        <w:pStyle w:val="Header"/>
        <w:numPr>
          <w:ilvl w:val="0"/>
          <w:numId w:val="5"/>
        </w:numPr>
      </w:pPr>
      <w:r>
        <w:t>All NORC employees and contractors must complete annual Security Awareness training.</w:t>
      </w:r>
    </w:p>
    <w:p w:rsidR="001A1D7D" w:rsidRPr="00654048" w:rsidP="00874A98" w14:paraId="27750A66" w14:textId="77777777">
      <w:pPr>
        <w:pStyle w:val="Header"/>
        <w:ind w:left="1440"/>
      </w:pPr>
    </w:p>
    <w:p w:rsidR="00654048" w:rsidP="00114D1F" w14:paraId="501CB934" w14:textId="77777777">
      <w:pPr>
        <w:pStyle w:val="Header"/>
        <w:numPr>
          <w:ilvl w:val="2"/>
          <w:numId w:val="1"/>
        </w:numPr>
      </w:pPr>
      <w:r w:rsidRPr="00654048">
        <w:t>Ensure that organizational personnel are adequately trained to carry out their assigned information security-related duties and responsibilities.</w:t>
      </w:r>
    </w:p>
    <w:p w:rsidR="00654048" w:rsidP="00654048" w14:paraId="78F9EB09" w14:textId="77777777">
      <w:pPr>
        <w:pStyle w:val="Header"/>
        <w:ind w:left="720"/>
      </w:pPr>
    </w:p>
    <w:tbl>
      <w:tblPr>
        <w:tblStyle w:val="TableGrid"/>
        <w:tblW w:w="0" w:type="auto"/>
        <w:tblLook w:val="04A0"/>
      </w:tblPr>
      <w:tblGrid>
        <w:gridCol w:w="3308"/>
        <w:gridCol w:w="3309"/>
        <w:gridCol w:w="3309"/>
      </w:tblGrid>
      <w:tr w14:paraId="71320D7E" w14:textId="77777777" w:rsidTr="0092642E">
        <w:tblPrEx>
          <w:tblW w:w="0" w:type="auto"/>
          <w:tblLook w:val="04A0"/>
        </w:tblPrEx>
        <w:tc>
          <w:tcPr>
            <w:tcW w:w="3308" w:type="dxa"/>
            <w:tcBorders>
              <w:top w:val="nil"/>
              <w:left w:val="nil"/>
              <w:bottom w:val="nil"/>
              <w:right w:val="nil"/>
            </w:tcBorders>
          </w:tcPr>
          <w:p w:rsidR="00654048" w:rsidP="0092642E" w14:paraId="26BAAEBC"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654048" w:rsidP="0092642E" w14:paraId="62CE1C8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654048" w:rsidP="0092642E" w14:paraId="1828D2F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35A276B5" w14:textId="77777777" w:rsidTr="0092642E">
        <w:tblPrEx>
          <w:tblW w:w="0" w:type="auto"/>
          <w:tblLook w:val="04A0"/>
        </w:tblPrEx>
        <w:tc>
          <w:tcPr>
            <w:tcW w:w="9926" w:type="dxa"/>
            <w:gridSpan w:val="3"/>
            <w:tcBorders>
              <w:top w:val="nil"/>
              <w:left w:val="nil"/>
              <w:bottom w:val="nil"/>
              <w:right w:val="nil"/>
            </w:tcBorders>
          </w:tcPr>
          <w:p w:rsidR="00654048" w:rsidP="0092642E" w14:paraId="283C8AB8"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654048" w:rsidP="00654048" w14:paraId="34B0CAA2" w14:textId="77777777">
      <w:pPr>
        <w:pStyle w:val="Header"/>
        <w:ind w:left="720"/>
      </w:pPr>
    </w:p>
    <w:p w:rsidR="001A1D7D" w:rsidP="00114D1F" w14:paraId="7D5A6A43" w14:textId="77777777">
      <w:pPr>
        <w:pStyle w:val="Header"/>
        <w:numPr>
          <w:ilvl w:val="0"/>
          <w:numId w:val="5"/>
        </w:numPr>
      </w:pPr>
      <w:r>
        <w:t>All NORC employees and contractors must complete annual Security Awareness training.</w:t>
      </w:r>
    </w:p>
    <w:p w:rsidR="001A1D7D" w:rsidRPr="00654048" w:rsidP="00874A98" w14:paraId="10AB7C23" w14:textId="77777777">
      <w:pPr>
        <w:pStyle w:val="Header"/>
        <w:ind w:left="1440"/>
      </w:pPr>
    </w:p>
    <w:p w:rsidR="00654048" w:rsidRPr="00654048" w:rsidP="00114D1F" w14:paraId="1DC5FE7E" w14:textId="77777777">
      <w:pPr>
        <w:pStyle w:val="Header"/>
        <w:numPr>
          <w:ilvl w:val="2"/>
          <w:numId w:val="1"/>
        </w:numPr>
        <w:tabs>
          <w:tab w:val="clear" w:pos="4320"/>
          <w:tab w:val="clear" w:pos="8640"/>
        </w:tabs>
      </w:pPr>
      <w:r w:rsidRPr="00654048">
        <w:t>Provide security awareness training on recognizing and reporting potential indicators of insider threat.</w:t>
      </w:r>
    </w:p>
    <w:p w:rsidR="004E30F0" w:rsidP="004E30F0" w14:paraId="4FC0EEF4" w14:textId="77777777">
      <w:pPr>
        <w:pStyle w:val="Header"/>
        <w:tabs>
          <w:tab w:val="clear" w:pos="4320"/>
          <w:tab w:val="clear" w:pos="8640"/>
        </w:tabs>
        <w:ind w:left="420"/>
        <w:rPr>
          <w:b/>
        </w:rPr>
      </w:pPr>
    </w:p>
    <w:tbl>
      <w:tblPr>
        <w:tblStyle w:val="TableGrid"/>
        <w:tblW w:w="0" w:type="auto"/>
        <w:tblLook w:val="04A0"/>
      </w:tblPr>
      <w:tblGrid>
        <w:gridCol w:w="3308"/>
        <w:gridCol w:w="3309"/>
        <w:gridCol w:w="3309"/>
      </w:tblGrid>
      <w:tr w14:paraId="2C3B5012" w14:textId="77777777" w:rsidTr="0092642E">
        <w:tblPrEx>
          <w:tblW w:w="0" w:type="auto"/>
          <w:tblLook w:val="04A0"/>
        </w:tblPrEx>
        <w:tc>
          <w:tcPr>
            <w:tcW w:w="3308" w:type="dxa"/>
            <w:tcBorders>
              <w:top w:val="nil"/>
              <w:left w:val="nil"/>
              <w:bottom w:val="nil"/>
              <w:right w:val="nil"/>
            </w:tcBorders>
          </w:tcPr>
          <w:p w:rsidR="00654048" w:rsidP="0092642E" w14:paraId="379BF5E9"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654048" w:rsidP="0092642E" w14:paraId="7535BB5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654048" w:rsidP="0092642E" w14:paraId="2961E92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70A44401" w14:textId="77777777" w:rsidTr="0092642E">
        <w:tblPrEx>
          <w:tblW w:w="0" w:type="auto"/>
          <w:tblLook w:val="04A0"/>
        </w:tblPrEx>
        <w:tc>
          <w:tcPr>
            <w:tcW w:w="9926" w:type="dxa"/>
            <w:gridSpan w:val="3"/>
            <w:tcBorders>
              <w:top w:val="nil"/>
              <w:left w:val="nil"/>
              <w:bottom w:val="nil"/>
              <w:right w:val="nil"/>
            </w:tcBorders>
          </w:tcPr>
          <w:p w:rsidR="00654048" w:rsidP="0092642E" w14:paraId="7A7B8B84"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F3682" w:rsidP="002F3682" w14:paraId="68D1E0B5" w14:textId="77777777"/>
    <w:p w:rsidR="001A1D7D" w:rsidP="002F3682" w14:paraId="56A673D1" w14:textId="77777777"/>
    <w:p w:rsidR="009B779D" w:rsidP="00114D1F" w14:paraId="4AB600A0" w14:textId="77777777">
      <w:pPr>
        <w:pStyle w:val="Header"/>
        <w:numPr>
          <w:ilvl w:val="1"/>
          <w:numId w:val="1"/>
        </w:numPr>
        <w:tabs>
          <w:tab w:val="clear" w:pos="4320"/>
          <w:tab w:val="clear" w:pos="8640"/>
        </w:tabs>
        <w:rPr>
          <w:b/>
        </w:rPr>
      </w:pPr>
      <w:r>
        <w:rPr>
          <w:b/>
        </w:rPr>
        <w:t>Audit and Accountability</w:t>
      </w:r>
    </w:p>
    <w:p w:rsidR="009B779D" w:rsidP="009B779D" w14:paraId="4342E2F3" w14:textId="77777777">
      <w:pPr>
        <w:pStyle w:val="Header"/>
        <w:tabs>
          <w:tab w:val="clear" w:pos="4320"/>
          <w:tab w:val="clear" w:pos="8640"/>
        </w:tabs>
        <w:rPr>
          <w:b/>
        </w:rPr>
      </w:pPr>
    </w:p>
    <w:p w:rsidR="009B779D" w:rsidP="00114D1F" w14:paraId="78096289" w14:textId="77777777">
      <w:pPr>
        <w:pStyle w:val="Header"/>
        <w:numPr>
          <w:ilvl w:val="2"/>
          <w:numId w:val="1"/>
        </w:numPr>
        <w:tabs>
          <w:tab w:val="clear" w:pos="4320"/>
          <w:tab w:val="clear" w:pos="8640"/>
        </w:tabs>
      </w:pPr>
      <w:r w:rsidRPr="009B779D">
        <w:t xml:space="preserve">Create and retain system audit logs and records to the extent needed to enable the monitoring, analysis, investigation, and reporting of </w:t>
      </w:r>
      <w:bookmarkStart w:id="3" w:name="_Hlk504924036"/>
      <w:r w:rsidRPr="009B779D">
        <w:t>unlawful or unauthorized</w:t>
      </w:r>
      <w:bookmarkEnd w:id="3"/>
      <w:r w:rsidRPr="009B779D">
        <w:t xml:space="preserve"> system activity.</w:t>
      </w:r>
    </w:p>
    <w:p w:rsidR="009B779D" w:rsidP="009B779D" w14:paraId="1B160EF1" w14:textId="77777777">
      <w:pPr>
        <w:pStyle w:val="Header"/>
        <w:tabs>
          <w:tab w:val="clear" w:pos="4320"/>
          <w:tab w:val="clear" w:pos="8640"/>
        </w:tabs>
        <w:ind w:left="360"/>
        <w:rPr>
          <w:b/>
        </w:rPr>
      </w:pPr>
    </w:p>
    <w:tbl>
      <w:tblPr>
        <w:tblStyle w:val="TableGrid"/>
        <w:tblW w:w="0" w:type="auto"/>
        <w:tblLook w:val="04A0"/>
      </w:tblPr>
      <w:tblGrid>
        <w:gridCol w:w="3308"/>
        <w:gridCol w:w="3309"/>
        <w:gridCol w:w="3309"/>
      </w:tblGrid>
      <w:tr w14:paraId="2867DA76" w14:textId="77777777" w:rsidTr="0092642E">
        <w:tblPrEx>
          <w:tblW w:w="0" w:type="auto"/>
          <w:tblLook w:val="04A0"/>
        </w:tblPrEx>
        <w:tc>
          <w:tcPr>
            <w:tcW w:w="3308" w:type="dxa"/>
            <w:tcBorders>
              <w:top w:val="nil"/>
              <w:left w:val="nil"/>
              <w:bottom w:val="nil"/>
              <w:right w:val="nil"/>
            </w:tcBorders>
          </w:tcPr>
          <w:p w:rsidR="009B779D" w:rsidP="0092642E" w14:paraId="3848000E"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9B779D" w:rsidP="0092642E" w14:paraId="3D36DE0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9B779D" w:rsidP="0092642E" w14:paraId="7CF043D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08C904FB" w14:textId="77777777" w:rsidTr="0092642E">
        <w:tblPrEx>
          <w:tblW w:w="0" w:type="auto"/>
          <w:tblLook w:val="04A0"/>
        </w:tblPrEx>
        <w:tc>
          <w:tcPr>
            <w:tcW w:w="9926" w:type="dxa"/>
            <w:gridSpan w:val="3"/>
            <w:tcBorders>
              <w:top w:val="nil"/>
              <w:left w:val="nil"/>
              <w:bottom w:val="nil"/>
              <w:right w:val="nil"/>
            </w:tcBorders>
          </w:tcPr>
          <w:p w:rsidR="009B779D" w:rsidP="0092642E" w14:paraId="3334B9CF"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9B779D" w:rsidP="009B779D" w14:paraId="22D0CF4D" w14:textId="77777777">
      <w:pPr>
        <w:pStyle w:val="Header"/>
        <w:tabs>
          <w:tab w:val="clear" w:pos="4320"/>
          <w:tab w:val="clear" w:pos="8640"/>
        </w:tabs>
        <w:ind w:left="720"/>
      </w:pPr>
    </w:p>
    <w:p w:rsidR="00874A98" w:rsidP="00114D1F" w14:paraId="3FAD86B4" w14:textId="77777777">
      <w:pPr>
        <w:pStyle w:val="Header"/>
        <w:numPr>
          <w:ilvl w:val="0"/>
          <w:numId w:val="5"/>
        </w:numPr>
        <w:tabs>
          <w:tab w:val="clear" w:pos="4320"/>
          <w:tab w:val="clear" w:pos="8640"/>
        </w:tabs>
      </w:pPr>
      <w:r>
        <w:t>System logs are maintained online for 9 months.</w:t>
      </w:r>
    </w:p>
    <w:p w:rsidR="00874A98" w:rsidP="00FC57CD" w14:paraId="7F157709" w14:textId="77777777">
      <w:pPr>
        <w:pStyle w:val="Header"/>
        <w:tabs>
          <w:tab w:val="clear" w:pos="4320"/>
          <w:tab w:val="clear" w:pos="8640"/>
        </w:tabs>
        <w:ind w:left="1440"/>
      </w:pPr>
    </w:p>
    <w:p w:rsidR="009B779D" w:rsidP="00114D1F" w14:paraId="758497B1" w14:textId="77777777">
      <w:pPr>
        <w:pStyle w:val="Header"/>
        <w:numPr>
          <w:ilvl w:val="2"/>
          <w:numId w:val="1"/>
        </w:numPr>
        <w:tabs>
          <w:tab w:val="clear" w:pos="4320"/>
          <w:tab w:val="clear" w:pos="8640"/>
        </w:tabs>
      </w:pPr>
      <w:r w:rsidRPr="009B779D">
        <w:t>Ensure that the actions of individual system users can be uniquely traced to those users so they can be held accountable for their actions.</w:t>
      </w:r>
    </w:p>
    <w:p w:rsidR="009B779D" w:rsidRPr="009B779D" w:rsidP="009B779D" w14:paraId="7ABC5237" w14:textId="77777777">
      <w:pPr>
        <w:pStyle w:val="Header"/>
        <w:tabs>
          <w:tab w:val="clear" w:pos="4320"/>
          <w:tab w:val="clear" w:pos="8640"/>
        </w:tabs>
        <w:ind w:left="720"/>
      </w:pPr>
    </w:p>
    <w:tbl>
      <w:tblPr>
        <w:tblStyle w:val="TableGrid"/>
        <w:tblW w:w="0" w:type="auto"/>
        <w:tblLook w:val="04A0"/>
      </w:tblPr>
      <w:tblGrid>
        <w:gridCol w:w="3308"/>
        <w:gridCol w:w="3309"/>
        <w:gridCol w:w="3309"/>
      </w:tblGrid>
      <w:tr w14:paraId="5161EAD5" w14:textId="77777777" w:rsidTr="0092642E">
        <w:tblPrEx>
          <w:tblW w:w="0" w:type="auto"/>
          <w:tblLook w:val="04A0"/>
        </w:tblPrEx>
        <w:tc>
          <w:tcPr>
            <w:tcW w:w="3308" w:type="dxa"/>
            <w:tcBorders>
              <w:top w:val="nil"/>
              <w:left w:val="nil"/>
              <w:bottom w:val="nil"/>
              <w:right w:val="nil"/>
            </w:tcBorders>
          </w:tcPr>
          <w:p w:rsidR="009B779D" w:rsidP="0092642E" w14:paraId="25AAFDFF"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9B779D" w:rsidP="0092642E" w14:paraId="2BDED66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9B779D" w:rsidP="0092642E" w14:paraId="1ED44B8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65F4589B" w14:textId="77777777" w:rsidTr="0092642E">
        <w:tblPrEx>
          <w:tblW w:w="0" w:type="auto"/>
          <w:tblLook w:val="04A0"/>
        </w:tblPrEx>
        <w:tc>
          <w:tcPr>
            <w:tcW w:w="9926" w:type="dxa"/>
            <w:gridSpan w:val="3"/>
            <w:tcBorders>
              <w:top w:val="nil"/>
              <w:left w:val="nil"/>
              <w:bottom w:val="nil"/>
              <w:right w:val="nil"/>
            </w:tcBorders>
          </w:tcPr>
          <w:p w:rsidR="009B779D" w:rsidP="0092642E" w14:paraId="347ACC1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9B779D" w:rsidP="009B779D" w14:paraId="69F832BC" w14:textId="77777777">
      <w:pPr>
        <w:pStyle w:val="Header"/>
        <w:tabs>
          <w:tab w:val="clear" w:pos="4320"/>
          <w:tab w:val="clear" w:pos="8640"/>
        </w:tabs>
      </w:pPr>
    </w:p>
    <w:p w:rsidR="001345EC" w:rsidP="00114D1F" w14:paraId="71BF3CDF" w14:textId="77777777">
      <w:pPr>
        <w:pStyle w:val="Header"/>
        <w:numPr>
          <w:ilvl w:val="0"/>
          <w:numId w:val="5"/>
        </w:numPr>
        <w:tabs>
          <w:tab w:val="clear" w:pos="4320"/>
          <w:tab w:val="clear" w:pos="8640"/>
        </w:tabs>
      </w:pPr>
      <w:r>
        <w:t xml:space="preserve">All access to unstructured data and databases are logged. </w:t>
      </w:r>
    </w:p>
    <w:p w:rsidR="001345EC" w:rsidP="00114D1F" w14:paraId="508F2A67" w14:textId="77777777">
      <w:pPr>
        <w:pStyle w:val="Header"/>
        <w:numPr>
          <w:ilvl w:val="0"/>
          <w:numId w:val="5"/>
        </w:numPr>
        <w:tabs>
          <w:tab w:val="clear" w:pos="4320"/>
          <w:tab w:val="clear" w:pos="8640"/>
        </w:tabs>
      </w:pPr>
      <w:r>
        <w:t>Varonis DatAdvantage tools tracks all access to unstructured data.  Idera diagnostics are used to log all activities on SQL databases</w:t>
      </w:r>
    </w:p>
    <w:p w:rsidR="001345EC" w:rsidP="00114D1F" w14:paraId="1F5A80C5" w14:textId="767D7E54">
      <w:pPr>
        <w:pStyle w:val="Header"/>
        <w:numPr>
          <w:ilvl w:val="0"/>
          <w:numId w:val="5"/>
        </w:numPr>
        <w:tabs>
          <w:tab w:val="clear" w:pos="4320"/>
          <w:tab w:val="clear" w:pos="8640"/>
        </w:tabs>
      </w:pPr>
      <w:r>
        <w:t>Secure</w:t>
      </w:r>
      <w:r w:rsidR="007016D3">
        <w:t>V</w:t>
      </w:r>
      <w:r>
        <w:t>ue SIEM tools collects all server event logs.</w:t>
      </w:r>
    </w:p>
    <w:p w:rsidR="001345EC" w:rsidP="007F4A1B" w14:paraId="6E0AC6C0" w14:textId="77777777">
      <w:pPr>
        <w:pStyle w:val="Header"/>
        <w:tabs>
          <w:tab w:val="clear" w:pos="4320"/>
          <w:tab w:val="clear" w:pos="8640"/>
        </w:tabs>
        <w:ind w:left="1440"/>
      </w:pPr>
    </w:p>
    <w:p w:rsidR="009B779D" w:rsidP="00114D1F" w14:paraId="2E77B501" w14:textId="77777777">
      <w:pPr>
        <w:pStyle w:val="Header"/>
        <w:numPr>
          <w:ilvl w:val="2"/>
          <w:numId w:val="1"/>
        </w:numPr>
        <w:tabs>
          <w:tab w:val="clear" w:pos="4320"/>
          <w:tab w:val="clear" w:pos="8640"/>
        </w:tabs>
      </w:pPr>
      <w:r w:rsidRPr="009B779D">
        <w:t>Review and update logged events.</w:t>
      </w:r>
    </w:p>
    <w:p w:rsidR="009B779D" w:rsidP="009B779D" w14:paraId="4167A794" w14:textId="77777777">
      <w:pPr>
        <w:pStyle w:val="Header"/>
        <w:tabs>
          <w:tab w:val="clear" w:pos="4320"/>
          <w:tab w:val="clear" w:pos="8640"/>
        </w:tabs>
        <w:ind w:left="420"/>
        <w:rPr>
          <w:b/>
        </w:rPr>
      </w:pPr>
    </w:p>
    <w:tbl>
      <w:tblPr>
        <w:tblStyle w:val="TableGrid"/>
        <w:tblW w:w="0" w:type="auto"/>
        <w:tblLook w:val="04A0"/>
      </w:tblPr>
      <w:tblGrid>
        <w:gridCol w:w="3308"/>
        <w:gridCol w:w="3309"/>
        <w:gridCol w:w="3309"/>
      </w:tblGrid>
      <w:tr w14:paraId="0A653DF5" w14:textId="77777777" w:rsidTr="0092642E">
        <w:tblPrEx>
          <w:tblW w:w="0" w:type="auto"/>
          <w:tblLook w:val="04A0"/>
        </w:tblPrEx>
        <w:tc>
          <w:tcPr>
            <w:tcW w:w="3308" w:type="dxa"/>
            <w:tcBorders>
              <w:top w:val="nil"/>
              <w:left w:val="nil"/>
              <w:bottom w:val="nil"/>
              <w:right w:val="nil"/>
            </w:tcBorders>
          </w:tcPr>
          <w:p w:rsidR="009B779D" w:rsidP="0092642E" w14:paraId="4094A5CB"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9B779D" w:rsidP="0092642E" w14:paraId="21A92C1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9B779D" w:rsidP="0092642E" w14:paraId="720D7C4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3E3D515F" w14:textId="77777777" w:rsidTr="0092642E">
        <w:tblPrEx>
          <w:tblW w:w="0" w:type="auto"/>
          <w:tblLook w:val="04A0"/>
        </w:tblPrEx>
        <w:tc>
          <w:tcPr>
            <w:tcW w:w="9926" w:type="dxa"/>
            <w:gridSpan w:val="3"/>
            <w:tcBorders>
              <w:top w:val="nil"/>
              <w:left w:val="nil"/>
              <w:bottom w:val="nil"/>
              <w:right w:val="nil"/>
            </w:tcBorders>
          </w:tcPr>
          <w:p w:rsidR="009B779D" w:rsidP="0092642E" w14:paraId="6906A03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9B779D" w:rsidP="009B779D" w14:paraId="516778DC" w14:textId="77777777">
      <w:pPr>
        <w:pStyle w:val="Header"/>
      </w:pPr>
    </w:p>
    <w:p w:rsidR="001345EC" w:rsidP="00114D1F" w14:paraId="0994777A" w14:textId="77777777">
      <w:pPr>
        <w:pStyle w:val="Header"/>
        <w:numPr>
          <w:ilvl w:val="0"/>
          <w:numId w:val="14"/>
        </w:numPr>
      </w:pPr>
      <w:r>
        <w:t>Logged events are continuously monitored using a SIEM tool SecureVue.  Alerts are sent to appropriate personnel.</w:t>
      </w:r>
    </w:p>
    <w:p w:rsidR="001345EC" w:rsidRPr="009B779D" w:rsidP="00114D1F" w14:paraId="1FB837D9" w14:textId="77777777">
      <w:pPr>
        <w:pStyle w:val="Header"/>
        <w:ind w:left="720"/>
      </w:pPr>
      <w:r>
        <w:t xml:space="preserve"> </w:t>
      </w:r>
    </w:p>
    <w:p w:rsidR="009B779D" w:rsidP="00114D1F" w14:paraId="79433FF8" w14:textId="77777777">
      <w:pPr>
        <w:pStyle w:val="Header"/>
        <w:numPr>
          <w:ilvl w:val="2"/>
          <w:numId w:val="1"/>
        </w:numPr>
        <w:tabs>
          <w:tab w:val="clear" w:pos="4320"/>
          <w:tab w:val="clear" w:pos="8640"/>
        </w:tabs>
      </w:pPr>
      <w:r w:rsidRPr="009B779D">
        <w:t>Alert in the event of an audit logging process failure.</w:t>
      </w:r>
    </w:p>
    <w:p w:rsidR="009B779D" w:rsidP="009B779D" w14:paraId="23F9F984" w14:textId="77777777">
      <w:pPr>
        <w:pStyle w:val="Header"/>
        <w:tabs>
          <w:tab w:val="clear" w:pos="4320"/>
          <w:tab w:val="clear" w:pos="8640"/>
        </w:tabs>
        <w:ind w:left="420"/>
        <w:rPr>
          <w:b/>
        </w:rPr>
      </w:pPr>
    </w:p>
    <w:tbl>
      <w:tblPr>
        <w:tblStyle w:val="TableGrid"/>
        <w:tblW w:w="0" w:type="auto"/>
        <w:tblLook w:val="04A0"/>
      </w:tblPr>
      <w:tblGrid>
        <w:gridCol w:w="3308"/>
        <w:gridCol w:w="3309"/>
        <w:gridCol w:w="3309"/>
      </w:tblGrid>
      <w:tr w14:paraId="37C0F489" w14:textId="77777777" w:rsidTr="0092642E">
        <w:tblPrEx>
          <w:tblW w:w="0" w:type="auto"/>
          <w:tblLook w:val="04A0"/>
        </w:tblPrEx>
        <w:tc>
          <w:tcPr>
            <w:tcW w:w="3308" w:type="dxa"/>
            <w:tcBorders>
              <w:top w:val="nil"/>
              <w:left w:val="nil"/>
              <w:bottom w:val="nil"/>
              <w:right w:val="nil"/>
            </w:tcBorders>
          </w:tcPr>
          <w:p w:rsidR="009B779D" w:rsidP="0092642E" w14:paraId="47E6107F"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9B779D" w:rsidP="0092642E" w14:paraId="6013C64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9B779D" w:rsidP="0092642E" w14:paraId="71AA927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2D882ECC" w14:textId="77777777" w:rsidTr="0092642E">
        <w:tblPrEx>
          <w:tblW w:w="0" w:type="auto"/>
          <w:tblLook w:val="04A0"/>
        </w:tblPrEx>
        <w:tc>
          <w:tcPr>
            <w:tcW w:w="9926" w:type="dxa"/>
            <w:gridSpan w:val="3"/>
            <w:tcBorders>
              <w:top w:val="nil"/>
              <w:left w:val="nil"/>
              <w:bottom w:val="nil"/>
              <w:right w:val="nil"/>
            </w:tcBorders>
          </w:tcPr>
          <w:p w:rsidR="009B779D" w:rsidP="0092642E" w14:paraId="0071EC70"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9B779D" w:rsidP="00114D1F" w14:paraId="5C782518" w14:textId="77777777">
      <w:pPr>
        <w:pStyle w:val="Header"/>
        <w:numPr>
          <w:ilvl w:val="0"/>
          <w:numId w:val="14"/>
        </w:numPr>
      </w:pPr>
      <w:r>
        <w:t>SecureVue is set to alert the Engineering team if there are any log failures.</w:t>
      </w:r>
    </w:p>
    <w:p w:rsidR="001345EC" w:rsidRPr="009B779D" w:rsidP="00114D1F" w14:paraId="0833FF06" w14:textId="77777777">
      <w:pPr>
        <w:pStyle w:val="Header"/>
        <w:ind w:left="720"/>
      </w:pPr>
    </w:p>
    <w:p w:rsidR="009B779D" w:rsidP="00114D1F" w14:paraId="4DCB372F" w14:textId="77777777">
      <w:pPr>
        <w:pStyle w:val="Header"/>
        <w:numPr>
          <w:ilvl w:val="2"/>
          <w:numId w:val="1"/>
        </w:numPr>
        <w:tabs>
          <w:tab w:val="clear" w:pos="4320"/>
          <w:tab w:val="clear" w:pos="8640"/>
        </w:tabs>
      </w:pPr>
      <w:r w:rsidRPr="009B779D">
        <w:t>Correlate audit record review, analysis, and reporting processes for investigation and response to indications of unlawful, unauthorized, suspicious, or unusual activity.</w:t>
      </w:r>
    </w:p>
    <w:p w:rsidR="009B779D" w:rsidP="009B779D" w14:paraId="0810F426" w14:textId="77777777">
      <w:pPr>
        <w:pStyle w:val="Header"/>
        <w:tabs>
          <w:tab w:val="clear" w:pos="4320"/>
          <w:tab w:val="clear" w:pos="8640"/>
        </w:tabs>
        <w:ind w:left="420"/>
        <w:rPr>
          <w:b/>
        </w:rPr>
      </w:pPr>
    </w:p>
    <w:tbl>
      <w:tblPr>
        <w:tblStyle w:val="TableGrid"/>
        <w:tblW w:w="0" w:type="auto"/>
        <w:tblLook w:val="04A0"/>
      </w:tblPr>
      <w:tblGrid>
        <w:gridCol w:w="3308"/>
        <w:gridCol w:w="3309"/>
        <w:gridCol w:w="3309"/>
      </w:tblGrid>
      <w:tr w14:paraId="6015685D" w14:textId="77777777" w:rsidTr="0092642E">
        <w:tblPrEx>
          <w:tblW w:w="0" w:type="auto"/>
          <w:tblLook w:val="04A0"/>
        </w:tblPrEx>
        <w:tc>
          <w:tcPr>
            <w:tcW w:w="3308" w:type="dxa"/>
            <w:tcBorders>
              <w:top w:val="nil"/>
              <w:left w:val="nil"/>
              <w:bottom w:val="nil"/>
              <w:right w:val="nil"/>
            </w:tcBorders>
          </w:tcPr>
          <w:p w:rsidR="009B779D" w:rsidP="0092642E" w14:paraId="0D7302C4"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9B779D" w:rsidP="0092642E" w14:paraId="103DCC1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9B779D" w:rsidP="0092642E" w14:paraId="2DCB01EB"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47DBAFCD" w14:textId="77777777" w:rsidTr="0092642E">
        <w:tblPrEx>
          <w:tblW w:w="0" w:type="auto"/>
          <w:tblLook w:val="04A0"/>
        </w:tblPrEx>
        <w:tc>
          <w:tcPr>
            <w:tcW w:w="9926" w:type="dxa"/>
            <w:gridSpan w:val="3"/>
            <w:tcBorders>
              <w:top w:val="nil"/>
              <w:left w:val="nil"/>
              <w:bottom w:val="nil"/>
              <w:right w:val="nil"/>
            </w:tcBorders>
          </w:tcPr>
          <w:p w:rsidR="009B779D" w:rsidP="0092642E" w14:paraId="3051A961"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9B779D" w:rsidP="009B779D" w14:paraId="51F422D7" w14:textId="77777777">
      <w:pPr>
        <w:pStyle w:val="Header"/>
      </w:pPr>
    </w:p>
    <w:p w:rsidR="001345EC" w:rsidP="00114D1F" w14:paraId="1DE96401" w14:textId="77777777">
      <w:pPr>
        <w:pStyle w:val="Header"/>
        <w:numPr>
          <w:ilvl w:val="0"/>
          <w:numId w:val="14"/>
        </w:numPr>
      </w:pPr>
      <w:r>
        <w:t>NORC uses a combination of alerts and schedule reports to identify unlawful, unauthorized and suspicious activity.</w:t>
      </w:r>
    </w:p>
    <w:p w:rsidR="001345EC" w:rsidP="00114D1F" w14:paraId="1DAE424C" w14:textId="77777777">
      <w:pPr>
        <w:pStyle w:val="Header"/>
        <w:ind w:left="720"/>
      </w:pPr>
    </w:p>
    <w:p w:rsidR="009B779D" w:rsidP="00114D1F" w14:paraId="41321F79" w14:textId="77777777">
      <w:pPr>
        <w:pStyle w:val="Header"/>
        <w:numPr>
          <w:ilvl w:val="2"/>
          <w:numId w:val="1"/>
        </w:numPr>
        <w:tabs>
          <w:tab w:val="clear" w:pos="4320"/>
          <w:tab w:val="clear" w:pos="8640"/>
        </w:tabs>
      </w:pPr>
      <w:r w:rsidRPr="009B779D">
        <w:t>Provide audit record reduction and report generation to support on-demand analysis and reporting.</w:t>
      </w:r>
    </w:p>
    <w:p w:rsidR="009B779D" w:rsidP="009B779D" w14:paraId="3AEE31D6" w14:textId="77777777">
      <w:pPr>
        <w:pStyle w:val="Header"/>
        <w:tabs>
          <w:tab w:val="clear" w:pos="4320"/>
          <w:tab w:val="clear" w:pos="8640"/>
        </w:tabs>
        <w:rPr>
          <w:b/>
        </w:rPr>
      </w:pPr>
    </w:p>
    <w:tbl>
      <w:tblPr>
        <w:tblStyle w:val="TableGrid"/>
        <w:tblW w:w="0" w:type="auto"/>
        <w:tblLook w:val="04A0"/>
      </w:tblPr>
      <w:tblGrid>
        <w:gridCol w:w="3308"/>
        <w:gridCol w:w="3309"/>
        <w:gridCol w:w="3309"/>
      </w:tblGrid>
      <w:tr w14:paraId="7CE81C68" w14:textId="77777777" w:rsidTr="0092642E">
        <w:tblPrEx>
          <w:tblW w:w="0" w:type="auto"/>
          <w:tblLook w:val="04A0"/>
        </w:tblPrEx>
        <w:tc>
          <w:tcPr>
            <w:tcW w:w="3308" w:type="dxa"/>
            <w:tcBorders>
              <w:top w:val="nil"/>
              <w:left w:val="nil"/>
              <w:bottom w:val="nil"/>
              <w:right w:val="nil"/>
            </w:tcBorders>
          </w:tcPr>
          <w:p w:rsidR="009B779D" w:rsidP="0092642E" w14:paraId="5EFAA027"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9B779D" w:rsidP="0092642E" w14:paraId="4FDEE7F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9B779D" w:rsidP="0092642E" w14:paraId="3575A28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03130F86" w14:textId="77777777" w:rsidTr="0092642E">
        <w:tblPrEx>
          <w:tblW w:w="0" w:type="auto"/>
          <w:tblLook w:val="04A0"/>
        </w:tblPrEx>
        <w:tc>
          <w:tcPr>
            <w:tcW w:w="9926" w:type="dxa"/>
            <w:gridSpan w:val="3"/>
            <w:tcBorders>
              <w:top w:val="nil"/>
              <w:left w:val="nil"/>
              <w:bottom w:val="nil"/>
              <w:right w:val="nil"/>
            </w:tcBorders>
          </w:tcPr>
          <w:p w:rsidR="009B779D" w:rsidP="0092642E" w14:paraId="6F96B10C"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9B779D" w:rsidP="00114D1F" w14:paraId="0D474C64" w14:textId="066C9369">
      <w:pPr>
        <w:pStyle w:val="Header"/>
        <w:numPr>
          <w:ilvl w:val="0"/>
          <w:numId w:val="14"/>
        </w:numPr>
        <w:tabs>
          <w:tab w:val="clear" w:pos="4320"/>
          <w:tab w:val="clear" w:pos="8640"/>
        </w:tabs>
      </w:pPr>
      <w:r>
        <w:t>SecureV</w:t>
      </w:r>
      <w:r w:rsidR="000A3221">
        <w:t>ue</w:t>
      </w:r>
      <w:r>
        <w:t xml:space="preserve"> supports automated alerts and regular scheduled reports.</w:t>
      </w:r>
    </w:p>
    <w:p w:rsidR="001345EC" w:rsidRPr="009B779D" w14:paraId="034A6177" w14:textId="77777777">
      <w:pPr>
        <w:pStyle w:val="Header"/>
        <w:tabs>
          <w:tab w:val="clear" w:pos="4320"/>
          <w:tab w:val="clear" w:pos="8640"/>
        </w:tabs>
        <w:ind w:left="720"/>
      </w:pPr>
    </w:p>
    <w:p w:rsidR="009B779D" w:rsidP="00114D1F" w14:paraId="5789C120" w14:textId="77777777">
      <w:pPr>
        <w:pStyle w:val="Header"/>
        <w:numPr>
          <w:ilvl w:val="2"/>
          <w:numId w:val="1"/>
        </w:numPr>
        <w:tabs>
          <w:tab w:val="clear" w:pos="4320"/>
          <w:tab w:val="clear" w:pos="8640"/>
        </w:tabs>
      </w:pPr>
      <w:r w:rsidRPr="009B779D">
        <w:t>Provide a system capability that compares and synchronizes internal system clocks with an authoritative source to generate time stamps for audit records.</w:t>
      </w:r>
    </w:p>
    <w:p w:rsidR="009B779D" w:rsidP="009B779D" w14:paraId="5AC2CE55" w14:textId="77777777">
      <w:pPr>
        <w:pStyle w:val="Header"/>
        <w:tabs>
          <w:tab w:val="clear" w:pos="4320"/>
          <w:tab w:val="clear" w:pos="8640"/>
        </w:tabs>
        <w:ind w:left="420"/>
        <w:rPr>
          <w:b/>
        </w:rPr>
      </w:pPr>
    </w:p>
    <w:tbl>
      <w:tblPr>
        <w:tblStyle w:val="TableGrid"/>
        <w:tblW w:w="0" w:type="auto"/>
        <w:tblLook w:val="04A0"/>
      </w:tblPr>
      <w:tblGrid>
        <w:gridCol w:w="3308"/>
        <w:gridCol w:w="3309"/>
        <w:gridCol w:w="3309"/>
      </w:tblGrid>
      <w:tr w14:paraId="46A4C80F" w14:textId="77777777" w:rsidTr="0092642E">
        <w:tblPrEx>
          <w:tblW w:w="0" w:type="auto"/>
          <w:tblLook w:val="04A0"/>
        </w:tblPrEx>
        <w:tc>
          <w:tcPr>
            <w:tcW w:w="3308" w:type="dxa"/>
            <w:tcBorders>
              <w:top w:val="nil"/>
              <w:left w:val="nil"/>
              <w:bottom w:val="nil"/>
              <w:right w:val="nil"/>
            </w:tcBorders>
          </w:tcPr>
          <w:p w:rsidR="009B779D" w:rsidP="0092642E" w14:paraId="7E72776E"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9B779D" w:rsidP="0092642E" w14:paraId="085CAE0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9B779D" w:rsidP="0092642E" w14:paraId="668CE7C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069D6B2D" w14:textId="77777777" w:rsidTr="0092642E">
        <w:tblPrEx>
          <w:tblW w:w="0" w:type="auto"/>
          <w:tblLook w:val="04A0"/>
        </w:tblPrEx>
        <w:tc>
          <w:tcPr>
            <w:tcW w:w="9926" w:type="dxa"/>
            <w:gridSpan w:val="3"/>
            <w:tcBorders>
              <w:top w:val="nil"/>
              <w:left w:val="nil"/>
              <w:bottom w:val="nil"/>
              <w:right w:val="nil"/>
            </w:tcBorders>
          </w:tcPr>
          <w:p w:rsidR="009B779D" w:rsidP="0092642E" w14:paraId="3A9BD093"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9B779D" w:rsidP="009B779D" w14:paraId="602553AB" w14:textId="77777777">
      <w:pPr>
        <w:pStyle w:val="Header"/>
      </w:pPr>
    </w:p>
    <w:p w:rsidR="00300764" w:rsidP="00114D1F" w14:paraId="1307BB6A" w14:textId="32441E61">
      <w:pPr>
        <w:pStyle w:val="Header"/>
        <w:numPr>
          <w:ilvl w:val="0"/>
          <w:numId w:val="14"/>
        </w:numPr>
      </w:pPr>
      <w:r w:rsidRPr="00300764">
        <w:t>In order to ensure internal systems’ clocks are correct and consistent across the enterprise, NORC information systems must synchronize those internal information system clocks with an external, authoritative time source on a defined frequency. NORC uses the Network Time Protocol (NTP) to synchronize the NORC routers with the following (external) NIST authoritative time servers at least every 15 minutes, but will increase the polling frequency if NORC systems fall out of sync</w:t>
      </w:r>
      <w:r w:rsidR="005D3806">
        <w:t>.</w:t>
      </w:r>
    </w:p>
    <w:p w:rsidR="00300764" w:rsidRPr="009B779D" w:rsidP="00114D1F" w14:paraId="2AAD8163" w14:textId="77777777">
      <w:pPr>
        <w:pStyle w:val="Header"/>
        <w:ind w:left="720"/>
      </w:pPr>
    </w:p>
    <w:p w:rsidR="009B779D" w:rsidRPr="009B779D" w:rsidP="00114D1F" w14:paraId="5D498F6D" w14:textId="77777777">
      <w:pPr>
        <w:pStyle w:val="Header"/>
        <w:numPr>
          <w:ilvl w:val="2"/>
          <w:numId w:val="1"/>
        </w:numPr>
        <w:tabs>
          <w:tab w:val="clear" w:pos="4320"/>
          <w:tab w:val="clear" w:pos="8640"/>
        </w:tabs>
        <w:rPr>
          <w:b/>
        </w:rPr>
      </w:pPr>
      <w:r w:rsidRPr="009B779D">
        <w:t>Protect audit information and audit logging tools from unauthorized access, modification, and deletion.</w:t>
      </w:r>
    </w:p>
    <w:p w:rsidR="009B779D" w:rsidP="009B779D" w14:paraId="6A1027FB" w14:textId="77777777">
      <w:pPr>
        <w:pStyle w:val="Header"/>
        <w:tabs>
          <w:tab w:val="clear" w:pos="4320"/>
          <w:tab w:val="clear" w:pos="8640"/>
        </w:tabs>
        <w:ind w:left="720"/>
        <w:rPr>
          <w:b/>
        </w:rPr>
      </w:pPr>
      <w:r>
        <w:rPr>
          <w:b/>
        </w:rPr>
        <w:t xml:space="preserve"> </w:t>
      </w:r>
    </w:p>
    <w:tbl>
      <w:tblPr>
        <w:tblStyle w:val="TableGrid"/>
        <w:tblW w:w="0" w:type="auto"/>
        <w:tblLook w:val="04A0"/>
      </w:tblPr>
      <w:tblGrid>
        <w:gridCol w:w="3308"/>
        <w:gridCol w:w="3309"/>
        <w:gridCol w:w="3309"/>
      </w:tblGrid>
      <w:tr w14:paraId="25D9BD71" w14:textId="77777777" w:rsidTr="0092642E">
        <w:tblPrEx>
          <w:tblW w:w="0" w:type="auto"/>
          <w:tblLook w:val="04A0"/>
        </w:tblPrEx>
        <w:tc>
          <w:tcPr>
            <w:tcW w:w="3308" w:type="dxa"/>
            <w:tcBorders>
              <w:top w:val="nil"/>
              <w:left w:val="nil"/>
              <w:bottom w:val="nil"/>
              <w:right w:val="nil"/>
            </w:tcBorders>
          </w:tcPr>
          <w:p w:rsidR="009B779D" w:rsidP="0092642E" w14:paraId="08DAAACB"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9B779D" w:rsidP="0092642E" w14:paraId="47D6E2B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9B779D" w:rsidP="0092642E" w14:paraId="19C496CC"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5B90F09D" w14:textId="77777777" w:rsidTr="0092642E">
        <w:tblPrEx>
          <w:tblW w:w="0" w:type="auto"/>
          <w:tblLook w:val="04A0"/>
        </w:tblPrEx>
        <w:tc>
          <w:tcPr>
            <w:tcW w:w="9926" w:type="dxa"/>
            <w:gridSpan w:val="3"/>
            <w:tcBorders>
              <w:top w:val="nil"/>
              <w:left w:val="nil"/>
              <w:bottom w:val="nil"/>
              <w:right w:val="nil"/>
            </w:tcBorders>
          </w:tcPr>
          <w:p w:rsidR="009B779D" w:rsidP="0092642E" w14:paraId="2D456DC5"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9B779D" w:rsidP="009B779D" w14:paraId="626B8CE7" w14:textId="77777777">
      <w:pPr>
        <w:pStyle w:val="Header"/>
        <w:tabs>
          <w:tab w:val="clear" w:pos="4320"/>
          <w:tab w:val="clear" w:pos="8640"/>
        </w:tabs>
      </w:pPr>
    </w:p>
    <w:p w:rsidR="00300764" w:rsidP="00114D1F" w14:paraId="530959E6" w14:textId="77777777">
      <w:pPr>
        <w:pStyle w:val="Header"/>
        <w:numPr>
          <w:ilvl w:val="0"/>
          <w:numId w:val="14"/>
        </w:numPr>
        <w:tabs>
          <w:tab w:val="clear" w:pos="4320"/>
          <w:tab w:val="clear" w:pos="8640"/>
        </w:tabs>
      </w:pPr>
      <w:r w:rsidRPr="00300764">
        <w:t>This protection is implemented using access controls based upon NORC policy that are described in NORC (AC-3) SOP IT-02, Access Enforcement and NORC (AC-6) SOP IT-04, Least Privilege.</w:t>
      </w:r>
    </w:p>
    <w:p w:rsidR="00300764" w:rsidP="00114D1F" w14:paraId="28CAC08C" w14:textId="32A6DF6C">
      <w:pPr>
        <w:pStyle w:val="Header"/>
        <w:numPr>
          <w:ilvl w:val="0"/>
          <w:numId w:val="14"/>
        </w:numPr>
        <w:tabs>
          <w:tab w:val="clear" w:pos="4320"/>
          <w:tab w:val="clear" w:pos="8640"/>
        </w:tabs>
      </w:pPr>
      <w:r w:rsidRPr="00300764">
        <w:t>Access to audit records and audit tools on a specific information system component is restricted to system administrators of that component</w:t>
      </w:r>
      <w:r w:rsidR="005D3806">
        <w:t>.</w:t>
      </w:r>
    </w:p>
    <w:p w:rsidR="00300764" w:rsidRPr="009B779D" w:rsidP="00114D1F" w14:paraId="0549753C" w14:textId="77777777">
      <w:pPr>
        <w:pStyle w:val="Header"/>
        <w:tabs>
          <w:tab w:val="clear" w:pos="4320"/>
          <w:tab w:val="clear" w:pos="8640"/>
        </w:tabs>
        <w:ind w:left="720"/>
      </w:pPr>
    </w:p>
    <w:p w:rsidR="009B779D" w:rsidRPr="009B779D" w:rsidP="00114D1F" w14:paraId="6E231F03" w14:textId="77777777">
      <w:pPr>
        <w:pStyle w:val="Header"/>
        <w:numPr>
          <w:ilvl w:val="2"/>
          <w:numId w:val="1"/>
        </w:numPr>
        <w:tabs>
          <w:tab w:val="clear" w:pos="4320"/>
          <w:tab w:val="clear" w:pos="8640"/>
        </w:tabs>
      </w:pPr>
      <w:r w:rsidRPr="009B779D">
        <w:t>Limit management of audit logging functionality to a subset of privileged users.</w:t>
      </w:r>
    </w:p>
    <w:p w:rsidR="009B779D" w:rsidP="009B779D" w14:paraId="5469BA56" w14:textId="77777777">
      <w:pPr>
        <w:pStyle w:val="Header"/>
        <w:tabs>
          <w:tab w:val="clear" w:pos="4320"/>
          <w:tab w:val="clear" w:pos="8640"/>
        </w:tabs>
        <w:ind w:left="360"/>
        <w:rPr>
          <w:b/>
        </w:rPr>
      </w:pPr>
    </w:p>
    <w:tbl>
      <w:tblPr>
        <w:tblStyle w:val="TableGrid"/>
        <w:tblW w:w="0" w:type="auto"/>
        <w:tblLook w:val="04A0"/>
      </w:tblPr>
      <w:tblGrid>
        <w:gridCol w:w="3308"/>
        <w:gridCol w:w="3309"/>
        <w:gridCol w:w="3309"/>
      </w:tblGrid>
      <w:tr w14:paraId="73140D0E" w14:textId="77777777" w:rsidTr="0092642E">
        <w:tblPrEx>
          <w:tblW w:w="0" w:type="auto"/>
          <w:tblLook w:val="04A0"/>
        </w:tblPrEx>
        <w:tc>
          <w:tcPr>
            <w:tcW w:w="3308" w:type="dxa"/>
            <w:tcBorders>
              <w:top w:val="nil"/>
              <w:left w:val="nil"/>
              <w:bottom w:val="nil"/>
              <w:right w:val="nil"/>
            </w:tcBorders>
          </w:tcPr>
          <w:p w:rsidR="009B779D" w:rsidP="0092642E" w14:paraId="771E6602"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9B779D" w:rsidP="0092642E" w14:paraId="643C42BA"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9B779D" w:rsidP="0092642E" w14:paraId="76D8B7E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060650A3" w14:textId="77777777" w:rsidTr="0092642E">
        <w:tblPrEx>
          <w:tblW w:w="0" w:type="auto"/>
          <w:tblLook w:val="04A0"/>
        </w:tblPrEx>
        <w:tc>
          <w:tcPr>
            <w:tcW w:w="9926" w:type="dxa"/>
            <w:gridSpan w:val="3"/>
            <w:tcBorders>
              <w:top w:val="nil"/>
              <w:left w:val="nil"/>
              <w:bottom w:val="nil"/>
              <w:right w:val="nil"/>
            </w:tcBorders>
          </w:tcPr>
          <w:p w:rsidR="009B779D" w:rsidP="0092642E" w14:paraId="6345C0E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F3682" w:rsidP="001F2154" w14:paraId="3B503436" w14:textId="77777777">
      <w:pPr>
        <w:pStyle w:val="BodyTextIndent"/>
        <w:tabs>
          <w:tab w:val="left" w:pos="0"/>
          <w:tab w:val="left" w:pos="630"/>
        </w:tabs>
        <w:ind w:left="0"/>
      </w:pPr>
    </w:p>
    <w:p w:rsidR="00300764" w:rsidP="00300764" w14:paraId="0EEFE1E6" w14:textId="5B89E807">
      <w:pPr>
        <w:pStyle w:val="BodyTextIndent"/>
        <w:numPr>
          <w:ilvl w:val="0"/>
          <w:numId w:val="15"/>
        </w:numPr>
        <w:tabs>
          <w:tab w:val="left" w:pos="0"/>
          <w:tab w:val="left" w:pos="630"/>
        </w:tabs>
      </w:pPr>
      <w:r>
        <w:t>Access to audit records and audit tools on a specific information system component is restricted to system administrators of that component</w:t>
      </w:r>
      <w:r w:rsidR="005D3806">
        <w:t>.</w:t>
      </w:r>
    </w:p>
    <w:p w:rsidR="00300764" w:rsidRPr="009B779D" w:rsidP="00114D1F" w14:paraId="23B9E5B6" w14:textId="77777777">
      <w:pPr>
        <w:pStyle w:val="BodyTextIndent"/>
        <w:tabs>
          <w:tab w:val="left" w:pos="0"/>
          <w:tab w:val="left" w:pos="630"/>
        </w:tabs>
        <w:ind w:left="720"/>
      </w:pPr>
    </w:p>
    <w:p w:rsidR="00B4600D" w:rsidP="00114D1F" w14:paraId="2DAE3097" w14:textId="77777777">
      <w:pPr>
        <w:pStyle w:val="Header"/>
        <w:numPr>
          <w:ilvl w:val="1"/>
          <w:numId w:val="1"/>
        </w:numPr>
        <w:tabs>
          <w:tab w:val="clear" w:pos="4320"/>
          <w:tab w:val="clear" w:pos="8640"/>
        </w:tabs>
        <w:rPr>
          <w:b/>
          <w:szCs w:val="20"/>
        </w:rPr>
      </w:pPr>
      <w:r w:rsidRPr="00B4600D">
        <w:rPr>
          <w:b/>
        </w:rPr>
        <w:t>Audit and Accountability</w:t>
      </w:r>
      <w:r w:rsidRPr="00B4600D">
        <w:rPr>
          <w:b/>
          <w:szCs w:val="20"/>
        </w:rPr>
        <w:t xml:space="preserve"> </w:t>
      </w:r>
    </w:p>
    <w:p w:rsidR="00B4600D" w:rsidP="00B4600D" w14:paraId="0E8AD08C" w14:textId="77777777">
      <w:pPr>
        <w:pStyle w:val="Header"/>
        <w:tabs>
          <w:tab w:val="clear" w:pos="4320"/>
          <w:tab w:val="clear" w:pos="8640"/>
        </w:tabs>
        <w:rPr>
          <w:b/>
          <w:szCs w:val="20"/>
        </w:rPr>
      </w:pPr>
    </w:p>
    <w:p w:rsidR="00B4600D" w:rsidP="00114D1F" w14:paraId="7E6F4D78" w14:textId="77777777">
      <w:pPr>
        <w:pStyle w:val="Header"/>
        <w:numPr>
          <w:ilvl w:val="2"/>
          <w:numId w:val="1"/>
        </w:numPr>
        <w:tabs>
          <w:tab w:val="clear" w:pos="4320"/>
          <w:tab w:val="clear" w:pos="8640"/>
        </w:tabs>
        <w:rPr>
          <w:szCs w:val="20"/>
        </w:rPr>
      </w:pPr>
      <w:r w:rsidRPr="00B4600D">
        <w:t>Establish</w:t>
      </w:r>
      <w:r w:rsidRPr="00B4600D">
        <w:rPr>
          <w:szCs w:val="20"/>
        </w:rPr>
        <w:t xml:space="preserve"> and maintain baseline configurations and inventories of organizational systems (including hardware, software, firmware, and documentation) throughout the respective system development life cycles.</w:t>
      </w:r>
    </w:p>
    <w:p w:rsidR="00B4600D" w:rsidP="00B4600D" w14:paraId="0EFBE0CB" w14:textId="77777777">
      <w:pPr>
        <w:pStyle w:val="Header"/>
        <w:rPr>
          <w:szCs w:val="20"/>
        </w:rPr>
      </w:pPr>
    </w:p>
    <w:tbl>
      <w:tblPr>
        <w:tblStyle w:val="TableGrid"/>
        <w:tblW w:w="0" w:type="auto"/>
        <w:tblLook w:val="04A0"/>
      </w:tblPr>
      <w:tblGrid>
        <w:gridCol w:w="3308"/>
        <w:gridCol w:w="3309"/>
        <w:gridCol w:w="3309"/>
      </w:tblGrid>
      <w:tr w14:paraId="714A5D76" w14:textId="77777777" w:rsidTr="0092642E">
        <w:tblPrEx>
          <w:tblW w:w="0" w:type="auto"/>
          <w:tblLook w:val="04A0"/>
        </w:tblPrEx>
        <w:tc>
          <w:tcPr>
            <w:tcW w:w="3308" w:type="dxa"/>
            <w:tcBorders>
              <w:top w:val="nil"/>
              <w:left w:val="nil"/>
              <w:bottom w:val="nil"/>
              <w:right w:val="nil"/>
            </w:tcBorders>
          </w:tcPr>
          <w:p w:rsidR="00B4600D" w:rsidP="0092642E" w14:paraId="6FEB8A4F"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B4600D" w:rsidP="0092642E" w14:paraId="3A25EC3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B4600D" w:rsidP="0092642E" w14:paraId="5BE4BD9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3F43E769" w14:textId="77777777" w:rsidTr="0092642E">
        <w:tblPrEx>
          <w:tblW w:w="0" w:type="auto"/>
          <w:tblLook w:val="04A0"/>
        </w:tblPrEx>
        <w:tc>
          <w:tcPr>
            <w:tcW w:w="9926" w:type="dxa"/>
            <w:gridSpan w:val="3"/>
            <w:tcBorders>
              <w:top w:val="nil"/>
              <w:left w:val="nil"/>
              <w:bottom w:val="nil"/>
              <w:right w:val="nil"/>
            </w:tcBorders>
          </w:tcPr>
          <w:p w:rsidR="00B4600D" w:rsidP="0092642E" w14:paraId="4CF071A0"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B4600D" w:rsidP="00114D1F" w14:paraId="2B116A48" w14:textId="77777777">
      <w:pPr>
        <w:pStyle w:val="Header"/>
        <w:numPr>
          <w:ilvl w:val="0"/>
          <w:numId w:val="15"/>
        </w:numPr>
        <w:rPr>
          <w:szCs w:val="20"/>
        </w:rPr>
      </w:pPr>
      <w:r w:rsidRPr="00C12AC8">
        <w:rPr>
          <w:szCs w:val="20"/>
        </w:rPr>
        <w:t>The baseline configuration is a documented, up-to-date specification to which the information system is built. Maintaining the baseline configuration involves creating new baselines as the information system changes over time. NORC establishes baseline configurations for its information systems related components including the consideration of communications and connectivity related aspects of its systems. The baseline configuration of the information system is consistent with the organization’s enterprise architecture.</w:t>
      </w:r>
    </w:p>
    <w:p w:rsidR="00C12AC8" w:rsidRPr="00B4600D" w:rsidP="00114D1F" w14:paraId="56271C67" w14:textId="77777777">
      <w:pPr>
        <w:pStyle w:val="Header"/>
        <w:ind w:left="720"/>
        <w:rPr>
          <w:szCs w:val="20"/>
        </w:rPr>
      </w:pPr>
    </w:p>
    <w:p w:rsidR="00B4600D" w:rsidP="00114D1F" w14:paraId="357989DD" w14:textId="77777777">
      <w:pPr>
        <w:pStyle w:val="Header"/>
        <w:numPr>
          <w:ilvl w:val="2"/>
          <w:numId w:val="1"/>
        </w:numPr>
        <w:tabs>
          <w:tab w:val="clear" w:pos="4320"/>
          <w:tab w:val="clear" w:pos="8640"/>
        </w:tabs>
        <w:rPr>
          <w:szCs w:val="20"/>
        </w:rPr>
      </w:pPr>
      <w:r w:rsidRPr="00B4600D">
        <w:rPr>
          <w:szCs w:val="20"/>
        </w:rPr>
        <w:t xml:space="preserve">Establish and enforce security configuration settings for information technology products employed in </w:t>
      </w:r>
      <w:r w:rsidRPr="00B4600D">
        <w:t>organizational</w:t>
      </w:r>
      <w:r w:rsidRPr="00B4600D">
        <w:rPr>
          <w:szCs w:val="20"/>
        </w:rPr>
        <w:t xml:space="preserve"> systems.</w:t>
      </w:r>
    </w:p>
    <w:p w:rsidR="00B4600D" w:rsidP="00B4600D" w14:paraId="12AAB316" w14:textId="77777777">
      <w:pPr>
        <w:pStyle w:val="Header"/>
        <w:rPr>
          <w:szCs w:val="20"/>
        </w:rPr>
      </w:pPr>
    </w:p>
    <w:tbl>
      <w:tblPr>
        <w:tblStyle w:val="TableGrid"/>
        <w:tblW w:w="0" w:type="auto"/>
        <w:tblLook w:val="04A0"/>
      </w:tblPr>
      <w:tblGrid>
        <w:gridCol w:w="3308"/>
        <w:gridCol w:w="3309"/>
        <w:gridCol w:w="3309"/>
      </w:tblGrid>
      <w:tr w14:paraId="4B9FDA61" w14:textId="77777777" w:rsidTr="0092642E">
        <w:tblPrEx>
          <w:tblW w:w="0" w:type="auto"/>
          <w:tblLook w:val="04A0"/>
        </w:tblPrEx>
        <w:tc>
          <w:tcPr>
            <w:tcW w:w="3308" w:type="dxa"/>
            <w:tcBorders>
              <w:top w:val="nil"/>
              <w:left w:val="nil"/>
              <w:bottom w:val="nil"/>
              <w:right w:val="nil"/>
            </w:tcBorders>
          </w:tcPr>
          <w:p w:rsidR="00B4600D" w:rsidP="0092642E" w14:paraId="39A517A1"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B4600D" w:rsidP="0092642E" w14:paraId="0D883DA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B4600D" w:rsidP="0092642E" w14:paraId="3EB1F20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0CECEBAD" w14:textId="77777777" w:rsidTr="0092642E">
        <w:tblPrEx>
          <w:tblW w:w="0" w:type="auto"/>
          <w:tblLook w:val="04A0"/>
        </w:tblPrEx>
        <w:tc>
          <w:tcPr>
            <w:tcW w:w="9926" w:type="dxa"/>
            <w:gridSpan w:val="3"/>
            <w:tcBorders>
              <w:top w:val="nil"/>
              <w:left w:val="nil"/>
              <w:bottom w:val="nil"/>
              <w:right w:val="nil"/>
            </w:tcBorders>
          </w:tcPr>
          <w:p w:rsidR="00B4600D" w:rsidP="0092642E" w14:paraId="4E89862A"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C12AC8" w:rsidP="00114D1F" w14:paraId="781A0D55" w14:textId="77777777">
      <w:pPr>
        <w:pStyle w:val="Header"/>
        <w:numPr>
          <w:ilvl w:val="0"/>
          <w:numId w:val="15"/>
        </w:numPr>
        <w:rPr>
          <w:szCs w:val="20"/>
        </w:rPr>
      </w:pPr>
      <w:r w:rsidRPr="00C12AC8">
        <w:rPr>
          <w:szCs w:val="20"/>
        </w:rPr>
        <w:t>The baseline configuration is a documented, up-to-date specification to which the information system is built. Maintaining the baseline configuration involves creating new baselines as the information system changes over time. NORC establishes baseline configurations for its information systems related components including the consideration of communications and connectivity related aspects of its systems. The baseline configuration of the information system is consistent with the organization’s enterprise architecture.</w:t>
      </w:r>
    </w:p>
    <w:p w:rsidR="00C12AC8" w:rsidRPr="00B4600D" w:rsidP="00114D1F" w14:paraId="1A7E6CA5" w14:textId="77777777">
      <w:pPr>
        <w:pStyle w:val="Header"/>
        <w:ind w:left="720"/>
        <w:rPr>
          <w:szCs w:val="20"/>
        </w:rPr>
      </w:pPr>
    </w:p>
    <w:p w:rsidR="00B4600D" w:rsidP="00114D1F" w14:paraId="7F1AA5AB" w14:textId="77777777">
      <w:pPr>
        <w:pStyle w:val="Header"/>
        <w:numPr>
          <w:ilvl w:val="2"/>
          <w:numId w:val="1"/>
        </w:numPr>
        <w:tabs>
          <w:tab w:val="clear" w:pos="4320"/>
          <w:tab w:val="clear" w:pos="8640"/>
        </w:tabs>
        <w:rPr>
          <w:szCs w:val="20"/>
        </w:rPr>
      </w:pPr>
      <w:r w:rsidRPr="00B4600D">
        <w:t>Track</w:t>
      </w:r>
      <w:r w:rsidRPr="00B4600D">
        <w:rPr>
          <w:szCs w:val="20"/>
        </w:rPr>
        <w:t>, review, approve or disapprove, and log changes to organizational systems.</w:t>
      </w:r>
    </w:p>
    <w:p w:rsidR="00B4600D" w:rsidP="00B4600D" w14:paraId="3C528603" w14:textId="77777777">
      <w:pPr>
        <w:pStyle w:val="Header"/>
        <w:rPr>
          <w:szCs w:val="20"/>
        </w:rPr>
      </w:pPr>
    </w:p>
    <w:tbl>
      <w:tblPr>
        <w:tblStyle w:val="TableGrid"/>
        <w:tblW w:w="0" w:type="auto"/>
        <w:tblLook w:val="04A0"/>
      </w:tblPr>
      <w:tblGrid>
        <w:gridCol w:w="3308"/>
        <w:gridCol w:w="3309"/>
        <w:gridCol w:w="3309"/>
      </w:tblGrid>
      <w:tr w14:paraId="4B364FBE" w14:textId="77777777" w:rsidTr="0092642E">
        <w:tblPrEx>
          <w:tblW w:w="0" w:type="auto"/>
          <w:tblLook w:val="04A0"/>
        </w:tblPrEx>
        <w:tc>
          <w:tcPr>
            <w:tcW w:w="3308" w:type="dxa"/>
            <w:tcBorders>
              <w:top w:val="nil"/>
              <w:left w:val="nil"/>
              <w:bottom w:val="nil"/>
              <w:right w:val="nil"/>
            </w:tcBorders>
          </w:tcPr>
          <w:p w:rsidR="00B4600D" w:rsidP="0092642E" w14:paraId="44EBE25A"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B4600D" w:rsidP="0092642E" w14:paraId="2857788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B4600D" w:rsidP="0092642E" w14:paraId="3EB89B9B"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30D85207" w14:textId="77777777" w:rsidTr="0092642E">
        <w:tblPrEx>
          <w:tblW w:w="0" w:type="auto"/>
          <w:tblLook w:val="04A0"/>
        </w:tblPrEx>
        <w:tc>
          <w:tcPr>
            <w:tcW w:w="9926" w:type="dxa"/>
            <w:gridSpan w:val="3"/>
            <w:tcBorders>
              <w:top w:val="nil"/>
              <w:left w:val="nil"/>
              <w:bottom w:val="nil"/>
              <w:right w:val="nil"/>
            </w:tcBorders>
          </w:tcPr>
          <w:p w:rsidR="00B4600D" w:rsidP="0092642E" w14:paraId="7D9DFBF8"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C12AC8" w:rsidRPr="00C12AC8" w:rsidP="00C12AC8" w14:paraId="75CFB6F9" w14:textId="77777777">
      <w:pPr>
        <w:pStyle w:val="Header"/>
        <w:numPr>
          <w:ilvl w:val="0"/>
          <w:numId w:val="15"/>
        </w:numPr>
        <w:rPr>
          <w:szCs w:val="20"/>
        </w:rPr>
      </w:pPr>
      <w:r w:rsidRPr="00C12AC8">
        <w:rPr>
          <w:szCs w:val="20"/>
        </w:rPr>
        <w:t>NORC monitors and controls changes to the configuration settings in accordance with organizational policies and procedures. NORC hardware, firmware, software, and configuration changes must be approved by one of the following:</w:t>
      </w:r>
    </w:p>
    <w:p w:rsidR="00C12AC8" w:rsidRPr="00C12AC8" w:rsidP="00C12AC8" w14:paraId="3CAB65E5" w14:textId="77777777">
      <w:pPr>
        <w:pStyle w:val="Header"/>
        <w:numPr>
          <w:ilvl w:val="0"/>
          <w:numId w:val="15"/>
        </w:numPr>
        <w:rPr>
          <w:szCs w:val="20"/>
        </w:rPr>
      </w:pPr>
      <w:r w:rsidRPr="00C12AC8">
        <w:rPr>
          <w:szCs w:val="20"/>
        </w:rPr>
        <w:t>• ISO Director</w:t>
      </w:r>
    </w:p>
    <w:p w:rsidR="00C12AC8" w:rsidRPr="00C12AC8" w:rsidP="00C12AC8" w14:paraId="1670CA5A" w14:textId="77777777">
      <w:pPr>
        <w:pStyle w:val="Header"/>
        <w:numPr>
          <w:ilvl w:val="0"/>
          <w:numId w:val="15"/>
        </w:numPr>
        <w:rPr>
          <w:szCs w:val="20"/>
        </w:rPr>
      </w:pPr>
      <w:r w:rsidRPr="00C12AC8">
        <w:rPr>
          <w:szCs w:val="20"/>
        </w:rPr>
        <w:t>• IT Functional Director</w:t>
      </w:r>
    </w:p>
    <w:p w:rsidR="00C12AC8" w:rsidRPr="00C12AC8" w:rsidP="00C12AC8" w14:paraId="000F8F1A" w14:textId="77777777">
      <w:pPr>
        <w:pStyle w:val="Header"/>
        <w:numPr>
          <w:ilvl w:val="0"/>
          <w:numId w:val="15"/>
        </w:numPr>
        <w:rPr>
          <w:szCs w:val="20"/>
        </w:rPr>
      </w:pPr>
      <w:r w:rsidRPr="00C12AC8">
        <w:rPr>
          <w:szCs w:val="20"/>
        </w:rPr>
        <w:t>o Director of Administrative Systems</w:t>
      </w:r>
    </w:p>
    <w:p w:rsidR="00C12AC8" w:rsidRPr="00C12AC8" w:rsidP="00C12AC8" w14:paraId="6FF198F5" w14:textId="77777777">
      <w:pPr>
        <w:pStyle w:val="Header"/>
        <w:numPr>
          <w:ilvl w:val="0"/>
          <w:numId w:val="15"/>
        </w:numPr>
        <w:rPr>
          <w:szCs w:val="20"/>
        </w:rPr>
      </w:pPr>
      <w:r w:rsidRPr="00C12AC8">
        <w:rPr>
          <w:szCs w:val="20"/>
        </w:rPr>
        <w:t>o Director of IT Project Services</w:t>
      </w:r>
    </w:p>
    <w:p w:rsidR="00C12AC8" w:rsidRPr="00C12AC8" w:rsidP="00C12AC8" w14:paraId="2285D7E8" w14:textId="77777777">
      <w:pPr>
        <w:pStyle w:val="Header"/>
        <w:numPr>
          <w:ilvl w:val="0"/>
          <w:numId w:val="15"/>
        </w:numPr>
        <w:rPr>
          <w:szCs w:val="20"/>
        </w:rPr>
      </w:pPr>
      <w:r w:rsidRPr="00C12AC8">
        <w:rPr>
          <w:szCs w:val="20"/>
        </w:rPr>
        <w:t>o IT Director, Information Security Officer</w:t>
      </w:r>
    </w:p>
    <w:p w:rsidR="00C12AC8" w:rsidRPr="00C12AC8" w:rsidP="00C12AC8" w14:paraId="03B8ABF0" w14:textId="77777777">
      <w:pPr>
        <w:pStyle w:val="Header"/>
        <w:numPr>
          <w:ilvl w:val="0"/>
          <w:numId w:val="15"/>
        </w:numPr>
        <w:rPr>
          <w:szCs w:val="20"/>
        </w:rPr>
      </w:pPr>
      <w:r w:rsidRPr="00C12AC8">
        <w:rPr>
          <w:szCs w:val="20"/>
        </w:rPr>
        <w:t>• Network Team Manager</w:t>
      </w:r>
    </w:p>
    <w:p w:rsidR="00C12AC8" w:rsidRPr="00C12AC8" w:rsidP="00C12AC8" w14:paraId="5EA8C2B2" w14:textId="77777777">
      <w:pPr>
        <w:pStyle w:val="Header"/>
        <w:numPr>
          <w:ilvl w:val="0"/>
          <w:numId w:val="15"/>
        </w:numPr>
        <w:rPr>
          <w:szCs w:val="20"/>
        </w:rPr>
      </w:pPr>
      <w:r w:rsidRPr="00C12AC8">
        <w:rPr>
          <w:szCs w:val="20"/>
        </w:rPr>
        <w:t>• Server Team Manager</w:t>
      </w:r>
    </w:p>
    <w:p w:rsidR="00B4600D" w:rsidP="00114D1F" w14:paraId="0B41FC76" w14:textId="77777777">
      <w:pPr>
        <w:pStyle w:val="Header"/>
        <w:numPr>
          <w:ilvl w:val="0"/>
          <w:numId w:val="15"/>
        </w:numPr>
        <w:rPr>
          <w:szCs w:val="20"/>
        </w:rPr>
      </w:pPr>
      <w:r w:rsidRPr="00C12AC8">
        <w:rPr>
          <w:szCs w:val="20"/>
        </w:rPr>
        <w:t>• IT Information Security Manager</w:t>
      </w:r>
    </w:p>
    <w:p w:rsidR="00C12AC8" w:rsidRPr="00B4600D" w:rsidP="00114D1F" w14:paraId="7D7EED84" w14:textId="77777777">
      <w:pPr>
        <w:pStyle w:val="Header"/>
        <w:ind w:left="720"/>
        <w:rPr>
          <w:szCs w:val="20"/>
        </w:rPr>
      </w:pPr>
    </w:p>
    <w:p w:rsidR="00B4600D" w:rsidP="00114D1F" w14:paraId="096AD911" w14:textId="77777777">
      <w:pPr>
        <w:pStyle w:val="Header"/>
        <w:numPr>
          <w:ilvl w:val="2"/>
          <w:numId w:val="1"/>
        </w:numPr>
        <w:tabs>
          <w:tab w:val="clear" w:pos="4320"/>
          <w:tab w:val="clear" w:pos="8640"/>
        </w:tabs>
        <w:rPr>
          <w:szCs w:val="20"/>
        </w:rPr>
      </w:pPr>
      <w:r w:rsidRPr="00B4600D">
        <w:t>Analyze</w:t>
      </w:r>
      <w:r w:rsidRPr="00B4600D">
        <w:rPr>
          <w:szCs w:val="20"/>
        </w:rPr>
        <w:t xml:space="preserve"> the security impact of changes prior to implementation.</w:t>
      </w:r>
    </w:p>
    <w:p w:rsidR="00B4600D" w:rsidP="00B4600D" w14:paraId="63161B3E" w14:textId="77777777">
      <w:pPr>
        <w:pStyle w:val="Header"/>
        <w:rPr>
          <w:szCs w:val="20"/>
        </w:rPr>
      </w:pPr>
    </w:p>
    <w:tbl>
      <w:tblPr>
        <w:tblStyle w:val="TableGrid"/>
        <w:tblW w:w="0" w:type="auto"/>
        <w:tblLook w:val="04A0"/>
      </w:tblPr>
      <w:tblGrid>
        <w:gridCol w:w="3308"/>
        <w:gridCol w:w="3309"/>
        <w:gridCol w:w="3309"/>
      </w:tblGrid>
      <w:tr w14:paraId="3F546483" w14:textId="77777777" w:rsidTr="0092642E">
        <w:tblPrEx>
          <w:tblW w:w="0" w:type="auto"/>
          <w:tblLook w:val="04A0"/>
        </w:tblPrEx>
        <w:tc>
          <w:tcPr>
            <w:tcW w:w="3308" w:type="dxa"/>
            <w:tcBorders>
              <w:top w:val="nil"/>
              <w:left w:val="nil"/>
              <w:bottom w:val="nil"/>
              <w:right w:val="nil"/>
            </w:tcBorders>
          </w:tcPr>
          <w:p w:rsidR="00B4600D" w:rsidP="0092642E" w14:paraId="622010F5"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B4600D" w:rsidP="0092642E" w14:paraId="0337756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B4600D" w:rsidP="0092642E" w14:paraId="019EACB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6B1A08F9" w14:textId="77777777" w:rsidTr="0092642E">
        <w:tblPrEx>
          <w:tblW w:w="0" w:type="auto"/>
          <w:tblLook w:val="04A0"/>
        </w:tblPrEx>
        <w:tc>
          <w:tcPr>
            <w:tcW w:w="9926" w:type="dxa"/>
            <w:gridSpan w:val="3"/>
            <w:tcBorders>
              <w:top w:val="nil"/>
              <w:left w:val="nil"/>
              <w:bottom w:val="nil"/>
              <w:right w:val="nil"/>
            </w:tcBorders>
          </w:tcPr>
          <w:p w:rsidR="00B4600D" w:rsidP="0092642E" w14:paraId="23A0CE60"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B4600D" w:rsidP="00114D1F" w14:paraId="60D718F7" w14:textId="77777777">
      <w:pPr>
        <w:pStyle w:val="Header"/>
        <w:numPr>
          <w:ilvl w:val="0"/>
          <w:numId w:val="28"/>
        </w:numPr>
        <w:rPr>
          <w:szCs w:val="20"/>
        </w:rPr>
      </w:pPr>
      <w:r w:rsidRPr="00C12AC8">
        <w:rPr>
          <w:szCs w:val="20"/>
        </w:rPr>
        <w:t xml:space="preserve">The NORC ISO Group analyzes major information system changes to determine potential security impacts prior to change implementation. As part of the configuration change control procedures outlined in IT-94, Security Configuration Settings standard operating procedures (SOP), at the time of initial analysis of a change request, the NORC IT Change Control Group </w:t>
      </w:r>
      <w:r w:rsidRPr="00C12AC8">
        <w:rPr>
          <w:szCs w:val="20"/>
        </w:rPr>
        <w:t>(IT CCG) determines whether the proposed change will alter the security posture of the Information System.</w:t>
      </w:r>
    </w:p>
    <w:p w:rsidR="00C12AC8" w:rsidRPr="00B4600D" w:rsidP="00114D1F" w14:paraId="36E593C6" w14:textId="77777777">
      <w:pPr>
        <w:pStyle w:val="Header"/>
        <w:ind w:left="720"/>
        <w:rPr>
          <w:szCs w:val="20"/>
        </w:rPr>
      </w:pPr>
    </w:p>
    <w:p w:rsidR="00B4600D" w:rsidP="00114D1F" w14:paraId="2062D6D1" w14:textId="77777777">
      <w:pPr>
        <w:pStyle w:val="Header"/>
        <w:numPr>
          <w:ilvl w:val="2"/>
          <w:numId w:val="1"/>
        </w:numPr>
        <w:tabs>
          <w:tab w:val="clear" w:pos="4320"/>
          <w:tab w:val="clear" w:pos="8640"/>
        </w:tabs>
        <w:rPr>
          <w:szCs w:val="20"/>
        </w:rPr>
      </w:pPr>
      <w:r w:rsidRPr="00B4600D">
        <w:t>Define</w:t>
      </w:r>
      <w:r w:rsidRPr="00B4600D">
        <w:rPr>
          <w:szCs w:val="20"/>
        </w:rPr>
        <w:t>, document, approve, and enforce physical and logical access restrictions associated with changes to organizational systems.</w:t>
      </w:r>
    </w:p>
    <w:p w:rsidR="00B4600D" w:rsidP="00B4600D" w14:paraId="0AD7D922" w14:textId="77777777">
      <w:pPr>
        <w:pStyle w:val="Header"/>
        <w:rPr>
          <w:szCs w:val="20"/>
        </w:rPr>
      </w:pPr>
    </w:p>
    <w:tbl>
      <w:tblPr>
        <w:tblStyle w:val="TableGrid"/>
        <w:tblW w:w="0" w:type="auto"/>
        <w:tblLook w:val="04A0"/>
      </w:tblPr>
      <w:tblGrid>
        <w:gridCol w:w="3308"/>
        <w:gridCol w:w="3309"/>
        <w:gridCol w:w="3309"/>
      </w:tblGrid>
      <w:tr w14:paraId="14AD3FCD" w14:textId="77777777" w:rsidTr="0092642E">
        <w:tblPrEx>
          <w:tblW w:w="0" w:type="auto"/>
          <w:tblLook w:val="04A0"/>
        </w:tblPrEx>
        <w:tc>
          <w:tcPr>
            <w:tcW w:w="3308" w:type="dxa"/>
            <w:tcBorders>
              <w:top w:val="nil"/>
              <w:left w:val="nil"/>
              <w:bottom w:val="nil"/>
              <w:right w:val="nil"/>
            </w:tcBorders>
          </w:tcPr>
          <w:p w:rsidR="00B4600D" w:rsidP="0092642E" w14:paraId="15B1B297"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B4600D" w:rsidP="0092642E" w14:paraId="5D1CF80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B4600D" w:rsidP="0092642E" w14:paraId="3B645F6A"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0FAD7A1A" w14:textId="77777777" w:rsidTr="0092642E">
        <w:tblPrEx>
          <w:tblW w:w="0" w:type="auto"/>
          <w:tblLook w:val="04A0"/>
        </w:tblPrEx>
        <w:tc>
          <w:tcPr>
            <w:tcW w:w="9926" w:type="dxa"/>
            <w:gridSpan w:val="3"/>
            <w:tcBorders>
              <w:top w:val="nil"/>
              <w:left w:val="nil"/>
              <w:bottom w:val="nil"/>
              <w:right w:val="nil"/>
            </w:tcBorders>
          </w:tcPr>
          <w:p w:rsidR="00B4600D" w:rsidP="0092642E" w14:paraId="55754A3A"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C12AC8" w:rsidP="00114D1F" w14:paraId="0D31E18F" w14:textId="77777777">
      <w:pPr>
        <w:pStyle w:val="Header"/>
        <w:numPr>
          <w:ilvl w:val="0"/>
          <w:numId w:val="28"/>
        </w:numPr>
        <w:rPr>
          <w:szCs w:val="20"/>
        </w:rPr>
      </w:pPr>
      <w:r w:rsidRPr="007B2B5B">
        <w:rPr>
          <w:szCs w:val="20"/>
        </w:rPr>
        <w:t>NORC defines, documents, approves, and enforces physical and logical access restrictions associated with changes to the information system using a variety of methods. Physical access to information system equipment and locations is restricted. Logical access to information system administration software and resources is also restricted. These restrictions allow only authorized personnel to conduct approved changes on NORC information systems.</w:t>
      </w:r>
    </w:p>
    <w:p w:rsidR="007B2B5B" w:rsidP="00114D1F" w14:paraId="4DA6E192" w14:textId="77777777">
      <w:pPr>
        <w:pStyle w:val="Header"/>
        <w:numPr>
          <w:ilvl w:val="0"/>
          <w:numId w:val="28"/>
        </w:numPr>
        <w:rPr>
          <w:szCs w:val="20"/>
        </w:rPr>
      </w:pPr>
      <w:r w:rsidRPr="007B2B5B">
        <w:rPr>
          <w:szCs w:val="20"/>
        </w:rPr>
        <w:t>NORC policy restricts system administrators from performing changes impacting primary services during core availability hours unless in a defined maintenance window or in emergency circumstances. The core availability hours are established by the NORC Infrastructure, Security, and Operations (ISO) with guidance from NORC management. Changes affecting users must be conducted outside of these availability hours. NORC policy also requires that major changes to the information system follow the change management</w:t>
      </w:r>
      <w:r>
        <w:rPr>
          <w:szCs w:val="20"/>
        </w:rPr>
        <w:t xml:space="preserve"> </w:t>
      </w:r>
      <w:r w:rsidRPr="007B2B5B">
        <w:rPr>
          <w:szCs w:val="20"/>
        </w:rPr>
        <w:t>process as outlined in IT-94 Security Configuration Settings (CM-3) and Change Control Process. This process provides oversight to information system changes.</w:t>
      </w:r>
    </w:p>
    <w:p w:rsidR="007B2B5B" w:rsidP="00114D1F" w14:paraId="162887D7" w14:textId="77777777">
      <w:pPr>
        <w:pStyle w:val="Header"/>
        <w:numPr>
          <w:ilvl w:val="0"/>
          <w:numId w:val="28"/>
        </w:numPr>
        <w:rPr>
          <w:szCs w:val="20"/>
        </w:rPr>
      </w:pPr>
      <w:r w:rsidRPr="007B2B5B">
        <w:rPr>
          <w:szCs w:val="20"/>
        </w:rPr>
        <w:t>NORC restricts authorized physical access to information system resources in a variety of ways. NORC servers and network equipment must be placed in secure locations, specifically within a designated Zayo data center, within NORC's server racks. Network equipment is either maintained in the aforementioned locations or in separate locked cages as needed. Physical access to these locations is restricted to only those personnel requiring access to complete their assigned duties. Further information may be found in NORC’s Physical and Environmental Controls SOPs.</w:t>
      </w:r>
    </w:p>
    <w:p w:rsidR="007B2B5B" w:rsidRPr="00B4600D" w:rsidP="00114D1F" w14:paraId="2BF008DE" w14:textId="77777777">
      <w:pPr>
        <w:pStyle w:val="Header"/>
        <w:ind w:left="720"/>
        <w:rPr>
          <w:szCs w:val="20"/>
        </w:rPr>
      </w:pPr>
    </w:p>
    <w:p w:rsidR="00B4600D" w:rsidP="00114D1F" w14:paraId="3290E43F" w14:textId="77777777">
      <w:pPr>
        <w:pStyle w:val="Header"/>
        <w:numPr>
          <w:ilvl w:val="2"/>
          <w:numId w:val="1"/>
        </w:numPr>
        <w:tabs>
          <w:tab w:val="clear" w:pos="4320"/>
          <w:tab w:val="clear" w:pos="8640"/>
        </w:tabs>
        <w:rPr>
          <w:szCs w:val="20"/>
        </w:rPr>
      </w:pPr>
      <w:r w:rsidRPr="00B4600D">
        <w:rPr>
          <w:szCs w:val="20"/>
        </w:rPr>
        <w:t xml:space="preserve">Employ the principle of least functionality by configuring organizational systems to provide only essential </w:t>
      </w:r>
      <w:r w:rsidRPr="00B4600D">
        <w:t>capabilities</w:t>
      </w:r>
      <w:r w:rsidRPr="00B4600D">
        <w:rPr>
          <w:szCs w:val="20"/>
        </w:rPr>
        <w:t>.</w:t>
      </w:r>
    </w:p>
    <w:p w:rsidR="00B4600D" w:rsidP="00B4600D" w14:paraId="7B91162E" w14:textId="77777777">
      <w:pPr>
        <w:pStyle w:val="Header"/>
        <w:rPr>
          <w:szCs w:val="20"/>
        </w:rPr>
      </w:pPr>
    </w:p>
    <w:tbl>
      <w:tblPr>
        <w:tblStyle w:val="TableGrid"/>
        <w:tblW w:w="0" w:type="auto"/>
        <w:tblLook w:val="04A0"/>
      </w:tblPr>
      <w:tblGrid>
        <w:gridCol w:w="3308"/>
        <w:gridCol w:w="3309"/>
        <w:gridCol w:w="3309"/>
      </w:tblGrid>
      <w:tr w14:paraId="15CB52A3" w14:textId="77777777" w:rsidTr="0092642E">
        <w:tblPrEx>
          <w:tblW w:w="0" w:type="auto"/>
          <w:tblLook w:val="04A0"/>
        </w:tblPrEx>
        <w:tc>
          <w:tcPr>
            <w:tcW w:w="3308" w:type="dxa"/>
            <w:tcBorders>
              <w:top w:val="nil"/>
              <w:left w:val="nil"/>
              <w:bottom w:val="nil"/>
              <w:right w:val="nil"/>
            </w:tcBorders>
          </w:tcPr>
          <w:p w:rsidR="00B4600D" w:rsidP="0092642E" w14:paraId="080CE5FD"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B4600D" w:rsidP="0092642E" w14:paraId="71DFD760"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B4600D" w:rsidP="0092642E" w14:paraId="33566E1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61E76A95" w14:textId="77777777" w:rsidTr="0092642E">
        <w:tblPrEx>
          <w:tblW w:w="0" w:type="auto"/>
          <w:tblLook w:val="04A0"/>
        </w:tblPrEx>
        <w:tc>
          <w:tcPr>
            <w:tcW w:w="9926" w:type="dxa"/>
            <w:gridSpan w:val="3"/>
            <w:tcBorders>
              <w:top w:val="nil"/>
              <w:left w:val="nil"/>
              <w:bottom w:val="nil"/>
              <w:right w:val="nil"/>
            </w:tcBorders>
          </w:tcPr>
          <w:p w:rsidR="00B4600D" w:rsidP="0092642E" w14:paraId="342DF39C"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7B2B5B" w:rsidRPr="007B2B5B" w:rsidP="00114D1F" w14:paraId="05F0B7D7" w14:textId="77777777">
      <w:pPr>
        <w:pStyle w:val="Header"/>
        <w:numPr>
          <w:ilvl w:val="0"/>
          <w:numId w:val="30"/>
        </w:numPr>
        <w:rPr>
          <w:szCs w:val="20"/>
        </w:rPr>
      </w:pPr>
      <w:r w:rsidRPr="007B2B5B">
        <w:rPr>
          <w:szCs w:val="20"/>
        </w:rPr>
        <w:t>Unneeded functionality, program execution, and network access on Windows assets are disabled using Active Directory (AD) Group Policy. Group Policy objects are configured using industry best practices, NIST guidelines, and Center for Internet Security Baselines. Group Policies are reviewed regularly. NORC systems run local stateful packet filtering firewalls which are configured with a default “deny-all” policy. Ports are only opened on the local firewall if there is an explicit application/business need.</w:t>
      </w:r>
    </w:p>
    <w:p w:rsidR="007B2B5B" w:rsidRPr="00B4600D" w:rsidP="00114D1F" w14:paraId="7EC9612F" w14:textId="77777777">
      <w:pPr>
        <w:pStyle w:val="Header"/>
        <w:ind w:left="720"/>
        <w:rPr>
          <w:szCs w:val="20"/>
        </w:rPr>
      </w:pPr>
    </w:p>
    <w:p w:rsidR="00B4600D" w:rsidRPr="00B4600D" w:rsidP="00114D1F" w14:paraId="0EA23D1E" w14:textId="77777777">
      <w:pPr>
        <w:pStyle w:val="Header"/>
        <w:numPr>
          <w:ilvl w:val="2"/>
          <w:numId w:val="1"/>
        </w:numPr>
        <w:tabs>
          <w:tab w:val="clear" w:pos="4320"/>
          <w:tab w:val="clear" w:pos="8640"/>
        </w:tabs>
        <w:rPr>
          <w:szCs w:val="20"/>
        </w:rPr>
      </w:pPr>
      <w:r w:rsidRPr="00B4600D">
        <w:rPr>
          <w:szCs w:val="20"/>
        </w:rPr>
        <w:t>Restrict, disable, or prevent the use of nonessential programs, functions, ports, protocols, and services.</w:t>
      </w:r>
    </w:p>
    <w:p w:rsidR="00B4600D" w:rsidP="00B4600D" w14:paraId="010F50E3" w14:textId="77777777">
      <w:pPr>
        <w:pStyle w:val="Header"/>
        <w:rPr>
          <w:szCs w:val="20"/>
        </w:rPr>
      </w:pPr>
      <w:r w:rsidRPr="00B4600D">
        <w:rPr>
          <w:szCs w:val="20"/>
        </w:rPr>
        <w:tab/>
      </w:r>
    </w:p>
    <w:tbl>
      <w:tblPr>
        <w:tblStyle w:val="TableGrid"/>
        <w:tblW w:w="0" w:type="auto"/>
        <w:tblLook w:val="04A0"/>
      </w:tblPr>
      <w:tblGrid>
        <w:gridCol w:w="3308"/>
        <w:gridCol w:w="3309"/>
        <w:gridCol w:w="3309"/>
      </w:tblGrid>
      <w:tr w14:paraId="29638CA1" w14:textId="77777777" w:rsidTr="0092642E">
        <w:tblPrEx>
          <w:tblW w:w="0" w:type="auto"/>
          <w:tblLook w:val="04A0"/>
        </w:tblPrEx>
        <w:tc>
          <w:tcPr>
            <w:tcW w:w="3308" w:type="dxa"/>
            <w:tcBorders>
              <w:top w:val="nil"/>
              <w:left w:val="nil"/>
              <w:bottom w:val="nil"/>
              <w:right w:val="nil"/>
            </w:tcBorders>
          </w:tcPr>
          <w:p w:rsidR="00B4600D" w:rsidP="0092642E" w14:paraId="439ED5A7"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B4600D" w:rsidP="0092642E" w14:paraId="3F77428F"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B4600D" w:rsidP="0092642E" w14:paraId="5D41338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62B3CE05" w14:textId="77777777" w:rsidTr="0092642E">
        <w:tblPrEx>
          <w:tblW w:w="0" w:type="auto"/>
          <w:tblLook w:val="04A0"/>
        </w:tblPrEx>
        <w:tc>
          <w:tcPr>
            <w:tcW w:w="9926" w:type="dxa"/>
            <w:gridSpan w:val="3"/>
            <w:tcBorders>
              <w:top w:val="nil"/>
              <w:left w:val="nil"/>
              <w:bottom w:val="nil"/>
              <w:right w:val="nil"/>
            </w:tcBorders>
          </w:tcPr>
          <w:p w:rsidR="00B4600D" w:rsidP="0092642E" w14:paraId="6B16BF3F"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7B2B5B" w:rsidRPr="00C12AC8" w:rsidP="007B2B5B" w14:paraId="26F372A8" w14:textId="77777777">
      <w:pPr>
        <w:pStyle w:val="Header"/>
        <w:numPr>
          <w:ilvl w:val="0"/>
          <w:numId w:val="29"/>
        </w:numPr>
        <w:rPr>
          <w:szCs w:val="20"/>
        </w:rPr>
      </w:pPr>
      <w:r w:rsidRPr="00C12AC8">
        <w:rPr>
          <w:szCs w:val="20"/>
        </w:rPr>
        <w:t>NORC system and network administrators are trained in and adhere to the following guiding principles:</w:t>
      </w:r>
    </w:p>
    <w:p w:rsidR="007B2B5B" w:rsidRPr="007F4A1B" w:rsidP="007F4A1B" w14:paraId="64824C87" w14:textId="770D0704">
      <w:pPr>
        <w:pStyle w:val="Header"/>
        <w:numPr>
          <w:ilvl w:val="0"/>
          <w:numId w:val="52"/>
        </w:numPr>
        <w:rPr>
          <w:szCs w:val="20"/>
        </w:rPr>
      </w:pPr>
      <w:r w:rsidRPr="00C12AC8">
        <w:rPr>
          <w:szCs w:val="20"/>
        </w:rPr>
        <w:t>NORC must configure systems to provide only essential capabilities as defined by the systems purpose and function</w:t>
      </w:r>
      <w:r w:rsidR="005D3806">
        <w:rPr>
          <w:szCs w:val="20"/>
        </w:rPr>
        <w:t>.</w:t>
      </w:r>
    </w:p>
    <w:p w:rsidR="007B2B5B" w:rsidP="007F4A1B" w14:paraId="75BECB67" w14:textId="77777777">
      <w:pPr>
        <w:pStyle w:val="Header"/>
        <w:numPr>
          <w:ilvl w:val="0"/>
          <w:numId w:val="52"/>
        </w:numPr>
        <w:rPr>
          <w:szCs w:val="20"/>
        </w:rPr>
      </w:pPr>
      <w:r w:rsidRPr="007B2B5B">
        <w:rPr>
          <w:szCs w:val="20"/>
        </w:rPr>
        <w:t>Unneeded functionality, program execution, and network access on Windows assets are disabled using Active Directory (AD) Group Policy. Group Policy objects are configured using industry best practices, NIST guidelines, and Center for Internet Security Baselines. Group Policies are reviewed regularly. NORC systems run local stateful packet filtering firewalls which are configured with a default “deny-all” policy. Ports are only opened on the local firewall if there is an explicit application/business need.</w:t>
      </w:r>
    </w:p>
    <w:p w:rsidR="00B4600D" w:rsidP="00B4600D" w14:paraId="338E31FE" w14:textId="77777777">
      <w:pPr>
        <w:pStyle w:val="Header"/>
        <w:rPr>
          <w:szCs w:val="20"/>
        </w:rPr>
      </w:pPr>
    </w:p>
    <w:p w:rsidR="00B4600D" w:rsidP="00114D1F" w14:paraId="7120B59C" w14:textId="77777777">
      <w:pPr>
        <w:pStyle w:val="Header"/>
        <w:numPr>
          <w:ilvl w:val="2"/>
          <w:numId w:val="1"/>
        </w:numPr>
        <w:tabs>
          <w:tab w:val="clear" w:pos="4320"/>
          <w:tab w:val="clear" w:pos="8640"/>
        </w:tabs>
        <w:rPr>
          <w:szCs w:val="20"/>
        </w:rPr>
      </w:pPr>
      <w:r w:rsidRPr="00B4600D">
        <w:rPr>
          <w:szCs w:val="20"/>
        </w:rPr>
        <w:t>Apply deny-by-exception (blacklisting) policy to prevent the use of unauthorized software or deny-all, permit-by-exception (whitelisting) policy to allow the execution of authorized software.</w:t>
      </w:r>
    </w:p>
    <w:p w:rsidR="00B4600D" w:rsidP="00B4600D" w14:paraId="0EE427CC" w14:textId="77777777">
      <w:pPr>
        <w:pStyle w:val="Header"/>
        <w:rPr>
          <w:szCs w:val="20"/>
        </w:rPr>
      </w:pPr>
    </w:p>
    <w:tbl>
      <w:tblPr>
        <w:tblStyle w:val="TableGrid"/>
        <w:tblW w:w="0" w:type="auto"/>
        <w:tblLook w:val="04A0"/>
      </w:tblPr>
      <w:tblGrid>
        <w:gridCol w:w="3308"/>
        <w:gridCol w:w="3309"/>
        <w:gridCol w:w="3309"/>
      </w:tblGrid>
      <w:tr w14:paraId="50702D21" w14:textId="77777777" w:rsidTr="0092642E">
        <w:tblPrEx>
          <w:tblW w:w="0" w:type="auto"/>
          <w:tblLook w:val="04A0"/>
        </w:tblPrEx>
        <w:tc>
          <w:tcPr>
            <w:tcW w:w="3308" w:type="dxa"/>
            <w:tcBorders>
              <w:top w:val="nil"/>
              <w:left w:val="nil"/>
              <w:bottom w:val="nil"/>
              <w:right w:val="nil"/>
            </w:tcBorders>
          </w:tcPr>
          <w:p w:rsidR="00B4600D" w:rsidP="0092642E" w14:paraId="61D775FA"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B4600D" w:rsidP="0092642E" w14:paraId="21D5F2DB"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B4600D" w:rsidP="0092642E" w14:paraId="27D278C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21342923" w14:textId="77777777" w:rsidTr="0092642E">
        <w:tblPrEx>
          <w:tblW w:w="0" w:type="auto"/>
          <w:tblLook w:val="04A0"/>
        </w:tblPrEx>
        <w:tc>
          <w:tcPr>
            <w:tcW w:w="9926" w:type="dxa"/>
            <w:gridSpan w:val="3"/>
            <w:tcBorders>
              <w:top w:val="nil"/>
              <w:left w:val="nil"/>
              <w:bottom w:val="nil"/>
              <w:right w:val="nil"/>
            </w:tcBorders>
          </w:tcPr>
          <w:p w:rsidR="00B4600D" w:rsidP="0092642E" w14:paraId="7A8025B9"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B4600D" w:rsidP="00114D1F" w14:paraId="691AF22A" w14:textId="4C39D8D4">
      <w:pPr>
        <w:pStyle w:val="Header"/>
        <w:numPr>
          <w:ilvl w:val="0"/>
          <w:numId w:val="31"/>
        </w:numPr>
        <w:rPr>
          <w:szCs w:val="20"/>
        </w:rPr>
      </w:pPr>
      <w:r w:rsidRPr="007B2B5B">
        <w:rPr>
          <w:szCs w:val="20"/>
        </w:rPr>
        <w:t>NORC configures the default firewall and software execution settings for its information systems to deny-all, allow by exception</w:t>
      </w:r>
      <w:r w:rsidR="005D3806">
        <w:rPr>
          <w:szCs w:val="20"/>
        </w:rPr>
        <w:t>.</w:t>
      </w:r>
    </w:p>
    <w:p w:rsidR="005D3806" w:rsidRPr="00B4600D" w:rsidP="005D3806" w14:paraId="62401BE0" w14:textId="77777777">
      <w:pPr>
        <w:pStyle w:val="Header"/>
        <w:rPr>
          <w:szCs w:val="20"/>
        </w:rPr>
      </w:pPr>
    </w:p>
    <w:p w:rsidR="00B4600D" w:rsidP="00114D1F" w14:paraId="49C915EA" w14:textId="77777777">
      <w:pPr>
        <w:pStyle w:val="Header"/>
        <w:numPr>
          <w:ilvl w:val="2"/>
          <w:numId w:val="1"/>
        </w:numPr>
        <w:tabs>
          <w:tab w:val="clear" w:pos="4320"/>
          <w:tab w:val="clear" w:pos="8640"/>
        </w:tabs>
        <w:rPr>
          <w:szCs w:val="20"/>
        </w:rPr>
      </w:pPr>
      <w:r w:rsidRPr="00B4600D">
        <w:rPr>
          <w:szCs w:val="20"/>
        </w:rPr>
        <w:t>Control and monitor user-installed software.</w:t>
      </w:r>
    </w:p>
    <w:p w:rsidR="00B4600D" w:rsidP="00B4600D" w14:paraId="425A97FC" w14:textId="77777777">
      <w:pPr>
        <w:pStyle w:val="Header"/>
        <w:rPr>
          <w:szCs w:val="20"/>
        </w:rPr>
      </w:pPr>
    </w:p>
    <w:tbl>
      <w:tblPr>
        <w:tblStyle w:val="TableGrid"/>
        <w:tblW w:w="0" w:type="auto"/>
        <w:tblLook w:val="04A0"/>
      </w:tblPr>
      <w:tblGrid>
        <w:gridCol w:w="3308"/>
        <w:gridCol w:w="3309"/>
        <w:gridCol w:w="3309"/>
      </w:tblGrid>
      <w:tr w14:paraId="2BED13A3" w14:textId="77777777" w:rsidTr="0092642E">
        <w:tblPrEx>
          <w:tblW w:w="0" w:type="auto"/>
          <w:tblLook w:val="04A0"/>
        </w:tblPrEx>
        <w:tc>
          <w:tcPr>
            <w:tcW w:w="3308" w:type="dxa"/>
            <w:tcBorders>
              <w:top w:val="nil"/>
              <w:left w:val="nil"/>
              <w:bottom w:val="nil"/>
              <w:right w:val="nil"/>
            </w:tcBorders>
          </w:tcPr>
          <w:p w:rsidR="00B4600D" w:rsidP="0092642E" w14:paraId="2885808E"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B4600D" w:rsidP="0092642E" w14:paraId="24A1918B"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B4600D" w:rsidP="0092642E" w14:paraId="65593FAF"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2F299976" w14:textId="77777777" w:rsidTr="0092642E">
        <w:tblPrEx>
          <w:tblW w:w="0" w:type="auto"/>
          <w:tblLook w:val="04A0"/>
        </w:tblPrEx>
        <w:tc>
          <w:tcPr>
            <w:tcW w:w="9926" w:type="dxa"/>
            <w:gridSpan w:val="3"/>
            <w:tcBorders>
              <w:top w:val="nil"/>
              <w:left w:val="nil"/>
              <w:bottom w:val="nil"/>
              <w:right w:val="nil"/>
            </w:tcBorders>
          </w:tcPr>
          <w:p w:rsidR="00B4600D" w:rsidP="0092642E" w14:paraId="41171FB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711D6A" w:rsidRPr="00114D1F" w:rsidP="00711D6A" w14:paraId="69F10ABF" w14:textId="77777777">
      <w:pPr>
        <w:pStyle w:val="Header"/>
        <w:numPr>
          <w:ilvl w:val="0"/>
          <w:numId w:val="31"/>
        </w:numPr>
        <w:rPr>
          <w:szCs w:val="20"/>
        </w:rPr>
      </w:pPr>
      <w:r w:rsidRPr="00114D1F">
        <w:rPr>
          <w:szCs w:val="20"/>
        </w:rPr>
        <w:t>NORC develops, documents and maintains an inventory of its information systems components that accurately reflects the current information systems' postures and is consistent with the authorization boundary of the system.</w:t>
      </w:r>
    </w:p>
    <w:p w:rsidR="008B2902" w:rsidRPr="00114D1F" w:rsidP="00114D1F" w14:paraId="5F363B25" w14:textId="77777777">
      <w:pPr>
        <w:pStyle w:val="Header"/>
        <w:numPr>
          <w:ilvl w:val="0"/>
          <w:numId w:val="31"/>
        </w:numPr>
        <w:tabs>
          <w:tab w:val="clear" w:pos="4320"/>
          <w:tab w:val="clear" w:pos="8640"/>
        </w:tabs>
        <w:rPr>
          <w:szCs w:val="20"/>
        </w:rPr>
      </w:pPr>
      <w:r w:rsidRPr="00114D1F">
        <w:rPr>
          <w:szCs w:val="20"/>
        </w:rPr>
        <w:t>NORC updates the inventory of information system components as an integral part of component installations, removals, and information system updates.</w:t>
      </w:r>
    </w:p>
    <w:p w:rsidR="00711D6A" w:rsidRPr="00B4600D" w:rsidP="00114D1F" w14:paraId="3E87DAA6" w14:textId="77777777">
      <w:pPr>
        <w:pStyle w:val="Header"/>
        <w:tabs>
          <w:tab w:val="clear" w:pos="4320"/>
          <w:tab w:val="clear" w:pos="8640"/>
        </w:tabs>
        <w:ind w:left="720"/>
        <w:rPr>
          <w:b/>
          <w:szCs w:val="20"/>
        </w:rPr>
      </w:pPr>
    </w:p>
    <w:p w:rsidR="00DC4398" w:rsidRPr="00DC4398" w:rsidP="00114D1F" w14:paraId="7CDBF4D5" w14:textId="77777777">
      <w:pPr>
        <w:pStyle w:val="Header"/>
        <w:numPr>
          <w:ilvl w:val="1"/>
          <w:numId w:val="1"/>
        </w:numPr>
        <w:tabs>
          <w:tab w:val="clear" w:pos="4320"/>
          <w:tab w:val="clear" w:pos="8640"/>
        </w:tabs>
        <w:rPr>
          <w:b/>
          <w:szCs w:val="20"/>
        </w:rPr>
      </w:pPr>
      <w:r>
        <w:rPr>
          <w:b/>
        </w:rPr>
        <w:t>Identification and Authentication</w:t>
      </w:r>
    </w:p>
    <w:p w:rsidR="00DC4398" w:rsidP="00DC4398" w14:paraId="1D4C8A1D" w14:textId="77777777">
      <w:pPr>
        <w:pStyle w:val="Header"/>
        <w:tabs>
          <w:tab w:val="clear" w:pos="4320"/>
          <w:tab w:val="clear" w:pos="8640"/>
        </w:tabs>
        <w:rPr>
          <w:b/>
        </w:rPr>
      </w:pPr>
    </w:p>
    <w:p w:rsidR="00DC4398" w:rsidP="00114D1F" w14:paraId="1C5B4265" w14:textId="77777777">
      <w:pPr>
        <w:pStyle w:val="Header"/>
        <w:numPr>
          <w:ilvl w:val="2"/>
          <w:numId w:val="1"/>
        </w:numPr>
        <w:tabs>
          <w:tab w:val="clear" w:pos="4320"/>
          <w:tab w:val="clear" w:pos="8640"/>
        </w:tabs>
        <w:rPr>
          <w:sz w:val="20"/>
        </w:rPr>
      </w:pPr>
      <w:r w:rsidRPr="00DC4398">
        <w:rPr>
          <w:szCs w:val="20"/>
        </w:rPr>
        <w:t>Identify system users, processes acting on behalf of users, and devices.</w:t>
      </w:r>
    </w:p>
    <w:p w:rsidR="00DC4398" w:rsidP="00DC4398" w14:paraId="740ED795" w14:textId="77777777">
      <w:pPr>
        <w:pStyle w:val="Header"/>
        <w:rPr>
          <w:szCs w:val="20"/>
        </w:rPr>
      </w:pPr>
    </w:p>
    <w:tbl>
      <w:tblPr>
        <w:tblStyle w:val="TableGrid"/>
        <w:tblW w:w="0" w:type="auto"/>
        <w:tblLook w:val="04A0"/>
      </w:tblPr>
      <w:tblGrid>
        <w:gridCol w:w="3308"/>
        <w:gridCol w:w="3309"/>
        <w:gridCol w:w="3309"/>
      </w:tblGrid>
      <w:tr w14:paraId="778A2218" w14:textId="77777777" w:rsidTr="00713147">
        <w:tblPrEx>
          <w:tblW w:w="0" w:type="auto"/>
          <w:tblLook w:val="04A0"/>
        </w:tblPrEx>
        <w:tc>
          <w:tcPr>
            <w:tcW w:w="3308" w:type="dxa"/>
            <w:tcBorders>
              <w:top w:val="nil"/>
              <w:left w:val="nil"/>
              <w:bottom w:val="nil"/>
              <w:right w:val="nil"/>
            </w:tcBorders>
          </w:tcPr>
          <w:p w:rsidR="00DC4398" w:rsidP="00713147" w14:paraId="7871667D"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DC4398" w:rsidP="00713147" w14:paraId="3175B0E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0B0FC87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17B2C363" w14:textId="77777777" w:rsidTr="00713147">
        <w:tblPrEx>
          <w:tblW w:w="0" w:type="auto"/>
          <w:tblLook w:val="04A0"/>
        </w:tblPrEx>
        <w:tc>
          <w:tcPr>
            <w:tcW w:w="9926" w:type="dxa"/>
            <w:gridSpan w:val="3"/>
            <w:tcBorders>
              <w:top w:val="nil"/>
              <w:left w:val="nil"/>
              <w:bottom w:val="nil"/>
              <w:right w:val="nil"/>
            </w:tcBorders>
          </w:tcPr>
          <w:p w:rsidR="00DC4398" w:rsidP="00713147" w14:paraId="094ADAA6"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C4398" w:rsidRPr="005D3806" w:rsidP="00114D1F" w14:paraId="3FFE5F78" w14:textId="77777777">
      <w:pPr>
        <w:pStyle w:val="ListParagraph"/>
        <w:numPr>
          <w:ilvl w:val="0"/>
          <w:numId w:val="34"/>
        </w:numPr>
        <w:spacing w:after="120"/>
      </w:pPr>
      <w:r w:rsidRPr="005D3806">
        <w:t>The information system uniquely identifies and authenticates users (or processes acting on behalf of users). Users are uniquely identified and authenticated for all accesses in which they are approved.</w:t>
      </w:r>
    </w:p>
    <w:p w:rsidR="00F376A2" w:rsidP="00114D1F" w14:paraId="1CA14268" w14:textId="28231B14">
      <w:pPr>
        <w:pStyle w:val="ListParagraph"/>
        <w:numPr>
          <w:ilvl w:val="0"/>
          <w:numId w:val="34"/>
        </w:numPr>
        <w:spacing w:after="120"/>
      </w:pPr>
      <w:r w:rsidRPr="005D3806">
        <w:t>Each organizational user of the information system is assigned an unique username as a system identifier. The user’s unique username will be used system wide to identify the user for all access to the information system.</w:t>
      </w:r>
    </w:p>
    <w:p w:rsidR="00CA624D" w:rsidRPr="005D3806" w:rsidP="00CA624D" w14:paraId="65D2A960" w14:textId="77777777">
      <w:pPr>
        <w:spacing w:after="120"/>
      </w:pPr>
    </w:p>
    <w:p w:rsidR="00DC4398" w:rsidP="00114D1F" w14:paraId="717D5204" w14:textId="77777777">
      <w:pPr>
        <w:pStyle w:val="Header"/>
        <w:numPr>
          <w:ilvl w:val="2"/>
          <w:numId w:val="1"/>
        </w:numPr>
        <w:tabs>
          <w:tab w:val="clear" w:pos="4320"/>
          <w:tab w:val="clear" w:pos="8640"/>
        </w:tabs>
        <w:rPr>
          <w:szCs w:val="20"/>
        </w:rPr>
      </w:pPr>
      <w:r w:rsidRPr="00DC4398">
        <w:t>Authenticate (or verify) the identities of users, processes, or devices, as a prerequisite to allowing access to organizational systems.</w:t>
      </w:r>
      <w:r w:rsidRPr="00DC4398">
        <w:rPr>
          <w:szCs w:val="20"/>
        </w:rPr>
        <w:t xml:space="preserve"> </w:t>
      </w:r>
    </w:p>
    <w:p w:rsidR="00DC4398" w:rsidP="00DC4398" w14:paraId="6FC0532B" w14:textId="77777777">
      <w:pPr>
        <w:pStyle w:val="Header"/>
        <w:rPr>
          <w:szCs w:val="20"/>
        </w:rPr>
      </w:pPr>
    </w:p>
    <w:tbl>
      <w:tblPr>
        <w:tblStyle w:val="TableGrid"/>
        <w:tblW w:w="0" w:type="auto"/>
        <w:tblLook w:val="04A0"/>
      </w:tblPr>
      <w:tblGrid>
        <w:gridCol w:w="3308"/>
        <w:gridCol w:w="3309"/>
        <w:gridCol w:w="3309"/>
      </w:tblGrid>
      <w:tr w14:paraId="0CD7E7EC" w14:textId="77777777" w:rsidTr="00713147">
        <w:tblPrEx>
          <w:tblW w:w="0" w:type="auto"/>
          <w:tblLook w:val="04A0"/>
        </w:tblPrEx>
        <w:tc>
          <w:tcPr>
            <w:tcW w:w="3308" w:type="dxa"/>
            <w:tcBorders>
              <w:top w:val="nil"/>
              <w:left w:val="nil"/>
              <w:bottom w:val="nil"/>
              <w:right w:val="nil"/>
            </w:tcBorders>
          </w:tcPr>
          <w:p w:rsidR="00DC4398" w:rsidP="00713147" w14:paraId="4043923B"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DC4398" w:rsidP="00713147" w14:paraId="7B4DB3C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6EF6CB0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729EEF99" w14:textId="77777777" w:rsidTr="00713147">
        <w:tblPrEx>
          <w:tblW w:w="0" w:type="auto"/>
          <w:tblLook w:val="04A0"/>
        </w:tblPrEx>
        <w:tc>
          <w:tcPr>
            <w:tcW w:w="9926" w:type="dxa"/>
            <w:gridSpan w:val="3"/>
            <w:tcBorders>
              <w:top w:val="nil"/>
              <w:left w:val="nil"/>
              <w:bottom w:val="nil"/>
              <w:right w:val="nil"/>
            </w:tcBorders>
          </w:tcPr>
          <w:p w:rsidR="00DC4398" w:rsidP="00713147" w14:paraId="51E8FF82"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C4398" w:rsidRPr="00DC4398" w:rsidP="00114D1F" w14:paraId="565AA476" w14:textId="77777777">
      <w:pPr>
        <w:pStyle w:val="ListParagraph"/>
        <w:numPr>
          <w:ilvl w:val="0"/>
          <w:numId w:val="35"/>
        </w:numPr>
        <w:spacing w:after="120"/>
      </w:pPr>
      <w:r w:rsidRPr="00F376A2">
        <w:t>NORC identifies and authenticates organizational users at the information system level. Prior to accessing the information system, users must authenticate locally. Once they have authenticated locally, users may then access network resources. Network authentication may re-prompt the user for authentication or authenticate using a process acting on behalf of a user. In addition to identifying and authenticating users at the information system level, identification and authentication mechanisms are employed at the application level, when necessary.</w:t>
      </w:r>
    </w:p>
    <w:p w:rsidR="00DC4398" w:rsidP="00114D1F" w14:paraId="6E6421A6" w14:textId="77777777">
      <w:pPr>
        <w:pStyle w:val="Header"/>
        <w:numPr>
          <w:ilvl w:val="2"/>
          <w:numId w:val="1"/>
        </w:numPr>
        <w:tabs>
          <w:tab w:val="clear" w:pos="4320"/>
          <w:tab w:val="clear" w:pos="8640"/>
        </w:tabs>
        <w:rPr>
          <w:rFonts w:eastAsia="Calibri"/>
        </w:rPr>
      </w:pPr>
      <w:r w:rsidRPr="00DC4398">
        <w:rPr>
          <w:rFonts w:eastAsia="Calibri"/>
        </w:rPr>
        <w:t xml:space="preserve">Use </w:t>
      </w:r>
      <w:r w:rsidRPr="00DC4398">
        <w:t>multifactor</w:t>
      </w:r>
      <w:r w:rsidRPr="00DC4398">
        <w:rPr>
          <w:rFonts w:eastAsia="Calibri"/>
        </w:rPr>
        <w:t xml:space="preserve"> authentication</w:t>
      </w:r>
      <w:r w:rsidRPr="00DC4398">
        <w:rPr>
          <w:rFonts w:ascii="ZWAdobeF" w:eastAsia="Calibri" w:hAnsi="ZWAdobeF" w:cs="ZWAdobeF"/>
        </w:rPr>
        <w:t>19F</w:t>
      </w:r>
      <w:r w:rsidRPr="00DC4398">
        <w:rPr>
          <w:rFonts w:eastAsia="Calibri"/>
        </w:rPr>
        <w:t xml:space="preserve"> for local and network access</w:t>
      </w:r>
      <w:r w:rsidRPr="00DC4398">
        <w:rPr>
          <w:rFonts w:ascii="ZWAdobeF" w:eastAsia="Calibri" w:hAnsi="ZWAdobeF" w:cs="ZWAdobeF"/>
        </w:rPr>
        <w:t>20F</w:t>
      </w:r>
      <w:r w:rsidRPr="00DC4398">
        <w:rPr>
          <w:rFonts w:eastAsia="Calibri"/>
        </w:rPr>
        <w:t>to privileged accounts and for network access to non-privileged accounts.</w:t>
      </w:r>
    </w:p>
    <w:p w:rsidR="00DC4398" w:rsidP="00DC4398" w14:paraId="126BD4E5" w14:textId="77777777">
      <w:pPr>
        <w:pStyle w:val="Header"/>
        <w:rPr>
          <w:szCs w:val="20"/>
        </w:rPr>
      </w:pPr>
    </w:p>
    <w:tbl>
      <w:tblPr>
        <w:tblStyle w:val="TableGrid"/>
        <w:tblW w:w="0" w:type="auto"/>
        <w:tblLook w:val="04A0"/>
      </w:tblPr>
      <w:tblGrid>
        <w:gridCol w:w="3308"/>
        <w:gridCol w:w="3309"/>
        <w:gridCol w:w="3309"/>
      </w:tblGrid>
      <w:tr w14:paraId="3782B466" w14:textId="77777777" w:rsidTr="00713147">
        <w:tblPrEx>
          <w:tblW w:w="0" w:type="auto"/>
          <w:tblLook w:val="04A0"/>
        </w:tblPrEx>
        <w:tc>
          <w:tcPr>
            <w:tcW w:w="3308" w:type="dxa"/>
            <w:tcBorders>
              <w:top w:val="nil"/>
              <w:left w:val="nil"/>
              <w:bottom w:val="nil"/>
              <w:right w:val="nil"/>
            </w:tcBorders>
          </w:tcPr>
          <w:p w:rsidR="00DC4398" w:rsidP="00713147" w14:paraId="4DD304C5"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DC4398" w:rsidP="00713147" w14:paraId="336AE08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263417D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7E8CF82D" w14:textId="77777777" w:rsidTr="00713147">
        <w:tblPrEx>
          <w:tblW w:w="0" w:type="auto"/>
          <w:tblLook w:val="04A0"/>
        </w:tblPrEx>
        <w:tc>
          <w:tcPr>
            <w:tcW w:w="9926" w:type="dxa"/>
            <w:gridSpan w:val="3"/>
            <w:tcBorders>
              <w:top w:val="nil"/>
              <w:left w:val="nil"/>
              <w:bottom w:val="nil"/>
              <w:right w:val="nil"/>
            </w:tcBorders>
          </w:tcPr>
          <w:p w:rsidR="00DC4398" w:rsidP="00713147" w14:paraId="2C4F701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C4398" w:rsidRPr="00DC4398" w:rsidP="00114D1F" w14:paraId="0119C8EB" w14:textId="77777777">
      <w:pPr>
        <w:pStyle w:val="ListParagraph"/>
        <w:numPr>
          <w:ilvl w:val="0"/>
          <w:numId w:val="35"/>
        </w:numPr>
        <w:spacing w:after="120"/>
      </w:pPr>
      <w:r w:rsidRPr="00F376A2">
        <w:t>NORC utilizes multi-factor authentication only for remote access to the information system and conforms to NIST SP 800-63 level 3 requirements. All NORC remote users logging onto the network are required to authenticate with two factors, regardless of privilege status.</w:t>
      </w:r>
    </w:p>
    <w:p w:rsidR="00DC4398" w:rsidP="00114D1F" w14:paraId="553D8881" w14:textId="77777777">
      <w:pPr>
        <w:pStyle w:val="Header"/>
        <w:numPr>
          <w:ilvl w:val="2"/>
          <w:numId w:val="1"/>
        </w:numPr>
        <w:tabs>
          <w:tab w:val="clear" w:pos="4320"/>
          <w:tab w:val="clear" w:pos="8640"/>
        </w:tabs>
        <w:rPr>
          <w:rFonts w:eastAsia="Calibri"/>
        </w:rPr>
      </w:pPr>
      <w:r w:rsidRPr="00DC4398">
        <w:t>Employ</w:t>
      </w:r>
      <w:r w:rsidRPr="00DC4398">
        <w:rPr>
          <w:rFonts w:eastAsia="Calibri"/>
        </w:rPr>
        <w:t xml:space="preserve"> replay-resistant authentication mechanisms for network access to privileged and non-privileged accounts.</w:t>
      </w:r>
    </w:p>
    <w:p w:rsidR="00DC4398" w:rsidP="00DC4398" w14:paraId="34AAB25A" w14:textId="77777777">
      <w:pPr>
        <w:pStyle w:val="Header"/>
        <w:rPr>
          <w:szCs w:val="20"/>
        </w:rPr>
      </w:pPr>
    </w:p>
    <w:tbl>
      <w:tblPr>
        <w:tblStyle w:val="TableGrid"/>
        <w:tblW w:w="0" w:type="auto"/>
        <w:tblLook w:val="04A0"/>
      </w:tblPr>
      <w:tblGrid>
        <w:gridCol w:w="3308"/>
        <w:gridCol w:w="3309"/>
        <w:gridCol w:w="3309"/>
      </w:tblGrid>
      <w:tr w14:paraId="592E21D5" w14:textId="77777777" w:rsidTr="00713147">
        <w:tblPrEx>
          <w:tblW w:w="0" w:type="auto"/>
          <w:tblLook w:val="04A0"/>
        </w:tblPrEx>
        <w:tc>
          <w:tcPr>
            <w:tcW w:w="3308" w:type="dxa"/>
            <w:tcBorders>
              <w:top w:val="nil"/>
              <w:left w:val="nil"/>
              <w:bottom w:val="nil"/>
              <w:right w:val="nil"/>
            </w:tcBorders>
          </w:tcPr>
          <w:p w:rsidR="00DC4398" w:rsidP="00713147" w14:paraId="138904CF"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DC4398" w:rsidP="00713147" w14:paraId="0A8A321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72AFB13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547BD560" w14:textId="77777777" w:rsidTr="00713147">
        <w:tblPrEx>
          <w:tblW w:w="0" w:type="auto"/>
          <w:tblLook w:val="04A0"/>
        </w:tblPrEx>
        <w:tc>
          <w:tcPr>
            <w:tcW w:w="9926" w:type="dxa"/>
            <w:gridSpan w:val="3"/>
            <w:tcBorders>
              <w:top w:val="nil"/>
              <w:left w:val="nil"/>
              <w:bottom w:val="nil"/>
              <w:right w:val="nil"/>
            </w:tcBorders>
          </w:tcPr>
          <w:p w:rsidR="00DC4398" w:rsidP="00713147" w14:paraId="59D4D1A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C4398" w:rsidP="00F2604F" w14:paraId="2DB59852" w14:textId="50F87D13">
      <w:pPr>
        <w:pStyle w:val="ListParagraph"/>
        <w:numPr>
          <w:ilvl w:val="0"/>
          <w:numId w:val="35"/>
        </w:numPr>
        <w:spacing w:after="120"/>
      </w:pPr>
      <w:r>
        <w:t>All password are obfuscated when they are entered into the application.</w:t>
      </w:r>
    </w:p>
    <w:p w:rsidR="003A6437" w:rsidRPr="00DC4398" w:rsidP="00F2604F" w14:paraId="05B02141" w14:textId="288F66D7">
      <w:pPr>
        <w:pStyle w:val="ListParagraph"/>
        <w:numPr>
          <w:ilvl w:val="0"/>
          <w:numId w:val="35"/>
        </w:numPr>
        <w:spacing w:after="120"/>
      </w:pPr>
      <w:r>
        <w:t>The authentication process is protected by TLS encryption</w:t>
      </w:r>
      <w:r w:rsidR="00CA624D">
        <w:t>.</w:t>
      </w:r>
    </w:p>
    <w:p w:rsidR="00DC4398" w:rsidP="00114D1F" w14:paraId="2AA15077" w14:textId="77777777">
      <w:pPr>
        <w:pStyle w:val="Header"/>
        <w:numPr>
          <w:ilvl w:val="2"/>
          <w:numId w:val="1"/>
        </w:numPr>
        <w:tabs>
          <w:tab w:val="clear" w:pos="4320"/>
          <w:tab w:val="clear" w:pos="8640"/>
        </w:tabs>
        <w:rPr>
          <w:rFonts w:eastAsia="Calibri"/>
        </w:rPr>
      </w:pPr>
      <w:r w:rsidRPr="00DC4398">
        <w:t>Prevent</w:t>
      </w:r>
      <w:r w:rsidRPr="00DC4398">
        <w:rPr>
          <w:rFonts w:eastAsia="Calibri"/>
        </w:rPr>
        <w:t xml:space="preserve"> reuse of identifiers for a defined period.</w:t>
      </w:r>
    </w:p>
    <w:p w:rsidR="00DC4398" w:rsidP="00DC4398" w14:paraId="0998B46F" w14:textId="77777777">
      <w:pPr>
        <w:pStyle w:val="Header"/>
        <w:rPr>
          <w:szCs w:val="20"/>
        </w:rPr>
      </w:pPr>
    </w:p>
    <w:tbl>
      <w:tblPr>
        <w:tblStyle w:val="TableGrid"/>
        <w:tblW w:w="0" w:type="auto"/>
        <w:tblLook w:val="04A0"/>
      </w:tblPr>
      <w:tblGrid>
        <w:gridCol w:w="3308"/>
        <w:gridCol w:w="3309"/>
        <w:gridCol w:w="3309"/>
      </w:tblGrid>
      <w:tr w14:paraId="58F113FF" w14:textId="77777777" w:rsidTr="00713147">
        <w:tblPrEx>
          <w:tblW w:w="0" w:type="auto"/>
          <w:tblLook w:val="04A0"/>
        </w:tblPrEx>
        <w:tc>
          <w:tcPr>
            <w:tcW w:w="3308" w:type="dxa"/>
            <w:tcBorders>
              <w:top w:val="nil"/>
              <w:left w:val="nil"/>
              <w:bottom w:val="nil"/>
              <w:right w:val="nil"/>
            </w:tcBorders>
          </w:tcPr>
          <w:p w:rsidR="00DC4398" w:rsidP="00713147" w14:paraId="424EB993"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DC4398" w:rsidP="00713147" w14:paraId="61321F8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5AF08A2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0DD3BB13" w14:textId="77777777" w:rsidTr="00713147">
        <w:tblPrEx>
          <w:tblW w:w="0" w:type="auto"/>
          <w:tblLook w:val="04A0"/>
        </w:tblPrEx>
        <w:tc>
          <w:tcPr>
            <w:tcW w:w="9926" w:type="dxa"/>
            <w:gridSpan w:val="3"/>
            <w:tcBorders>
              <w:top w:val="nil"/>
              <w:left w:val="nil"/>
              <w:bottom w:val="nil"/>
              <w:right w:val="nil"/>
            </w:tcBorders>
          </w:tcPr>
          <w:p w:rsidR="00DC4398" w:rsidP="00713147" w14:paraId="3398F3F5"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C4398" w:rsidRPr="00DC4398" w:rsidP="00114D1F" w14:paraId="0EBC7CCE" w14:textId="77777777">
      <w:pPr>
        <w:pStyle w:val="ListParagraph"/>
        <w:numPr>
          <w:ilvl w:val="0"/>
          <w:numId w:val="35"/>
        </w:numPr>
        <w:spacing w:after="120"/>
      </w:pPr>
      <w:r>
        <w:t>NORC does not remove accounts from the system for at least 180 days to avoid reuse of the account.</w:t>
      </w:r>
    </w:p>
    <w:p w:rsidR="00DC4398" w:rsidP="00114D1F" w14:paraId="700CA773" w14:textId="77777777">
      <w:pPr>
        <w:pStyle w:val="Header"/>
        <w:numPr>
          <w:ilvl w:val="2"/>
          <w:numId w:val="1"/>
        </w:numPr>
        <w:tabs>
          <w:tab w:val="clear" w:pos="4320"/>
          <w:tab w:val="clear" w:pos="8640"/>
        </w:tabs>
        <w:rPr>
          <w:rFonts w:eastAsia="Calibri"/>
        </w:rPr>
      </w:pPr>
      <w:r w:rsidRPr="00DC4398">
        <w:t>Disable</w:t>
      </w:r>
      <w:r w:rsidRPr="00DC4398">
        <w:rPr>
          <w:rFonts w:eastAsia="Calibri"/>
        </w:rPr>
        <w:t xml:space="preserve"> identifiers after a defined period of inactivity.</w:t>
      </w:r>
    </w:p>
    <w:p w:rsidR="00DC4398" w:rsidP="00DC4398" w14:paraId="3080E4F5" w14:textId="77777777">
      <w:pPr>
        <w:pStyle w:val="Header"/>
        <w:rPr>
          <w:szCs w:val="20"/>
        </w:rPr>
      </w:pPr>
    </w:p>
    <w:tbl>
      <w:tblPr>
        <w:tblStyle w:val="TableGrid"/>
        <w:tblW w:w="0" w:type="auto"/>
        <w:tblLook w:val="04A0"/>
      </w:tblPr>
      <w:tblGrid>
        <w:gridCol w:w="3308"/>
        <w:gridCol w:w="3309"/>
        <w:gridCol w:w="3309"/>
      </w:tblGrid>
      <w:tr w14:paraId="486927A7" w14:textId="77777777" w:rsidTr="00713147">
        <w:tblPrEx>
          <w:tblW w:w="0" w:type="auto"/>
          <w:tblLook w:val="04A0"/>
        </w:tblPrEx>
        <w:tc>
          <w:tcPr>
            <w:tcW w:w="3308" w:type="dxa"/>
            <w:tcBorders>
              <w:top w:val="nil"/>
              <w:left w:val="nil"/>
              <w:bottom w:val="nil"/>
              <w:right w:val="nil"/>
            </w:tcBorders>
          </w:tcPr>
          <w:p w:rsidR="00DC4398" w:rsidP="00713147" w14:paraId="5BDC6059"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DC4398" w:rsidP="00713147" w14:paraId="30690BE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48FA610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2D4C4297" w14:textId="77777777" w:rsidTr="00713147">
        <w:tblPrEx>
          <w:tblW w:w="0" w:type="auto"/>
          <w:tblLook w:val="04A0"/>
        </w:tblPrEx>
        <w:tc>
          <w:tcPr>
            <w:tcW w:w="9926" w:type="dxa"/>
            <w:gridSpan w:val="3"/>
            <w:tcBorders>
              <w:top w:val="nil"/>
              <w:left w:val="nil"/>
              <w:bottom w:val="nil"/>
              <w:right w:val="nil"/>
            </w:tcBorders>
          </w:tcPr>
          <w:p w:rsidR="00DC4398" w:rsidP="00713147" w14:paraId="052310E8"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C4398" w:rsidP="00114D1F" w14:paraId="61A35812" w14:textId="608CD23E">
      <w:pPr>
        <w:pStyle w:val="ListParagraph"/>
        <w:numPr>
          <w:ilvl w:val="0"/>
          <w:numId w:val="35"/>
        </w:numPr>
        <w:spacing w:after="120"/>
      </w:pPr>
      <w:r>
        <w:t>User accounts are automatically disabled after 90 days of inactivity</w:t>
      </w:r>
      <w:r w:rsidR="00CA624D">
        <w:t>.</w:t>
      </w:r>
    </w:p>
    <w:p w:rsidR="00F376A2" w:rsidRPr="00DC4398" w:rsidP="00114D1F" w14:paraId="527693BD" w14:textId="6223F4BF">
      <w:pPr>
        <w:pStyle w:val="ListParagraph"/>
        <w:numPr>
          <w:ilvl w:val="0"/>
          <w:numId w:val="35"/>
        </w:numPr>
        <w:spacing w:after="120"/>
      </w:pPr>
      <w:r>
        <w:t>Administrator accounts are automatically disable after 60 days of inactivity</w:t>
      </w:r>
      <w:r w:rsidR="00CA624D">
        <w:t>.</w:t>
      </w:r>
    </w:p>
    <w:p w:rsidR="00DC4398" w:rsidP="00114D1F" w14:paraId="2A0E9466" w14:textId="77777777">
      <w:pPr>
        <w:pStyle w:val="Header"/>
        <w:numPr>
          <w:ilvl w:val="2"/>
          <w:numId w:val="1"/>
        </w:numPr>
        <w:tabs>
          <w:tab w:val="clear" w:pos="4320"/>
          <w:tab w:val="clear" w:pos="8640"/>
        </w:tabs>
        <w:rPr>
          <w:rFonts w:eastAsia="Calibri"/>
        </w:rPr>
      </w:pPr>
      <w:r w:rsidRPr="00DC4398">
        <w:t>Enforce</w:t>
      </w:r>
      <w:r w:rsidRPr="00DC4398">
        <w:rPr>
          <w:rFonts w:eastAsia="Calibri"/>
        </w:rPr>
        <w:t xml:space="preserve"> a minimum password complexity and change of characters when new passwords are created.</w:t>
      </w:r>
    </w:p>
    <w:p w:rsidR="00DC4398" w:rsidP="00DC4398" w14:paraId="0C5FE5A0" w14:textId="77777777">
      <w:pPr>
        <w:pStyle w:val="Header"/>
        <w:rPr>
          <w:szCs w:val="20"/>
        </w:rPr>
      </w:pPr>
    </w:p>
    <w:tbl>
      <w:tblPr>
        <w:tblStyle w:val="TableGrid"/>
        <w:tblW w:w="0" w:type="auto"/>
        <w:tblLook w:val="04A0"/>
      </w:tblPr>
      <w:tblGrid>
        <w:gridCol w:w="3308"/>
        <w:gridCol w:w="3309"/>
        <w:gridCol w:w="3309"/>
      </w:tblGrid>
      <w:tr w14:paraId="26F7A562" w14:textId="77777777" w:rsidTr="00713147">
        <w:tblPrEx>
          <w:tblW w:w="0" w:type="auto"/>
          <w:tblLook w:val="04A0"/>
        </w:tblPrEx>
        <w:tc>
          <w:tcPr>
            <w:tcW w:w="3308" w:type="dxa"/>
            <w:tcBorders>
              <w:top w:val="nil"/>
              <w:left w:val="nil"/>
              <w:bottom w:val="nil"/>
              <w:right w:val="nil"/>
            </w:tcBorders>
          </w:tcPr>
          <w:p w:rsidR="00DC4398" w:rsidP="00713147" w14:paraId="55F8D31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DC4398" w:rsidP="00713147" w14:paraId="45C5DF8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531D52A0"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1162E1FC" w14:textId="77777777" w:rsidTr="00713147">
        <w:tblPrEx>
          <w:tblW w:w="0" w:type="auto"/>
          <w:tblLook w:val="04A0"/>
        </w:tblPrEx>
        <w:tc>
          <w:tcPr>
            <w:tcW w:w="9926" w:type="dxa"/>
            <w:gridSpan w:val="3"/>
            <w:tcBorders>
              <w:top w:val="nil"/>
              <w:left w:val="nil"/>
              <w:bottom w:val="nil"/>
              <w:right w:val="nil"/>
            </w:tcBorders>
          </w:tcPr>
          <w:p w:rsidR="00DC4398" w:rsidP="00713147" w14:paraId="0590719A"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C4398" w:rsidP="00114D1F" w14:paraId="19844D80" w14:textId="77777777">
      <w:pPr>
        <w:pStyle w:val="ListParagraph"/>
        <w:numPr>
          <w:ilvl w:val="0"/>
          <w:numId w:val="36"/>
        </w:numPr>
        <w:spacing w:after="120"/>
      </w:pPr>
      <w:r>
        <w:t>User passwords must be at least 8 characters, must contain upper and lower case, numbers and at least one special character.   Passwords</w:t>
      </w:r>
      <w:r w:rsidR="007A25A7">
        <w:t xml:space="preserve"> must be changed every 90 days.</w:t>
      </w:r>
    </w:p>
    <w:p w:rsidR="007A25A7" w:rsidP="007A25A7" w14:paraId="039DEFE2" w14:textId="77777777">
      <w:pPr>
        <w:pStyle w:val="ListParagraph"/>
        <w:numPr>
          <w:ilvl w:val="0"/>
          <w:numId w:val="36"/>
        </w:numPr>
        <w:spacing w:after="120"/>
      </w:pPr>
      <w:r>
        <w:t>Administrator passwords must be at least 15 character, must contain upper and lower case, numbers and at least one special character.   Passwords must be changed every 60 days.</w:t>
      </w:r>
    </w:p>
    <w:p w:rsidR="007A25A7" w:rsidRPr="00DC4398" w:rsidP="007F4A1B" w14:paraId="5D087669" w14:textId="77777777">
      <w:pPr>
        <w:pStyle w:val="ListParagraph"/>
        <w:spacing w:after="120"/>
      </w:pPr>
    </w:p>
    <w:p w:rsidR="00DC4398" w:rsidP="00114D1F" w14:paraId="28B374A9" w14:textId="77777777">
      <w:pPr>
        <w:pStyle w:val="Header"/>
        <w:numPr>
          <w:ilvl w:val="2"/>
          <w:numId w:val="1"/>
        </w:numPr>
        <w:tabs>
          <w:tab w:val="clear" w:pos="4320"/>
          <w:tab w:val="clear" w:pos="8640"/>
        </w:tabs>
        <w:rPr>
          <w:rFonts w:eastAsia="Calibri"/>
        </w:rPr>
      </w:pPr>
      <w:r w:rsidRPr="00DC4398">
        <w:rPr>
          <w:rFonts w:eastAsia="Calibri"/>
        </w:rPr>
        <w:t>Prohibit password reuse for a specified number of generations.</w:t>
      </w:r>
    </w:p>
    <w:p w:rsidR="00DC4398" w:rsidP="00DC4398" w14:paraId="078F3B0F" w14:textId="77777777">
      <w:pPr>
        <w:pStyle w:val="Header"/>
        <w:rPr>
          <w:szCs w:val="20"/>
        </w:rPr>
      </w:pPr>
    </w:p>
    <w:tbl>
      <w:tblPr>
        <w:tblStyle w:val="TableGrid"/>
        <w:tblW w:w="0" w:type="auto"/>
        <w:tblLook w:val="04A0"/>
      </w:tblPr>
      <w:tblGrid>
        <w:gridCol w:w="3308"/>
        <w:gridCol w:w="3309"/>
        <w:gridCol w:w="3309"/>
      </w:tblGrid>
      <w:tr w14:paraId="318BBF76" w14:textId="77777777" w:rsidTr="00713147">
        <w:tblPrEx>
          <w:tblW w:w="0" w:type="auto"/>
          <w:tblLook w:val="04A0"/>
        </w:tblPrEx>
        <w:tc>
          <w:tcPr>
            <w:tcW w:w="3308" w:type="dxa"/>
            <w:tcBorders>
              <w:top w:val="nil"/>
              <w:left w:val="nil"/>
              <w:bottom w:val="nil"/>
              <w:right w:val="nil"/>
            </w:tcBorders>
          </w:tcPr>
          <w:p w:rsidR="00DC4398" w:rsidP="00713147" w14:paraId="1CD962C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DC4398" w:rsidP="00713147" w14:paraId="5AAE315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67A7F5C0"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0F008964" w14:textId="77777777" w:rsidTr="00713147">
        <w:tblPrEx>
          <w:tblW w:w="0" w:type="auto"/>
          <w:tblLook w:val="04A0"/>
        </w:tblPrEx>
        <w:tc>
          <w:tcPr>
            <w:tcW w:w="9926" w:type="dxa"/>
            <w:gridSpan w:val="3"/>
            <w:tcBorders>
              <w:top w:val="nil"/>
              <w:left w:val="nil"/>
              <w:bottom w:val="nil"/>
              <w:right w:val="nil"/>
            </w:tcBorders>
          </w:tcPr>
          <w:p w:rsidR="00DC4398" w:rsidP="00713147" w14:paraId="593CDD3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C4398" w:rsidRPr="00DC4398" w:rsidP="00114D1F" w14:paraId="22A36A17" w14:textId="5AEDA45C">
      <w:pPr>
        <w:pStyle w:val="ListParagraph"/>
        <w:numPr>
          <w:ilvl w:val="0"/>
          <w:numId w:val="37"/>
        </w:numPr>
        <w:spacing w:after="120"/>
      </w:pPr>
      <w:r w:rsidRPr="007A25A7">
        <w:t>Passwords must not be the same as any of the previous 24 passwords</w:t>
      </w:r>
      <w:r w:rsidR="00CA624D">
        <w:t>.</w:t>
      </w:r>
    </w:p>
    <w:p w:rsidR="00DC4398" w:rsidP="00114D1F" w14:paraId="7229C700" w14:textId="77777777">
      <w:pPr>
        <w:pStyle w:val="Header"/>
        <w:numPr>
          <w:ilvl w:val="2"/>
          <w:numId w:val="1"/>
        </w:numPr>
        <w:tabs>
          <w:tab w:val="clear" w:pos="4320"/>
          <w:tab w:val="clear" w:pos="8640"/>
        </w:tabs>
        <w:rPr>
          <w:szCs w:val="20"/>
        </w:rPr>
      </w:pPr>
      <w:r w:rsidRPr="00DC4398">
        <w:rPr>
          <w:rFonts w:eastAsia="Calibri"/>
        </w:rPr>
        <w:t>Allow temporary password use for system logons with an immediate change to a permanent password.</w:t>
      </w:r>
      <w:r w:rsidRPr="00DC4398">
        <w:rPr>
          <w:szCs w:val="20"/>
        </w:rPr>
        <w:t xml:space="preserve"> </w:t>
      </w:r>
    </w:p>
    <w:p w:rsidR="00DC4398" w:rsidP="00DC4398" w14:paraId="47C43240" w14:textId="77777777">
      <w:pPr>
        <w:pStyle w:val="Header"/>
        <w:rPr>
          <w:szCs w:val="20"/>
        </w:rPr>
      </w:pPr>
    </w:p>
    <w:tbl>
      <w:tblPr>
        <w:tblStyle w:val="TableGrid"/>
        <w:tblW w:w="0" w:type="auto"/>
        <w:tblLook w:val="04A0"/>
      </w:tblPr>
      <w:tblGrid>
        <w:gridCol w:w="3308"/>
        <w:gridCol w:w="3309"/>
        <w:gridCol w:w="3309"/>
      </w:tblGrid>
      <w:tr w14:paraId="79B81AAD" w14:textId="77777777" w:rsidTr="00713147">
        <w:tblPrEx>
          <w:tblW w:w="0" w:type="auto"/>
          <w:tblLook w:val="04A0"/>
        </w:tblPrEx>
        <w:tc>
          <w:tcPr>
            <w:tcW w:w="3308" w:type="dxa"/>
            <w:tcBorders>
              <w:top w:val="nil"/>
              <w:left w:val="nil"/>
              <w:bottom w:val="nil"/>
              <w:right w:val="nil"/>
            </w:tcBorders>
          </w:tcPr>
          <w:p w:rsidR="00DC4398" w:rsidP="00713147" w14:paraId="4CC8A6C7"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DC4398" w:rsidP="00713147" w14:paraId="48B2FEDA"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15E7D3E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23EB32C8" w14:textId="77777777" w:rsidTr="00713147">
        <w:tblPrEx>
          <w:tblW w:w="0" w:type="auto"/>
          <w:tblLook w:val="04A0"/>
        </w:tblPrEx>
        <w:tc>
          <w:tcPr>
            <w:tcW w:w="9926" w:type="dxa"/>
            <w:gridSpan w:val="3"/>
            <w:tcBorders>
              <w:top w:val="nil"/>
              <w:left w:val="nil"/>
              <w:bottom w:val="nil"/>
              <w:right w:val="nil"/>
            </w:tcBorders>
          </w:tcPr>
          <w:p w:rsidR="00DC4398" w:rsidP="00713147" w14:paraId="26E46B0A"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C4398" w:rsidRPr="00DC4398" w:rsidP="00114D1F" w14:paraId="1107D576" w14:textId="77777777">
      <w:pPr>
        <w:pStyle w:val="ListParagraph"/>
        <w:numPr>
          <w:ilvl w:val="0"/>
          <w:numId w:val="37"/>
        </w:numPr>
        <w:spacing w:after="120"/>
      </w:pPr>
      <w:r>
        <w:t>All accounts are setup with temporary passwords.  User must change their password after the first login.</w:t>
      </w:r>
    </w:p>
    <w:p w:rsidR="00DC4398" w:rsidP="00114D1F" w14:paraId="7494C92F" w14:textId="77777777">
      <w:pPr>
        <w:pStyle w:val="Header"/>
        <w:numPr>
          <w:ilvl w:val="2"/>
          <w:numId w:val="1"/>
        </w:numPr>
        <w:tabs>
          <w:tab w:val="clear" w:pos="4320"/>
          <w:tab w:val="clear" w:pos="8640"/>
        </w:tabs>
        <w:rPr>
          <w:rFonts w:eastAsia="Calibri"/>
        </w:rPr>
      </w:pPr>
      <w:r w:rsidRPr="00DC4398">
        <w:rPr>
          <w:rFonts w:eastAsia="Calibri"/>
        </w:rPr>
        <w:t>Store and transmit only cryptographically-protected passwords.</w:t>
      </w:r>
    </w:p>
    <w:p w:rsidR="00DC4398" w:rsidP="00DC4398" w14:paraId="0AF70E8F" w14:textId="77777777">
      <w:pPr>
        <w:pStyle w:val="Header"/>
        <w:rPr>
          <w:szCs w:val="20"/>
        </w:rPr>
      </w:pPr>
    </w:p>
    <w:tbl>
      <w:tblPr>
        <w:tblStyle w:val="TableGrid"/>
        <w:tblW w:w="0" w:type="auto"/>
        <w:tblLook w:val="04A0"/>
      </w:tblPr>
      <w:tblGrid>
        <w:gridCol w:w="3308"/>
        <w:gridCol w:w="3309"/>
        <w:gridCol w:w="3309"/>
      </w:tblGrid>
      <w:tr w14:paraId="3781D040" w14:textId="77777777" w:rsidTr="00713147">
        <w:tblPrEx>
          <w:tblW w:w="0" w:type="auto"/>
          <w:tblLook w:val="04A0"/>
        </w:tblPrEx>
        <w:tc>
          <w:tcPr>
            <w:tcW w:w="3308" w:type="dxa"/>
            <w:tcBorders>
              <w:top w:val="nil"/>
              <w:left w:val="nil"/>
              <w:bottom w:val="nil"/>
              <w:right w:val="nil"/>
            </w:tcBorders>
          </w:tcPr>
          <w:p w:rsidR="00DC4398" w:rsidP="00713147" w14:paraId="42F6287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DC4398" w:rsidP="00713147" w14:paraId="787A3C2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0461D05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459E3334" w14:textId="77777777" w:rsidTr="00713147">
        <w:tblPrEx>
          <w:tblW w:w="0" w:type="auto"/>
          <w:tblLook w:val="04A0"/>
        </w:tblPrEx>
        <w:tc>
          <w:tcPr>
            <w:tcW w:w="9926" w:type="dxa"/>
            <w:gridSpan w:val="3"/>
            <w:tcBorders>
              <w:top w:val="nil"/>
              <w:left w:val="nil"/>
              <w:bottom w:val="nil"/>
              <w:right w:val="nil"/>
            </w:tcBorders>
          </w:tcPr>
          <w:p w:rsidR="00DC4398" w:rsidP="00713147" w14:paraId="0A1F07C3" w14:textId="77777777">
            <w:pPr>
              <w:pStyle w:val="BodyTextIndent"/>
              <w:tabs>
                <w:tab w:val="left" w:pos="0"/>
                <w:tab w:val="left" w:pos="630"/>
              </w:tabs>
              <w:ind w:left="0"/>
              <w:rPr>
                <w:b/>
                <w:color w:val="FF0000"/>
              </w:rPr>
            </w:pPr>
            <w:r w:rsidRPr="008606B4">
              <w:rPr>
                <w:b/>
                <w:color w:val="FF0000"/>
              </w:rPr>
              <w:t>Current implementation or planned implementation details.  If “Not Applicable,” provide rationale.</w:t>
            </w:r>
          </w:p>
          <w:p w:rsidR="007A25A7" w:rsidP="00713147" w14:paraId="63797584" w14:textId="77777777">
            <w:pPr>
              <w:pStyle w:val="BodyTextIndent"/>
              <w:tabs>
                <w:tab w:val="left" w:pos="0"/>
                <w:tab w:val="left" w:pos="630"/>
              </w:tabs>
              <w:ind w:left="0"/>
            </w:pPr>
          </w:p>
        </w:tc>
      </w:tr>
      <w:tr w14:paraId="015F5352" w14:textId="77777777" w:rsidTr="00713147">
        <w:tblPrEx>
          <w:tblW w:w="0" w:type="auto"/>
          <w:tblLook w:val="04A0"/>
        </w:tblPrEx>
        <w:tc>
          <w:tcPr>
            <w:tcW w:w="9926" w:type="dxa"/>
            <w:gridSpan w:val="3"/>
            <w:tcBorders>
              <w:top w:val="nil"/>
              <w:left w:val="nil"/>
              <w:bottom w:val="nil"/>
              <w:right w:val="nil"/>
            </w:tcBorders>
          </w:tcPr>
          <w:p w:rsidR="007A25A7" w:rsidRPr="00114D1F" w:rsidP="00114D1F" w14:paraId="611F1B18" w14:textId="77777777">
            <w:pPr>
              <w:pStyle w:val="BodyTextIndent"/>
              <w:numPr>
                <w:ilvl w:val="0"/>
                <w:numId w:val="37"/>
              </w:numPr>
              <w:tabs>
                <w:tab w:val="left" w:pos="0"/>
                <w:tab w:val="left" w:pos="630"/>
              </w:tabs>
              <w:rPr>
                <w:b/>
              </w:rPr>
            </w:pPr>
            <w:r w:rsidRPr="00114D1F">
              <w:tab/>
              <w:t>NORC encrypts passwords in transmission using Kerberos encryption provided with Active Directory (i.e. during log-on etc.).  As users type passwords, the characters are hashed to minimize the risk of a replay attack.</w:t>
            </w:r>
          </w:p>
        </w:tc>
      </w:tr>
    </w:tbl>
    <w:p w:rsidR="00DC4398" w:rsidP="00114D1F" w14:paraId="410C1DF9" w14:textId="77777777">
      <w:pPr>
        <w:pStyle w:val="Header"/>
        <w:numPr>
          <w:ilvl w:val="2"/>
          <w:numId w:val="1"/>
        </w:numPr>
        <w:tabs>
          <w:tab w:val="clear" w:pos="4320"/>
          <w:tab w:val="clear" w:pos="8640"/>
        </w:tabs>
        <w:spacing w:before="240"/>
        <w:rPr>
          <w:rFonts w:eastAsia="Calibri"/>
        </w:rPr>
      </w:pPr>
      <w:r w:rsidRPr="00DC4398">
        <w:rPr>
          <w:rFonts w:eastAsia="Calibri"/>
        </w:rPr>
        <w:t>Obscure</w:t>
      </w:r>
      <w:r>
        <w:rPr>
          <w:rFonts w:eastAsia="Calibri"/>
        </w:rPr>
        <w:t xml:space="preserve"> </w:t>
      </w:r>
      <w:r w:rsidRPr="00DC4398">
        <w:rPr>
          <w:rFonts w:eastAsia="Calibri"/>
        </w:rPr>
        <w:t>feedback of authentication information.</w:t>
      </w:r>
    </w:p>
    <w:p w:rsidR="00DC4398" w:rsidRPr="00DC4398" w:rsidP="00DC4398" w14:paraId="08E6A13E" w14:textId="77777777">
      <w:pPr>
        <w:pStyle w:val="Header"/>
        <w:tabs>
          <w:tab w:val="clear" w:pos="4320"/>
          <w:tab w:val="clear" w:pos="8640"/>
        </w:tabs>
        <w:ind w:left="720"/>
        <w:rPr>
          <w:rFonts w:eastAsia="Calibri"/>
        </w:rPr>
      </w:pPr>
    </w:p>
    <w:tbl>
      <w:tblPr>
        <w:tblStyle w:val="TableGrid"/>
        <w:tblW w:w="0" w:type="auto"/>
        <w:tblLook w:val="04A0"/>
      </w:tblPr>
      <w:tblGrid>
        <w:gridCol w:w="3308"/>
        <w:gridCol w:w="3309"/>
        <w:gridCol w:w="3309"/>
      </w:tblGrid>
      <w:tr w14:paraId="218172D8" w14:textId="77777777" w:rsidTr="00713147">
        <w:tblPrEx>
          <w:tblW w:w="0" w:type="auto"/>
          <w:tblLook w:val="04A0"/>
        </w:tblPrEx>
        <w:tc>
          <w:tcPr>
            <w:tcW w:w="3308" w:type="dxa"/>
            <w:tcBorders>
              <w:top w:val="nil"/>
              <w:left w:val="nil"/>
              <w:bottom w:val="nil"/>
              <w:right w:val="nil"/>
            </w:tcBorders>
          </w:tcPr>
          <w:p w:rsidR="00DC4398" w:rsidP="00713147" w14:paraId="12C486EA"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DC4398" w:rsidP="00713147" w14:paraId="18788C1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63A3E47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19196222" w14:textId="77777777" w:rsidTr="00713147">
        <w:tblPrEx>
          <w:tblW w:w="0" w:type="auto"/>
          <w:tblLook w:val="04A0"/>
        </w:tblPrEx>
        <w:tc>
          <w:tcPr>
            <w:tcW w:w="9926" w:type="dxa"/>
            <w:gridSpan w:val="3"/>
            <w:tcBorders>
              <w:top w:val="nil"/>
              <w:left w:val="nil"/>
              <w:bottom w:val="nil"/>
              <w:right w:val="nil"/>
            </w:tcBorders>
          </w:tcPr>
          <w:p w:rsidR="00DC4398" w:rsidP="00713147" w14:paraId="7E1F7D5D"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C4398" w:rsidRPr="00114D1F" w:rsidP="00114D1F" w14:paraId="7DD663E0" w14:textId="77777777">
      <w:pPr>
        <w:pStyle w:val="Header"/>
        <w:numPr>
          <w:ilvl w:val="0"/>
          <w:numId w:val="37"/>
        </w:numPr>
        <w:tabs>
          <w:tab w:val="clear" w:pos="4320"/>
          <w:tab w:val="clear" w:pos="8640"/>
        </w:tabs>
        <w:rPr>
          <w:b/>
          <w:szCs w:val="20"/>
        </w:rPr>
      </w:pPr>
      <w:r>
        <w:rPr>
          <w:szCs w:val="20"/>
        </w:rPr>
        <w:t>Passwords are not displayed during logon.</w:t>
      </w:r>
    </w:p>
    <w:p w:rsidR="007A25A7" w:rsidRPr="00114D1F" w:rsidP="00114D1F" w14:paraId="24C28B0D" w14:textId="77777777">
      <w:pPr>
        <w:pStyle w:val="Header"/>
        <w:numPr>
          <w:ilvl w:val="0"/>
          <w:numId w:val="37"/>
        </w:numPr>
        <w:tabs>
          <w:tab w:val="clear" w:pos="4320"/>
          <w:tab w:val="clear" w:pos="8640"/>
        </w:tabs>
        <w:rPr>
          <w:b/>
          <w:szCs w:val="20"/>
        </w:rPr>
      </w:pPr>
      <w:r>
        <w:rPr>
          <w:szCs w:val="20"/>
        </w:rPr>
        <w:t>Feedback on failed logons does not identify the problem only the login failed.</w:t>
      </w:r>
    </w:p>
    <w:p w:rsidR="007A25A7" w:rsidRPr="00B4600D" w:rsidP="00114D1F" w14:paraId="565D432B" w14:textId="77777777">
      <w:pPr>
        <w:pStyle w:val="Header"/>
        <w:tabs>
          <w:tab w:val="clear" w:pos="4320"/>
          <w:tab w:val="clear" w:pos="8640"/>
        </w:tabs>
        <w:ind w:left="720"/>
        <w:rPr>
          <w:b/>
          <w:szCs w:val="20"/>
        </w:rPr>
      </w:pPr>
    </w:p>
    <w:p w:rsidR="00DC4398" w:rsidRPr="00A42369" w:rsidP="00114D1F" w14:paraId="52E6B378" w14:textId="77777777">
      <w:pPr>
        <w:pStyle w:val="Header"/>
        <w:numPr>
          <w:ilvl w:val="1"/>
          <w:numId w:val="1"/>
        </w:numPr>
        <w:tabs>
          <w:tab w:val="clear" w:pos="4320"/>
          <w:tab w:val="clear" w:pos="8640"/>
        </w:tabs>
        <w:rPr>
          <w:b/>
          <w:szCs w:val="20"/>
        </w:rPr>
      </w:pPr>
      <w:r>
        <w:rPr>
          <w:b/>
        </w:rPr>
        <w:t>Incident Response</w:t>
      </w:r>
    </w:p>
    <w:p w:rsidR="00A42369" w:rsidP="00A42369" w14:paraId="777FDD2E" w14:textId="77777777">
      <w:pPr>
        <w:pStyle w:val="Header"/>
        <w:tabs>
          <w:tab w:val="clear" w:pos="4320"/>
          <w:tab w:val="clear" w:pos="8640"/>
        </w:tabs>
        <w:rPr>
          <w:b/>
        </w:rPr>
      </w:pPr>
    </w:p>
    <w:p w:rsidR="00A42369" w:rsidP="00114D1F" w14:paraId="7F551EB3" w14:textId="77777777">
      <w:pPr>
        <w:pStyle w:val="Header"/>
        <w:numPr>
          <w:ilvl w:val="2"/>
          <w:numId w:val="1"/>
        </w:numPr>
        <w:tabs>
          <w:tab w:val="clear" w:pos="4320"/>
          <w:tab w:val="clear" w:pos="8640"/>
        </w:tabs>
      </w:pPr>
      <w:r w:rsidRPr="00A42369">
        <w:rPr>
          <w:rFonts w:eastAsia="Calibri"/>
        </w:rPr>
        <w:t>Establish</w:t>
      </w:r>
      <w:r w:rsidRPr="00A42369">
        <w:t xml:space="preserve"> an operational incident-handling capability for organizational systems that includes preparation, detection, analysis, containment, recovery, and user response activities.</w:t>
      </w:r>
    </w:p>
    <w:p w:rsidR="00A42369" w:rsidRPr="00DC4398" w:rsidP="00A42369" w14:paraId="7F87B5EE" w14:textId="77777777">
      <w:pPr>
        <w:pStyle w:val="Header"/>
        <w:tabs>
          <w:tab w:val="clear" w:pos="4320"/>
          <w:tab w:val="clear" w:pos="8640"/>
        </w:tabs>
        <w:ind w:left="720"/>
        <w:rPr>
          <w:rFonts w:eastAsia="Calibri"/>
        </w:rPr>
      </w:pPr>
    </w:p>
    <w:tbl>
      <w:tblPr>
        <w:tblStyle w:val="TableGrid"/>
        <w:tblW w:w="0" w:type="auto"/>
        <w:tblLook w:val="04A0"/>
      </w:tblPr>
      <w:tblGrid>
        <w:gridCol w:w="3308"/>
        <w:gridCol w:w="3309"/>
        <w:gridCol w:w="3309"/>
      </w:tblGrid>
      <w:tr w14:paraId="7476FAB8" w14:textId="77777777" w:rsidTr="00713147">
        <w:tblPrEx>
          <w:tblW w:w="0" w:type="auto"/>
          <w:tblLook w:val="04A0"/>
        </w:tblPrEx>
        <w:tc>
          <w:tcPr>
            <w:tcW w:w="3308" w:type="dxa"/>
            <w:tcBorders>
              <w:top w:val="nil"/>
              <w:left w:val="nil"/>
              <w:bottom w:val="nil"/>
              <w:right w:val="nil"/>
            </w:tcBorders>
          </w:tcPr>
          <w:p w:rsidR="00A42369" w:rsidP="00713147" w14:paraId="145B63E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A42369" w:rsidP="00713147" w14:paraId="111337F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A42369" w:rsidP="00713147" w14:paraId="2956729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4DB1227C" w14:textId="77777777" w:rsidTr="00713147">
        <w:tblPrEx>
          <w:tblW w:w="0" w:type="auto"/>
          <w:tblLook w:val="04A0"/>
        </w:tblPrEx>
        <w:tc>
          <w:tcPr>
            <w:tcW w:w="9926" w:type="dxa"/>
            <w:gridSpan w:val="3"/>
            <w:tcBorders>
              <w:top w:val="nil"/>
              <w:left w:val="nil"/>
              <w:bottom w:val="nil"/>
              <w:right w:val="nil"/>
            </w:tcBorders>
          </w:tcPr>
          <w:p w:rsidR="00A42369" w:rsidP="00713147" w14:paraId="137D6C51"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743AF3" w:rsidP="00743AF3" w14:paraId="1F84DEB1" w14:textId="77777777">
      <w:pPr>
        <w:pStyle w:val="Header"/>
        <w:numPr>
          <w:ilvl w:val="0"/>
          <w:numId w:val="32"/>
        </w:numPr>
      </w:pPr>
      <w:r>
        <w:t>The incident response life cycle is outlined in NIST SP 800-61 and includes four steps:</w:t>
      </w:r>
    </w:p>
    <w:p w:rsidR="00743AF3" w:rsidP="00114D1F" w14:paraId="475FF881" w14:textId="77777777">
      <w:pPr>
        <w:pStyle w:val="Header"/>
        <w:numPr>
          <w:ilvl w:val="1"/>
          <w:numId w:val="32"/>
        </w:numPr>
      </w:pPr>
      <w:r>
        <w:t>Preparation,</w:t>
      </w:r>
    </w:p>
    <w:p w:rsidR="00743AF3" w:rsidP="00114D1F" w14:paraId="47CD3C4A" w14:textId="77777777">
      <w:pPr>
        <w:pStyle w:val="Header"/>
        <w:numPr>
          <w:ilvl w:val="1"/>
          <w:numId w:val="32"/>
        </w:numPr>
      </w:pPr>
      <w:r>
        <w:t>Detection and analysis,</w:t>
      </w:r>
    </w:p>
    <w:p w:rsidR="00743AF3" w:rsidP="00114D1F" w14:paraId="278EAB0A" w14:textId="77777777">
      <w:pPr>
        <w:pStyle w:val="Header"/>
        <w:numPr>
          <w:ilvl w:val="1"/>
          <w:numId w:val="32"/>
        </w:numPr>
      </w:pPr>
      <w:r>
        <w:t>Containment, eradication and recovery, and</w:t>
      </w:r>
    </w:p>
    <w:p w:rsidR="00743AF3" w:rsidP="00114D1F" w14:paraId="27447567" w14:textId="77777777">
      <w:pPr>
        <w:pStyle w:val="Header"/>
        <w:numPr>
          <w:ilvl w:val="1"/>
          <w:numId w:val="32"/>
        </w:numPr>
      </w:pPr>
      <w:r>
        <w:t>Post incident activity.</w:t>
      </w:r>
    </w:p>
    <w:p w:rsidR="00743AF3" w:rsidP="00114D1F" w14:paraId="0858B0EF" w14:textId="42721E6D">
      <w:pPr>
        <w:pStyle w:val="Header"/>
        <w:ind w:left="720"/>
      </w:pPr>
      <w:r>
        <w:t>These four steps can be thought of as an unending cycle which defines the incident response program. Figure 2-1 shows this cycle as depicted by NIST in SP 800-61.</w:t>
      </w:r>
    </w:p>
    <w:p w:rsidR="00CA624D" w:rsidP="00114D1F" w14:paraId="2F06180F" w14:textId="77777777">
      <w:pPr>
        <w:pStyle w:val="Header"/>
        <w:ind w:left="720"/>
      </w:pPr>
    </w:p>
    <w:p w:rsidR="00A42369" w:rsidP="00114D1F" w14:paraId="4D88835C" w14:textId="77777777">
      <w:pPr>
        <w:pStyle w:val="Header"/>
        <w:numPr>
          <w:ilvl w:val="0"/>
          <w:numId w:val="32"/>
        </w:numPr>
      </w:pPr>
      <w:r w:rsidRPr="00743AF3">
        <w:t>Incident response controls must be established and applied to all NORC information systems related to security and privacy matters. Incident response procedures must be performed and documented in the system security plan during the Planning &amp; Requirements Definition Phase and carried out during the Operations &amp; Maintenance Phase of the system development life cycle in accordance with the NORC System Development Life Cycle Manual (SDLCM) to ensure that the most cost effective and appropriate measures are employed. Unless otherwise specified, all NORC information systems are required to comply with the procedures in this section.</w:t>
      </w:r>
    </w:p>
    <w:p w:rsidR="00743AF3" w:rsidRPr="00A42369" w:rsidP="00114D1F" w14:paraId="092445A7" w14:textId="77777777">
      <w:pPr>
        <w:pStyle w:val="Header"/>
        <w:ind w:left="720"/>
      </w:pPr>
    </w:p>
    <w:p w:rsidR="00A42369" w:rsidP="00114D1F" w14:paraId="4F90DA5B" w14:textId="77777777">
      <w:pPr>
        <w:pStyle w:val="Header"/>
        <w:numPr>
          <w:ilvl w:val="2"/>
          <w:numId w:val="1"/>
        </w:numPr>
        <w:tabs>
          <w:tab w:val="clear" w:pos="4320"/>
          <w:tab w:val="clear" w:pos="8640"/>
        </w:tabs>
      </w:pPr>
      <w:r w:rsidRPr="00A42369">
        <w:rPr>
          <w:rFonts w:eastAsia="Calibri"/>
        </w:rPr>
        <w:t>Track</w:t>
      </w:r>
      <w:r w:rsidRPr="00A42369">
        <w:t>, document, and report incidents to designated officials and/or authorities both internal and external to the organization.</w:t>
      </w:r>
    </w:p>
    <w:p w:rsidR="00A42369" w:rsidRPr="00DC4398" w:rsidP="00A42369" w14:paraId="0315A1DD" w14:textId="77777777">
      <w:pPr>
        <w:pStyle w:val="Header"/>
        <w:tabs>
          <w:tab w:val="clear" w:pos="4320"/>
          <w:tab w:val="clear" w:pos="8640"/>
        </w:tabs>
        <w:ind w:left="720"/>
        <w:rPr>
          <w:rFonts w:eastAsia="Calibri"/>
        </w:rPr>
      </w:pPr>
    </w:p>
    <w:tbl>
      <w:tblPr>
        <w:tblStyle w:val="TableGrid"/>
        <w:tblW w:w="0" w:type="auto"/>
        <w:tblLook w:val="04A0"/>
      </w:tblPr>
      <w:tblGrid>
        <w:gridCol w:w="3308"/>
        <w:gridCol w:w="3309"/>
        <w:gridCol w:w="3309"/>
      </w:tblGrid>
      <w:tr w14:paraId="4046B890" w14:textId="77777777" w:rsidTr="00713147">
        <w:tblPrEx>
          <w:tblW w:w="0" w:type="auto"/>
          <w:tblLook w:val="04A0"/>
        </w:tblPrEx>
        <w:tc>
          <w:tcPr>
            <w:tcW w:w="3308" w:type="dxa"/>
            <w:tcBorders>
              <w:top w:val="nil"/>
              <w:left w:val="nil"/>
              <w:bottom w:val="nil"/>
              <w:right w:val="nil"/>
            </w:tcBorders>
          </w:tcPr>
          <w:p w:rsidR="00A42369" w:rsidP="00713147" w14:paraId="6FEF55BA"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A42369" w:rsidP="00713147" w14:paraId="4BB8B47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A42369" w:rsidP="00713147" w14:paraId="07F0E9D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08F39015" w14:textId="77777777" w:rsidTr="00713147">
        <w:tblPrEx>
          <w:tblW w:w="0" w:type="auto"/>
          <w:tblLook w:val="04A0"/>
        </w:tblPrEx>
        <w:tc>
          <w:tcPr>
            <w:tcW w:w="9926" w:type="dxa"/>
            <w:gridSpan w:val="3"/>
            <w:tcBorders>
              <w:top w:val="nil"/>
              <w:left w:val="nil"/>
              <w:bottom w:val="nil"/>
              <w:right w:val="nil"/>
            </w:tcBorders>
          </w:tcPr>
          <w:p w:rsidR="00A42369" w:rsidP="00713147" w14:paraId="74234AA5"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743AF3" w:rsidP="00743AF3" w14:paraId="02EB3E17" w14:textId="77777777">
      <w:pPr>
        <w:pStyle w:val="Header"/>
        <w:numPr>
          <w:ilvl w:val="0"/>
          <w:numId w:val="32"/>
        </w:numPr>
      </w:pPr>
      <w:r>
        <w:t>NORC coordinates incident handling activities with contingency planning activities.</w:t>
      </w:r>
    </w:p>
    <w:p w:rsidR="00A42369" w:rsidP="00114D1F" w14:paraId="15B99E46" w14:textId="77777777">
      <w:pPr>
        <w:pStyle w:val="Header"/>
        <w:numPr>
          <w:ilvl w:val="0"/>
          <w:numId w:val="32"/>
        </w:numPr>
      </w:pPr>
      <w:r>
        <w:t>NORC also incorporates lessons learned from ongoing incident handling activities into incident response procedures, training, and testing/exercises, and implements the resulting changes accordingly. Sources used for improving upon prior incident response plans are obtained from different sources including, but not limited to, audit monitoring, network monitoring, and user/administrator reports.</w:t>
      </w:r>
    </w:p>
    <w:p w:rsidR="00743AF3" w:rsidRPr="00A42369" w:rsidP="00114D1F" w14:paraId="0CF99377" w14:textId="77777777">
      <w:pPr>
        <w:pStyle w:val="Header"/>
        <w:ind w:left="720"/>
      </w:pPr>
    </w:p>
    <w:p w:rsidR="00A42369" w:rsidP="00114D1F" w14:paraId="5D9AF0E7" w14:textId="77777777">
      <w:pPr>
        <w:pStyle w:val="Header"/>
        <w:numPr>
          <w:ilvl w:val="2"/>
          <w:numId w:val="1"/>
        </w:numPr>
        <w:tabs>
          <w:tab w:val="clear" w:pos="4320"/>
          <w:tab w:val="clear" w:pos="8640"/>
        </w:tabs>
      </w:pPr>
      <w:r w:rsidRPr="00A42369">
        <w:t>Test the organizational incident response capability</w:t>
      </w:r>
    </w:p>
    <w:p w:rsidR="00A42369" w:rsidRPr="00DC4398" w:rsidP="00A42369" w14:paraId="1C18C25C" w14:textId="77777777">
      <w:pPr>
        <w:pStyle w:val="Header"/>
        <w:tabs>
          <w:tab w:val="clear" w:pos="4320"/>
          <w:tab w:val="clear" w:pos="8640"/>
        </w:tabs>
        <w:ind w:left="720"/>
        <w:rPr>
          <w:rFonts w:eastAsia="Calibri"/>
        </w:rPr>
      </w:pPr>
    </w:p>
    <w:tbl>
      <w:tblPr>
        <w:tblStyle w:val="TableGrid"/>
        <w:tblW w:w="0" w:type="auto"/>
        <w:tblLook w:val="04A0"/>
      </w:tblPr>
      <w:tblGrid>
        <w:gridCol w:w="3308"/>
        <w:gridCol w:w="3309"/>
        <w:gridCol w:w="3309"/>
      </w:tblGrid>
      <w:tr w14:paraId="363EFA26" w14:textId="77777777" w:rsidTr="00713147">
        <w:tblPrEx>
          <w:tblW w:w="0" w:type="auto"/>
          <w:tblLook w:val="04A0"/>
        </w:tblPrEx>
        <w:tc>
          <w:tcPr>
            <w:tcW w:w="3308" w:type="dxa"/>
            <w:tcBorders>
              <w:top w:val="nil"/>
              <w:left w:val="nil"/>
              <w:bottom w:val="nil"/>
              <w:right w:val="nil"/>
            </w:tcBorders>
          </w:tcPr>
          <w:p w:rsidR="00A42369" w:rsidP="00713147" w14:paraId="7CE5013C"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A42369" w:rsidP="00713147" w14:paraId="786D5560"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A42369" w:rsidP="00713147" w14:paraId="15714A60"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4E5FEAEA" w14:textId="77777777" w:rsidTr="00713147">
        <w:tblPrEx>
          <w:tblW w:w="0" w:type="auto"/>
          <w:tblLook w:val="04A0"/>
        </w:tblPrEx>
        <w:tc>
          <w:tcPr>
            <w:tcW w:w="9926" w:type="dxa"/>
            <w:gridSpan w:val="3"/>
            <w:tcBorders>
              <w:top w:val="nil"/>
              <w:left w:val="nil"/>
              <w:bottom w:val="nil"/>
              <w:right w:val="nil"/>
            </w:tcBorders>
          </w:tcPr>
          <w:p w:rsidR="00A42369" w:rsidP="00713147" w14:paraId="290F6344"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95AC4" w:rsidRPr="00114D1F" w:rsidP="00114D1F" w14:paraId="50C3EA39" w14:textId="77777777">
      <w:pPr>
        <w:pStyle w:val="Header"/>
        <w:numPr>
          <w:ilvl w:val="0"/>
          <w:numId w:val="33"/>
        </w:numPr>
        <w:tabs>
          <w:tab w:val="clear" w:pos="4320"/>
          <w:tab w:val="clear" w:pos="8640"/>
        </w:tabs>
        <w:rPr>
          <w:szCs w:val="20"/>
        </w:rPr>
      </w:pPr>
      <w:r w:rsidRPr="00114D1F">
        <w:rPr>
          <w:szCs w:val="20"/>
        </w:rPr>
        <w:t>NORC conducts testing and/or exercises of its incident response capability for its information systems using a combination of IR events specified above. At a minimum, NORC conducts testing and/or exercises of its incident response capability on an annual basis to determine the incident response effectiveness and gaps in the current IR Plan, then documents the results of the IR test and/or exercise.</w:t>
      </w:r>
    </w:p>
    <w:p w:rsidR="00743AF3" w:rsidRPr="00B4600D" w:rsidP="00114D1F" w14:paraId="06FD7709" w14:textId="77777777">
      <w:pPr>
        <w:pStyle w:val="Header"/>
        <w:tabs>
          <w:tab w:val="clear" w:pos="4320"/>
          <w:tab w:val="clear" w:pos="8640"/>
        </w:tabs>
        <w:ind w:left="720"/>
        <w:rPr>
          <w:b/>
          <w:szCs w:val="20"/>
        </w:rPr>
      </w:pPr>
    </w:p>
    <w:p w:rsidR="00295AC4" w:rsidRPr="00295AC4" w:rsidP="00114D1F" w14:paraId="44CC3E14" w14:textId="77777777">
      <w:pPr>
        <w:pStyle w:val="Header"/>
        <w:numPr>
          <w:ilvl w:val="1"/>
          <w:numId w:val="1"/>
        </w:numPr>
        <w:tabs>
          <w:tab w:val="clear" w:pos="4320"/>
          <w:tab w:val="clear" w:pos="8640"/>
        </w:tabs>
        <w:rPr>
          <w:b/>
          <w:szCs w:val="20"/>
        </w:rPr>
      </w:pPr>
      <w:r>
        <w:rPr>
          <w:b/>
        </w:rPr>
        <w:t>Maintenance</w:t>
      </w:r>
    </w:p>
    <w:p w:rsidR="00295AC4" w:rsidP="00295AC4" w14:paraId="6A766CBD" w14:textId="77777777">
      <w:pPr>
        <w:pStyle w:val="Header"/>
        <w:tabs>
          <w:tab w:val="clear" w:pos="4320"/>
          <w:tab w:val="clear" w:pos="8640"/>
        </w:tabs>
        <w:rPr>
          <w:b/>
          <w:szCs w:val="20"/>
        </w:rPr>
      </w:pPr>
    </w:p>
    <w:p w:rsidR="00295AC4" w:rsidP="00114D1F" w14:paraId="5C3688F1" w14:textId="77777777">
      <w:pPr>
        <w:pStyle w:val="Header"/>
        <w:numPr>
          <w:ilvl w:val="2"/>
          <w:numId w:val="1"/>
        </w:numPr>
        <w:tabs>
          <w:tab w:val="clear" w:pos="4320"/>
          <w:tab w:val="clear" w:pos="8640"/>
        </w:tabs>
        <w:rPr>
          <w:szCs w:val="20"/>
        </w:rPr>
      </w:pPr>
      <w:r w:rsidRPr="00295AC4">
        <w:rPr>
          <w:szCs w:val="20"/>
        </w:rPr>
        <w:t>Perform maintenance on organizational systems.</w:t>
      </w:r>
    </w:p>
    <w:p w:rsidR="00295AC4" w:rsidRPr="00DC4398" w:rsidP="00295AC4" w14:paraId="3330702D" w14:textId="77777777">
      <w:pPr>
        <w:pStyle w:val="Header"/>
        <w:tabs>
          <w:tab w:val="clear" w:pos="4320"/>
          <w:tab w:val="clear" w:pos="8640"/>
        </w:tabs>
        <w:ind w:left="720"/>
        <w:rPr>
          <w:rFonts w:eastAsia="Calibri"/>
        </w:rPr>
      </w:pPr>
    </w:p>
    <w:tbl>
      <w:tblPr>
        <w:tblStyle w:val="TableGrid"/>
        <w:tblW w:w="0" w:type="auto"/>
        <w:tblLook w:val="04A0"/>
      </w:tblPr>
      <w:tblGrid>
        <w:gridCol w:w="3308"/>
        <w:gridCol w:w="3309"/>
        <w:gridCol w:w="3309"/>
      </w:tblGrid>
      <w:tr w14:paraId="2C6FDDFF" w14:textId="77777777" w:rsidTr="00713147">
        <w:tblPrEx>
          <w:tblW w:w="0" w:type="auto"/>
          <w:tblLook w:val="04A0"/>
        </w:tblPrEx>
        <w:tc>
          <w:tcPr>
            <w:tcW w:w="3308" w:type="dxa"/>
            <w:tcBorders>
              <w:top w:val="nil"/>
              <w:left w:val="nil"/>
              <w:bottom w:val="nil"/>
              <w:right w:val="nil"/>
            </w:tcBorders>
          </w:tcPr>
          <w:p w:rsidR="00295AC4" w:rsidP="00713147" w14:paraId="644C3407"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95AC4" w:rsidP="00713147" w14:paraId="5A74EDE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52D765F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6A29BB9B" w14:textId="77777777" w:rsidTr="00713147">
        <w:tblPrEx>
          <w:tblW w:w="0" w:type="auto"/>
          <w:tblLook w:val="04A0"/>
        </w:tblPrEx>
        <w:tc>
          <w:tcPr>
            <w:tcW w:w="9926" w:type="dxa"/>
            <w:gridSpan w:val="3"/>
            <w:tcBorders>
              <w:top w:val="nil"/>
              <w:left w:val="nil"/>
              <w:bottom w:val="nil"/>
              <w:right w:val="nil"/>
            </w:tcBorders>
          </w:tcPr>
          <w:p w:rsidR="00295AC4" w:rsidP="00713147" w14:paraId="5AA43FA0"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95AC4" w:rsidP="00114D1F" w14:paraId="5E0F2B62" w14:textId="77777777">
      <w:pPr>
        <w:pStyle w:val="Header"/>
        <w:numPr>
          <w:ilvl w:val="0"/>
          <w:numId w:val="33"/>
        </w:numPr>
        <w:rPr>
          <w:szCs w:val="20"/>
        </w:rPr>
      </w:pPr>
      <w:r w:rsidRPr="005F70FE">
        <w:rPr>
          <w:szCs w:val="20"/>
        </w:rPr>
        <w:t>The maintenance procedures must be performed during the Planning &amp; Requirements Definition Phase and periodic maintenance must be performed during the Operations &amp; Maintenance Phase in accordance with the SDLCM.</w:t>
      </w:r>
    </w:p>
    <w:p w:rsidR="005F70FE" w:rsidP="00114D1F" w14:paraId="07003508" w14:textId="77777777">
      <w:pPr>
        <w:pStyle w:val="Header"/>
        <w:numPr>
          <w:ilvl w:val="0"/>
          <w:numId w:val="33"/>
        </w:numPr>
        <w:rPr>
          <w:szCs w:val="20"/>
        </w:rPr>
      </w:pPr>
      <w:r w:rsidRPr="005F70FE">
        <w:rPr>
          <w:szCs w:val="20"/>
        </w:rPr>
        <w:t>NORC schedules, performs, documents, and reviews records of maintenance and repairs on information system components in accordance with manufacturer or vendor specifications and/or organizational requirements.</w:t>
      </w:r>
    </w:p>
    <w:p w:rsidR="005F70FE" w:rsidRPr="00295AC4" w:rsidP="007F4A1B" w14:paraId="2DFF32FF" w14:textId="77777777">
      <w:pPr>
        <w:pStyle w:val="Header"/>
        <w:ind w:left="720"/>
        <w:rPr>
          <w:szCs w:val="20"/>
        </w:rPr>
      </w:pPr>
    </w:p>
    <w:p w:rsidR="00295AC4" w:rsidP="00114D1F" w14:paraId="3254383B" w14:textId="77777777">
      <w:pPr>
        <w:pStyle w:val="Header"/>
        <w:numPr>
          <w:ilvl w:val="2"/>
          <w:numId w:val="1"/>
        </w:numPr>
        <w:tabs>
          <w:tab w:val="clear" w:pos="4320"/>
          <w:tab w:val="clear" w:pos="8640"/>
        </w:tabs>
        <w:rPr>
          <w:szCs w:val="20"/>
        </w:rPr>
      </w:pPr>
      <w:r w:rsidRPr="00295AC4">
        <w:rPr>
          <w:szCs w:val="20"/>
        </w:rPr>
        <w:t>Provide controls on the tools, techniques, mechanisms, and personnel used to conduct system maintenance.</w:t>
      </w:r>
    </w:p>
    <w:p w:rsidR="00295AC4" w:rsidRPr="00DC4398" w:rsidP="00295AC4" w14:paraId="63FDEFDF" w14:textId="77777777">
      <w:pPr>
        <w:pStyle w:val="Header"/>
        <w:tabs>
          <w:tab w:val="clear" w:pos="4320"/>
          <w:tab w:val="clear" w:pos="8640"/>
        </w:tabs>
        <w:ind w:left="720"/>
        <w:rPr>
          <w:rFonts w:eastAsia="Calibri"/>
        </w:rPr>
      </w:pPr>
    </w:p>
    <w:tbl>
      <w:tblPr>
        <w:tblStyle w:val="TableGrid"/>
        <w:tblW w:w="0" w:type="auto"/>
        <w:tblLook w:val="04A0"/>
      </w:tblPr>
      <w:tblGrid>
        <w:gridCol w:w="3308"/>
        <w:gridCol w:w="3309"/>
        <w:gridCol w:w="3309"/>
      </w:tblGrid>
      <w:tr w14:paraId="0D37D8C3" w14:textId="77777777" w:rsidTr="00713147">
        <w:tblPrEx>
          <w:tblW w:w="0" w:type="auto"/>
          <w:tblLook w:val="04A0"/>
        </w:tblPrEx>
        <w:tc>
          <w:tcPr>
            <w:tcW w:w="3308" w:type="dxa"/>
            <w:tcBorders>
              <w:top w:val="nil"/>
              <w:left w:val="nil"/>
              <w:bottom w:val="nil"/>
              <w:right w:val="nil"/>
            </w:tcBorders>
          </w:tcPr>
          <w:p w:rsidR="00295AC4" w:rsidP="00713147" w14:paraId="1FE81FF2"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95AC4" w:rsidP="00713147" w14:paraId="271E49E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5005E53B"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740E5BB8" w14:textId="77777777" w:rsidTr="00713147">
        <w:tblPrEx>
          <w:tblW w:w="0" w:type="auto"/>
          <w:tblLook w:val="04A0"/>
        </w:tblPrEx>
        <w:tc>
          <w:tcPr>
            <w:tcW w:w="9926" w:type="dxa"/>
            <w:gridSpan w:val="3"/>
            <w:tcBorders>
              <w:top w:val="nil"/>
              <w:left w:val="nil"/>
              <w:bottom w:val="nil"/>
              <w:right w:val="nil"/>
            </w:tcBorders>
          </w:tcPr>
          <w:p w:rsidR="00295AC4" w:rsidP="00713147" w14:paraId="3283598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95AC4" w:rsidP="00114D1F" w14:paraId="65E18D37" w14:textId="77777777">
      <w:pPr>
        <w:pStyle w:val="Header"/>
        <w:numPr>
          <w:ilvl w:val="0"/>
          <w:numId w:val="43"/>
        </w:numPr>
        <w:rPr>
          <w:szCs w:val="20"/>
        </w:rPr>
      </w:pPr>
      <w:r w:rsidRPr="005F70FE">
        <w:rPr>
          <w:szCs w:val="20"/>
        </w:rPr>
        <w:t>NORC certifies, controls, and monitors the use of information system maintenance tools for certified equipment and maintains the list of certified tools on an ongoing basis. Maintenance tools are monitored weekly and any changes must go through change control process.</w:t>
      </w:r>
    </w:p>
    <w:p w:rsidR="005F70FE" w:rsidP="00114D1F" w14:paraId="18F35C10" w14:textId="77777777">
      <w:pPr>
        <w:pStyle w:val="Header"/>
        <w:numPr>
          <w:ilvl w:val="0"/>
          <w:numId w:val="43"/>
        </w:numPr>
        <w:rPr>
          <w:szCs w:val="20"/>
        </w:rPr>
      </w:pPr>
      <w:r w:rsidRPr="005F70FE">
        <w:rPr>
          <w:szCs w:val="20"/>
        </w:rPr>
        <w:t>NORC personnel must scan all media or files containing diagnostic and test programs for malicious code, on an isolated system, before the media or files are used in the information system.</w:t>
      </w:r>
    </w:p>
    <w:p w:rsidR="005F70FE" w:rsidRPr="00295AC4" w:rsidP="00114D1F" w14:paraId="4B1F8690" w14:textId="77777777">
      <w:pPr>
        <w:pStyle w:val="Header"/>
        <w:ind w:left="720"/>
        <w:rPr>
          <w:szCs w:val="20"/>
        </w:rPr>
      </w:pPr>
    </w:p>
    <w:p w:rsidR="00295AC4" w:rsidP="00114D1F" w14:paraId="137A175C" w14:textId="77777777">
      <w:pPr>
        <w:pStyle w:val="Header"/>
        <w:numPr>
          <w:ilvl w:val="2"/>
          <w:numId w:val="1"/>
        </w:numPr>
        <w:tabs>
          <w:tab w:val="clear" w:pos="4320"/>
          <w:tab w:val="clear" w:pos="8640"/>
        </w:tabs>
        <w:rPr>
          <w:szCs w:val="20"/>
        </w:rPr>
      </w:pPr>
      <w:r w:rsidRPr="00295AC4">
        <w:rPr>
          <w:szCs w:val="20"/>
        </w:rPr>
        <w:t xml:space="preserve">Ensure equipment removed for off-site maintenance is sanitized of any </w:t>
      </w:r>
      <w:r w:rsidR="00257353">
        <w:rPr>
          <w:szCs w:val="20"/>
        </w:rPr>
        <w:t xml:space="preserve">CIPSEA </w:t>
      </w:r>
      <w:r w:rsidR="005C103E">
        <w:rPr>
          <w:szCs w:val="20"/>
        </w:rPr>
        <w:t>Information</w:t>
      </w:r>
      <w:r w:rsidRPr="00295AC4">
        <w:rPr>
          <w:szCs w:val="20"/>
        </w:rPr>
        <w:t>.</w:t>
      </w:r>
    </w:p>
    <w:p w:rsidR="00295AC4" w:rsidRPr="00DC4398" w:rsidP="00295AC4" w14:paraId="4DDEDE1E" w14:textId="77777777">
      <w:pPr>
        <w:pStyle w:val="Header"/>
        <w:tabs>
          <w:tab w:val="clear" w:pos="4320"/>
          <w:tab w:val="clear" w:pos="8640"/>
        </w:tabs>
        <w:ind w:left="720"/>
        <w:rPr>
          <w:rFonts w:eastAsia="Calibri"/>
        </w:rPr>
      </w:pPr>
    </w:p>
    <w:tbl>
      <w:tblPr>
        <w:tblStyle w:val="TableGrid"/>
        <w:tblW w:w="0" w:type="auto"/>
        <w:tblLook w:val="04A0"/>
      </w:tblPr>
      <w:tblGrid>
        <w:gridCol w:w="3308"/>
        <w:gridCol w:w="3309"/>
        <w:gridCol w:w="3309"/>
      </w:tblGrid>
      <w:tr w14:paraId="0205EF1A" w14:textId="77777777" w:rsidTr="00713147">
        <w:tblPrEx>
          <w:tblW w:w="0" w:type="auto"/>
          <w:tblLook w:val="04A0"/>
        </w:tblPrEx>
        <w:tc>
          <w:tcPr>
            <w:tcW w:w="3308" w:type="dxa"/>
            <w:tcBorders>
              <w:top w:val="nil"/>
              <w:left w:val="nil"/>
              <w:bottom w:val="nil"/>
              <w:right w:val="nil"/>
            </w:tcBorders>
          </w:tcPr>
          <w:p w:rsidR="00295AC4" w:rsidP="00713147" w14:paraId="79FBF97D"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95AC4" w:rsidP="00713147" w14:paraId="529F336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408323EC"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30394A88" w14:textId="77777777" w:rsidTr="00713147">
        <w:tblPrEx>
          <w:tblW w:w="0" w:type="auto"/>
          <w:tblLook w:val="04A0"/>
        </w:tblPrEx>
        <w:tc>
          <w:tcPr>
            <w:tcW w:w="9926" w:type="dxa"/>
            <w:gridSpan w:val="3"/>
            <w:tcBorders>
              <w:top w:val="nil"/>
              <w:left w:val="nil"/>
              <w:bottom w:val="nil"/>
              <w:right w:val="nil"/>
            </w:tcBorders>
          </w:tcPr>
          <w:p w:rsidR="00295AC4" w:rsidP="00713147" w14:paraId="38B26E2B"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70134" w:rsidRPr="00D70134" w:rsidP="00D70134" w14:paraId="20ED04E5" w14:textId="77777777">
      <w:pPr>
        <w:pStyle w:val="Header"/>
        <w:numPr>
          <w:ilvl w:val="0"/>
          <w:numId w:val="50"/>
        </w:numPr>
        <w:rPr>
          <w:szCs w:val="20"/>
        </w:rPr>
      </w:pPr>
      <w:r w:rsidRPr="00D70134">
        <w:rPr>
          <w:szCs w:val="20"/>
        </w:rPr>
        <w:t>Should NORC IT equipment require maintenance or repair outside NORC organizational control, such equipment will be sanitized to remove all information from the associated media prior to being released outside of NORC facilities.</w:t>
      </w:r>
    </w:p>
    <w:p w:rsidR="00295AC4" w:rsidP="00027158" w14:paraId="3FE19597" w14:textId="77777777">
      <w:pPr>
        <w:pStyle w:val="Header"/>
        <w:numPr>
          <w:ilvl w:val="0"/>
          <w:numId w:val="50"/>
        </w:numPr>
        <w:rPr>
          <w:szCs w:val="20"/>
        </w:rPr>
      </w:pPr>
      <w:r w:rsidRPr="00D70134">
        <w:rPr>
          <w:szCs w:val="20"/>
        </w:rPr>
        <w:t>• NORC currently uses BC-Wipe to sanitize such equipment media, which overwrites existing data three times.</w:t>
      </w:r>
    </w:p>
    <w:p w:rsidR="00D70134" w:rsidRPr="00295AC4" w:rsidP="00027158" w14:paraId="4C3497DF" w14:textId="77777777">
      <w:pPr>
        <w:pStyle w:val="Header"/>
        <w:ind w:left="720"/>
        <w:rPr>
          <w:szCs w:val="20"/>
        </w:rPr>
      </w:pPr>
    </w:p>
    <w:p w:rsidR="00295AC4" w:rsidP="00114D1F" w14:paraId="18B333EF" w14:textId="77777777">
      <w:pPr>
        <w:pStyle w:val="Header"/>
        <w:numPr>
          <w:ilvl w:val="2"/>
          <w:numId w:val="1"/>
        </w:numPr>
        <w:tabs>
          <w:tab w:val="clear" w:pos="4320"/>
          <w:tab w:val="clear" w:pos="8640"/>
        </w:tabs>
        <w:rPr>
          <w:szCs w:val="20"/>
        </w:rPr>
      </w:pPr>
      <w:r w:rsidRPr="00295AC4">
        <w:rPr>
          <w:szCs w:val="20"/>
        </w:rPr>
        <w:t>Check media containing diagnostic and test programs for malicious code before the media are used in organizational systems.</w:t>
      </w:r>
    </w:p>
    <w:p w:rsidR="00295AC4" w:rsidRPr="00DC4398" w:rsidP="00295AC4" w14:paraId="2DDC1D36" w14:textId="77777777">
      <w:pPr>
        <w:pStyle w:val="Header"/>
        <w:tabs>
          <w:tab w:val="clear" w:pos="4320"/>
          <w:tab w:val="clear" w:pos="8640"/>
        </w:tabs>
        <w:ind w:left="720"/>
        <w:rPr>
          <w:rFonts w:eastAsia="Calibri"/>
        </w:rPr>
      </w:pPr>
    </w:p>
    <w:tbl>
      <w:tblPr>
        <w:tblStyle w:val="TableGrid"/>
        <w:tblW w:w="0" w:type="auto"/>
        <w:tblLook w:val="04A0"/>
      </w:tblPr>
      <w:tblGrid>
        <w:gridCol w:w="3308"/>
        <w:gridCol w:w="3309"/>
        <w:gridCol w:w="3309"/>
      </w:tblGrid>
      <w:tr w14:paraId="11CE94C1" w14:textId="77777777" w:rsidTr="00713147">
        <w:tblPrEx>
          <w:tblW w:w="0" w:type="auto"/>
          <w:tblLook w:val="04A0"/>
        </w:tblPrEx>
        <w:tc>
          <w:tcPr>
            <w:tcW w:w="3308" w:type="dxa"/>
            <w:tcBorders>
              <w:top w:val="nil"/>
              <w:left w:val="nil"/>
              <w:bottom w:val="nil"/>
              <w:right w:val="nil"/>
            </w:tcBorders>
          </w:tcPr>
          <w:p w:rsidR="00295AC4" w:rsidP="00713147" w14:paraId="70595BBC"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95AC4" w:rsidP="00713147" w14:paraId="2F21213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25037C9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12DF17AF" w14:textId="77777777" w:rsidTr="00713147">
        <w:tblPrEx>
          <w:tblW w:w="0" w:type="auto"/>
          <w:tblLook w:val="04A0"/>
        </w:tblPrEx>
        <w:tc>
          <w:tcPr>
            <w:tcW w:w="9926" w:type="dxa"/>
            <w:gridSpan w:val="3"/>
            <w:tcBorders>
              <w:top w:val="nil"/>
              <w:left w:val="nil"/>
              <w:bottom w:val="nil"/>
              <w:right w:val="nil"/>
            </w:tcBorders>
          </w:tcPr>
          <w:p w:rsidR="00295AC4" w:rsidP="00713147" w14:paraId="3D2D6DE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70134" w:rsidRPr="00D70134" w:rsidP="00D70134" w14:paraId="139C4E59" w14:textId="77777777">
      <w:pPr>
        <w:pStyle w:val="Header"/>
        <w:numPr>
          <w:ilvl w:val="0"/>
          <w:numId w:val="51"/>
        </w:numPr>
        <w:rPr>
          <w:szCs w:val="20"/>
        </w:rPr>
      </w:pPr>
      <w:r w:rsidRPr="00D70134">
        <w:rPr>
          <w:szCs w:val="20"/>
        </w:rPr>
        <w:t>NORC ISO personnel must inspect all maintenance tools carried into a facility by maintenance personnel for obvious improper modifications. This inspection must be made prior to the tools entering the area (room, closet, lab, etc.) containing the information system.</w:t>
      </w:r>
    </w:p>
    <w:p w:rsidR="00295AC4" w:rsidP="00027158" w14:paraId="6E766187" w14:textId="1040CAE4">
      <w:pPr>
        <w:pStyle w:val="Header"/>
        <w:numPr>
          <w:ilvl w:val="0"/>
          <w:numId w:val="51"/>
        </w:numPr>
        <w:rPr>
          <w:szCs w:val="20"/>
        </w:rPr>
      </w:pPr>
      <w:r w:rsidRPr="00D70134">
        <w:rPr>
          <w:szCs w:val="20"/>
        </w:rPr>
        <w:t>NORC personnel scan all media or files containing diagnostic and test programs for malicious code, on an isolated system, before the media or files are used in the information system.</w:t>
      </w:r>
    </w:p>
    <w:p w:rsidR="00314DC5" w:rsidRPr="00295AC4" w:rsidP="00314DC5" w14:paraId="20B4512A" w14:textId="77777777">
      <w:pPr>
        <w:pStyle w:val="Header"/>
        <w:rPr>
          <w:szCs w:val="20"/>
        </w:rPr>
      </w:pPr>
    </w:p>
    <w:p w:rsidR="00295AC4" w:rsidP="00114D1F" w14:paraId="4E8876E5" w14:textId="77777777">
      <w:pPr>
        <w:pStyle w:val="Header"/>
        <w:numPr>
          <w:ilvl w:val="2"/>
          <w:numId w:val="1"/>
        </w:numPr>
        <w:tabs>
          <w:tab w:val="clear" w:pos="4320"/>
          <w:tab w:val="clear" w:pos="8640"/>
        </w:tabs>
        <w:rPr>
          <w:szCs w:val="20"/>
        </w:rPr>
      </w:pPr>
      <w:r w:rsidRPr="00295AC4">
        <w:rPr>
          <w:szCs w:val="20"/>
        </w:rPr>
        <w:t>Require multifactor authentication to establish nonlocal maintenance sessions via external network connections and terminate such connections when nonlocal maintenance is complete.</w:t>
      </w:r>
    </w:p>
    <w:p w:rsidR="00295AC4" w:rsidRPr="00DC4398" w:rsidP="00295AC4" w14:paraId="64461CF6" w14:textId="77777777">
      <w:pPr>
        <w:pStyle w:val="Header"/>
        <w:tabs>
          <w:tab w:val="clear" w:pos="4320"/>
          <w:tab w:val="clear" w:pos="8640"/>
        </w:tabs>
        <w:ind w:left="720"/>
        <w:rPr>
          <w:rFonts w:eastAsia="Calibri"/>
        </w:rPr>
      </w:pPr>
    </w:p>
    <w:tbl>
      <w:tblPr>
        <w:tblStyle w:val="TableGrid"/>
        <w:tblW w:w="0" w:type="auto"/>
        <w:tblLook w:val="04A0"/>
      </w:tblPr>
      <w:tblGrid>
        <w:gridCol w:w="3308"/>
        <w:gridCol w:w="3309"/>
        <w:gridCol w:w="3309"/>
      </w:tblGrid>
      <w:tr w14:paraId="73468E40" w14:textId="77777777" w:rsidTr="00713147">
        <w:tblPrEx>
          <w:tblW w:w="0" w:type="auto"/>
          <w:tblLook w:val="04A0"/>
        </w:tblPrEx>
        <w:tc>
          <w:tcPr>
            <w:tcW w:w="3308" w:type="dxa"/>
            <w:tcBorders>
              <w:top w:val="nil"/>
              <w:left w:val="nil"/>
              <w:bottom w:val="nil"/>
              <w:right w:val="nil"/>
            </w:tcBorders>
          </w:tcPr>
          <w:p w:rsidR="00295AC4" w:rsidP="00713147" w14:paraId="70D1E72D"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95AC4" w:rsidP="00713147" w14:paraId="3F9E931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417CFEC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56046364" w14:textId="77777777" w:rsidTr="00713147">
        <w:tblPrEx>
          <w:tblW w:w="0" w:type="auto"/>
          <w:tblLook w:val="04A0"/>
        </w:tblPrEx>
        <w:tc>
          <w:tcPr>
            <w:tcW w:w="9926" w:type="dxa"/>
            <w:gridSpan w:val="3"/>
            <w:tcBorders>
              <w:top w:val="nil"/>
              <w:left w:val="nil"/>
              <w:bottom w:val="nil"/>
              <w:right w:val="nil"/>
            </w:tcBorders>
          </w:tcPr>
          <w:p w:rsidR="00295AC4" w:rsidP="00713147" w14:paraId="74CC2069"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487C15" w:rsidP="00487C15" w14:paraId="0165C7ED" w14:textId="77777777">
      <w:pPr>
        <w:pStyle w:val="Header"/>
        <w:numPr>
          <w:ilvl w:val="0"/>
          <w:numId w:val="44"/>
        </w:numPr>
        <w:rPr>
          <w:szCs w:val="20"/>
        </w:rPr>
      </w:pPr>
      <w:r w:rsidRPr="009E3351">
        <w:rPr>
          <w:szCs w:val="20"/>
        </w:rPr>
        <w:t>Users accessing the system from outside the NORC network must use th</w:t>
      </w:r>
      <w:r>
        <w:rPr>
          <w:szCs w:val="20"/>
        </w:rPr>
        <w:t xml:space="preserve">e NORC provided SSL VPN gateway.  The SSL VPN requires multifactor authentication to establish a session.  </w:t>
      </w:r>
    </w:p>
    <w:p w:rsidR="00487C15" w:rsidP="00487C15" w14:paraId="38B38559" w14:textId="77777777">
      <w:pPr>
        <w:pStyle w:val="Header"/>
        <w:numPr>
          <w:ilvl w:val="0"/>
          <w:numId w:val="44"/>
        </w:numPr>
        <w:rPr>
          <w:szCs w:val="20"/>
        </w:rPr>
      </w:pPr>
      <w:r>
        <w:rPr>
          <w:szCs w:val="20"/>
        </w:rPr>
        <w:t>All sessions are terminated when a user logs off the SSL VPN.</w:t>
      </w:r>
    </w:p>
    <w:p w:rsidR="00487C15" w:rsidRPr="007F4A1B" w:rsidP="00487C15" w14:paraId="5A0F6E4A" w14:textId="77777777">
      <w:pPr>
        <w:pStyle w:val="Header"/>
        <w:ind w:left="720"/>
        <w:rPr>
          <w:szCs w:val="20"/>
          <w:highlight w:val="yellow"/>
        </w:rPr>
      </w:pPr>
    </w:p>
    <w:p w:rsidR="00295AC4" w:rsidRPr="00295AC4" w:rsidP="00114D1F" w14:paraId="1D06F2B6" w14:textId="77777777">
      <w:pPr>
        <w:pStyle w:val="Header"/>
        <w:numPr>
          <w:ilvl w:val="2"/>
          <w:numId w:val="1"/>
        </w:numPr>
        <w:tabs>
          <w:tab w:val="clear" w:pos="4320"/>
          <w:tab w:val="clear" w:pos="8640"/>
        </w:tabs>
        <w:rPr>
          <w:szCs w:val="20"/>
        </w:rPr>
      </w:pPr>
      <w:r w:rsidRPr="00295AC4">
        <w:rPr>
          <w:szCs w:val="20"/>
        </w:rPr>
        <w:t>Supervise the maintenance activities of maintenance personnel without required access authorization.</w:t>
      </w:r>
    </w:p>
    <w:p w:rsidR="00295AC4" w:rsidRPr="00DC4398" w:rsidP="00295AC4" w14:paraId="2E9A0430" w14:textId="77777777">
      <w:pPr>
        <w:pStyle w:val="Header"/>
        <w:tabs>
          <w:tab w:val="clear" w:pos="4320"/>
          <w:tab w:val="clear" w:pos="8640"/>
        </w:tabs>
        <w:ind w:left="720"/>
        <w:rPr>
          <w:rFonts w:eastAsia="Calibri"/>
        </w:rPr>
      </w:pPr>
    </w:p>
    <w:tbl>
      <w:tblPr>
        <w:tblStyle w:val="TableGrid"/>
        <w:tblW w:w="0" w:type="auto"/>
        <w:tblLook w:val="04A0"/>
      </w:tblPr>
      <w:tblGrid>
        <w:gridCol w:w="3308"/>
        <w:gridCol w:w="3309"/>
        <w:gridCol w:w="3309"/>
      </w:tblGrid>
      <w:tr w14:paraId="58D73B4E" w14:textId="77777777" w:rsidTr="00713147">
        <w:tblPrEx>
          <w:tblW w:w="0" w:type="auto"/>
          <w:tblLook w:val="04A0"/>
        </w:tblPrEx>
        <w:tc>
          <w:tcPr>
            <w:tcW w:w="3308" w:type="dxa"/>
            <w:tcBorders>
              <w:top w:val="nil"/>
              <w:left w:val="nil"/>
              <w:bottom w:val="nil"/>
              <w:right w:val="nil"/>
            </w:tcBorders>
          </w:tcPr>
          <w:p w:rsidR="00295AC4" w:rsidP="00713147" w14:paraId="659F77A2"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95AC4" w:rsidP="00713147" w14:paraId="31BD65A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49F1B5C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44004547" w14:textId="77777777" w:rsidTr="00713147">
        <w:tblPrEx>
          <w:tblW w:w="0" w:type="auto"/>
          <w:tblLook w:val="04A0"/>
        </w:tblPrEx>
        <w:tc>
          <w:tcPr>
            <w:tcW w:w="9926" w:type="dxa"/>
            <w:gridSpan w:val="3"/>
            <w:tcBorders>
              <w:top w:val="nil"/>
              <w:left w:val="nil"/>
              <w:bottom w:val="nil"/>
              <w:right w:val="nil"/>
            </w:tcBorders>
          </w:tcPr>
          <w:p w:rsidR="00295AC4" w:rsidP="00713147" w14:paraId="540AF906"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95AC4" w:rsidP="004B6C9C" w14:paraId="596E966C" w14:textId="583C33DF">
      <w:pPr>
        <w:pStyle w:val="Header"/>
        <w:numPr>
          <w:ilvl w:val="0"/>
          <w:numId w:val="44"/>
        </w:numPr>
        <w:tabs>
          <w:tab w:val="clear" w:pos="4320"/>
          <w:tab w:val="clear" w:pos="8640"/>
        </w:tabs>
        <w:rPr>
          <w:szCs w:val="20"/>
        </w:rPr>
      </w:pPr>
      <w:r w:rsidRPr="004B6C9C">
        <w:rPr>
          <w:szCs w:val="20"/>
        </w:rPr>
        <w:t>Any personnel or organization performing maintenance that is not in the above list must be accompanied by an approved maintenance personnel member at all times.</w:t>
      </w:r>
    </w:p>
    <w:p w:rsidR="00314DC5" w:rsidRPr="004B6C9C" w:rsidP="00314DC5" w14:paraId="189ED0F3" w14:textId="77777777">
      <w:pPr>
        <w:pStyle w:val="Header"/>
        <w:tabs>
          <w:tab w:val="clear" w:pos="4320"/>
          <w:tab w:val="clear" w:pos="8640"/>
        </w:tabs>
        <w:rPr>
          <w:szCs w:val="20"/>
        </w:rPr>
      </w:pPr>
    </w:p>
    <w:p w:rsidR="00295AC4" w:rsidRPr="00295AC4" w:rsidP="00114D1F" w14:paraId="028DA114" w14:textId="77777777">
      <w:pPr>
        <w:pStyle w:val="Header"/>
        <w:numPr>
          <w:ilvl w:val="1"/>
          <w:numId w:val="1"/>
        </w:numPr>
        <w:tabs>
          <w:tab w:val="clear" w:pos="4320"/>
          <w:tab w:val="clear" w:pos="8640"/>
        </w:tabs>
        <w:rPr>
          <w:b/>
          <w:szCs w:val="20"/>
        </w:rPr>
      </w:pPr>
      <w:r>
        <w:rPr>
          <w:b/>
        </w:rPr>
        <w:t>Media Protection</w:t>
      </w:r>
    </w:p>
    <w:p w:rsidR="00295AC4" w:rsidP="00295AC4" w14:paraId="0E6928B4" w14:textId="77777777">
      <w:pPr>
        <w:pStyle w:val="Header"/>
        <w:tabs>
          <w:tab w:val="clear" w:pos="4320"/>
          <w:tab w:val="clear" w:pos="8640"/>
        </w:tabs>
        <w:rPr>
          <w:b/>
        </w:rPr>
      </w:pPr>
    </w:p>
    <w:p w:rsidR="00295AC4" w:rsidP="00114D1F" w14:paraId="734B29DA" w14:textId="77777777">
      <w:pPr>
        <w:pStyle w:val="Header"/>
        <w:numPr>
          <w:ilvl w:val="2"/>
          <w:numId w:val="1"/>
        </w:numPr>
        <w:tabs>
          <w:tab w:val="clear" w:pos="4320"/>
          <w:tab w:val="clear" w:pos="8640"/>
        </w:tabs>
        <w:rPr>
          <w:szCs w:val="20"/>
        </w:rPr>
      </w:pPr>
      <w:r w:rsidRPr="00295AC4">
        <w:rPr>
          <w:szCs w:val="20"/>
        </w:rPr>
        <w:t xml:space="preserve">Protect (i.e., physically control and securely store) system media containing </w:t>
      </w:r>
      <w:r w:rsidR="00257353">
        <w:rPr>
          <w:szCs w:val="20"/>
        </w:rPr>
        <w:t xml:space="preserve">CIPSEA </w:t>
      </w:r>
      <w:r w:rsidR="005C103E">
        <w:rPr>
          <w:szCs w:val="20"/>
        </w:rPr>
        <w:t>Information</w:t>
      </w:r>
      <w:r w:rsidRPr="00295AC4">
        <w:rPr>
          <w:szCs w:val="20"/>
        </w:rPr>
        <w:t>, both paper and digital.</w:t>
      </w:r>
    </w:p>
    <w:p w:rsidR="00295AC4" w:rsidP="00295AC4" w14:paraId="25918456" w14:textId="77777777">
      <w:pPr>
        <w:pStyle w:val="Header"/>
        <w:tabs>
          <w:tab w:val="clear" w:pos="4320"/>
          <w:tab w:val="clear" w:pos="8640"/>
        </w:tabs>
        <w:rPr>
          <w:szCs w:val="20"/>
        </w:rPr>
      </w:pPr>
    </w:p>
    <w:tbl>
      <w:tblPr>
        <w:tblStyle w:val="TableGrid"/>
        <w:tblW w:w="0" w:type="auto"/>
        <w:tblLook w:val="04A0"/>
      </w:tblPr>
      <w:tblGrid>
        <w:gridCol w:w="3308"/>
        <w:gridCol w:w="3309"/>
        <w:gridCol w:w="3309"/>
      </w:tblGrid>
      <w:tr w14:paraId="087569F9" w14:textId="77777777" w:rsidTr="00713147">
        <w:tblPrEx>
          <w:tblW w:w="0" w:type="auto"/>
          <w:tblLook w:val="04A0"/>
        </w:tblPrEx>
        <w:tc>
          <w:tcPr>
            <w:tcW w:w="3308" w:type="dxa"/>
            <w:tcBorders>
              <w:top w:val="nil"/>
              <w:left w:val="nil"/>
              <w:bottom w:val="nil"/>
              <w:right w:val="nil"/>
            </w:tcBorders>
          </w:tcPr>
          <w:p w:rsidR="00295AC4" w:rsidP="00713147" w14:paraId="5A8E9FB2"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95AC4" w:rsidP="00713147" w14:paraId="2C91624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607520BA"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121AAF28" w14:textId="77777777" w:rsidTr="00713147">
        <w:tblPrEx>
          <w:tblW w:w="0" w:type="auto"/>
          <w:tblLook w:val="04A0"/>
        </w:tblPrEx>
        <w:tc>
          <w:tcPr>
            <w:tcW w:w="9926" w:type="dxa"/>
            <w:gridSpan w:val="3"/>
            <w:tcBorders>
              <w:top w:val="nil"/>
              <w:left w:val="nil"/>
              <w:bottom w:val="nil"/>
              <w:right w:val="nil"/>
            </w:tcBorders>
          </w:tcPr>
          <w:p w:rsidR="00295AC4" w:rsidP="00713147" w14:paraId="1B6F263D"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95AC4" w:rsidP="005D29A1" w14:paraId="24BE3F77" w14:textId="77777777">
      <w:pPr>
        <w:pStyle w:val="Header"/>
        <w:numPr>
          <w:ilvl w:val="0"/>
          <w:numId w:val="44"/>
        </w:numPr>
        <w:tabs>
          <w:tab w:val="clear" w:pos="4320"/>
          <w:tab w:val="clear" w:pos="8640"/>
        </w:tabs>
        <w:rPr>
          <w:szCs w:val="20"/>
        </w:rPr>
      </w:pPr>
      <w:r w:rsidRPr="00836EFD">
        <w:rPr>
          <w:szCs w:val="20"/>
        </w:rPr>
        <w:t xml:space="preserve">NORC restricts access to digital and non-digital media alike. Only authorized IT Department Staff have access to NORC digital media that contains information form NORC servers. All employees are notified in NORC Policy K7 – Portable Media of what NORC defines as digital, portable and non-portable media. Information system media includes both digital </w:t>
      </w:r>
      <w:r>
        <w:rPr>
          <w:szCs w:val="20"/>
        </w:rPr>
        <w:t>media non-digital media.</w:t>
      </w:r>
    </w:p>
    <w:p w:rsidR="00836EFD" w:rsidRPr="00295AC4" w:rsidP="005D29A1" w14:paraId="319578F8" w14:textId="77777777">
      <w:pPr>
        <w:pStyle w:val="Header"/>
        <w:tabs>
          <w:tab w:val="clear" w:pos="4320"/>
          <w:tab w:val="clear" w:pos="8640"/>
        </w:tabs>
        <w:ind w:left="720"/>
        <w:rPr>
          <w:szCs w:val="20"/>
        </w:rPr>
      </w:pPr>
    </w:p>
    <w:p w:rsidR="00295AC4" w:rsidP="00114D1F" w14:paraId="4E4E9989" w14:textId="77777777">
      <w:pPr>
        <w:pStyle w:val="Header"/>
        <w:numPr>
          <w:ilvl w:val="2"/>
          <w:numId w:val="1"/>
        </w:numPr>
        <w:tabs>
          <w:tab w:val="clear" w:pos="4320"/>
          <w:tab w:val="clear" w:pos="8640"/>
        </w:tabs>
        <w:rPr>
          <w:szCs w:val="20"/>
        </w:rPr>
      </w:pPr>
      <w:r w:rsidRPr="00295AC4">
        <w:rPr>
          <w:szCs w:val="20"/>
        </w:rPr>
        <w:t xml:space="preserve">Limit access to </w:t>
      </w:r>
      <w:r w:rsidR="00257353">
        <w:rPr>
          <w:szCs w:val="20"/>
        </w:rPr>
        <w:t xml:space="preserve">CIPSEA </w:t>
      </w:r>
      <w:r w:rsidR="005C103E">
        <w:rPr>
          <w:szCs w:val="20"/>
        </w:rPr>
        <w:t>Information</w:t>
      </w:r>
      <w:r w:rsidRPr="00295AC4">
        <w:rPr>
          <w:szCs w:val="20"/>
        </w:rPr>
        <w:t xml:space="preserve"> on system media to authorized users</w:t>
      </w:r>
      <w:r w:rsidR="00081E7A">
        <w:t xml:space="preserve"> </w:t>
      </w:r>
      <w:r w:rsidR="0084366D">
        <w:t>(as defined in Section 1.5 of this document)</w:t>
      </w:r>
      <w:r w:rsidRPr="00295AC4">
        <w:rPr>
          <w:szCs w:val="20"/>
        </w:rPr>
        <w:t>.</w:t>
      </w:r>
    </w:p>
    <w:p w:rsidR="00295AC4" w:rsidP="00295AC4" w14:paraId="3864F5A3" w14:textId="77777777">
      <w:pPr>
        <w:pStyle w:val="Header"/>
        <w:rPr>
          <w:szCs w:val="20"/>
        </w:rPr>
      </w:pPr>
    </w:p>
    <w:tbl>
      <w:tblPr>
        <w:tblStyle w:val="TableGrid"/>
        <w:tblW w:w="0" w:type="auto"/>
        <w:tblLook w:val="04A0"/>
      </w:tblPr>
      <w:tblGrid>
        <w:gridCol w:w="3308"/>
        <w:gridCol w:w="3309"/>
        <w:gridCol w:w="3309"/>
      </w:tblGrid>
      <w:tr w14:paraId="354F7843" w14:textId="77777777" w:rsidTr="00713147">
        <w:tblPrEx>
          <w:tblW w:w="0" w:type="auto"/>
          <w:tblLook w:val="04A0"/>
        </w:tblPrEx>
        <w:tc>
          <w:tcPr>
            <w:tcW w:w="3308" w:type="dxa"/>
            <w:tcBorders>
              <w:top w:val="nil"/>
              <w:left w:val="nil"/>
              <w:bottom w:val="nil"/>
              <w:right w:val="nil"/>
            </w:tcBorders>
          </w:tcPr>
          <w:p w:rsidR="00295AC4" w:rsidP="00713147" w14:paraId="14303207"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95AC4" w:rsidP="00713147" w14:paraId="17FBF8C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3883DA0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650C1B78" w14:textId="77777777" w:rsidTr="00713147">
        <w:tblPrEx>
          <w:tblW w:w="0" w:type="auto"/>
          <w:tblLook w:val="04A0"/>
        </w:tblPrEx>
        <w:tc>
          <w:tcPr>
            <w:tcW w:w="9926" w:type="dxa"/>
            <w:gridSpan w:val="3"/>
            <w:tcBorders>
              <w:top w:val="nil"/>
              <w:left w:val="nil"/>
              <w:bottom w:val="nil"/>
              <w:right w:val="nil"/>
            </w:tcBorders>
          </w:tcPr>
          <w:p w:rsidR="00295AC4" w:rsidP="00713147" w14:paraId="44C56DA5"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95AC4" w:rsidP="005D29A1" w14:paraId="1C86C434" w14:textId="77777777">
      <w:pPr>
        <w:pStyle w:val="Header"/>
        <w:numPr>
          <w:ilvl w:val="0"/>
          <w:numId w:val="45"/>
        </w:numPr>
        <w:rPr>
          <w:szCs w:val="20"/>
        </w:rPr>
      </w:pPr>
      <w:r w:rsidRPr="00836EFD">
        <w:rPr>
          <w:szCs w:val="20"/>
        </w:rPr>
        <w:t>Access to sensitive areas including all NORC offices and server rooms are controlled and monitored.  Only authorized personnel, with appropriate physical security credentials may access these facilities areas without escort.</w:t>
      </w:r>
    </w:p>
    <w:p w:rsidR="00836EFD" w:rsidRPr="00295AC4" w:rsidP="005D29A1" w14:paraId="7921D129" w14:textId="77777777">
      <w:pPr>
        <w:pStyle w:val="Header"/>
        <w:ind w:left="720"/>
        <w:rPr>
          <w:szCs w:val="20"/>
        </w:rPr>
      </w:pPr>
    </w:p>
    <w:p w:rsidR="00295AC4" w:rsidP="00114D1F" w14:paraId="2161FCAB" w14:textId="77777777">
      <w:pPr>
        <w:pStyle w:val="Header"/>
        <w:numPr>
          <w:ilvl w:val="2"/>
          <w:numId w:val="1"/>
        </w:numPr>
        <w:tabs>
          <w:tab w:val="clear" w:pos="4320"/>
          <w:tab w:val="clear" w:pos="8640"/>
        </w:tabs>
        <w:rPr>
          <w:szCs w:val="20"/>
        </w:rPr>
      </w:pPr>
      <w:r w:rsidRPr="00295AC4">
        <w:rPr>
          <w:szCs w:val="20"/>
        </w:rPr>
        <w:t xml:space="preserve">Sanitize or destroy system media containing </w:t>
      </w:r>
      <w:r w:rsidR="00257353">
        <w:rPr>
          <w:szCs w:val="20"/>
        </w:rPr>
        <w:t xml:space="preserve">CIPSEA </w:t>
      </w:r>
      <w:r w:rsidR="005C103E">
        <w:rPr>
          <w:szCs w:val="20"/>
        </w:rPr>
        <w:t>Information</w:t>
      </w:r>
      <w:r w:rsidRPr="00295AC4">
        <w:rPr>
          <w:szCs w:val="20"/>
        </w:rPr>
        <w:t xml:space="preserve"> before disposal or release for reuse.</w:t>
      </w:r>
    </w:p>
    <w:p w:rsidR="00295AC4" w:rsidP="00295AC4" w14:paraId="4726FFD1" w14:textId="77777777">
      <w:pPr>
        <w:pStyle w:val="Header"/>
        <w:rPr>
          <w:szCs w:val="20"/>
        </w:rPr>
      </w:pPr>
    </w:p>
    <w:tbl>
      <w:tblPr>
        <w:tblStyle w:val="TableGrid"/>
        <w:tblW w:w="0" w:type="auto"/>
        <w:tblLook w:val="04A0"/>
      </w:tblPr>
      <w:tblGrid>
        <w:gridCol w:w="3308"/>
        <w:gridCol w:w="3309"/>
        <w:gridCol w:w="3309"/>
      </w:tblGrid>
      <w:tr w14:paraId="14D12A6E" w14:textId="77777777" w:rsidTr="00713147">
        <w:tblPrEx>
          <w:tblW w:w="0" w:type="auto"/>
          <w:tblLook w:val="04A0"/>
        </w:tblPrEx>
        <w:tc>
          <w:tcPr>
            <w:tcW w:w="3308" w:type="dxa"/>
            <w:tcBorders>
              <w:top w:val="nil"/>
              <w:left w:val="nil"/>
              <w:bottom w:val="nil"/>
              <w:right w:val="nil"/>
            </w:tcBorders>
          </w:tcPr>
          <w:p w:rsidR="00295AC4" w:rsidP="00713147" w14:paraId="3E30CAA5"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95AC4" w:rsidP="00713147" w14:paraId="70DAEDFC"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19E8D8C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642FC462" w14:textId="77777777" w:rsidTr="00713147">
        <w:tblPrEx>
          <w:tblW w:w="0" w:type="auto"/>
          <w:tblLook w:val="04A0"/>
        </w:tblPrEx>
        <w:tc>
          <w:tcPr>
            <w:tcW w:w="9926" w:type="dxa"/>
            <w:gridSpan w:val="3"/>
            <w:tcBorders>
              <w:top w:val="nil"/>
              <w:left w:val="nil"/>
              <w:bottom w:val="nil"/>
              <w:right w:val="nil"/>
            </w:tcBorders>
          </w:tcPr>
          <w:p w:rsidR="00295AC4" w:rsidP="00713147" w14:paraId="37557329"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836EFD" w:rsidRPr="00836EFD" w:rsidP="00836EFD" w14:paraId="178DD14D" w14:textId="77777777">
      <w:pPr>
        <w:pStyle w:val="ListParagraph"/>
        <w:numPr>
          <w:ilvl w:val="0"/>
          <w:numId w:val="45"/>
        </w:numPr>
        <w:rPr>
          <w:szCs w:val="20"/>
        </w:rPr>
      </w:pPr>
      <w:r w:rsidRPr="00836EFD">
        <w:rPr>
          <w:szCs w:val="20"/>
        </w:rPr>
        <w:t>All computer storage media that contains, or is believed to contain, data categorized as and/or sensitive is properly sanitized prior to disposal, transfer, and/or surplus. Computer storage media includes, but is not limited to: magnetic tape, floppy diskettes, computer hard drives, and optical media (CD and DVD). Media not containing any sensitive data does not require sanitization prior to disposal.  Sanitization methods vary, in accordance with specific requirements, but include: clearing (overwriting or wiping), purging (degaussing), or destroying (disintegration, pulverizing, shredding, incineration, etc.).</w:t>
      </w:r>
    </w:p>
    <w:p w:rsidR="00295AC4" w:rsidRPr="005D29A1" w:rsidP="005D29A1" w14:paraId="36A32774" w14:textId="77777777">
      <w:pPr>
        <w:pStyle w:val="Header"/>
        <w:numPr>
          <w:ilvl w:val="0"/>
          <w:numId w:val="45"/>
        </w:numPr>
        <w:rPr>
          <w:szCs w:val="20"/>
        </w:rPr>
      </w:pPr>
      <w:r w:rsidRPr="00836EFD">
        <w:rPr>
          <w:szCs w:val="20"/>
        </w:rPr>
        <w:t>•</w:t>
      </w:r>
      <w:r w:rsidRPr="00836EFD">
        <w:rPr>
          <w:szCs w:val="20"/>
        </w:rPr>
        <w:tab/>
        <w:t>Media sanitization is performed using several different methods depending on the type of media being disposed, classification of the data it maintains, and whether t</w:t>
      </w:r>
      <w:r w:rsidRPr="007F4A1B">
        <w:rPr>
          <w:szCs w:val="20"/>
        </w:rPr>
        <w:t>he media will remain under organizational control.  NORC sanitizes data by project as necessary, including comingled database data by running scripts to delete or overwrite records by project ID key, if applicable</w:t>
      </w:r>
      <w:r w:rsidR="007F4A1B">
        <w:rPr>
          <w:szCs w:val="20"/>
        </w:rPr>
        <w:t>.</w:t>
      </w:r>
    </w:p>
    <w:p w:rsidR="00836EFD" w:rsidRPr="00295AC4" w:rsidP="005D29A1" w14:paraId="2C2D54A0" w14:textId="77777777">
      <w:pPr>
        <w:pStyle w:val="Header"/>
        <w:ind w:left="720"/>
        <w:rPr>
          <w:szCs w:val="20"/>
        </w:rPr>
      </w:pPr>
    </w:p>
    <w:p w:rsidR="00295AC4" w:rsidP="00114D1F" w14:paraId="62143C8A" w14:textId="77777777">
      <w:pPr>
        <w:pStyle w:val="Header"/>
        <w:numPr>
          <w:ilvl w:val="2"/>
          <w:numId w:val="1"/>
        </w:numPr>
        <w:tabs>
          <w:tab w:val="clear" w:pos="4320"/>
          <w:tab w:val="clear" w:pos="8640"/>
        </w:tabs>
        <w:rPr>
          <w:szCs w:val="20"/>
        </w:rPr>
      </w:pPr>
      <w:r w:rsidRPr="00295AC4">
        <w:rPr>
          <w:szCs w:val="20"/>
        </w:rPr>
        <w:t xml:space="preserve">Mark media with necessary </w:t>
      </w:r>
      <w:r w:rsidR="00257353">
        <w:rPr>
          <w:szCs w:val="20"/>
        </w:rPr>
        <w:t xml:space="preserve">CIPSEA </w:t>
      </w:r>
      <w:r w:rsidR="005C103E">
        <w:rPr>
          <w:szCs w:val="20"/>
        </w:rPr>
        <w:t>Information</w:t>
      </w:r>
      <w:r w:rsidRPr="00295AC4">
        <w:rPr>
          <w:szCs w:val="20"/>
        </w:rPr>
        <w:t xml:space="preserve"> markings and distribution limitations.</w:t>
      </w:r>
    </w:p>
    <w:p w:rsidR="00295AC4" w:rsidP="00295AC4" w14:paraId="3D635FBC" w14:textId="77777777">
      <w:pPr>
        <w:pStyle w:val="Header"/>
        <w:rPr>
          <w:szCs w:val="20"/>
        </w:rPr>
      </w:pPr>
    </w:p>
    <w:tbl>
      <w:tblPr>
        <w:tblStyle w:val="TableGrid"/>
        <w:tblW w:w="0" w:type="auto"/>
        <w:tblLook w:val="04A0"/>
      </w:tblPr>
      <w:tblGrid>
        <w:gridCol w:w="3308"/>
        <w:gridCol w:w="3309"/>
        <w:gridCol w:w="3309"/>
      </w:tblGrid>
      <w:tr w14:paraId="197920EC" w14:textId="77777777" w:rsidTr="00713147">
        <w:tblPrEx>
          <w:tblW w:w="0" w:type="auto"/>
          <w:tblLook w:val="04A0"/>
        </w:tblPrEx>
        <w:tc>
          <w:tcPr>
            <w:tcW w:w="3308" w:type="dxa"/>
            <w:tcBorders>
              <w:top w:val="nil"/>
              <w:left w:val="nil"/>
              <w:bottom w:val="nil"/>
              <w:right w:val="nil"/>
            </w:tcBorders>
          </w:tcPr>
          <w:p w:rsidR="00295AC4" w:rsidP="00713147" w14:paraId="285C94D4"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95AC4" w:rsidP="00713147" w14:paraId="02C6413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0AC0974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6A498022" w14:textId="77777777" w:rsidTr="00713147">
        <w:tblPrEx>
          <w:tblW w:w="0" w:type="auto"/>
          <w:tblLook w:val="04A0"/>
        </w:tblPrEx>
        <w:tc>
          <w:tcPr>
            <w:tcW w:w="9926" w:type="dxa"/>
            <w:gridSpan w:val="3"/>
            <w:tcBorders>
              <w:top w:val="nil"/>
              <w:left w:val="nil"/>
              <w:bottom w:val="nil"/>
              <w:right w:val="nil"/>
            </w:tcBorders>
          </w:tcPr>
          <w:p w:rsidR="00295AC4" w:rsidP="00713147" w14:paraId="56F0ADD4"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825B37" w:rsidRPr="00825B37" w:rsidP="00825B37" w14:paraId="20C57FE8" w14:textId="77777777">
      <w:pPr>
        <w:pStyle w:val="ListParagraph"/>
        <w:numPr>
          <w:ilvl w:val="0"/>
          <w:numId w:val="46"/>
        </w:numPr>
        <w:rPr>
          <w:szCs w:val="20"/>
        </w:rPr>
      </w:pPr>
      <w:r w:rsidRPr="00825B37">
        <w:rPr>
          <w:szCs w:val="20"/>
        </w:rPr>
        <w:t xml:space="preserve">NORC marks, as applicable and in accordance with organizational policies and procedures, removable information system media and information system output indicating the distribution limitations, handling caveats, and applicable security markings (if any) of the information. </w:t>
      </w:r>
    </w:p>
    <w:p w:rsidR="00295AC4" w:rsidP="005D29A1" w14:paraId="53C89BCE" w14:textId="77777777">
      <w:pPr>
        <w:pStyle w:val="Header"/>
        <w:numPr>
          <w:ilvl w:val="0"/>
          <w:numId w:val="46"/>
        </w:numPr>
        <w:rPr>
          <w:szCs w:val="20"/>
        </w:rPr>
      </w:pPr>
      <w:r w:rsidRPr="00825B37">
        <w:rPr>
          <w:szCs w:val="20"/>
        </w:rPr>
        <w:t>•</w:t>
      </w:r>
      <w:r w:rsidRPr="00825B37">
        <w:rPr>
          <w:szCs w:val="20"/>
        </w:rPr>
        <w:tab/>
        <w:t>As NORC is not a Government Agency, NORC limits media marking to only those information system components that remain in the data center(s).  Removable media are exempt from media marking and/or labeling.</w:t>
      </w:r>
    </w:p>
    <w:p w:rsidR="00825B37" w:rsidRPr="00295AC4" w:rsidP="005D29A1" w14:paraId="520E1456" w14:textId="77777777">
      <w:pPr>
        <w:pStyle w:val="Header"/>
        <w:ind w:left="720"/>
        <w:rPr>
          <w:szCs w:val="20"/>
        </w:rPr>
      </w:pPr>
    </w:p>
    <w:p w:rsidR="00295AC4" w:rsidP="00114D1F" w14:paraId="012F13AB" w14:textId="77777777">
      <w:pPr>
        <w:pStyle w:val="Header"/>
        <w:numPr>
          <w:ilvl w:val="2"/>
          <w:numId w:val="1"/>
        </w:numPr>
        <w:tabs>
          <w:tab w:val="clear" w:pos="4320"/>
          <w:tab w:val="clear" w:pos="8640"/>
        </w:tabs>
        <w:rPr>
          <w:szCs w:val="20"/>
        </w:rPr>
      </w:pPr>
      <w:r w:rsidRPr="00295AC4">
        <w:rPr>
          <w:szCs w:val="20"/>
        </w:rPr>
        <w:t xml:space="preserve">Control access to media containing </w:t>
      </w:r>
      <w:r w:rsidR="00257353">
        <w:rPr>
          <w:szCs w:val="20"/>
        </w:rPr>
        <w:t xml:space="preserve">CIPSEA </w:t>
      </w:r>
      <w:r w:rsidR="005C103E">
        <w:rPr>
          <w:szCs w:val="20"/>
        </w:rPr>
        <w:t>Information</w:t>
      </w:r>
      <w:r w:rsidRPr="00295AC4">
        <w:rPr>
          <w:szCs w:val="20"/>
        </w:rPr>
        <w:t xml:space="preserve"> and maintain accountability for media during transport outside of controlled areas.</w:t>
      </w:r>
    </w:p>
    <w:p w:rsidR="00295AC4" w:rsidP="00295AC4" w14:paraId="0612343B" w14:textId="77777777">
      <w:pPr>
        <w:pStyle w:val="Header"/>
        <w:rPr>
          <w:szCs w:val="20"/>
        </w:rPr>
      </w:pPr>
    </w:p>
    <w:tbl>
      <w:tblPr>
        <w:tblStyle w:val="TableGrid"/>
        <w:tblW w:w="0" w:type="auto"/>
        <w:tblLook w:val="04A0"/>
      </w:tblPr>
      <w:tblGrid>
        <w:gridCol w:w="3308"/>
        <w:gridCol w:w="3309"/>
        <w:gridCol w:w="3309"/>
      </w:tblGrid>
      <w:tr w14:paraId="475649D9" w14:textId="77777777" w:rsidTr="00713147">
        <w:tblPrEx>
          <w:tblW w:w="0" w:type="auto"/>
          <w:tblLook w:val="04A0"/>
        </w:tblPrEx>
        <w:tc>
          <w:tcPr>
            <w:tcW w:w="3308" w:type="dxa"/>
            <w:tcBorders>
              <w:top w:val="nil"/>
              <w:left w:val="nil"/>
              <w:bottom w:val="nil"/>
              <w:right w:val="nil"/>
            </w:tcBorders>
          </w:tcPr>
          <w:p w:rsidR="00295AC4" w:rsidP="00713147" w14:paraId="036A7C4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95AC4" w:rsidP="00713147" w14:paraId="272D66CC"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13CD558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62BBC05B" w14:textId="77777777" w:rsidTr="00713147">
        <w:tblPrEx>
          <w:tblW w:w="0" w:type="auto"/>
          <w:tblLook w:val="04A0"/>
        </w:tblPrEx>
        <w:tc>
          <w:tcPr>
            <w:tcW w:w="9926" w:type="dxa"/>
            <w:gridSpan w:val="3"/>
            <w:tcBorders>
              <w:top w:val="nil"/>
              <w:left w:val="nil"/>
              <w:bottom w:val="nil"/>
              <w:right w:val="nil"/>
            </w:tcBorders>
          </w:tcPr>
          <w:p w:rsidR="00295AC4" w:rsidP="00713147" w14:paraId="545BD9B4"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95AC4" w:rsidP="007F4A1B" w14:paraId="57CF4776" w14:textId="77777777">
      <w:pPr>
        <w:pStyle w:val="Header"/>
        <w:ind w:left="720"/>
        <w:rPr>
          <w:szCs w:val="20"/>
        </w:rPr>
      </w:pPr>
      <w:r w:rsidRPr="005D29A1">
        <w:rPr>
          <w:szCs w:val="20"/>
        </w:rPr>
        <w:tab/>
        <w:t xml:space="preserve"> </w:t>
      </w:r>
    </w:p>
    <w:p w:rsidR="000256DB" w:rsidP="005D29A1" w14:paraId="478B0A25" w14:textId="7541E7FC">
      <w:pPr>
        <w:pStyle w:val="ListParagraph"/>
        <w:numPr>
          <w:ilvl w:val="0"/>
          <w:numId w:val="47"/>
        </w:numPr>
        <w:rPr>
          <w:szCs w:val="20"/>
        </w:rPr>
      </w:pPr>
      <w:r>
        <w:rPr>
          <w:szCs w:val="20"/>
        </w:rPr>
        <w:t>CIPSEA data will remain on NORC disk storage array in the NORC datacenters.  CIPSEA data will not be copied to tape and sent our Iron Mountain.</w:t>
      </w:r>
    </w:p>
    <w:p w:rsidR="005D29A1" w:rsidRPr="00295AC4" w:rsidP="005D29A1" w14:paraId="71E37E0A" w14:textId="77777777">
      <w:pPr>
        <w:pStyle w:val="Header"/>
        <w:ind w:left="720"/>
        <w:rPr>
          <w:szCs w:val="20"/>
        </w:rPr>
      </w:pPr>
    </w:p>
    <w:p w:rsidR="00295AC4" w:rsidP="00114D1F" w14:paraId="3F6748AF" w14:textId="77777777">
      <w:pPr>
        <w:pStyle w:val="Header"/>
        <w:numPr>
          <w:ilvl w:val="2"/>
          <w:numId w:val="1"/>
        </w:numPr>
        <w:tabs>
          <w:tab w:val="clear" w:pos="4320"/>
          <w:tab w:val="clear" w:pos="8640"/>
        </w:tabs>
        <w:rPr>
          <w:szCs w:val="20"/>
        </w:rPr>
      </w:pPr>
      <w:r w:rsidRPr="00295AC4">
        <w:rPr>
          <w:szCs w:val="20"/>
        </w:rPr>
        <w:t xml:space="preserve">Implement cryptographic mechanisms to protect the confidentiality of </w:t>
      </w:r>
      <w:r w:rsidR="00257353">
        <w:rPr>
          <w:szCs w:val="20"/>
        </w:rPr>
        <w:t xml:space="preserve">CIPSEA </w:t>
      </w:r>
      <w:r w:rsidR="005C103E">
        <w:rPr>
          <w:szCs w:val="20"/>
        </w:rPr>
        <w:t>Information</w:t>
      </w:r>
      <w:r w:rsidRPr="00295AC4">
        <w:rPr>
          <w:szCs w:val="20"/>
        </w:rPr>
        <w:t xml:space="preserve"> stored on digital media during transport unless otherwise protected by alternative physical safeguards.</w:t>
      </w:r>
    </w:p>
    <w:p w:rsidR="00295AC4" w:rsidP="00295AC4" w14:paraId="785C2F92" w14:textId="77777777">
      <w:pPr>
        <w:pStyle w:val="Header"/>
        <w:rPr>
          <w:szCs w:val="20"/>
        </w:rPr>
      </w:pPr>
    </w:p>
    <w:tbl>
      <w:tblPr>
        <w:tblStyle w:val="TableGrid"/>
        <w:tblW w:w="0" w:type="auto"/>
        <w:tblLook w:val="04A0"/>
      </w:tblPr>
      <w:tblGrid>
        <w:gridCol w:w="3308"/>
        <w:gridCol w:w="3309"/>
        <w:gridCol w:w="3309"/>
      </w:tblGrid>
      <w:tr w14:paraId="7A8389EF" w14:textId="77777777" w:rsidTr="00713147">
        <w:tblPrEx>
          <w:tblW w:w="0" w:type="auto"/>
          <w:tblLook w:val="04A0"/>
        </w:tblPrEx>
        <w:tc>
          <w:tcPr>
            <w:tcW w:w="3308" w:type="dxa"/>
            <w:tcBorders>
              <w:top w:val="nil"/>
              <w:left w:val="nil"/>
              <w:bottom w:val="nil"/>
              <w:right w:val="nil"/>
            </w:tcBorders>
          </w:tcPr>
          <w:p w:rsidR="00295AC4" w:rsidP="00713147" w14:paraId="0399F79E"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95AC4" w:rsidP="00713147" w14:paraId="44BD1A60"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25A9B4A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3C5E5D32" w14:textId="77777777" w:rsidTr="00713147">
        <w:tblPrEx>
          <w:tblW w:w="0" w:type="auto"/>
          <w:tblLook w:val="04A0"/>
        </w:tblPrEx>
        <w:tc>
          <w:tcPr>
            <w:tcW w:w="9926" w:type="dxa"/>
            <w:gridSpan w:val="3"/>
            <w:tcBorders>
              <w:top w:val="nil"/>
              <w:left w:val="nil"/>
              <w:bottom w:val="nil"/>
              <w:right w:val="nil"/>
            </w:tcBorders>
          </w:tcPr>
          <w:p w:rsidR="00295AC4" w:rsidP="00713147" w14:paraId="234F82EC"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95AC4" w:rsidP="005D29A1" w14:paraId="0B2A0941" w14:textId="77777777">
      <w:pPr>
        <w:pStyle w:val="Header"/>
        <w:numPr>
          <w:ilvl w:val="0"/>
          <w:numId w:val="48"/>
        </w:numPr>
        <w:rPr>
          <w:szCs w:val="20"/>
        </w:rPr>
      </w:pPr>
      <w:r w:rsidRPr="005D29A1">
        <w:rPr>
          <w:szCs w:val="20"/>
        </w:rPr>
        <w:t xml:space="preserve">NORC ISO System Engineers protect and control all media with sensitive information, utilizing the CommVault backup and recovery system to write all manner of organizational data to LTO-6 magnetic tape data storage media.  CommVault encrypts all backups with AES-256 data encryption, in accordance with FIPS 140-2 guidelines.  </w:t>
      </w:r>
    </w:p>
    <w:p w:rsidR="005D29A1" w:rsidRPr="00295AC4" w:rsidP="005D29A1" w14:paraId="66B1BE08" w14:textId="77777777">
      <w:pPr>
        <w:pStyle w:val="Header"/>
        <w:ind w:left="720"/>
        <w:rPr>
          <w:szCs w:val="20"/>
        </w:rPr>
      </w:pPr>
    </w:p>
    <w:p w:rsidR="00295AC4" w:rsidP="00114D1F" w14:paraId="4BD41452" w14:textId="77777777">
      <w:pPr>
        <w:pStyle w:val="Header"/>
        <w:numPr>
          <w:ilvl w:val="2"/>
          <w:numId w:val="1"/>
        </w:numPr>
        <w:tabs>
          <w:tab w:val="clear" w:pos="4320"/>
          <w:tab w:val="clear" w:pos="8640"/>
        </w:tabs>
        <w:rPr>
          <w:szCs w:val="20"/>
        </w:rPr>
      </w:pPr>
      <w:r w:rsidRPr="00295AC4">
        <w:rPr>
          <w:szCs w:val="20"/>
        </w:rPr>
        <w:t>Control the use of removable media on system components.</w:t>
      </w:r>
    </w:p>
    <w:p w:rsidR="00295AC4" w:rsidP="00295AC4" w14:paraId="221C5858" w14:textId="77777777">
      <w:pPr>
        <w:pStyle w:val="Header"/>
        <w:rPr>
          <w:szCs w:val="20"/>
        </w:rPr>
      </w:pPr>
    </w:p>
    <w:tbl>
      <w:tblPr>
        <w:tblStyle w:val="TableGrid"/>
        <w:tblW w:w="0" w:type="auto"/>
        <w:tblLook w:val="04A0"/>
      </w:tblPr>
      <w:tblGrid>
        <w:gridCol w:w="3308"/>
        <w:gridCol w:w="3309"/>
        <w:gridCol w:w="3309"/>
      </w:tblGrid>
      <w:tr w14:paraId="7BAB10DC" w14:textId="77777777" w:rsidTr="00713147">
        <w:tblPrEx>
          <w:tblW w:w="0" w:type="auto"/>
          <w:tblLook w:val="04A0"/>
        </w:tblPrEx>
        <w:tc>
          <w:tcPr>
            <w:tcW w:w="3308" w:type="dxa"/>
            <w:tcBorders>
              <w:top w:val="nil"/>
              <w:left w:val="nil"/>
              <w:bottom w:val="nil"/>
              <w:right w:val="nil"/>
            </w:tcBorders>
          </w:tcPr>
          <w:p w:rsidR="00295AC4" w:rsidP="00713147" w14:paraId="3475F78B"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95AC4" w:rsidP="00713147" w14:paraId="2CA6659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0694206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22E7D79C" w14:textId="77777777" w:rsidTr="00713147">
        <w:tblPrEx>
          <w:tblW w:w="0" w:type="auto"/>
          <w:tblLook w:val="04A0"/>
        </w:tblPrEx>
        <w:tc>
          <w:tcPr>
            <w:tcW w:w="9926" w:type="dxa"/>
            <w:gridSpan w:val="3"/>
            <w:tcBorders>
              <w:top w:val="nil"/>
              <w:left w:val="nil"/>
              <w:bottom w:val="nil"/>
              <w:right w:val="nil"/>
            </w:tcBorders>
          </w:tcPr>
          <w:p w:rsidR="00295AC4" w:rsidP="00713147" w14:paraId="6CB2D024"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95AC4" w:rsidP="005D29A1" w14:paraId="3347501E" w14:textId="617C8BAD">
      <w:pPr>
        <w:pStyle w:val="Header"/>
        <w:numPr>
          <w:ilvl w:val="0"/>
          <w:numId w:val="48"/>
        </w:numPr>
        <w:rPr>
          <w:szCs w:val="20"/>
        </w:rPr>
      </w:pPr>
      <w:r w:rsidRPr="005D29A1">
        <w:rPr>
          <w:szCs w:val="20"/>
        </w:rPr>
        <w:t>NORC restricts the use of portable media on NORC information systems using WinMagic SecureDoc encryption tools.  NORC classifies for different user types for portable media</w:t>
      </w:r>
      <w:r w:rsidR="007A284E">
        <w:rPr>
          <w:szCs w:val="20"/>
        </w:rPr>
        <w:t>.</w:t>
      </w:r>
    </w:p>
    <w:p w:rsidR="005D29A1" w:rsidP="005D29A1" w14:paraId="51D95D93" w14:textId="416A7261">
      <w:pPr>
        <w:pStyle w:val="Header"/>
        <w:numPr>
          <w:ilvl w:val="0"/>
          <w:numId w:val="48"/>
        </w:numPr>
        <w:rPr>
          <w:szCs w:val="20"/>
        </w:rPr>
      </w:pPr>
      <w:r w:rsidRPr="005D29A1">
        <w:rPr>
          <w:szCs w:val="20"/>
        </w:rPr>
        <w:t>NORC has established strict controls over the use of portable media.  When an unidentified portable storage device is inserted into a NORC-owned, encrypted corporate device, WinMagic allows the reading from but not writing to the device</w:t>
      </w:r>
      <w:r w:rsidR="007A284E">
        <w:rPr>
          <w:szCs w:val="20"/>
        </w:rPr>
        <w:t>.</w:t>
      </w:r>
    </w:p>
    <w:p w:rsidR="007A284E" w:rsidRPr="00295AC4" w:rsidP="007A284E" w14:paraId="2BB2C074" w14:textId="77777777">
      <w:pPr>
        <w:pStyle w:val="Header"/>
        <w:rPr>
          <w:szCs w:val="20"/>
        </w:rPr>
      </w:pPr>
    </w:p>
    <w:p w:rsidR="00295AC4" w:rsidP="00114D1F" w14:paraId="1AE79F9B" w14:textId="77777777">
      <w:pPr>
        <w:pStyle w:val="Header"/>
        <w:numPr>
          <w:ilvl w:val="2"/>
          <w:numId w:val="1"/>
        </w:numPr>
        <w:tabs>
          <w:tab w:val="clear" w:pos="4320"/>
          <w:tab w:val="clear" w:pos="8640"/>
        </w:tabs>
        <w:rPr>
          <w:szCs w:val="20"/>
        </w:rPr>
      </w:pPr>
      <w:r w:rsidRPr="00295AC4">
        <w:rPr>
          <w:szCs w:val="20"/>
        </w:rPr>
        <w:t>Prohibit the use of portable storage devices when such devices have no identifiable owner.</w:t>
      </w:r>
    </w:p>
    <w:p w:rsidR="00295AC4" w:rsidP="00295AC4" w14:paraId="42E2B08F" w14:textId="77777777">
      <w:pPr>
        <w:pStyle w:val="Header"/>
        <w:rPr>
          <w:szCs w:val="20"/>
        </w:rPr>
      </w:pPr>
    </w:p>
    <w:tbl>
      <w:tblPr>
        <w:tblStyle w:val="TableGrid"/>
        <w:tblW w:w="0" w:type="auto"/>
        <w:tblLook w:val="04A0"/>
      </w:tblPr>
      <w:tblGrid>
        <w:gridCol w:w="3308"/>
        <w:gridCol w:w="3309"/>
        <w:gridCol w:w="3309"/>
      </w:tblGrid>
      <w:tr w14:paraId="3244FBB1" w14:textId="77777777" w:rsidTr="00713147">
        <w:tblPrEx>
          <w:tblW w:w="0" w:type="auto"/>
          <w:tblLook w:val="04A0"/>
        </w:tblPrEx>
        <w:tc>
          <w:tcPr>
            <w:tcW w:w="3308" w:type="dxa"/>
            <w:tcBorders>
              <w:top w:val="nil"/>
              <w:left w:val="nil"/>
              <w:bottom w:val="nil"/>
              <w:right w:val="nil"/>
            </w:tcBorders>
          </w:tcPr>
          <w:p w:rsidR="00295AC4" w:rsidP="00713147" w14:paraId="0D9C4115"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95AC4" w:rsidP="00713147" w14:paraId="3E79820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567DC6EB" w14:textId="77777777">
            <w:pPr>
              <w:pStyle w:val="BodyTextIndent"/>
              <w:tabs>
                <w:tab w:val="left" w:pos="0"/>
                <w:tab w:val="left" w:pos="630"/>
              </w:tabs>
              <w:ind w:left="0"/>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76C85B68" w14:textId="77777777" w:rsidTr="00713147">
        <w:tblPrEx>
          <w:tblW w:w="0" w:type="auto"/>
          <w:tblLook w:val="04A0"/>
        </w:tblPrEx>
        <w:tc>
          <w:tcPr>
            <w:tcW w:w="9926" w:type="dxa"/>
            <w:gridSpan w:val="3"/>
            <w:tcBorders>
              <w:top w:val="nil"/>
              <w:left w:val="nil"/>
              <w:bottom w:val="nil"/>
              <w:right w:val="nil"/>
            </w:tcBorders>
          </w:tcPr>
          <w:p w:rsidR="00295AC4" w:rsidP="00713147" w14:paraId="1B78725F"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D29A1" w:rsidRPr="005D29A1" w:rsidP="005D29A1" w14:paraId="7F67AE1F" w14:textId="7EB14C37">
      <w:pPr>
        <w:pStyle w:val="ListParagraph"/>
        <w:numPr>
          <w:ilvl w:val="0"/>
          <w:numId w:val="49"/>
        </w:numPr>
        <w:rPr>
          <w:szCs w:val="20"/>
        </w:rPr>
      </w:pPr>
      <w:r w:rsidRPr="005D29A1">
        <w:rPr>
          <w:szCs w:val="20"/>
        </w:rPr>
        <w:t>NORC has established strict controls over the use of portable media.  When an unidentified portable storage device is inserted into a NORC-owned, encrypted corporate device, WinMagic allows the reading from but not writing to the device</w:t>
      </w:r>
      <w:r w:rsidR="007A284E">
        <w:rPr>
          <w:szCs w:val="20"/>
        </w:rPr>
        <w:t>.</w:t>
      </w:r>
    </w:p>
    <w:p w:rsidR="00295AC4" w:rsidRPr="00295AC4" w:rsidP="005D29A1" w14:paraId="478FD984" w14:textId="77777777">
      <w:pPr>
        <w:pStyle w:val="Header"/>
        <w:ind w:left="720"/>
        <w:rPr>
          <w:szCs w:val="20"/>
        </w:rPr>
      </w:pPr>
    </w:p>
    <w:p w:rsidR="00295AC4" w:rsidP="00114D1F" w14:paraId="74987956" w14:textId="77777777">
      <w:pPr>
        <w:pStyle w:val="Header"/>
        <w:numPr>
          <w:ilvl w:val="2"/>
          <w:numId w:val="1"/>
        </w:numPr>
        <w:tabs>
          <w:tab w:val="clear" w:pos="4320"/>
          <w:tab w:val="clear" w:pos="8640"/>
        </w:tabs>
        <w:rPr>
          <w:szCs w:val="20"/>
        </w:rPr>
      </w:pPr>
      <w:r w:rsidRPr="00295AC4">
        <w:rPr>
          <w:szCs w:val="20"/>
        </w:rPr>
        <w:t xml:space="preserve">Protect the confidentiality of backup </w:t>
      </w:r>
      <w:r w:rsidR="00257353">
        <w:rPr>
          <w:szCs w:val="20"/>
        </w:rPr>
        <w:t xml:space="preserve">CIPSEA </w:t>
      </w:r>
      <w:r w:rsidR="005C103E">
        <w:rPr>
          <w:szCs w:val="20"/>
        </w:rPr>
        <w:t>Information</w:t>
      </w:r>
      <w:r w:rsidRPr="00295AC4">
        <w:rPr>
          <w:szCs w:val="20"/>
        </w:rPr>
        <w:t xml:space="preserve"> at storage locations</w:t>
      </w:r>
      <w:r w:rsidR="004D1053">
        <w:rPr>
          <w:szCs w:val="20"/>
        </w:rPr>
        <w:t xml:space="preserve"> (e.g. FIPS 140-2 compliant encryption solutions)</w:t>
      </w:r>
      <w:r w:rsidRPr="00295AC4">
        <w:rPr>
          <w:szCs w:val="20"/>
        </w:rPr>
        <w:t>.</w:t>
      </w:r>
      <w:r w:rsidR="004D1053">
        <w:rPr>
          <w:szCs w:val="20"/>
        </w:rPr>
        <w:t xml:space="preserve"> </w:t>
      </w:r>
    </w:p>
    <w:p w:rsidR="00295AC4" w:rsidP="00295AC4" w14:paraId="1873D706" w14:textId="77777777">
      <w:pPr>
        <w:pStyle w:val="Header"/>
        <w:rPr>
          <w:szCs w:val="20"/>
        </w:rPr>
      </w:pPr>
    </w:p>
    <w:tbl>
      <w:tblPr>
        <w:tblStyle w:val="TableGrid"/>
        <w:tblW w:w="0" w:type="auto"/>
        <w:tblLook w:val="04A0"/>
      </w:tblPr>
      <w:tblGrid>
        <w:gridCol w:w="3308"/>
        <w:gridCol w:w="3309"/>
        <w:gridCol w:w="3309"/>
      </w:tblGrid>
      <w:tr w14:paraId="2C4DE5C2" w14:textId="77777777" w:rsidTr="00713147">
        <w:tblPrEx>
          <w:tblW w:w="0" w:type="auto"/>
          <w:tblLook w:val="04A0"/>
        </w:tblPrEx>
        <w:tc>
          <w:tcPr>
            <w:tcW w:w="3308" w:type="dxa"/>
            <w:tcBorders>
              <w:top w:val="nil"/>
              <w:left w:val="nil"/>
              <w:bottom w:val="nil"/>
              <w:right w:val="nil"/>
            </w:tcBorders>
          </w:tcPr>
          <w:p w:rsidR="00295AC4" w:rsidP="00713147" w14:paraId="2F0CC18B"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95AC4" w:rsidP="00713147" w14:paraId="1769CC7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50D591F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57AF8871" w14:textId="77777777" w:rsidTr="00713147">
        <w:tblPrEx>
          <w:tblW w:w="0" w:type="auto"/>
          <w:tblLook w:val="04A0"/>
        </w:tblPrEx>
        <w:tc>
          <w:tcPr>
            <w:tcW w:w="9926" w:type="dxa"/>
            <w:gridSpan w:val="3"/>
            <w:tcBorders>
              <w:top w:val="nil"/>
              <w:left w:val="nil"/>
              <w:bottom w:val="nil"/>
              <w:right w:val="nil"/>
            </w:tcBorders>
          </w:tcPr>
          <w:p w:rsidR="00295AC4" w:rsidP="00713147" w14:paraId="43741752"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4637DD" w:rsidRPr="005D29A1" w:rsidP="005D29A1" w14:paraId="25EDC7CA" w14:textId="7F8AA724">
      <w:pPr>
        <w:pStyle w:val="ListParagraph"/>
        <w:numPr>
          <w:ilvl w:val="0"/>
          <w:numId w:val="49"/>
        </w:numPr>
        <w:rPr>
          <w:szCs w:val="20"/>
        </w:rPr>
      </w:pPr>
      <w:r>
        <w:rPr>
          <w:szCs w:val="20"/>
        </w:rPr>
        <w:t>CIPSEIA Information will remain on NORC Disk arrays in thei</w:t>
      </w:r>
      <w:r w:rsidR="008F57B6">
        <w:rPr>
          <w:szCs w:val="20"/>
        </w:rPr>
        <w:t>r data centers. The data backups will</w:t>
      </w:r>
      <w:r>
        <w:rPr>
          <w:szCs w:val="20"/>
        </w:rPr>
        <w:t xml:space="preserve"> remain on disk arrays hardware which are FIPS 140-2 compliant. </w:t>
      </w:r>
    </w:p>
    <w:p w:rsidR="00D35433" w:rsidRPr="00D35433" w:rsidP="00114D1F" w14:paraId="4248874F" w14:textId="77777777">
      <w:pPr>
        <w:pStyle w:val="Header"/>
        <w:numPr>
          <w:ilvl w:val="1"/>
          <w:numId w:val="1"/>
        </w:numPr>
        <w:tabs>
          <w:tab w:val="clear" w:pos="4320"/>
          <w:tab w:val="clear" w:pos="8640"/>
        </w:tabs>
        <w:rPr>
          <w:b/>
          <w:szCs w:val="20"/>
        </w:rPr>
      </w:pPr>
      <w:r>
        <w:rPr>
          <w:b/>
        </w:rPr>
        <w:t>Personnel Security</w:t>
      </w:r>
    </w:p>
    <w:p w:rsidR="00D35433" w:rsidP="00D35433" w14:paraId="737BAC7A" w14:textId="77777777">
      <w:pPr>
        <w:pStyle w:val="Header"/>
        <w:tabs>
          <w:tab w:val="clear" w:pos="4320"/>
          <w:tab w:val="clear" w:pos="8640"/>
        </w:tabs>
        <w:rPr>
          <w:b/>
        </w:rPr>
      </w:pPr>
    </w:p>
    <w:p w:rsidR="00D35433" w:rsidP="00114D1F" w14:paraId="6A94A8CC" w14:textId="77777777">
      <w:pPr>
        <w:pStyle w:val="Header"/>
        <w:numPr>
          <w:ilvl w:val="2"/>
          <w:numId w:val="1"/>
        </w:numPr>
        <w:tabs>
          <w:tab w:val="clear" w:pos="4320"/>
          <w:tab w:val="clear" w:pos="8640"/>
        </w:tabs>
        <w:rPr>
          <w:szCs w:val="20"/>
        </w:rPr>
      </w:pPr>
      <w:r w:rsidRPr="00D35433">
        <w:rPr>
          <w:szCs w:val="20"/>
        </w:rPr>
        <w:t xml:space="preserve">Screen individuals prior to authorizing access to organizational systems containing </w:t>
      </w:r>
      <w:r w:rsidR="00257353">
        <w:rPr>
          <w:szCs w:val="20"/>
        </w:rPr>
        <w:t xml:space="preserve">CIPSEA </w:t>
      </w:r>
      <w:r w:rsidR="005C103E">
        <w:rPr>
          <w:szCs w:val="20"/>
        </w:rPr>
        <w:t>Information</w:t>
      </w:r>
      <w:r w:rsidRPr="00D35433">
        <w:rPr>
          <w:szCs w:val="20"/>
        </w:rPr>
        <w:t>.</w:t>
      </w:r>
    </w:p>
    <w:p w:rsidR="00D35433" w:rsidP="00D35433" w14:paraId="641C8A46" w14:textId="77777777">
      <w:pPr>
        <w:pStyle w:val="Header"/>
        <w:rPr>
          <w:szCs w:val="20"/>
        </w:rPr>
      </w:pPr>
    </w:p>
    <w:tbl>
      <w:tblPr>
        <w:tblStyle w:val="TableGrid"/>
        <w:tblW w:w="0" w:type="auto"/>
        <w:tblLook w:val="04A0"/>
      </w:tblPr>
      <w:tblGrid>
        <w:gridCol w:w="3308"/>
        <w:gridCol w:w="3309"/>
        <w:gridCol w:w="3309"/>
      </w:tblGrid>
      <w:tr w14:paraId="4550710C" w14:textId="77777777" w:rsidTr="00713147">
        <w:tblPrEx>
          <w:tblW w:w="0" w:type="auto"/>
          <w:tblLook w:val="04A0"/>
        </w:tblPrEx>
        <w:tc>
          <w:tcPr>
            <w:tcW w:w="3308" w:type="dxa"/>
            <w:tcBorders>
              <w:top w:val="nil"/>
              <w:left w:val="nil"/>
              <w:bottom w:val="nil"/>
              <w:right w:val="nil"/>
            </w:tcBorders>
          </w:tcPr>
          <w:p w:rsidR="00D35433" w:rsidP="00713147" w14:paraId="35F19C69"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D35433" w:rsidP="00713147" w14:paraId="110A411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D35433" w:rsidP="00713147" w14:paraId="516FB3C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38367901" w14:textId="77777777" w:rsidTr="00713147">
        <w:tblPrEx>
          <w:tblW w:w="0" w:type="auto"/>
          <w:tblLook w:val="04A0"/>
        </w:tblPrEx>
        <w:tc>
          <w:tcPr>
            <w:tcW w:w="9926" w:type="dxa"/>
            <w:gridSpan w:val="3"/>
            <w:tcBorders>
              <w:top w:val="nil"/>
              <w:left w:val="nil"/>
              <w:bottom w:val="nil"/>
              <w:right w:val="nil"/>
            </w:tcBorders>
          </w:tcPr>
          <w:p w:rsidR="00D35433" w:rsidP="00713147" w14:paraId="3A0DA31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6C0A54" w:rsidRPr="006C0A54" w:rsidP="006C0A54" w14:paraId="1CCCF86D" w14:textId="77777777">
      <w:pPr>
        <w:pStyle w:val="Header"/>
        <w:numPr>
          <w:ilvl w:val="0"/>
          <w:numId w:val="33"/>
        </w:numPr>
        <w:rPr>
          <w:szCs w:val="20"/>
        </w:rPr>
      </w:pPr>
      <w:r w:rsidRPr="006C0A54">
        <w:rPr>
          <w:szCs w:val="20"/>
        </w:rPr>
        <w:t>NORC HR is responsible for determining the screening and re-screening requirements, conditions and frequencies. They are also responsible for ensuring screening and re-screening are consistent with applicable federal laws, Executive Orders, directives, policies, regulations, standards, guidance, and the criteria established for the risk designation of the assigned position.</w:t>
      </w:r>
    </w:p>
    <w:p w:rsidR="006C0A54" w:rsidRPr="006C0A54" w:rsidP="006C0A54" w14:paraId="7E6337FF" w14:textId="77777777">
      <w:pPr>
        <w:pStyle w:val="Header"/>
        <w:numPr>
          <w:ilvl w:val="0"/>
          <w:numId w:val="33"/>
        </w:numPr>
        <w:rPr>
          <w:szCs w:val="20"/>
        </w:rPr>
      </w:pPr>
      <w:r w:rsidRPr="006C0A54">
        <w:rPr>
          <w:szCs w:val="20"/>
        </w:rPr>
        <w:t>Personnel screening for an individual prior to access in the information system is the responsibility of the NORC Human Resources (HR) department.</w:t>
      </w:r>
    </w:p>
    <w:p w:rsidR="00D35433" w:rsidP="00114D1F" w14:paraId="3F684000" w14:textId="1F8B84C5">
      <w:pPr>
        <w:pStyle w:val="Header"/>
        <w:numPr>
          <w:ilvl w:val="0"/>
          <w:numId w:val="33"/>
        </w:numPr>
        <w:rPr>
          <w:szCs w:val="20"/>
        </w:rPr>
      </w:pPr>
      <w:r w:rsidRPr="006C0A54">
        <w:rPr>
          <w:szCs w:val="20"/>
        </w:rPr>
        <w:t>Re-screening on the organizationally defined frequency is the responsibility of NORC’s HR department. It is also the responsibility of the Project Director to contact NORC’s ISO team and authorize the creation of the user account</w:t>
      </w:r>
      <w:r w:rsidR="007A284E">
        <w:rPr>
          <w:szCs w:val="20"/>
        </w:rPr>
        <w:t>.</w:t>
      </w:r>
    </w:p>
    <w:p w:rsidR="006C0A54" w:rsidRPr="00D35433" w:rsidP="00114D1F" w14:paraId="1D6C1E56" w14:textId="77777777">
      <w:pPr>
        <w:pStyle w:val="Header"/>
        <w:ind w:left="720"/>
        <w:rPr>
          <w:szCs w:val="20"/>
        </w:rPr>
      </w:pPr>
    </w:p>
    <w:p w:rsidR="00D35433" w:rsidRPr="00D35433" w:rsidP="00114D1F" w14:paraId="57D49704" w14:textId="77777777">
      <w:pPr>
        <w:pStyle w:val="Header"/>
        <w:numPr>
          <w:ilvl w:val="2"/>
          <w:numId w:val="1"/>
        </w:numPr>
        <w:tabs>
          <w:tab w:val="clear" w:pos="4320"/>
          <w:tab w:val="clear" w:pos="8640"/>
        </w:tabs>
        <w:rPr>
          <w:szCs w:val="20"/>
        </w:rPr>
      </w:pPr>
      <w:r w:rsidRPr="00D35433">
        <w:rPr>
          <w:szCs w:val="20"/>
        </w:rPr>
        <w:t xml:space="preserve">Ensure that organizational systems containing </w:t>
      </w:r>
      <w:r w:rsidR="00257353">
        <w:rPr>
          <w:szCs w:val="20"/>
        </w:rPr>
        <w:t xml:space="preserve">CIPSEA </w:t>
      </w:r>
      <w:r w:rsidR="005C103E">
        <w:rPr>
          <w:szCs w:val="20"/>
        </w:rPr>
        <w:t>Information</w:t>
      </w:r>
      <w:r w:rsidRPr="00D35433">
        <w:rPr>
          <w:szCs w:val="20"/>
        </w:rPr>
        <w:t xml:space="preserve"> are protected during and after personnel actions such as terminations and transfers.</w:t>
      </w:r>
    </w:p>
    <w:p w:rsidR="00D35433" w:rsidP="00D35433" w14:paraId="11B26320" w14:textId="77777777">
      <w:pPr>
        <w:pStyle w:val="Header"/>
        <w:tabs>
          <w:tab w:val="clear" w:pos="4320"/>
          <w:tab w:val="clear" w:pos="8640"/>
        </w:tabs>
        <w:rPr>
          <w:b/>
          <w:szCs w:val="20"/>
        </w:rPr>
      </w:pPr>
    </w:p>
    <w:tbl>
      <w:tblPr>
        <w:tblStyle w:val="TableGrid"/>
        <w:tblW w:w="0" w:type="auto"/>
        <w:tblLook w:val="04A0"/>
      </w:tblPr>
      <w:tblGrid>
        <w:gridCol w:w="3308"/>
        <w:gridCol w:w="3309"/>
        <w:gridCol w:w="3309"/>
      </w:tblGrid>
      <w:tr w14:paraId="79F04782" w14:textId="77777777" w:rsidTr="00713147">
        <w:tblPrEx>
          <w:tblW w:w="0" w:type="auto"/>
          <w:tblLook w:val="04A0"/>
        </w:tblPrEx>
        <w:tc>
          <w:tcPr>
            <w:tcW w:w="3308" w:type="dxa"/>
            <w:tcBorders>
              <w:top w:val="nil"/>
              <w:left w:val="nil"/>
              <w:bottom w:val="nil"/>
              <w:right w:val="nil"/>
            </w:tcBorders>
          </w:tcPr>
          <w:p w:rsidR="00D35433" w:rsidP="00713147" w14:paraId="039180F8"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D35433" w:rsidP="00713147" w14:paraId="000D625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D35433" w:rsidP="00713147" w14:paraId="1C837370"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6164711F" w14:textId="77777777" w:rsidTr="00713147">
        <w:tblPrEx>
          <w:tblW w:w="0" w:type="auto"/>
          <w:tblLook w:val="04A0"/>
        </w:tblPrEx>
        <w:tc>
          <w:tcPr>
            <w:tcW w:w="9926" w:type="dxa"/>
            <w:gridSpan w:val="3"/>
            <w:tcBorders>
              <w:top w:val="nil"/>
              <w:left w:val="nil"/>
              <w:bottom w:val="nil"/>
              <w:right w:val="nil"/>
            </w:tcBorders>
          </w:tcPr>
          <w:p w:rsidR="00D35433" w:rsidP="00713147" w14:paraId="11F43A12"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AB6DB6" w:rsidRPr="00114D1F" w:rsidP="00114D1F" w14:paraId="65548F05" w14:textId="2B40C022">
      <w:pPr>
        <w:pStyle w:val="Header"/>
        <w:numPr>
          <w:ilvl w:val="0"/>
          <w:numId w:val="33"/>
        </w:numPr>
        <w:tabs>
          <w:tab w:val="clear" w:pos="4320"/>
          <w:tab w:val="clear" w:pos="8640"/>
        </w:tabs>
        <w:rPr>
          <w:b/>
          <w:szCs w:val="20"/>
        </w:rPr>
      </w:pPr>
      <w:r>
        <w:rPr>
          <w:szCs w:val="20"/>
        </w:rPr>
        <w:t>Employee are required to maintain their confidentiality of all NORC data regardless if they are actively on the project or employed at NORC</w:t>
      </w:r>
      <w:r w:rsidR="007A284E">
        <w:rPr>
          <w:szCs w:val="20"/>
        </w:rPr>
        <w:t>.</w:t>
      </w:r>
    </w:p>
    <w:p w:rsidR="006C0A54" w:rsidRPr="00B4600D" w:rsidP="00114D1F" w14:paraId="77FFAE12" w14:textId="77777777">
      <w:pPr>
        <w:pStyle w:val="Header"/>
        <w:tabs>
          <w:tab w:val="clear" w:pos="4320"/>
          <w:tab w:val="clear" w:pos="8640"/>
        </w:tabs>
        <w:ind w:left="720"/>
        <w:rPr>
          <w:b/>
          <w:szCs w:val="20"/>
        </w:rPr>
      </w:pPr>
    </w:p>
    <w:p w:rsidR="00AB6DB6" w:rsidRPr="00AB6DB6" w:rsidP="00114D1F" w14:paraId="26C5E107" w14:textId="77777777">
      <w:pPr>
        <w:pStyle w:val="Header"/>
        <w:tabs>
          <w:tab w:val="clear" w:pos="4320"/>
          <w:tab w:val="clear" w:pos="8640"/>
        </w:tabs>
        <w:rPr>
          <w:b/>
          <w:szCs w:val="20"/>
        </w:rPr>
      </w:pPr>
      <w:r>
        <w:rPr>
          <w:b/>
        </w:rPr>
        <w:t>Physical Protection</w:t>
      </w:r>
    </w:p>
    <w:p w:rsidR="00AB6DB6" w:rsidP="00AB6DB6" w14:paraId="10568005" w14:textId="77777777">
      <w:pPr>
        <w:pStyle w:val="Header"/>
        <w:tabs>
          <w:tab w:val="clear" w:pos="4320"/>
          <w:tab w:val="clear" w:pos="8640"/>
        </w:tabs>
        <w:rPr>
          <w:b/>
          <w:szCs w:val="20"/>
        </w:rPr>
      </w:pPr>
    </w:p>
    <w:p w:rsidR="00AB6DB6" w:rsidP="00114D1F" w14:paraId="6179F550" w14:textId="77777777">
      <w:pPr>
        <w:pStyle w:val="Header"/>
        <w:numPr>
          <w:ilvl w:val="2"/>
          <w:numId w:val="1"/>
        </w:numPr>
        <w:tabs>
          <w:tab w:val="clear" w:pos="4320"/>
          <w:tab w:val="clear" w:pos="8640"/>
        </w:tabs>
        <w:rPr>
          <w:szCs w:val="20"/>
        </w:rPr>
      </w:pPr>
      <w:r w:rsidRPr="00AB6DB6">
        <w:rPr>
          <w:szCs w:val="20"/>
        </w:rPr>
        <w:t>Limit physical access to organizational systems, equipment, and the respective operating environments to authorized individuals.</w:t>
      </w:r>
    </w:p>
    <w:p w:rsidR="00AB6DB6" w:rsidP="00AB6DB6" w14:paraId="1EC4F26E" w14:textId="77777777">
      <w:pPr>
        <w:pStyle w:val="Header"/>
        <w:rPr>
          <w:szCs w:val="20"/>
        </w:rPr>
      </w:pPr>
    </w:p>
    <w:tbl>
      <w:tblPr>
        <w:tblStyle w:val="TableGrid"/>
        <w:tblW w:w="0" w:type="auto"/>
        <w:tblLook w:val="04A0"/>
      </w:tblPr>
      <w:tblGrid>
        <w:gridCol w:w="3308"/>
        <w:gridCol w:w="3309"/>
        <w:gridCol w:w="3309"/>
      </w:tblGrid>
      <w:tr w14:paraId="34B053EA" w14:textId="77777777" w:rsidTr="00713147">
        <w:tblPrEx>
          <w:tblW w:w="0" w:type="auto"/>
          <w:tblLook w:val="04A0"/>
        </w:tblPrEx>
        <w:tc>
          <w:tcPr>
            <w:tcW w:w="3308" w:type="dxa"/>
            <w:tcBorders>
              <w:top w:val="nil"/>
              <w:left w:val="nil"/>
              <w:bottom w:val="nil"/>
              <w:right w:val="nil"/>
            </w:tcBorders>
          </w:tcPr>
          <w:p w:rsidR="00AB6DB6" w:rsidP="00713147" w14:paraId="04951CD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AB6DB6" w:rsidP="00713147" w14:paraId="677F098A"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AB6DB6" w:rsidP="00713147" w14:paraId="0F9DD2E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0E2C847C" w14:textId="77777777" w:rsidTr="00713147">
        <w:tblPrEx>
          <w:tblW w:w="0" w:type="auto"/>
          <w:tblLook w:val="04A0"/>
        </w:tblPrEx>
        <w:tc>
          <w:tcPr>
            <w:tcW w:w="9926" w:type="dxa"/>
            <w:gridSpan w:val="3"/>
            <w:tcBorders>
              <w:top w:val="nil"/>
              <w:left w:val="nil"/>
              <w:bottom w:val="nil"/>
              <w:right w:val="nil"/>
            </w:tcBorders>
          </w:tcPr>
          <w:p w:rsidR="00AB6DB6" w:rsidP="00713147" w14:paraId="6B8FFEBD"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AB6DB6" w:rsidP="00AB6DB6" w14:paraId="5CE34B35" w14:textId="77777777">
      <w:pPr>
        <w:pStyle w:val="Header"/>
        <w:rPr>
          <w:szCs w:val="20"/>
        </w:rPr>
      </w:pPr>
    </w:p>
    <w:p w:rsidR="00AE3EB9" w:rsidP="00114D1F" w14:paraId="16C91902" w14:textId="77777777">
      <w:pPr>
        <w:pStyle w:val="Header"/>
        <w:numPr>
          <w:ilvl w:val="0"/>
          <w:numId w:val="15"/>
        </w:numPr>
        <w:rPr>
          <w:szCs w:val="20"/>
        </w:rPr>
      </w:pPr>
      <w:r>
        <w:rPr>
          <w:szCs w:val="20"/>
        </w:rPr>
        <w:t>All NORC facilities, access to datacenter and all infrastructure is protected by card readers. Only approved personnel are granted access to the datacenter and infrastructure wiring closets.</w:t>
      </w:r>
    </w:p>
    <w:p w:rsidR="00AE3EB9" w:rsidRPr="00AB6DB6" w:rsidP="00114D1F" w14:paraId="3BD112A8" w14:textId="77777777">
      <w:pPr>
        <w:pStyle w:val="Header"/>
        <w:ind w:left="720"/>
        <w:rPr>
          <w:szCs w:val="20"/>
        </w:rPr>
      </w:pPr>
    </w:p>
    <w:p w:rsidR="00AB6DB6" w:rsidP="00114D1F" w14:paraId="5EC581F5" w14:textId="77777777">
      <w:pPr>
        <w:pStyle w:val="Header"/>
        <w:numPr>
          <w:ilvl w:val="2"/>
          <w:numId w:val="1"/>
        </w:numPr>
        <w:tabs>
          <w:tab w:val="clear" w:pos="4320"/>
          <w:tab w:val="clear" w:pos="8640"/>
        </w:tabs>
        <w:rPr>
          <w:szCs w:val="20"/>
        </w:rPr>
      </w:pPr>
      <w:r w:rsidRPr="00AB6DB6">
        <w:rPr>
          <w:szCs w:val="20"/>
        </w:rPr>
        <w:t>Protect and monitor the physical facility and support infrastructure for organizational systems.</w:t>
      </w:r>
    </w:p>
    <w:p w:rsidR="00AB6DB6" w:rsidP="00AB6DB6" w14:paraId="5A17866B" w14:textId="77777777">
      <w:pPr>
        <w:pStyle w:val="Header"/>
        <w:rPr>
          <w:szCs w:val="20"/>
        </w:rPr>
      </w:pPr>
    </w:p>
    <w:tbl>
      <w:tblPr>
        <w:tblStyle w:val="TableGrid"/>
        <w:tblW w:w="0" w:type="auto"/>
        <w:tblLook w:val="04A0"/>
      </w:tblPr>
      <w:tblGrid>
        <w:gridCol w:w="3308"/>
        <w:gridCol w:w="3309"/>
        <w:gridCol w:w="3309"/>
      </w:tblGrid>
      <w:tr w14:paraId="7FBAD512" w14:textId="77777777" w:rsidTr="00713147">
        <w:tblPrEx>
          <w:tblW w:w="0" w:type="auto"/>
          <w:tblLook w:val="04A0"/>
        </w:tblPrEx>
        <w:tc>
          <w:tcPr>
            <w:tcW w:w="3308" w:type="dxa"/>
            <w:tcBorders>
              <w:top w:val="nil"/>
              <w:left w:val="nil"/>
              <w:bottom w:val="nil"/>
              <w:right w:val="nil"/>
            </w:tcBorders>
          </w:tcPr>
          <w:p w:rsidR="00AB6DB6" w:rsidP="00713147" w14:paraId="538C9EB9"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AB6DB6" w:rsidP="00713147" w14:paraId="54B1EF9B"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AB6DB6" w:rsidP="00713147" w14:paraId="4941E35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652A7526" w14:textId="77777777" w:rsidTr="00713147">
        <w:tblPrEx>
          <w:tblW w:w="0" w:type="auto"/>
          <w:tblLook w:val="04A0"/>
        </w:tblPrEx>
        <w:tc>
          <w:tcPr>
            <w:tcW w:w="9926" w:type="dxa"/>
            <w:gridSpan w:val="3"/>
            <w:tcBorders>
              <w:top w:val="nil"/>
              <w:left w:val="nil"/>
              <w:bottom w:val="nil"/>
              <w:right w:val="nil"/>
            </w:tcBorders>
          </w:tcPr>
          <w:p w:rsidR="00AB6DB6" w:rsidP="00713147" w14:paraId="3D8CFF49"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AB6DB6" w:rsidP="00AB6DB6" w14:paraId="28DD26A5" w14:textId="77777777">
      <w:pPr>
        <w:pStyle w:val="Header"/>
        <w:rPr>
          <w:szCs w:val="20"/>
        </w:rPr>
      </w:pPr>
    </w:p>
    <w:p w:rsidR="00AE3EB9" w:rsidP="00114D1F" w14:paraId="47205ABD" w14:textId="77777777">
      <w:pPr>
        <w:pStyle w:val="Header"/>
        <w:numPr>
          <w:ilvl w:val="0"/>
          <w:numId w:val="15"/>
        </w:numPr>
        <w:rPr>
          <w:szCs w:val="20"/>
        </w:rPr>
      </w:pPr>
      <w:r>
        <w:rPr>
          <w:szCs w:val="20"/>
        </w:rPr>
        <w:t xml:space="preserve">All NORC facilities doors are protected card readers. </w:t>
      </w:r>
      <w:r w:rsidR="00DB618E">
        <w:rPr>
          <w:szCs w:val="20"/>
        </w:rPr>
        <w:t>The facilities are monitored by security cameras. The facilities are wired with fire protection.</w:t>
      </w:r>
    </w:p>
    <w:p w:rsidR="00F32C35" w:rsidP="00114D1F" w14:paraId="3F45D37C" w14:textId="77777777">
      <w:pPr>
        <w:pStyle w:val="Header"/>
        <w:numPr>
          <w:ilvl w:val="0"/>
          <w:numId w:val="15"/>
        </w:numPr>
        <w:rPr>
          <w:szCs w:val="20"/>
        </w:rPr>
      </w:pPr>
      <w:r>
        <w:rPr>
          <w:szCs w:val="20"/>
        </w:rPr>
        <w:t>The Zayo datacenter requires all users to show a valid government id.  All doors are controlled by card readers.  The facility has security cameras throughout the facility.  The datacenter is equipped with full fire protection.</w:t>
      </w:r>
      <w:r>
        <w:rPr>
          <w:szCs w:val="20"/>
        </w:rPr>
        <w:t xml:space="preserve">  </w:t>
      </w:r>
    </w:p>
    <w:p w:rsidR="00F32C35" w:rsidP="00114D1F" w14:paraId="74CF192E" w14:textId="77777777">
      <w:pPr>
        <w:pStyle w:val="Header"/>
        <w:numPr>
          <w:ilvl w:val="0"/>
          <w:numId w:val="15"/>
        </w:numPr>
        <w:rPr>
          <w:szCs w:val="20"/>
        </w:rPr>
      </w:pPr>
      <w:r>
        <w:rPr>
          <w:szCs w:val="20"/>
        </w:rPr>
        <w:t>The datacenter has full power protection using batteries and power generators.</w:t>
      </w:r>
    </w:p>
    <w:p w:rsidR="00DB618E" w:rsidRPr="00AB6DB6" w:rsidP="00114D1F" w14:paraId="4805F172" w14:textId="77777777">
      <w:pPr>
        <w:pStyle w:val="Header"/>
        <w:ind w:left="720"/>
        <w:rPr>
          <w:szCs w:val="20"/>
        </w:rPr>
      </w:pPr>
      <w:r>
        <w:rPr>
          <w:szCs w:val="20"/>
        </w:rPr>
        <w:t xml:space="preserve"> </w:t>
      </w:r>
      <w:r>
        <w:rPr>
          <w:szCs w:val="20"/>
        </w:rPr>
        <w:t xml:space="preserve">  </w:t>
      </w:r>
    </w:p>
    <w:p w:rsidR="00AB6DB6" w:rsidP="00114D1F" w14:paraId="270C8672" w14:textId="77777777">
      <w:pPr>
        <w:pStyle w:val="Header"/>
        <w:numPr>
          <w:ilvl w:val="2"/>
          <w:numId w:val="1"/>
        </w:numPr>
        <w:tabs>
          <w:tab w:val="clear" w:pos="4320"/>
          <w:tab w:val="clear" w:pos="8640"/>
        </w:tabs>
        <w:rPr>
          <w:szCs w:val="20"/>
        </w:rPr>
      </w:pPr>
      <w:r w:rsidRPr="00AB6DB6">
        <w:rPr>
          <w:szCs w:val="20"/>
        </w:rPr>
        <w:t>Escort visitors and monitor visitor activity.</w:t>
      </w:r>
    </w:p>
    <w:p w:rsidR="00AB6DB6" w:rsidP="00AB6DB6" w14:paraId="268E89B3" w14:textId="77777777">
      <w:pPr>
        <w:pStyle w:val="Header"/>
        <w:rPr>
          <w:szCs w:val="20"/>
        </w:rPr>
      </w:pPr>
    </w:p>
    <w:tbl>
      <w:tblPr>
        <w:tblStyle w:val="TableGrid"/>
        <w:tblW w:w="0" w:type="auto"/>
        <w:tblLook w:val="04A0"/>
      </w:tblPr>
      <w:tblGrid>
        <w:gridCol w:w="3308"/>
        <w:gridCol w:w="3309"/>
        <w:gridCol w:w="3309"/>
      </w:tblGrid>
      <w:tr w14:paraId="1AAC4475" w14:textId="77777777" w:rsidTr="00713147">
        <w:tblPrEx>
          <w:tblW w:w="0" w:type="auto"/>
          <w:tblLook w:val="04A0"/>
        </w:tblPrEx>
        <w:tc>
          <w:tcPr>
            <w:tcW w:w="3308" w:type="dxa"/>
            <w:tcBorders>
              <w:top w:val="nil"/>
              <w:left w:val="nil"/>
              <w:bottom w:val="nil"/>
              <w:right w:val="nil"/>
            </w:tcBorders>
          </w:tcPr>
          <w:p w:rsidR="00AB6DB6" w:rsidP="00713147" w14:paraId="45455A0A"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AB6DB6" w:rsidP="00713147" w14:paraId="109C0C7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AB6DB6" w:rsidP="00713147" w14:paraId="4D9650F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52224B47" w14:textId="77777777" w:rsidTr="00713147">
        <w:tblPrEx>
          <w:tblW w:w="0" w:type="auto"/>
          <w:tblLook w:val="04A0"/>
        </w:tblPrEx>
        <w:tc>
          <w:tcPr>
            <w:tcW w:w="9926" w:type="dxa"/>
            <w:gridSpan w:val="3"/>
            <w:tcBorders>
              <w:top w:val="nil"/>
              <w:left w:val="nil"/>
              <w:bottom w:val="nil"/>
              <w:right w:val="nil"/>
            </w:tcBorders>
          </w:tcPr>
          <w:p w:rsidR="00AB6DB6" w:rsidP="00713147" w14:paraId="5DCB0F99"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AB6DB6" w:rsidP="00114D1F" w14:paraId="08AED5D0" w14:textId="77777777">
      <w:pPr>
        <w:pStyle w:val="Header"/>
        <w:numPr>
          <w:ilvl w:val="0"/>
          <w:numId w:val="41"/>
        </w:numPr>
        <w:rPr>
          <w:szCs w:val="20"/>
        </w:rPr>
      </w:pPr>
      <w:r w:rsidRPr="0046758B">
        <w:rPr>
          <w:szCs w:val="20"/>
        </w:rPr>
        <w:t>All official visitors and service vendors are required to be escorted into the facility by designated personnel. They are required to log in at the reception desk when they arrive and log out when they leave the facility. Appropriate temporary badges may be</w:t>
      </w:r>
      <w:r>
        <w:rPr>
          <w:szCs w:val="20"/>
        </w:rPr>
        <w:t xml:space="preserve"> </w:t>
      </w:r>
      <w:r w:rsidRPr="0046758B">
        <w:rPr>
          <w:szCs w:val="20"/>
        </w:rPr>
        <w:t>assigned to visitors upon entering the facility and will be collected at their departure. Those visitors who may or will be exposed to NORC or sponsor information or data must sign a NORC Statement of Professional Ethics Form.</w:t>
      </w:r>
    </w:p>
    <w:p w:rsidR="0046758B" w:rsidRPr="00AB6DB6" w:rsidP="00114D1F" w14:paraId="364D3912" w14:textId="77777777">
      <w:pPr>
        <w:pStyle w:val="Header"/>
        <w:ind w:left="720"/>
        <w:rPr>
          <w:szCs w:val="20"/>
        </w:rPr>
      </w:pPr>
    </w:p>
    <w:p w:rsidR="00AB6DB6" w:rsidP="00114D1F" w14:paraId="4B933D55" w14:textId="77777777">
      <w:pPr>
        <w:pStyle w:val="Header"/>
        <w:numPr>
          <w:ilvl w:val="2"/>
          <w:numId w:val="1"/>
        </w:numPr>
        <w:tabs>
          <w:tab w:val="clear" w:pos="4320"/>
          <w:tab w:val="clear" w:pos="8640"/>
        </w:tabs>
        <w:rPr>
          <w:szCs w:val="20"/>
        </w:rPr>
      </w:pPr>
      <w:r w:rsidRPr="00AB6DB6">
        <w:rPr>
          <w:szCs w:val="20"/>
        </w:rPr>
        <w:t>Maintain audit logs of physical access.</w:t>
      </w:r>
    </w:p>
    <w:p w:rsidR="00AB6DB6" w:rsidP="00AB6DB6" w14:paraId="6AA4BEE4" w14:textId="77777777">
      <w:pPr>
        <w:pStyle w:val="Header"/>
        <w:rPr>
          <w:szCs w:val="20"/>
        </w:rPr>
      </w:pPr>
    </w:p>
    <w:tbl>
      <w:tblPr>
        <w:tblStyle w:val="TableGrid"/>
        <w:tblW w:w="0" w:type="auto"/>
        <w:tblLook w:val="04A0"/>
      </w:tblPr>
      <w:tblGrid>
        <w:gridCol w:w="3308"/>
        <w:gridCol w:w="3309"/>
        <w:gridCol w:w="3309"/>
      </w:tblGrid>
      <w:tr w14:paraId="440E9ADC" w14:textId="77777777" w:rsidTr="00713147">
        <w:tblPrEx>
          <w:tblW w:w="0" w:type="auto"/>
          <w:tblLook w:val="04A0"/>
        </w:tblPrEx>
        <w:tc>
          <w:tcPr>
            <w:tcW w:w="3308" w:type="dxa"/>
            <w:tcBorders>
              <w:top w:val="nil"/>
              <w:left w:val="nil"/>
              <w:bottom w:val="nil"/>
              <w:right w:val="nil"/>
            </w:tcBorders>
          </w:tcPr>
          <w:p w:rsidR="00AB6DB6" w:rsidP="00713147" w14:paraId="4D3C28F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AB6DB6" w:rsidP="00713147" w14:paraId="17FB5F8C"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AB6DB6" w:rsidP="00713147" w14:paraId="218D47F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6262FF83" w14:textId="77777777" w:rsidTr="00713147">
        <w:tblPrEx>
          <w:tblW w:w="0" w:type="auto"/>
          <w:tblLook w:val="04A0"/>
        </w:tblPrEx>
        <w:tc>
          <w:tcPr>
            <w:tcW w:w="9926" w:type="dxa"/>
            <w:gridSpan w:val="3"/>
            <w:tcBorders>
              <w:top w:val="nil"/>
              <w:left w:val="nil"/>
              <w:bottom w:val="nil"/>
              <w:right w:val="nil"/>
            </w:tcBorders>
          </w:tcPr>
          <w:p w:rsidR="00AB6DB6" w:rsidP="00713147" w14:paraId="7F57B260"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46758B" w:rsidRPr="0046758B" w:rsidP="0046758B" w14:paraId="0AF14180" w14:textId="77777777">
      <w:pPr>
        <w:pStyle w:val="Header"/>
        <w:numPr>
          <w:ilvl w:val="0"/>
          <w:numId w:val="41"/>
        </w:numPr>
        <w:rPr>
          <w:szCs w:val="20"/>
        </w:rPr>
      </w:pPr>
      <w:r w:rsidRPr="0046758B">
        <w:rPr>
          <w:szCs w:val="20"/>
        </w:rPr>
        <w:t>All Data Center Visitor Access Records must be retained by NORC ISO Engineering for a minimum of 3 years.</w:t>
      </w:r>
    </w:p>
    <w:p w:rsidR="00AB6DB6" w:rsidP="00114D1F" w14:paraId="646A771B" w14:textId="1EFB582F">
      <w:pPr>
        <w:pStyle w:val="Header"/>
        <w:numPr>
          <w:ilvl w:val="0"/>
          <w:numId w:val="41"/>
        </w:numPr>
        <w:rPr>
          <w:szCs w:val="20"/>
        </w:rPr>
      </w:pPr>
      <w:r w:rsidRPr="0046758B">
        <w:rPr>
          <w:szCs w:val="20"/>
        </w:rPr>
        <w:t>NORC ISO Engineering, along with the ISO Director, reviews data center visitor logs on a quarterly basis to determine which non-NORC personnel have accessed the data center</w:t>
      </w:r>
      <w:r w:rsidR="007A284E">
        <w:rPr>
          <w:szCs w:val="20"/>
        </w:rPr>
        <w:t>.</w:t>
      </w:r>
    </w:p>
    <w:p w:rsidR="0046758B" w:rsidRPr="00AB6DB6" w:rsidP="00114D1F" w14:paraId="63683C12" w14:textId="77777777">
      <w:pPr>
        <w:pStyle w:val="Header"/>
        <w:ind w:left="720"/>
        <w:rPr>
          <w:szCs w:val="20"/>
        </w:rPr>
      </w:pPr>
    </w:p>
    <w:p w:rsidR="00AB6DB6" w:rsidP="00114D1F" w14:paraId="30D562A5" w14:textId="77777777">
      <w:pPr>
        <w:pStyle w:val="Header"/>
        <w:numPr>
          <w:ilvl w:val="2"/>
          <w:numId w:val="1"/>
        </w:numPr>
        <w:tabs>
          <w:tab w:val="clear" w:pos="4320"/>
          <w:tab w:val="clear" w:pos="8640"/>
        </w:tabs>
        <w:rPr>
          <w:szCs w:val="20"/>
        </w:rPr>
      </w:pPr>
      <w:r w:rsidRPr="00AB6DB6">
        <w:rPr>
          <w:szCs w:val="20"/>
        </w:rPr>
        <w:t>Control and manage physical access devices.</w:t>
      </w:r>
    </w:p>
    <w:p w:rsidR="00AB6DB6" w:rsidP="00AB6DB6" w14:paraId="05362132" w14:textId="77777777">
      <w:pPr>
        <w:pStyle w:val="Header"/>
        <w:rPr>
          <w:szCs w:val="20"/>
        </w:rPr>
      </w:pPr>
    </w:p>
    <w:tbl>
      <w:tblPr>
        <w:tblStyle w:val="TableGrid"/>
        <w:tblW w:w="0" w:type="auto"/>
        <w:tblLook w:val="04A0"/>
      </w:tblPr>
      <w:tblGrid>
        <w:gridCol w:w="3308"/>
        <w:gridCol w:w="3309"/>
        <w:gridCol w:w="3309"/>
      </w:tblGrid>
      <w:tr w14:paraId="316DD0FD" w14:textId="77777777" w:rsidTr="00713147">
        <w:tblPrEx>
          <w:tblW w:w="0" w:type="auto"/>
          <w:tblLook w:val="04A0"/>
        </w:tblPrEx>
        <w:tc>
          <w:tcPr>
            <w:tcW w:w="3308" w:type="dxa"/>
            <w:tcBorders>
              <w:top w:val="nil"/>
              <w:left w:val="nil"/>
              <w:bottom w:val="nil"/>
              <w:right w:val="nil"/>
            </w:tcBorders>
          </w:tcPr>
          <w:p w:rsidR="00AB6DB6" w:rsidP="00713147" w14:paraId="08A4390F"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AB6DB6" w:rsidP="00713147" w14:paraId="1F2DA94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AB6DB6" w:rsidP="00713147" w14:paraId="35C3BE7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1699E6D5" w14:textId="77777777" w:rsidTr="00713147">
        <w:tblPrEx>
          <w:tblW w:w="0" w:type="auto"/>
          <w:tblLook w:val="04A0"/>
        </w:tblPrEx>
        <w:tc>
          <w:tcPr>
            <w:tcW w:w="9926" w:type="dxa"/>
            <w:gridSpan w:val="3"/>
            <w:tcBorders>
              <w:top w:val="nil"/>
              <w:left w:val="nil"/>
              <w:bottom w:val="nil"/>
              <w:right w:val="nil"/>
            </w:tcBorders>
          </w:tcPr>
          <w:p w:rsidR="00AB6DB6" w:rsidP="00713147" w14:paraId="5CF74EE1"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46758B" w:rsidP="00114D1F" w14:paraId="29392BBC" w14:textId="77777777">
      <w:pPr>
        <w:pStyle w:val="Header"/>
        <w:numPr>
          <w:ilvl w:val="0"/>
          <w:numId w:val="42"/>
        </w:numPr>
        <w:rPr>
          <w:szCs w:val="20"/>
        </w:rPr>
      </w:pPr>
      <w:r>
        <w:rPr>
          <w:szCs w:val="20"/>
        </w:rPr>
        <w:t xml:space="preserve">All access devices to the data center where CIPSEA data is stored is managed by our datacenter vendor Zayo.  They maintain all access control card readers, video surveillance equipment and alarm systems. </w:t>
      </w:r>
    </w:p>
    <w:p w:rsidR="00AB6DB6" w:rsidRPr="00AB6DB6" w:rsidP="00114D1F" w14:paraId="114F812C" w14:textId="77777777">
      <w:pPr>
        <w:pStyle w:val="Header"/>
        <w:ind w:left="720"/>
        <w:rPr>
          <w:szCs w:val="20"/>
        </w:rPr>
      </w:pPr>
      <w:r>
        <w:rPr>
          <w:szCs w:val="20"/>
        </w:rPr>
        <w:t xml:space="preserve"> </w:t>
      </w:r>
    </w:p>
    <w:p w:rsidR="00AB6DB6" w:rsidP="00114D1F" w14:paraId="321B3F77" w14:textId="77777777">
      <w:pPr>
        <w:pStyle w:val="Header"/>
        <w:numPr>
          <w:ilvl w:val="2"/>
          <w:numId w:val="1"/>
        </w:numPr>
        <w:tabs>
          <w:tab w:val="clear" w:pos="4320"/>
          <w:tab w:val="clear" w:pos="8640"/>
        </w:tabs>
        <w:rPr>
          <w:szCs w:val="20"/>
        </w:rPr>
      </w:pPr>
      <w:r>
        <w:rPr>
          <w:szCs w:val="20"/>
        </w:rPr>
        <w:t xml:space="preserve">In accordance with the DAA, no access to CIPSEA Information (e.g. sampling frame) is permitted from </w:t>
      </w:r>
      <w:r w:rsidRPr="00AB6DB6">
        <w:rPr>
          <w:szCs w:val="20"/>
        </w:rPr>
        <w:t>alternate work sites.</w:t>
      </w:r>
    </w:p>
    <w:p w:rsidR="00AB6DB6" w:rsidP="00AB6DB6" w14:paraId="5A5E80D6" w14:textId="77777777">
      <w:pPr>
        <w:pStyle w:val="Header"/>
        <w:rPr>
          <w:szCs w:val="20"/>
        </w:rPr>
      </w:pPr>
    </w:p>
    <w:tbl>
      <w:tblPr>
        <w:tblStyle w:val="TableGrid"/>
        <w:tblW w:w="0" w:type="auto"/>
        <w:tblLook w:val="04A0"/>
      </w:tblPr>
      <w:tblGrid>
        <w:gridCol w:w="3308"/>
        <w:gridCol w:w="3309"/>
        <w:gridCol w:w="3309"/>
      </w:tblGrid>
      <w:tr w14:paraId="7B102E64" w14:textId="77777777" w:rsidTr="00713147">
        <w:tblPrEx>
          <w:tblW w:w="0" w:type="auto"/>
          <w:tblLook w:val="04A0"/>
        </w:tblPrEx>
        <w:tc>
          <w:tcPr>
            <w:tcW w:w="3308" w:type="dxa"/>
            <w:tcBorders>
              <w:top w:val="nil"/>
              <w:left w:val="nil"/>
              <w:bottom w:val="nil"/>
              <w:right w:val="nil"/>
            </w:tcBorders>
          </w:tcPr>
          <w:p w:rsidR="00AB6DB6" w:rsidP="00713147" w14:paraId="76816BF4"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AB6DB6" w:rsidP="00713147" w14:paraId="5E17642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AB6DB6" w:rsidP="00713147" w14:paraId="426A176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7FBF98C1" w14:textId="77777777" w:rsidTr="00713147">
        <w:tblPrEx>
          <w:tblW w:w="0" w:type="auto"/>
          <w:tblLook w:val="04A0"/>
        </w:tblPrEx>
        <w:tc>
          <w:tcPr>
            <w:tcW w:w="9926" w:type="dxa"/>
            <w:gridSpan w:val="3"/>
            <w:tcBorders>
              <w:top w:val="nil"/>
              <w:left w:val="nil"/>
              <w:bottom w:val="nil"/>
              <w:right w:val="nil"/>
            </w:tcBorders>
          </w:tcPr>
          <w:p w:rsidR="00AB6DB6" w:rsidP="00713147" w14:paraId="36D0B514"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FF4870" w:rsidRPr="00BE7E16" w:rsidP="00BE7E16" w14:paraId="745411CE" w14:textId="77777777">
      <w:pPr>
        <w:pStyle w:val="Header"/>
        <w:numPr>
          <w:ilvl w:val="0"/>
          <w:numId w:val="42"/>
        </w:numPr>
        <w:tabs>
          <w:tab w:val="clear" w:pos="4320"/>
          <w:tab w:val="clear" w:pos="8640"/>
        </w:tabs>
        <w:rPr>
          <w:b/>
          <w:szCs w:val="20"/>
        </w:rPr>
      </w:pPr>
      <w:r>
        <w:rPr>
          <w:szCs w:val="20"/>
        </w:rPr>
        <w:t xml:space="preserve">This is a web survey.  Respondents enter their responses over the Internet.  </w:t>
      </w:r>
    </w:p>
    <w:p w:rsidR="00BE7E16" w:rsidRPr="00BE7E16" w:rsidP="00BE7E16" w14:paraId="583C090A" w14:textId="5F0831CE">
      <w:pPr>
        <w:pStyle w:val="Header"/>
        <w:numPr>
          <w:ilvl w:val="0"/>
          <w:numId w:val="42"/>
        </w:numPr>
        <w:tabs>
          <w:tab w:val="clear" w:pos="4320"/>
          <w:tab w:val="clear" w:pos="8640"/>
        </w:tabs>
        <w:rPr>
          <w:b/>
          <w:szCs w:val="20"/>
        </w:rPr>
      </w:pPr>
      <w:r>
        <w:rPr>
          <w:szCs w:val="20"/>
        </w:rPr>
        <w:t>No CIPSEA protected information will be accessed remotely as specified in the DAA.</w:t>
      </w:r>
    </w:p>
    <w:p w:rsidR="00BE7E16" w:rsidRPr="00B4600D" w:rsidP="00BE7E16" w14:paraId="1233B28E" w14:textId="77777777">
      <w:pPr>
        <w:pStyle w:val="Header"/>
        <w:tabs>
          <w:tab w:val="clear" w:pos="4320"/>
          <w:tab w:val="clear" w:pos="8640"/>
        </w:tabs>
        <w:ind w:left="720"/>
        <w:rPr>
          <w:b/>
          <w:szCs w:val="20"/>
        </w:rPr>
      </w:pPr>
    </w:p>
    <w:p w:rsidR="00FF4870" w:rsidRPr="00FF4870" w:rsidP="00114D1F" w14:paraId="6455B6F8" w14:textId="77777777">
      <w:pPr>
        <w:pStyle w:val="Header"/>
        <w:numPr>
          <w:ilvl w:val="1"/>
          <w:numId w:val="1"/>
        </w:numPr>
        <w:tabs>
          <w:tab w:val="clear" w:pos="4320"/>
          <w:tab w:val="clear" w:pos="8640"/>
        </w:tabs>
        <w:rPr>
          <w:b/>
          <w:szCs w:val="20"/>
        </w:rPr>
      </w:pPr>
      <w:r>
        <w:rPr>
          <w:b/>
        </w:rPr>
        <w:t>Risk Assessment</w:t>
      </w:r>
    </w:p>
    <w:p w:rsidR="00FF4870" w:rsidP="00FF4870" w14:paraId="47592993" w14:textId="77777777">
      <w:pPr>
        <w:pStyle w:val="Header"/>
        <w:tabs>
          <w:tab w:val="clear" w:pos="4320"/>
          <w:tab w:val="clear" w:pos="8640"/>
        </w:tabs>
        <w:rPr>
          <w:b/>
          <w:szCs w:val="20"/>
        </w:rPr>
      </w:pPr>
    </w:p>
    <w:p w:rsidR="00FF4870" w:rsidP="00114D1F" w14:paraId="429CD24E" w14:textId="77777777">
      <w:pPr>
        <w:pStyle w:val="Header"/>
        <w:numPr>
          <w:ilvl w:val="2"/>
          <w:numId w:val="1"/>
        </w:numPr>
        <w:tabs>
          <w:tab w:val="clear" w:pos="4320"/>
          <w:tab w:val="clear" w:pos="8640"/>
        </w:tabs>
        <w:rPr>
          <w:szCs w:val="20"/>
        </w:rPr>
      </w:pPr>
      <w:r w:rsidRPr="00FF4870">
        <w:rPr>
          <w:szCs w:val="20"/>
        </w:rPr>
        <w:t xml:space="preserve">Periodically assess the risk to organizational operations (including mission, functions, image, or reputation), organizational assets, and individuals, resulting from the operation of organizational systems and the associated processing, storage, or transmission of </w:t>
      </w:r>
      <w:r w:rsidR="00257353">
        <w:rPr>
          <w:szCs w:val="20"/>
        </w:rPr>
        <w:t xml:space="preserve">CIPSEA </w:t>
      </w:r>
      <w:r w:rsidR="005C103E">
        <w:rPr>
          <w:szCs w:val="20"/>
        </w:rPr>
        <w:t>Information</w:t>
      </w:r>
      <w:r w:rsidRPr="00FF4870">
        <w:rPr>
          <w:szCs w:val="20"/>
        </w:rPr>
        <w:t>.</w:t>
      </w:r>
    </w:p>
    <w:p w:rsidR="00FF4870" w:rsidP="00FF4870" w14:paraId="153CD560" w14:textId="77777777">
      <w:pPr>
        <w:pStyle w:val="Header"/>
        <w:rPr>
          <w:szCs w:val="20"/>
        </w:rPr>
      </w:pPr>
    </w:p>
    <w:tbl>
      <w:tblPr>
        <w:tblStyle w:val="TableGrid"/>
        <w:tblW w:w="0" w:type="auto"/>
        <w:tblLook w:val="04A0"/>
      </w:tblPr>
      <w:tblGrid>
        <w:gridCol w:w="3308"/>
        <w:gridCol w:w="3309"/>
        <w:gridCol w:w="3309"/>
      </w:tblGrid>
      <w:tr w14:paraId="2E891857" w14:textId="77777777" w:rsidTr="00713147">
        <w:tblPrEx>
          <w:tblW w:w="0" w:type="auto"/>
          <w:tblLook w:val="04A0"/>
        </w:tblPrEx>
        <w:tc>
          <w:tcPr>
            <w:tcW w:w="3308" w:type="dxa"/>
            <w:tcBorders>
              <w:top w:val="nil"/>
              <w:left w:val="nil"/>
              <w:bottom w:val="nil"/>
              <w:right w:val="nil"/>
            </w:tcBorders>
          </w:tcPr>
          <w:p w:rsidR="00FF4870" w:rsidP="00713147" w14:paraId="59D291F3"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FF4870" w:rsidP="00713147" w14:paraId="7E35FB7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FF4870" w:rsidP="00713147" w14:paraId="77FC8BB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73D832FB" w14:textId="77777777" w:rsidTr="00713147">
        <w:tblPrEx>
          <w:tblW w:w="0" w:type="auto"/>
          <w:tblLook w:val="04A0"/>
        </w:tblPrEx>
        <w:tc>
          <w:tcPr>
            <w:tcW w:w="9926" w:type="dxa"/>
            <w:gridSpan w:val="3"/>
            <w:tcBorders>
              <w:top w:val="nil"/>
              <w:left w:val="nil"/>
              <w:bottom w:val="nil"/>
              <w:right w:val="nil"/>
            </w:tcBorders>
          </w:tcPr>
          <w:p w:rsidR="00FF4870" w:rsidP="00713147" w14:paraId="5C779D3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FF4870" w:rsidP="00114D1F" w14:paraId="4828B0C2" w14:textId="2DE355B9">
      <w:pPr>
        <w:pStyle w:val="Header"/>
        <w:numPr>
          <w:ilvl w:val="0"/>
          <w:numId w:val="38"/>
        </w:numPr>
        <w:tabs>
          <w:tab w:val="clear" w:pos="4320"/>
          <w:tab w:val="clear" w:pos="8640"/>
        </w:tabs>
        <w:rPr>
          <w:szCs w:val="20"/>
        </w:rPr>
      </w:pPr>
      <w:r w:rsidRPr="00F917D5">
        <w:rPr>
          <w:szCs w:val="20"/>
        </w:rPr>
        <w:t>NORC conducts an assessment of risk on the information system and the information it processes, stores, or transmits that includes the likelihood and magnitude of harm, from unauthorized</w:t>
      </w:r>
      <w:r w:rsidR="00FF0B74">
        <w:rPr>
          <w:szCs w:val="20"/>
        </w:rPr>
        <w:t xml:space="preserve"> access, use or disclosure.</w:t>
      </w:r>
    </w:p>
    <w:p w:rsidR="00F917D5" w:rsidP="00114D1F" w14:paraId="5C11D9C4" w14:textId="77777777">
      <w:pPr>
        <w:pStyle w:val="Header"/>
        <w:numPr>
          <w:ilvl w:val="0"/>
          <w:numId w:val="38"/>
        </w:numPr>
        <w:tabs>
          <w:tab w:val="clear" w:pos="4320"/>
          <w:tab w:val="clear" w:pos="8640"/>
        </w:tabs>
        <w:rPr>
          <w:szCs w:val="20"/>
        </w:rPr>
      </w:pPr>
      <w:r w:rsidRPr="00F917D5">
        <w:rPr>
          <w:szCs w:val="20"/>
        </w:rPr>
        <w:t>NORC documents risk assessment results in forms provided by the Federal Agencies it serves for each information system, on a project-specific basis, and limited by system boundaries. Specific information systems may also require the risk assessment results be documented in additional locations based on the contract.</w:t>
      </w:r>
    </w:p>
    <w:p w:rsidR="00F917D5" w:rsidRPr="00FF4870" w:rsidP="00114D1F" w14:paraId="33DC257F" w14:textId="77777777">
      <w:pPr>
        <w:pStyle w:val="Header"/>
        <w:tabs>
          <w:tab w:val="clear" w:pos="4320"/>
          <w:tab w:val="clear" w:pos="8640"/>
        </w:tabs>
        <w:ind w:left="720"/>
        <w:rPr>
          <w:szCs w:val="20"/>
        </w:rPr>
      </w:pPr>
    </w:p>
    <w:p w:rsidR="00FF4870" w:rsidP="00114D1F" w14:paraId="1F974531" w14:textId="77777777">
      <w:pPr>
        <w:pStyle w:val="Header"/>
        <w:numPr>
          <w:ilvl w:val="2"/>
          <w:numId w:val="1"/>
        </w:numPr>
        <w:tabs>
          <w:tab w:val="clear" w:pos="4320"/>
          <w:tab w:val="clear" w:pos="8640"/>
        </w:tabs>
        <w:rPr>
          <w:szCs w:val="20"/>
        </w:rPr>
      </w:pPr>
      <w:r w:rsidRPr="00FF4870">
        <w:rPr>
          <w:szCs w:val="20"/>
        </w:rPr>
        <w:t>Scan for vulnerabilities in organizational systems and applications periodically and when new vulnerabilities affecting those systems and applications are identified.</w:t>
      </w:r>
    </w:p>
    <w:p w:rsidR="00FF4870" w:rsidP="00FF4870" w14:paraId="09462A4B" w14:textId="77777777">
      <w:pPr>
        <w:pStyle w:val="Header"/>
        <w:rPr>
          <w:szCs w:val="20"/>
        </w:rPr>
      </w:pPr>
    </w:p>
    <w:tbl>
      <w:tblPr>
        <w:tblStyle w:val="TableGrid"/>
        <w:tblW w:w="0" w:type="auto"/>
        <w:tblLook w:val="04A0"/>
      </w:tblPr>
      <w:tblGrid>
        <w:gridCol w:w="3308"/>
        <w:gridCol w:w="3309"/>
        <w:gridCol w:w="3309"/>
      </w:tblGrid>
      <w:tr w14:paraId="13CF47AB" w14:textId="77777777" w:rsidTr="00713147">
        <w:tblPrEx>
          <w:tblW w:w="0" w:type="auto"/>
          <w:tblLook w:val="04A0"/>
        </w:tblPrEx>
        <w:tc>
          <w:tcPr>
            <w:tcW w:w="3308" w:type="dxa"/>
            <w:tcBorders>
              <w:top w:val="nil"/>
              <w:left w:val="nil"/>
              <w:bottom w:val="nil"/>
              <w:right w:val="nil"/>
            </w:tcBorders>
          </w:tcPr>
          <w:p w:rsidR="00FF4870" w:rsidP="00713147" w14:paraId="63D12947"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FF4870" w:rsidP="00713147" w14:paraId="6A29852C"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FF4870" w:rsidP="00713147" w14:paraId="55E6D6E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37B0D810" w14:textId="77777777" w:rsidTr="00713147">
        <w:tblPrEx>
          <w:tblW w:w="0" w:type="auto"/>
          <w:tblLook w:val="04A0"/>
        </w:tblPrEx>
        <w:tc>
          <w:tcPr>
            <w:tcW w:w="9926" w:type="dxa"/>
            <w:gridSpan w:val="3"/>
            <w:tcBorders>
              <w:top w:val="nil"/>
              <w:left w:val="nil"/>
              <w:bottom w:val="nil"/>
              <w:right w:val="nil"/>
            </w:tcBorders>
          </w:tcPr>
          <w:p w:rsidR="00FF4870" w:rsidP="00713147" w14:paraId="11FD263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FF4870" w:rsidP="00114D1F" w14:paraId="165DB8DA" w14:textId="77777777">
      <w:pPr>
        <w:pStyle w:val="Header"/>
        <w:numPr>
          <w:ilvl w:val="0"/>
          <w:numId w:val="39"/>
        </w:numPr>
        <w:rPr>
          <w:szCs w:val="20"/>
        </w:rPr>
      </w:pPr>
      <w:r w:rsidRPr="00F917D5">
        <w:rPr>
          <w:szCs w:val="20"/>
        </w:rPr>
        <w:t>NORC scans for system vulnerabilities in its information systems, in hosted applications and when new vulnerabilities potentially affecting the system or application are identified and reported.</w:t>
      </w:r>
    </w:p>
    <w:p w:rsidR="00F917D5" w:rsidP="00114D1F" w14:paraId="24895146" w14:textId="77777777">
      <w:pPr>
        <w:pStyle w:val="Header"/>
        <w:numPr>
          <w:ilvl w:val="0"/>
          <w:numId w:val="39"/>
        </w:numPr>
        <w:rPr>
          <w:szCs w:val="20"/>
        </w:rPr>
      </w:pPr>
      <w:r w:rsidRPr="00F917D5">
        <w:rPr>
          <w:szCs w:val="20"/>
        </w:rPr>
        <w:t>Entire system scans are to be performed on a weekly basis. Application scans are to be performed at least quarterly.</w:t>
      </w:r>
    </w:p>
    <w:p w:rsidR="00F917D5" w:rsidP="00114D1F" w14:paraId="42FFA83F" w14:textId="77777777">
      <w:pPr>
        <w:pStyle w:val="Header"/>
        <w:numPr>
          <w:ilvl w:val="0"/>
          <w:numId w:val="39"/>
        </w:numPr>
        <w:rPr>
          <w:szCs w:val="20"/>
        </w:rPr>
      </w:pPr>
      <w:r w:rsidRPr="00F917D5">
        <w:rPr>
          <w:szCs w:val="20"/>
        </w:rPr>
        <w:t>The ISO Team may run random, or on-demand system scans when new vulnerabilities are suspected or have been identified that may potentially affect the system.</w:t>
      </w:r>
    </w:p>
    <w:p w:rsidR="00F917D5" w:rsidRPr="00FF4870" w:rsidP="00114D1F" w14:paraId="64E64D1B" w14:textId="77777777">
      <w:pPr>
        <w:pStyle w:val="Header"/>
        <w:ind w:left="720"/>
        <w:rPr>
          <w:szCs w:val="20"/>
        </w:rPr>
      </w:pPr>
    </w:p>
    <w:p w:rsidR="00FF4870" w:rsidP="00114D1F" w14:paraId="7228E4F0" w14:textId="77777777">
      <w:pPr>
        <w:pStyle w:val="Header"/>
        <w:numPr>
          <w:ilvl w:val="2"/>
          <w:numId w:val="1"/>
        </w:numPr>
        <w:tabs>
          <w:tab w:val="clear" w:pos="4320"/>
          <w:tab w:val="clear" w:pos="8640"/>
        </w:tabs>
        <w:rPr>
          <w:szCs w:val="20"/>
        </w:rPr>
      </w:pPr>
      <w:r w:rsidRPr="00FF4870">
        <w:rPr>
          <w:szCs w:val="20"/>
        </w:rPr>
        <w:t xml:space="preserve">Remediate vulnerabilities in accordance with risk assessments. </w:t>
      </w:r>
    </w:p>
    <w:p w:rsidR="00FF4870" w:rsidP="00FF4870" w14:paraId="25E3CD1D" w14:textId="77777777">
      <w:pPr>
        <w:pStyle w:val="Header"/>
        <w:rPr>
          <w:szCs w:val="20"/>
        </w:rPr>
      </w:pPr>
    </w:p>
    <w:tbl>
      <w:tblPr>
        <w:tblStyle w:val="TableGrid"/>
        <w:tblW w:w="0" w:type="auto"/>
        <w:tblLook w:val="04A0"/>
      </w:tblPr>
      <w:tblGrid>
        <w:gridCol w:w="3308"/>
        <w:gridCol w:w="3309"/>
        <w:gridCol w:w="3309"/>
      </w:tblGrid>
      <w:tr w14:paraId="53AE913B" w14:textId="77777777" w:rsidTr="00713147">
        <w:tblPrEx>
          <w:tblW w:w="0" w:type="auto"/>
          <w:tblLook w:val="04A0"/>
        </w:tblPrEx>
        <w:tc>
          <w:tcPr>
            <w:tcW w:w="3308" w:type="dxa"/>
            <w:tcBorders>
              <w:top w:val="nil"/>
              <w:left w:val="nil"/>
              <w:bottom w:val="nil"/>
              <w:right w:val="nil"/>
            </w:tcBorders>
          </w:tcPr>
          <w:p w:rsidR="00FF4870" w:rsidP="00713147" w14:paraId="2F40AA2D"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FF4870" w:rsidP="00713147" w14:paraId="5ECD559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FF4870" w:rsidP="00713147" w14:paraId="065A5D0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6EF0EE60" w14:textId="77777777" w:rsidTr="00713147">
        <w:tblPrEx>
          <w:tblW w:w="0" w:type="auto"/>
          <w:tblLook w:val="04A0"/>
        </w:tblPrEx>
        <w:tc>
          <w:tcPr>
            <w:tcW w:w="9926" w:type="dxa"/>
            <w:gridSpan w:val="3"/>
            <w:tcBorders>
              <w:top w:val="nil"/>
              <w:left w:val="nil"/>
              <w:bottom w:val="nil"/>
              <w:right w:val="nil"/>
            </w:tcBorders>
          </w:tcPr>
          <w:p w:rsidR="00FF4870" w:rsidP="00713147" w14:paraId="6B06622B"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2BF5C24D" w14:textId="77777777">
      <w:pPr>
        <w:pStyle w:val="Header"/>
        <w:numPr>
          <w:ilvl w:val="0"/>
          <w:numId w:val="40"/>
        </w:numPr>
        <w:tabs>
          <w:tab w:val="clear" w:pos="4320"/>
          <w:tab w:val="clear" w:pos="8640"/>
        </w:tabs>
        <w:rPr>
          <w:szCs w:val="20"/>
        </w:rPr>
      </w:pPr>
      <w:r w:rsidRPr="00114D1F">
        <w:rPr>
          <w:szCs w:val="20"/>
        </w:rPr>
        <w:t>NORC remediates legitimate vulnerabilities in various timeframes in accordance with an organizational assessment of risk. NORC also shares information obtained from the vulnerability scanning process and security control assessments with designated personnel within NORC’s IT Department to help eliminate similar vulnerabilities in other information systems (i.e., systemic weaknesses or deficiencies).</w:t>
      </w:r>
    </w:p>
    <w:p w:rsidR="00F917D5" w:rsidP="00114D1F" w14:paraId="0E2BCD55" w14:textId="77777777">
      <w:pPr>
        <w:pStyle w:val="Header"/>
        <w:numPr>
          <w:ilvl w:val="0"/>
          <w:numId w:val="40"/>
        </w:numPr>
        <w:tabs>
          <w:tab w:val="clear" w:pos="4320"/>
          <w:tab w:val="clear" w:pos="8640"/>
        </w:tabs>
        <w:rPr>
          <w:szCs w:val="20"/>
        </w:rPr>
      </w:pPr>
      <w:r w:rsidRPr="00F917D5">
        <w:rPr>
          <w:szCs w:val="20"/>
        </w:rPr>
        <w:t>All vulnerabilities rated Critical, High or Medium by the scanning tools must be addressed.</w:t>
      </w:r>
    </w:p>
    <w:p w:rsidR="00F917D5" w:rsidRPr="00114D1F" w14:paraId="4170E2B0" w14:textId="77777777">
      <w:pPr>
        <w:pStyle w:val="Header"/>
        <w:tabs>
          <w:tab w:val="clear" w:pos="4320"/>
          <w:tab w:val="clear" w:pos="8640"/>
        </w:tabs>
        <w:rPr>
          <w:szCs w:val="20"/>
        </w:rPr>
      </w:pPr>
    </w:p>
    <w:p w:rsidR="005231D6" w:rsidRPr="005231D6" w:rsidP="00114D1F" w14:paraId="22B5453E" w14:textId="77777777">
      <w:pPr>
        <w:pStyle w:val="Header"/>
        <w:numPr>
          <w:ilvl w:val="1"/>
          <w:numId w:val="1"/>
        </w:numPr>
        <w:tabs>
          <w:tab w:val="clear" w:pos="4320"/>
          <w:tab w:val="clear" w:pos="8640"/>
        </w:tabs>
        <w:rPr>
          <w:b/>
          <w:szCs w:val="20"/>
        </w:rPr>
      </w:pPr>
      <w:r>
        <w:rPr>
          <w:b/>
        </w:rPr>
        <w:t>Security Assessment</w:t>
      </w:r>
    </w:p>
    <w:p w:rsidR="005231D6" w:rsidP="005231D6" w14:paraId="1F2E240E" w14:textId="77777777">
      <w:pPr>
        <w:pStyle w:val="Header"/>
        <w:tabs>
          <w:tab w:val="clear" w:pos="4320"/>
          <w:tab w:val="clear" w:pos="8640"/>
        </w:tabs>
        <w:rPr>
          <w:b/>
        </w:rPr>
      </w:pPr>
    </w:p>
    <w:p w:rsidR="005231D6" w:rsidP="00114D1F" w14:paraId="482A0055" w14:textId="77777777">
      <w:pPr>
        <w:pStyle w:val="Header"/>
        <w:numPr>
          <w:ilvl w:val="2"/>
          <w:numId w:val="1"/>
        </w:numPr>
        <w:tabs>
          <w:tab w:val="clear" w:pos="4320"/>
          <w:tab w:val="clear" w:pos="8640"/>
        </w:tabs>
        <w:rPr>
          <w:szCs w:val="20"/>
        </w:rPr>
      </w:pPr>
      <w:r w:rsidRPr="005231D6">
        <w:rPr>
          <w:szCs w:val="20"/>
        </w:rPr>
        <w:t>Periodically assess the security controls in organizational systems to determine if the controls are effective in their application.</w:t>
      </w:r>
    </w:p>
    <w:p w:rsidR="005231D6" w:rsidP="005231D6" w14:paraId="0E5B8F27" w14:textId="77777777">
      <w:pPr>
        <w:pStyle w:val="Header"/>
        <w:rPr>
          <w:szCs w:val="20"/>
        </w:rPr>
      </w:pPr>
    </w:p>
    <w:tbl>
      <w:tblPr>
        <w:tblStyle w:val="TableGrid"/>
        <w:tblW w:w="0" w:type="auto"/>
        <w:tblLook w:val="04A0"/>
      </w:tblPr>
      <w:tblGrid>
        <w:gridCol w:w="3308"/>
        <w:gridCol w:w="3309"/>
        <w:gridCol w:w="3309"/>
      </w:tblGrid>
      <w:tr w14:paraId="08496AA7" w14:textId="77777777" w:rsidTr="00713147">
        <w:tblPrEx>
          <w:tblW w:w="0" w:type="auto"/>
          <w:tblLook w:val="04A0"/>
        </w:tblPrEx>
        <w:tc>
          <w:tcPr>
            <w:tcW w:w="3308" w:type="dxa"/>
            <w:tcBorders>
              <w:top w:val="nil"/>
              <w:left w:val="nil"/>
              <w:bottom w:val="nil"/>
              <w:right w:val="nil"/>
            </w:tcBorders>
          </w:tcPr>
          <w:p w:rsidR="005231D6" w:rsidP="00713147" w14:paraId="698F8F93"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231D6" w:rsidP="00713147" w14:paraId="4383F46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384348B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5BA2709D" w14:textId="77777777" w:rsidTr="00713147">
        <w:tblPrEx>
          <w:tblW w:w="0" w:type="auto"/>
          <w:tblLook w:val="04A0"/>
        </w:tblPrEx>
        <w:tc>
          <w:tcPr>
            <w:tcW w:w="9926" w:type="dxa"/>
            <w:gridSpan w:val="3"/>
            <w:tcBorders>
              <w:top w:val="nil"/>
              <w:left w:val="nil"/>
              <w:bottom w:val="nil"/>
              <w:right w:val="nil"/>
            </w:tcBorders>
          </w:tcPr>
          <w:p w:rsidR="005231D6" w:rsidP="00713147" w14:paraId="038D37CD"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363AE7" w:rsidP="00114D1F" w14:paraId="01C71945" w14:textId="77777777">
      <w:pPr>
        <w:pStyle w:val="Header"/>
        <w:numPr>
          <w:ilvl w:val="0"/>
          <w:numId w:val="20"/>
        </w:numPr>
        <w:rPr>
          <w:szCs w:val="20"/>
        </w:rPr>
      </w:pPr>
      <w:r>
        <w:rPr>
          <w:szCs w:val="20"/>
        </w:rPr>
        <w:t>NORC has their controls review by external assessors at least annually</w:t>
      </w:r>
    </w:p>
    <w:p w:rsidR="00363AE7" w:rsidRPr="005231D6" w:rsidP="00114D1F" w14:paraId="4E212490" w14:textId="77777777">
      <w:pPr>
        <w:pStyle w:val="Header"/>
        <w:ind w:left="720"/>
        <w:rPr>
          <w:szCs w:val="20"/>
        </w:rPr>
      </w:pPr>
    </w:p>
    <w:p w:rsidR="005231D6" w:rsidP="00114D1F" w14:paraId="68848081" w14:textId="77777777">
      <w:pPr>
        <w:pStyle w:val="Header"/>
        <w:numPr>
          <w:ilvl w:val="2"/>
          <w:numId w:val="1"/>
        </w:numPr>
        <w:tabs>
          <w:tab w:val="clear" w:pos="4320"/>
          <w:tab w:val="clear" w:pos="8640"/>
        </w:tabs>
        <w:rPr>
          <w:szCs w:val="20"/>
        </w:rPr>
      </w:pPr>
      <w:r w:rsidRPr="005231D6">
        <w:rPr>
          <w:szCs w:val="20"/>
        </w:rPr>
        <w:t>Develop and implement plans of action designed to correct deficiencies and reduce or eliminate vulnerabilities in organizational systems.</w:t>
      </w:r>
    </w:p>
    <w:p w:rsidR="005231D6" w:rsidP="005231D6" w14:paraId="3E42BDB0" w14:textId="77777777">
      <w:pPr>
        <w:pStyle w:val="Header"/>
        <w:rPr>
          <w:szCs w:val="20"/>
        </w:rPr>
      </w:pPr>
    </w:p>
    <w:tbl>
      <w:tblPr>
        <w:tblStyle w:val="TableGrid"/>
        <w:tblW w:w="0" w:type="auto"/>
        <w:tblLook w:val="04A0"/>
      </w:tblPr>
      <w:tblGrid>
        <w:gridCol w:w="3308"/>
        <w:gridCol w:w="3309"/>
        <w:gridCol w:w="3309"/>
      </w:tblGrid>
      <w:tr w14:paraId="07379D74" w14:textId="77777777" w:rsidTr="00713147">
        <w:tblPrEx>
          <w:tblW w:w="0" w:type="auto"/>
          <w:tblLook w:val="04A0"/>
        </w:tblPrEx>
        <w:tc>
          <w:tcPr>
            <w:tcW w:w="3308" w:type="dxa"/>
            <w:tcBorders>
              <w:top w:val="nil"/>
              <w:left w:val="nil"/>
              <w:bottom w:val="nil"/>
              <w:right w:val="nil"/>
            </w:tcBorders>
          </w:tcPr>
          <w:p w:rsidR="005231D6" w:rsidP="00713147" w14:paraId="2173E733"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231D6" w:rsidP="00713147" w14:paraId="7679565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27F1EDAC"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4A0276B7" w14:textId="77777777" w:rsidTr="00713147">
        <w:tblPrEx>
          <w:tblW w:w="0" w:type="auto"/>
          <w:tblLook w:val="04A0"/>
        </w:tblPrEx>
        <w:tc>
          <w:tcPr>
            <w:tcW w:w="9926" w:type="dxa"/>
            <w:gridSpan w:val="3"/>
            <w:tcBorders>
              <w:top w:val="nil"/>
              <w:left w:val="nil"/>
              <w:bottom w:val="nil"/>
              <w:right w:val="nil"/>
            </w:tcBorders>
          </w:tcPr>
          <w:p w:rsidR="005231D6" w:rsidP="00713147" w14:paraId="7BA026E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5B9126DE" w14:textId="77777777">
      <w:pPr>
        <w:pStyle w:val="Header"/>
        <w:numPr>
          <w:ilvl w:val="0"/>
          <w:numId w:val="20"/>
        </w:numPr>
        <w:rPr>
          <w:szCs w:val="20"/>
        </w:rPr>
      </w:pPr>
      <w:r>
        <w:rPr>
          <w:szCs w:val="20"/>
        </w:rPr>
        <w:t>NORC maintains a list active and completed POAM items from previous assessments.</w:t>
      </w:r>
    </w:p>
    <w:p w:rsidR="00363AE7" w:rsidRPr="005231D6" w:rsidP="00114D1F" w14:paraId="6A8CEB10" w14:textId="77777777">
      <w:pPr>
        <w:pStyle w:val="Header"/>
        <w:ind w:left="720"/>
        <w:rPr>
          <w:szCs w:val="20"/>
        </w:rPr>
      </w:pPr>
    </w:p>
    <w:p w:rsidR="005231D6" w:rsidP="00114D1F" w14:paraId="3B22AB8A" w14:textId="77777777">
      <w:pPr>
        <w:pStyle w:val="Header"/>
        <w:numPr>
          <w:ilvl w:val="2"/>
          <w:numId w:val="1"/>
        </w:numPr>
        <w:tabs>
          <w:tab w:val="clear" w:pos="4320"/>
          <w:tab w:val="clear" w:pos="8640"/>
        </w:tabs>
        <w:rPr>
          <w:szCs w:val="20"/>
        </w:rPr>
      </w:pPr>
      <w:r w:rsidRPr="005231D6">
        <w:rPr>
          <w:szCs w:val="20"/>
        </w:rPr>
        <w:t>Monitor security controls on an ongoing basis to ensure the continued effectiveness of the controls.</w:t>
      </w:r>
    </w:p>
    <w:p w:rsidR="005231D6" w:rsidP="005231D6" w14:paraId="3C1BA819" w14:textId="77777777">
      <w:pPr>
        <w:pStyle w:val="Header"/>
        <w:rPr>
          <w:szCs w:val="20"/>
        </w:rPr>
      </w:pPr>
    </w:p>
    <w:tbl>
      <w:tblPr>
        <w:tblStyle w:val="TableGrid"/>
        <w:tblW w:w="0" w:type="auto"/>
        <w:tblLook w:val="04A0"/>
      </w:tblPr>
      <w:tblGrid>
        <w:gridCol w:w="3308"/>
        <w:gridCol w:w="3309"/>
        <w:gridCol w:w="3309"/>
      </w:tblGrid>
      <w:tr w14:paraId="6A226D84" w14:textId="77777777" w:rsidTr="00713147">
        <w:tblPrEx>
          <w:tblW w:w="0" w:type="auto"/>
          <w:tblLook w:val="04A0"/>
        </w:tblPrEx>
        <w:tc>
          <w:tcPr>
            <w:tcW w:w="3308" w:type="dxa"/>
            <w:tcBorders>
              <w:top w:val="nil"/>
              <w:left w:val="nil"/>
              <w:bottom w:val="nil"/>
              <w:right w:val="nil"/>
            </w:tcBorders>
          </w:tcPr>
          <w:p w:rsidR="005231D6" w:rsidP="00713147" w14:paraId="0C0C8E31"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231D6" w:rsidP="00713147" w14:paraId="58B7AFB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19DDB98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63C4E8E1" w14:textId="77777777" w:rsidTr="00713147">
        <w:tblPrEx>
          <w:tblW w:w="0" w:type="auto"/>
          <w:tblLook w:val="04A0"/>
        </w:tblPrEx>
        <w:tc>
          <w:tcPr>
            <w:tcW w:w="9926" w:type="dxa"/>
            <w:gridSpan w:val="3"/>
            <w:tcBorders>
              <w:top w:val="nil"/>
              <w:left w:val="nil"/>
              <w:bottom w:val="nil"/>
              <w:right w:val="nil"/>
            </w:tcBorders>
          </w:tcPr>
          <w:p w:rsidR="005231D6" w:rsidP="00713147" w14:paraId="45D0511F"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1426D8AE" w14:textId="77777777">
      <w:pPr>
        <w:pStyle w:val="Header"/>
        <w:numPr>
          <w:ilvl w:val="0"/>
          <w:numId w:val="20"/>
        </w:numPr>
        <w:rPr>
          <w:szCs w:val="20"/>
        </w:rPr>
      </w:pPr>
      <w:r>
        <w:rPr>
          <w:szCs w:val="20"/>
        </w:rPr>
        <w:t>NORC reviews all security controls at least annually</w:t>
      </w:r>
      <w:r w:rsidR="003012AA">
        <w:rPr>
          <w:szCs w:val="20"/>
        </w:rPr>
        <w:t>.</w:t>
      </w:r>
    </w:p>
    <w:p w:rsidR="003012AA" w:rsidP="00114D1F" w14:paraId="315355FE" w14:textId="2AB7938C">
      <w:pPr>
        <w:pStyle w:val="Header"/>
        <w:numPr>
          <w:ilvl w:val="0"/>
          <w:numId w:val="20"/>
        </w:numPr>
        <w:rPr>
          <w:szCs w:val="20"/>
        </w:rPr>
      </w:pPr>
      <w:r>
        <w:rPr>
          <w:szCs w:val="20"/>
        </w:rPr>
        <w:t>NORC updates any security control when there is a significant change to the information system</w:t>
      </w:r>
      <w:r w:rsidR="007A284E">
        <w:rPr>
          <w:szCs w:val="20"/>
        </w:rPr>
        <w:t>.</w:t>
      </w:r>
      <w:r>
        <w:rPr>
          <w:szCs w:val="20"/>
        </w:rPr>
        <w:t xml:space="preserve"> </w:t>
      </w:r>
    </w:p>
    <w:p w:rsidR="00363AE7" w:rsidRPr="005231D6" w:rsidP="00114D1F" w14:paraId="6516AF63" w14:textId="77777777">
      <w:pPr>
        <w:pStyle w:val="Header"/>
        <w:ind w:left="720"/>
        <w:rPr>
          <w:szCs w:val="20"/>
        </w:rPr>
      </w:pPr>
    </w:p>
    <w:p w:rsidR="005231D6" w:rsidP="00114D1F" w14:paraId="3253590F" w14:textId="77777777">
      <w:pPr>
        <w:pStyle w:val="Header"/>
        <w:numPr>
          <w:ilvl w:val="2"/>
          <w:numId w:val="1"/>
        </w:numPr>
        <w:tabs>
          <w:tab w:val="clear" w:pos="4320"/>
          <w:tab w:val="clear" w:pos="8640"/>
        </w:tabs>
        <w:rPr>
          <w:szCs w:val="20"/>
        </w:rPr>
      </w:pPr>
      <w:r w:rsidRPr="005231D6">
        <w:rPr>
          <w:szCs w:val="20"/>
        </w:rPr>
        <w:t>Develop, document, and periodically update system security plans that describe system boundaries, system environments of operation, how security requirements are implemented, and the relationships with or connections to other systems</w:t>
      </w:r>
      <w:r>
        <w:rPr>
          <w:szCs w:val="20"/>
        </w:rPr>
        <w:t>.</w:t>
      </w:r>
    </w:p>
    <w:p w:rsidR="005231D6" w:rsidP="005231D6" w14:paraId="428C6419" w14:textId="77777777">
      <w:pPr>
        <w:pStyle w:val="Header"/>
        <w:tabs>
          <w:tab w:val="clear" w:pos="4320"/>
          <w:tab w:val="clear" w:pos="8640"/>
        </w:tabs>
        <w:rPr>
          <w:szCs w:val="20"/>
        </w:rPr>
      </w:pPr>
    </w:p>
    <w:tbl>
      <w:tblPr>
        <w:tblStyle w:val="TableGrid"/>
        <w:tblW w:w="0" w:type="auto"/>
        <w:tblLook w:val="04A0"/>
      </w:tblPr>
      <w:tblGrid>
        <w:gridCol w:w="3308"/>
        <w:gridCol w:w="3309"/>
        <w:gridCol w:w="3309"/>
      </w:tblGrid>
      <w:tr w14:paraId="4E27B4EE" w14:textId="77777777" w:rsidTr="00713147">
        <w:tblPrEx>
          <w:tblW w:w="0" w:type="auto"/>
          <w:tblLook w:val="04A0"/>
        </w:tblPrEx>
        <w:tc>
          <w:tcPr>
            <w:tcW w:w="3308" w:type="dxa"/>
            <w:tcBorders>
              <w:top w:val="nil"/>
              <w:left w:val="nil"/>
              <w:bottom w:val="nil"/>
              <w:right w:val="nil"/>
            </w:tcBorders>
          </w:tcPr>
          <w:p w:rsidR="005231D6" w:rsidP="00713147" w14:paraId="1EE8F025"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231D6" w:rsidP="00713147" w14:paraId="695185D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7788977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2694B857" w14:textId="77777777" w:rsidTr="00713147">
        <w:tblPrEx>
          <w:tblW w:w="0" w:type="auto"/>
          <w:tblLook w:val="04A0"/>
        </w:tblPrEx>
        <w:tc>
          <w:tcPr>
            <w:tcW w:w="9926" w:type="dxa"/>
            <w:gridSpan w:val="3"/>
            <w:tcBorders>
              <w:top w:val="nil"/>
              <w:left w:val="nil"/>
              <w:bottom w:val="nil"/>
              <w:right w:val="nil"/>
            </w:tcBorders>
          </w:tcPr>
          <w:p w:rsidR="005231D6" w:rsidP="00713147" w14:paraId="6454DC4F"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RPr="00114D1F" w:rsidP="00114D1F" w14:paraId="32709BD3" w14:textId="77777777">
      <w:pPr>
        <w:pStyle w:val="Header"/>
        <w:numPr>
          <w:ilvl w:val="0"/>
          <w:numId w:val="20"/>
        </w:numPr>
        <w:tabs>
          <w:tab w:val="clear" w:pos="4320"/>
          <w:tab w:val="clear" w:pos="8640"/>
        </w:tabs>
        <w:rPr>
          <w:b/>
          <w:szCs w:val="20"/>
        </w:rPr>
      </w:pPr>
      <w:r>
        <w:rPr>
          <w:szCs w:val="20"/>
        </w:rPr>
        <w:t xml:space="preserve">NORC maintains </w:t>
      </w:r>
      <w:r w:rsidR="003012AA">
        <w:rPr>
          <w:szCs w:val="20"/>
        </w:rPr>
        <w:t>a separate System Security Plan for each project.  Each project has a defined security boundary</w:t>
      </w:r>
    </w:p>
    <w:p w:rsidR="003012AA" w:rsidRPr="00B4600D" w:rsidP="00114D1F" w14:paraId="2516CCAA" w14:textId="77777777">
      <w:pPr>
        <w:pStyle w:val="Header"/>
        <w:tabs>
          <w:tab w:val="clear" w:pos="4320"/>
          <w:tab w:val="clear" w:pos="8640"/>
        </w:tabs>
        <w:ind w:left="720"/>
        <w:rPr>
          <w:b/>
          <w:szCs w:val="20"/>
        </w:rPr>
      </w:pPr>
    </w:p>
    <w:p w:rsidR="005231D6" w:rsidRPr="005231D6" w:rsidP="00114D1F" w14:paraId="76B65585" w14:textId="77777777">
      <w:pPr>
        <w:pStyle w:val="Header"/>
        <w:numPr>
          <w:ilvl w:val="1"/>
          <w:numId w:val="1"/>
        </w:numPr>
        <w:tabs>
          <w:tab w:val="clear" w:pos="4320"/>
          <w:tab w:val="clear" w:pos="8640"/>
        </w:tabs>
        <w:rPr>
          <w:b/>
          <w:szCs w:val="20"/>
        </w:rPr>
      </w:pPr>
      <w:r>
        <w:rPr>
          <w:b/>
        </w:rPr>
        <w:t>System and Communications Protection</w:t>
      </w:r>
    </w:p>
    <w:p w:rsidR="005231D6" w:rsidP="005231D6" w14:paraId="4BFBBF42" w14:textId="77777777">
      <w:pPr>
        <w:pStyle w:val="Header"/>
        <w:tabs>
          <w:tab w:val="clear" w:pos="4320"/>
          <w:tab w:val="clear" w:pos="8640"/>
        </w:tabs>
        <w:rPr>
          <w:b/>
        </w:rPr>
      </w:pPr>
    </w:p>
    <w:p w:rsidR="005231D6" w:rsidP="00114D1F" w14:paraId="13E52F34" w14:textId="77777777">
      <w:pPr>
        <w:pStyle w:val="Header"/>
        <w:numPr>
          <w:ilvl w:val="2"/>
          <w:numId w:val="1"/>
        </w:numPr>
        <w:tabs>
          <w:tab w:val="clear" w:pos="4320"/>
          <w:tab w:val="clear" w:pos="8640"/>
        </w:tabs>
        <w:rPr>
          <w:szCs w:val="20"/>
        </w:rPr>
      </w:pPr>
      <w:r w:rsidRPr="005231D6">
        <w:rPr>
          <w:szCs w:val="20"/>
        </w:rPr>
        <w:t>Monitor, control, and protect communications (i.e., information transmitted or received by organizational systems) at the external boundaries and key internal boundaries of organizational systems.</w:t>
      </w:r>
    </w:p>
    <w:p w:rsidR="005231D6" w:rsidP="005231D6" w14:paraId="5A50AAC4" w14:textId="77777777">
      <w:pPr>
        <w:pStyle w:val="Header"/>
        <w:rPr>
          <w:szCs w:val="20"/>
        </w:rPr>
      </w:pPr>
    </w:p>
    <w:tbl>
      <w:tblPr>
        <w:tblStyle w:val="TableGrid"/>
        <w:tblW w:w="0" w:type="auto"/>
        <w:tblLook w:val="04A0"/>
      </w:tblPr>
      <w:tblGrid>
        <w:gridCol w:w="3308"/>
        <w:gridCol w:w="3309"/>
        <w:gridCol w:w="3309"/>
      </w:tblGrid>
      <w:tr w14:paraId="38550088" w14:textId="77777777" w:rsidTr="00713147">
        <w:tblPrEx>
          <w:tblW w:w="0" w:type="auto"/>
          <w:tblLook w:val="04A0"/>
        </w:tblPrEx>
        <w:tc>
          <w:tcPr>
            <w:tcW w:w="3308" w:type="dxa"/>
            <w:tcBorders>
              <w:top w:val="nil"/>
              <w:left w:val="nil"/>
              <w:bottom w:val="nil"/>
              <w:right w:val="nil"/>
            </w:tcBorders>
          </w:tcPr>
          <w:p w:rsidR="005231D6" w:rsidP="00713147" w14:paraId="63B408FA"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231D6" w:rsidP="00713147" w14:paraId="0CC94E9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21D9B72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640FCE01" w14:textId="77777777" w:rsidTr="00713147">
        <w:tblPrEx>
          <w:tblW w:w="0" w:type="auto"/>
          <w:tblLook w:val="04A0"/>
        </w:tblPrEx>
        <w:tc>
          <w:tcPr>
            <w:tcW w:w="9926" w:type="dxa"/>
            <w:gridSpan w:val="3"/>
            <w:tcBorders>
              <w:top w:val="nil"/>
              <w:left w:val="nil"/>
              <w:bottom w:val="nil"/>
              <w:right w:val="nil"/>
            </w:tcBorders>
          </w:tcPr>
          <w:p w:rsidR="005231D6" w:rsidP="00713147" w14:paraId="30022A50" w14:textId="77777777">
            <w:pPr>
              <w:pStyle w:val="BodyTextIndent"/>
              <w:tabs>
                <w:tab w:val="left" w:pos="0"/>
                <w:tab w:val="left" w:pos="630"/>
              </w:tabs>
              <w:ind w:left="0"/>
              <w:rPr>
                <w:b/>
                <w:color w:val="FF0000"/>
              </w:rPr>
            </w:pPr>
            <w:r w:rsidRPr="008606B4">
              <w:rPr>
                <w:b/>
                <w:color w:val="FF0000"/>
              </w:rPr>
              <w:t>Current implementation or planned implementation details.  If “Not Applicable,” provide rationale.</w:t>
            </w:r>
          </w:p>
          <w:p w:rsidR="00A32622" w:rsidP="00114D1F" w14:paraId="5E1E0EC9" w14:textId="77777777">
            <w:pPr>
              <w:pStyle w:val="BodyTextIndent"/>
              <w:numPr>
                <w:ilvl w:val="0"/>
                <w:numId w:val="5"/>
              </w:numPr>
              <w:tabs>
                <w:tab w:val="left" w:pos="0"/>
                <w:tab w:val="left" w:pos="630"/>
              </w:tabs>
            </w:pPr>
            <w:r>
              <w:t>The NORC external boundaries are protected by multiple firewalls.  All traffic is logged and monitored.</w:t>
            </w:r>
          </w:p>
          <w:p w:rsidR="003012AA" w:rsidP="00114D1F" w14:paraId="422A190D" w14:textId="71E089E7">
            <w:pPr>
              <w:pStyle w:val="BodyTextIndent"/>
              <w:numPr>
                <w:ilvl w:val="0"/>
                <w:numId w:val="5"/>
              </w:numPr>
              <w:tabs>
                <w:tab w:val="left" w:pos="0"/>
                <w:tab w:val="left" w:pos="630"/>
              </w:tabs>
            </w:pPr>
            <w:r>
              <w:t>All emails are monitored as they enter the company boundary</w:t>
            </w:r>
            <w:r w:rsidR="007A284E">
              <w:t>.</w:t>
            </w:r>
          </w:p>
        </w:tc>
      </w:tr>
    </w:tbl>
    <w:p w:rsidR="005231D6" w:rsidRPr="005231D6" w:rsidP="005231D6" w14:paraId="4D5EE4BD" w14:textId="77777777">
      <w:pPr>
        <w:pStyle w:val="Header"/>
        <w:rPr>
          <w:szCs w:val="20"/>
        </w:rPr>
      </w:pPr>
    </w:p>
    <w:p w:rsidR="005231D6" w:rsidP="00114D1F" w14:paraId="4C7A0179" w14:textId="77777777">
      <w:pPr>
        <w:pStyle w:val="Header"/>
        <w:numPr>
          <w:ilvl w:val="2"/>
          <w:numId w:val="1"/>
        </w:numPr>
        <w:tabs>
          <w:tab w:val="clear" w:pos="4320"/>
          <w:tab w:val="clear" w:pos="8640"/>
        </w:tabs>
        <w:rPr>
          <w:szCs w:val="20"/>
        </w:rPr>
      </w:pPr>
      <w:r w:rsidRPr="005231D6">
        <w:rPr>
          <w:szCs w:val="20"/>
        </w:rPr>
        <w:t>Employ architectural designs, software development techniques, and systems engineering principles that promote effective information security within organizational systems.</w:t>
      </w:r>
    </w:p>
    <w:p w:rsidR="005231D6" w:rsidP="005231D6" w14:paraId="7F975E7D" w14:textId="77777777">
      <w:pPr>
        <w:pStyle w:val="Header"/>
        <w:rPr>
          <w:szCs w:val="20"/>
        </w:rPr>
      </w:pPr>
    </w:p>
    <w:tbl>
      <w:tblPr>
        <w:tblStyle w:val="TableGrid"/>
        <w:tblW w:w="0" w:type="auto"/>
        <w:tblLook w:val="04A0"/>
      </w:tblPr>
      <w:tblGrid>
        <w:gridCol w:w="3308"/>
        <w:gridCol w:w="3309"/>
        <w:gridCol w:w="3309"/>
      </w:tblGrid>
      <w:tr w14:paraId="236D84F1" w14:textId="77777777" w:rsidTr="00713147">
        <w:tblPrEx>
          <w:tblW w:w="0" w:type="auto"/>
          <w:tblLook w:val="04A0"/>
        </w:tblPrEx>
        <w:tc>
          <w:tcPr>
            <w:tcW w:w="3308" w:type="dxa"/>
            <w:tcBorders>
              <w:top w:val="nil"/>
              <w:left w:val="nil"/>
              <w:bottom w:val="nil"/>
              <w:right w:val="nil"/>
            </w:tcBorders>
          </w:tcPr>
          <w:p w:rsidR="005231D6" w:rsidP="00713147" w14:paraId="6D10D1F3"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231D6" w:rsidP="00713147" w14:paraId="395350E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4C52E6D0"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66737ED8" w14:textId="77777777" w:rsidTr="00713147">
        <w:tblPrEx>
          <w:tblW w:w="0" w:type="auto"/>
          <w:tblLook w:val="04A0"/>
        </w:tblPrEx>
        <w:tc>
          <w:tcPr>
            <w:tcW w:w="9926" w:type="dxa"/>
            <w:gridSpan w:val="3"/>
            <w:tcBorders>
              <w:top w:val="nil"/>
              <w:left w:val="nil"/>
              <w:bottom w:val="nil"/>
              <w:right w:val="nil"/>
            </w:tcBorders>
          </w:tcPr>
          <w:p w:rsidR="005231D6" w:rsidP="00713147" w14:paraId="3B91E10D"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77D61D7A" w14:textId="77777777">
      <w:pPr>
        <w:pStyle w:val="Header"/>
        <w:numPr>
          <w:ilvl w:val="0"/>
          <w:numId w:val="21"/>
        </w:numPr>
        <w:rPr>
          <w:szCs w:val="20"/>
        </w:rPr>
      </w:pPr>
      <w:r w:rsidRPr="003012AA">
        <w:rPr>
          <w:szCs w:val="20"/>
        </w:rPr>
        <w:t>The NORC secure information systems environment has been designed to ensure the functions and protection of data controls meet the confidentiality, integrity and availability standards associates with the NIST 800-53 framework</w:t>
      </w:r>
    </w:p>
    <w:p w:rsidR="003012AA" w:rsidP="00114D1F" w14:paraId="6C35B892" w14:textId="77777777">
      <w:pPr>
        <w:pStyle w:val="Header"/>
        <w:numPr>
          <w:ilvl w:val="0"/>
          <w:numId w:val="21"/>
        </w:numPr>
        <w:rPr>
          <w:szCs w:val="20"/>
        </w:rPr>
      </w:pPr>
      <w:r w:rsidRPr="003012AA">
        <w:rPr>
          <w:szCs w:val="20"/>
        </w:rPr>
        <w:t>NORC Management factors information security concerns and regulatory compliance implications as part of every significant business decision.</w:t>
      </w:r>
    </w:p>
    <w:p w:rsidR="003012AA" w:rsidRPr="005231D6" w:rsidP="00114D1F" w14:paraId="63F69E91" w14:textId="77777777">
      <w:pPr>
        <w:pStyle w:val="Header"/>
        <w:ind w:left="720"/>
        <w:rPr>
          <w:szCs w:val="20"/>
        </w:rPr>
      </w:pPr>
    </w:p>
    <w:p w:rsidR="005231D6" w:rsidP="00114D1F" w14:paraId="072DFF50" w14:textId="77777777">
      <w:pPr>
        <w:pStyle w:val="Header"/>
        <w:numPr>
          <w:ilvl w:val="2"/>
          <w:numId w:val="1"/>
        </w:numPr>
        <w:tabs>
          <w:tab w:val="clear" w:pos="4320"/>
          <w:tab w:val="clear" w:pos="8640"/>
        </w:tabs>
        <w:rPr>
          <w:szCs w:val="20"/>
        </w:rPr>
      </w:pPr>
      <w:r w:rsidRPr="005231D6">
        <w:rPr>
          <w:szCs w:val="20"/>
        </w:rPr>
        <w:t>Separate user functionality from system management functionality.</w:t>
      </w:r>
    </w:p>
    <w:p w:rsidR="005231D6" w:rsidP="005231D6" w14:paraId="0AA8635A" w14:textId="77777777">
      <w:pPr>
        <w:pStyle w:val="Header"/>
        <w:tabs>
          <w:tab w:val="clear" w:pos="4320"/>
          <w:tab w:val="clear" w:pos="8640"/>
        </w:tabs>
        <w:ind w:left="720"/>
        <w:rPr>
          <w:szCs w:val="20"/>
        </w:rPr>
      </w:pPr>
    </w:p>
    <w:tbl>
      <w:tblPr>
        <w:tblStyle w:val="TableGrid"/>
        <w:tblW w:w="0" w:type="auto"/>
        <w:tblLook w:val="04A0"/>
      </w:tblPr>
      <w:tblGrid>
        <w:gridCol w:w="3308"/>
        <w:gridCol w:w="3309"/>
        <w:gridCol w:w="3309"/>
      </w:tblGrid>
      <w:tr w14:paraId="2A2E8B39" w14:textId="77777777" w:rsidTr="00713147">
        <w:tblPrEx>
          <w:tblW w:w="0" w:type="auto"/>
          <w:tblLook w:val="04A0"/>
        </w:tblPrEx>
        <w:tc>
          <w:tcPr>
            <w:tcW w:w="3308" w:type="dxa"/>
            <w:tcBorders>
              <w:top w:val="nil"/>
              <w:left w:val="nil"/>
              <w:bottom w:val="nil"/>
              <w:right w:val="nil"/>
            </w:tcBorders>
          </w:tcPr>
          <w:p w:rsidR="005231D6" w:rsidP="00713147" w14:paraId="78F82B84"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231D6" w:rsidP="00713147" w14:paraId="63AA4D2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175EC81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7DEF258D" w14:textId="77777777" w:rsidTr="00713147">
        <w:tblPrEx>
          <w:tblW w:w="0" w:type="auto"/>
          <w:tblLook w:val="04A0"/>
        </w:tblPrEx>
        <w:tc>
          <w:tcPr>
            <w:tcW w:w="9926" w:type="dxa"/>
            <w:gridSpan w:val="3"/>
            <w:tcBorders>
              <w:top w:val="nil"/>
              <w:left w:val="nil"/>
              <w:bottom w:val="nil"/>
              <w:right w:val="nil"/>
            </w:tcBorders>
          </w:tcPr>
          <w:p w:rsidR="005231D6" w:rsidP="00713147" w14:paraId="569FC905" w14:textId="77777777">
            <w:pPr>
              <w:pStyle w:val="BodyTextIndent"/>
              <w:tabs>
                <w:tab w:val="left" w:pos="0"/>
                <w:tab w:val="left" w:pos="630"/>
              </w:tabs>
              <w:ind w:left="0"/>
              <w:rPr>
                <w:b/>
                <w:color w:val="FF0000"/>
              </w:rPr>
            </w:pPr>
            <w:r w:rsidRPr="008606B4">
              <w:rPr>
                <w:b/>
                <w:color w:val="FF0000"/>
              </w:rPr>
              <w:t>Current implementation or planned implementation details.  If “Not Applicable,” provide rationale.</w:t>
            </w:r>
          </w:p>
          <w:p w:rsidR="00A32622" w:rsidP="00713147" w14:paraId="4AEFB150" w14:textId="77777777">
            <w:pPr>
              <w:pStyle w:val="BodyTextIndent"/>
              <w:tabs>
                <w:tab w:val="left" w:pos="0"/>
                <w:tab w:val="left" w:pos="630"/>
              </w:tabs>
              <w:ind w:left="0"/>
              <w:rPr>
                <w:b/>
                <w:color w:val="FF0000"/>
              </w:rPr>
            </w:pPr>
          </w:p>
          <w:p w:rsidR="00A32622" w:rsidP="00114D1F" w14:paraId="68722480" w14:textId="77777777">
            <w:pPr>
              <w:pStyle w:val="BodyTextIndent"/>
              <w:numPr>
                <w:ilvl w:val="0"/>
                <w:numId w:val="5"/>
              </w:numPr>
              <w:tabs>
                <w:tab w:val="left" w:pos="0"/>
                <w:tab w:val="left" w:pos="630"/>
              </w:tabs>
            </w:pPr>
            <w:r>
              <w:t xml:space="preserve">All administrators are given two accounts.  A regular account and an administrator account.  All user functionality is performed from their regular account.  All administrator functions are performed with their administrator account. </w:t>
            </w:r>
          </w:p>
        </w:tc>
      </w:tr>
    </w:tbl>
    <w:p w:rsidR="005231D6" w:rsidRPr="005231D6" w:rsidP="005231D6" w14:paraId="5A80975E" w14:textId="77777777">
      <w:pPr>
        <w:pStyle w:val="Header"/>
        <w:rPr>
          <w:szCs w:val="20"/>
        </w:rPr>
      </w:pPr>
    </w:p>
    <w:p w:rsidR="005231D6" w:rsidP="00114D1F" w14:paraId="123BE8D0" w14:textId="77777777">
      <w:pPr>
        <w:pStyle w:val="Header"/>
        <w:numPr>
          <w:ilvl w:val="2"/>
          <w:numId w:val="1"/>
        </w:numPr>
        <w:tabs>
          <w:tab w:val="clear" w:pos="4320"/>
          <w:tab w:val="clear" w:pos="8640"/>
        </w:tabs>
        <w:rPr>
          <w:szCs w:val="20"/>
        </w:rPr>
      </w:pPr>
      <w:r w:rsidRPr="005231D6">
        <w:rPr>
          <w:szCs w:val="20"/>
        </w:rPr>
        <w:t>Prevent unauthorized and unintended information transfer via shared system resources.</w:t>
      </w:r>
    </w:p>
    <w:p w:rsidR="005231D6" w:rsidP="005231D6" w14:paraId="1F5F2A1D" w14:textId="77777777">
      <w:pPr>
        <w:pStyle w:val="Header"/>
        <w:rPr>
          <w:szCs w:val="20"/>
        </w:rPr>
      </w:pPr>
    </w:p>
    <w:tbl>
      <w:tblPr>
        <w:tblStyle w:val="TableGrid"/>
        <w:tblW w:w="0" w:type="auto"/>
        <w:tblLook w:val="04A0"/>
      </w:tblPr>
      <w:tblGrid>
        <w:gridCol w:w="3308"/>
        <w:gridCol w:w="3309"/>
        <w:gridCol w:w="3309"/>
      </w:tblGrid>
      <w:tr w14:paraId="6BBAB1FD" w14:textId="77777777" w:rsidTr="00713147">
        <w:tblPrEx>
          <w:tblW w:w="0" w:type="auto"/>
          <w:tblLook w:val="04A0"/>
        </w:tblPrEx>
        <w:tc>
          <w:tcPr>
            <w:tcW w:w="3308" w:type="dxa"/>
            <w:tcBorders>
              <w:top w:val="nil"/>
              <w:left w:val="nil"/>
              <w:bottom w:val="nil"/>
              <w:right w:val="nil"/>
            </w:tcBorders>
          </w:tcPr>
          <w:p w:rsidR="005231D6" w:rsidP="00713147" w14:paraId="20DF5701" w14:textId="77777777">
            <w:pPr>
              <w:pStyle w:val="BodyTextIndent"/>
              <w:tabs>
                <w:tab w:val="left" w:pos="0"/>
                <w:tab w:val="left" w:pos="630"/>
              </w:tabs>
              <w:ind w:left="0"/>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231D6" w:rsidP="00713147" w14:paraId="33198B3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75FFA71B"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Not Applicable </w:t>
            </w:r>
          </w:p>
        </w:tc>
      </w:tr>
      <w:tr w14:paraId="025ABEA2" w14:textId="77777777" w:rsidTr="00713147">
        <w:tblPrEx>
          <w:tblW w:w="0" w:type="auto"/>
          <w:tblLook w:val="04A0"/>
        </w:tblPrEx>
        <w:tc>
          <w:tcPr>
            <w:tcW w:w="9926" w:type="dxa"/>
            <w:gridSpan w:val="3"/>
            <w:tcBorders>
              <w:top w:val="nil"/>
              <w:left w:val="nil"/>
              <w:bottom w:val="nil"/>
              <w:right w:val="nil"/>
            </w:tcBorders>
          </w:tcPr>
          <w:p w:rsidR="005231D6" w:rsidP="00713147" w14:paraId="744B286C"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4B6C9C" w14:paraId="6E500904" w14:textId="77777777">
      <w:pPr>
        <w:pStyle w:val="Header"/>
        <w:numPr>
          <w:ilvl w:val="0"/>
          <w:numId w:val="5"/>
        </w:numPr>
        <w:rPr>
          <w:szCs w:val="20"/>
        </w:rPr>
      </w:pPr>
      <w:r>
        <w:rPr>
          <w:szCs w:val="20"/>
        </w:rPr>
        <w:t>There are no shared system resources as part of this project.</w:t>
      </w:r>
    </w:p>
    <w:p w:rsidR="004B6C9C" w:rsidRPr="005231D6" w:rsidP="004B6C9C" w14:paraId="0F76D931" w14:textId="77777777">
      <w:pPr>
        <w:pStyle w:val="Header"/>
        <w:ind w:left="1440"/>
        <w:rPr>
          <w:szCs w:val="20"/>
        </w:rPr>
      </w:pPr>
    </w:p>
    <w:p w:rsidR="005231D6" w:rsidP="00114D1F" w14:paraId="5D76E538" w14:textId="77777777">
      <w:pPr>
        <w:pStyle w:val="Header"/>
        <w:numPr>
          <w:ilvl w:val="2"/>
          <w:numId w:val="1"/>
        </w:numPr>
        <w:tabs>
          <w:tab w:val="clear" w:pos="4320"/>
          <w:tab w:val="clear" w:pos="8640"/>
        </w:tabs>
        <w:rPr>
          <w:szCs w:val="20"/>
        </w:rPr>
      </w:pPr>
      <w:r w:rsidRPr="005231D6">
        <w:rPr>
          <w:szCs w:val="20"/>
        </w:rPr>
        <w:t>Implement subnetworks for publicly accessible system components that are physically or logically separated from internal networks.</w:t>
      </w:r>
    </w:p>
    <w:p w:rsidR="005231D6" w:rsidP="005231D6" w14:paraId="35448CEE" w14:textId="77777777">
      <w:pPr>
        <w:pStyle w:val="Header"/>
        <w:rPr>
          <w:szCs w:val="20"/>
        </w:rPr>
      </w:pPr>
    </w:p>
    <w:tbl>
      <w:tblPr>
        <w:tblStyle w:val="TableGrid"/>
        <w:tblW w:w="0" w:type="auto"/>
        <w:tblLook w:val="04A0"/>
      </w:tblPr>
      <w:tblGrid>
        <w:gridCol w:w="3308"/>
        <w:gridCol w:w="3309"/>
        <w:gridCol w:w="3309"/>
      </w:tblGrid>
      <w:tr w14:paraId="52BCFA8F" w14:textId="77777777" w:rsidTr="00713147">
        <w:tblPrEx>
          <w:tblW w:w="0" w:type="auto"/>
          <w:tblLook w:val="04A0"/>
        </w:tblPrEx>
        <w:tc>
          <w:tcPr>
            <w:tcW w:w="3308" w:type="dxa"/>
            <w:tcBorders>
              <w:top w:val="nil"/>
              <w:left w:val="nil"/>
              <w:bottom w:val="nil"/>
              <w:right w:val="nil"/>
            </w:tcBorders>
          </w:tcPr>
          <w:p w:rsidR="005231D6" w:rsidP="00713147" w14:paraId="21DF5C68"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231D6" w:rsidP="00713147" w14:paraId="10E8C25F"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4C75800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10711128" w14:textId="77777777" w:rsidTr="00713147">
        <w:tblPrEx>
          <w:tblW w:w="0" w:type="auto"/>
          <w:tblLook w:val="04A0"/>
        </w:tblPrEx>
        <w:tc>
          <w:tcPr>
            <w:tcW w:w="9926" w:type="dxa"/>
            <w:gridSpan w:val="3"/>
            <w:tcBorders>
              <w:top w:val="nil"/>
              <w:left w:val="nil"/>
              <w:bottom w:val="nil"/>
              <w:right w:val="nil"/>
            </w:tcBorders>
          </w:tcPr>
          <w:p w:rsidR="005231D6" w:rsidP="00713147" w14:paraId="36E52960"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A32622" w:rsidP="00114D1F" w14:paraId="5CABF7BB" w14:textId="77777777">
      <w:pPr>
        <w:pStyle w:val="Header"/>
        <w:ind w:left="1440"/>
        <w:rPr>
          <w:szCs w:val="20"/>
        </w:rPr>
      </w:pPr>
    </w:p>
    <w:p w:rsidR="00A32622" w:rsidP="00114D1F" w14:paraId="4C4BB6B8" w14:textId="77777777">
      <w:pPr>
        <w:pStyle w:val="Header"/>
        <w:numPr>
          <w:ilvl w:val="0"/>
          <w:numId w:val="5"/>
        </w:numPr>
        <w:rPr>
          <w:szCs w:val="20"/>
        </w:rPr>
      </w:pPr>
      <w:r>
        <w:rPr>
          <w:szCs w:val="20"/>
        </w:rPr>
        <w:t>All web accessible systems</w:t>
      </w:r>
      <w:r w:rsidR="003012AA">
        <w:rPr>
          <w:szCs w:val="20"/>
        </w:rPr>
        <w:t xml:space="preserve"> are on their own subnet and</w:t>
      </w:r>
      <w:r>
        <w:rPr>
          <w:szCs w:val="20"/>
        </w:rPr>
        <w:t xml:space="preserve"> are protected by multiple firewalls.  The public address is protected from the Internet by a firewall.  Access to the internal network is protected by a separate firewall.</w:t>
      </w:r>
    </w:p>
    <w:p w:rsidR="003012AA" w:rsidP="00114D1F" w14:paraId="0FAD9F5E" w14:textId="77777777">
      <w:pPr>
        <w:pStyle w:val="Header"/>
        <w:numPr>
          <w:ilvl w:val="0"/>
          <w:numId w:val="5"/>
        </w:numPr>
        <w:rPr>
          <w:szCs w:val="20"/>
        </w:rPr>
      </w:pPr>
      <w:r>
        <w:rPr>
          <w:szCs w:val="20"/>
        </w:rPr>
        <w:t>All internal servers are not publicly accessible from the Internet.</w:t>
      </w:r>
    </w:p>
    <w:p w:rsidR="005231D6" w:rsidRPr="005231D6" w:rsidP="00114D1F" w14:paraId="12C7898E" w14:textId="77777777">
      <w:pPr>
        <w:pStyle w:val="Header"/>
        <w:ind w:left="1440"/>
        <w:rPr>
          <w:szCs w:val="20"/>
        </w:rPr>
      </w:pPr>
      <w:r>
        <w:rPr>
          <w:szCs w:val="20"/>
        </w:rPr>
        <w:t xml:space="preserve"> </w:t>
      </w:r>
    </w:p>
    <w:p w:rsidR="005231D6" w:rsidP="00114D1F" w14:paraId="0BF4CD1A" w14:textId="77777777">
      <w:pPr>
        <w:pStyle w:val="Header"/>
        <w:numPr>
          <w:ilvl w:val="2"/>
          <w:numId w:val="1"/>
        </w:numPr>
        <w:tabs>
          <w:tab w:val="clear" w:pos="4320"/>
          <w:tab w:val="clear" w:pos="8640"/>
        </w:tabs>
        <w:rPr>
          <w:szCs w:val="20"/>
        </w:rPr>
      </w:pPr>
      <w:r w:rsidRPr="005231D6">
        <w:rPr>
          <w:szCs w:val="20"/>
        </w:rPr>
        <w:t>Deny network communications traffic by default and allow network communications traffic by exception (i.e., deny all, permit by exception).</w:t>
      </w:r>
    </w:p>
    <w:p w:rsidR="005231D6" w:rsidP="005231D6" w14:paraId="496D20FB" w14:textId="77777777">
      <w:pPr>
        <w:pStyle w:val="Header"/>
        <w:rPr>
          <w:szCs w:val="20"/>
        </w:rPr>
      </w:pPr>
    </w:p>
    <w:tbl>
      <w:tblPr>
        <w:tblStyle w:val="TableGrid"/>
        <w:tblW w:w="0" w:type="auto"/>
        <w:tblLook w:val="04A0"/>
      </w:tblPr>
      <w:tblGrid>
        <w:gridCol w:w="3308"/>
        <w:gridCol w:w="3309"/>
        <w:gridCol w:w="3309"/>
      </w:tblGrid>
      <w:tr w14:paraId="7C64BD47" w14:textId="77777777" w:rsidTr="00713147">
        <w:tblPrEx>
          <w:tblW w:w="0" w:type="auto"/>
          <w:tblLook w:val="04A0"/>
        </w:tblPrEx>
        <w:tc>
          <w:tcPr>
            <w:tcW w:w="3308" w:type="dxa"/>
            <w:tcBorders>
              <w:top w:val="nil"/>
              <w:left w:val="nil"/>
              <w:bottom w:val="nil"/>
              <w:right w:val="nil"/>
            </w:tcBorders>
          </w:tcPr>
          <w:p w:rsidR="005231D6" w:rsidP="00713147" w14:paraId="7A972269"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231D6" w:rsidP="00713147" w14:paraId="130FFF3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67BDEE1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7F8907D1" w14:textId="77777777" w:rsidTr="00713147">
        <w:tblPrEx>
          <w:tblW w:w="0" w:type="auto"/>
          <w:tblLook w:val="04A0"/>
        </w:tblPrEx>
        <w:tc>
          <w:tcPr>
            <w:tcW w:w="9926" w:type="dxa"/>
            <w:gridSpan w:val="3"/>
            <w:tcBorders>
              <w:top w:val="nil"/>
              <w:left w:val="nil"/>
              <w:bottom w:val="nil"/>
              <w:right w:val="nil"/>
            </w:tcBorders>
          </w:tcPr>
          <w:p w:rsidR="005231D6" w:rsidP="00713147" w14:paraId="3FBE387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5231D6" w14:paraId="46FDCDEB" w14:textId="77777777">
      <w:pPr>
        <w:pStyle w:val="Header"/>
        <w:rPr>
          <w:szCs w:val="20"/>
        </w:rPr>
      </w:pPr>
    </w:p>
    <w:p w:rsidR="00DE0155" w:rsidP="00114D1F" w14:paraId="11D186EB" w14:textId="536596ED">
      <w:pPr>
        <w:pStyle w:val="Header"/>
        <w:numPr>
          <w:ilvl w:val="0"/>
          <w:numId w:val="5"/>
        </w:numPr>
        <w:rPr>
          <w:szCs w:val="20"/>
        </w:rPr>
      </w:pPr>
      <w:r>
        <w:rPr>
          <w:szCs w:val="20"/>
        </w:rPr>
        <w:t>The firewalls have a default deny all traffic.  All traffic must be explicitly permitted</w:t>
      </w:r>
      <w:r w:rsidR="007A284E">
        <w:rPr>
          <w:szCs w:val="20"/>
        </w:rPr>
        <w:t>.</w:t>
      </w:r>
    </w:p>
    <w:p w:rsidR="00DE0155" w:rsidRPr="005231D6" w:rsidP="00114D1F" w14:paraId="2E3190FB" w14:textId="77777777">
      <w:pPr>
        <w:pStyle w:val="Header"/>
        <w:ind w:left="1440"/>
        <w:rPr>
          <w:szCs w:val="20"/>
        </w:rPr>
      </w:pPr>
    </w:p>
    <w:p w:rsidR="005231D6" w:rsidP="00114D1F" w14:paraId="3E93BC15" w14:textId="77777777">
      <w:pPr>
        <w:pStyle w:val="Header"/>
        <w:numPr>
          <w:ilvl w:val="2"/>
          <w:numId w:val="1"/>
        </w:numPr>
        <w:tabs>
          <w:tab w:val="clear" w:pos="4320"/>
          <w:tab w:val="clear" w:pos="8640"/>
        </w:tabs>
        <w:rPr>
          <w:szCs w:val="20"/>
        </w:rPr>
      </w:pPr>
      <w:r w:rsidRPr="005231D6">
        <w:rPr>
          <w:szCs w:val="20"/>
        </w:rPr>
        <w:t>Prevent remote devices from simultaneously establishing non-remote connections with organizational systems and communicating via some other connection to resources in external networks (i.e., split tunneling).</w:t>
      </w:r>
    </w:p>
    <w:p w:rsidR="005231D6" w:rsidP="005231D6" w14:paraId="44A355BC" w14:textId="77777777">
      <w:pPr>
        <w:pStyle w:val="Header"/>
        <w:rPr>
          <w:szCs w:val="20"/>
        </w:rPr>
      </w:pPr>
    </w:p>
    <w:tbl>
      <w:tblPr>
        <w:tblStyle w:val="TableGrid"/>
        <w:tblW w:w="0" w:type="auto"/>
        <w:tblLook w:val="04A0"/>
      </w:tblPr>
      <w:tblGrid>
        <w:gridCol w:w="3308"/>
        <w:gridCol w:w="3309"/>
        <w:gridCol w:w="3309"/>
      </w:tblGrid>
      <w:tr w14:paraId="5415754B" w14:textId="77777777" w:rsidTr="00713147">
        <w:tblPrEx>
          <w:tblW w:w="0" w:type="auto"/>
          <w:tblLook w:val="04A0"/>
        </w:tblPrEx>
        <w:tc>
          <w:tcPr>
            <w:tcW w:w="3308" w:type="dxa"/>
            <w:tcBorders>
              <w:top w:val="nil"/>
              <w:left w:val="nil"/>
              <w:bottom w:val="nil"/>
              <w:right w:val="nil"/>
            </w:tcBorders>
          </w:tcPr>
          <w:p w:rsidR="005231D6" w:rsidP="00713147" w14:paraId="491CDA8C"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231D6" w:rsidP="00713147" w14:paraId="72F9111C"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581260B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2ED02604" w14:textId="77777777" w:rsidTr="00713147">
        <w:tblPrEx>
          <w:tblW w:w="0" w:type="auto"/>
          <w:tblLook w:val="04A0"/>
        </w:tblPrEx>
        <w:tc>
          <w:tcPr>
            <w:tcW w:w="9926" w:type="dxa"/>
            <w:gridSpan w:val="3"/>
            <w:tcBorders>
              <w:top w:val="nil"/>
              <w:left w:val="nil"/>
              <w:bottom w:val="nil"/>
              <w:right w:val="nil"/>
            </w:tcBorders>
          </w:tcPr>
          <w:p w:rsidR="005231D6" w:rsidP="00713147" w14:paraId="5641A12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024F40EC" w14:textId="77777777">
      <w:pPr>
        <w:pStyle w:val="Header"/>
        <w:numPr>
          <w:ilvl w:val="0"/>
          <w:numId w:val="5"/>
        </w:numPr>
        <w:rPr>
          <w:szCs w:val="20"/>
        </w:rPr>
      </w:pPr>
      <w:r>
        <w:rPr>
          <w:szCs w:val="20"/>
        </w:rPr>
        <w:t>NORC remove access does not allow split tunneling.</w:t>
      </w:r>
    </w:p>
    <w:p w:rsidR="004C5C1B" w:rsidP="00114D1F" w14:paraId="357A4C91" w14:textId="4CE2F2F9">
      <w:pPr>
        <w:pStyle w:val="Header"/>
        <w:numPr>
          <w:ilvl w:val="0"/>
          <w:numId w:val="5"/>
        </w:numPr>
        <w:rPr>
          <w:szCs w:val="20"/>
        </w:rPr>
      </w:pPr>
      <w:r>
        <w:rPr>
          <w:szCs w:val="20"/>
        </w:rPr>
        <w:t>If an application requires split tunneling it must be approved by the Information Security Officer</w:t>
      </w:r>
      <w:r w:rsidR="007A284E">
        <w:rPr>
          <w:szCs w:val="20"/>
        </w:rPr>
        <w:t>.</w:t>
      </w:r>
    </w:p>
    <w:p w:rsidR="004C5C1B" w:rsidRPr="005231D6" w:rsidP="00114D1F" w14:paraId="2FD81E50" w14:textId="77777777">
      <w:pPr>
        <w:pStyle w:val="Header"/>
        <w:ind w:left="1440"/>
        <w:rPr>
          <w:szCs w:val="20"/>
        </w:rPr>
      </w:pPr>
    </w:p>
    <w:p w:rsidR="005231D6" w:rsidP="00114D1F" w14:paraId="110FA00F" w14:textId="77777777">
      <w:pPr>
        <w:pStyle w:val="Header"/>
        <w:numPr>
          <w:ilvl w:val="2"/>
          <w:numId w:val="1"/>
        </w:numPr>
        <w:tabs>
          <w:tab w:val="clear" w:pos="4320"/>
          <w:tab w:val="clear" w:pos="8640"/>
        </w:tabs>
        <w:rPr>
          <w:szCs w:val="20"/>
        </w:rPr>
      </w:pPr>
      <w:r w:rsidRPr="005231D6">
        <w:rPr>
          <w:szCs w:val="20"/>
        </w:rPr>
        <w:t xml:space="preserve">Implement cryptographic mechanisms to prevent unauthorized disclosure of </w:t>
      </w:r>
      <w:r w:rsidR="00257353">
        <w:rPr>
          <w:szCs w:val="20"/>
        </w:rPr>
        <w:t xml:space="preserve">CIPSEA </w:t>
      </w:r>
      <w:r w:rsidR="0092715A">
        <w:rPr>
          <w:szCs w:val="20"/>
        </w:rPr>
        <w:t>Information</w:t>
      </w:r>
      <w:r w:rsidRPr="005231D6">
        <w:rPr>
          <w:szCs w:val="20"/>
        </w:rPr>
        <w:t xml:space="preserve"> during transmission unless otherwise protected by alternative physical safeguards.</w:t>
      </w:r>
    </w:p>
    <w:p w:rsidR="005231D6" w:rsidP="005231D6" w14:paraId="1F7C0D62" w14:textId="77777777">
      <w:pPr>
        <w:pStyle w:val="Header"/>
        <w:rPr>
          <w:szCs w:val="20"/>
        </w:rPr>
      </w:pPr>
    </w:p>
    <w:tbl>
      <w:tblPr>
        <w:tblStyle w:val="TableGrid"/>
        <w:tblW w:w="0" w:type="auto"/>
        <w:tblLook w:val="04A0"/>
      </w:tblPr>
      <w:tblGrid>
        <w:gridCol w:w="3308"/>
        <w:gridCol w:w="3309"/>
        <w:gridCol w:w="3309"/>
      </w:tblGrid>
      <w:tr w14:paraId="61E1BBC0" w14:textId="77777777" w:rsidTr="00713147">
        <w:tblPrEx>
          <w:tblW w:w="0" w:type="auto"/>
          <w:tblLook w:val="04A0"/>
        </w:tblPrEx>
        <w:tc>
          <w:tcPr>
            <w:tcW w:w="3308" w:type="dxa"/>
            <w:tcBorders>
              <w:top w:val="nil"/>
              <w:left w:val="nil"/>
              <w:bottom w:val="nil"/>
              <w:right w:val="nil"/>
            </w:tcBorders>
          </w:tcPr>
          <w:p w:rsidR="005231D6" w:rsidP="00713147" w14:paraId="751A2956"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231D6" w:rsidP="00713147" w14:paraId="07B0C60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23AA934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2EBF362A" w14:textId="77777777" w:rsidTr="00713147">
        <w:tblPrEx>
          <w:tblW w:w="0" w:type="auto"/>
          <w:tblLook w:val="04A0"/>
        </w:tblPrEx>
        <w:tc>
          <w:tcPr>
            <w:tcW w:w="9926" w:type="dxa"/>
            <w:gridSpan w:val="3"/>
            <w:tcBorders>
              <w:top w:val="nil"/>
              <w:left w:val="nil"/>
              <w:bottom w:val="nil"/>
              <w:right w:val="nil"/>
            </w:tcBorders>
          </w:tcPr>
          <w:p w:rsidR="005231D6" w:rsidP="00713147" w14:paraId="2BEC993B"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5231D6" w14:paraId="788DB8E7" w14:textId="77777777">
      <w:pPr>
        <w:pStyle w:val="Header"/>
        <w:rPr>
          <w:szCs w:val="20"/>
        </w:rPr>
      </w:pPr>
    </w:p>
    <w:p w:rsidR="00DE0155" w:rsidP="00114D1F" w14:paraId="6FFB7957" w14:textId="77777777">
      <w:pPr>
        <w:pStyle w:val="Header"/>
        <w:numPr>
          <w:ilvl w:val="0"/>
          <w:numId w:val="5"/>
        </w:numPr>
        <w:rPr>
          <w:szCs w:val="20"/>
        </w:rPr>
      </w:pPr>
      <w:r>
        <w:rPr>
          <w:szCs w:val="20"/>
        </w:rPr>
        <w:t>All server connections and web access is protected by TLS encryption.  All remote access traffic over SSL/TLS.</w:t>
      </w:r>
    </w:p>
    <w:p w:rsidR="00DE0155" w:rsidRPr="005231D6" w:rsidP="00114D1F" w14:paraId="1D6AEF86" w14:textId="77777777">
      <w:pPr>
        <w:pStyle w:val="Header"/>
        <w:ind w:left="1440"/>
        <w:rPr>
          <w:szCs w:val="20"/>
        </w:rPr>
      </w:pPr>
    </w:p>
    <w:p w:rsidR="005231D6" w:rsidP="00114D1F" w14:paraId="2A73B755" w14:textId="77777777">
      <w:pPr>
        <w:pStyle w:val="Header"/>
        <w:numPr>
          <w:ilvl w:val="2"/>
          <w:numId w:val="1"/>
        </w:numPr>
        <w:tabs>
          <w:tab w:val="clear" w:pos="4320"/>
          <w:tab w:val="clear" w:pos="8640"/>
        </w:tabs>
        <w:rPr>
          <w:szCs w:val="20"/>
        </w:rPr>
      </w:pPr>
      <w:r w:rsidRPr="005231D6">
        <w:rPr>
          <w:szCs w:val="20"/>
        </w:rPr>
        <w:t>Terminate network connections associated with communications sessions at the end of the sessions or after a defined period of inactivity.</w:t>
      </w:r>
    </w:p>
    <w:p w:rsidR="005231D6" w:rsidP="005231D6" w14:paraId="344CEE94" w14:textId="77777777">
      <w:pPr>
        <w:pStyle w:val="Header"/>
        <w:rPr>
          <w:szCs w:val="20"/>
        </w:rPr>
      </w:pPr>
    </w:p>
    <w:tbl>
      <w:tblPr>
        <w:tblStyle w:val="TableGrid"/>
        <w:tblW w:w="0" w:type="auto"/>
        <w:tblLook w:val="04A0"/>
      </w:tblPr>
      <w:tblGrid>
        <w:gridCol w:w="3308"/>
        <w:gridCol w:w="3309"/>
        <w:gridCol w:w="3309"/>
      </w:tblGrid>
      <w:tr w14:paraId="03B63DDD" w14:textId="77777777" w:rsidTr="00713147">
        <w:tblPrEx>
          <w:tblW w:w="0" w:type="auto"/>
          <w:tblLook w:val="04A0"/>
        </w:tblPrEx>
        <w:tc>
          <w:tcPr>
            <w:tcW w:w="3308" w:type="dxa"/>
            <w:tcBorders>
              <w:top w:val="nil"/>
              <w:left w:val="nil"/>
              <w:bottom w:val="nil"/>
              <w:right w:val="nil"/>
            </w:tcBorders>
          </w:tcPr>
          <w:p w:rsidR="005231D6" w:rsidP="00713147" w14:paraId="06696E2C"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231D6" w:rsidP="00713147" w14:paraId="15B44FA0"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415F651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3D533AC6" w14:textId="77777777" w:rsidTr="00713147">
        <w:tblPrEx>
          <w:tblW w:w="0" w:type="auto"/>
          <w:tblLook w:val="04A0"/>
        </w:tblPrEx>
        <w:tc>
          <w:tcPr>
            <w:tcW w:w="9926" w:type="dxa"/>
            <w:gridSpan w:val="3"/>
            <w:tcBorders>
              <w:top w:val="nil"/>
              <w:left w:val="nil"/>
              <w:bottom w:val="nil"/>
              <w:right w:val="nil"/>
            </w:tcBorders>
          </w:tcPr>
          <w:p w:rsidR="005231D6" w:rsidP="00713147" w14:paraId="016FE93B"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3D029C91" w14:textId="77777777">
      <w:pPr>
        <w:pStyle w:val="Header"/>
        <w:numPr>
          <w:ilvl w:val="0"/>
          <w:numId w:val="5"/>
        </w:numPr>
        <w:rPr>
          <w:szCs w:val="20"/>
        </w:rPr>
      </w:pPr>
      <w:r>
        <w:rPr>
          <w:szCs w:val="20"/>
        </w:rPr>
        <w:t>All session are terminated at end of the session.</w:t>
      </w:r>
    </w:p>
    <w:p w:rsidR="004C5C1B" w:rsidP="00114D1F" w14:paraId="283D356D" w14:textId="77777777">
      <w:pPr>
        <w:pStyle w:val="Header"/>
        <w:numPr>
          <w:ilvl w:val="0"/>
          <w:numId w:val="5"/>
        </w:numPr>
        <w:rPr>
          <w:szCs w:val="20"/>
        </w:rPr>
      </w:pPr>
      <w:r>
        <w:rPr>
          <w:szCs w:val="20"/>
        </w:rPr>
        <w:t>Session termination due to inactivity is defined in each application.  Most application</w:t>
      </w:r>
      <w:r w:rsidR="00594402">
        <w:rPr>
          <w:szCs w:val="20"/>
        </w:rPr>
        <w:t xml:space="preserve"> have a 30 minutes inactivity termination.</w:t>
      </w:r>
    </w:p>
    <w:p w:rsidR="00594402" w:rsidRPr="005231D6" w:rsidP="00114D1F" w14:paraId="4F376CC4" w14:textId="77777777">
      <w:pPr>
        <w:pStyle w:val="Header"/>
        <w:ind w:left="1440"/>
        <w:rPr>
          <w:szCs w:val="20"/>
        </w:rPr>
      </w:pPr>
    </w:p>
    <w:p w:rsidR="005231D6" w:rsidP="00114D1F" w14:paraId="1C5470B3" w14:textId="77777777">
      <w:pPr>
        <w:pStyle w:val="Header"/>
        <w:numPr>
          <w:ilvl w:val="2"/>
          <w:numId w:val="1"/>
        </w:numPr>
        <w:tabs>
          <w:tab w:val="clear" w:pos="4320"/>
          <w:tab w:val="clear" w:pos="8640"/>
        </w:tabs>
        <w:ind w:left="810" w:hanging="810"/>
        <w:rPr>
          <w:szCs w:val="20"/>
        </w:rPr>
      </w:pPr>
      <w:r w:rsidRPr="005231D6">
        <w:rPr>
          <w:szCs w:val="20"/>
        </w:rPr>
        <w:t>Establish and manage cryptographic keys for cryptography employed in organizational systems.</w:t>
      </w:r>
    </w:p>
    <w:p w:rsidR="005231D6" w:rsidP="005231D6" w14:paraId="6E74402B" w14:textId="77777777">
      <w:pPr>
        <w:pStyle w:val="Header"/>
        <w:rPr>
          <w:szCs w:val="20"/>
        </w:rPr>
      </w:pPr>
    </w:p>
    <w:tbl>
      <w:tblPr>
        <w:tblStyle w:val="TableGrid"/>
        <w:tblW w:w="0" w:type="auto"/>
        <w:tblLook w:val="04A0"/>
      </w:tblPr>
      <w:tblGrid>
        <w:gridCol w:w="3308"/>
        <w:gridCol w:w="3309"/>
        <w:gridCol w:w="3309"/>
      </w:tblGrid>
      <w:tr w14:paraId="7D18855F" w14:textId="77777777" w:rsidTr="00713147">
        <w:tblPrEx>
          <w:tblW w:w="0" w:type="auto"/>
          <w:tblLook w:val="04A0"/>
        </w:tblPrEx>
        <w:tc>
          <w:tcPr>
            <w:tcW w:w="3308" w:type="dxa"/>
            <w:tcBorders>
              <w:top w:val="nil"/>
              <w:left w:val="nil"/>
              <w:bottom w:val="nil"/>
              <w:right w:val="nil"/>
            </w:tcBorders>
          </w:tcPr>
          <w:p w:rsidR="005231D6" w:rsidP="00713147" w14:paraId="7CCE93D9"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231D6" w:rsidP="00713147" w14:paraId="1C0AF12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6AD15E3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0DE1E629" w14:textId="77777777" w:rsidTr="00713147">
        <w:tblPrEx>
          <w:tblW w:w="0" w:type="auto"/>
          <w:tblLook w:val="04A0"/>
        </w:tblPrEx>
        <w:tc>
          <w:tcPr>
            <w:tcW w:w="9926" w:type="dxa"/>
            <w:gridSpan w:val="3"/>
            <w:tcBorders>
              <w:top w:val="nil"/>
              <w:left w:val="nil"/>
              <w:bottom w:val="nil"/>
              <w:right w:val="nil"/>
            </w:tcBorders>
          </w:tcPr>
          <w:p w:rsidR="005231D6" w:rsidP="00713147" w14:paraId="30C1979B"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2E4765FF" w14:textId="77777777">
      <w:pPr>
        <w:pStyle w:val="Header"/>
        <w:numPr>
          <w:ilvl w:val="0"/>
          <w:numId w:val="22"/>
        </w:numPr>
        <w:rPr>
          <w:szCs w:val="20"/>
        </w:rPr>
      </w:pPr>
      <w:r w:rsidRPr="00594402">
        <w:rPr>
          <w:szCs w:val="20"/>
        </w:rPr>
        <w:t>NORC establishes and manages cryptographic keys for required cryptography employed within the information system. NORC follows NIST Special Publications 800-57 and 800-133 guidelines for cryptographic key establishment and management.</w:t>
      </w:r>
    </w:p>
    <w:p w:rsidR="00594402" w:rsidP="00114D1F" w14:paraId="0420BCD6" w14:textId="77777777">
      <w:pPr>
        <w:pStyle w:val="Header"/>
        <w:numPr>
          <w:ilvl w:val="0"/>
          <w:numId w:val="22"/>
        </w:numPr>
        <w:rPr>
          <w:szCs w:val="20"/>
        </w:rPr>
      </w:pPr>
      <w:r w:rsidRPr="00594402">
        <w:rPr>
          <w:szCs w:val="20"/>
        </w:rPr>
        <w:t>Specifically NORC requires the following for cryptographic keys:</w:t>
      </w:r>
    </w:p>
    <w:p w:rsidR="00594402" w:rsidRPr="00594402" w:rsidP="00594402" w14:paraId="76F8FF02" w14:textId="77777777">
      <w:pPr>
        <w:pStyle w:val="Header"/>
        <w:numPr>
          <w:ilvl w:val="2"/>
          <w:numId w:val="22"/>
        </w:numPr>
        <w:rPr>
          <w:szCs w:val="20"/>
        </w:rPr>
      </w:pPr>
      <w:r w:rsidRPr="00594402">
        <w:rPr>
          <w:szCs w:val="20"/>
        </w:rPr>
        <w:t>The private key component of the key pair must be kept confidential to ensure its proper use.</w:t>
      </w:r>
    </w:p>
    <w:p w:rsidR="00594402" w:rsidRPr="00594402" w:rsidP="00594402" w14:paraId="495BE271" w14:textId="77777777">
      <w:pPr>
        <w:pStyle w:val="Header"/>
        <w:numPr>
          <w:ilvl w:val="2"/>
          <w:numId w:val="22"/>
        </w:numPr>
        <w:rPr>
          <w:szCs w:val="20"/>
        </w:rPr>
      </w:pPr>
      <w:r w:rsidRPr="00594402">
        <w:rPr>
          <w:szCs w:val="20"/>
        </w:rPr>
        <w:t>• Keys must meet requirements of FIPS 140-2 compliant algorithms (e.g. RSA) and hashes (e.g. SHA2).</w:t>
      </w:r>
    </w:p>
    <w:p w:rsidR="00594402" w:rsidRPr="00594402" w:rsidP="00594402" w14:paraId="650AE67C" w14:textId="77777777">
      <w:pPr>
        <w:pStyle w:val="Header"/>
        <w:numPr>
          <w:ilvl w:val="2"/>
          <w:numId w:val="22"/>
        </w:numPr>
        <w:rPr>
          <w:szCs w:val="20"/>
        </w:rPr>
      </w:pPr>
      <w:r w:rsidRPr="00594402">
        <w:rPr>
          <w:szCs w:val="20"/>
        </w:rPr>
        <w:t>• Proper lifecycle management of keys.</w:t>
      </w:r>
    </w:p>
    <w:p w:rsidR="00594402" w:rsidP="00114D1F" w14:paraId="6E39104A" w14:textId="77777777">
      <w:pPr>
        <w:pStyle w:val="Header"/>
        <w:numPr>
          <w:ilvl w:val="2"/>
          <w:numId w:val="22"/>
        </w:numPr>
        <w:rPr>
          <w:szCs w:val="20"/>
        </w:rPr>
      </w:pPr>
      <w:r w:rsidRPr="00594402">
        <w:rPr>
          <w:szCs w:val="20"/>
        </w:rPr>
        <w:t>• Proper key backup and recovery procedures.</w:t>
      </w:r>
    </w:p>
    <w:p w:rsidR="00594402" w:rsidRPr="005231D6" w:rsidP="00114D1F" w14:paraId="1E32E0A5" w14:textId="77777777">
      <w:pPr>
        <w:pStyle w:val="Header"/>
        <w:numPr>
          <w:ilvl w:val="2"/>
          <w:numId w:val="22"/>
        </w:numPr>
        <w:rPr>
          <w:szCs w:val="20"/>
        </w:rPr>
      </w:pPr>
    </w:p>
    <w:p w:rsidR="005231D6" w:rsidP="00114D1F" w14:paraId="20E0D3DD" w14:textId="77777777">
      <w:pPr>
        <w:pStyle w:val="Header"/>
        <w:numPr>
          <w:ilvl w:val="2"/>
          <w:numId w:val="1"/>
        </w:numPr>
        <w:tabs>
          <w:tab w:val="clear" w:pos="4320"/>
          <w:tab w:val="clear" w:pos="8640"/>
        </w:tabs>
        <w:ind w:left="810" w:hanging="810"/>
        <w:rPr>
          <w:szCs w:val="20"/>
        </w:rPr>
      </w:pPr>
      <w:r w:rsidRPr="005231D6">
        <w:rPr>
          <w:szCs w:val="20"/>
        </w:rPr>
        <w:t xml:space="preserve">Employ FIPS-validated cryptography when used to protect the confidentiality of </w:t>
      </w:r>
      <w:r w:rsidR="00257353">
        <w:rPr>
          <w:szCs w:val="20"/>
        </w:rPr>
        <w:t xml:space="preserve">CIPSEA </w:t>
      </w:r>
      <w:r w:rsidR="005C103E">
        <w:rPr>
          <w:szCs w:val="20"/>
        </w:rPr>
        <w:t>Information</w:t>
      </w:r>
      <w:r w:rsidRPr="005231D6">
        <w:rPr>
          <w:szCs w:val="20"/>
        </w:rPr>
        <w:t>.</w:t>
      </w:r>
    </w:p>
    <w:p w:rsidR="005231D6" w:rsidP="005231D6" w14:paraId="6C2C886B" w14:textId="77777777">
      <w:pPr>
        <w:pStyle w:val="Header"/>
        <w:rPr>
          <w:szCs w:val="20"/>
        </w:rPr>
      </w:pPr>
    </w:p>
    <w:tbl>
      <w:tblPr>
        <w:tblStyle w:val="TableGrid"/>
        <w:tblW w:w="0" w:type="auto"/>
        <w:tblLook w:val="04A0"/>
      </w:tblPr>
      <w:tblGrid>
        <w:gridCol w:w="3308"/>
        <w:gridCol w:w="3309"/>
        <w:gridCol w:w="3309"/>
      </w:tblGrid>
      <w:tr w14:paraId="6EAF98E8" w14:textId="77777777" w:rsidTr="00713147">
        <w:tblPrEx>
          <w:tblW w:w="0" w:type="auto"/>
          <w:tblLook w:val="04A0"/>
        </w:tblPrEx>
        <w:tc>
          <w:tcPr>
            <w:tcW w:w="3308" w:type="dxa"/>
            <w:tcBorders>
              <w:top w:val="nil"/>
              <w:left w:val="nil"/>
              <w:bottom w:val="nil"/>
              <w:right w:val="nil"/>
            </w:tcBorders>
          </w:tcPr>
          <w:p w:rsidR="005231D6" w:rsidP="00713147" w14:paraId="037A677D"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231D6" w:rsidP="00713147" w14:paraId="09E0C83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0F6D49A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0229FAF1" w14:textId="77777777" w:rsidTr="00713147">
        <w:tblPrEx>
          <w:tblW w:w="0" w:type="auto"/>
          <w:tblLook w:val="04A0"/>
        </w:tblPrEx>
        <w:tc>
          <w:tcPr>
            <w:tcW w:w="9926" w:type="dxa"/>
            <w:gridSpan w:val="3"/>
            <w:tcBorders>
              <w:top w:val="nil"/>
              <w:left w:val="nil"/>
              <w:bottom w:val="nil"/>
              <w:right w:val="nil"/>
            </w:tcBorders>
          </w:tcPr>
          <w:p w:rsidR="005231D6" w:rsidP="00713147" w14:paraId="6189E52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94B75" w:rsidP="00114D1F" w14:paraId="1F8CB23D" w14:textId="77777777">
      <w:pPr>
        <w:pStyle w:val="Header"/>
        <w:numPr>
          <w:ilvl w:val="0"/>
          <w:numId w:val="23"/>
        </w:numPr>
        <w:rPr>
          <w:szCs w:val="20"/>
        </w:rPr>
      </w:pPr>
      <w:r w:rsidRPr="00D94B75">
        <w:rPr>
          <w:szCs w:val="20"/>
        </w:rPr>
        <w:t>NORC information systems must implement required cryptographic protections using cryptographic modules that comply with applicable federal laws, Executive Orders, directives, policies, regulations, standards, and guidance. NORC information systems employ FIPS 140-2 validated cryptographic algorithms and modules for the protection of sensitive or valuable data.</w:t>
      </w:r>
    </w:p>
    <w:p w:rsidR="00594402" w:rsidRPr="005231D6" w:rsidP="005231D6" w14:paraId="739E9AF6" w14:textId="77777777">
      <w:pPr>
        <w:pStyle w:val="Header"/>
        <w:rPr>
          <w:szCs w:val="20"/>
        </w:rPr>
      </w:pPr>
    </w:p>
    <w:p w:rsidR="005231D6" w:rsidP="00114D1F" w14:paraId="26ABC72E" w14:textId="77777777">
      <w:pPr>
        <w:pStyle w:val="Header"/>
        <w:numPr>
          <w:ilvl w:val="2"/>
          <w:numId w:val="1"/>
        </w:numPr>
        <w:tabs>
          <w:tab w:val="clear" w:pos="4320"/>
          <w:tab w:val="clear" w:pos="8640"/>
        </w:tabs>
        <w:ind w:left="900" w:hanging="810"/>
        <w:rPr>
          <w:szCs w:val="20"/>
        </w:rPr>
      </w:pPr>
      <w:r w:rsidRPr="005231D6">
        <w:rPr>
          <w:szCs w:val="20"/>
        </w:rPr>
        <w:t>Prohibit remote activation</w:t>
      </w:r>
      <w:r w:rsidRPr="005231D6">
        <w:rPr>
          <w:szCs w:val="20"/>
          <w:vertAlign w:val="superscript"/>
        </w:rPr>
        <w:t xml:space="preserve"> </w:t>
      </w:r>
      <w:r w:rsidRPr="005231D6">
        <w:rPr>
          <w:szCs w:val="20"/>
        </w:rPr>
        <w:t>of collaborative computing devices and provide indication of devices in use to users present at the device.</w:t>
      </w:r>
    </w:p>
    <w:p w:rsidR="005231D6" w:rsidP="005231D6" w14:paraId="2704F446" w14:textId="77777777">
      <w:pPr>
        <w:pStyle w:val="Header"/>
        <w:rPr>
          <w:szCs w:val="20"/>
        </w:rPr>
      </w:pPr>
    </w:p>
    <w:tbl>
      <w:tblPr>
        <w:tblStyle w:val="TableGrid"/>
        <w:tblW w:w="0" w:type="auto"/>
        <w:tblLook w:val="04A0"/>
      </w:tblPr>
      <w:tblGrid>
        <w:gridCol w:w="3308"/>
        <w:gridCol w:w="3309"/>
        <w:gridCol w:w="3309"/>
      </w:tblGrid>
      <w:tr w14:paraId="57F9E904" w14:textId="77777777" w:rsidTr="00713147">
        <w:tblPrEx>
          <w:tblW w:w="0" w:type="auto"/>
          <w:tblLook w:val="04A0"/>
        </w:tblPrEx>
        <w:tc>
          <w:tcPr>
            <w:tcW w:w="3308" w:type="dxa"/>
            <w:tcBorders>
              <w:top w:val="nil"/>
              <w:left w:val="nil"/>
              <w:bottom w:val="nil"/>
              <w:right w:val="nil"/>
            </w:tcBorders>
          </w:tcPr>
          <w:p w:rsidR="005231D6" w:rsidP="00713147" w14:paraId="041BDCA1"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231D6" w:rsidP="00713147" w14:paraId="3BEBACA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5B4A99C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5A4F5B26" w14:textId="77777777" w:rsidTr="00713147">
        <w:tblPrEx>
          <w:tblW w:w="0" w:type="auto"/>
          <w:tblLook w:val="04A0"/>
        </w:tblPrEx>
        <w:tc>
          <w:tcPr>
            <w:tcW w:w="9926" w:type="dxa"/>
            <w:gridSpan w:val="3"/>
            <w:tcBorders>
              <w:top w:val="nil"/>
              <w:left w:val="nil"/>
              <w:bottom w:val="nil"/>
              <w:right w:val="nil"/>
            </w:tcBorders>
          </w:tcPr>
          <w:p w:rsidR="005231D6" w:rsidP="00713147" w14:paraId="296D1F1D"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3168A2D0" w14:textId="77777777">
      <w:pPr>
        <w:pStyle w:val="Header"/>
        <w:numPr>
          <w:ilvl w:val="0"/>
          <w:numId w:val="23"/>
        </w:numPr>
        <w:rPr>
          <w:szCs w:val="20"/>
        </w:rPr>
      </w:pPr>
      <w:r w:rsidRPr="00D94B75">
        <w:rPr>
          <w:szCs w:val="20"/>
        </w:rPr>
        <w:t>NORC limits the use of collaborative computing software to Microsoft Skype for Business, TeamViewer and Remote Desktop Connection using Remote Desktop Protocol (RDP).</w:t>
      </w:r>
    </w:p>
    <w:p w:rsidR="00D94B75" w:rsidP="00114D1F" w14:paraId="163ACF85" w14:textId="77777777">
      <w:pPr>
        <w:pStyle w:val="Header"/>
        <w:numPr>
          <w:ilvl w:val="0"/>
          <w:numId w:val="23"/>
        </w:numPr>
        <w:rPr>
          <w:szCs w:val="20"/>
        </w:rPr>
      </w:pPr>
      <w:r w:rsidRPr="00D94B75">
        <w:rPr>
          <w:szCs w:val="20"/>
        </w:rPr>
        <w:t>NORC information systems must provide an explicit indication of use to users physically present at the devices. In both collaborative environments, the user initiating the session must be at their terminal. Sessions cannot be initiated on a client computer remotely without permission by the user. All collaborative computing devices used by NORC are equipped with indication lights which signal to users when these devices are in use.</w:t>
      </w:r>
    </w:p>
    <w:p w:rsidR="00D94B75" w:rsidRPr="005231D6" w:rsidP="00114D1F" w14:paraId="6937DF81" w14:textId="77777777">
      <w:pPr>
        <w:pStyle w:val="Header"/>
        <w:ind w:left="720"/>
        <w:rPr>
          <w:szCs w:val="20"/>
        </w:rPr>
      </w:pPr>
    </w:p>
    <w:p w:rsidR="005231D6" w:rsidP="00114D1F" w14:paraId="1F864EED" w14:textId="77777777">
      <w:pPr>
        <w:pStyle w:val="Header"/>
        <w:numPr>
          <w:ilvl w:val="2"/>
          <w:numId w:val="1"/>
        </w:numPr>
        <w:tabs>
          <w:tab w:val="clear" w:pos="4320"/>
          <w:tab w:val="clear" w:pos="8640"/>
        </w:tabs>
        <w:ind w:left="900" w:hanging="810"/>
        <w:rPr>
          <w:szCs w:val="20"/>
        </w:rPr>
      </w:pPr>
      <w:r w:rsidRPr="005231D6">
        <w:rPr>
          <w:szCs w:val="20"/>
        </w:rPr>
        <w:t>Control and monitor the use of mobile code.</w:t>
      </w:r>
    </w:p>
    <w:p w:rsidR="005231D6" w:rsidP="005231D6" w14:paraId="7E8EA59F" w14:textId="77777777">
      <w:pPr>
        <w:pStyle w:val="Header"/>
        <w:rPr>
          <w:szCs w:val="20"/>
        </w:rPr>
      </w:pPr>
    </w:p>
    <w:tbl>
      <w:tblPr>
        <w:tblStyle w:val="TableGrid"/>
        <w:tblW w:w="0" w:type="auto"/>
        <w:tblLook w:val="04A0"/>
      </w:tblPr>
      <w:tblGrid>
        <w:gridCol w:w="3308"/>
        <w:gridCol w:w="3309"/>
        <w:gridCol w:w="3309"/>
      </w:tblGrid>
      <w:tr w14:paraId="4F80800C" w14:textId="77777777" w:rsidTr="00713147">
        <w:tblPrEx>
          <w:tblW w:w="0" w:type="auto"/>
          <w:tblLook w:val="04A0"/>
        </w:tblPrEx>
        <w:tc>
          <w:tcPr>
            <w:tcW w:w="3308" w:type="dxa"/>
            <w:tcBorders>
              <w:top w:val="nil"/>
              <w:left w:val="nil"/>
              <w:bottom w:val="nil"/>
              <w:right w:val="nil"/>
            </w:tcBorders>
          </w:tcPr>
          <w:p w:rsidR="005231D6" w:rsidP="00713147" w14:paraId="4174C89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231D6" w:rsidP="00713147" w14:paraId="383F034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646D486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67CB148C" w14:textId="77777777" w:rsidTr="00713147">
        <w:tblPrEx>
          <w:tblW w:w="0" w:type="auto"/>
          <w:tblLook w:val="04A0"/>
        </w:tblPrEx>
        <w:tc>
          <w:tcPr>
            <w:tcW w:w="9926" w:type="dxa"/>
            <w:gridSpan w:val="3"/>
            <w:tcBorders>
              <w:top w:val="nil"/>
              <w:left w:val="nil"/>
              <w:bottom w:val="nil"/>
              <w:right w:val="nil"/>
            </w:tcBorders>
          </w:tcPr>
          <w:p w:rsidR="005231D6" w:rsidP="00713147" w14:paraId="0FBD2F45"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74E03EAF" w14:textId="77777777">
      <w:pPr>
        <w:pStyle w:val="Header"/>
        <w:numPr>
          <w:ilvl w:val="0"/>
          <w:numId w:val="24"/>
        </w:numPr>
        <w:rPr>
          <w:szCs w:val="20"/>
        </w:rPr>
      </w:pPr>
      <w:r w:rsidRPr="00D94B75">
        <w:rPr>
          <w:szCs w:val="20"/>
        </w:rPr>
        <w:t>NORC defines two categories of mobile code in the information system, Category 1 and Category 2. Mobile code is software obtained from remote systems, transferred across a network, and then downloaded and executed on a local system without explicit installation or execution by the recipient.</w:t>
      </w:r>
    </w:p>
    <w:p w:rsidR="00D94B75" w:rsidRPr="00D94B75" w:rsidP="00D94B75" w14:paraId="59D1BB21" w14:textId="77777777">
      <w:pPr>
        <w:pStyle w:val="Header"/>
        <w:numPr>
          <w:ilvl w:val="0"/>
          <w:numId w:val="24"/>
        </w:numPr>
        <w:rPr>
          <w:szCs w:val="20"/>
        </w:rPr>
      </w:pPr>
      <w:r w:rsidRPr="00D94B75">
        <w:rPr>
          <w:szCs w:val="20"/>
        </w:rPr>
        <w:t>The following Category 1 mobile code technologies are acceptable given they are with usage restrictions defined in Section 4.2 below:</w:t>
      </w:r>
    </w:p>
    <w:p w:rsidR="00D94B75" w:rsidP="00114D1F" w14:paraId="5E04CF0E" w14:textId="77777777">
      <w:pPr>
        <w:pStyle w:val="Header"/>
        <w:numPr>
          <w:ilvl w:val="2"/>
          <w:numId w:val="24"/>
        </w:numPr>
        <w:rPr>
          <w:szCs w:val="20"/>
        </w:rPr>
      </w:pPr>
      <w:r w:rsidRPr="00D94B75">
        <w:rPr>
          <w:szCs w:val="20"/>
        </w:rPr>
        <w:t>ActiveX controls</w:t>
      </w:r>
    </w:p>
    <w:p w:rsidR="00D94B75" w:rsidRPr="00D94B75" w:rsidP="00D94B75" w14:paraId="798845C4" w14:textId="77777777">
      <w:pPr>
        <w:pStyle w:val="Header"/>
        <w:numPr>
          <w:ilvl w:val="0"/>
          <w:numId w:val="24"/>
        </w:numPr>
        <w:rPr>
          <w:szCs w:val="20"/>
        </w:rPr>
      </w:pPr>
      <w:r w:rsidRPr="00D94B75">
        <w:rPr>
          <w:szCs w:val="20"/>
        </w:rPr>
        <w:t>The following mobile code technologies are examples of acceptable Category 2 technologies.</w:t>
      </w:r>
    </w:p>
    <w:p w:rsidR="00D94B75" w:rsidRPr="00D94B75" w:rsidP="00114D1F" w14:paraId="7BE96FCD" w14:textId="77777777">
      <w:pPr>
        <w:pStyle w:val="Header"/>
        <w:numPr>
          <w:ilvl w:val="2"/>
          <w:numId w:val="24"/>
        </w:numPr>
        <w:rPr>
          <w:szCs w:val="20"/>
        </w:rPr>
      </w:pPr>
      <w:r w:rsidRPr="00D94B75">
        <w:rPr>
          <w:szCs w:val="20"/>
        </w:rPr>
        <w:t>Java applets</w:t>
      </w:r>
    </w:p>
    <w:p w:rsidR="00D94B75" w:rsidRPr="00D94B75" w:rsidP="00114D1F" w14:paraId="45731890" w14:textId="77777777">
      <w:pPr>
        <w:pStyle w:val="Header"/>
        <w:numPr>
          <w:ilvl w:val="2"/>
          <w:numId w:val="24"/>
        </w:numPr>
        <w:rPr>
          <w:szCs w:val="20"/>
        </w:rPr>
      </w:pPr>
      <w:r w:rsidRPr="00D94B75">
        <w:rPr>
          <w:szCs w:val="20"/>
        </w:rPr>
        <w:t>Visual Basic for Applications</w:t>
      </w:r>
    </w:p>
    <w:p w:rsidR="00D94B75" w:rsidRPr="00D94B75" w:rsidP="00114D1F" w14:paraId="6B822759" w14:textId="77777777">
      <w:pPr>
        <w:pStyle w:val="Header"/>
        <w:numPr>
          <w:ilvl w:val="2"/>
          <w:numId w:val="24"/>
        </w:numPr>
        <w:rPr>
          <w:szCs w:val="20"/>
        </w:rPr>
      </w:pPr>
      <w:r w:rsidRPr="00D94B75">
        <w:rPr>
          <w:szCs w:val="20"/>
        </w:rPr>
        <w:t>PostScript</w:t>
      </w:r>
    </w:p>
    <w:p w:rsidR="00D94B75" w:rsidRPr="00D94B75" w:rsidP="00114D1F" w14:paraId="7B2C75C4" w14:textId="77777777">
      <w:pPr>
        <w:pStyle w:val="Header"/>
        <w:numPr>
          <w:ilvl w:val="2"/>
          <w:numId w:val="24"/>
        </w:numPr>
        <w:rPr>
          <w:szCs w:val="20"/>
        </w:rPr>
      </w:pPr>
      <w:r w:rsidRPr="00D94B75">
        <w:rPr>
          <w:szCs w:val="20"/>
        </w:rPr>
        <w:t>JavaScript, when executing in the browser</w:t>
      </w:r>
    </w:p>
    <w:p w:rsidR="00D94B75" w:rsidRPr="00D94B75" w:rsidP="00114D1F" w14:paraId="73AEEAE4" w14:textId="77777777">
      <w:pPr>
        <w:pStyle w:val="Header"/>
        <w:numPr>
          <w:ilvl w:val="2"/>
          <w:numId w:val="24"/>
        </w:numPr>
        <w:rPr>
          <w:szCs w:val="20"/>
        </w:rPr>
      </w:pPr>
      <w:r w:rsidRPr="00D94B75">
        <w:rPr>
          <w:szCs w:val="20"/>
        </w:rPr>
        <w:t>VBScript, when executing in the browser</w:t>
      </w:r>
    </w:p>
    <w:p w:rsidR="00D94B75" w:rsidRPr="00D94B75" w:rsidP="00114D1F" w14:paraId="1876356D" w14:textId="77777777">
      <w:pPr>
        <w:pStyle w:val="Header"/>
        <w:numPr>
          <w:ilvl w:val="2"/>
          <w:numId w:val="24"/>
        </w:numPr>
        <w:rPr>
          <w:szCs w:val="20"/>
        </w:rPr>
      </w:pPr>
      <w:r w:rsidRPr="00D94B75">
        <w:rPr>
          <w:szCs w:val="20"/>
        </w:rPr>
        <w:t>Portable Document Format (PDF)</w:t>
      </w:r>
    </w:p>
    <w:p w:rsidR="00D94B75" w:rsidP="00114D1F" w14:paraId="09EC4F2C" w14:textId="77777777">
      <w:pPr>
        <w:pStyle w:val="Header"/>
        <w:numPr>
          <w:ilvl w:val="2"/>
          <w:numId w:val="24"/>
        </w:numPr>
        <w:rPr>
          <w:szCs w:val="20"/>
        </w:rPr>
      </w:pPr>
      <w:r w:rsidRPr="00D94B75">
        <w:rPr>
          <w:szCs w:val="20"/>
        </w:rPr>
        <w:t>Flash</w:t>
      </w:r>
    </w:p>
    <w:p w:rsidR="00D94B75" w:rsidRPr="005231D6" w:rsidP="00114D1F" w14:paraId="49A603C8" w14:textId="77777777">
      <w:pPr>
        <w:pStyle w:val="Header"/>
        <w:ind w:left="2160"/>
        <w:rPr>
          <w:szCs w:val="20"/>
        </w:rPr>
      </w:pPr>
    </w:p>
    <w:p w:rsidR="005231D6" w:rsidP="00114D1F" w14:paraId="00EBDD5C" w14:textId="77777777">
      <w:pPr>
        <w:pStyle w:val="Header"/>
        <w:numPr>
          <w:ilvl w:val="2"/>
          <w:numId w:val="1"/>
        </w:numPr>
        <w:tabs>
          <w:tab w:val="clear" w:pos="4320"/>
          <w:tab w:val="clear" w:pos="8640"/>
        </w:tabs>
        <w:ind w:left="900" w:hanging="810"/>
        <w:rPr>
          <w:szCs w:val="20"/>
        </w:rPr>
      </w:pPr>
      <w:r w:rsidRPr="005231D6">
        <w:rPr>
          <w:szCs w:val="20"/>
        </w:rPr>
        <w:t>Control and monitor the use of Voice over Internet Protocol (VoIP) technologies.</w:t>
      </w:r>
    </w:p>
    <w:p w:rsidR="005231D6" w:rsidP="005231D6" w14:paraId="7397D3C2" w14:textId="77777777">
      <w:pPr>
        <w:pStyle w:val="Header"/>
        <w:rPr>
          <w:szCs w:val="20"/>
        </w:rPr>
      </w:pPr>
    </w:p>
    <w:tbl>
      <w:tblPr>
        <w:tblStyle w:val="TableGrid"/>
        <w:tblW w:w="0" w:type="auto"/>
        <w:tblLook w:val="04A0"/>
      </w:tblPr>
      <w:tblGrid>
        <w:gridCol w:w="3308"/>
        <w:gridCol w:w="3309"/>
        <w:gridCol w:w="3309"/>
      </w:tblGrid>
      <w:tr w14:paraId="5E7A29C9" w14:textId="77777777" w:rsidTr="00713147">
        <w:tblPrEx>
          <w:tblW w:w="0" w:type="auto"/>
          <w:tblLook w:val="04A0"/>
        </w:tblPrEx>
        <w:tc>
          <w:tcPr>
            <w:tcW w:w="3308" w:type="dxa"/>
            <w:tcBorders>
              <w:top w:val="nil"/>
              <w:left w:val="nil"/>
              <w:bottom w:val="nil"/>
              <w:right w:val="nil"/>
            </w:tcBorders>
          </w:tcPr>
          <w:p w:rsidR="005231D6" w:rsidP="00713147" w14:paraId="22A3A24E"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231D6" w:rsidP="00713147" w14:paraId="7A964DD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73354A8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54525E58" w14:textId="77777777" w:rsidTr="00713147">
        <w:tblPrEx>
          <w:tblW w:w="0" w:type="auto"/>
          <w:tblLook w:val="04A0"/>
        </w:tblPrEx>
        <w:tc>
          <w:tcPr>
            <w:tcW w:w="9926" w:type="dxa"/>
            <w:gridSpan w:val="3"/>
            <w:tcBorders>
              <w:top w:val="nil"/>
              <w:left w:val="nil"/>
              <w:bottom w:val="nil"/>
              <w:right w:val="nil"/>
            </w:tcBorders>
          </w:tcPr>
          <w:p w:rsidR="005231D6" w:rsidP="00713147" w14:paraId="0FA1FC22"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76FA466F" w14:textId="77777777">
      <w:pPr>
        <w:pStyle w:val="Header"/>
        <w:numPr>
          <w:ilvl w:val="0"/>
          <w:numId w:val="25"/>
        </w:numPr>
        <w:rPr>
          <w:szCs w:val="20"/>
        </w:rPr>
      </w:pPr>
      <w:r w:rsidRPr="00D94B75">
        <w:rPr>
          <w:szCs w:val="20"/>
        </w:rPr>
        <w:t>NORC authorizes, monitors, and controls the use of Voice over Internet Protocol (VoIP) within the information system. To achieve this level of control and monitoring over its VoIP systems, NORC establishes usage restrictions and implementation</w:t>
      </w:r>
      <w:r>
        <w:rPr>
          <w:szCs w:val="20"/>
        </w:rPr>
        <w:t xml:space="preserve"> </w:t>
      </w:r>
      <w:r w:rsidRPr="00D94B75">
        <w:rPr>
          <w:szCs w:val="20"/>
        </w:rPr>
        <w:t>guidance for VoIP technologies based on the potential damage that telephony systems could incur if such systems were used maliciously.</w:t>
      </w:r>
    </w:p>
    <w:p w:rsidR="00D94B75" w:rsidP="00114D1F" w14:paraId="7A6D02D0" w14:textId="77777777">
      <w:pPr>
        <w:pStyle w:val="Header"/>
        <w:numPr>
          <w:ilvl w:val="0"/>
          <w:numId w:val="25"/>
        </w:numPr>
        <w:rPr>
          <w:szCs w:val="20"/>
        </w:rPr>
      </w:pPr>
      <w:r w:rsidRPr="00D94B75">
        <w:rPr>
          <w:szCs w:val="20"/>
        </w:rPr>
        <w:t>VOIP is employed only for internal phone communications. Communications are monitored for misuse via reporting and billing information. NORC management also restricts the ability to make long distance calls utilizing filters.</w:t>
      </w:r>
    </w:p>
    <w:p w:rsidR="00D94B75" w:rsidP="00114D1F" w14:paraId="4311D462" w14:textId="77777777">
      <w:pPr>
        <w:pStyle w:val="Header"/>
        <w:numPr>
          <w:ilvl w:val="0"/>
          <w:numId w:val="25"/>
        </w:numPr>
        <w:rPr>
          <w:szCs w:val="20"/>
        </w:rPr>
      </w:pPr>
      <w:r w:rsidRPr="00D94B75">
        <w:rPr>
          <w:szCs w:val="20"/>
        </w:rPr>
        <w:t>NORC authorizes, monitors and controls the use of VoIP within the information system. Call detail records are reviewed and charged to their specific projects, publicly accessible phones are configured for internal dialing only, and in order to place international calls, users must obtain approval to be added to a specific dialing group with such permissions.</w:t>
      </w:r>
    </w:p>
    <w:p w:rsidR="00D94B75" w:rsidRPr="005231D6" w:rsidP="00114D1F" w14:paraId="1E0D7FF5" w14:textId="77777777">
      <w:pPr>
        <w:pStyle w:val="Header"/>
        <w:ind w:left="720"/>
        <w:rPr>
          <w:szCs w:val="20"/>
        </w:rPr>
      </w:pPr>
    </w:p>
    <w:p w:rsidR="005231D6" w:rsidP="00114D1F" w14:paraId="06F29101" w14:textId="77777777">
      <w:pPr>
        <w:pStyle w:val="Header"/>
        <w:numPr>
          <w:ilvl w:val="2"/>
          <w:numId w:val="1"/>
        </w:numPr>
        <w:tabs>
          <w:tab w:val="clear" w:pos="4320"/>
          <w:tab w:val="clear" w:pos="8640"/>
        </w:tabs>
        <w:ind w:left="900" w:hanging="810"/>
        <w:rPr>
          <w:szCs w:val="20"/>
        </w:rPr>
      </w:pPr>
      <w:r w:rsidRPr="005231D6">
        <w:rPr>
          <w:szCs w:val="20"/>
        </w:rPr>
        <w:t>Protect the authenticity of communications sessions.</w:t>
      </w:r>
    </w:p>
    <w:p w:rsidR="005231D6" w:rsidP="005231D6" w14:paraId="22B19347" w14:textId="77777777">
      <w:pPr>
        <w:pStyle w:val="Header"/>
        <w:rPr>
          <w:szCs w:val="20"/>
        </w:rPr>
      </w:pPr>
    </w:p>
    <w:tbl>
      <w:tblPr>
        <w:tblStyle w:val="TableGrid"/>
        <w:tblW w:w="0" w:type="auto"/>
        <w:tblLook w:val="04A0"/>
      </w:tblPr>
      <w:tblGrid>
        <w:gridCol w:w="3308"/>
        <w:gridCol w:w="3309"/>
        <w:gridCol w:w="3309"/>
      </w:tblGrid>
      <w:tr w14:paraId="1B2F8CA2" w14:textId="77777777" w:rsidTr="00713147">
        <w:tblPrEx>
          <w:tblW w:w="0" w:type="auto"/>
          <w:tblLook w:val="04A0"/>
        </w:tblPrEx>
        <w:tc>
          <w:tcPr>
            <w:tcW w:w="3308" w:type="dxa"/>
            <w:tcBorders>
              <w:top w:val="nil"/>
              <w:left w:val="nil"/>
              <w:bottom w:val="nil"/>
              <w:right w:val="nil"/>
            </w:tcBorders>
          </w:tcPr>
          <w:p w:rsidR="005231D6" w:rsidP="00713147" w14:paraId="116BE25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231D6" w:rsidP="00713147" w14:paraId="72D5D08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0FADD77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5A6C50A9" w14:textId="77777777" w:rsidTr="00713147">
        <w:tblPrEx>
          <w:tblW w:w="0" w:type="auto"/>
          <w:tblLook w:val="04A0"/>
        </w:tblPrEx>
        <w:tc>
          <w:tcPr>
            <w:tcW w:w="9926" w:type="dxa"/>
            <w:gridSpan w:val="3"/>
            <w:tcBorders>
              <w:top w:val="nil"/>
              <w:left w:val="nil"/>
              <w:bottom w:val="nil"/>
              <w:right w:val="nil"/>
            </w:tcBorders>
          </w:tcPr>
          <w:p w:rsidR="005231D6" w:rsidP="00713147" w14:paraId="0A32D043"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085F57B0" w14:textId="50E33E8E">
      <w:pPr>
        <w:pStyle w:val="Header"/>
        <w:numPr>
          <w:ilvl w:val="0"/>
          <w:numId w:val="26"/>
        </w:numPr>
        <w:rPr>
          <w:szCs w:val="20"/>
        </w:rPr>
      </w:pPr>
      <w:r w:rsidRPr="00970C6A">
        <w:rPr>
          <w:szCs w:val="20"/>
        </w:rPr>
        <w:t>NORC implements session authenticity for communications where deemed necessary by NORC. Session authenticity is ensured through the use of transmission integrity and confidentiality methods defined NORC SOP IT-26 (SC-8), Transmission Integrity and NORC SOP IT-27 (SC-9), Transmission Confidentiality. Encryption is also used to provide authenticity of communication sessions when required. When encryption is used, it conforms to the requirements of NORC SOP IT-28 (SC-13), Use of Cryptography</w:t>
      </w:r>
      <w:r w:rsidR="003B1022">
        <w:rPr>
          <w:szCs w:val="20"/>
        </w:rPr>
        <w:t>.</w:t>
      </w:r>
    </w:p>
    <w:p w:rsidR="00970C6A" w:rsidRPr="005231D6" w:rsidP="00114D1F" w14:paraId="4CB3AAD1" w14:textId="77777777">
      <w:pPr>
        <w:pStyle w:val="Header"/>
        <w:ind w:left="720"/>
        <w:rPr>
          <w:szCs w:val="20"/>
        </w:rPr>
      </w:pPr>
    </w:p>
    <w:p w:rsidR="005231D6" w:rsidP="00114D1F" w14:paraId="23ACF064" w14:textId="77777777">
      <w:pPr>
        <w:pStyle w:val="Header"/>
        <w:numPr>
          <w:ilvl w:val="2"/>
          <w:numId w:val="1"/>
        </w:numPr>
        <w:tabs>
          <w:tab w:val="clear" w:pos="4320"/>
          <w:tab w:val="clear" w:pos="8640"/>
        </w:tabs>
        <w:ind w:left="900" w:hanging="810"/>
        <w:rPr>
          <w:szCs w:val="20"/>
        </w:rPr>
      </w:pPr>
      <w:r w:rsidRPr="005231D6">
        <w:rPr>
          <w:szCs w:val="20"/>
        </w:rPr>
        <w:t xml:space="preserve">Protect the confidentiality of </w:t>
      </w:r>
      <w:r w:rsidR="00257353">
        <w:rPr>
          <w:szCs w:val="20"/>
        </w:rPr>
        <w:t xml:space="preserve">CIPSEA </w:t>
      </w:r>
      <w:r w:rsidR="0092715A">
        <w:rPr>
          <w:szCs w:val="20"/>
        </w:rPr>
        <w:t>Information</w:t>
      </w:r>
      <w:r w:rsidRPr="005231D6">
        <w:rPr>
          <w:szCs w:val="20"/>
        </w:rPr>
        <w:t xml:space="preserve"> at rest</w:t>
      </w:r>
      <w:r w:rsidR="00B1571A">
        <w:rPr>
          <w:szCs w:val="20"/>
        </w:rPr>
        <w:t xml:space="preserve"> by way of FIPS 140-2 compliant encryption solutions</w:t>
      </w:r>
      <w:r w:rsidRPr="005231D6">
        <w:rPr>
          <w:szCs w:val="20"/>
        </w:rPr>
        <w:t>.</w:t>
      </w:r>
    </w:p>
    <w:p w:rsidR="005231D6" w:rsidP="005231D6" w14:paraId="3C8EE559" w14:textId="77777777">
      <w:pPr>
        <w:pStyle w:val="Header"/>
        <w:rPr>
          <w:szCs w:val="20"/>
        </w:rPr>
      </w:pPr>
    </w:p>
    <w:tbl>
      <w:tblPr>
        <w:tblStyle w:val="TableGrid"/>
        <w:tblW w:w="0" w:type="auto"/>
        <w:tblLook w:val="04A0"/>
      </w:tblPr>
      <w:tblGrid>
        <w:gridCol w:w="3308"/>
        <w:gridCol w:w="3309"/>
        <w:gridCol w:w="3309"/>
      </w:tblGrid>
      <w:tr w14:paraId="2843292F" w14:textId="77777777" w:rsidTr="00713147">
        <w:tblPrEx>
          <w:tblW w:w="0" w:type="auto"/>
          <w:tblLook w:val="04A0"/>
        </w:tblPrEx>
        <w:tc>
          <w:tcPr>
            <w:tcW w:w="3308" w:type="dxa"/>
            <w:tcBorders>
              <w:top w:val="nil"/>
              <w:left w:val="nil"/>
              <w:bottom w:val="nil"/>
              <w:right w:val="nil"/>
            </w:tcBorders>
          </w:tcPr>
          <w:p w:rsidR="005231D6" w:rsidP="00713147" w14:paraId="510169F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5231D6" w:rsidP="00713147" w14:paraId="3E49F78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36A9B9A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2DA3CECB" w14:textId="77777777" w:rsidTr="00713147">
        <w:tblPrEx>
          <w:tblW w:w="0" w:type="auto"/>
          <w:tblLook w:val="04A0"/>
        </w:tblPrEx>
        <w:tc>
          <w:tcPr>
            <w:tcW w:w="9926" w:type="dxa"/>
            <w:gridSpan w:val="3"/>
            <w:tcBorders>
              <w:top w:val="nil"/>
              <w:left w:val="nil"/>
              <w:bottom w:val="nil"/>
              <w:right w:val="nil"/>
            </w:tcBorders>
          </w:tcPr>
          <w:p w:rsidR="005231D6" w:rsidP="00713147" w14:paraId="338FC5CB"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134557" w14:paraId="0041179E" w14:textId="77777777">
      <w:pPr>
        <w:pStyle w:val="Header"/>
        <w:tabs>
          <w:tab w:val="clear" w:pos="4320"/>
          <w:tab w:val="clear" w:pos="8640"/>
        </w:tabs>
        <w:rPr>
          <w:b/>
          <w:szCs w:val="20"/>
        </w:rPr>
      </w:pPr>
    </w:p>
    <w:p w:rsidR="00D26F54" w:rsidRPr="00114D1F" w:rsidP="00114D1F" w14:paraId="5C33C204" w14:textId="77777777">
      <w:pPr>
        <w:pStyle w:val="Header"/>
        <w:numPr>
          <w:ilvl w:val="0"/>
          <w:numId w:val="5"/>
        </w:numPr>
        <w:tabs>
          <w:tab w:val="clear" w:pos="4320"/>
          <w:tab w:val="clear" w:pos="8640"/>
        </w:tabs>
        <w:rPr>
          <w:b/>
          <w:szCs w:val="20"/>
        </w:rPr>
      </w:pPr>
      <w:r>
        <w:rPr>
          <w:szCs w:val="20"/>
        </w:rPr>
        <w:t>Data at rest is stored on encrypted hard drives.</w:t>
      </w:r>
    </w:p>
    <w:p w:rsidR="00D26F54" w:rsidRPr="00B4600D" w:rsidP="00114D1F" w14:paraId="48A70772" w14:textId="77777777">
      <w:pPr>
        <w:pStyle w:val="Header"/>
        <w:tabs>
          <w:tab w:val="clear" w:pos="4320"/>
          <w:tab w:val="clear" w:pos="8640"/>
        </w:tabs>
        <w:ind w:left="1440"/>
        <w:rPr>
          <w:b/>
          <w:szCs w:val="20"/>
        </w:rPr>
      </w:pPr>
    </w:p>
    <w:p w:rsidR="00134557" w:rsidRPr="00134557" w:rsidP="00114D1F" w14:paraId="4AD5692B" w14:textId="77777777">
      <w:pPr>
        <w:pStyle w:val="Header"/>
        <w:numPr>
          <w:ilvl w:val="1"/>
          <w:numId w:val="1"/>
        </w:numPr>
        <w:tabs>
          <w:tab w:val="clear" w:pos="4320"/>
          <w:tab w:val="clear" w:pos="8640"/>
        </w:tabs>
        <w:rPr>
          <w:b/>
          <w:szCs w:val="20"/>
        </w:rPr>
      </w:pPr>
      <w:r>
        <w:rPr>
          <w:b/>
        </w:rPr>
        <w:t>System and Information Integrity</w:t>
      </w:r>
    </w:p>
    <w:p w:rsidR="00134557" w:rsidRPr="00134557" w:rsidP="00134557" w14:paraId="78307EC5" w14:textId="77777777">
      <w:pPr>
        <w:pStyle w:val="Header"/>
        <w:tabs>
          <w:tab w:val="clear" w:pos="4320"/>
          <w:tab w:val="clear" w:pos="8640"/>
        </w:tabs>
      </w:pPr>
    </w:p>
    <w:p w:rsidR="00134557" w:rsidP="00114D1F" w14:paraId="777C37D6" w14:textId="77777777">
      <w:pPr>
        <w:pStyle w:val="Header"/>
        <w:numPr>
          <w:ilvl w:val="2"/>
          <w:numId w:val="1"/>
        </w:numPr>
        <w:tabs>
          <w:tab w:val="clear" w:pos="4320"/>
          <w:tab w:val="clear" w:pos="8640"/>
        </w:tabs>
        <w:rPr>
          <w:szCs w:val="20"/>
        </w:rPr>
      </w:pPr>
      <w:r w:rsidRPr="00134557">
        <w:rPr>
          <w:szCs w:val="20"/>
        </w:rPr>
        <w:t xml:space="preserve">Identify, report, and correct system flaws in a timely manner. </w:t>
      </w:r>
    </w:p>
    <w:p w:rsidR="00134557" w:rsidP="00134557" w14:paraId="7376F8B6" w14:textId="77777777">
      <w:pPr>
        <w:pStyle w:val="Header"/>
        <w:rPr>
          <w:szCs w:val="20"/>
        </w:rPr>
      </w:pPr>
    </w:p>
    <w:tbl>
      <w:tblPr>
        <w:tblStyle w:val="TableGrid"/>
        <w:tblW w:w="0" w:type="auto"/>
        <w:tblLook w:val="04A0"/>
      </w:tblPr>
      <w:tblGrid>
        <w:gridCol w:w="3308"/>
        <w:gridCol w:w="3309"/>
        <w:gridCol w:w="3309"/>
      </w:tblGrid>
      <w:tr w14:paraId="05EAD2BD" w14:textId="77777777" w:rsidTr="00713147">
        <w:tblPrEx>
          <w:tblW w:w="0" w:type="auto"/>
          <w:tblLook w:val="04A0"/>
        </w:tblPrEx>
        <w:tc>
          <w:tcPr>
            <w:tcW w:w="3308" w:type="dxa"/>
            <w:tcBorders>
              <w:top w:val="nil"/>
              <w:left w:val="nil"/>
              <w:bottom w:val="nil"/>
              <w:right w:val="nil"/>
            </w:tcBorders>
          </w:tcPr>
          <w:p w:rsidR="00134557" w:rsidP="00713147" w14:paraId="36305494"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134557" w:rsidP="00713147" w14:paraId="7729925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134557" w:rsidP="00713147" w14:paraId="10E03F5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3DD65C73" w14:textId="77777777" w:rsidTr="00713147">
        <w:tblPrEx>
          <w:tblW w:w="0" w:type="auto"/>
          <w:tblLook w:val="04A0"/>
        </w:tblPrEx>
        <w:tc>
          <w:tcPr>
            <w:tcW w:w="9926" w:type="dxa"/>
            <w:gridSpan w:val="3"/>
            <w:tcBorders>
              <w:top w:val="nil"/>
              <w:left w:val="nil"/>
              <w:bottom w:val="nil"/>
              <w:right w:val="nil"/>
            </w:tcBorders>
          </w:tcPr>
          <w:p w:rsidR="00134557" w:rsidP="00713147" w14:paraId="1CA33FE1"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A95B8F" w:rsidP="00114D1F" w14:paraId="63A58D14" w14:textId="24F6855B">
      <w:pPr>
        <w:pStyle w:val="Header"/>
        <w:numPr>
          <w:ilvl w:val="0"/>
          <w:numId w:val="5"/>
        </w:numPr>
        <w:rPr>
          <w:szCs w:val="20"/>
        </w:rPr>
      </w:pPr>
      <w:r>
        <w:rPr>
          <w:szCs w:val="20"/>
        </w:rPr>
        <w:t>NORC scans all servers with</w:t>
      </w:r>
      <w:r w:rsidR="00B95F18">
        <w:rPr>
          <w:szCs w:val="20"/>
        </w:rPr>
        <w:t xml:space="preserve"> a SCAP compliance Nessus vulnerability scanner</w:t>
      </w:r>
      <w:r>
        <w:rPr>
          <w:szCs w:val="20"/>
        </w:rPr>
        <w:t xml:space="preserve"> to identify system flaws</w:t>
      </w:r>
      <w:r w:rsidR="00B95F18">
        <w:rPr>
          <w:szCs w:val="20"/>
        </w:rPr>
        <w:t>.  NORC reports</w:t>
      </w:r>
      <w:r>
        <w:rPr>
          <w:szCs w:val="20"/>
        </w:rPr>
        <w:t xml:space="preserve"> on these scans</w:t>
      </w:r>
      <w:r w:rsidR="00B95F18">
        <w:rPr>
          <w:szCs w:val="20"/>
        </w:rPr>
        <w:t xml:space="preserve"> on </w:t>
      </w:r>
      <w:r>
        <w:rPr>
          <w:szCs w:val="20"/>
        </w:rPr>
        <w:t>a</w:t>
      </w:r>
      <w:r w:rsidR="00B95F18">
        <w:rPr>
          <w:szCs w:val="20"/>
        </w:rPr>
        <w:t xml:space="preserve"> weekly </w:t>
      </w:r>
      <w:r>
        <w:rPr>
          <w:szCs w:val="20"/>
        </w:rPr>
        <w:t>basis</w:t>
      </w:r>
      <w:r w:rsidR="003B1022">
        <w:rPr>
          <w:szCs w:val="20"/>
        </w:rPr>
        <w:t>.</w:t>
      </w:r>
    </w:p>
    <w:p w:rsidR="00B95F18" w:rsidP="00114D1F" w14:paraId="61222848" w14:textId="77777777">
      <w:pPr>
        <w:pStyle w:val="Header"/>
        <w:numPr>
          <w:ilvl w:val="0"/>
          <w:numId w:val="5"/>
        </w:numPr>
        <w:rPr>
          <w:szCs w:val="20"/>
        </w:rPr>
      </w:pPr>
      <w:r>
        <w:rPr>
          <w:szCs w:val="20"/>
        </w:rPr>
        <w:t>NORC can scan any server on demand if needed</w:t>
      </w:r>
      <w:r>
        <w:rPr>
          <w:szCs w:val="20"/>
        </w:rPr>
        <w:t xml:space="preserve">.  </w:t>
      </w:r>
    </w:p>
    <w:p w:rsidR="00134557" w:rsidP="00114D1F" w14:paraId="76704132" w14:textId="77777777">
      <w:pPr>
        <w:pStyle w:val="Header"/>
        <w:numPr>
          <w:ilvl w:val="0"/>
          <w:numId w:val="5"/>
        </w:numPr>
        <w:rPr>
          <w:szCs w:val="20"/>
        </w:rPr>
      </w:pPr>
      <w:r>
        <w:rPr>
          <w:szCs w:val="20"/>
        </w:rPr>
        <w:t>NORC remediates vulnerabilities within 1 to 30 days depending on the severity.</w:t>
      </w:r>
    </w:p>
    <w:p w:rsidR="00B95F18" w:rsidRPr="00134557" w:rsidP="00114D1F" w14:paraId="4B8222B5" w14:textId="77777777">
      <w:pPr>
        <w:pStyle w:val="Header"/>
        <w:ind w:left="1440"/>
        <w:rPr>
          <w:szCs w:val="20"/>
        </w:rPr>
      </w:pPr>
    </w:p>
    <w:p w:rsidR="00134557" w:rsidP="00114D1F" w14:paraId="5A7A6A38" w14:textId="77777777">
      <w:pPr>
        <w:pStyle w:val="Header"/>
        <w:numPr>
          <w:ilvl w:val="2"/>
          <w:numId w:val="1"/>
        </w:numPr>
        <w:tabs>
          <w:tab w:val="clear" w:pos="4320"/>
          <w:tab w:val="clear" w:pos="8640"/>
        </w:tabs>
        <w:rPr>
          <w:szCs w:val="20"/>
        </w:rPr>
      </w:pPr>
      <w:r w:rsidRPr="00134557">
        <w:rPr>
          <w:szCs w:val="20"/>
        </w:rPr>
        <w:t>Provide protection from malicious code at designated locations within organizational systems.</w:t>
      </w:r>
    </w:p>
    <w:p w:rsidR="00134557" w:rsidP="00134557" w14:paraId="2549D8D6" w14:textId="77777777">
      <w:pPr>
        <w:pStyle w:val="Header"/>
        <w:rPr>
          <w:szCs w:val="20"/>
        </w:rPr>
      </w:pPr>
    </w:p>
    <w:tbl>
      <w:tblPr>
        <w:tblStyle w:val="TableGrid"/>
        <w:tblW w:w="0" w:type="auto"/>
        <w:tblLook w:val="04A0"/>
      </w:tblPr>
      <w:tblGrid>
        <w:gridCol w:w="3308"/>
        <w:gridCol w:w="3309"/>
        <w:gridCol w:w="3309"/>
      </w:tblGrid>
      <w:tr w14:paraId="47F1E678" w14:textId="77777777" w:rsidTr="00713147">
        <w:tblPrEx>
          <w:tblW w:w="0" w:type="auto"/>
          <w:tblLook w:val="04A0"/>
        </w:tblPrEx>
        <w:tc>
          <w:tcPr>
            <w:tcW w:w="3308" w:type="dxa"/>
            <w:tcBorders>
              <w:top w:val="nil"/>
              <w:left w:val="nil"/>
              <w:bottom w:val="nil"/>
              <w:right w:val="nil"/>
            </w:tcBorders>
          </w:tcPr>
          <w:p w:rsidR="00134557" w:rsidP="00713147" w14:paraId="1D105233"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134557" w:rsidP="00713147" w14:paraId="162E3ACF"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134557" w:rsidP="00713147" w14:paraId="0692C73B"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3642EFA7" w14:textId="77777777" w:rsidTr="00713147">
        <w:tblPrEx>
          <w:tblW w:w="0" w:type="auto"/>
          <w:tblLook w:val="04A0"/>
        </w:tblPrEx>
        <w:tc>
          <w:tcPr>
            <w:tcW w:w="9926" w:type="dxa"/>
            <w:gridSpan w:val="3"/>
            <w:tcBorders>
              <w:top w:val="nil"/>
              <w:left w:val="nil"/>
              <w:bottom w:val="nil"/>
              <w:right w:val="nil"/>
            </w:tcBorders>
          </w:tcPr>
          <w:p w:rsidR="00134557" w:rsidP="00713147" w14:paraId="262360BD"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A95B8F" w:rsidP="00114D1F" w14:paraId="40F0ADF6" w14:textId="77777777">
      <w:pPr>
        <w:pStyle w:val="Header"/>
        <w:numPr>
          <w:ilvl w:val="0"/>
          <w:numId w:val="17"/>
        </w:numPr>
        <w:rPr>
          <w:szCs w:val="20"/>
        </w:rPr>
      </w:pPr>
      <w:r>
        <w:rPr>
          <w:szCs w:val="20"/>
        </w:rPr>
        <w:t>NORC firewalls identifies and blocks malicious code from entering the NORC environment.</w:t>
      </w:r>
    </w:p>
    <w:p w:rsidR="00A95B8F" w:rsidP="00114D1F" w14:paraId="6C4E9D77" w14:textId="77777777">
      <w:pPr>
        <w:pStyle w:val="Header"/>
        <w:numPr>
          <w:ilvl w:val="0"/>
          <w:numId w:val="17"/>
        </w:numPr>
        <w:rPr>
          <w:szCs w:val="20"/>
        </w:rPr>
      </w:pPr>
      <w:r>
        <w:rPr>
          <w:szCs w:val="20"/>
        </w:rPr>
        <w:t>NORC has email firewall which scan all emails for malicious code attachments.</w:t>
      </w:r>
    </w:p>
    <w:p w:rsidR="00A95B8F" w:rsidP="00114D1F" w14:paraId="1EFBDC0A" w14:textId="77777777">
      <w:pPr>
        <w:pStyle w:val="Header"/>
        <w:numPr>
          <w:ilvl w:val="0"/>
          <w:numId w:val="17"/>
        </w:numPr>
        <w:rPr>
          <w:szCs w:val="20"/>
        </w:rPr>
      </w:pPr>
      <w:r>
        <w:rPr>
          <w:szCs w:val="20"/>
        </w:rPr>
        <w:t>NORC runs McAfee EPO antivirus/antimalware software on all workstation and servers.  The antivirus software will identify malicious code and remove it from the system automatically.</w:t>
      </w:r>
    </w:p>
    <w:p w:rsidR="002045F3" w:rsidP="00114D1F" w14:paraId="3F351E36" w14:textId="1BBA2509">
      <w:pPr>
        <w:pStyle w:val="Header"/>
        <w:numPr>
          <w:ilvl w:val="0"/>
          <w:numId w:val="17"/>
        </w:numPr>
        <w:rPr>
          <w:szCs w:val="20"/>
        </w:rPr>
      </w:pPr>
      <w:r>
        <w:rPr>
          <w:szCs w:val="20"/>
        </w:rPr>
        <w:t>NORC event log monitoring SIEM tool monitors logs for detection of malicious</w:t>
      </w:r>
      <w:r w:rsidR="003B1022">
        <w:rPr>
          <w:szCs w:val="20"/>
        </w:rPr>
        <w:t xml:space="preserve"> code.</w:t>
      </w:r>
      <w:r>
        <w:rPr>
          <w:szCs w:val="20"/>
        </w:rPr>
        <w:t xml:space="preserve"> </w:t>
      </w:r>
    </w:p>
    <w:p w:rsidR="00A95B8F" w:rsidRPr="00134557" w:rsidP="00114D1F" w14:paraId="73D4C865" w14:textId="77777777">
      <w:pPr>
        <w:pStyle w:val="Header"/>
        <w:ind w:left="1080"/>
        <w:rPr>
          <w:szCs w:val="20"/>
        </w:rPr>
      </w:pPr>
    </w:p>
    <w:p w:rsidR="00134557" w:rsidP="00114D1F" w14:paraId="4518AF2C" w14:textId="77777777">
      <w:pPr>
        <w:pStyle w:val="Header"/>
        <w:numPr>
          <w:ilvl w:val="2"/>
          <w:numId w:val="1"/>
        </w:numPr>
        <w:tabs>
          <w:tab w:val="clear" w:pos="4320"/>
          <w:tab w:val="clear" w:pos="8640"/>
        </w:tabs>
        <w:rPr>
          <w:szCs w:val="20"/>
        </w:rPr>
      </w:pPr>
      <w:r w:rsidRPr="00134557">
        <w:rPr>
          <w:szCs w:val="20"/>
        </w:rPr>
        <w:t>Monitor system security alerts and advisories and take action in response.</w:t>
      </w:r>
    </w:p>
    <w:p w:rsidR="008A5CA7" w:rsidP="00114D1F" w14:paraId="5F04F4CA" w14:textId="77777777">
      <w:pPr>
        <w:pStyle w:val="Header"/>
        <w:ind w:left="1800"/>
        <w:rPr>
          <w:szCs w:val="20"/>
        </w:rPr>
      </w:pPr>
    </w:p>
    <w:tbl>
      <w:tblPr>
        <w:tblStyle w:val="TableGrid"/>
        <w:tblW w:w="0" w:type="auto"/>
        <w:tblLook w:val="04A0"/>
      </w:tblPr>
      <w:tblGrid>
        <w:gridCol w:w="3308"/>
        <w:gridCol w:w="3309"/>
        <w:gridCol w:w="3309"/>
      </w:tblGrid>
      <w:tr w14:paraId="79CA1AFE" w14:textId="77777777" w:rsidTr="00713147">
        <w:tblPrEx>
          <w:tblW w:w="0" w:type="auto"/>
          <w:tblLook w:val="04A0"/>
        </w:tblPrEx>
        <w:tc>
          <w:tcPr>
            <w:tcW w:w="3308" w:type="dxa"/>
            <w:tcBorders>
              <w:top w:val="nil"/>
              <w:left w:val="nil"/>
              <w:bottom w:val="nil"/>
              <w:right w:val="nil"/>
            </w:tcBorders>
          </w:tcPr>
          <w:p w:rsidR="00134557" w:rsidP="00713147" w14:paraId="5C2FC00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134557" w:rsidP="00713147" w14:paraId="2EE598F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134557" w:rsidP="00713147" w14:paraId="3929205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49824FCC" w14:textId="77777777" w:rsidTr="00713147">
        <w:tblPrEx>
          <w:tblW w:w="0" w:type="auto"/>
          <w:tblLook w:val="04A0"/>
        </w:tblPrEx>
        <w:tc>
          <w:tcPr>
            <w:tcW w:w="9926" w:type="dxa"/>
            <w:gridSpan w:val="3"/>
            <w:tcBorders>
              <w:top w:val="nil"/>
              <w:left w:val="nil"/>
              <w:bottom w:val="nil"/>
              <w:right w:val="nil"/>
            </w:tcBorders>
          </w:tcPr>
          <w:p w:rsidR="00134557" w:rsidP="00713147" w14:paraId="597A725D"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8A5CA7" w:rsidP="008A5CA7" w14:paraId="273C222C" w14:textId="77777777">
      <w:pPr>
        <w:pStyle w:val="Header"/>
        <w:numPr>
          <w:ilvl w:val="0"/>
          <w:numId w:val="18"/>
        </w:numPr>
        <w:rPr>
          <w:szCs w:val="20"/>
        </w:rPr>
      </w:pPr>
      <w:r>
        <w:rPr>
          <w:szCs w:val="20"/>
        </w:rPr>
        <w:t>NORC received security alerts and advisories from multiple sources.</w:t>
      </w:r>
    </w:p>
    <w:p w:rsidR="008A5CA7" w:rsidP="008A5CA7" w14:paraId="48F7BC63" w14:textId="77777777">
      <w:pPr>
        <w:pStyle w:val="Header"/>
        <w:numPr>
          <w:ilvl w:val="1"/>
          <w:numId w:val="18"/>
        </w:numPr>
        <w:rPr>
          <w:szCs w:val="20"/>
        </w:rPr>
      </w:pPr>
      <w:r>
        <w:rPr>
          <w:szCs w:val="20"/>
        </w:rPr>
        <w:t xml:space="preserve">Microsoft Security Alerts. </w:t>
      </w:r>
    </w:p>
    <w:p w:rsidR="008A5CA7" w:rsidP="008A5CA7" w14:paraId="630309F7" w14:textId="77777777">
      <w:pPr>
        <w:pStyle w:val="Header"/>
        <w:numPr>
          <w:ilvl w:val="1"/>
          <w:numId w:val="18"/>
        </w:numPr>
        <w:rPr>
          <w:szCs w:val="20"/>
        </w:rPr>
      </w:pPr>
      <w:r>
        <w:rPr>
          <w:szCs w:val="20"/>
        </w:rPr>
        <w:t>SANs alerts</w:t>
      </w:r>
    </w:p>
    <w:p w:rsidR="008A5CA7" w:rsidP="008A5CA7" w14:paraId="06A22712" w14:textId="77777777">
      <w:pPr>
        <w:pStyle w:val="Header"/>
        <w:numPr>
          <w:ilvl w:val="1"/>
          <w:numId w:val="18"/>
        </w:numPr>
        <w:rPr>
          <w:szCs w:val="20"/>
        </w:rPr>
      </w:pPr>
      <w:r>
        <w:rPr>
          <w:szCs w:val="20"/>
        </w:rPr>
        <w:t>Palo Alto security updates</w:t>
      </w:r>
    </w:p>
    <w:p w:rsidR="008A5CA7" w:rsidP="008A5CA7" w14:paraId="15C184F4" w14:textId="77777777">
      <w:pPr>
        <w:pStyle w:val="Header"/>
        <w:numPr>
          <w:ilvl w:val="1"/>
          <w:numId w:val="18"/>
        </w:numPr>
        <w:rPr>
          <w:szCs w:val="20"/>
        </w:rPr>
      </w:pPr>
      <w:r>
        <w:rPr>
          <w:szCs w:val="20"/>
        </w:rPr>
        <w:t>US-Cert advisories</w:t>
      </w:r>
    </w:p>
    <w:p w:rsidR="008A5CA7" w:rsidP="008A5CA7" w14:paraId="3C164CF2" w14:textId="77777777">
      <w:pPr>
        <w:pStyle w:val="Header"/>
        <w:numPr>
          <w:ilvl w:val="1"/>
          <w:numId w:val="18"/>
        </w:numPr>
        <w:rPr>
          <w:szCs w:val="20"/>
        </w:rPr>
      </w:pPr>
      <w:r>
        <w:rPr>
          <w:szCs w:val="20"/>
        </w:rPr>
        <w:t>SearchSecurity</w:t>
      </w:r>
    </w:p>
    <w:p w:rsidR="008A5CA7" w:rsidRPr="00134557" w:rsidP="00134557" w14:paraId="3E92C49E" w14:textId="77777777">
      <w:pPr>
        <w:pStyle w:val="Header"/>
        <w:rPr>
          <w:szCs w:val="20"/>
        </w:rPr>
      </w:pPr>
    </w:p>
    <w:p w:rsidR="00134557" w:rsidP="00114D1F" w14:paraId="1F8DC009" w14:textId="77777777">
      <w:pPr>
        <w:pStyle w:val="Header"/>
        <w:numPr>
          <w:ilvl w:val="2"/>
          <w:numId w:val="1"/>
        </w:numPr>
        <w:tabs>
          <w:tab w:val="clear" w:pos="4320"/>
          <w:tab w:val="clear" w:pos="8640"/>
        </w:tabs>
        <w:rPr>
          <w:szCs w:val="20"/>
        </w:rPr>
      </w:pPr>
      <w:r w:rsidRPr="00134557">
        <w:rPr>
          <w:szCs w:val="20"/>
        </w:rPr>
        <w:t>Update malicious code protection mechanisms when new releases are available.</w:t>
      </w:r>
    </w:p>
    <w:p w:rsidR="00134557" w:rsidP="00134557" w14:paraId="1C0CDC8F" w14:textId="77777777">
      <w:pPr>
        <w:pStyle w:val="Header"/>
        <w:rPr>
          <w:szCs w:val="20"/>
        </w:rPr>
      </w:pPr>
    </w:p>
    <w:tbl>
      <w:tblPr>
        <w:tblStyle w:val="TableGrid"/>
        <w:tblW w:w="0" w:type="auto"/>
        <w:tblLook w:val="04A0"/>
      </w:tblPr>
      <w:tblGrid>
        <w:gridCol w:w="3308"/>
        <w:gridCol w:w="3309"/>
        <w:gridCol w:w="3309"/>
      </w:tblGrid>
      <w:tr w14:paraId="0319D27E" w14:textId="77777777" w:rsidTr="00713147">
        <w:tblPrEx>
          <w:tblW w:w="0" w:type="auto"/>
          <w:tblLook w:val="04A0"/>
        </w:tblPrEx>
        <w:tc>
          <w:tcPr>
            <w:tcW w:w="3308" w:type="dxa"/>
            <w:tcBorders>
              <w:top w:val="nil"/>
              <w:left w:val="nil"/>
              <w:bottom w:val="nil"/>
              <w:right w:val="nil"/>
            </w:tcBorders>
          </w:tcPr>
          <w:p w:rsidR="00134557" w:rsidP="00713147" w14:paraId="347611C6"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134557" w:rsidP="00713147" w14:paraId="309498C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134557" w:rsidP="00713147" w14:paraId="4FB58E1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54C3977D" w14:textId="77777777" w:rsidTr="00713147">
        <w:tblPrEx>
          <w:tblW w:w="0" w:type="auto"/>
          <w:tblLook w:val="04A0"/>
        </w:tblPrEx>
        <w:tc>
          <w:tcPr>
            <w:tcW w:w="9926" w:type="dxa"/>
            <w:gridSpan w:val="3"/>
            <w:tcBorders>
              <w:top w:val="nil"/>
              <w:left w:val="nil"/>
              <w:bottom w:val="nil"/>
              <w:right w:val="nil"/>
            </w:tcBorders>
          </w:tcPr>
          <w:p w:rsidR="00134557" w:rsidP="00713147" w14:paraId="10ACEB1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134557" w:rsidP="00114D1F" w14:paraId="6E9787D9" w14:textId="77777777">
      <w:pPr>
        <w:pStyle w:val="Header"/>
        <w:numPr>
          <w:ilvl w:val="0"/>
          <w:numId w:val="18"/>
        </w:numPr>
        <w:rPr>
          <w:szCs w:val="20"/>
        </w:rPr>
      </w:pPr>
      <w:r>
        <w:rPr>
          <w:szCs w:val="20"/>
        </w:rPr>
        <w:t>NORC systems automatically receive system updates when they are available.</w:t>
      </w:r>
    </w:p>
    <w:p w:rsidR="008A5CA7" w:rsidP="00114D1F" w14:paraId="4643902F" w14:textId="77777777">
      <w:pPr>
        <w:pStyle w:val="Header"/>
        <w:numPr>
          <w:ilvl w:val="1"/>
          <w:numId w:val="18"/>
        </w:numPr>
        <w:rPr>
          <w:szCs w:val="20"/>
        </w:rPr>
      </w:pPr>
      <w:r>
        <w:rPr>
          <w:szCs w:val="20"/>
        </w:rPr>
        <w:t>Palo Alto receives new threat signatures when they are available.</w:t>
      </w:r>
    </w:p>
    <w:p w:rsidR="008A5CA7" w:rsidP="00114D1F" w14:paraId="28FF3AC2" w14:textId="77777777">
      <w:pPr>
        <w:pStyle w:val="Header"/>
        <w:numPr>
          <w:ilvl w:val="1"/>
          <w:numId w:val="18"/>
        </w:numPr>
        <w:rPr>
          <w:szCs w:val="20"/>
        </w:rPr>
      </w:pPr>
      <w:r>
        <w:rPr>
          <w:szCs w:val="20"/>
        </w:rPr>
        <w:t>McAfee EPO antivirus signature updates</w:t>
      </w:r>
    </w:p>
    <w:p w:rsidR="008A5CA7" w:rsidP="00114D1F" w14:paraId="627DFC97" w14:textId="77777777">
      <w:pPr>
        <w:pStyle w:val="Header"/>
        <w:numPr>
          <w:ilvl w:val="1"/>
          <w:numId w:val="18"/>
        </w:numPr>
        <w:rPr>
          <w:szCs w:val="20"/>
        </w:rPr>
      </w:pPr>
      <w:r>
        <w:rPr>
          <w:szCs w:val="20"/>
        </w:rPr>
        <w:t>Barracuda Email firewall receives updates when they are available</w:t>
      </w:r>
    </w:p>
    <w:p w:rsidR="008A5CA7" w:rsidRPr="00134557" w:rsidP="00114D1F" w14:paraId="16501E13" w14:textId="77777777">
      <w:pPr>
        <w:pStyle w:val="Header"/>
        <w:ind w:left="1800"/>
        <w:rPr>
          <w:szCs w:val="20"/>
        </w:rPr>
      </w:pPr>
      <w:r>
        <w:rPr>
          <w:szCs w:val="20"/>
        </w:rPr>
        <w:t xml:space="preserve"> </w:t>
      </w:r>
    </w:p>
    <w:p w:rsidR="00134557" w:rsidP="00114D1F" w14:paraId="1A9E83FD" w14:textId="77777777">
      <w:pPr>
        <w:pStyle w:val="Header"/>
        <w:numPr>
          <w:ilvl w:val="2"/>
          <w:numId w:val="1"/>
        </w:numPr>
        <w:tabs>
          <w:tab w:val="clear" w:pos="4320"/>
          <w:tab w:val="clear" w:pos="8640"/>
        </w:tabs>
        <w:rPr>
          <w:szCs w:val="20"/>
        </w:rPr>
      </w:pPr>
      <w:r w:rsidRPr="00134557">
        <w:rPr>
          <w:szCs w:val="20"/>
        </w:rPr>
        <w:t>Perform periodic scans of organizational systems and real-time scans of files from external sources as files are downloaded, opened, or executed.</w:t>
      </w:r>
    </w:p>
    <w:p w:rsidR="002621F0" w:rsidP="002621F0" w14:paraId="4E3A4685" w14:textId="77777777">
      <w:pPr>
        <w:pStyle w:val="Header"/>
        <w:rPr>
          <w:szCs w:val="20"/>
        </w:rPr>
      </w:pPr>
    </w:p>
    <w:tbl>
      <w:tblPr>
        <w:tblStyle w:val="TableGrid"/>
        <w:tblW w:w="0" w:type="auto"/>
        <w:tblLook w:val="04A0"/>
      </w:tblPr>
      <w:tblGrid>
        <w:gridCol w:w="3308"/>
        <w:gridCol w:w="3309"/>
        <w:gridCol w:w="3309"/>
      </w:tblGrid>
      <w:tr w14:paraId="32D87FF8" w14:textId="77777777" w:rsidTr="00713147">
        <w:tblPrEx>
          <w:tblW w:w="0" w:type="auto"/>
          <w:tblLook w:val="04A0"/>
        </w:tblPrEx>
        <w:tc>
          <w:tcPr>
            <w:tcW w:w="3308" w:type="dxa"/>
            <w:tcBorders>
              <w:top w:val="nil"/>
              <w:left w:val="nil"/>
              <w:bottom w:val="nil"/>
              <w:right w:val="nil"/>
            </w:tcBorders>
          </w:tcPr>
          <w:p w:rsidR="002621F0" w:rsidP="00713147" w14:paraId="2CB02C57"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621F0" w:rsidP="00713147" w14:paraId="7DA1DF2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2621F0" w:rsidP="00713147" w14:paraId="45FA6A9A"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6BAC0F12" w14:textId="77777777" w:rsidTr="00713147">
        <w:tblPrEx>
          <w:tblW w:w="0" w:type="auto"/>
          <w:tblLook w:val="04A0"/>
        </w:tblPrEx>
        <w:tc>
          <w:tcPr>
            <w:tcW w:w="9926" w:type="dxa"/>
            <w:gridSpan w:val="3"/>
            <w:tcBorders>
              <w:top w:val="nil"/>
              <w:left w:val="nil"/>
              <w:bottom w:val="nil"/>
              <w:right w:val="nil"/>
            </w:tcBorders>
          </w:tcPr>
          <w:p w:rsidR="002621F0" w:rsidP="00713147" w14:paraId="36B227C2"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621F0" w:rsidP="00114D1F" w14:paraId="42CB1E53" w14:textId="0CD4D693">
      <w:pPr>
        <w:pStyle w:val="Header"/>
        <w:numPr>
          <w:ilvl w:val="0"/>
          <w:numId w:val="18"/>
        </w:numPr>
        <w:rPr>
          <w:szCs w:val="20"/>
        </w:rPr>
      </w:pPr>
      <w:r>
        <w:rPr>
          <w:szCs w:val="20"/>
        </w:rPr>
        <w:t xml:space="preserve">McAfee EPO scans all new </w:t>
      </w:r>
      <w:r w:rsidR="002045F3">
        <w:rPr>
          <w:szCs w:val="20"/>
        </w:rPr>
        <w:t xml:space="preserve">files in </w:t>
      </w:r>
      <w:r w:rsidR="007016D3">
        <w:rPr>
          <w:szCs w:val="20"/>
        </w:rPr>
        <w:t>real-time</w:t>
      </w:r>
      <w:r w:rsidR="002045F3">
        <w:rPr>
          <w:szCs w:val="20"/>
        </w:rPr>
        <w:t xml:space="preserve"> for malicious software.  McAf</w:t>
      </w:r>
      <w:r w:rsidR="007016D3">
        <w:rPr>
          <w:szCs w:val="20"/>
        </w:rPr>
        <w:t>e</w:t>
      </w:r>
      <w:r w:rsidR="002045F3">
        <w:rPr>
          <w:szCs w:val="20"/>
        </w:rPr>
        <w:t>e also does periodic scan of the entire file system on a daily basis.</w:t>
      </w:r>
    </w:p>
    <w:p w:rsidR="002045F3" w:rsidRPr="00134557" w14:paraId="05572881" w14:textId="77777777">
      <w:pPr>
        <w:pStyle w:val="Header"/>
        <w:rPr>
          <w:szCs w:val="20"/>
        </w:rPr>
      </w:pPr>
    </w:p>
    <w:p w:rsidR="00134557" w:rsidP="00114D1F" w14:paraId="7BB981E0" w14:textId="77777777">
      <w:pPr>
        <w:pStyle w:val="Header"/>
        <w:numPr>
          <w:ilvl w:val="2"/>
          <w:numId w:val="1"/>
        </w:numPr>
        <w:tabs>
          <w:tab w:val="clear" w:pos="4320"/>
          <w:tab w:val="clear" w:pos="8640"/>
        </w:tabs>
        <w:rPr>
          <w:szCs w:val="20"/>
        </w:rPr>
      </w:pPr>
      <w:r w:rsidRPr="00134557">
        <w:rPr>
          <w:szCs w:val="20"/>
        </w:rPr>
        <w:t>Monitor organizational systems, including inbound and outbound communications traffic, to detect attacks and indicators of potential attacks.</w:t>
      </w:r>
    </w:p>
    <w:p w:rsidR="002621F0" w:rsidP="002621F0" w14:paraId="16B8643D" w14:textId="77777777">
      <w:pPr>
        <w:pStyle w:val="Header"/>
        <w:rPr>
          <w:szCs w:val="20"/>
        </w:rPr>
      </w:pPr>
    </w:p>
    <w:tbl>
      <w:tblPr>
        <w:tblStyle w:val="TableGrid"/>
        <w:tblW w:w="0" w:type="auto"/>
        <w:tblLook w:val="04A0"/>
      </w:tblPr>
      <w:tblGrid>
        <w:gridCol w:w="3308"/>
        <w:gridCol w:w="3309"/>
        <w:gridCol w:w="3309"/>
      </w:tblGrid>
      <w:tr w14:paraId="4E7C58CF" w14:textId="77777777" w:rsidTr="00713147">
        <w:tblPrEx>
          <w:tblW w:w="0" w:type="auto"/>
          <w:tblLook w:val="04A0"/>
        </w:tblPrEx>
        <w:tc>
          <w:tcPr>
            <w:tcW w:w="3308" w:type="dxa"/>
            <w:tcBorders>
              <w:top w:val="nil"/>
              <w:left w:val="nil"/>
              <w:bottom w:val="nil"/>
              <w:right w:val="nil"/>
            </w:tcBorders>
          </w:tcPr>
          <w:p w:rsidR="002621F0" w:rsidP="00713147" w14:paraId="3AEA475C"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621F0" w:rsidP="00713147" w14:paraId="48C06E0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2621F0" w:rsidP="00713147" w14:paraId="194A326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0FC8C24B" w14:textId="77777777" w:rsidTr="00713147">
        <w:tblPrEx>
          <w:tblW w:w="0" w:type="auto"/>
          <w:tblLook w:val="04A0"/>
        </w:tblPrEx>
        <w:tc>
          <w:tcPr>
            <w:tcW w:w="9926" w:type="dxa"/>
            <w:gridSpan w:val="3"/>
            <w:tcBorders>
              <w:top w:val="nil"/>
              <w:left w:val="nil"/>
              <w:bottom w:val="nil"/>
              <w:right w:val="nil"/>
            </w:tcBorders>
          </w:tcPr>
          <w:p w:rsidR="002621F0" w:rsidP="00713147" w14:paraId="1367CA4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621F0" w:rsidP="00114D1F" w14:paraId="23D27451" w14:textId="4D52E80D">
      <w:pPr>
        <w:pStyle w:val="Header"/>
        <w:numPr>
          <w:ilvl w:val="0"/>
          <w:numId w:val="18"/>
        </w:numPr>
        <w:rPr>
          <w:szCs w:val="20"/>
        </w:rPr>
      </w:pPr>
      <w:r>
        <w:rPr>
          <w:szCs w:val="20"/>
        </w:rPr>
        <w:t>Barracuda Email firewalls monitors all emails as they enter and leave the environment</w:t>
      </w:r>
      <w:r w:rsidR="003B1022">
        <w:rPr>
          <w:szCs w:val="20"/>
        </w:rPr>
        <w:t>.</w:t>
      </w:r>
    </w:p>
    <w:p w:rsidR="002045F3" w:rsidP="00114D1F" w14:paraId="5BC4FC53" w14:textId="107573FC">
      <w:pPr>
        <w:pStyle w:val="Header"/>
        <w:numPr>
          <w:ilvl w:val="0"/>
          <w:numId w:val="18"/>
        </w:numPr>
        <w:rPr>
          <w:szCs w:val="20"/>
        </w:rPr>
      </w:pPr>
      <w:r>
        <w:rPr>
          <w:szCs w:val="20"/>
        </w:rPr>
        <w:t xml:space="preserve">Palo Alto firewalls identify </w:t>
      </w:r>
      <w:r w:rsidR="00186466">
        <w:rPr>
          <w:szCs w:val="20"/>
        </w:rPr>
        <w:t>threats and stops them at the firewall</w:t>
      </w:r>
      <w:r w:rsidR="003B1022">
        <w:rPr>
          <w:szCs w:val="20"/>
        </w:rPr>
        <w:t>.</w:t>
      </w:r>
    </w:p>
    <w:p w:rsidR="00186466" w:rsidRPr="00134557" w:rsidP="00114D1F" w14:paraId="2F10DF22" w14:textId="77777777">
      <w:pPr>
        <w:pStyle w:val="Header"/>
        <w:ind w:left="1080"/>
        <w:rPr>
          <w:szCs w:val="20"/>
        </w:rPr>
      </w:pPr>
    </w:p>
    <w:p w:rsidR="00134557" w:rsidP="00114D1F" w14:paraId="354CF32B" w14:textId="77777777">
      <w:pPr>
        <w:pStyle w:val="Header"/>
        <w:numPr>
          <w:ilvl w:val="2"/>
          <w:numId w:val="1"/>
        </w:numPr>
        <w:tabs>
          <w:tab w:val="clear" w:pos="4320"/>
          <w:tab w:val="clear" w:pos="8640"/>
        </w:tabs>
        <w:rPr>
          <w:szCs w:val="20"/>
        </w:rPr>
      </w:pPr>
      <w:r w:rsidRPr="00134557">
        <w:rPr>
          <w:szCs w:val="20"/>
        </w:rPr>
        <w:t>Identify unauthorized use of organizational systems.</w:t>
      </w:r>
    </w:p>
    <w:p w:rsidR="002621F0" w:rsidP="002621F0" w14:paraId="64198DF6" w14:textId="77777777">
      <w:pPr>
        <w:pStyle w:val="Header"/>
        <w:rPr>
          <w:szCs w:val="20"/>
        </w:rPr>
      </w:pPr>
    </w:p>
    <w:tbl>
      <w:tblPr>
        <w:tblStyle w:val="TableGrid"/>
        <w:tblW w:w="0" w:type="auto"/>
        <w:tblLook w:val="04A0"/>
      </w:tblPr>
      <w:tblGrid>
        <w:gridCol w:w="3308"/>
        <w:gridCol w:w="3309"/>
        <w:gridCol w:w="3309"/>
      </w:tblGrid>
      <w:tr w14:paraId="2F2FE0E5" w14:textId="77777777" w:rsidTr="00713147">
        <w:tblPrEx>
          <w:tblW w:w="0" w:type="auto"/>
          <w:tblLook w:val="04A0"/>
        </w:tblPrEx>
        <w:tc>
          <w:tcPr>
            <w:tcW w:w="3308" w:type="dxa"/>
            <w:tcBorders>
              <w:top w:val="nil"/>
              <w:left w:val="nil"/>
              <w:bottom w:val="nil"/>
              <w:right w:val="nil"/>
            </w:tcBorders>
          </w:tcPr>
          <w:p w:rsidR="002621F0" w:rsidP="00713147" w14:paraId="4368124C"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Implemented</w:t>
            </w:r>
          </w:p>
        </w:tc>
        <w:tc>
          <w:tcPr>
            <w:tcW w:w="3309" w:type="dxa"/>
            <w:tcBorders>
              <w:top w:val="nil"/>
              <w:left w:val="nil"/>
              <w:bottom w:val="nil"/>
              <w:right w:val="nil"/>
            </w:tcBorders>
          </w:tcPr>
          <w:p w:rsidR="002621F0" w:rsidP="00713147" w14:paraId="0A92D81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Planned to be Implemented  </w:t>
            </w:r>
          </w:p>
        </w:tc>
        <w:tc>
          <w:tcPr>
            <w:tcW w:w="3309" w:type="dxa"/>
            <w:tcBorders>
              <w:top w:val="nil"/>
              <w:left w:val="nil"/>
              <w:bottom w:val="nil"/>
              <w:right w:val="nil"/>
            </w:tcBorders>
          </w:tcPr>
          <w:p w:rsidR="002621F0" w:rsidP="00713147" w14:paraId="3E787BB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Not Applicable </w:t>
            </w:r>
          </w:p>
        </w:tc>
      </w:tr>
      <w:tr w14:paraId="7FC32C7F" w14:textId="77777777" w:rsidTr="00713147">
        <w:tblPrEx>
          <w:tblW w:w="0" w:type="auto"/>
          <w:tblLook w:val="04A0"/>
        </w:tblPrEx>
        <w:tc>
          <w:tcPr>
            <w:tcW w:w="9926" w:type="dxa"/>
            <w:gridSpan w:val="3"/>
            <w:tcBorders>
              <w:top w:val="nil"/>
              <w:left w:val="nil"/>
              <w:bottom w:val="nil"/>
              <w:right w:val="nil"/>
            </w:tcBorders>
          </w:tcPr>
          <w:p w:rsidR="002621F0" w:rsidP="00713147" w14:paraId="5AD385DC"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621F0" w:rsidRPr="00114D1F" w:rsidP="00114D1F" w14:paraId="7D8F13B2" w14:textId="77777777">
      <w:pPr>
        <w:pStyle w:val="Header"/>
        <w:numPr>
          <w:ilvl w:val="0"/>
          <w:numId w:val="19"/>
        </w:numPr>
        <w:tabs>
          <w:tab w:val="clear" w:pos="4320"/>
          <w:tab w:val="clear" w:pos="8640"/>
        </w:tabs>
        <w:rPr>
          <w:b/>
          <w:szCs w:val="20"/>
        </w:rPr>
      </w:pPr>
      <w:r>
        <w:rPr>
          <w:szCs w:val="20"/>
        </w:rPr>
        <w:t>Users are not administrators on their machines and are not allowed to install unauthorized software.</w:t>
      </w:r>
    </w:p>
    <w:p w:rsidR="00186466" w:rsidRPr="00B4600D" w:rsidP="00114D1F" w14:paraId="74F394C3" w14:textId="77777777">
      <w:pPr>
        <w:pStyle w:val="Header"/>
        <w:tabs>
          <w:tab w:val="clear" w:pos="4320"/>
          <w:tab w:val="clear" w:pos="8640"/>
        </w:tabs>
        <w:ind w:left="720"/>
        <w:rPr>
          <w:b/>
          <w:szCs w:val="20"/>
        </w:rPr>
      </w:pPr>
    </w:p>
    <w:p w:rsidR="002621F0" w:rsidRPr="00134557" w:rsidP="00134557" w14:paraId="3F9EFBD8" w14:textId="77777777">
      <w:pPr>
        <w:pStyle w:val="Header"/>
        <w:rPr>
          <w:szCs w:val="20"/>
        </w:rPr>
      </w:pPr>
    </w:p>
    <w:p w:rsidR="00134557" w:rsidRPr="00134557" w:rsidP="00134557" w14:paraId="513062D0" w14:textId="77777777">
      <w:pPr>
        <w:pStyle w:val="Header"/>
        <w:rPr>
          <w:b/>
          <w:szCs w:val="20"/>
        </w:rPr>
      </w:pPr>
    </w:p>
    <w:p w:rsidR="00134557" w:rsidRPr="005231D6" w:rsidP="00134557" w14:paraId="484B9B21" w14:textId="77777777">
      <w:pPr>
        <w:pStyle w:val="Header"/>
        <w:tabs>
          <w:tab w:val="clear" w:pos="4320"/>
          <w:tab w:val="clear" w:pos="8640"/>
        </w:tabs>
        <w:rPr>
          <w:b/>
          <w:szCs w:val="20"/>
        </w:rPr>
      </w:pPr>
    </w:p>
    <w:p w:rsidR="0092642E" w14:paraId="178B2B77" w14:textId="77777777">
      <w:pPr>
        <w:rPr>
          <w:b/>
          <w:szCs w:val="20"/>
        </w:rPr>
      </w:pPr>
      <w:r>
        <w:rPr>
          <w:b/>
          <w:szCs w:val="20"/>
        </w:rPr>
        <w:br w:type="page"/>
      </w:r>
    </w:p>
    <w:p w:rsidR="0057308B" w:rsidRPr="00114587" w:rsidP="00114D1F" w14:paraId="510F2BFA" w14:textId="77777777">
      <w:pPr>
        <w:pStyle w:val="ListParagraph"/>
        <w:numPr>
          <w:ilvl w:val="0"/>
          <w:numId w:val="1"/>
        </w:numPr>
        <w:tabs>
          <w:tab w:val="left" w:pos="540"/>
        </w:tabs>
        <w:rPr>
          <w:b/>
          <w:bCs/>
          <w:u w:val="single"/>
        </w:rPr>
      </w:pPr>
      <w:r>
        <w:rPr>
          <w:b/>
          <w:bCs/>
          <w:u w:val="single"/>
        </w:rPr>
        <w:t>RECORD OF CHANGES</w:t>
      </w:r>
    </w:p>
    <w:p w:rsidR="00B23529" w:rsidRPr="00952083" w:rsidP="0057308B" w14:paraId="4E16F50E" w14:textId="77777777">
      <w:pPr>
        <w:tabs>
          <w:tab w:val="left" w:pos="720"/>
          <w:tab w:val="left" w:pos="1440"/>
          <w:tab w:val="left" w:pos="8640"/>
          <w:tab w:val="right" w:leader="dot" w:pos="9540"/>
          <w:tab w:val="right" w:leader="dot" w:pos="10080"/>
        </w:tabs>
        <w:spacing w:after="40"/>
        <w:ind w:right="-720"/>
        <w:rPr>
          <w:b/>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1615"/>
        <w:gridCol w:w="5490"/>
        <w:gridCol w:w="1890"/>
      </w:tblGrid>
      <w:tr w14:paraId="1A57893E" w14:textId="77777777" w:rsidTr="00704BB1">
        <w:tblPrEx>
          <w:tblW w:w="0" w:type="auto"/>
          <w:jc w:val="center"/>
          <w:tblBorders>
            <w:top w:val="single" w:sz="4" w:space="0" w:color="auto"/>
            <w:left w:val="single" w:sz="4" w:space="0" w:color="auto"/>
            <w:bottom w:val="single" w:sz="4" w:space="0" w:color="auto"/>
            <w:right w:val="single" w:sz="4" w:space="0" w:color="auto"/>
          </w:tblBorders>
          <w:tblLook w:val="0000"/>
        </w:tblPrEx>
        <w:trPr>
          <w:jc w:val="center"/>
        </w:trPr>
        <w:tc>
          <w:tcPr>
            <w:tcW w:w="1615" w:type="dxa"/>
            <w:tcBorders>
              <w:top w:val="single" w:sz="4" w:space="0" w:color="auto"/>
              <w:bottom w:val="single" w:sz="4" w:space="0" w:color="auto"/>
              <w:right w:val="single" w:sz="4" w:space="0" w:color="auto"/>
            </w:tcBorders>
            <w:shd w:val="pct15" w:color="auto" w:fill="auto"/>
          </w:tcPr>
          <w:p w:rsidR="00B23529" w:rsidRPr="007439DF" w:rsidP="004D5D48" w14:paraId="61C3EEC1" w14:textId="77777777">
            <w:pPr>
              <w:tabs>
                <w:tab w:val="left" w:pos="720"/>
              </w:tabs>
              <w:ind w:right="-720"/>
              <w:rPr>
                <w:b/>
              </w:rPr>
            </w:pPr>
            <w:r w:rsidRPr="007439DF">
              <w:rPr>
                <w:b/>
              </w:rPr>
              <w:t>Date</w:t>
            </w:r>
            <w:r w:rsidRPr="007439DF">
              <w:rPr>
                <w:b/>
              </w:rPr>
              <w:tab/>
            </w:r>
          </w:p>
        </w:tc>
        <w:tc>
          <w:tcPr>
            <w:tcW w:w="5490" w:type="dxa"/>
            <w:tcBorders>
              <w:top w:val="single" w:sz="4" w:space="0" w:color="auto"/>
              <w:left w:val="single" w:sz="4" w:space="0" w:color="auto"/>
              <w:bottom w:val="single" w:sz="4" w:space="0" w:color="auto"/>
              <w:right w:val="single" w:sz="4" w:space="0" w:color="auto"/>
            </w:tcBorders>
            <w:shd w:val="pct15" w:color="auto" w:fill="auto"/>
          </w:tcPr>
          <w:p w:rsidR="00B23529" w:rsidRPr="007439DF" w:rsidP="00F91C55" w14:paraId="34AB45B2" w14:textId="77777777">
            <w:pPr>
              <w:tabs>
                <w:tab w:val="left" w:pos="720"/>
                <w:tab w:val="left" w:pos="1440"/>
                <w:tab w:val="left" w:pos="8640"/>
                <w:tab w:val="right" w:leader="dot" w:pos="10080"/>
              </w:tabs>
              <w:ind w:right="-720"/>
              <w:rPr>
                <w:b/>
              </w:rPr>
            </w:pPr>
            <w:r w:rsidRPr="007439DF">
              <w:rPr>
                <w:b/>
              </w:rPr>
              <w:t>Description</w:t>
            </w:r>
          </w:p>
        </w:tc>
        <w:tc>
          <w:tcPr>
            <w:tcW w:w="1890" w:type="dxa"/>
            <w:tcBorders>
              <w:top w:val="single" w:sz="4" w:space="0" w:color="auto"/>
              <w:left w:val="single" w:sz="4" w:space="0" w:color="auto"/>
              <w:bottom w:val="single" w:sz="4" w:space="0" w:color="auto"/>
              <w:right w:val="single" w:sz="4" w:space="0" w:color="auto"/>
            </w:tcBorders>
            <w:shd w:val="pct15" w:color="auto" w:fill="auto"/>
          </w:tcPr>
          <w:p w:rsidR="00B23529" w:rsidRPr="007439DF" w:rsidP="00F91C55" w14:paraId="299D8080" w14:textId="77777777">
            <w:pPr>
              <w:tabs>
                <w:tab w:val="left" w:pos="720"/>
                <w:tab w:val="left" w:pos="1440"/>
                <w:tab w:val="left" w:pos="8640"/>
                <w:tab w:val="right" w:leader="dot" w:pos="10080"/>
              </w:tabs>
              <w:ind w:right="-720"/>
              <w:rPr>
                <w:b/>
              </w:rPr>
            </w:pPr>
            <w:r w:rsidRPr="007439DF">
              <w:rPr>
                <w:b/>
              </w:rPr>
              <w:t>Made By:</w:t>
            </w:r>
          </w:p>
        </w:tc>
      </w:tr>
      <w:tr w14:paraId="078FB728" w14:textId="77777777" w:rsidTr="00704BB1">
        <w:tblPrEx>
          <w:tblW w:w="0" w:type="auto"/>
          <w:jc w:val="center"/>
          <w:tblLook w:val="0000"/>
        </w:tblPrEx>
        <w:trPr>
          <w:jc w:val="center"/>
        </w:trPr>
        <w:tc>
          <w:tcPr>
            <w:tcW w:w="1615" w:type="dxa"/>
            <w:tcBorders>
              <w:top w:val="single" w:sz="4" w:space="0" w:color="auto"/>
              <w:bottom w:val="single" w:sz="4" w:space="0" w:color="auto"/>
              <w:right w:val="single" w:sz="4" w:space="0" w:color="auto"/>
            </w:tcBorders>
          </w:tcPr>
          <w:p w:rsidR="00B23529" w:rsidRPr="00952083" w:rsidP="00F91C55" w14:paraId="2B38C1BA" w14:textId="1A4BE76B">
            <w:pPr>
              <w:tabs>
                <w:tab w:val="left" w:pos="720"/>
                <w:tab w:val="left" w:pos="1440"/>
                <w:tab w:val="left" w:pos="8640"/>
                <w:tab w:val="right" w:leader="dot" w:pos="10080"/>
              </w:tabs>
              <w:ind w:right="-720"/>
            </w:pPr>
            <w:r>
              <w:t>9</w:t>
            </w:r>
            <w:r w:rsidR="00F917D5">
              <w:t>/1</w:t>
            </w:r>
            <w:r>
              <w:t>2</w:t>
            </w:r>
            <w:r w:rsidR="00F917D5">
              <w:t>/20</w:t>
            </w:r>
            <w:r>
              <w:t>23</w:t>
            </w:r>
          </w:p>
        </w:tc>
        <w:tc>
          <w:tcPr>
            <w:tcW w:w="5490" w:type="dxa"/>
            <w:tcBorders>
              <w:top w:val="single" w:sz="4" w:space="0" w:color="auto"/>
              <w:left w:val="single" w:sz="4" w:space="0" w:color="auto"/>
              <w:bottom w:val="single" w:sz="4" w:space="0" w:color="auto"/>
              <w:right w:val="single" w:sz="4" w:space="0" w:color="auto"/>
            </w:tcBorders>
          </w:tcPr>
          <w:p w:rsidR="00B23529" w:rsidRPr="00952083" w:rsidP="00F91C55" w14:paraId="3B6CCADF" w14:textId="77777777">
            <w:pPr>
              <w:tabs>
                <w:tab w:val="left" w:pos="720"/>
                <w:tab w:val="left" w:pos="1440"/>
                <w:tab w:val="left" w:pos="8640"/>
                <w:tab w:val="right" w:leader="dot" w:pos="10080"/>
              </w:tabs>
              <w:ind w:right="-720"/>
            </w:pPr>
            <w:r>
              <w:t>Initial completion of Protection plan</w:t>
            </w:r>
          </w:p>
        </w:tc>
        <w:tc>
          <w:tcPr>
            <w:tcW w:w="1890" w:type="dxa"/>
            <w:tcBorders>
              <w:top w:val="single" w:sz="4" w:space="0" w:color="auto"/>
              <w:left w:val="single" w:sz="4" w:space="0" w:color="auto"/>
              <w:bottom w:val="single" w:sz="4" w:space="0" w:color="auto"/>
              <w:right w:val="single" w:sz="4" w:space="0" w:color="auto"/>
            </w:tcBorders>
          </w:tcPr>
          <w:p w:rsidR="00B23529" w:rsidRPr="00952083" w:rsidP="00F91C55" w14:paraId="57AF9FBB" w14:textId="77777777">
            <w:pPr>
              <w:tabs>
                <w:tab w:val="left" w:pos="720"/>
                <w:tab w:val="left" w:pos="1440"/>
                <w:tab w:val="left" w:pos="8640"/>
                <w:tab w:val="right" w:leader="dot" w:pos="10080"/>
              </w:tabs>
              <w:ind w:right="-720"/>
            </w:pPr>
            <w:r>
              <w:t>C. Armstrong</w:t>
            </w:r>
          </w:p>
        </w:tc>
      </w:tr>
      <w:tr w14:paraId="6DBAB0B6" w14:textId="77777777" w:rsidTr="00704BB1">
        <w:tblPrEx>
          <w:tblW w:w="0" w:type="auto"/>
          <w:jc w:val="center"/>
          <w:tblLook w:val="0000"/>
        </w:tblPrEx>
        <w:trPr>
          <w:jc w:val="center"/>
        </w:trPr>
        <w:tc>
          <w:tcPr>
            <w:tcW w:w="1615" w:type="dxa"/>
            <w:tcBorders>
              <w:top w:val="single" w:sz="4" w:space="0" w:color="auto"/>
              <w:bottom w:val="single" w:sz="4" w:space="0" w:color="auto"/>
              <w:right w:val="single" w:sz="4" w:space="0" w:color="auto"/>
            </w:tcBorders>
          </w:tcPr>
          <w:p w:rsidR="00955EF2" w:rsidRPr="00952083" w:rsidP="0091298D" w14:paraId="2F72346D" w14:textId="77777777">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rsidR="00955EF2" w:rsidRPr="00952083" w:rsidP="0091298D" w14:paraId="4B520A98" w14:textId="77777777">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rsidR="00955EF2" w:rsidRPr="00952083" w:rsidP="0091298D" w14:paraId="256D509F" w14:textId="77777777">
            <w:pPr>
              <w:tabs>
                <w:tab w:val="left" w:pos="720"/>
                <w:tab w:val="left" w:pos="1440"/>
                <w:tab w:val="left" w:pos="8640"/>
                <w:tab w:val="right" w:leader="dot" w:pos="10080"/>
              </w:tabs>
              <w:ind w:right="-720"/>
            </w:pPr>
          </w:p>
        </w:tc>
      </w:tr>
      <w:tr w14:paraId="30CE2FBD" w14:textId="77777777" w:rsidTr="00704BB1">
        <w:tblPrEx>
          <w:tblW w:w="0" w:type="auto"/>
          <w:jc w:val="center"/>
          <w:tblLook w:val="0000"/>
        </w:tblPrEx>
        <w:trPr>
          <w:jc w:val="center"/>
        </w:trPr>
        <w:tc>
          <w:tcPr>
            <w:tcW w:w="1615" w:type="dxa"/>
            <w:tcBorders>
              <w:top w:val="single" w:sz="4" w:space="0" w:color="auto"/>
              <w:bottom w:val="single" w:sz="4" w:space="0" w:color="auto"/>
              <w:right w:val="single" w:sz="4" w:space="0" w:color="auto"/>
            </w:tcBorders>
          </w:tcPr>
          <w:p w:rsidR="00955EF2" w:rsidRPr="00952083" w:rsidP="0091298D" w14:paraId="2E1A24DD" w14:textId="77777777">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rsidR="00955EF2" w:rsidRPr="00952083" w:rsidP="0091298D" w14:paraId="3C04F7BF" w14:textId="77777777">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rsidR="00955EF2" w:rsidRPr="00952083" w:rsidP="0091298D" w14:paraId="25A11C7A" w14:textId="77777777">
            <w:pPr>
              <w:tabs>
                <w:tab w:val="left" w:pos="720"/>
                <w:tab w:val="left" w:pos="1440"/>
                <w:tab w:val="left" w:pos="8640"/>
                <w:tab w:val="right" w:leader="dot" w:pos="10080"/>
              </w:tabs>
              <w:ind w:right="-720"/>
            </w:pPr>
          </w:p>
        </w:tc>
      </w:tr>
      <w:tr w14:paraId="28C1ED3B" w14:textId="77777777" w:rsidTr="00704BB1">
        <w:tblPrEx>
          <w:tblW w:w="0" w:type="auto"/>
          <w:jc w:val="center"/>
          <w:tblLook w:val="0000"/>
        </w:tblPrEx>
        <w:trPr>
          <w:jc w:val="center"/>
        </w:trPr>
        <w:tc>
          <w:tcPr>
            <w:tcW w:w="1615" w:type="dxa"/>
            <w:tcBorders>
              <w:top w:val="single" w:sz="4" w:space="0" w:color="auto"/>
              <w:bottom w:val="single" w:sz="4" w:space="0" w:color="auto"/>
              <w:right w:val="single" w:sz="4" w:space="0" w:color="auto"/>
            </w:tcBorders>
          </w:tcPr>
          <w:p w:rsidR="00955EF2" w:rsidRPr="00952083" w:rsidP="0091298D" w14:paraId="710A4112" w14:textId="77777777">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rsidR="00955EF2" w:rsidRPr="00952083" w:rsidP="0091298D" w14:paraId="316F4075" w14:textId="77777777">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rsidR="00955EF2" w:rsidRPr="00952083" w:rsidP="0091298D" w14:paraId="14089828" w14:textId="77777777">
            <w:pPr>
              <w:tabs>
                <w:tab w:val="left" w:pos="720"/>
                <w:tab w:val="left" w:pos="1440"/>
                <w:tab w:val="left" w:pos="8640"/>
                <w:tab w:val="right" w:leader="dot" w:pos="10080"/>
              </w:tabs>
              <w:ind w:right="-720"/>
            </w:pPr>
          </w:p>
        </w:tc>
      </w:tr>
      <w:tr w14:paraId="7A0F5532" w14:textId="77777777" w:rsidTr="00704BB1">
        <w:tblPrEx>
          <w:tblW w:w="0" w:type="auto"/>
          <w:jc w:val="center"/>
          <w:tblLook w:val="0000"/>
        </w:tblPrEx>
        <w:trPr>
          <w:jc w:val="center"/>
        </w:trPr>
        <w:tc>
          <w:tcPr>
            <w:tcW w:w="1615" w:type="dxa"/>
            <w:tcBorders>
              <w:top w:val="single" w:sz="4" w:space="0" w:color="auto"/>
              <w:bottom w:val="single" w:sz="4" w:space="0" w:color="auto"/>
              <w:right w:val="single" w:sz="4" w:space="0" w:color="auto"/>
            </w:tcBorders>
          </w:tcPr>
          <w:p w:rsidR="00955EF2" w:rsidRPr="00952083" w:rsidP="0091298D" w14:paraId="32B6BAD7" w14:textId="77777777">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rsidR="00955EF2" w:rsidRPr="00952083" w:rsidP="0091298D" w14:paraId="272A8BBF" w14:textId="77777777">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rsidR="00955EF2" w:rsidRPr="00952083" w:rsidP="0091298D" w14:paraId="263FD65C" w14:textId="77777777">
            <w:pPr>
              <w:tabs>
                <w:tab w:val="left" w:pos="720"/>
                <w:tab w:val="left" w:pos="1440"/>
                <w:tab w:val="left" w:pos="8640"/>
                <w:tab w:val="right" w:leader="dot" w:pos="10080"/>
              </w:tabs>
              <w:ind w:right="-720"/>
            </w:pPr>
          </w:p>
        </w:tc>
      </w:tr>
      <w:tr w14:paraId="4C03A2E1" w14:textId="77777777" w:rsidTr="00704BB1">
        <w:tblPrEx>
          <w:tblW w:w="0" w:type="auto"/>
          <w:jc w:val="center"/>
          <w:tblLook w:val="0000"/>
        </w:tblPrEx>
        <w:trPr>
          <w:jc w:val="center"/>
        </w:trPr>
        <w:tc>
          <w:tcPr>
            <w:tcW w:w="1615" w:type="dxa"/>
            <w:tcBorders>
              <w:top w:val="single" w:sz="4" w:space="0" w:color="auto"/>
              <w:bottom w:val="single" w:sz="4" w:space="0" w:color="auto"/>
              <w:right w:val="single" w:sz="4" w:space="0" w:color="auto"/>
            </w:tcBorders>
          </w:tcPr>
          <w:p w:rsidR="00B23529" w:rsidRPr="00952083" w:rsidP="00F91C55" w14:paraId="39444DD5" w14:textId="77777777">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rsidR="00B23529" w:rsidRPr="00952083" w:rsidP="00F91C55" w14:paraId="0C6AC929" w14:textId="77777777">
            <w:pPr>
              <w:tabs>
                <w:tab w:val="left" w:pos="720"/>
                <w:tab w:val="left" w:pos="1440"/>
                <w:tab w:val="left" w:pos="8640"/>
                <w:tab w:val="right" w:leader="dot" w:pos="10080"/>
              </w:tabs>
              <w:ind w:right="-720"/>
            </w:pPr>
          </w:p>
        </w:tc>
        <w:tc>
          <w:tcPr>
            <w:tcW w:w="1890" w:type="dxa"/>
            <w:tcBorders>
              <w:top w:val="single" w:sz="4" w:space="0" w:color="auto"/>
              <w:left w:val="single" w:sz="4" w:space="0" w:color="auto"/>
              <w:bottom w:val="single" w:sz="4" w:space="0" w:color="auto"/>
              <w:right w:val="single" w:sz="4" w:space="0" w:color="auto"/>
            </w:tcBorders>
          </w:tcPr>
          <w:p w:rsidR="00B23529" w:rsidRPr="00952083" w:rsidP="00F91C55" w14:paraId="77B3E922" w14:textId="77777777">
            <w:pPr>
              <w:tabs>
                <w:tab w:val="left" w:pos="720"/>
                <w:tab w:val="left" w:pos="1440"/>
                <w:tab w:val="left" w:pos="8640"/>
                <w:tab w:val="right" w:leader="dot" w:pos="10080"/>
              </w:tabs>
              <w:ind w:right="-720"/>
            </w:pPr>
          </w:p>
        </w:tc>
      </w:tr>
      <w:tr w14:paraId="45070278" w14:textId="77777777" w:rsidTr="00704BB1">
        <w:tblPrEx>
          <w:tblW w:w="0" w:type="auto"/>
          <w:jc w:val="center"/>
          <w:tblLook w:val="0000"/>
        </w:tblPrEx>
        <w:trPr>
          <w:jc w:val="center"/>
        </w:trPr>
        <w:tc>
          <w:tcPr>
            <w:tcW w:w="1615" w:type="dxa"/>
            <w:tcBorders>
              <w:top w:val="single" w:sz="4" w:space="0" w:color="auto"/>
              <w:bottom w:val="single" w:sz="4" w:space="0" w:color="auto"/>
              <w:right w:val="single" w:sz="4" w:space="0" w:color="auto"/>
            </w:tcBorders>
          </w:tcPr>
          <w:p w:rsidR="00B23529" w:rsidRPr="00952083" w:rsidP="00F91C55" w14:paraId="428C705F" w14:textId="77777777">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rsidR="00B23529" w:rsidRPr="00952083" w:rsidP="00F91C55" w14:paraId="20BFD62A" w14:textId="77777777">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rsidR="00B23529" w:rsidRPr="00952083" w:rsidP="00F91C55" w14:paraId="7A87C113" w14:textId="77777777">
            <w:pPr>
              <w:tabs>
                <w:tab w:val="left" w:pos="720"/>
                <w:tab w:val="left" w:pos="1440"/>
                <w:tab w:val="left" w:pos="8640"/>
                <w:tab w:val="right" w:leader="dot" w:pos="10080"/>
              </w:tabs>
              <w:ind w:right="-720"/>
            </w:pPr>
          </w:p>
        </w:tc>
      </w:tr>
      <w:tr w14:paraId="6692E79F" w14:textId="77777777" w:rsidTr="00704BB1">
        <w:tblPrEx>
          <w:tblW w:w="0" w:type="auto"/>
          <w:jc w:val="center"/>
          <w:tblLook w:val="0000"/>
        </w:tblPrEx>
        <w:trPr>
          <w:jc w:val="center"/>
        </w:trPr>
        <w:tc>
          <w:tcPr>
            <w:tcW w:w="1615" w:type="dxa"/>
            <w:tcBorders>
              <w:top w:val="single" w:sz="4" w:space="0" w:color="auto"/>
              <w:bottom w:val="single" w:sz="4" w:space="0" w:color="auto"/>
              <w:right w:val="single" w:sz="4" w:space="0" w:color="auto"/>
            </w:tcBorders>
          </w:tcPr>
          <w:p w:rsidR="00B23529" w:rsidRPr="00952083" w:rsidP="00F91C55" w14:paraId="38F68624" w14:textId="77777777">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rsidR="00B23529" w:rsidRPr="00952083" w:rsidP="00F91C55" w14:paraId="6484F708" w14:textId="77777777">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rsidR="00B23529" w:rsidRPr="00952083" w:rsidP="00F91C55" w14:paraId="5C05D395" w14:textId="77777777">
            <w:pPr>
              <w:tabs>
                <w:tab w:val="left" w:pos="720"/>
                <w:tab w:val="left" w:pos="1440"/>
                <w:tab w:val="left" w:pos="8640"/>
                <w:tab w:val="right" w:leader="dot" w:pos="10080"/>
              </w:tabs>
              <w:ind w:right="-720"/>
            </w:pPr>
          </w:p>
        </w:tc>
      </w:tr>
    </w:tbl>
    <w:p w:rsidR="008710D2" w:rsidRPr="00952083" w14:paraId="2CCCBF91" w14:textId="77777777">
      <w:pPr>
        <w:pStyle w:val="Header"/>
        <w:tabs>
          <w:tab w:val="clear" w:pos="4320"/>
          <w:tab w:val="clear" w:pos="8640"/>
        </w:tabs>
      </w:pPr>
    </w:p>
    <w:sectPr w:rsidSect="00AC5E8F">
      <w:pgSz w:w="12240" w:h="15840" w:code="1"/>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806" w:rsidP="009D205A" w14:paraId="7876E0FD"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D3806" w:rsidP="009B3022" w14:paraId="03A24B7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806" w:rsidP="009D205A" w14:paraId="1E91788C" w14:textId="29CD8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3221">
      <w:rPr>
        <w:rStyle w:val="PageNumber"/>
        <w:noProof/>
      </w:rPr>
      <w:t>12</w:t>
    </w:r>
    <w:r>
      <w:rPr>
        <w:rStyle w:val="PageNumber"/>
      </w:rPr>
      <w:fldChar w:fldCharType="end"/>
    </w:r>
  </w:p>
  <w:p w:rsidR="005D3806" w:rsidP="009B3022" w14:paraId="4DCA63B5" w14:textId="77777777">
    <w:pPr>
      <w:pStyle w:val="Footer"/>
      <w:ind w:right="360"/>
    </w:pPr>
    <w:r>
      <w:tab/>
    </w:r>
  </w:p>
  <w:p w:rsidR="005D3806" w:rsidP="009B3022" w14:paraId="685FF037" w14:textId="77777777">
    <w:pPr>
      <w:pStyle w:val="Footer"/>
      <w:ind w:right="360"/>
    </w:pP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806" w14:paraId="5C980314" w14:textId="66AA001E">
    <w:pPr>
      <w:pStyle w:val="Header"/>
      <w:rPr>
        <w:b/>
        <w:bCs/>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5943600" cy="0"/>
              <wp:effectExtent l="19050" t="19050" r="19050" b="19050"/>
              <wp:wrapNone/>
              <wp:docPr id="1" name="Lin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49" style="mso-height-percent:0;mso-height-relative:page;mso-width-percent:0;mso-width-relative:page;mso-wrap-distance-bottom:0;mso-wrap-distance-left:9pt;mso-wrap-distance-right:9pt;mso-wrap-distance-top:0;mso-wrap-style:square;position:absolute;visibility:visible;z-index:251659264" from="0,18pt" to="468pt,18pt" strokeweight="2.25pt"/>
          </w:pict>
        </mc:Fallback>
      </mc:AlternateContent>
    </w:r>
    <w:r w:rsidR="00F731D9">
      <w:rPr>
        <w:b/>
        <w:bCs/>
      </w:rPr>
      <w:t>Attachment</w:t>
    </w:r>
    <w:r w:rsidR="00C87033">
      <w:rPr>
        <w:b/>
        <w:bCs/>
      </w:rPr>
      <w:t xml:space="preserve"> </w:t>
    </w:r>
    <w:r w:rsidR="00953862">
      <w:rPr>
        <w:b/>
        <w:bCs/>
      </w:rPr>
      <w:t>3</w:t>
    </w:r>
    <w:r w:rsidR="00F731D9">
      <w:rPr>
        <w:b/>
        <w:bCs/>
      </w:rPr>
      <w:t xml:space="preserve"> - </w:t>
    </w:r>
    <w:r>
      <w:rPr>
        <w:b/>
        <w:bCs/>
      </w:rPr>
      <w:t xml:space="preserve">NORC CIPESA PROTECTION PLAN   </w:t>
    </w:r>
    <w:r>
      <w:rPr>
        <w:b/>
        <w:bCs/>
      </w:rPr>
      <w:tab/>
      <w:t xml:space="preserve">                    Last Updated:  </w:t>
    </w:r>
    <w:r w:rsidR="00321329">
      <w:rPr>
        <w:b/>
        <w:bCs/>
      </w:rPr>
      <w:t>9</w:t>
    </w:r>
    <w:r>
      <w:rPr>
        <w:b/>
        <w:bCs/>
      </w:rPr>
      <w:t>/1</w:t>
    </w:r>
    <w:r w:rsidR="00321329">
      <w:rPr>
        <w:b/>
        <w:bCs/>
      </w:rPr>
      <w:t>2</w:t>
    </w:r>
    <w:r>
      <w:rPr>
        <w:b/>
        <w:bCs/>
      </w:rPr>
      <w:t>/</w:t>
    </w:r>
    <w:r w:rsidR="00321329">
      <w:rPr>
        <w:b/>
        <w:bCs/>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04649"/>
    <w:multiLevelType w:val="hybridMultilevel"/>
    <w:tmpl w:val="243090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1E6929"/>
    <w:multiLevelType w:val="hybridMultilevel"/>
    <w:tmpl w:val="8DE86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8612E8"/>
    <w:multiLevelType w:val="hybridMultilevel"/>
    <w:tmpl w:val="E3ACC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C37595"/>
    <w:multiLevelType w:val="hybridMultilevel"/>
    <w:tmpl w:val="4882F56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1F066FA"/>
    <w:multiLevelType w:val="hybridMultilevel"/>
    <w:tmpl w:val="66F43A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3E6D50"/>
    <w:multiLevelType w:val="hybridMultilevel"/>
    <w:tmpl w:val="B49C55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5D3D0F"/>
    <w:multiLevelType w:val="hybridMultilevel"/>
    <w:tmpl w:val="6ABC3F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9660EC"/>
    <w:multiLevelType w:val="hybridMultilevel"/>
    <w:tmpl w:val="67CA1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AF0D49"/>
    <w:multiLevelType w:val="hybridMultilevel"/>
    <w:tmpl w:val="A7002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CA5C04"/>
    <w:multiLevelType w:val="hybridMultilevel"/>
    <w:tmpl w:val="ABAA226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F0B1954"/>
    <w:multiLevelType w:val="hybridMultilevel"/>
    <w:tmpl w:val="DBE0D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5F66F6"/>
    <w:multiLevelType w:val="hybridMultilevel"/>
    <w:tmpl w:val="3EBC34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DD5632"/>
    <w:multiLevelType w:val="hybridMultilevel"/>
    <w:tmpl w:val="12A6D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154AAE"/>
    <w:multiLevelType w:val="hybridMultilevel"/>
    <w:tmpl w:val="4F527A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AC338F0"/>
    <w:multiLevelType w:val="hybridMultilevel"/>
    <w:tmpl w:val="19042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B251B9"/>
    <w:multiLevelType w:val="hybridMultilevel"/>
    <w:tmpl w:val="A0E062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472318D"/>
    <w:multiLevelType w:val="hybridMultilevel"/>
    <w:tmpl w:val="43D82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50239C0"/>
    <w:multiLevelType w:val="hybridMultilevel"/>
    <w:tmpl w:val="2836E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5E131D0"/>
    <w:multiLevelType w:val="hybridMultilevel"/>
    <w:tmpl w:val="1902A5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D22F67"/>
    <w:multiLevelType w:val="hybridMultilevel"/>
    <w:tmpl w:val="96A85A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9105FCA"/>
    <w:multiLevelType w:val="hybridMultilevel"/>
    <w:tmpl w:val="07F814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9D67899"/>
    <w:multiLevelType w:val="hybridMultilevel"/>
    <w:tmpl w:val="A5926E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FBE22A0"/>
    <w:multiLevelType w:val="multilevel"/>
    <w:tmpl w:val="D5DC045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3">
    <w:nsid w:val="42265F13"/>
    <w:multiLevelType w:val="hybridMultilevel"/>
    <w:tmpl w:val="EDFEB2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3DD2841"/>
    <w:multiLevelType w:val="hybridMultilevel"/>
    <w:tmpl w:val="FEE08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41778FB"/>
    <w:multiLevelType w:val="hybridMultilevel"/>
    <w:tmpl w:val="EB62D0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82C7EF8"/>
    <w:multiLevelType w:val="hybridMultilevel"/>
    <w:tmpl w:val="9AB0E4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92D1492"/>
    <w:multiLevelType w:val="hybridMultilevel"/>
    <w:tmpl w:val="E52EB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13520B3"/>
    <w:multiLevelType w:val="hybridMultilevel"/>
    <w:tmpl w:val="D1D0CB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9ED31FB"/>
    <w:multiLevelType w:val="hybridMultilevel"/>
    <w:tmpl w:val="1F266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A3612A5"/>
    <w:multiLevelType w:val="hybridMultilevel"/>
    <w:tmpl w:val="443AB3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C474821"/>
    <w:multiLevelType w:val="hybridMultilevel"/>
    <w:tmpl w:val="A89612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CC5A7E"/>
    <w:multiLevelType w:val="hybridMultilevel"/>
    <w:tmpl w:val="D55A8C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D095953"/>
    <w:multiLevelType w:val="hybridMultilevel"/>
    <w:tmpl w:val="BCAA6E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DED1E6B"/>
    <w:multiLevelType w:val="hybridMultilevel"/>
    <w:tmpl w:val="29EA6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E582D40"/>
    <w:multiLevelType w:val="hybridMultilevel"/>
    <w:tmpl w:val="F1EA4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0002CE8"/>
    <w:multiLevelType w:val="hybridMultilevel"/>
    <w:tmpl w:val="E1AAFC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14B474C"/>
    <w:multiLevelType w:val="hybridMultilevel"/>
    <w:tmpl w:val="D4CC4A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3284DFA"/>
    <w:multiLevelType w:val="hybridMultilevel"/>
    <w:tmpl w:val="144CF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48E7614"/>
    <w:multiLevelType w:val="hybridMultilevel"/>
    <w:tmpl w:val="57A0FD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91473EB"/>
    <w:multiLevelType w:val="multilevel"/>
    <w:tmpl w:val="A850B5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6EC679F0"/>
    <w:multiLevelType w:val="hybridMultilevel"/>
    <w:tmpl w:val="5D529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45F2BDA"/>
    <w:multiLevelType w:val="hybridMultilevel"/>
    <w:tmpl w:val="FD9E4F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749C52C0"/>
    <w:multiLevelType w:val="hybridMultilevel"/>
    <w:tmpl w:val="A7F88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76A6C15"/>
    <w:multiLevelType w:val="hybridMultilevel"/>
    <w:tmpl w:val="76FAE3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9D12B77"/>
    <w:multiLevelType w:val="hybridMultilevel"/>
    <w:tmpl w:val="3E7436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ABA7C7F"/>
    <w:multiLevelType w:val="hybridMultilevel"/>
    <w:tmpl w:val="CC543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F484914"/>
    <w:multiLevelType w:val="hybridMultilevel"/>
    <w:tmpl w:val="7E2A79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04831760">
    <w:abstractNumId w:val="22"/>
  </w:num>
  <w:num w:numId="2" w16cid:durableId="1014919572">
    <w:abstractNumId w:val="8"/>
  </w:num>
  <w:num w:numId="3" w16cid:durableId="555555044">
    <w:abstractNumId w:val="35"/>
  </w:num>
  <w:num w:numId="4" w16cid:durableId="384572006">
    <w:abstractNumId w:val="46"/>
  </w:num>
  <w:num w:numId="5" w16cid:durableId="280309807">
    <w:abstractNumId w:val="19"/>
  </w:num>
  <w:num w:numId="6" w16cid:durableId="1915699197">
    <w:abstractNumId w:val="5"/>
  </w:num>
  <w:num w:numId="7" w16cid:durableId="1455098790">
    <w:abstractNumId w:val="45"/>
  </w:num>
  <w:num w:numId="8" w16cid:durableId="881091759">
    <w:abstractNumId w:val="17"/>
  </w:num>
  <w:num w:numId="9" w16cid:durableId="990719674">
    <w:abstractNumId w:val="40"/>
  </w:num>
  <w:num w:numId="10" w16cid:durableId="137742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21411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94041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54822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7818347">
    <w:abstractNumId w:val="38"/>
  </w:num>
  <w:num w:numId="15" w16cid:durableId="1084766655">
    <w:abstractNumId w:val="28"/>
  </w:num>
  <w:num w:numId="16" w16cid:durableId="1888254181">
    <w:abstractNumId w:val="3"/>
  </w:num>
  <w:num w:numId="17" w16cid:durableId="15548278">
    <w:abstractNumId w:val="42"/>
  </w:num>
  <w:num w:numId="18" w16cid:durableId="1048601960">
    <w:abstractNumId w:val="21"/>
  </w:num>
  <w:num w:numId="19" w16cid:durableId="817455459">
    <w:abstractNumId w:val="26"/>
  </w:num>
  <w:num w:numId="20" w16cid:durableId="971446655">
    <w:abstractNumId w:val="36"/>
  </w:num>
  <w:num w:numId="21" w16cid:durableId="811295255">
    <w:abstractNumId w:val="37"/>
  </w:num>
  <w:num w:numId="22" w16cid:durableId="1543784634">
    <w:abstractNumId w:val="10"/>
  </w:num>
  <w:num w:numId="23" w16cid:durableId="580987195">
    <w:abstractNumId w:val="7"/>
  </w:num>
  <w:num w:numId="24" w16cid:durableId="2052685419">
    <w:abstractNumId w:val="27"/>
  </w:num>
  <w:num w:numId="25" w16cid:durableId="1000810088">
    <w:abstractNumId w:val="2"/>
  </w:num>
  <w:num w:numId="26" w16cid:durableId="1714038678">
    <w:abstractNumId w:val="44"/>
  </w:num>
  <w:num w:numId="27" w16cid:durableId="1905025116">
    <w:abstractNumId w:val="12"/>
  </w:num>
  <w:num w:numId="28" w16cid:durableId="641736924">
    <w:abstractNumId w:val="15"/>
  </w:num>
  <w:num w:numId="29" w16cid:durableId="234703763">
    <w:abstractNumId w:val="39"/>
  </w:num>
  <w:num w:numId="30" w16cid:durableId="1709911523">
    <w:abstractNumId w:val="0"/>
  </w:num>
  <w:num w:numId="31" w16cid:durableId="886528121">
    <w:abstractNumId w:val="4"/>
  </w:num>
  <w:num w:numId="32" w16cid:durableId="460149347">
    <w:abstractNumId w:val="24"/>
  </w:num>
  <w:num w:numId="33" w16cid:durableId="1037006349">
    <w:abstractNumId w:val="29"/>
  </w:num>
  <w:num w:numId="34" w16cid:durableId="905187961">
    <w:abstractNumId w:val="20"/>
  </w:num>
  <w:num w:numId="35" w16cid:durableId="313072984">
    <w:abstractNumId w:val="33"/>
  </w:num>
  <w:num w:numId="36" w16cid:durableId="172381697">
    <w:abstractNumId w:val="41"/>
  </w:num>
  <w:num w:numId="37" w16cid:durableId="1491672718">
    <w:abstractNumId w:val="47"/>
  </w:num>
  <w:num w:numId="38" w16cid:durableId="1735617137">
    <w:abstractNumId w:val="13"/>
  </w:num>
  <w:num w:numId="39" w16cid:durableId="1905796682">
    <w:abstractNumId w:val="43"/>
  </w:num>
  <w:num w:numId="40" w16cid:durableId="922299152">
    <w:abstractNumId w:val="14"/>
  </w:num>
  <w:num w:numId="41" w16cid:durableId="473448380">
    <w:abstractNumId w:val="18"/>
  </w:num>
  <w:num w:numId="42" w16cid:durableId="1631282586">
    <w:abstractNumId w:val="6"/>
  </w:num>
  <w:num w:numId="43" w16cid:durableId="702754609">
    <w:abstractNumId w:val="25"/>
  </w:num>
  <w:num w:numId="44" w16cid:durableId="680933182">
    <w:abstractNumId w:val="23"/>
  </w:num>
  <w:num w:numId="45" w16cid:durableId="1715082467">
    <w:abstractNumId w:val="1"/>
  </w:num>
  <w:num w:numId="46" w16cid:durableId="155386838">
    <w:abstractNumId w:val="34"/>
  </w:num>
  <w:num w:numId="47" w16cid:durableId="1087965572">
    <w:abstractNumId w:val="16"/>
  </w:num>
  <w:num w:numId="48" w16cid:durableId="1679696172">
    <w:abstractNumId w:val="11"/>
  </w:num>
  <w:num w:numId="49" w16cid:durableId="170680134">
    <w:abstractNumId w:val="30"/>
  </w:num>
  <w:num w:numId="50" w16cid:durableId="170066518">
    <w:abstractNumId w:val="32"/>
  </w:num>
  <w:num w:numId="51" w16cid:durableId="1261835901">
    <w:abstractNumId w:val="31"/>
  </w:num>
  <w:num w:numId="52" w16cid:durableId="2115588027">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D9"/>
    <w:rsid w:val="00000975"/>
    <w:rsid w:val="00000BB6"/>
    <w:rsid w:val="00001077"/>
    <w:rsid w:val="00001E26"/>
    <w:rsid w:val="00002489"/>
    <w:rsid w:val="0000274D"/>
    <w:rsid w:val="00002E83"/>
    <w:rsid w:val="00003299"/>
    <w:rsid w:val="000071BB"/>
    <w:rsid w:val="0001034E"/>
    <w:rsid w:val="00011004"/>
    <w:rsid w:val="0001249F"/>
    <w:rsid w:val="000127A6"/>
    <w:rsid w:val="00012996"/>
    <w:rsid w:val="00013284"/>
    <w:rsid w:val="00013CD2"/>
    <w:rsid w:val="00013D0A"/>
    <w:rsid w:val="000151CC"/>
    <w:rsid w:val="000156AA"/>
    <w:rsid w:val="0002369B"/>
    <w:rsid w:val="00023820"/>
    <w:rsid w:val="00024533"/>
    <w:rsid w:val="00024FAD"/>
    <w:rsid w:val="000252CA"/>
    <w:rsid w:val="000254F4"/>
    <w:rsid w:val="000256DB"/>
    <w:rsid w:val="000260E8"/>
    <w:rsid w:val="0002662A"/>
    <w:rsid w:val="00027158"/>
    <w:rsid w:val="00027344"/>
    <w:rsid w:val="000277E0"/>
    <w:rsid w:val="000306B5"/>
    <w:rsid w:val="00031823"/>
    <w:rsid w:val="0003182E"/>
    <w:rsid w:val="0003186F"/>
    <w:rsid w:val="00031B4C"/>
    <w:rsid w:val="00031D80"/>
    <w:rsid w:val="00031E22"/>
    <w:rsid w:val="000328BC"/>
    <w:rsid w:val="00033510"/>
    <w:rsid w:val="00033867"/>
    <w:rsid w:val="00033CCD"/>
    <w:rsid w:val="00035656"/>
    <w:rsid w:val="00035746"/>
    <w:rsid w:val="000405B4"/>
    <w:rsid w:val="000405E6"/>
    <w:rsid w:val="00040D67"/>
    <w:rsid w:val="00040F5A"/>
    <w:rsid w:val="0004142D"/>
    <w:rsid w:val="0004185F"/>
    <w:rsid w:val="000423E7"/>
    <w:rsid w:val="00042BB1"/>
    <w:rsid w:val="0004397C"/>
    <w:rsid w:val="00044CC1"/>
    <w:rsid w:val="00044F88"/>
    <w:rsid w:val="0004531B"/>
    <w:rsid w:val="00045F87"/>
    <w:rsid w:val="00046E67"/>
    <w:rsid w:val="00047B1A"/>
    <w:rsid w:val="00051A06"/>
    <w:rsid w:val="00052B8D"/>
    <w:rsid w:val="000538AA"/>
    <w:rsid w:val="000542EE"/>
    <w:rsid w:val="00054A56"/>
    <w:rsid w:val="00054AB7"/>
    <w:rsid w:val="00054FE7"/>
    <w:rsid w:val="00055746"/>
    <w:rsid w:val="00056C2E"/>
    <w:rsid w:val="00057D8D"/>
    <w:rsid w:val="000612E7"/>
    <w:rsid w:val="00061B32"/>
    <w:rsid w:val="00062226"/>
    <w:rsid w:val="000622CE"/>
    <w:rsid w:val="000637E8"/>
    <w:rsid w:val="00063D73"/>
    <w:rsid w:val="00063DBB"/>
    <w:rsid w:val="00064138"/>
    <w:rsid w:val="0006636A"/>
    <w:rsid w:val="00066E09"/>
    <w:rsid w:val="000675E4"/>
    <w:rsid w:val="0007111A"/>
    <w:rsid w:val="00071358"/>
    <w:rsid w:val="00071E35"/>
    <w:rsid w:val="0007240E"/>
    <w:rsid w:val="00073759"/>
    <w:rsid w:val="000747B9"/>
    <w:rsid w:val="0007480F"/>
    <w:rsid w:val="00074E7D"/>
    <w:rsid w:val="000751D1"/>
    <w:rsid w:val="000757F9"/>
    <w:rsid w:val="00076125"/>
    <w:rsid w:val="000761A9"/>
    <w:rsid w:val="00076608"/>
    <w:rsid w:val="00077DBB"/>
    <w:rsid w:val="000804CF"/>
    <w:rsid w:val="0008057D"/>
    <w:rsid w:val="00081642"/>
    <w:rsid w:val="00081E7A"/>
    <w:rsid w:val="00081EA3"/>
    <w:rsid w:val="0008466D"/>
    <w:rsid w:val="0008578F"/>
    <w:rsid w:val="00086944"/>
    <w:rsid w:val="00087834"/>
    <w:rsid w:val="00090689"/>
    <w:rsid w:val="00090EC0"/>
    <w:rsid w:val="00091DD7"/>
    <w:rsid w:val="00092462"/>
    <w:rsid w:val="00092C37"/>
    <w:rsid w:val="0009516F"/>
    <w:rsid w:val="00097A62"/>
    <w:rsid w:val="000A056C"/>
    <w:rsid w:val="000A08E3"/>
    <w:rsid w:val="000A3221"/>
    <w:rsid w:val="000A3C41"/>
    <w:rsid w:val="000A3C60"/>
    <w:rsid w:val="000A3D1E"/>
    <w:rsid w:val="000A6057"/>
    <w:rsid w:val="000A6C04"/>
    <w:rsid w:val="000B0083"/>
    <w:rsid w:val="000B1C5E"/>
    <w:rsid w:val="000B220D"/>
    <w:rsid w:val="000B377F"/>
    <w:rsid w:val="000B3878"/>
    <w:rsid w:val="000B4AAF"/>
    <w:rsid w:val="000B4E5E"/>
    <w:rsid w:val="000B53A4"/>
    <w:rsid w:val="000B5810"/>
    <w:rsid w:val="000B5F06"/>
    <w:rsid w:val="000B61E5"/>
    <w:rsid w:val="000B7823"/>
    <w:rsid w:val="000C00B8"/>
    <w:rsid w:val="000C2018"/>
    <w:rsid w:val="000C2D7F"/>
    <w:rsid w:val="000C2FC6"/>
    <w:rsid w:val="000C30D9"/>
    <w:rsid w:val="000C3E24"/>
    <w:rsid w:val="000C40B5"/>
    <w:rsid w:val="000C53FD"/>
    <w:rsid w:val="000C58F1"/>
    <w:rsid w:val="000C6360"/>
    <w:rsid w:val="000C6562"/>
    <w:rsid w:val="000C7105"/>
    <w:rsid w:val="000C73A6"/>
    <w:rsid w:val="000D016E"/>
    <w:rsid w:val="000D18DB"/>
    <w:rsid w:val="000D1F59"/>
    <w:rsid w:val="000D29D1"/>
    <w:rsid w:val="000D3D56"/>
    <w:rsid w:val="000D4421"/>
    <w:rsid w:val="000D4868"/>
    <w:rsid w:val="000D6C39"/>
    <w:rsid w:val="000D6CF2"/>
    <w:rsid w:val="000D74D6"/>
    <w:rsid w:val="000E0F41"/>
    <w:rsid w:val="000E10F1"/>
    <w:rsid w:val="000E17AA"/>
    <w:rsid w:val="000E2CD5"/>
    <w:rsid w:val="000E379A"/>
    <w:rsid w:val="000E4150"/>
    <w:rsid w:val="000E42E2"/>
    <w:rsid w:val="000E4E68"/>
    <w:rsid w:val="000E54C2"/>
    <w:rsid w:val="000E61ED"/>
    <w:rsid w:val="000E6661"/>
    <w:rsid w:val="000E7719"/>
    <w:rsid w:val="000E793E"/>
    <w:rsid w:val="000E7B3D"/>
    <w:rsid w:val="000E7C54"/>
    <w:rsid w:val="000F000F"/>
    <w:rsid w:val="000F04DA"/>
    <w:rsid w:val="000F0FC2"/>
    <w:rsid w:val="000F1217"/>
    <w:rsid w:val="000F22C1"/>
    <w:rsid w:val="000F28B8"/>
    <w:rsid w:val="000F31AF"/>
    <w:rsid w:val="000F3253"/>
    <w:rsid w:val="000F34C4"/>
    <w:rsid w:val="000F3902"/>
    <w:rsid w:val="000F4CC7"/>
    <w:rsid w:val="000F5797"/>
    <w:rsid w:val="000F66D3"/>
    <w:rsid w:val="000F6C5D"/>
    <w:rsid w:val="000F7E19"/>
    <w:rsid w:val="00101F73"/>
    <w:rsid w:val="00102D4A"/>
    <w:rsid w:val="001049F2"/>
    <w:rsid w:val="00105751"/>
    <w:rsid w:val="00106448"/>
    <w:rsid w:val="00106B5E"/>
    <w:rsid w:val="00111632"/>
    <w:rsid w:val="001120B6"/>
    <w:rsid w:val="0011216E"/>
    <w:rsid w:val="001133A3"/>
    <w:rsid w:val="00114587"/>
    <w:rsid w:val="0011499C"/>
    <w:rsid w:val="00114C4B"/>
    <w:rsid w:val="00114D1F"/>
    <w:rsid w:val="00115318"/>
    <w:rsid w:val="00116A1F"/>
    <w:rsid w:val="001207D2"/>
    <w:rsid w:val="00121118"/>
    <w:rsid w:val="001212AD"/>
    <w:rsid w:val="00121852"/>
    <w:rsid w:val="00122462"/>
    <w:rsid w:val="00122CA7"/>
    <w:rsid w:val="0012334A"/>
    <w:rsid w:val="001233CC"/>
    <w:rsid w:val="00123553"/>
    <w:rsid w:val="0012380C"/>
    <w:rsid w:val="0012607F"/>
    <w:rsid w:val="00126518"/>
    <w:rsid w:val="0012671A"/>
    <w:rsid w:val="0012682D"/>
    <w:rsid w:val="00130DF8"/>
    <w:rsid w:val="00131021"/>
    <w:rsid w:val="00131306"/>
    <w:rsid w:val="00133BE9"/>
    <w:rsid w:val="00134557"/>
    <w:rsid w:val="001345EC"/>
    <w:rsid w:val="00135E63"/>
    <w:rsid w:val="00135FEC"/>
    <w:rsid w:val="00137136"/>
    <w:rsid w:val="00137964"/>
    <w:rsid w:val="00140586"/>
    <w:rsid w:val="00140EE2"/>
    <w:rsid w:val="00142F6A"/>
    <w:rsid w:val="00143435"/>
    <w:rsid w:val="00144F5B"/>
    <w:rsid w:val="0014674F"/>
    <w:rsid w:val="001502AB"/>
    <w:rsid w:val="00150E34"/>
    <w:rsid w:val="00151EBC"/>
    <w:rsid w:val="0015248F"/>
    <w:rsid w:val="00154492"/>
    <w:rsid w:val="001552CB"/>
    <w:rsid w:val="0015565E"/>
    <w:rsid w:val="00155B15"/>
    <w:rsid w:val="00156267"/>
    <w:rsid w:val="001567F1"/>
    <w:rsid w:val="00156851"/>
    <w:rsid w:val="00160649"/>
    <w:rsid w:val="00161C10"/>
    <w:rsid w:val="001637A5"/>
    <w:rsid w:val="00163B98"/>
    <w:rsid w:val="00164228"/>
    <w:rsid w:val="00164756"/>
    <w:rsid w:val="00164C51"/>
    <w:rsid w:val="001651E9"/>
    <w:rsid w:val="00165329"/>
    <w:rsid w:val="00165367"/>
    <w:rsid w:val="00165B10"/>
    <w:rsid w:val="0017120D"/>
    <w:rsid w:val="00171860"/>
    <w:rsid w:val="00172C78"/>
    <w:rsid w:val="00176CB5"/>
    <w:rsid w:val="00177360"/>
    <w:rsid w:val="00180C3E"/>
    <w:rsid w:val="0018126A"/>
    <w:rsid w:val="00184478"/>
    <w:rsid w:val="00185F6A"/>
    <w:rsid w:val="00186466"/>
    <w:rsid w:val="00186A10"/>
    <w:rsid w:val="00186FC3"/>
    <w:rsid w:val="00187741"/>
    <w:rsid w:val="001878F0"/>
    <w:rsid w:val="00187F02"/>
    <w:rsid w:val="001915A0"/>
    <w:rsid w:val="0019225F"/>
    <w:rsid w:val="00193200"/>
    <w:rsid w:val="00194BA8"/>
    <w:rsid w:val="00194F19"/>
    <w:rsid w:val="00196911"/>
    <w:rsid w:val="00196AAA"/>
    <w:rsid w:val="0019707E"/>
    <w:rsid w:val="00197C7E"/>
    <w:rsid w:val="001A0EEC"/>
    <w:rsid w:val="001A0F37"/>
    <w:rsid w:val="001A121E"/>
    <w:rsid w:val="001A1D7D"/>
    <w:rsid w:val="001A1F4C"/>
    <w:rsid w:val="001A21F4"/>
    <w:rsid w:val="001A25B9"/>
    <w:rsid w:val="001A266E"/>
    <w:rsid w:val="001A359A"/>
    <w:rsid w:val="001A5B89"/>
    <w:rsid w:val="001A5DCF"/>
    <w:rsid w:val="001A6147"/>
    <w:rsid w:val="001A753C"/>
    <w:rsid w:val="001A7CD9"/>
    <w:rsid w:val="001B12E3"/>
    <w:rsid w:val="001B1F77"/>
    <w:rsid w:val="001B235E"/>
    <w:rsid w:val="001B33F1"/>
    <w:rsid w:val="001B3F2D"/>
    <w:rsid w:val="001B5248"/>
    <w:rsid w:val="001B798A"/>
    <w:rsid w:val="001C13D8"/>
    <w:rsid w:val="001C466B"/>
    <w:rsid w:val="001C5034"/>
    <w:rsid w:val="001C540A"/>
    <w:rsid w:val="001C5CEA"/>
    <w:rsid w:val="001D0125"/>
    <w:rsid w:val="001D360F"/>
    <w:rsid w:val="001D3C80"/>
    <w:rsid w:val="001D404D"/>
    <w:rsid w:val="001D47A5"/>
    <w:rsid w:val="001D5E6D"/>
    <w:rsid w:val="001E027F"/>
    <w:rsid w:val="001E0535"/>
    <w:rsid w:val="001E0639"/>
    <w:rsid w:val="001E06A7"/>
    <w:rsid w:val="001E1A66"/>
    <w:rsid w:val="001E2637"/>
    <w:rsid w:val="001E3378"/>
    <w:rsid w:val="001E45AD"/>
    <w:rsid w:val="001E47ED"/>
    <w:rsid w:val="001E5B5B"/>
    <w:rsid w:val="001E602F"/>
    <w:rsid w:val="001E7DA9"/>
    <w:rsid w:val="001F0535"/>
    <w:rsid w:val="001F2154"/>
    <w:rsid w:val="001F3E4C"/>
    <w:rsid w:val="001F501C"/>
    <w:rsid w:val="001F5519"/>
    <w:rsid w:val="001F7C43"/>
    <w:rsid w:val="002009E2"/>
    <w:rsid w:val="00202387"/>
    <w:rsid w:val="00202BFB"/>
    <w:rsid w:val="00203815"/>
    <w:rsid w:val="00204489"/>
    <w:rsid w:val="002045F3"/>
    <w:rsid w:val="00204B5D"/>
    <w:rsid w:val="00205448"/>
    <w:rsid w:val="00205660"/>
    <w:rsid w:val="0020599B"/>
    <w:rsid w:val="00205F80"/>
    <w:rsid w:val="002068DC"/>
    <w:rsid w:val="00207105"/>
    <w:rsid w:val="002072DC"/>
    <w:rsid w:val="002077CC"/>
    <w:rsid w:val="002078AA"/>
    <w:rsid w:val="00207D86"/>
    <w:rsid w:val="00207E40"/>
    <w:rsid w:val="00207EC5"/>
    <w:rsid w:val="002100B3"/>
    <w:rsid w:val="0021107C"/>
    <w:rsid w:val="002117F3"/>
    <w:rsid w:val="00211FB5"/>
    <w:rsid w:val="00212125"/>
    <w:rsid w:val="0021325C"/>
    <w:rsid w:val="0021365E"/>
    <w:rsid w:val="002149B2"/>
    <w:rsid w:val="00214D59"/>
    <w:rsid w:val="00214D5B"/>
    <w:rsid w:val="00216EB3"/>
    <w:rsid w:val="00220075"/>
    <w:rsid w:val="00220CF9"/>
    <w:rsid w:val="00222EA3"/>
    <w:rsid w:val="002237E0"/>
    <w:rsid w:val="00223DFA"/>
    <w:rsid w:val="0022459F"/>
    <w:rsid w:val="00226C8F"/>
    <w:rsid w:val="00226D9F"/>
    <w:rsid w:val="00226F54"/>
    <w:rsid w:val="002317C7"/>
    <w:rsid w:val="00232535"/>
    <w:rsid w:val="002328A1"/>
    <w:rsid w:val="002347FB"/>
    <w:rsid w:val="002357A6"/>
    <w:rsid w:val="002357DA"/>
    <w:rsid w:val="00236411"/>
    <w:rsid w:val="0024096F"/>
    <w:rsid w:val="002410BF"/>
    <w:rsid w:val="00243A88"/>
    <w:rsid w:val="002440E0"/>
    <w:rsid w:val="002449B0"/>
    <w:rsid w:val="00245870"/>
    <w:rsid w:val="00245C4F"/>
    <w:rsid w:val="002479F6"/>
    <w:rsid w:val="00250909"/>
    <w:rsid w:val="002516EF"/>
    <w:rsid w:val="00252B8A"/>
    <w:rsid w:val="00253513"/>
    <w:rsid w:val="00253927"/>
    <w:rsid w:val="0025664A"/>
    <w:rsid w:val="002567FF"/>
    <w:rsid w:val="00256990"/>
    <w:rsid w:val="00257353"/>
    <w:rsid w:val="002576FA"/>
    <w:rsid w:val="002578B4"/>
    <w:rsid w:val="0025790B"/>
    <w:rsid w:val="00257AAA"/>
    <w:rsid w:val="0026039A"/>
    <w:rsid w:val="0026217D"/>
    <w:rsid w:val="002621F0"/>
    <w:rsid w:val="002627F5"/>
    <w:rsid w:val="00262E1C"/>
    <w:rsid w:val="00263524"/>
    <w:rsid w:val="00264072"/>
    <w:rsid w:val="00265302"/>
    <w:rsid w:val="00265748"/>
    <w:rsid w:val="002666DB"/>
    <w:rsid w:val="002668F0"/>
    <w:rsid w:val="00270B23"/>
    <w:rsid w:val="00270C3D"/>
    <w:rsid w:val="00270DDD"/>
    <w:rsid w:val="00271168"/>
    <w:rsid w:val="00272933"/>
    <w:rsid w:val="00274F93"/>
    <w:rsid w:val="00275A17"/>
    <w:rsid w:val="00275A5A"/>
    <w:rsid w:val="00275EB9"/>
    <w:rsid w:val="00276197"/>
    <w:rsid w:val="002764F0"/>
    <w:rsid w:val="00277AF1"/>
    <w:rsid w:val="00277D01"/>
    <w:rsid w:val="00280B95"/>
    <w:rsid w:val="002811FB"/>
    <w:rsid w:val="00281F70"/>
    <w:rsid w:val="002828E0"/>
    <w:rsid w:val="00282B0E"/>
    <w:rsid w:val="002830EF"/>
    <w:rsid w:val="00284303"/>
    <w:rsid w:val="0028497C"/>
    <w:rsid w:val="002852FE"/>
    <w:rsid w:val="00285B60"/>
    <w:rsid w:val="00286DE7"/>
    <w:rsid w:val="00286EEC"/>
    <w:rsid w:val="00290A1D"/>
    <w:rsid w:val="002928FA"/>
    <w:rsid w:val="00293DC0"/>
    <w:rsid w:val="002940A6"/>
    <w:rsid w:val="00294725"/>
    <w:rsid w:val="00295541"/>
    <w:rsid w:val="00295AC4"/>
    <w:rsid w:val="002968E5"/>
    <w:rsid w:val="002972FF"/>
    <w:rsid w:val="0029763B"/>
    <w:rsid w:val="002A001F"/>
    <w:rsid w:val="002A0723"/>
    <w:rsid w:val="002A19BF"/>
    <w:rsid w:val="002A224F"/>
    <w:rsid w:val="002A2CC5"/>
    <w:rsid w:val="002A3365"/>
    <w:rsid w:val="002A3BE8"/>
    <w:rsid w:val="002A466F"/>
    <w:rsid w:val="002A4873"/>
    <w:rsid w:val="002A4883"/>
    <w:rsid w:val="002A520F"/>
    <w:rsid w:val="002A521D"/>
    <w:rsid w:val="002A54A6"/>
    <w:rsid w:val="002A5A42"/>
    <w:rsid w:val="002A7802"/>
    <w:rsid w:val="002B151C"/>
    <w:rsid w:val="002B46CB"/>
    <w:rsid w:val="002B4831"/>
    <w:rsid w:val="002B57D7"/>
    <w:rsid w:val="002B598E"/>
    <w:rsid w:val="002B59ED"/>
    <w:rsid w:val="002B5F5F"/>
    <w:rsid w:val="002B66CB"/>
    <w:rsid w:val="002B68AA"/>
    <w:rsid w:val="002B6BD5"/>
    <w:rsid w:val="002C06BE"/>
    <w:rsid w:val="002C13B4"/>
    <w:rsid w:val="002C2324"/>
    <w:rsid w:val="002C3C1D"/>
    <w:rsid w:val="002C5654"/>
    <w:rsid w:val="002C605B"/>
    <w:rsid w:val="002C6DDD"/>
    <w:rsid w:val="002C70E3"/>
    <w:rsid w:val="002C71C0"/>
    <w:rsid w:val="002C78AB"/>
    <w:rsid w:val="002D07A3"/>
    <w:rsid w:val="002D10F8"/>
    <w:rsid w:val="002D2252"/>
    <w:rsid w:val="002D4B07"/>
    <w:rsid w:val="002D6250"/>
    <w:rsid w:val="002D6513"/>
    <w:rsid w:val="002D6C8D"/>
    <w:rsid w:val="002D7530"/>
    <w:rsid w:val="002E042C"/>
    <w:rsid w:val="002E0F2C"/>
    <w:rsid w:val="002E12B0"/>
    <w:rsid w:val="002E35EF"/>
    <w:rsid w:val="002E4B05"/>
    <w:rsid w:val="002E4BD5"/>
    <w:rsid w:val="002E4FF1"/>
    <w:rsid w:val="002E540C"/>
    <w:rsid w:val="002E5C90"/>
    <w:rsid w:val="002E5FE3"/>
    <w:rsid w:val="002E62C7"/>
    <w:rsid w:val="002E6F33"/>
    <w:rsid w:val="002E72C9"/>
    <w:rsid w:val="002E7681"/>
    <w:rsid w:val="002E77E7"/>
    <w:rsid w:val="002F16E8"/>
    <w:rsid w:val="002F2245"/>
    <w:rsid w:val="002F2910"/>
    <w:rsid w:val="002F3682"/>
    <w:rsid w:val="002F3B75"/>
    <w:rsid w:val="002F4E4F"/>
    <w:rsid w:val="002F4FEB"/>
    <w:rsid w:val="002F5CFA"/>
    <w:rsid w:val="002F61A7"/>
    <w:rsid w:val="002F623A"/>
    <w:rsid w:val="002F7B56"/>
    <w:rsid w:val="00300270"/>
    <w:rsid w:val="00300764"/>
    <w:rsid w:val="0030107D"/>
    <w:rsid w:val="0030116F"/>
    <w:rsid w:val="003012AA"/>
    <w:rsid w:val="0030241B"/>
    <w:rsid w:val="0030278A"/>
    <w:rsid w:val="00306472"/>
    <w:rsid w:val="003066C6"/>
    <w:rsid w:val="00306F9C"/>
    <w:rsid w:val="003075AC"/>
    <w:rsid w:val="00310825"/>
    <w:rsid w:val="00311D6E"/>
    <w:rsid w:val="00313557"/>
    <w:rsid w:val="003139E3"/>
    <w:rsid w:val="00314992"/>
    <w:rsid w:val="00314A1B"/>
    <w:rsid w:val="00314B3E"/>
    <w:rsid w:val="00314DC5"/>
    <w:rsid w:val="00315FAC"/>
    <w:rsid w:val="00316373"/>
    <w:rsid w:val="0031647E"/>
    <w:rsid w:val="003164A2"/>
    <w:rsid w:val="0031797F"/>
    <w:rsid w:val="00320001"/>
    <w:rsid w:val="00321329"/>
    <w:rsid w:val="00322F8D"/>
    <w:rsid w:val="003231B1"/>
    <w:rsid w:val="00325C35"/>
    <w:rsid w:val="00326FD3"/>
    <w:rsid w:val="00331A0C"/>
    <w:rsid w:val="00332584"/>
    <w:rsid w:val="00332800"/>
    <w:rsid w:val="00333070"/>
    <w:rsid w:val="00333CD3"/>
    <w:rsid w:val="00333DFA"/>
    <w:rsid w:val="00334866"/>
    <w:rsid w:val="00335968"/>
    <w:rsid w:val="00335C5C"/>
    <w:rsid w:val="00335D39"/>
    <w:rsid w:val="0033626A"/>
    <w:rsid w:val="00336D61"/>
    <w:rsid w:val="003370C0"/>
    <w:rsid w:val="00337315"/>
    <w:rsid w:val="00337BE1"/>
    <w:rsid w:val="00337C90"/>
    <w:rsid w:val="00342CCC"/>
    <w:rsid w:val="00343265"/>
    <w:rsid w:val="00343B2B"/>
    <w:rsid w:val="00343E86"/>
    <w:rsid w:val="00343F05"/>
    <w:rsid w:val="0034401A"/>
    <w:rsid w:val="0034435D"/>
    <w:rsid w:val="0034472C"/>
    <w:rsid w:val="00344EEE"/>
    <w:rsid w:val="00345482"/>
    <w:rsid w:val="00345573"/>
    <w:rsid w:val="00346B08"/>
    <w:rsid w:val="0034761B"/>
    <w:rsid w:val="00350A47"/>
    <w:rsid w:val="00350BBA"/>
    <w:rsid w:val="00350CD0"/>
    <w:rsid w:val="00351801"/>
    <w:rsid w:val="00352134"/>
    <w:rsid w:val="00352575"/>
    <w:rsid w:val="003526A6"/>
    <w:rsid w:val="00353B95"/>
    <w:rsid w:val="003552B6"/>
    <w:rsid w:val="00355E1E"/>
    <w:rsid w:val="00355E4E"/>
    <w:rsid w:val="0035628A"/>
    <w:rsid w:val="003563DD"/>
    <w:rsid w:val="00356873"/>
    <w:rsid w:val="003568AE"/>
    <w:rsid w:val="003578FF"/>
    <w:rsid w:val="00357C60"/>
    <w:rsid w:val="00360824"/>
    <w:rsid w:val="00360B89"/>
    <w:rsid w:val="0036129E"/>
    <w:rsid w:val="00361A45"/>
    <w:rsid w:val="00361A4B"/>
    <w:rsid w:val="0036283B"/>
    <w:rsid w:val="00362E0E"/>
    <w:rsid w:val="00363346"/>
    <w:rsid w:val="00363AE7"/>
    <w:rsid w:val="00363D8E"/>
    <w:rsid w:val="003648DE"/>
    <w:rsid w:val="00365752"/>
    <w:rsid w:val="0036619F"/>
    <w:rsid w:val="003667B3"/>
    <w:rsid w:val="00367238"/>
    <w:rsid w:val="0037012E"/>
    <w:rsid w:val="00370293"/>
    <w:rsid w:val="00370D3E"/>
    <w:rsid w:val="00373B7A"/>
    <w:rsid w:val="00373DEA"/>
    <w:rsid w:val="00374170"/>
    <w:rsid w:val="00376A31"/>
    <w:rsid w:val="00377DD7"/>
    <w:rsid w:val="003807F8"/>
    <w:rsid w:val="0038269A"/>
    <w:rsid w:val="00382833"/>
    <w:rsid w:val="00383F36"/>
    <w:rsid w:val="00385AB4"/>
    <w:rsid w:val="00385CE5"/>
    <w:rsid w:val="00386288"/>
    <w:rsid w:val="003862D0"/>
    <w:rsid w:val="00386320"/>
    <w:rsid w:val="00387127"/>
    <w:rsid w:val="00387F54"/>
    <w:rsid w:val="00390221"/>
    <w:rsid w:val="0039249C"/>
    <w:rsid w:val="00392AB3"/>
    <w:rsid w:val="00396BB2"/>
    <w:rsid w:val="003972B7"/>
    <w:rsid w:val="00397F43"/>
    <w:rsid w:val="00397F44"/>
    <w:rsid w:val="003A1D7F"/>
    <w:rsid w:val="003A205A"/>
    <w:rsid w:val="003A2CC8"/>
    <w:rsid w:val="003A306D"/>
    <w:rsid w:val="003A3336"/>
    <w:rsid w:val="003A48D5"/>
    <w:rsid w:val="003A4BA2"/>
    <w:rsid w:val="003A4CA4"/>
    <w:rsid w:val="003A53F5"/>
    <w:rsid w:val="003A561B"/>
    <w:rsid w:val="003A5642"/>
    <w:rsid w:val="003A6437"/>
    <w:rsid w:val="003A67A0"/>
    <w:rsid w:val="003A6DF4"/>
    <w:rsid w:val="003B06F2"/>
    <w:rsid w:val="003B0990"/>
    <w:rsid w:val="003B1022"/>
    <w:rsid w:val="003B174F"/>
    <w:rsid w:val="003B22D6"/>
    <w:rsid w:val="003B2F48"/>
    <w:rsid w:val="003B5052"/>
    <w:rsid w:val="003B6255"/>
    <w:rsid w:val="003B66B5"/>
    <w:rsid w:val="003B6826"/>
    <w:rsid w:val="003B6978"/>
    <w:rsid w:val="003B6A3B"/>
    <w:rsid w:val="003B732F"/>
    <w:rsid w:val="003C0E02"/>
    <w:rsid w:val="003C0FFA"/>
    <w:rsid w:val="003C264B"/>
    <w:rsid w:val="003C3CE9"/>
    <w:rsid w:val="003C4C54"/>
    <w:rsid w:val="003C5226"/>
    <w:rsid w:val="003C68D4"/>
    <w:rsid w:val="003C71F7"/>
    <w:rsid w:val="003C7B2F"/>
    <w:rsid w:val="003D13E7"/>
    <w:rsid w:val="003D3333"/>
    <w:rsid w:val="003D336F"/>
    <w:rsid w:val="003D33D6"/>
    <w:rsid w:val="003D3957"/>
    <w:rsid w:val="003D409F"/>
    <w:rsid w:val="003D521A"/>
    <w:rsid w:val="003D5C09"/>
    <w:rsid w:val="003D6262"/>
    <w:rsid w:val="003D692C"/>
    <w:rsid w:val="003D6CFE"/>
    <w:rsid w:val="003D7029"/>
    <w:rsid w:val="003E0956"/>
    <w:rsid w:val="003E2538"/>
    <w:rsid w:val="003E26C9"/>
    <w:rsid w:val="003E369D"/>
    <w:rsid w:val="003E3B63"/>
    <w:rsid w:val="003E59EC"/>
    <w:rsid w:val="003E7A28"/>
    <w:rsid w:val="003F03D4"/>
    <w:rsid w:val="003F09F5"/>
    <w:rsid w:val="003F1394"/>
    <w:rsid w:val="003F172C"/>
    <w:rsid w:val="003F476C"/>
    <w:rsid w:val="003F558F"/>
    <w:rsid w:val="003F55B3"/>
    <w:rsid w:val="003F7122"/>
    <w:rsid w:val="0040034E"/>
    <w:rsid w:val="0040042E"/>
    <w:rsid w:val="004005EC"/>
    <w:rsid w:val="004008DF"/>
    <w:rsid w:val="004011CC"/>
    <w:rsid w:val="00403377"/>
    <w:rsid w:val="004042E0"/>
    <w:rsid w:val="00404302"/>
    <w:rsid w:val="004046B2"/>
    <w:rsid w:val="004047C5"/>
    <w:rsid w:val="00404915"/>
    <w:rsid w:val="00405A24"/>
    <w:rsid w:val="00405AC2"/>
    <w:rsid w:val="00405B00"/>
    <w:rsid w:val="00405B3E"/>
    <w:rsid w:val="00405E13"/>
    <w:rsid w:val="00410E13"/>
    <w:rsid w:val="00410E9D"/>
    <w:rsid w:val="00412360"/>
    <w:rsid w:val="00412B98"/>
    <w:rsid w:val="00413927"/>
    <w:rsid w:val="00414257"/>
    <w:rsid w:val="004149AB"/>
    <w:rsid w:val="00415412"/>
    <w:rsid w:val="004179F4"/>
    <w:rsid w:val="00421613"/>
    <w:rsid w:val="00421CAA"/>
    <w:rsid w:val="0042238C"/>
    <w:rsid w:val="004235D4"/>
    <w:rsid w:val="00423722"/>
    <w:rsid w:val="00424DB9"/>
    <w:rsid w:val="004252D2"/>
    <w:rsid w:val="004278D1"/>
    <w:rsid w:val="00433507"/>
    <w:rsid w:val="0043356D"/>
    <w:rsid w:val="004335FC"/>
    <w:rsid w:val="00433D3F"/>
    <w:rsid w:val="0043445A"/>
    <w:rsid w:val="004345F5"/>
    <w:rsid w:val="00435E2A"/>
    <w:rsid w:val="00435F84"/>
    <w:rsid w:val="0043628D"/>
    <w:rsid w:val="00436564"/>
    <w:rsid w:val="00436BBE"/>
    <w:rsid w:val="00437DBA"/>
    <w:rsid w:val="004407D2"/>
    <w:rsid w:val="004415A0"/>
    <w:rsid w:val="00443411"/>
    <w:rsid w:val="00443FF7"/>
    <w:rsid w:val="00444C13"/>
    <w:rsid w:val="00444D2B"/>
    <w:rsid w:val="00445168"/>
    <w:rsid w:val="004457BC"/>
    <w:rsid w:val="00446BF8"/>
    <w:rsid w:val="00446FD6"/>
    <w:rsid w:val="004470F3"/>
    <w:rsid w:val="00450EA6"/>
    <w:rsid w:val="00451D4E"/>
    <w:rsid w:val="00452059"/>
    <w:rsid w:val="00452B07"/>
    <w:rsid w:val="00452C3C"/>
    <w:rsid w:val="00453A1C"/>
    <w:rsid w:val="00454314"/>
    <w:rsid w:val="004557D5"/>
    <w:rsid w:val="0046029D"/>
    <w:rsid w:val="004607FE"/>
    <w:rsid w:val="004615FD"/>
    <w:rsid w:val="0046185C"/>
    <w:rsid w:val="00461A25"/>
    <w:rsid w:val="00462083"/>
    <w:rsid w:val="00462846"/>
    <w:rsid w:val="00462BFD"/>
    <w:rsid w:val="004637DD"/>
    <w:rsid w:val="00463DF9"/>
    <w:rsid w:val="00464AC6"/>
    <w:rsid w:val="00464BF4"/>
    <w:rsid w:val="00465041"/>
    <w:rsid w:val="00465532"/>
    <w:rsid w:val="00465ED7"/>
    <w:rsid w:val="00466E1D"/>
    <w:rsid w:val="00467117"/>
    <w:rsid w:val="0046758B"/>
    <w:rsid w:val="00467F40"/>
    <w:rsid w:val="00470514"/>
    <w:rsid w:val="00470B39"/>
    <w:rsid w:val="00471538"/>
    <w:rsid w:val="0047326E"/>
    <w:rsid w:val="00475BFA"/>
    <w:rsid w:val="00475C66"/>
    <w:rsid w:val="00475FE9"/>
    <w:rsid w:val="0047734B"/>
    <w:rsid w:val="00477DF9"/>
    <w:rsid w:val="00482CEA"/>
    <w:rsid w:val="00483611"/>
    <w:rsid w:val="00483797"/>
    <w:rsid w:val="00483AC1"/>
    <w:rsid w:val="00483D82"/>
    <w:rsid w:val="00484E6C"/>
    <w:rsid w:val="00486CBE"/>
    <w:rsid w:val="00486CFA"/>
    <w:rsid w:val="00487B29"/>
    <w:rsid w:val="00487C15"/>
    <w:rsid w:val="0049188A"/>
    <w:rsid w:val="00491A72"/>
    <w:rsid w:val="00493E73"/>
    <w:rsid w:val="00494B9F"/>
    <w:rsid w:val="00495436"/>
    <w:rsid w:val="0049551D"/>
    <w:rsid w:val="0049585F"/>
    <w:rsid w:val="00496B91"/>
    <w:rsid w:val="00497F3E"/>
    <w:rsid w:val="004A1D7D"/>
    <w:rsid w:val="004A2737"/>
    <w:rsid w:val="004A2FE9"/>
    <w:rsid w:val="004A3342"/>
    <w:rsid w:val="004A4F7D"/>
    <w:rsid w:val="004A5673"/>
    <w:rsid w:val="004A6724"/>
    <w:rsid w:val="004B05F5"/>
    <w:rsid w:val="004B0A1A"/>
    <w:rsid w:val="004B0B44"/>
    <w:rsid w:val="004B22A7"/>
    <w:rsid w:val="004B28EF"/>
    <w:rsid w:val="004B2C59"/>
    <w:rsid w:val="004B329F"/>
    <w:rsid w:val="004B4D6A"/>
    <w:rsid w:val="004B4EA2"/>
    <w:rsid w:val="004B5DFF"/>
    <w:rsid w:val="004B6C9C"/>
    <w:rsid w:val="004B7BA0"/>
    <w:rsid w:val="004C00B4"/>
    <w:rsid w:val="004C1C12"/>
    <w:rsid w:val="004C1FF1"/>
    <w:rsid w:val="004C255B"/>
    <w:rsid w:val="004C292A"/>
    <w:rsid w:val="004C36AF"/>
    <w:rsid w:val="004C44A6"/>
    <w:rsid w:val="004C46A3"/>
    <w:rsid w:val="004C5C1B"/>
    <w:rsid w:val="004C5DC5"/>
    <w:rsid w:val="004C65FC"/>
    <w:rsid w:val="004C6C6C"/>
    <w:rsid w:val="004C6E8C"/>
    <w:rsid w:val="004C7044"/>
    <w:rsid w:val="004D08AD"/>
    <w:rsid w:val="004D1053"/>
    <w:rsid w:val="004D323F"/>
    <w:rsid w:val="004D4417"/>
    <w:rsid w:val="004D5086"/>
    <w:rsid w:val="004D51C3"/>
    <w:rsid w:val="004D526C"/>
    <w:rsid w:val="004D55DF"/>
    <w:rsid w:val="004D5D48"/>
    <w:rsid w:val="004D7151"/>
    <w:rsid w:val="004D7698"/>
    <w:rsid w:val="004D78DD"/>
    <w:rsid w:val="004D7C08"/>
    <w:rsid w:val="004E125E"/>
    <w:rsid w:val="004E13B2"/>
    <w:rsid w:val="004E2667"/>
    <w:rsid w:val="004E2A0B"/>
    <w:rsid w:val="004E30F0"/>
    <w:rsid w:val="004E3206"/>
    <w:rsid w:val="004E3219"/>
    <w:rsid w:val="004E4167"/>
    <w:rsid w:val="004E57F6"/>
    <w:rsid w:val="004E71F9"/>
    <w:rsid w:val="004E7F62"/>
    <w:rsid w:val="004F08E1"/>
    <w:rsid w:val="004F0A4D"/>
    <w:rsid w:val="004F19B6"/>
    <w:rsid w:val="004F1BE9"/>
    <w:rsid w:val="004F2854"/>
    <w:rsid w:val="004F2DCB"/>
    <w:rsid w:val="004F30A9"/>
    <w:rsid w:val="004F3174"/>
    <w:rsid w:val="004F35EA"/>
    <w:rsid w:val="004F48E8"/>
    <w:rsid w:val="004F4DBA"/>
    <w:rsid w:val="004F4F19"/>
    <w:rsid w:val="004F5647"/>
    <w:rsid w:val="005009EC"/>
    <w:rsid w:val="005034F6"/>
    <w:rsid w:val="00504763"/>
    <w:rsid w:val="00504AFC"/>
    <w:rsid w:val="00504FF3"/>
    <w:rsid w:val="00505D78"/>
    <w:rsid w:val="005060CF"/>
    <w:rsid w:val="0050691B"/>
    <w:rsid w:val="00510207"/>
    <w:rsid w:val="005116DD"/>
    <w:rsid w:val="00511FF0"/>
    <w:rsid w:val="0051288E"/>
    <w:rsid w:val="005130CC"/>
    <w:rsid w:val="00514AB8"/>
    <w:rsid w:val="005153B2"/>
    <w:rsid w:val="0051558B"/>
    <w:rsid w:val="00516229"/>
    <w:rsid w:val="00517324"/>
    <w:rsid w:val="005178B6"/>
    <w:rsid w:val="00517B31"/>
    <w:rsid w:val="00520CEF"/>
    <w:rsid w:val="00520FD0"/>
    <w:rsid w:val="005210D1"/>
    <w:rsid w:val="005231D6"/>
    <w:rsid w:val="00523A57"/>
    <w:rsid w:val="00523D20"/>
    <w:rsid w:val="005249DD"/>
    <w:rsid w:val="005255E7"/>
    <w:rsid w:val="0052562A"/>
    <w:rsid w:val="00525B1C"/>
    <w:rsid w:val="00527998"/>
    <w:rsid w:val="0053003B"/>
    <w:rsid w:val="0053051C"/>
    <w:rsid w:val="005307E1"/>
    <w:rsid w:val="00530894"/>
    <w:rsid w:val="00530925"/>
    <w:rsid w:val="0053119E"/>
    <w:rsid w:val="00533519"/>
    <w:rsid w:val="00533870"/>
    <w:rsid w:val="00533CCA"/>
    <w:rsid w:val="00533DE3"/>
    <w:rsid w:val="00536805"/>
    <w:rsid w:val="0053691F"/>
    <w:rsid w:val="00536CAF"/>
    <w:rsid w:val="00536DB9"/>
    <w:rsid w:val="0053787C"/>
    <w:rsid w:val="00537BFF"/>
    <w:rsid w:val="00540FA5"/>
    <w:rsid w:val="0054135A"/>
    <w:rsid w:val="00542A5C"/>
    <w:rsid w:val="00543091"/>
    <w:rsid w:val="00543D56"/>
    <w:rsid w:val="00543F76"/>
    <w:rsid w:val="0054411D"/>
    <w:rsid w:val="00544F59"/>
    <w:rsid w:val="005505C7"/>
    <w:rsid w:val="00552336"/>
    <w:rsid w:val="005529E4"/>
    <w:rsid w:val="00553495"/>
    <w:rsid w:val="005537CB"/>
    <w:rsid w:val="00553E20"/>
    <w:rsid w:val="00554DBB"/>
    <w:rsid w:val="00555DB1"/>
    <w:rsid w:val="00560B09"/>
    <w:rsid w:val="00560B31"/>
    <w:rsid w:val="005620D8"/>
    <w:rsid w:val="0056285C"/>
    <w:rsid w:val="005636A9"/>
    <w:rsid w:val="005658A9"/>
    <w:rsid w:val="0056780B"/>
    <w:rsid w:val="005678D3"/>
    <w:rsid w:val="00567E67"/>
    <w:rsid w:val="005713B3"/>
    <w:rsid w:val="00571496"/>
    <w:rsid w:val="005714AC"/>
    <w:rsid w:val="00571FCD"/>
    <w:rsid w:val="0057308B"/>
    <w:rsid w:val="00574078"/>
    <w:rsid w:val="00574E68"/>
    <w:rsid w:val="005750E9"/>
    <w:rsid w:val="00575503"/>
    <w:rsid w:val="0057591F"/>
    <w:rsid w:val="00575D84"/>
    <w:rsid w:val="00575F8C"/>
    <w:rsid w:val="00576FC9"/>
    <w:rsid w:val="00580B10"/>
    <w:rsid w:val="00580DB5"/>
    <w:rsid w:val="00581CAD"/>
    <w:rsid w:val="005825A7"/>
    <w:rsid w:val="00582E44"/>
    <w:rsid w:val="00583BAA"/>
    <w:rsid w:val="005845A4"/>
    <w:rsid w:val="0058464E"/>
    <w:rsid w:val="00584675"/>
    <w:rsid w:val="005847C1"/>
    <w:rsid w:val="0058771F"/>
    <w:rsid w:val="00590562"/>
    <w:rsid w:val="00590A2D"/>
    <w:rsid w:val="00591017"/>
    <w:rsid w:val="00591BBE"/>
    <w:rsid w:val="00592A96"/>
    <w:rsid w:val="00593487"/>
    <w:rsid w:val="00594372"/>
    <w:rsid w:val="00594402"/>
    <w:rsid w:val="00594509"/>
    <w:rsid w:val="005966A9"/>
    <w:rsid w:val="005A02B8"/>
    <w:rsid w:val="005A0357"/>
    <w:rsid w:val="005A0B10"/>
    <w:rsid w:val="005A0F0E"/>
    <w:rsid w:val="005A1628"/>
    <w:rsid w:val="005A22E1"/>
    <w:rsid w:val="005A23F8"/>
    <w:rsid w:val="005A256F"/>
    <w:rsid w:val="005A3574"/>
    <w:rsid w:val="005A3689"/>
    <w:rsid w:val="005A3FD9"/>
    <w:rsid w:val="005A4315"/>
    <w:rsid w:val="005A6866"/>
    <w:rsid w:val="005B11EC"/>
    <w:rsid w:val="005B197D"/>
    <w:rsid w:val="005B261F"/>
    <w:rsid w:val="005B3040"/>
    <w:rsid w:val="005B39E1"/>
    <w:rsid w:val="005B43C7"/>
    <w:rsid w:val="005B44C1"/>
    <w:rsid w:val="005B5917"/>
    <w:rsid w:val="005B61E6"/>
    <w:rsid w:val="005B65EA"/>
    <w:rsid w:val="005B7FF6"/>
    <w:rsid w:val="005C0A6E"/>
    <w:rsid w:val="005C0BBD"/>
    <w:rsid w:val="005C103E"/>
    <w:rsid w:val="005C11E0"/>
    <w:rsid w:val="005C11F1"/>
    <w:rsid w:val="005C2F93"/>
    <w:rsid w:val="005C3452"/>
    <w:rsid w:val="005C3764"/>
    <w:rsid w:val="005C66EE"/>
    <w:rsid w:val="005C68FF"/>
    <w:rsid w:val="005C6FFF"/>
    <w:rsid w:val="005C760B"/>
    <w:rsid w:val="005C7AD8"/>
    <w:rsid w:val="005D0D30"/>
    <w:rsid w:val="005D1109"/>
    <w:rsid w:val="005D29A1"/>
    <w:rsid w:val="005D2E4D"/>
    <w:rsid w:val="005D2F13"/>
    <w:rsid w:val="005D3806"/>
    <w:rsid w:val="005D3AEB"/>
    <w:rsid w:val="005D5746"/>
    <w:rsid w:val="005E00C5"/>
    <w:rsid w:val="005E0149"/>
    <w:rsid w:val="005E14D3"/>
    <w:rsid w:val="005E1AB8"/>
    <w:rsid w:val="005E1D24"/>
    <w:rsid w:val="005E20E9"/>
    <w:rsid w:val="005E2887"/>
    <w:rsid w:val="005E3B9A"/>
    <w:rsid w:val="005E5049"/>
    <w:rsid w:val="005E6C5A"/>
    <w:rsid w:val="005E7872"/>
    <w:rsid w:val="005E7E22"/>
    <w:rsid w:val="005F0C12"/>
    <w:rsid w:val="005F18A2"/>
    <w:rsid w:val="005F23FF"/>
    <w:rsid w:val="005F30D2"/>
    <w:rsid w:val="005F3DE7"/>
    <w:rsid w:val="005F5C09"/>
    <w:rsid w:val="005F5C27"/>
    <w:rsid w:val="005F70FE"/>
    <w:rsid w:val="005F7388"/>
    <w:rsid w:val="005F75E4"/>
    <w:rsid w:val="005F774F"/>
    <w:rsid w:val="00600EE7"/>
    <w:rsid w:val="00600F97"/>
    <w:rsid w:val="00601D0C"/>
    <w:rsid w:val="00602593"/>
    <w:rsid w:val="00602AFE"/>
    <w:rsid w:val="0060338E"/>
    <w:rsid w:val="00603A32"/>
    <w:rsid w:val="00603A61"/>
    <w:rsid w:val="00603AD7"/>
    <w:rsid w:val="006040B1"/>
    <w:rsid w:val="00604747"/>
    <w:rsid w:val="00604DDB"/>
    <w:rsid w:val="006050BA"/>
    <w:rsid w:val="00606A35"/>
    <w:rsid w:val="006072F3"/>
    <w:rsid w:val="00607F45"/>
    <w:rsid w:val="00610DAF"/>
    <w:rsid w:val="00610DBB"/>
    <w:rsid w:val="00610DE1"/>
    <w:rsid w:val="00611B79"/>
    <w:rsid w:val="00612B27"/>
    <w:rsid w:val="00612B9D"/>
    <w:rsid w:val="00614D87"/>
    <w:rsid w:val="00614EAF"/>
    <w:rsid w:val="00615788"/>
    <w:rsid w:val="00616798"/>
    <w:rsid w:val="006167C0"/>
    <w:rsid w:val="00616F5B"/>
    <w:rsid w:val="00620074"/>
    <w:rsid w:val="00620952"/>
    <w:rsid w:val="006229B1"/>
    <w:rsid w:val="00624FB4"/>
    <w:rsid w:val="0062621C"/>
    <w:rsid w:val="00626388"/>
    <w:rsid w:val="00626D4D"/>
    <w:rsid w:val="00627353"/>
    <w:rsid w:val="006275D8"/>
    <w:rsid w:val="00630092"/>
    <w:rsid w:val="00633528"/>
    <w:rsid w:val="00634366"/>
    <w:rsid w:val="0063454A"/>
    <w:rsid w:val="00634A02"/>
    <w:rsid w:val="00634F01"/>
    <w:rsid w:val="0063554D"/>
    <w:rsid w:val="006424F0"/>
    <w:rsid w:val="0064345C"/>
    <w:rsid w:val="0064504F"/>
    <w:rsid w:val="006450A5"/>
    <w:rsid w:val="006455E9"/>
    <w:rsid w:val="006519A0"/>
    <w:rsid w:val="006521BA"/>
    <w:rsid w:val="00654048"/>
    <w:rsid w:val="0065435D"/>
    <w:rsid w:val="00654C87"/>
    <w:rsid w:val="00654FC0"/>
    <w:rsid w:val="006556D1"/>
    <w:rsid w:val="006557C0"/>
    <w:rsid w:val="006559EC"/>
    <w:rsid w:val="00661D87"/>
    <w:rsid w:val="00662C2D"/>
    <w:rsid w:val="0066343F"/>
    <w:rsid w:val="0066375B"/>
    <w:rsid w:val="00665723"/>
    <w:rsid w:val="00666B23"/>
    <w:rsid w:val="00667F1E"/>
    <w:rsid w:val="00670FD4"/>
    <w:rsid w:val="00671150"/>
    <w:rsid w:val="00671566"/>
    <w:rsid w:val="006721F1"/>
    <w:rsid w:val="006725B0"/>
    <w:rsid w:val="006727D5"/>
    <w:rsid w:val="006728E2"/>
    <w:rsid w:val="00673252"/>
    <w:rsid w:val="0067440B"/>
    <w:rsid w:val="00674644"/>
    <w:rsid w:val="0067524A"/>
    <w:rsid w:val="0067630D"/>
    <w:rsid w:val="00676BAF"/>
    <w:rsid w:val="0068207B"/>
    <w:rsid w:val="00682399"/>
    <w:rsid w:val="00684033"/>
    <w:rsid w:val="006854CB"/>
    <w:rsid w:val="006866B3"/>
    <w:rsid w:val="006868F5"/>
    <w:rsid w:val="0068699B"/>
    <w:rsid w:val="00690119"/>
    <w:rsid w:val="00690157"/>
    <w:rsid w:val="00690D50"/>
    <w:rsid w:val="006931F7"/>
    <w:rsid w:val="00695E3F"/>
    <w:rsid w:val="0069658B"/>
    <w:rsid w:val="0069664C"/>
    <w:rsid w:val="006A0982"/>
    <w:rsid w:val="006A0F70"/>
    <w:rsid w:val="006A14CB"/>
    <w:rsid w:val="006A21A7"/>
    <w:rsid w:val="006A46AF"/>
    <w:rsid w:val="006A48D6"/>
    <w:rsid w:val="006A4D20"/>
    <w:rsid w:val="006A7249"/>
    <w:rsid w:val="006A7D7B"/>
    <w:rsid w:val="006B0F53"/>
    <w:rsid w:val="006B19D9"/>
    <w:rsid w:val="006B1CDD"/>
    <w:rsid w:val="006B1E6B"/>
    <w:rsid w:val="006B3B28"/>
    <w:rsid w:val="006B51C0"/>
    <w:rsid w:val="006B5365"/>
    <w:rsid w:val="006B546A"/>
    <w:rsid w:val="006B5A7A"/>
    <w:rsid w:val="006B5FAA"/>
    <w:rsid w:val="006B6C7D"/>
    <w:rsid w:val="006B71E1"/>
    <w:rsid w:val="006B72D2"/>
    <w:rsid w:val="006C0A54"/>
    <w:rsid w:val="006C352D"/>
    <w:rsid w:val="006C39F4"/>
    <w:rsid w:val="006C4518"/>
    <w:rsid w:val="006C4546"/>
    <w:rsid w:val="006C4F2A"/>
    <w:rsid w:val="006C55BC"/>
    <w:rsid w:val="006C57E9"/>
    <w:rsid w:val="006C584B"/>
    <w:rsid w:val="006C590F"/>
    <w:rsid w:val="006C5A08"/>
    <w:rsid w:val="006C6FC4"/>
    <w:rsid w:val="006C7D8D"/>
    <w:rsid w:val="006C7FB0"/>
    <w:rsid w:val="006D0579"/>
    <w:rsid w:val="006D2913"/>
    <w:rsid w:val="006D5BD4"/>
    <w:rsid w:val="006D5E04"/>
    <w:rsid w:val="006D5E14"/>
    <w:rsid w:val="006D62E0"/>
    <w:rsid w:val="006D6B7C"/>
    <w:rsid w:val="006D6E19"/>
    <w:rsid w:val="006D7412"/>
    <w:rsid w:val="006D78E6"/>
    <w:rsid w:val="006D79D9"/>
    <w:rsid w:val="006E201D"/>
    <w:rsid w:val="006E3161"/>
    <w:rsid w:val="006E36C3"/>
    <w:rsid w:val="006E3F99"/>
    <w:rsid w:val="006E46B8"/>
    <w:rsid w:val="006E5945"/>
    <w:rsid w:val="006E5A43"/>
    <w:rsid w:val="006E7B8C"/>
    <w:rsid w:val="006F0376"/>
    <w:rsid w:val="006F192C"/>
    <w:rsid w:val="006F38BD"/>
    <w:rsid w:val="006F3B91"/>
    <w:rsid w:val="006F3F2B"/>
    <w:rsid w:val="006F5DC3"/>
    <w:rsid w:val="006F6D56"/>
    <w:rsid w:val="006F731B"/>
    <w:rsid w:val="00700389"/>
    <w:rsid w:val="00700E10"/>
    <w:rsid w:val="00700F43"/>
    <w:rsid w:val="007016D3"/>
    <w:rsid w:val="0070271C"/>
    <w:rsid w:val="00702FE8"/>
    <w:rsid w:val="00703D6E"/>
    <w:rsid w:val="00704BB1"/>
    <w:rsid w:val="00705412"/>
    <w:rsid w:val="00705D4E"/>
    <w:rsid w:val="007070D6"/>
    <w:rsid w:val="00707257"/>
    <w:rsid w:val="00707340"/>
    <w:rsid w:val="00707C9C"/>
    <w:rsid w:val="0071051F"/>
    <w:rsid w:val="007117F5"/>
    <w:rsid w:val="00711D6A"/>
    <w:rsid w:val="00711EDB"/>
    <w:rsid w:val="0071290B"/>
    <w:rsid w:val="00712B1F"/>
    <w:rsid w:val="00713147"/>
    <w:rsid w:val="0071320B"/>
    <w:rsid w:val="007137DC"/>
    <w:rsid w:val="00713982"/>
    <w:rsid w:val="0071457D"/>
    <w:rsid w:val="0071543D"/>
    <w:rsid w:val="0071592C"/>
    <w:rsid w:val="00715F43"/>
    <w:rsid w:val="00716B0B"/>
    <w:rsid w:val="0071790D"/>
    <w:rsid w:val="00717E64"/>
    <w:rsid w:val="00720CEB"/>
    <w:rsid w:val="007219BB"/>
    <w:rsid w:val="00721DF1"/>
    <w:rsid w:val="00721E93"/>
    <w:rsid w:val="0072213D"/>
    <w:rsid w:val="0072358D"/>
    <w:rsid w:val="00723F77"/>
    <w:rsid w:val="00724721"/>
    <w:rsid w:val="00726A84"/>
    <w:rsid w:val="00731FA3"/>
    <w:rsid w:val="0073242B"/>
    <w:rsid w:val="00732903"/>
    <w:rsid w:val="0073424C"/>
    <w:rsid w:val="00734394"/>
    <w:rsid w:val="0073648E"/>
    <w:rsid w:val="0073696A"/>
    <w:rsid w:val="007369D1"/>
    <w:rsid w:val="00737939"/>
    <w:rsid w:val="00740EC6"/>
    <w:rsid w:val="007416EE"/>
    <w:rsid w:val="007439DF"/>
    <w:rsid w:val="00743AF3"/>
    <w:rsid w:val="007444E8"/>
    <w:rsid w:val="00744A17"/>
    <w:rsid w:val="00745088"/>
    <w:rsid w:val="007452D1"/>
    <w:rsid w:val="007453C1"/>
    <w:rsid w:val="00751FA3"/>
    <w:rsid w:val="0075266F"/>
    <w:rsid w:val="00752831"/>
    <w:rsid w:val="007544A8"/>
    <w:rsid w:val="007546B2"/>
    <w:rsid w:val="00754AEB"/>
    <w:rsid w:val="00756C42"/>
    <w:rsid w:val="007574F6"/>
    <w:rsid w:val="00757C25"/>
    <w:rsid w:val="00760592"/>
    <w:rsid w:val="007611AB"/>
    <w:rsid w:val="00761276"/>
    <w:rsid w:val="0076165E"/>
    <w:rsid w:val="00762AEC"/>
    <w:rsid w:val="0076335C"/>
    <w:rsid w:val="007637A9"/>
    <w:rsid w:val="00765115"/>
    <w:rsid w:val="00766859"/>
    <w:rsid w:val="007669BD"/>
    <w:rsid w:val="007670C6"/>
    <w:rsid w:val="00773038"/>
    <w:rsid w:val="007734EE"/>
    <w:rsid w:val="00774610"/>
    <w:rsid w:val="00774FAB"/>
    <w:rsid w:val="0077543C"/>
    <w:rsid w:val="00775535"/>
    <w:rsid w:val="00775F79"/>
    <w:rsid w:val="007765DA"/>
    <w:rsid w:val="00777596"/>
    <w:rsid w:val="00777FA9"/>
    <w:rsid w:val="0078047C"/>
    <w:rsid w:val="0078071E"/>
    <w:rsid w:val="00780E94"/>
    <w:rsid w:val="00783E75"/>
    <w:rsid w:val="00784FC6"/>
    <w:rsid w:val="00785337"/>
    <w:rsid w:val="007858F8"/>
    <w:rsid w:val="007900E6"/>
    <w:rsid w:val="0079030B"/>
    <w:rsid w:val="0079075C"/>
    <w:rsid w:val="00791141"/>
    <w:rsid w:val="00792439"/>
    <w:rsid w:val="0079272C"/>
    <w:rsid w:val="007930FA"/>
    <w:rsid w:val="00793303"/>
    <w:rsid w:val="00793A7F"/>
    <w:rsid w:val="00793F00"/>
    <w:rsid w:val="00794F41"/>
    <w:rsid w:val="007950A1"/>
    <w:rsid w:val="00795634"/>
    <w:rsid w:val="00795657"/>
    <w:rsid w:val="00795C69"/>
    <w:rsid w:val="0079682C"/>
    <w:rsid w:val="00796986"/>
    <w:rsid w:val="007A022D"/>
    <w:rsid w:val="007A0238"/>
    <w:rsid w:val="007A0BD5"/>
    <w:rsid w:val="007A0D46"/>
    <w:rsid w:val="007A25A7"/>
    <w:rsid w:val="007A284E"/>
    <w:rsid w:val="007A489F"/>
    <w:rsid w:val="007A7918"/>
    <w:rsid w:val="007B0947"/>
    <w:rsid w:val="007B191C"/>
    <w:rsid w:val="007B1B26"/>
    <w:rsid w:val="007B2B5B"/>
    <w:rsid w:val="007B308A"/>
    <w:rsid w:val="007B374C"/>
    <w:rsid w:val="007B3A7D"/>
    <w:rsid w:val="007B4D90"/>
    <w:rsid w:val="007B5C74"/>
    <w:rsid w:val="007B6AFD"/>
    <w:rsid w:val="007B70B7"/>
    <w:rsid w:val="007B76B3"/>
    <w:rsid w:val="007B7F78"/>
    <w:rsid w:val="007C04AE"/>
    <w:rsid w:val="007C0B9C"/>
    <w:rsid w:val="007C1596"/>
    <w:rsid w:val="007C2932"/>
    <w:rsid w:val="007C2A62"/>
    <w:rsid w:val="007C414C"/>
    <w:rsid w:val="007C4F04"/>
    <w:rsid w:val="007C55EC"/>
    <w:rsid w:val="007C58CB"/>
    <w:rsid w:val="007C5F1B"/>
    <w:rsid w:val="007C6985"/>
    <w:rsid w:val="007C79D9"/>
    <w:rsid w:val="007C7D8E"/>
    <w:rsid w:val="007D0741"/>
    <w:rsid w:val="007D0EA4"/>
    <w:rsid w:val="007D1ED2"/>
    <w:rsid w:val="007D23E5"/>
    <w:rsid w:val="007D36F5"/>
    <w:rsid w:val="007D4999"/>
    <w:rsid w:val="007D4EF1"/>
    <w:rsid w:val="007D5A9A"/>
    <w:rsid w:val="007D5C01"/>
    <w:rsid w:val="007D6EA8"/>
    <w:rsid w:val="007D7008"/>
    <w:rsid w:val="007D7607"/>
    <w:rsid w:val="007D7936"/>
    <w:rsid w:val="007D7CB7"/>
    <w:rsid w:val="007E0DA0"/>
    <w:rsid w:val="007E208C"/>
    <w:rsid w:val="007E2262"/>
    <w:rsid w:val="007E269D"/>
    <w:rsid w:val="007E4CF0"/>
    <w:rsid w:val="007E50FB"/>
    <w:rsid w:val="007E56B1"/>
    <w:rsid w:val="007E73C0"/>
    <w:rsid w:val="007E7ADF"/>
    <w:rsid w:val="007E7E41"/>
    <w:rsid w:val="007F038A"/>
    <w:rsid w:val="007F1773"/>
    <w:rsid w:val="007F17D3"/>
    <w:rsid w:val="007F308E"/>
    <w:rsid w:val="007F3159"/>
    <w:rsid w:val="007F3B61"/>
    <w:rsid w:val="007F4A1B"/>
    <w:rsid w:val="007F73E5"/>
    <w:rsid w:val="008007A7"/>
    <w:rsid w:val="008007FC"/>
    <w:rsid w:val="008019E6"/>
    <w:rsid w:val="00801C77"/>
    <w:rsid w:val="00801DE3"/>
    <w:rsid w:val="008023CC"/>
    <w:rsid w:val="00803410"/>
    <w:rsid w:val="0080418F"/>
    <w:rsid w:val="0080538A"/>
    <w:rsid w:val="00805FBD"/>
    <w:rsid w:val="00806119"/>
    <w:rsid w:val="008103CA"/>
    <w:rsid w:val="00814CAC"/>
    <w:rsid w:val="00815336"/>
    <w:rsid w:val="00815F43"/>
    <w:rsid w:val="00816281"/>
    <w:rsid w:val="00817240"/>
    <w:rsid w:val="00817835"/>
    <w:rsid w:val="00817AF7"/>
    <w:rsid w:val="00821989"/>
    <w:rsid w:val="00821B9B"/>
    <w:rsid w:val="00821D44"/>
    <w:rsid w:val="00821F2F"/>
    <w:rsid w:val="0082318B"/>
    <w:rsid w:val="0082461F"/>
    <w:rsid w:val="00824CA3"/>
    <w:rsid w:val="00825B37"/>
    <w:rsid w:val="0082602B"/>
    <w:rsid w:val="00826B09"/>
    <w:rsid w:val="00826F45"/>
    <w:rsid w:val="0083033B"/>
    <w:rsid w:val="00830651"/>
    <w:rsid w:val="0083067E"/>
    <w:rsid w:val="00830E48"/>
    <w:rsid w:val="008321D8"/>
    <w:rsid w:val="008323E1"/>
    <w:rsid w:val="0083266C"/>
    <w:rsid w:val="008342CD"/>
    <w:rsid w:val="00836046"/>
    <w:rsid w:val="00836605"/>
    <w:rsid w:val="00836C61"/>
    <w:rsid w:val="00836EFD"/>
    <w:rsid w:val="00837383"/>
    <w:rsid w:val="008409F7"/>
    <w:rsid w:val="0084112D"/>
    <w:rsid w:val="0084184E"/>
    <w:rsid w:val="00841BB1"/>
    <w:rsid w:val="00841E25"/>
    <w:rsid w:val="00842804"/>
    <w:rsid w:val="00842821"/>
    <w:rsid w:val="0084366D"/>
    <w:rsid w:val="00843D59"/>
    <w:rsid w:val="00843FAD"/>
    <w:rsid w:val="0084511E"/>
    <w:rsid w:val="00845C72"/>
    <w:rsid w:val="008523E4"/>
    <w:rsid w:val="008529DE"/>
    <w:rsid w:val="0085442F"/>
    <w:rsid w:val="008547B4"/>
    <w:rsid w:val="008548AE"/>
    <w:rsid w:val="00854907"/>
    <w:rsid w:val="00854E4B"/>
    <w:rsid w:val="00855047"/>
    <w:rsid w:val="0085619E"/>
    <w:rsid w:val="00856580"/>
    <w:rsid w:val="00856A7E"/>
    <w:rsid w:val="00857593"/>
    <w:rsid w:val="00857ECB"/>
    <w:rsid w:val="008606B4"/>
    <w:rsid w:val="00860CAB"/>
    <w:rsid w:val="0086117D"/>
    <w:rsid w:val="0086121F"/>
    <w:rsid w:val="00861965"/>
    <w:rsid w:val="00862119"/>
    <w:rsid w:val="008640F1"/>
    <w:rsid w:val="00864A0B"/>
    <w:rsid w:val="008651BE"/>
    <w:rsid w:val="00865866"/>
    <w:rsid w:val="00866D04"/>
    <w:rsid w:val="008676E5"/>
    <w:rsid w:val="00867C4D"/>
    <w:rsid w:val="008710D2"/>
    <w:rsid w:val="00871B40"/>
    <w:rsid w:val="00872746"/>
    <w:rsid w:val="008728A6"/>
    <w:rsid w:val="00872E36"/>
    <w:rsid w:val="00874A98"/>
    <w:rsid w:val="00876428"/>
    <w:rsid w:val="008764B6"/>
    <w:rsid w:val="008772AE"/>
    <w:rsid w:val="00880829"/>
    <w:rsid w:val="0088244A"/>
    <w:rsid w:val="00882CFC"/>
    <w:rsid w:val="00883D9D"/>
    <w:rsid w:val="00883DF9"/>
    <w:rsid w:val="0088469A"/>
    <w:rsid w:val="00884BCB"/>
    <w:rsid w:val="00884DE4"/>
    <w:rsid w:val="00884EA2"/>
    <w:rsid w:val="008850AC"/>
    <w:rsid w:val="0088518B"/>
    <w:rsid w:val="008860E9"/>
    <w:rsid w:val="00886204"/>
    <w:rsid w:val="00886483"/>
    <w:rsid w:val="00886DD3"/>
    <w:rsid w:val="00890A3B"/>
    <w:rsid w:val="0089108F"/>
    <w:rsid w:val="00893BDD"/>
    <w:rsid w:val="00893F78"/>
    <w:rsid w:val="0089482E"/>
    <w:rsid w:val="00894A83"/>
    <w:rsid w:val="008961D4"/>
    <w:rsid w:val="008968A5"/>
    <w:rsid w:val="00896E76"/>
    <w:rsid w:val="00897FB8"/>
    <w:rsid w:val="008A0966"/>
    <w:rsid w:val="008A0F81"/>
    <w:rsid w:val="008A119D"/>
    <w:rsid w:val="008A23DA"/>
    <w:rsid w:val="008A328B"/>
    <w:rsid w:val="008A57E9"/>
    <w:rsid w:val="008A5CA7"/>
    <w:rsid w:val="008A621B"/>
    <w:rsid w:val="008B112E"/>
    <w:rsid w:val="008B11EC"/>
    <w:rsid w:val="008B1470"/>
    <w:rsid w:val="008B1C6F"/>
    <w:rsid w:val="008B205F"/>
    <w:rsid w:val="008B2902"/>
    <w:rsid w:val="008B2AF9"/>
    <w:rsid w:val="008B34F2"/>
    <w:rsid w:val="008B4866"/>
    <w:rsid w:val="008B55EF"/>
    <w:rsid w:val="008B5C53"/>
    <w:rsid w:val="008B6026"/>
    <w:rsid w:val="008B631C"/>
    <w:rsid w:val="008B76CE"/>
    <w:rsid w:val="008C02D9"/>
    <w:rsid w:val="008C07B6"/>
    <w:rsid w:val="008C0A73"/>
    <w:rsid w:val="008C2430"/>
    <w:rsid w:val="008C448F"/>
    <w:rsid w:val="008C5036"/>
    <w:rsid w:val="008C5467"/>
    <w:rsid w:val="008C5B5F"/>
    <w:rsid w:val="008C6667"/>
    <w:rsid w:val="008D031E"/>
    <w:rsid w:val="008D18DB"/>
    <w:rsid w:val="008D1F09"/>
    <w:rsid w:val="008D31E2"/>
    <w:rsid w:val="008D3591"/>
    <w:rsid w:val="008D551D"/>
    <w:rsid w:val="008D591E"/>
    <w:rsid w:val="008D6548"/>
    <w:rsid w:val="008E0DAD"/>
    <w:rsid w:val="008E125E"/>
    <w:rsid w:val="008E1856"/>
    <w:rsid w:val="008E2018"/>
    <w:rsid w:val="008E351D"/>
    <w:rsid w:val="008E3DF4"/>
    <w:rsid w:val="008E4B4F"/>
    <w:rsid w:val="008E4FA0"/>
    <w:rsid w:val="008E612E"/>
    <w:rsid w:val="008E69D5"/>
    <w:rsid w:val="008E6B25"/>
    <w:rsid w:val="008E6D3B"/>
    <w:rsid w:val="008E7596"/>
    <w:rsid w:val="008E7B09"/>
    <w:rsid w:val="008F079D"/>
    <w:rsid w:val="008F1B81"/>
    <w:rsid w:val="008F1C49"/>
    <w:rsid w:val="008F3163"/>
    <w:rsid w:val="008F57B6"/>
    <w:rsid w:val="008F7703"/>
    <w:rsid w:val="008F77DF"/>
    <w:rsid w:val="008F7A93"/>
    <w:rsid w:val="00900135"/>
    <w:rsid w:val="00900DF7"/>
    <w:rsid w:val="00900E5A"/>
    <w:rsid w:val="0090143A"/>
    <w:rsid w:val="00901B21"/>
    <w:rsid w:val="00902080"/>
    <w:rsid w:val="0090283E"/>
    <w:rsid w:val="00902CAC"/>
    <w:rsid w:val="00905F75"/>
    <w:rsid w:val="00906C64"/>
    <w:rsid w:val="00906DBD"/>
    <w:rsid w:val="00907552"/>
    <w:rsid w:val="00910722"/>
    <w:rsid w:val="00911105"/>
    <w:rsid w:val="009115F3"/>
    <w:rsid w:val="0091298D"/>
    <w:rsid w:val="009131CE"/>
    <w:rsid w:val="00913A45"/>
    <w:rsid w:val="00913E35"/>
    <w:rsid w:val="0091444B"/>
    <w:rsid w:val="00915705"/>
    <w:rsid w:val="00915C49"/>
    <w:rsid w:val="009165C7"/>
    <w:rsid w:val="00916847"/>
    <w:rsid w:val="00917058"/>
    <w:rsid w:val="00917DD1"/>
    <w:rsid w:val="00921507"/>
    <w:rsid w:val="00921A19"/>
    <w:rsid w:val="00921BA1"/>
    <w:rsid w:val="00924655"/>
    <w:rsid w:val="00924E3E"/>
    <w:rsid w:val="009255EC"/>
    <w:rsid w:val="0092642E"/>
    <w:rsid w:val="00926F2C"/>
    <w:rsid w:val="0092715A"/>
    <w:rsid w:val="009273B3"/>
    <w:rsid w:val="009277F6"/>
    <w:rsid w:val="00930716"/>
    <w:rsid w:val="00930868"/>
    <w:rsid w:val="00930C80"/>
    <w:rsid w:val="00931E2D"/>
    <w:rsid w:val="0093237A"/>
    <w:rsid w:val="00932750"/>
    <w:rsid w:val="009341DA"/>
    <w:rsid w:val="00934AB0"/>
    <w:rsid w:val="00934FB0"/>
    <w:rsid w:val="009354B8"/>
    <w:rsid w:val="00935DF4"/>
    <w:rsid w:val="00936B22"/>
    <w:rsid w:val="009407A4"/>
    <w:rsid w:val="00941BA2"/>
    <w:rsid w:val="00941C53"/>
    <w:rsid w:val="0094291D"/>
    <w:rsid w:val="00943105"/>
    <w:rsid w:val="00943C13"/>
    <w:rsid w:val="00944EDE"/>
    <w:rsid w:val="00945C2C"/>
    <w:rsid w:val="00946262"/>
    <w:rsid w:val="00947A34"/>
    <w:rsid w:val="00947DAF"/>
    <w:rsid w:val="00947F4F"/>
    <w:rsid w:val="00950565"/>
    <w:rsid w:val="00950DB6"/>
    <w:rsid w:val="009511DA"/>
    <w:rsid w:val="00952083"/>
    <w:rsid w:val="00952BF4"/>
    <w:rsid w:val="009536D9"/>
    <w:rsid w:val="00953862"/>
    <w:rsid w:val="00953C00"/>
    <w:rsid w:val="00953CC1"/>
    <w:rsid w:val="00953F78"/>
    <w:rsid w:val="00954A25"/>
    <w:rsid w:val="00955B9C"/>
    <w:rsid w:val="00955EF2"/>
    <w:rsid w:val="00956894"/>
    <w:rsid w:val="009602A1"/>
    <w:rsid w:val="009604B2"/>
    <w:rsid w:val="009616F8"/>
    <w:rsid w:val="00961805"/>
    <w:rsid w:val="009618DA"/>
    <w:rsid w:val="0096386D"/>
    <w:rsid w:val="009646DF"/>
    <w:rsid w:val="009648A9"/>
    <w:rsid w:val="009660FF"/>
    <w:rsid w:val="00967017"/>
    <w:rsid w:val="009673AD"/>
    <w:rsid w:val="00970548"/>
    <w:rsid w:val="00970C6A"/>
    <w:rsid w:val="00971B5F"/>
    <w:rsid w:val="00972E5B"/>
    <w:rsid w:val="00973049"/>
    <w:rsid w:val="00974BF0"/>
    <w:rsid w:val="00975AD3"/>
    <w:rsid w:val="009766B5"/>
    <w:rsid w:val="00976C6A"/>
    <w:rsid w:val="00976CEB"/>
    <w:rsid w:val="00976DF9"/>
    <w:rsid w:val="009776D8"/>
    <w:rsid w:val="00977989"/>
    <w:rsid w:val="009800EA"/>
    <w:rsid w:val="009812B2"/>
    <w:rsid w:val="009815B2"/>
    <w:rsid w:val="00981606"/>
    <w:rsid w:val="0098176C"/>
    <w:rsid w:val="00981DEF"/>
    <w:rsid w:val="009820FD"/>
    <w:rsid w:val="009822B7"/>
    <w:rsid w:val="00982553"/>
    <w:rsid w:val="00985C64"/>
    <w:rsid w:val="00986599"/>
    <w:rsid w:val="0098756B"/>
    <w:rsid w:val="009876E4"/>
    <w:rsid w:val="00990A07"/>
    <w:rsid w:val="00991B7C"/>
    <w:rsid w:val="0099288C"/>
    <w:rsid w:val="0099419E"/>
    <w:rsid w:val="00994D51"/>
    <w:rsid w:val="0099519D"/>
    <w:rsid w:val="00995D96"/>
    <w:rsid w:val="009A0A08"/>
    <w:rsid w:val="009A0DA5"/>
    <w:rsid w:val="009A1FB1"/>
    <w:rsid w:val="009A24F4"/>
    <w:rsid w:val="009A57B6"/>
    <w:rsid w:val="009A7231"/>
    <w:rsid w:val="009A74DD"/>
    <w:rsid w:val="009A7923"/>
    <w:rsid w:val="009A7E9A"/>
    <w:rsid w:val="009B1B80"/>
    <w:rsid w:val="009B1E2C"/>
    <w:rsid w:val="009B2562"/>
    <w:rsid w:val="009B3022"/>
    <w:rsid w:val="009B3318"/>
    <w:rsid w:val="009B38AB"/>
    <w:rsid w:val="009B3C3E"/>
    <w:rsid w:val="009B3DF5"/>
    <w:rsid w:val="009B3ED1"/>
    <w:rsid w:val="009B4D2B"/>
    <w:rsid w:val="009B669E"/>
    <w:rsid w:val="009B6AF2"/>
    <w:rsid w:val="009B7741"/>
    <w:rsid w:val="009B779D"/>
    <w:rsid w:val="009C1745"/>
    <w:rsid w:val="009C1851"/>
    <w:rsid w:val="009C2B8D"/>
    <w:rsid w:val="009C2E6B"/>
    <w:rsid w:val="009C3124"/>
    <w:rsid w:val="009C319A"/>
    <w:rsid w:val="009C3F90"/>
    <w:rsid w:val="009C5DF1"/>
    <w:rsid w:val="009D04DE"/>
    <w:rsid w:val="009D0968"/>
    <w:rsid w:val="009D16DB"/>
    <w:rsid w:val="009D1969"/>
    <w:rsid w:val="009D1C11"/>
    <w:rsid w:val="009D205A"/>
    <w:rsid w:val="009D2411"/>
    <w:rsid w:val="009D3D2B"/>
    <w:rsid w:val="009D4060"/>
    <w:rsid w:val="009D742E"/>
    <w:rsid w:val="009D7C02"/>
    <w:rsid w:val="009E03B5"/>
    <w:rsid w:val="009E1338"/>
    <w:rsid w:val="009E1DCA"/>
    <w:rsid w:val="009E1E3C"/>
    <w:rsid w:val="009E1F2A"/>
    <w:rsid w:val="009E3351"/>
    <w:rsid w:val="009E5237"/>
    <w:rsid w:val="009E6007"/>
    <w:rsid w:val="009E6DA7"/>
    <w:rsid w:val="009E7120"/>
    <w:rsid w:val="009F0073"/>
    <w:rsid w:val="009F0A27"/>
    <w:rsid w:val="009F106F"/>
    <w:rsid w:val="009F10F7"/>
    <w:rsid w:val="009F2ACD"/>
    <w:rsid w:val="009F2D98"/>
    <w:rsid w:val="009F32F3"/>
    <w:rsid w:val="009F3FB8"/>
    <w:rsid w:val="009F43F5"/>
    <w:rsid w:val="009F4B18"/>
    <w:rsid w:val="009F4D40"/>
    <w:rsid w:val="00A0096F"/>
    <w:rsid w:val="00A00CEF"/>
    <w:rsid w:val="00A0407B"/>
    <w:rsid w:val="00A04A0E"/>
    <w:rsid w:val="00A0652C"/>
    <w:rsid w:val="00A06778"/>
    <w:rsid w:val="00A06803"/>
    <w:rsid w:val="00A07A62"/>
    <w:rsid w:val="00A127B2"/>
    <w:rsid w:val="00A12C4C"/>
    <w:rsid w:val="00A1326B"/>
    <w:rsid w:val="00A13952"/>
    <w:rsid w:val="00A14324"/>
    <w:rsid w:val="00A1595A"/>
    <w:rsid w:val="00A201E8"/>
    <w:rsid w:val="00A2086E"/>
    <w:rsid w:val="00A208F9"/>
    <w:rsid w:val="00A2173D"/>
    <w:rsid w:val="00A219C2"/>
    <w:rsid w:val="00A225EE"/>
    <w:rsid w:val="00A23825"/>
    <w:rsid w:val="00A24340"/>
    <w:rsid w:val="00A2499B"/>
    <w:rsid w:val="00A24A31"/>
    <w:rsid w:val="00A25CDE"/>
    <w:rsid w:val="00A2741A"/>
    <w:rsid w:val="00A27686"/>
    <w:rsid w:val="00A27F90"/>
    <w:rsid w:val="00A3071E"/>
    <w:rsid w:val="00A31B61"/>
    <w:rsid w:val="00A32622"/>
    <w:rsid w:val="00A33500"/>
    <w:rsid w:val="00A34381"/>
    <w:rsid w:val="00A34911"/>
    <w:rsid w:val="00A34A62"/>
    <w:rsid w:val="00A35235"/>
    <w:rsid w:val="00A35418"/>
    <w:rsid w:val="00A35527"/>
    <w:rsid w:val="00A355A6"/>
    <w:rsid w:val="00A35775"/>
    <w:rsid w:val="00A36C15"/>
    <w:rsid w:val="00A371AE"/>
    <w:rsid w:val="00A373F7"/>
    <w:rsid w:val="00A37DDF"/>
    <w:rsid w:val="00A37F0D"/>
    <w:rsid w:val="00A40210"/>
    <w:rsid w:val="00A40AD6"/>
    <w:rsid w:val="00A41A40"/>
    <w:rsid w:val="00A41C32"/>
    <w:rsid w:val="00A42369"/>
    <w:rsid w:val="00A42DC9"/>
    <w:rsid w:val="00A42F8D"/>
    <w:rsid w:val="00A44954"/>
    <w:rsid w:val="00A4580C"/>
    <w:rsid w:val="00A478DD"/>
    <w:rsid w:val="00A51873"/>
    <w:rsid w:val="00A52234"/>
    <w:rsid w:val="00A533F9"/>
    <w:rsid w:val="00A5382B"/>
    <w:rsid w:val="00A53B73"/>
    <w:rsid w:val="00A544F7"/>
    <w:rsid w:val="00A55329"/>
    <w:rsid w:val="00A555AA"/>
    <w:rsid w:val="00A562C4"/>
    <w:rsid w:val="00A563C3"/>
    <w:rsid w:val="00A566F3"/>
    <w:rsid w:val="00A56EFC"/>
    <w:rsid w:val="00A57CE8"/>
    <w:rsid w:val="00A602EC"/>
    <w:rsid w:val="00A6050A"/>
    <w:rsid w:val="00A60903"/>
    <w:rsid w:val="00A60B2B"/>
    <w:rsid w:val="00A610ED"/>
    <w:rsid w:val="00A61125"/>
    <w:rsid w:val="00A61FCA"/>
    <w:rsid w:val="00A649F4"/>
    <w:rsid w:val="00A64D0B"/>
    <w:rsid w:val="00A64D84"/>
    <w:rsid w:val="00A65143"/>
    <w:rsid w:val="00A6536C"/>
    <w:rsid w:val="00A70CF9"/>
    <w:rsid w:val="00A70FD7"/>
    <w:rsid w:val="00A72551"/>
    <w:rsid w:val="00A726A3"/>
    <w:rsid w:val="00A73256"/>
    <w:rsid w:val="00A7396E"/>
    <w:rsid w:val="00A75B54"/>
    <w:rsid w:val="00A761E4"/>
    <w:rsid w:val="00A76C10"/>
    <w:rsid w:val="00A81948"/>
    <w:rsid w:val="00A81A8F"/>
    <w:rsid w:val="00A81BCB"/>
    <w:rsid w:val="00A843C9"/>
    <w:rsid w:val="00A859A8"/>
    <w:rsid w:val="00A85CBA"/>
    <w:rsid w:val="00A87312"/>
    <w:rsid w:val="00A87708"/>
    <w:rsid w:val="00A87809"/>
    <w:rsid w:val="00A87D3E"/>
    <w:rsid w:val="00A91270"/>
    <w:rsid w:val="00A932B0"/>
    <w:rsid w:val="00A9435D"/>
    <w:rsid w:val="00A94642"/>
    <w:rsid w:val="00A95378"/>
    <w:rsid w:val="00A95B8F"/>
    <w:rsid w:val="00A97E11"/>
    <w:rsid w:val="00AA0066"/>
    <w:rsid w:val="00AA0244"/>
    <w:rsid w:val="00AA0C5C"/>
    <w:rsid w:val="00AA4983"/>
    <w:rsid w:val="00AA6416"/>
    <w:rsid w:val="00AA6A8B"/>
    <w:rsid w:val="00AA7100"/>
    <w:rsid w:val="00AB19D9"/>
    <w:rsid w:val="00AB1F54"/>
    <w:rsid w:val="00AB2894"/>
    <w:rsid w:val="00AB3E1E"/>
    <w:rsid w:val="00AB683C"/>
    <w:rsid w:val="00AB6DB6"/>
    <w:rsid w:val="00AB79AC"/>
    <w:rsid w:val="00AC2BE4"/>
    <w:rsid w:val="00AC337F"/>
    <w:rsid w:val="00AC3700"/>
    <w:rsid w:val="00AC37B2"/>
    <w:rsid w:val="00AC3DFB"/>
    <w:rsid w:val="00AC3F81"/>
    <w:rsid w:val="00AC55C8"/>
    <w:rsid w:val="00AC5E8F"/>
    <w:rsid w:val="00AC6979"/>
    <w:rsid w:val="00AC7F3B"/>
    <w:rsid w:val="00AD01E7"/>
    <w:rsid w:val="00AD0A84"/>
    <w:rsid w:val="00AD11CD"/>
    <w:rsid w:val="00AD3C06"/>
    <w:rsid w:val="00AD4341"/>
    <w:rsid w:val="00AD442F"/>
    <w:rsid w:val="00AD4531"/>
    <w:rsid w:val="00AD4C64"/>
    <w:rsid w:val="00AD53B9"/>
    <w:rsid w:val="00AD5870"/>
    <w:rsid w:val="00AD693D"/>
    <w:rsid w:val="00AD7C94"/>
    <w:rsid w:val="00AE04D0"/>
    <w:rsid w:val="00AE0C84"/>
    <w:rsid w:val="00AE1B1C"/>
    <w:rsid w:val="00AE1CC5"/>
    <w:rsid w:val="00AE1F33"/>
    <w:rsid w:val="00AE2A79"/>
    <w:rsid w:val="00AE2D43"/>
    <w:rsid w:val="00AE31FA"/>
    <w:rsid w:val="00AE32BB"/>
    <w:rsid w:val="00AE3EB9"/>
    <w:rsid w:val="00AE4462"/>
    <w:rsid w:val="00AE4722"/>
    <w:rsid w:val="00AE47BB"/>
    <w:rsid w:val="00AE47EC"/>
    <w:rsid w:val="00AE5D77"/>
    <w:rsid w:val="00AE71D1"/>
    <w:rsid w:val="00AF0A80"/>
    <w:rsid w:val="00AF0B04"/>
    <w:rsid w:val="00AF3176"/>
    <w:rsid w:val="00AF39EA"/>
    <w:rsid w:val="00AF3C3C"/>
    <w:rsid w:val="00AF4050"/>
    <w:rsid w:val="00AF4815"/>
    <w:rsid w:val="00AF55EF"/>
    <w:rsid w:val="00AF5718"/>
    <w:rsid w:val="00AF5AA2"/>
    <w:rsid w:val="00AF5AA3"/>
    <w:rsid w:val="00AF7882"/>
    <w:rsid w:val="00AF7E95"/>
    <w:rsid w:val="00B004E3"/>
    <w:rsid w:val="00B011D3"/>
    <w:rsid w:val="00B01378"/>
    <w:rsid w:val="00B06B92"/>
    <w:rsid w:val="00B06DDB"/>
    <w:rsid w:val="00B1080D"/>
    <w:rsid w:val="00B116E9"/>
    <w:rsid w:val="00B12651"/>
    <w:rsid w:val="00B130D2"/>
    <w:rsid w:val="00B13126"/>
    <w:rsid w:val="00B13576"/>
    <w:rsid w:val="00B14B84"/>
    <w:rsid w:val="00B15717"/>
    <w:rsid w:val="00B1571A"/>
    <w:rsid w:val="00B15767"/>
    <w:rsid w:val="00B1586A"/>
    <w:rsid w:val="00B15B90"/>
    <w:rsid w:val="00B160BF"/>
    <w:rsid w:val="00B16B0B"/>
    <w:rsid w:val="00B16C0B"/>
    <w:rsid w:val="00B16EE2"/>
    <w:rsid w:val="00B17B36"/>
    <w:rsid w:val="00B17F74"/>
    <w:rsid w:val="00B2007B"/>
    <w:rsid w:val="00B20116"/>
    <w:rsid w:val="00B20E2E"/>
    <w:rsid w:val="00B23529"/>
    <w:rsid w:val="00B2475B"/>
    <w:rsid w:val="00B25315"/>
    <w:rsid w:val="00B25765"/>
    <w:rsid w:val="00B25C1B"/>
    <w:rsid w:val="00B26AEA"/>
    <w:rsid w:val="00B26CBF"/>
    <w:rsid w:val="00B26E3D"/>
    <w:rsid w:val="00B270BD"/>
    <w:rsid w:val="00B27440"/>
    <w:rsid w:val="00B302EE"/>
    <w:rsid w:val="00B318D2"/>
    <w:rsid w:val="00B31AC9"/>
    <w:rsid w:val="00B31ADD"/>
    <w:rsid w:val="00B32F20"/>
    <w:rsid w:val="00B3352E"/>
    <w:rsid w:val="00B3379C"/>
    <w:rsid w:val="00B34CD9"/>
    <w:rsid w:val="00B34F3B"/>
    <w:rsid w:val="00B35196"/>
    <w:rsid w:val="00B352E6"/>
    <w:rsid w:val="00B35A5B"/>
    <w:rsid w:val="00B3619C"/>
    <w:rsid w:val="00B37970"/>
    <w:rsid w:val="00B402FA"/>
    <w:rsid w:val="00B41FA3"/>
    <w:rsid w:val="00B42B42"/>
    <w:rsid w:val="00B4316C"/>
    <w:rsid w:val="00B44610"/>
    <w:rsid w:val="00B4470A"/>
    <w:rsid w:val="00B45A1C"/>
    <w:rsid w:val="00B45E8E"/>
    <w:rsid w:val="00B4600D"/>
    <w:rsid w:val="00B465E2"/>
    <w:rsid w:val="00B46C84"/>
    <w:rsid w:val="00B470B8"/>
    <w:rsid w:val="00B477ED"/>
    <w:rsid w:val="00B5051A"/>
    <w:rsid w:val="00B50601"/>
    <w:rsid w:val="00B50B37"/>
    <w:rsid w:val="00B5116E"/>
    <w:rsid w:val="00B5157B"/>
    <w:rsid w:val="00B5398C"/>
    <w:rsid w:val="00B545FE"/>
    <w:rsid w:val="00B555CF"/>
    <w:rsid w:val="00B565FD"/>
    <w:rsid w:val="00B56692"/>
    <w:rsid w:val="00B566C9"/>
    <w:rsid w:val="00B5676A"/>
    <w:rsid w:val="00B5706D"/>
    <w:rsid w:val="00B57405"/>
    <w:rsid w:val="00B57D6F"/>
    <w:rsid w:val="00B6227C"/>
    <w:rsid w:val="00B63467"/>
    <w:rsid w:val="00B63C12"/>
    <w:rsid w:val="00B63DAC"/>
    <w:rsid w:val="00B646D0"/>
    <w:rsid w:val="00B67C83"/>
    <w:rsid w:val="00B70F8F"/>
    <w:rsid w:val="00B71BD3"/>
    <w:rsid w:val="00B7221F"/>
    <w:rsid w:val="00B72337"/>
    <w:rsid w:val="00B7326D"/>
    <w:rsid w:val="00B733B8"/>
    <w:rsid w:val="00B73A8A"/>
    <w:rsid w:val="00B7466D"/>
    <w:rsid w:val="00B74783"/>
    <w:rsid w:val="00B75647"/>
    <w:rsid w:val="00B75D43"/>
    <w:rsid w:val="00B75DFC"/>
    <w:rsid w:val="00B762E4"/>
    <w:rsid w:val="00B76DA6"/>
    <w:rsid w:val="00B8054A"/>
    <w:rsid w:val="00B81BB1"/>
    <w:rsid w:val="00B82DF6"/>
    <w:rsid w:val="00B830AC"/>
    <w:rsid w:val="00B83232"/>
    <w:rsid w:val="00B83A6D"/>
    <w:rsid w:val="00B86A08"/>
    <w:rsid w:val="00B86FFB"/>
    <w:rsid w:val="00B87181"/>
    <w:rsid w:val="00B87E1E"/>
    <w:rsid w:val="00B9085B"/>
    <w:rsid w:val="00B90E52"/>
    <w:rsid w:val="00B91376"/>
    <w:rsid w:val="00B924A7"/>
    <w:rsid w:val="00B936CA"/>
    <w:rsid w:val="00B93855"/>
    <w:rsid w:val="00B94099"/>
    <w:rsid w:val="00B94887"/>
    <w:rsid w:val="00B94DDF"/>
    <w:rsid w:val="00B95554"/>
    <w:rsid w:val="00B95884"/>
    <w:rsid w:val="00B95F18"/>
    <w:rsid w:val="00B96149"/>
    <w:rsid w:val="00B96539"/>
    <w:rsid w:val="00B96D99"/>
    <w:rsid w:val="00B978F6"/>
    <w:rsid w:val="00BA022D"/>
    <w:rsid w:val="00BA056F"/>
    <w:rsid w:val="00BA1E61"/>
    <w:rsid w:val="00BA30C4"/>
    <w:rsid w:val="00BA3ACC"/>
    <w:rsid w:val="00BA65B9"/>
    <w:rsid w:val="00BA7FEB"/>
    <w:rsid w:val="00BB16F4"/>
    <w:rsid w:val="00BB2506"/>
    <w:rsid w:val="00BB269E"/>
    <w:rsid w:val="00BB41D7"/>
    <w:rsid w:val="00BB4219"/>
    <w:rsid w:val="00BB4DF4"/>
    <w:rsid w:val="00BB52DA"/>
    <w:rsid w:val="00BB565D"/>
    <w:rsid w:val="00BB72E2"/>
    <w:rsid w:val="00BB7AA7"/>
    <w:rsid w:val="00BB7F04"/>
    <w:rsid w:val="00BC0003"/>
    <w:rsid w:val="00BC0FFA"/>
    <w:rsid w:val="00BC179B"/>
    <w:rsid w:val="00BC1C60"/>
    <w:rsid w:val="00BC2343"/>
    <w:rsid w:val="00BC293F"/>
    <w:rsid w:val="00BC2BF6"/>
    <w:rsid w:val="00BC3F6B"/>
    <w:rsid w:val="00BC4422"/>
    <w:rsid w:val="00BC4915"/>
    <w:rsid w:val="00BC4A5B"/>
    <w:rsid w:val="00BC587A"/>
    <w:rsid w:val="00BC6084"/>
    <w:rsid w:val="00BC71C7"/>
    <w:rsid w:val="00BC79E2"/>
    <w:rsid w:val="00BD0DA4"/>
    <w:rsid w:val="00BD1A99"/>
    <w:rsid w:val="00BD1ACF"/>
    <w:rsid w:val="00BD3D39"/>
    <w:rsid w:val="00BD4646"/>
    <w:rsid w:val="00BD7381"/>
    <w:rsid w:val="00BD7630"/>
    <w:rsid w:val="00BD7D8C"/>
    <w:rsid w:val="00BE0610"/>
    <w:rsid w:val="00BE0EF5"/>
    <w:rsid w:val="00BE0FAC"/>
    <w:rsid w:val="00BE25AF"/>
    <w:rsid w:val="00BE2CFC"/>
    <w:rsid w:val="00BE3077"/>
    <w:rsid w:val="00BE4611"/>
    <w:rsid w:val="00BE540D"/>
    <w:rsid w:val="00BE589A"/>
    <w:rsid w:val="00BE7C12"/>
    <w:rsid w:val="00BE7E16"/>
    <w:rsid w:val="00BF0CAC"/>
    <w:rsid w:val="00BF34C9"/>
    <w:rsid w:val="00BF532D"/>
    <w:rsid w:val="00BF63ED"/>
    <w:rsid w:val="00BF669B"/>
    <w:rsid w:val="00C00702"/>
    <w:rsid w:val="00C02C5D"/>
    <w:rsid w:val="00C04B36"/>
    <w:rsid w:val="00C04C60"/>
    <w:rsid w:val="00C058E0"/>
    <w:rsid w:val="00C060AF"/>
    <w:rsid w:val="00C06EB6"/>
    <w:rsid w:val="00C06F4A"/>
    <w:rsid w:val="00C07F1E"/>
    <w:rsid w:val="00C1149B"/>
    <w:rsid w:val="00C11F1E"/>
    <w:rsid w:val="00C12AC8"/>
    <w:rsid w:val="00C130C3"/>
    <w:rsid w:val="00C13883"/>
    <w:rsid w:val="00C146F1"/>
    <w:rsid w:val="00C149AF"/>
    <w:rsid w:val="00C14F8C"/>
    <w:rsid w:val="00C157A2"/>
    <w:rsid w:val="00C16E6E"/>
    <w:rsid w:val="00C228FB"/>
    <w:rsid w:val="00C22EA9"/>
    <w:rsid w:val="00C242D7"/>
    <w:rsid w:val="00C248FB"/>
    <w:rsid w:val="00C25AE5"/>
    <w:rsid w:val="00C25F26"/>
    <w:rsid w:val="00C266FD"/>
    <w:rsid w:val="00C274FB"/>
    <w:rsid w:val="00C30419"/>
    <w:rsid w:val="00C308C9"/>
    <w:rsid w:val="00C31DF4"/>
    <w:rsid w:val="00C31FF9"/>
    <w:rsid w:val="00C33F75"/>
    <w:rsid w:val="00C3460A"/>
    <w:rsid w:val="00C34D91"/>
    <w:rsid w:val="00C3783A"/>
    <w:rsid w:val="00C37895"/>
    <w:rsid w:val="00C41376"/>
    <w:rsid w:val="00C41F06"/>
    <w:rsid w:val="00C422DE"/>
    <w:rsid w:val="00C42AD2"/>
    <w:rsid w:val="00C43267"/>
    <w:rsid w:val="00C43F24"/>
    <w:rsid w:val="00C4601B"/>
    <w:rsid w:val="00C50D7A"/>
    <w:rsid w:val="00C5189F"/>
    <w:rsid w:val="00C51EF6"/>
    <w:rsid w:val="00C52B8D"/>
    <w:rsid w:val="00C52C6E"/>
    <w:rsid w:val="00C52D81"/>
    <w:rsid w:val="00C53397"/>
    <w:rsid w:val="00C540D9"/>
    <w:rsid w:val="00C54709"/>
    <w:rsid w:val="00C553B0"/>
    <w:rsid w:val="00C55EF8"/>
    <w:rsid w:val="00C56513"/>
    <w:rsid w:val="00C616C0"/>
    <w:rsid w:val="00C62046"/>
    <w:rsid w:val="00C62245"/>
    <w:rsid w:val="00C62E27"/>
    <w:rsid w:val="00C62E45"/>
    <w:rsid w:val="00C62EBA"/>
    <w:rsid w:val="00C666C0"/>
    <w:rsid w:val="00C66AE8"/>
    <w:rsid w:val="00C67A31"/>
    <w:rsid w:val="00C70DD1"/>
    <w:rsid w:val="00C70F50"/>
    <w:rsid w:val="00C7152A"/>
    <w:rsid w:val="00C72D29"/>
    <w:rsid w:val="00C7483E"/>
    <w:rsid w:val="00C75062"/>
    <w:rsid w:val="00C75393"/>
    <w:rsid w:val="00C767C6"/>
    <w:rsid w:val="00C7698D"/>
    <w:rsid w:val="00C777EC"/>
    <w:rsid w:val="00C81B26"/>
    <w:rsid w:val="00C81D00"/>
    <w:rsid w:val="00C822BD"/>
    <w:rsid w:val="00C827D9"/>
    <w:rsid w:val="00C831EE"/>
    <w:rsid w:val="00C838F5"/>
    <w:rsid w:val="00C851E1"/>
    <w:rsid w:val="00C8531A"/>
    <w:rsid w:val="00C86879"/>
    <w:rsid w:val="00C869F7"/>
    <w:rsid w:val="00C87033"/>
    <w:rsid w:val="00C87E0E"/>
    <w:rsid w:val="00C90E34"/>
    <w:rsid w:val="00C91071"/>
    <w:rsid w:val="00C91153"/>
    <w:rsid w:val="00C911C7"/>
    <w:rsid w:val="00C91BFD"/>
    <w:rsid w:val="00C91EBA"/>
    <w:rsid w:val="00C92010"/>
    <w:rsid w:val="00C92AA5"/>
    <w:rsid w:val="00C93205"/>
    <w:rsid w:val="00C93F89"/>
    <w:rsid w:val="00C94412"/>
    <w:rsid w:val="00C94B99"/>
    <w:rsid w:val="00C950E0"/>
    <w:rsid w:val="00C95DBA"/>
    <w:rsid w:val="00CA06F1"/>
    <w:rsid w:val="00CA09B7"/>
    <w:rsid w:val="00CA115D"/>
    <w:rsid w:val="00CA201F"/>
    <w:rsid w:val="00CA2743"/>
    <w:rsid w:val="00CA4407"/>
    <w:rsid w:val="00CA4EED"/>
    <w:rsid w:val="00CA5834"/>
    <w:rsid w:val="00CA5A04"/>
    <w:rsid w:val="00CA624D"/>
    <w:rsid w:val="00CA625F"/>
    <w:rsid w:val="00CA64EE"/>
    <w:rsid w:val="00CA72BE"/>
    <w:rsid w:val="00CA7C3D"/>
    <w:rsid w:val="00CB11BC"/>
    <w:rsid w:val="00CB29C5"/>
    <w:rsid w:val="00CB35BD"/>
    <w:rsid w:val="00CB4560"/>
    <w:rsid w:val="00CB49AB"/>
    <w:rsid w:val="00CB607C"/>
    <w:rsid w:val="00CB61DD"/>
    <w:rsid w:val="00CB6997"/>
    <w:rsid w:val="00CB72B4"/>
    <w:rsid w:val="00CB7EE7"/>
    <w:rsid w:val="00CC0125"/>
    <w:rsid w:val="00CC0A00"/>
    <w:rsid w:val="00CC1580"/>
    <w:rsid w:val="00CC24D1"/>
    <w:rsid w:val="00CC2906"/>
    <w:rsid w:val="00CC2947"/>
    <w:rsid w:val="00CC3263"/>
    <w:rsid w:val="00CC32FA"/>
    <w:rsid w:val="00CC459C"/>
    <w:rsid w:val="00CC47F3"/>
    <w:rsid w:val="00CC66B3"/>
    <w:rsid w:val="00CC7780"/>
    <w:rsid w:val="00CC7A17"/>
    <w:rsid w:val="00CD00F8"/>
    <w:rsid w:val="00CD024D"/>
    <w:rsid w:val="00CD270C"/>
    <w:rsid w:val="00CD29B1"/>
    <w:rsid w:val="00CD31EC"/>
    <w:rsid w:val="00CD3462"/>
    <w:rsid w:val="00CD3DD9"/>
    <w:rsid w:val="00CD42CE"/>
    <w:rsid w:val="00CD5238"/>
    <w:rsid w:val="00CD6182"/>
    <w:rsid w:val="00CD7B3C"/>
    <w:rsid w:val="00CD7DD8"/>
    <w:rsid w:val="00CE0742"/>
    <w:rsid w:val="00CE461F"/>
    <w:rsid w:val="00CE516F"/>
    <w:rsid w:val="00CE5A64"/>
    <w:rsid w:val="00CE66B3"/>
    <w:rsid w:val="00CE68F5"/>
    <w:rsid w:val="00CF0E3E"/>
    <w:rsid w:val="00CF0F8B"/>
    <w:rsid w:val="00CF1A9C"/>
    <w:rsid w:val="00CF265D"/>
    <w:rsid w:val="00CF420B"/>
    <w:rsid w:val="00CF49AB"/>
    <w:rsid w:val="00CF4A6B"/>
    <w:rsid w:val="00CF4F58"/>
    <w:rsid w:val="00CF587E"/>
    <w:rsid w:val="00CF65A9"/>
    <w:rsid w:val="00CF70E0"/>
    <w:rsid w:val="00D00D66"/>
    <w:rsid w:val="00D01BC7"/>
    <w:rsid w:val="00D02363"/>
    <w:rsid w:val="00D03088"/>
    <w:rsid w:val="00D040CA"/>
    <w:rsid w:val="00D063EB"/>
    <w:rsid w:val="00D0792C"/>
    <w:rsid w:val="00D1009F"/>
    <w:rsid w:val="00D10892"/>
    <w:rsid w:val="00D10E79"/>
    <w:rsid w:val="00D1237C"/>
    <w:rsid w:val="00D128D8"/>
    <w:rsid w:val="00D12926"/>
    <w:rsid w:val="00D12C25"/>
    <w:rsid w:val="00D1366E"/>
    <w:rsid w:val="00D14217"/>
    <w:rsid w:val="00D14936"/>
    <w:rsid w:val="00D16774"/>
    <w:rsid w:val="00D202A0"/>
    <w:rsid w:val="00D20FB4"/>
    <w:rsid w:val="00D22707"/>
    <w:rsid w:val="00D24423"/>
    <w:rsid w:val="00D25B93"/>
    <w:rsid w:val="00D26C2C"/>
    <w:rsid w:val="00D26F54"/>
    <w:rsid w:val="00D27638"/>
    <w:rsid w:val="00D314D7"/>
    <w:rsid w:val="00D3173F"/>
    <w:rsid w:val="00D32073"/>
    <w:rsid w:val="00D324AD"/>
    <w:rsid w:val="00D32B19"/>
    <w:rsid w:val="00D32B5B"/>
    <w:rsid w:val="00D34E37"/>
    <w:rsid w:val="00D352A9"/>
    <w:rsid w:val="00D35433"/>
    <w:rsid w:val="00D3545D"/>
    <w:rsid w:val="00D35466"/>
    <w:rsid w:val="00D3666B"/>
    <w:rsid w:val="00D36779"/>
    <w:rsid w:val="00D37355"/>
    <w:rsid w:val="00D3777A"/>
    <w:rsid w:val="00D37D96"/>
    <w:rsid w:val="00D37F19"/>
    <w:rsid w:val="00D4035D"/>
    <w:rsid w:val="00D405D5"/>
    <w:rsid w:val="00D4076D"/>
    <w:rsid w:val="00D40B57"/>
    <w:rsid w:val="00D40F46"/>
    <w:rsid w:val="00D42A1B"/>
    <w:rsid w:val="00D438F6"/>
    <w:rsid w:val="00D44F53"/>
    <w:rsid w:val="00D453A1"/>
    <w:rsid w:val="00D45832"/>
    <w:rsid w:val="00D4659E"/>
    <w:rsid w:val="00D47215"/>
    <w:rsid w:val="00D47A79"/>
    <w:rsid w:val="00D50992"/>
    <w:rsid w:val="00D50994"/>
    <w:rsid w:val="00D51486"/>
    <w:rsid w:val="00D5154E"/>
    <w:rsid w:val="00D516BC"/>
    <w:rsid w:val="00D540AB"/>
    <w:rsid w:val="00D544B0"/>
    <w:rsid w:val="00D547D2"/>
    <w:rsid w:val="00D5538E"/>
    <w:rsid w:val="00D556D2"/>
    <w:rsid w:val="00D55716"/>
    <w:rsid w:val="00D557CF"/>
    <w:rsid w:val="00D56541"/>
    <w:rsid w:val="00D57F84"/>
    <w:rsid w:val="00D6007F"/>
    <w:rsid w:val="00D60AFD"/>
    <w:rsid w:val="00D60CC1"/>
    <w:rsid w:val="00D61833"/>
    <w:rsid w:val="00D63A5B"/>
    <w:rsid w:val="00D63D7C"/>
    <w:rsid w:val="00D64325"/>
    <w:rsid w:val="00D65470"/>
    <w:rsid w:val="00D65C45"/>
    <w:rsid w:val="00D70134"/>
    <w:rsid w:val="00D70DEF"/>
    <w:rsid w:val="00D711A3"/>
    <w:rsid w:val="00D71A26"/>
    <w:rsid w:val="00D71A79"/>
    <w:rsid w:val="00D723E2"/>
    <w:rsid w:val="00D72C0A"/>
    <w:rsid w:val="00D737C7"/>
    <w:rsid w:val="00D74D2B"/>
    <w:rsid w:val="00D77004"/>
    <w:rsid w:val="00D774C4"/>
    <w:rsid w:val="00D80878"/>
    <w:rsid w:val="00D809CE"/>
    <w:rsid w:val="00D80C40"/>
    <w:rsid w:val="00D81E92"/>
    <w:rsid w:val="00D827C1"/>
    <w:rsid w:val="00D82AE2"/>
    <w:rsid w:val="00D83486"/>
    <w:rsid w:val="00D83D6D"/>
    <w:rsid w:val="00D9018D"/>
    <w:rsid w:val="00D90C47"/>
    <w:rsid w:val="00D92946"/>
    <w:rsid w:val="00D92FC1"/>
    <w:rsid w:val="00D93F93"/>
    <w:rsid w:val="00D94B75"/>
    <w:rsid w:val="00D94B9E"/>
    <w:rsid w:val="00D94C94"/>
    <w:rsid w:val="00D95116"/>
    <w:rsid w:val="00D95AE4"/>
    <w:rsid w:val="00D963DF"/>
    <w:rsid w:val="00D9660C"/>
    <w:rsid w:val="00D979AD"/>
    <w:rsid w:val="00D97D13"/>
    <w:rsid w:val="00DA08F0"/>
    <w:rsid w:val="00DA0D85"/>
    <w:rsid w:val="00DA1A49"/>
    <w:rsid w:val="00DA27C2"/>
    <w:rsid w:val="00DA3344"/>
    <w:rsid w:val="00DA3C03"/>
    <w:rsid w:val="00DA57BF"/>
    <w:rsid w:val="00DA66CD"/>
    <w:rsid w:val="00DA6EF7"/>
    <w:rsid w:val="00DA7DB6"/>
    <w:rsid w:val="00DB00F7"/>
    <w:rsid w:val="00DB163C"/>
    <w:rsid w:val="00DB1791"/>
    <w:rsid w:val="00DB1AE6"/>
    <w:rsid w:val="00DB24B5"/>
    <w:rsid w:val="00DB3DE4"/>
    <w:rsid w:val="00DB4C00"/>
    <w:rsid w:val="00DB618E"/>
    <w:rsid w:val="00DB739D"/>
    <w:rsid w:val="00DB75F4"/>
    <w:rsid w:val="00DB7F1B"/>
    <w:rsid w:val="00DC0D4A"/>
    <w:rsid w:val="00DC2B19"/>
    <w:rsid w:val="00DC303A"/>
    <w:rsid w:val="00DC4398"/>
    <w:rsid w:val="00DC5A35"/>
    <w:rsid w:val="00DD005F"/>
    <w:rsid w:val="00DD21F7"/>
    <w:rsid w:val="00DD2F9D"/>
    <w:rsid w:val="00DD3704"/>
    <w:rsid w:val="00DD3CB6"/>
    <w:rsid w:val="00DD3CCE"/>
    <w:rsid w:val="00DD4595"/>
    <w:rsid w:val="00DD587C"/>
    <w:rsid w:val="00DD5927"/>
    <w:rsid w:val="00DD625F"/>
    <w:rsid w:val="00DD64CF"/>
    <w:rsid w:val="00DD6B98"/>
    <w:rsid w:val="00DE00B7"/>
    <w:rsid w:val="00DE0155"/>
    <w:rsid w:val="00DE0AF6"/>
    <w:rsid w:val="00DE14DB"/>
    <w:rsid w:val="00DE1B49"/>
    <w:rsid w:val="00DE249F"/>
    <w:rsid w:val="00DE2546"/>
    <w:rsid w:val="00DE26C6"/>
    <w:rsid w:val="00DE5CD3"/>
    <w:rsid w:val="00DE60DD"/>
    <w:rsid w:val="00DF1424"/>
    <w:rsid w:val="00DF14E8"/>
    <w:rsid w:val="00DF1F77"/>
    <w:rsid w:val="00DF28B0"/>
    <w:rsid w:val="00DF3D24"/>
    <w:rsid w:val="00DF60CA"/>
    <w:rsid w:val="00DF62F8"/>
    <w:rsid w:val="00DF6737"/>
    <w:rsid w:val="00DF7123"/>
    <w:rsid w:val="00DF7B12"/>
    <w:rsid w:val="00E029DD"/>
    <w:rsid w:val="00E04C16"/>
    <w:rsid w:val="00E050BD"/>
    <w:rsid w:val="00E05220"/>
    <w:rsid w:val="00E057F7"/>
    <w:rsid w:val="00E0595F"/>
    <w:rsid w:val="00E07291"/>
    <w:rsid w:val="00E111D6"/>
    <w:rsid w:val="00E11E4D"/>
    <w:rsid w:val="00E133CF"/>
    <w:rsid w:val="00E15780"/>
    <w:rsid w:val="00E1583C"/>
    <w:rsid w:val="00E2004D"/>
    <w:rsid w:val="00E227B3"/>
    <w:rsid w:val="00E22999"/>
    <w:rsid w:val="00E2360E"/>
    <w:rsid w:val="00E24560"/>
    <w:rsid w:val="00E245B0"/>
    <w:rsid w:val="00E26E9D"/>
    <w:rsid w:val="00E27844"/>
    <w:rsid w:val="00E27850"/>
    <w:rsid w:val="00E27C27"/>
    <w:rsid w:val="00E313BB"/>
    <w:rsid w:val="00E31DBA"/>
    <w:rsid w:val="00E31FB7"/>
    <w:rsid w:val="00E3211A"/>
    <w:rsid w:val="00E3243E"/>
    <w:rsid w:val="00E340F0"/>
    <w:rsid w:val="00E34F05"/>
    <w:rsid w:val="00E356B9"/>
    <w:rsid w:val="00E36510"/>
    <w:rsid w:val="00E36526"/>
    <w:rsid w:val="00E40EBF"/>
    <w:rsid w:val="00E41450"/>
    <w:rsid w:val="00E41D6E"/>
    <w:rsid w:val="00E41E47"/>
    <w:rsid w:val="00E41F8D"/>
    <w:rsid w:val="00E4276D"/>
    <w:rsid w:val="00E43382"/>
    <w:rsid w:val="00E43EEF"/>
    <w:rsid w:val="00E4472A"/>
    <w:rsid w:val="00E45049"/>
    <w:rsid w:val="00E45D54"/>
    <w:rsid w:val="00E45E60"/>
    <w:rsid w:val="00E45FFB"/>
    <w:rsid w:val="00E464EE"/>
    <w:rsid w:val="00E465CF"/>
    <w:rsid w:val="00E46A25"/>
    <w:rsid w:val="00E50557"/>
    <w:rsid w:val="00E50F42"/>
    <w:rsid w:val="00E50FD1"/>
    <w:rsid w:val="00E521E9"/>
    <w:rsid w:val="00E52827"/>
    <w:rsid w:val="00E529B3"/>
    <w:rsid w:val="00E530F4"/>
    <w:rsid w:val="00E539B9"/>
    <w:rsid w:val="00E54052"/>
    <w:rsid w:val="00E56A15"/>
    <w:rsid w:val="00E56BF5"/>
    <w:rsid w:val="00E5706F"/>
    <w:rsid w:val="00E57454"/>
    <w:rsid w:val="00E6074D"/>
    <w:rsid w:val="00E60A22"/>
    <w:rsid w:val="00E60ACC"/>
    <w:rsid w:val="00E61726"/>
    <w:rsid w:val="00E62256"/>
    <w:rsid w:val="00E64190"/>
    <w:rsid w:val="00E65709"/>
    <w:rsid w:val="00E716BC"/>
    <w:rsid w:val="00E7226A"/>
    <w:rsid w:val="00E73375"/>
    <w:rsid w:val="00E73786"/>
    <w:rsid w:val="00E740F5"/>
    <w:rsid w:val="00E7595E"/>
    <w:rsid w:val="00E75D48"/>
    <w:rsid w:val="00E77A29"/>
    <w:rsid w:val="00E80352"/>
    <w:rsid w:val="00E80466"/>
    <w:rsid w:val="00E804AB"/>
    <w:rsid w:val="00E813C7"/>
    <w:rsid w:val="00E82420"/>
    <w:rsid w:val="00E827C6"/>
    <w:rsid w:val="00E82AB3"/>
    <w:rsid w:val="00E82C1D"/>
    <w:rsid w:val="00E83540"/>
    <w:rsid w:val="00E859E0"/>
    <w:rsid w:val="00E86524"/>
    <w:rsid w:val="00E86B4E"/>
    <w:rsid w:val="00E903EC"/>
    <w:rsid w:val="00E91658"/>
    <w:rsid w:val="00E92E13"/>
    <w:rsid w:val="00E93748"/>
    <w:rsid w:val="00E95CD4"/>
    <w:rsid w:val="00E9648C"/>
    <w:rsid w:val="00E9694A"/>
    <w:rsid w:val="00E96C14"/>
    <w:rsid w:val="00E976F6"/>
    <w:rsid w:val="00EA2125"/>
    <w:rsid w:val="00EA2406"/>
    <w:rsid w:val="00EA2D70"/>
    <w:rsid w:val="00EA3664"/>
    <w:rsid w:val="00EA3F62"/>
    <w:rsid w:val="00EA4BE9"/>
    <w:rsid w:val="00EA5741"/>
    <w:rsid w:val="00EB06B7"/>
    <w:rsid w:val="00EB0997"/>
    <w:rsid w:val="00EB26D4"/>
    <w:rsid w:val="00EB2748"/>
    <w:rsid w:val="00EB401C"/>
    <w:rsid w:val="00EB503F"/>
    <w:rsid w:val="00EB5091"/>
    <w:rsid w:val="00EB5422"/>
    <w:rsid w:val="00EB5B2C"/>
    <w:rsid w:val="00EB5D7E"/>
    <w:rsid w:val="00EB611C"/>
    <w:rsid w:val="00EB62F7"/>
    <w:rsid w:val="00EB6320"/>
    <w:rsid w:val="00EB7472"/>
    <w:rsid w:val="00EB7595"/>
    <w:rsid w:val="00EC064D"/>
    <w:rsid w:val="00EC138D"/>
    <w:rsid w:val="00EC163B"/>
    <w:rsid w:val="00EC2314"/>
    <w:rsid w:val="00EC2C19"/>
    <w:rsid w:val="00EC45FF"/>
    <w:rsid w:val="00EC5A2E"/>
    <w:rsid w:val="00EC610B"/>
    <w:rsid w:val="00EC6205"/>
    <w:rsid w:val="00EC7DA4"/>
    <w:rsid w:val="00ED0CD1"/>
    <w:rsid w:val="00ED2BD4"/>
    <w:rsid w:val="00ED2BDE"/>
    <w:rsid w:val="00ED2F85"/>
    <w:rsid w:val="00ED33C4"/>
    <w:rsid w:val="00ED46C6"/>
    <w:rsid w:val="00ED4BF9"/>
    <w:rsid w:val="00ED50E5"/>
    <w:rsid w:val="00ED52FB"/>
    <w:rsid w:val="00ED65FD"/>
    <w:rsid w:val="00ED67AE"/>
    <w:rsid w:val="00ED77E4"/>
    <w:rsid w:val="00ED7CCA"/>
    <w:rsid w:val="00ED7D80"/>
    <w:rsid w:val="00EE084A"/>
    <w:rsid w:val="00EE0DF3"/>
    <w:rsid w:val="00EE1BED"/>
    <w:rsid w:val="00EE3591"/>
    <w:rsid w:val="00EE3DD7"/>
    <w:rsid w:val="00EE4C26"/>
    <w:rsid w:val="00EE59A3"/>
    <w:rsid w:val="00EE6A3B"/>
    <w:rsid w:val="00EE791D"/>
    <w:rsid w:val="00EF0710"/>
    <w:rsid w:val="00EF0E7E"/>
    <w:rsid w:val="00EF1566"/>
    <w:rsid w:val="00EF1B8F"/>
    <w:rsid w:val="00EF1C55"/>
    <w:rsid w:val="00EF3687"/>
    <w:rsid w:val="00EF404B"/>
    <w:rsid w:val="00EF50F4"/>
    <w:rsid w:val="00F00795"/>
    <w:rsid w:val="00F007F8"/>
    <w:rsid w:val="00F0080B"/>
    <w:rsid w:val="00F00C89"/>
    <w:rsid w:val="00F00DB1"/>
    <w:rsid w:val="00F01926"/>
    <w:rsid w:val="00F019D7"/>
    <w:rsid w:val="00F03574"/>
    <w:rsid w:val="00F035DA"/>
    <w:rsid w:val="00F03668"/>
    <w:rsid w:val="00F0442E"/>
    <w:rsid w:val="00F04A26"/>
    <w:rsid w:val="00F05F28"/>
    <w:rsid w:val="00F05FF5"/>
    <w:rsid w:val="00F0793A"/>
    <w:rsid w:val="00F102C5"/>
    <w:rsid w:val="00F10539"/>
    <w:rsid w:val="00F10C22"/>
    <w:rsid w:val="00F11D70"/>
    <w:rsid w:val="00F1209C"/>
    <w:rsid w:val="00F144C6"/>
    <w:rsid w:val="00F14E2A"/>
    <w:rsid w:val="00F15D7A"/>
    <w:rsid w:val="00F16370"/>
    <w:rsid w:val="00F16AE6"/>
    <w:rsid w:val="00F17E35"/>
    <w:rsid w:val="00F20334"/>
    <w:rsid w:val="00F21A8C"/>
    <w:rsid w:val="00F2456E"/>
    <w:rsid w:val="00F24B2C"/>
    <w:rsid w:val="00F2604F"/>
    <w:rsid w:val="00F26273"/>
    <w:rsid w:val="00F26F3A"/>
    <w:rsid w:val="00F27007"/>
    <w:rsid w:val="00F272AA"/>
    <w:rsid w:val="00F27AD4"/>
    <w:rsid w:val="00F306DE"/>
    <w:rsid w:val="00F310D8"/>
    <w:rsid w:val="00F314D1"/>
    <w:rsid w:val="00F320E9"/>
    <w:rsid w:val="00F32C35"/>
    <w:rsid w:val="00F34B5D"/>
    <w:rsid w:val="00F34EFD"/>
    <w:rsid w:val="00F34F3C"/>
    <w:rsid w:val="00F35AB8"/>
    <w:rsid w:val="00F367E2"/>
    <w:rsid w:val="00F376A2"/>
    <w:rsid w:val="00F40647"/>
    <w:rsid w:val="00F42478"/>
    <w:rsid w:val="00F427DF"/>
    <w:rsid w:val="00F42FD3"/>
    <w:rsid w:val="00F43A25"/>
    <w:rsid w:val="00F43DC2"/>
    <w:rsid w:val="00F44114"/>
    <w:rsid w:val="00F44CCE"/>
    <w:rsid w:val="00F4517F"/>
    <w:rsid w:val="00F455C0"/>
    <w:rsid w:val="00F45CD8"/>
    <w:rsid w:val="00F465E5"/>
    <w:rsid w:val="00F465EE"/>
    <w:rsid w:val="00F46809"/>
    <w:rsid w:val="00F473DD"/>
    <w:rsid w:val="00F47D14"/>
    <w:rsid w:val="00F5017F"/>
    <w:rsid w:val="00F502BD"/>
    <w:rsid w:val="00F50396"/>
    <w:rsid w:val="00F51E4E"/>
    <w:rsid w:val="00F521FC"/>
    <w:rsid w:val="00F52747"/>
    <w:rsid w:val="00F5282D"/>
    <w:rsid w:val="00F5365A"/>
    <w:rsid w:val="00F5718E"/>
    <w:rsid w:val="00F5794B"/>
    <w:rsid w:val="00F57C77"/>
    <w:rsid w:val="00F57D14"/>
    <w:rsid w:val="00F64057"/>
    <w:rsid w:val="00F64789"/>
    <w:rsid w:val="00F65F85"/>
    <w:rsid w:val="00F66303"/>
    <w:rsid w:val="00F6663D"/>
    <w:rsid w:val="00F66FC5"/>
    <w:rsid w:val="00F674E2"/>
    <w:rsid w:val="00F67D32"/>
    <w:rsid w:val="00F67E6A"/>
    <w:rsid w:val="00F702D8"/>
    <w:rsid w:val="00F704DC"/>
    <w:rsid w:val="00F70EF3"/>
    <w:rsid w:val="00F70F07"/>
    <w:rsid w:val="00F7109D"/>
    <w:rsid w:val="00F7208F"/>
    <w:rsid w:val="00F731D9"/>
    <w:rsid w:val="00F7402F"/>
    <w:rsid w:val="00F75272"/>
    <w:rsid w:val="00F7720A"/>
    <w:rsid w:val="00F8058D"/>
    <w:rsid w:val="00F8078B"/>
    <w:rsid w:val="00F82717"/>
    <w:rsid w:val="00F83786"/>
    <w:rsid w:val="00F85850"/>
    <w:rsid w:val="00F85DBE"/>
    <w:rsid w:val="00F917D5"/>
    <w:rsid w:val="00F91C55"/>
    <w:rsid w:val="00F91E67"/>
    <w:rsid w:val="00F9295F"/>
    <w:rsid w:val="00F92BA5"/>
    <w:rsid w:val="00F9510E"/>
    <w:rsid w:val="00F95B88"/>
    <w:rsid w:val="00F95C9F"/>
    <w:rsid w:val="00F95D05"/>
    <w:rsid w:val="00F95EBE"/>
    <w:rsid w:val="00F977DC"/>
    <w:rsid w:val="00F97903"/>
    <w:rsid w:val="00FA174F"/>
    <w:rsid w:val="00FA25EC"/>
    <w:rsid w:val="00FA27E2"/>
    <w:rsid w:val="00FA3407"/>
    <w:rsid w:val="00FA4262"/>
    <w:rsid w:val="00FA44C1"/>
    <w:rsid w:val="00FA4F3F"/>
    <w:rsid w:val="00FA5D0D"/>
    <w:rsid w:val="00FA67FE"/>
    <w:rsid w:val="00FA6EE2"/>
    <w:rsid w:val="00FA7DD0"/>
    <w:rsid w:val="00FB20A5"/>
    <w:rsid w:val="00FB33EB"/>
    <w:rsid w:val="00FB3473"/>
    <w:rsid w:val="00FB3496"/>
    <w:rsid w:val="00FB4C28"/>
    <w:rsid w:val="00FB714C"/>
    <w:rsid w:val="00FB75D8"/>
    <w:rsid w:val="00FC09CA"/>
    <w:rsid w:val="00FC0D34"/>
    <w:rsid w:val="00FC10CE"/>
    <w:rsid w:val="00FC1F68"/>
    <w:rsid w:val="00FC2784"/>
    <w:rsid w:val="00FC2BA4"/>
    <w:rsid w:val="00FC3968"/>
    <w:rsid w:val="00FC3A5D"/>
    <w:rsid w:val="00FC3EF6"/>
    <w:rsid w:val="00FC44C0"/>
    <w:rsid w:val="00FC45EB"/>
    <w:rsid w:val="00FC4632"/>
    <w:rsid w:val="00FC57CD"/>
    <w:rsid w:val="00FC5C55"/>
    <w:rsid w:val="00FC5FEB"/>
    <w:rsid w:val="00FC623E"/>
    <w:rsid w:val="00FC6EB0"/>
    <w:rsid w:val="00FC79FD"/>
    <w:rsid w:val="00FC7F97"/>
    <w:rsid w:val="00FD075E"/>
    <w:rsid w:val="00FD07A8"/>
    <w:rsid w:val="00FD166B"/>
    <w:rsid w:val="00FD1FA5"/>
    <w:rsid w:val="00FD2127"/>
    <w:rsid w:val="00FD346B"/>
    <w:rsid w:val="00FD369E"/>
    <w:rsid w:val="00FD46DE"/>
    <w:rsid w:val="00FD522C"/>
    <w:rsid w:val="00FD587C"/>
    <w:rsid w:val="00FD5A1A"/>
    <w:rsid w:val="00FD6579"/>
    <w:rsid w:val="00FE010A"/>
    <w:rsid w:val="00FE068F"/>
    <w:rsid w:val="00FE0905"/>
    <w:rsid w:val="00FE109A"/>
    <w:rsid w:val="00FE1BC3"/>
    <w:rsid w:val="00FE2218"/>
    <w:rsid w:val="00FE295C"/>
    <w:rsid w:val="00FE2FEC"/>
    <w:rsid w:val="00FE320C"/>
    <w:rsid w:val="00FE3BFD"/>
    <w:rsid w:val="00FE42A1"/>
    <w:rsid w:val="00FE4B32"/>
    <w:rsid w:val="00FE5ED0"/>
    <w:rsid w:val="00FE6C93"/>
    <w:rsid w:val="00FE7016"/>
    <w:rsid w:val="00FF03BA"/>
    <w:rsid w:val="00FF0827"/>
    <w:rsid w:val="00FF094C"/>
    <w:rsid w:val="00FF0951"/>
    <w:rsid w:val="00FF0B74"/>
    <w:rsid w:val="00FF0B9F"/>
    <w:rsid w:val="00FF0BE8"/>
    <w:rsid w:val="00FF173E"/>
    <w:rsid w:val="00FF201D"/>
    <w:rsid w:val="00FF29CF"/>
    <w:rsid w:val="00FF4870"/>
    <w:rsid w:val="00FF4B4C"/>
    <w:rsid w:val="00FF631A"/>
    <w:rsid w:val="00FF64EA"/>
    <w:rsid w:val="00FF7CEB"/>
    <w:rsid w:val="01C4BDEC"/>
    <w:rsid w:val="18A2936C"/>
    <w:rsid w:val="18EE7731"/>
    <w:rsid w:val="1D34C47C"/>
    <w:rsid w:val="1ED094DD"/>
    <w:rsid w:val="612786CA"/>
    <w:rsid w:val="6BE8C7CC"/>
    <w:rsid w:val="6E08A0B6"/>
    <w:rsid w:val="6F36C1B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683B05B"/>
  <w15:docId w15:val="{F211DC82-B6D7-476C-A8B4-3C495C78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8F5"/>
    <w:rPr>
      <w:sz w:val="24"/>
      <w:szCs w:val="24"/>
    </w:rPr>
  </w:style>
  <w:style w:type="paragraph" w:styleId="Heading2">
    <w:name w:val="heading 2"/>
    <w:basedOn w:val="Normal"/>
    <w:next w:val="Normal"/>
    <w:link w:val="Heading2Char"/>
    <w:uiPriority w:val="9"/>
    <w:semiHidden/>
    <w:unhideWhenUsed/>
    <w:qFormat/>
    <w:rsid w:val="00A423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9"/>
    <w:qFormat/>
    <w:rsid w:val="00387F54"/>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sid w:val="00387F54"/>
    <w:rPr>
      <w:rFonts w:ascii="Calibri" w:eastAsia="Times New Roman" w:hAnsi="Calibri" w:cs="Times New Roman"/>
      <w:b/>
      <w:bCs/>
      <w:sz w:val="28"/>
      <w:szCs w:val="28"/>
    </w:rPr>
  </w:style>
  <w:style w:type="paragraph" w:styleId="Header">
    <w:name w:val="header"/>
    <w:basedOn w:val="Normal"/>
    <w:link w:val="HeaderChar"/>
    <w:uiPriority w:val="99"/>
    <w:rsid w:val="00387F54"/>
    <w:pPr>
      <w:tabs>
        <w:tab w:val="center" w:pos="4320"/>
        <w:tab w:val="right" w:pos="8640"/>
      </w:tabs>
    </w:pPr>
  </w:style>
  <w:style w:type="character" w:customStyle="1" w:styleId="HeaderChar">
    <w:name w:val="Header Char"/>
    <w:basedOn w:val="DefaultParagraphFont"/>
    <w:link w:val="Header"/>
    <w:uiPriority w:val="99"/>
    <w:semiHidden/>
    <w:locked/>
    <w:rsid w:val="00387F54"/>
    <w:rPr>
      <w:rFonts w:cs="Times New Roman"/>
      <w:sz w:val="24"/>
      <w:szCs w:val="24"/>
    </w:rPr>
  </w:style>
  <w:style w:type="paragraph" w:styleId="Footer">
    <w:name w:val="footer"/>
    <w:basedOn w:val="Normal"/>
    <w:link w:val="FooterChar"/>
    <w:uiPriority w:val="99"/>
    <w:rsid w:val="00387F54"/>
    <w:pPr>
      <w:tabs>
        <w:tab w:val="center" w:pos="4320"/>
        <w:tab w:val="right" w:pos="8640"/>
      </w:tabs>
    </w:pPr>
  </w:style>
  <w:style w:type="character" w:customStyle="1" w:styleId="FooterChar">
    <w:name w:val="Footer Char"/>
    <w:basedOn w:val="DefaultParagraphFont"/>
    <w:link w:val="Footer"/>
    <w:uiPriority w:val="99"/>
    <w:semiHidden/>
    <w:locked/>
    <w:rsid w:val="00387F54"/>
    <w:rPr>
      <w:rFonts w:cs="Times New Roman"/>
      <w:sz w:val="24"/>
      <w:szCs w:val="24"/>
    </w:rPr>
  </w:style>
  <w:style w:type="character" w:styleId="Hyperlink">
    <w:name w:val="Hyperlink"/>
    <w:basedOn w:val="DefaultParagraphFont"/>
    <w:uiPriority w:val="99"/>
    <w:rsid w:val="00387F54"/>
    <w:rPr>
      <w:rFonts w:cs="Times New Roman"/>
      <w:color w:val="0000FF"/>
      <w:u w:val="single"/>
    </w:rPr>
  </w:style>
  <w:style w:type="paragraph" w:customStyle="1" w:styleId="WP9Header">
    <w:name w:val="WP9_Header"/>
    <w:basedOn w:val="Normal"/>
    <w:uiPriority w:val="99"/>
    <w:rsid w:val="00387F54"/>
    <w:pPr>
      <w:widowControl w:val="0"/>
      <w:tabs>
        <w:tab w:val="left" w:pos="0"/>
        <w:tab w:val="center" w:pos="4320"/>
        <w:tab w:val="right" w:pos="8640"/>
      </w:tabs>
    </w:pPr>
    <w:rPr>
      <w:szCs w:val="20"/>
    </w:rPr>
  </w:style>
  <w:style w:type="paragraph" w:styleId="BodyTextIndent">
    <w:name w:val="Body Text Indent"/>
    <w:basedOn w:val="Normal"/>
    <w:link w:val="BodyTextIndentChar"/>
    <w:rsid w:val="00387F54"/>
    <w:pPr>
      <w:ind w:left="2520"/>
    </w:pPr>
    <w:rPr>
      <w:szCs w:val="20"/>
    </w:rPr>
  </w:style>
  <w:style w:type="character" w:customStyle="1" w:styleId="BodyTextIndentChar">
    <w:name w:val="Body Text Indent Char"/>
    <w:basedOn w:val="DefaultParagraphFont"/>
    <w:link w:val="BodyTextIndent"/>
    <w:locked/>
    <w:rsid w:val="00387F54"/>
    <w:rPr>
      <w:rFonts w:cs="Times New Roman"/>
      <w:sz w:val="24"/>
      <w:szCs w:val="24"/>
    </w:rPr>
  </w:style>
  <w:style w:type="paragraph" w:styleId="NormalWeb">
    <w:name w:val="Normal (Web)"/>
    <w:basedOn w:val="Normal"/>
    <w:rsid w:val="00387F54"/>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uiPriority w:val="99"/>
    <w:rsid w:val="00387F54"/>
    <w:rPr>
      <w:i/>
      <w:iCs/>
    </w:rPr>
  </w:style>
  <w:style w:type="character" w:customStyle="1" w:styleId="BodyText2Char">
    <w:name w:val="Body Text 2 Char"/>
    <w:basedOn w:val="DefaultParagraphFont"/>
    <w:link w:val="BodyText2"/>
    <w:uiPriority w:val="99"/>
    <w:semiHidden/>
    <w:locked/>
    <w:rsid w:val="00387F54"/>
    <w:rPr>
      <w:rFonts w:cs="Times New Roman"/>
      <w:sz w:val="24"/>
      <w:szCs w:val="24"/>
    </w:rPr>
  </w:style>
  <w:style w:type="character" w:styleId="FollowedHyperlink">
    <w:name w:val="FollowedHyperlink"/>
    <w:basedOn w:val="DefaultParagraphFont"/>
    <w:uiPriority w:val="99"/>
    <w:rsid w:val="00387F54"/>
    <w:rPr>
      <w:rFonts w:cs="Times New Roman"/>
      <w:color w:val="800080"/>
      <w:u w:val="single"/>
    </w:rPr>
  </w:style>
  <w:style w:type="paragraph" w:styleId="Title">
    <w:name w:val="Title"/>
    <w:basedOn w:val="Normal"/>
    <w:link w:val="TitleChar"/>
    <w:uiPriority w:val="99"/>
    <w:qFormat/>
    <w:rsid w:val="00387F54"/>
    <w:pPr>
      <w:jc w:val="center"/>
    </w:pPr>
    <w:rPr>
      <w:u w:val="single"/>
    </w:rPr>
  </w:style>
  <w:style w:type="character" w:customStyle="1" w:styleId="TitleChar">
    <w:name w:val="Title Char"/>
    <w:basedOn w:val="DefaultParagraphFont"/>
    <w:link w:val="Title"/>
    <w:uiPriority w:val="10"/>
    <w:locked/>
    <w:rsid w:val="00387F54"/>
    <w:rPr>
      <w:rFonts w:ascii="Cambria" w:eastAsia="Times New Roman" w:hAnsi="Cambria" w:cs="Times New Roman"/>
      <w:b/>
      <w:bCs/>
      <w:kern w:val="28"/>
      <w:sz w:val="32"/>
      <w:szCs w:val="32"/>
    </w:rPr>
  </w:style>
  <w:style w:type="paragraph" w:styleId="TOC5">
    <w:name w:val="toc 5"/>
    <w:basedOn w:val="Normal"/>
    <w:next w:val="Normal"/>
    <w:autoRedefine/>
    <w:uiPriority w:val="99"/>
    <w:semiHidden/>
    <w:rsid w:val="00387F54"/>
    <w:pPr>
      <w:ind w:left="960"/>
    </w:pPr>
  </w:style>
  <w:style w:type="paragraph" w:styleId="BodyText">
    <w:name w:val="Body Text"/>
    <w:basedOn w:val="Normal"/>
    <w:link w:val="BodyTextChar"/>
    <w:uiPriority w:val="99"/>
    <w:rsid w:val="00387F54"/>
    <w:rPr>
      <w:rFonts w:ascii="Courier New" w:hAnsi="Courier New"/>
      <w:color w:val="000000"/>
      <w:szCs w:val="20"/>
    </w:rPr>
  </w:style>
  <w:style w:type="character" w:customStyle="1" w:styleId="BodyTextChar">
    <w:name w:val="Body Text Char"/>
    <w:basedOn w:val="DefaultParagraphFont"/>
    <w:link w:val="BodyText"/>
    <w:uiPriority w:val="99"/>
    <w:semiHidden/>
    <w:locked/>
    <w:rsid w:val="00387F54"/>
    <w:rPr>
      <w:rFonts w:cs="Times New Roman"/>
      <w:sz w:val="24"/>
      <w:szCs w:val="24"/>
    </w:rPr>
  </w:style>
  <w:style w:type="character" w:styleId="Strong">
    <w:name w:val="Strong"/>
    <w:basedOn w:val="DefaultParagraphFont"/>
    <w:uiPriority w:val="99"/>
    <w:qFormat/>
    <w:rsid w:val="00387F54"/>
    <w:rPr>
      <w:rFonts w:cs="Times New Roman"/>
      <w:b/>
      <w:bCs/>
    </w:rPr>
  </w:style>
  <w:style w:type="character" w:styleId="CommentReference">
    <w:name w:val="annotation reference"/>
    <w:basedOn w:val="DefaultParagraphFont"/>
    <w:uiPriority w:val="99"/>
    <w:rsid w:val="007C79D9"/>
    <w:rPr>
      <w:rFonts w:cs="Times New Roman"/>
      <w:sz w:val="16"/>
      <w:szCs w:val="16"/>
    </w:rPr>
  </w:style>
  <w:style w:type="paragraph" w:styleId="CommentText">
    <w:name w:val="annotation text"/>
    <w:basedOn w:val="Normal"/>
    <w:link w:val="CommentTextChar"/>
    <w:uiPriority w:val="99"/>
    <w:rsid w:val="007C79D9"/>
    <w:rPr>
      <w:sz w:val="20"/>
      <w:szCs w:val="20"/>
    </w:rPr>
  </w:style>
  <w:style w:type="character" w:customStyle="1" w:styleId="CommentTextChar">
    <w:name w:val="Comment Text Char"/>
    <w:basedOn w:val="DefaultParagraphFont"/>
    <w:link w:val="CommentText"/>
    <w:uiPriority w:val="99"/>
    <w:locked/>
    <w:rsid w:val="00387F54"/>
    <w:rPr>
      <w:rFonts w:cs="Times New Roman"/>
      <w:sz w:val="20"/>
      <w:szCs w:val="20"/>
    </w:rPr>
  </w:style>
  <w:style w:type="paragraph" w:styleId="CommentSubject">
    <w:name w:val="annotation subject"/>
    <w:basedOn w:val="CommentText"/>
    <w:next w:val="CommentText"/>
    <w:link w:val="CommentSubjectChar"/>
    <w:uiPriority w:val="99"/>
    <w:semiHidden/>
    <w:rsid w:val="007C79D9"/>
    <w:rPr>
      <w:b/>
      <w:bCs/>
    </w:rPr>
  </w:style>
  <w:style w:type="character" w:customStyle="1" w:styleId="CommentSubjectChar">
    <w:name w:val="Comment Subject Char"/>
    <w:basedOn w:val="CommentTextChar"/>
    <w:link w:val="CommentSubject"/>
    <w:uiPriority w:val="99"/>
    <w:semiHidden/>
    <w:locked/>
    <w:rsid w:val="00387F54"/>
    <w:rPr>
      <w:rFonts w:cs="Times New Roman"/>
      <w:b/>
      <w:bCs/>
      <w:sz w:val="20"/>
      <w:szCs w:val="20"/>
    </w:rPr>
  </w:style>
  <w:style w:type="paragraph" w:styleId="BalloonText">
    <w:name w:val="Balloon Text"/>
    <w:basedOn w:val="Normal"/>
    <w:link w:val="BalloonTextChar"/>
    <w:uiPriority w:val="99"/>
    <w:semiHidden/>
    <w:rsid w:val="007C79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7F54"/>
    <w:rPr>
      <w:rFonts w:ascii="Tahoma" w:hAnsi="Tahoma" w:cs="Tahoma"/>
      <w:sz w:val="16"/>
      <w:szCs w:val="16"/>
    </w:rPr>
  </w:style>
  <w:style w:type="table" w:styleId="TableGrid">
    <w:name w:val="Table Grid"/>
    <w:basedOn w:val="TableNormal"/>
    <w:uiPriority w:val="99"/>
    <w:rsid w:val="0060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10D2"/>
    <w:pPr>
      <w:autoSpaceDE w:val="0"/>
      <w:autoSpaceDN w:val="0"/>
      <w:adjustRightInd w:val="0"/>
    </w:pPr>
    <w:rPr>
      <w:color w:val="000000"/>
      <w:sz w:val="24"/>
      <w:szCs w:val="24"/>
    </w:rPr>
  </w:style>
  <w:style w:type="paragraph" w:customStyle="1" w:styleId="Paragraph">
    <w:name w:val="Paragraph"/>
    <w:basedOn w:val="Default"/>
    <w:next w:val="Default"/>
    <w:uiPriority w:val="99"/>
    <w:rsid w:val="008710D2"/>
    <w:pPr>
      <w:spacing w:after="240"/>
    </w:pPr>
    <w:rPr>
      <w:color w:val="auto"/>
    </w:rPr>
  </w:style>
  <w:style w:type="paragraph" w:styleId="TOC3">
    <w:name w:val="toc 3"/>
    <w:basedOn w:val="Normal"/>
    <w:next w:val="Normal"/>
    <w:autoRedefine/>
    <w:uiPriority w:val="99"/>
    <w:semiHidden/>
    <w:rsid w:val="00003299"/>
    <w:pPr>
      <w:ind w:left="480"/>
    </w:pPr>
  </w:style>
  <w:style w:type="character" w:styleId="PageNumber">
    <w:name w:val="page number"/>
    <w:basedOn w:val="DefaultParagraphFont"/>
    <w:uiPriority w:val="99"/>
    <w:rsid w:val="00D72C0A"/>
    <w:rPr>
      <w:rFonts w:cs="Times New Roman"/>
    </w:rPr>
  </w:style>
  <w:style w:type="character" w:customStyle="1" w:styleId="EmailStyle461">
    <w:name w:val="EmailStyle461"/>
    <w:basedOn w:val="DefaultParagraphFont"/>
    <w:uiPriority w:val="99"/>
    <w:semiHidden/>
    <w:rsid w:val="00D9660C"/>
    <w:rPr>
      <w:rFonts w:ascii="Arial" w:hAnsi="Arial" w:cs="Arial"/>
      <w:color w:val="auto"/>
      <w:sz w:val="20"/>
      <w:szCs w:val="20"/>
    </w:rPr>
  </w:style>
  <w:style w:type="paragraph" w:styleId="ListParagraph">
    <w:name w:val="List Paragraph"/>
    <w:basedOn w:val="Normal"/>
    <w:uiPriority w:val="34"/>
    <w:qFormat/>
    <w:rsid w:val="004C5DC5"/>
    <w:pPr>
      <w:ind w:left="720"/>
      <w:contextualSpacing/>
    </w:pPr>
  </w:style>
  <w:style w:type="paragraph" w:styleId="FootnoteText">
    <w:name w:val="footnote text"/>
    <w:aliases w:val="Footnote Text - MITRE 2007"/>
    <w:basedOn w:val="Normal"/>
    <w:link w:val="FootnoteTextChar"/>
    <w:uiPriority w:val="99"/>
    <w:unhideWhenUsed/>
    <w:rsid w:val="00042BB1"/>
    <w:rPr>
      <w:sz w:val="20"/>
      <w:szCs w:val="20"/>
    </w:rPr>
  </w:style>
  <w:style w:type="character" w:customStyle="1" w:styleId="FootnoteTextChar">
    <w:name w:val="Footnote Text Char"/>
    <w:aliases w:val="Footnote Text - MITRE 2007 Char"/>
    <w:basedOn w:val="DefaultParagraphFont"/>
    <w:link w:val="FootnoteText"/>
    <w:uiPriority w:val="99"/>
    <w:rsid w:val="00042BB1"/>
  </w:style>
  <w:style w:type="character" w:styleId="FootnoteReference">
    <w:name w:val="footnote reference"/>
    <w:aliases w:val="Footnote Reference - MITRE 2007"/>
    <w:basedOn w:val="DefaultParagraphFont"/>
    <w:unhideWhenUsed/>
    <w:rsid w:val="00042BB1"/>
    <w:rPr>
      <w:vertAlign w:val="superscript"/>
    </w:rPr>
  </w:style>
  <w:style w:type="paragraph" w:styleId="Revision">
    <w:name w:val="Revision"/>
    <w:hidden/>
    <w:uiPriority w:val="99"/>
    <w:semiHidden/>
    <w:rsid w:val="00F64057"/>
    <w:rPr>
      <w:sz w:val="24"/>
      <w:szCs w:val="24"/>
    </w:rPr>
  </w:style>
  <w:style w:type="character" w:customStyle="1" w:styleId="UnresolvedMention1">
    <w:name w:val="Unresolved Mention1"/>
    <w:basedOn w:val="DefaultParagraphFont"/>
    <w:uiPriority w:val="99"/>
    <w:semiHidden/>
    <w:unhideWhenUsed/>
    <w:rsid w:val="00845C72"/>
    <w:rPr>
      <w:color w:val="808080"/>
      <w:shd w:val="clear" w:color="auto" w:fill="E6E6E6"/>
    </w:rPr>
  </w:style>
  <w:style w:type="character" w:customStyle="1" w:styleId="Heading2Char">
    <w:name w:val="Heading 2 Char"/>
    <w:basedOn w:val="DefaultParagraphFont"/>
    <w:link w:val="Heading2"/>
    <w:uiPriority w:val="9"/>
    <w:semiHidden/>
    <w:rsid w:val="00A4236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nchs/training/confidentiality/training/"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image" Target="media/image1.emf" /><Relationship Id="rId15" Type="http://schemas.openxmlformats.org/officeDocument/2006/relationships/package" Target="embeddings/ooxmlPackage1.vsdx" /><Relationship Id="rId16" Type="http://schemas.openxmlformats.org/officeDocument/2006/relationships/image" Target="media/image2.png"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Dennis-Michael@nor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MQ3NJPM7XP6Q-1280322958-895</_dlc_DocId>
    <_dlc_DocIdUrl xmlns="8d9aba49-0b2d-4cc1-a0cd-3a53f65dc42e">
      <Url>https://cdc.sharepoint.com/sites/NCHS-bizops/clearance/_layouts/15/DocIdRedir.aspx?ID=MQ3NJPM7XP6Q-1280322958-895</Url>
      <Description>MQ3NJPM7XP6Q-1280322958-895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6FAAE-8400-0C44-9B14-9CBF8EB9CC59}">
  <ds:schemaRefs>
    <ds:schemaRef ds:uri="http://schemas.openxmlformats.org/officeDocument/2006/bibliography"/>
  </ds:schemaRefs>
</ds:datastoreItem>
</file>

<file path=customXml/itemProps2.xml><?xml version="1.0" encoding="utf-8"?>
<ds:datastoreItem xmlns:ds="http://schemas.openxmlformats.org/officeDocument/2006/customXml" ds:itemID="{B131F3FC-BDC2-4331-891D-04D881DC161B}">
  <ds:schemaRefs>
    <ds:schemaRef ds:uri="http://schemas.microsoft.com/office/2006/metadata/properties"/>
    <ds:schemaRef ds:uri="http://schemas.microsoft.com/office/infopath/2007/PartnerControls"/>
    <ds:schemaRef ds:uri="8d9aba49-0b2d-4cc1-a0cd-3a53f65dc42e"/>
  </ds:schemaRefs>
</ds:datastoreItem>
</file>

<file path=customXml/itemProps3.xml><?xml version="1.0" encoding="utf-8"?>
<ds:datastoreItem xmlns:ds="http://schemas.openxmlformats.org/officeDocument/2006/customXml" ds:itemID="{242BAF2C-7996-4587-A6BA-60740CDD3BAF}">
  <ds:schemaRefs>
    <ds:schemaRef ds:uri="http://schemas.microsoft.com/sharepoint/v3/contenttype/forms"/>
  </ds:schemaRefs>
</ds:datastoreItem>
</file>

<file path=customXml/itemProps4.xml><?xml version="1.0" encoding="utf-8"?>
<ds:datastoreItem xmlns:ds="http://schemas.openxmlformats.org/officeDocument/2006/customXml" ds:itemID="{75FD92E7-B563-4E9F-B037-2DE555ED3A1E}">
  <ds:schemaRefs>
    <ds:schemaRef ds:uri="http://schemas.microsoft.com/sharepoint/events"/>
  </ds:schemaRefs>
</ds:datastoreItem>
</file>

<file path=customXml/itemProps5.xml><?xml version="1.0" encoding="utf-8"?>
<ds:datastoreItem xmlns:ds="http://schemas.openxmlformats.org/officeDocument/2006/customXml" ds:itemID="{3616AE03-0348-4D26-803F-68E65D62E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10824</Words>
  <Characters>61702</Characters>
  <Application>Microsoft Office Word</Application>
  <DocSecurity>0</DocSecurity>
  <Lines>514</Lines>
  <Paragraphs>144</Paragraphs>
  <ScaleCrop>false</ScaleCrop>
  <Company>Centers for Disease Control and Prevention</Company>
  <LinksUpToDate>false</LinksUpToDate>
  <CharactersWithSpaces>72382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CIPSEA Information Protection Plan Tempate</dc:title>
  <dc:creator>Miller, Donna M. (CDC/OPHSS/NCHS)</dc:creator>
  <cp:lastModifiedBy>King, Summer (CDC/DDPHSS/NCHS/OD)</cp:lastModifiedBy>
  <cp:revision>21</cp:revision>
  <cp:lastPrinted>2018-08-17T11:13:00Z</cp:lastPrinted>
  <dcterms:created xsi:type="dcterms:W3CDTF">2023-08-08T14:11:00Z</dcterms:created>
  <dcterms:modified xsi:type="dcterms:W3CDTF">2023-09-12T23:39:00Z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3ffbfcff-933d-429b-8201-8912425f737f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2021-05-14T00:03:12Z</vt:lpwstr>
  </property>
  <property fmtid="{D5CDD505-2E9C-101B-9397-08002B2CF9AE}" pid="9" name="MSIP_Label_7b94a7b8-f06c-4dfe-bdcc-9b548fd58c31_SiteId">
    <vt:lpwstr>9ce70869-60db-44fd-abe8-d2767077fc8f</vt:lpwstr>
  </property>
  <property fmtid="{D5CDD505-2E9C-101B-9397-08002B2CF9AE}" pid="10" name="_dlc_DocIdItemGuid">
    <vt:lpwstr>19593c06-49a6-4b5b-9d52-fbbc821a90d7</vt:lpwstr>
  </property>
</Properties>
</file>