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114EA0DC">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2729C7">
        <w:rPr>
          <w:rFonts w:ascii="Times New Roman" w:eastAsia="Times New Roman" w:hAnsi="Times New Roman" w:cs="Times New Roman"/>
          <w:b/>
          <w:color w:val="000000" w:themeColor="text1"/>
          <w:sz w:val="24"/>
          <w:szCs w:val="24"/>
        </w:rPr>
        <w:t>6</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NCHS Non-Disclosure Affidavit for NORC Organization Staff working on RANDS</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544A31B7" w14:paraId="489AFEB4" w14:textId="19004861">
      <w:pPr>
        <w:spacing w:after="0" w:line="240" w:lineRule="auto"/>
        <w:rPr>
          <w:rFonts w:ascii="Times New Roman" w:eastAsia="Times New Roman" w:hAnsi="Times New Roman" w:cs="Times New Roman"/>
        </w:rPr>
      </w:pPr>
      <w:r w:rsidRPr="544A31B7">
        <w:rPr>
          <w:rFonts w:ascii="Times New Roman" w:eastAsia="Times New Roman" w:hAnsi="Times New Roman" w:cs="Times New Roman"/>
        </w:rPr>
        <w:t xml:space="preserve">NCHS is subject to the restrictions of the </w:t>
      </w:r>
      <w:r w:rsidRPr="544A31B7">
        <w:rPr>
          <w:rFonts w:ascii="Times New Roman" w:eastAsia="Times New Roman" w:hAnsi="Times New Roman" w:cs="Times New Roman"/>
          <w:b/>
          <w:bCs/>
        </w:rPr>
        <w:t>Privacy Act</w:t>
      </w:r>
      <w:r w:rsidRPr="544A31B7">
        <w:rPr>
          <w:rFonts w:ascii="Times New Roman" w:eastAsia="Times New Roman" w:hAnsi="Times New Roman" w:cs="Times New Roman"/>
        </w:rPr>
        <w:t xml:space="preserve">, </w:t>
      </w:r>
      <w:r w:rsidRPr="544A31B7">
        <w:rPr>
          <w:rFonts w:ascii="Times New Roman" w:eastAsia="Times New Roman" w:hAnsi="Times New Roman" w:cs="Times New Roman"/>
          <w:b/>
          <w:bCs/>
        </w:rPr>
        <w:t xml:space="preserve">Section 308(d) </w:t>
      </w:r>
      <w:r w:rsidRPr="544A31B7">
        <w:rPr>
          <w:rFonts w:ascii="Times New Roman" w:eastAsia="Times New Roman" w:hAnsi="Times New Roman" w:cs="Times New Roman"/>
        </w:rPr>
        <w:t xml:space="preserve">of the </w:t>
      </w:r>
      <w:r w:rsidRPr="544A31B7">
        <w:rPr>
          <w:rFonts w:ascii="Times New Roman" w:eastAsia="Times New Roman" w:hAnsi="Times New Roman" w:cs="Times New Roman"/>
          <w:b/>
          <w:bCs/>
        </w:rPr>
        <w:t>Public Health Service Act</w:t>
      </w:r>
      <w:r w:rsidRPr="544A31B7">
        <w:rPr>
          <w:rFonts w:ascii="Times New Roman" w:eastAsia="Times New Roman" w:hAnsi="Times New Roman" w:cs="Times New Roman"/>
        </w:rPr>
        <w:t xml:space="preserve"> and</w:t>
      </w:r>
      <w:r w:rsidRPr="544A31B7" w:rsidR="012376DE">
        <w:rPr>
          <w:rFonts w:ascii="Times New Roman" w:eastAsia="Times New Roman" w:hAnsi="Times New Roman" w:cs="Times New Roman"/>
        </w:rPr>
        <w:t xml:space="preserve"> </w:t>
      </w:r>
      <w:r w:rsidRPr="544A31B7" w:rsidR="012376DE">
        <w:rPr>
          <w:rFonts w:ascii="Times New Roman" w:eastAsia="Times New Roman" w:hAnsi="Times New Roman" w:cs="Times New Roman"/>
          <w:b/>
          <w:bCs/>
        </w:rPr>
        <w:t>the Confidential Information Protection and Statistical Efficiency Act (44 U.S.C. 3561-3583)</w:t>
      </w:r>
      <w:r w:rsidRPr="544A31B7" w:rsidR="012376DE">
        <w:rPr>
          <w:rFonts w:ascii="Times New Roman" w:eastAsia="Times New Roman" w:hAnsi="Times New Roman" w:cs="Times New Roman"/>
        </w:rPr>
        <w:t xml:space="preserve"> </w:t>
      </w:r>
      <w:r w:rsidRPr="544A31B7">
        <w:rPr>
          <w:rFonts w:ascii="Times New Roman" w:eastAsia="Times New Roman" w:hAnsi="Times New Roman" w:cs="Times New Roman"/>
        </w:rPr>
        <w:t>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552a(i)(l)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 xml:space="preserve">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(i) of this section any such contractor and any employee of such contractor, if such contract is agreed to on or after the effective date of this section, shall </w:t>
      </w:r>
      <w:r w:rsidRPr="00BB4EBA">
        <w:rPr>
          <w:rFonts w:ascii="Times New Roman" w:eastAsia="Times New Roman" w:hAnsi="Times New Roman" w:cs="Times New Roman"/>
          <w:bCs/>
          <w:szCs w:val="24"/>
        </w:rPr>
        <w:t>be considered to be</w:t>
      </w:r>
      <w:r w:rsidRPr="00BB4EBA">
        <w:rPr>
          <w:rFonts w:ascii="Times New Roman" w:eastAsia="Times New Roman" w:hAnsi="Times New Roman" w:cs="Times New Roman"/>
          <w:bCs/>
          <w:szCs w:val="24"/>
        </w:rPr>
        <w:t xml:space="preserv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592C98" w:rsidRPr="002B1475" w:rsidP="00592C98" w14:paraId="5015E000" w14:textId="1B9CAB61">
      <w:pPr>
        <w:ind w:left="270"/>
        <w:rPr>
          <w:rFonts w:ascii="Times New Roman" w:hAnsi="Times New Roman" w:cs="Times New Roman"/>
        </w:rPr>
      </w:pPr>
      <w:bookmarkStart w:id="0" w:name="_Hlk35686349"/>
      <w:bookmarkStart w:id="1" w:name="_Hlk35685910"/>
      <w:r w:rsidRPr="544A31B7">
        <w:rPr>
          <w:rFonts w:ascii="Times New Roman" w:hAnsi="Times New Roman" w:cs="Times New Roman"/>
          <w:b/>
          <w:bCs/>
        </w:rPr>
        <w:t>Confidential Information Protection and Statistical Efficiency Act</w:t>
      </w:r>
      <w:r w:rsidRPr="544A31B7" w:rsidR="0C8B8C70">
        <w:rPr>
          <w:rFonts w:ascii="Times New Roman" w:hAnsi="Times New Roman" w:cs="Times New Roman"/>
          <w:b/>
          <w:bCs/>
        </w:rPr>
        <w:t xml:space="preserve"> (44 U.S.C. 3561-3583</w:t>
      </w:r>
      <w:r w:rsidRPr="544A31B7">
        <w:rPr>
          <w:rFonts w:ascii="Times New Roman" w:hAnsi="Times New Roman" w:cs="Times New Roman"/>
          <w:b/>
          <w:bCs/>
        </w:rPr>
        <w:t>)</w:t>
      </w:r>
      <w:r w:rsidRPr="544A31B7">
        <w:rPr>
          <w:rFonts w:ascii="Times New Roman" w:hAnsi="Times New Roman" w:cs="Times New Roman"/>
        </w:rPr>
        <w:t xml:space="preserve">: </w:t>
      </w:r>
      <w:bookmarkStart w:id="2" w:name="_Hlk35685588"/>
      <w:bookmarkStart w:id="3" w:name="_Hlk35686394"/>
      <w:bookmarkEnd w:id="0"/>
      <w:bookmarkEnd w:id="1"/>
      <w:r w:rsidRPr="544A31B7">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544A31B7">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6644D38C" w14:paraId="7D51E412" w14:textId="6BAB6D71">
      <w:pPr>
        <w:numPr>
          <w:ilvl w:val="0"/>
          <w:numId w:val="1"/>
        </w:numPr>
        <w:spacing w:after="0" w:line="240" w:lineRule="auto"/>
        <w:ind w:left="360" w:hanging="270"/>
        <w:rPr>
          <w:rFonts w:ascii="Times New Roman" w:eastAsia="Times New Roman" w:hAnsi="Times New Roman" w:cs="Times New Roman"/>
        </w:rPr>
      </w:pPr>
      <w:r w:rsidRPr="6644D38C">
        <w:rPr>
          <w:rFonts w:ascii="Times New Roman" w:eastAsia="Times New Roman" w:hAnsi="Times New Roman" w:cs="Times New Roman"/>
        </w:rPr>
        <w:t xml:space="preserve">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w:t>
      </w:r>
      <w:r w:rsidRPr="6644D38C">
        <w:rPr>
          <w:rFonts w:ascii="Times New Roman" w:eastAsia="Times New Roman" w:hAnsi="Times New Roman" w:cs="Times New Roman"/>
        </w:rPr>
        <w:t xml:space="preserve">penalties set forth in the </w:t>
      </w:r>
      <w:r w:rsidRPr="6644D38C" w:rsidR="78C2DB4D">
        <w:rPr>
          <w:rFonts w:ascii="Times New Roman" w:eastAsia="Times New Roman" w:hAnsi="Times New Roman" w:cs="Times New Roman"/>
        </w:rPr>
        <w:t>Confidential Information Protection and Statistical Efficiency Act Statistical Efficiency Act (44 U.S.C. 3561-3583)</w:t>
      </w:r>
      <w:r w:rsidRPr="6644D38C">
        <w:rPr>
          <w:rFonts w:ascii="Times New Roman" w:eastAsia="Times New Roman" w:hAnsi="Times New Roman" w:cs="Times New Roman"/>
        </w:rPr>
        <w:t>.</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3667E35F">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 xml:space="preserve">Organization: </w:t>
      </w:r>
      <w:r w:rsidR="009C1BE6">
        <w:rPr>
          <w:rFonts w:ascii="Times New Roman" w:eastAsia="Times New Roman" w:hAnsi="Times New Roman" w:cs="Times New Roman"/>
          <w:sz w:val="20"/>
          <w:szCs w:val="24"/>
        </w:rPr>
        <w:t>_______________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8"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1F11E3"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1F11E3"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026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0863CE"/>
    <w:rsid w:val="001505B4"/>
    <w:rsid w:val="001F11E3"/>
    <w:rsid w:val="002136AD"/>
    <w:rsid w:val="002729C7"/>
    <w:rsid w:val="002B1475"/>
    <w:rsid w:val="004351B2"/>
    <w:rsid w:val="004A6145"/>
    <w:rsid w:val="004F5535"/>
    <w:rsid w:val="00552D44"/>
    <w:rsid w:val="005819D5"/>
    <w:rsid w:val="00592C98"/>
    <w:rsid w:val="006672C6"/>
    <w:rsid w:val="00773E91"/>
    <w:rsid w:val="008147A8"/>
    <w:rsid w:val="009BB40F"/>
    <w:rsid w:val="009C1BE6"/>
    <w:rsid w:val="00A206F3"/>
    <w:rsid w:val="00A92CAB"/>
    <w:rsid w:val="00AA0026"/>
    <w:rsid w:val="00AB2271"/>
    <w:rsid w:val="00AD63C3"/>
    <w:rsid w:val="00B07552"/>
    <w:rsid w:val="00B25D29"/>
    <w:rsid w:val="00BB4EBA"/>
    <w:rsid w:val="00BE16BB"/>
    <w:rsid w:val="00C63610"/>
    <w:rsid w:val="00D26908"/>
    <w:rsid w:val="00DA4BA7"/>
    <w:rsid w:val="00DE7953"/>
    <w:rsid w:val="00EF6CCB"/>
    <w:rsid w:val="00FC70C6"/>
    <w:rsid w:val="00FE140E"/>
    <w:rsid w:val="012376DE"/>
    <w:rsid w:val="0C8B8C70"/>
    <w:rsid w:val="1410397F"/>
    <w:rsid w:val="34B6E7C9"/>
    <w:rsid w:val="544A31B7"/>
    <w:rsid w:val="6644D38C"/>
    <w:rsid w:val="78C2DB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4351B2"/>
    <w:rPr>
      <w:sz w:val="16"/>
      <w:szCs w:val="16"/>
    </w:rPr>
  </w:style>
  <w:style w:type="paragraph" w:styleId="CommentText">
    <w:name w:val="annotation text"/>
    <w:basedOn w:val="Normal"/>
    <w:link w:val="CommentTextChar"/>
    <w:uiPriority w:val="99"/>
    <w:semiHidden/>
    <w:unhideWhenUsed/>
    <w:rsid w:val="004351B2"/>
    <w:pPr>
      <w:spacing w:line="240" w:lineRule="auto"/>
    </w:pPr>
    <w:rPr>
      <w:sz w:val="20"/>
      <w:szCs w:val="20"/>
    </w:rPr>
  </w:style>
  <w:style w:type="character" w:customStyle="1" w:styleId="CommentTextChar">
    <w:name w:val="Comment Text Char"/>
    <w:basedOn w:val="DefaultParagraphFont"/>
    <w:link w:val="CommentText"/>
    <w:uiPriority w:val="99"/>
    <w:semiHidden/>
    <w:rsid w:val="004351B2"/>
    <w:rPr>
      <w:sz w:val="20"/>
      <w:szCs w:val="20"/>
    </w:rPr>
  </w:style>
  <w:style w:type="paragraph" w:styleId="CommentSubject">
    <w:name w:val="annotation subject"/>
    <w:basedOn w:val="CommentText"/>
    <w:next w:val="CommentText"/>
    <w:link w:val="CommentSubjectChar"/>
    <w:uiPriority w:val="99"/>
    <w:semiHidden/>
    <w:unhideWhenUsed/>
    <w:rsid w:val="004351B2"/>
    <w:rPr>
      <w:b/>
      <w:bCs/>
    </w:rPr>
  </w:style>
  <w:style w:type="character" w:customStyle="1" w:styleId="CommentSubjectChar">
    <w:name w:val="Comment Subject Char"/>
    <w:basedOn w:val="CommentTextChar"/>
    <w:link w:val="CommentSubject"/>
    <w:uiPriority w:val="99"/>
    <w:semiHidden/>
    <w:rsid w:val="004351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training/confidentiality/train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MQ3NJPM7XP6Q-1280322958-894</_dlc_DocId>
    <_dlc_DocIdUrl xmlns="8d9aba49-0b2d-4cc1-a0cd-3a53f65dc42e">
      <Url>https://cdc.sharepoint.com/sites/NCHS-bizops/clearance/_layouts/15/DocIdRedir.aspx?ID=MQ3NJPM7XP6Q-1280322958-894</Url>
      <Description>MQ3NJPM7XP6Q-1280322958-894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2E765-C2C9-4739-B4DB-7BEECD95546D}">
  <ds:schemaRefs>
    <ds:schemaRef ds:uri="http://schemas.microsoft.com/sharepoint/events"/>
  </ds:schemaRefs>
</ds:datastoreItem>
</file>

<file path=customXml/itemProps2.xml><?xml version="1.0" encoding="utf-8"?>
<ds:datastoreItem xmlns:ds="http://schemas.openxmlformats.org/officeDocument/2006/customXml" ds:itemID="{14F4F50D-AC49-4ECD-8D4A-77429C1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60BFC01A-4F92-42A1-8D31-028BD04FB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Centers for Disease Control and Prevention</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(CDC/IOD/OPHDST/NCHS)</cp:lastModifiedBy>
  <cp:revision>10</cp:revision>
  <dcterms:created xsi:type="dcterms:W3CDTF">2023-08-08T14:11:00Z</dcterms:created>
  <dcterms:modified xsi:type="dcterms:W3CDTF">2024-01-05T18:30:00Z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2021-05-14T00:03:43Z</vt:lpwstr>
  </property>
  <property fmtid="{D5CDD505-2E9C-101B-9397-08002B2CF9AE}" pid="9" name="MSIP_Label_7b94a7b8-f06c-4dfe-bdcc-9b548fd58c31_SiteId">
    <vt:lpwstr>9ce70869-60db-44fd-abe8-d2767077fc8f</vt:lpwstr>
  </property>
  <property fmtid="{D5CDD505-2E9C-101B-9397-08002B2CF9AE}" pid="10" name="_dlc_DocIdItemGuid">
    <vt:lpwstr>d928dd42-4624-4046-99b1-6c51201ce717</vt:lpwstr>
  </property>
</Properties>
</file>