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D3D15" w14:paraId="2FB26CE2" w14:textId="67141AE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Attachment 2: Purpose and Development</w:t>
      </w:r>
    </w:p>
    <w:p w:rsidR="00EA6B46" w14:paraId="230F414F" w14:textId="7777777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A6B46" w:rsidP="00EA6B46" w14:paraId="67CF72B2" w14:textId="01E56E5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3BBB">
        <w:rPr>
          <w:rFonts w:ascii="Times New Roman" w:hAnsi="Times New Roman" w:cs="Times New Roman"/>
          <w:sz w:val="24"/>
          <w:szCs w:val="24"/>
        </w:rPr>
        <w:t>Consistent representation in healthcare and service data is necessary to improve services and outcomes for people with</w:t>
      </w:r>
      <w:r>
        <w:rPr>
          <w:rFonts w:ascii="Times New Roman" w:hAnsi="Times New Roman" w:cs="Times New Roman"/>
          <w:sz w:val="24"/>
          <w:szCs w:val="24"/>
        </w:rPr>
        <w:t xml:space="preserve"> intellectual and developmental disabilities (IDD)</w:t>
      </w:r>
      <w:r w:rsidRPr="00033BBB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84384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033BBB">
        <w:rPr>
          <w:rFonts w:ascii="Times New Roman" w:hAnsi="Times New Roman" w:cs="Times New Roman"/>
          <w:sz w:val="24"/>
          <w:szCs w:val="24"/>
        </w:rPr>
        <w:t xml:space="preserve"> To fulfil</w:t>
      </w:r>
      <w:r w:rsidRPr="7B3A5F8E">
        <w:rPr>
          <w:rFonts w:ascii="Times New Roman" w:hAnsi="Times New Roman" w:cs="Times New Roman"/>
          <w:sz w:val="24"/>
          <w:szCs w:val="24"/>
        </w:rPr>
        <w:t>l</w:t>
      </w:r>
      <w:r w:rsidRPr="00033BBB">
        <w:rPr>
          <w:rFonts w:ascii="Times New Roman" w:hAnsi="Times New Roman" w:cs="Times New Roman"/>
          <w:sz w:val="24"/>
          <w:szCs w:val="24"/>
        </w:rPr>
        <w:t xml:space="preserve"> this objective a demographic identifier is </w:t>
      </w:r>
      <w:r w:rsidRPr="31B85B61">
        <w:rPr>
          <w:rFonts w:ascii="Times New Roman" w:hAnsi="Times New Roman" w:cs="Times New Roman"/>
          <w:sz w:val="24"/>
          <w:szCs w:val="24"/>
        </w:rPr>
        <w:t>needed</w:t>
      </w:r>
      <w:r w:rsidRPr="00033BBB">
        <w:rPr>
          <w:rFonts w:ascii="Times New Roman" w:hAnsi="Times New Roman" w:cs="Times New Roman"/>
          <w:sz w:val="24"/>
          <w:szCs w:val="24"/>
        </w:rPr>
        <w:t xml:space="preserve"> for use at </w:t>
      </w:r>
      <w:r>
        <w:rPr>
          <w:rFonts w:ascii="Times New Roman" w:hAnsi="Times New Roman" w:cs="Times New Roman"/>
          <w:sz w:val="24"/>
          <w:szCs w:val="24"/>
        </w:rPr>
        <w:t>point-of-care settings</w:t>
      </w:r>
      <w:r w:rsidRPr="38051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(e.g. medical clinics)</w:t>
      </w:r>
      <w:r w:rsidRPr="00033BBB">
        <w:rPr>
          <w:rFonts w:ascii="Times New Roman" w:hAnsi="Times New Roman" w:cs="Times New Roman"/>
          <w:sz w:val="24"/>
          <w:szCs w:val="24"/>
        </w:rPr>
        <w:t>. Functional</w:t>
      </w:r>
      <w:r>
        <w:rPr>
          <w:rFonts w:ascii="Times New Roman" w:hAnsi="Times New Roman" w:cs="Times New Roman"/>
          <w:sz w:val="24"/>
          <w:szCs w:val="24"/>
        </w:rPr>
        <w:t xml:space="preserve"> disability status was recently added as a United States Core Data for Interoperability (USCDI) v3 data element based on the current HHS standard for identifying disability status in federal surveys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. However, the questions were designed for use in surveys and have not been adapted for use in a clinical setting. </w:t>
      </w:r>
    </w:p>
    <w:p w:rsidR="00051A83" w:rsidP="00EA6B46" w14:paraId="32773BC2" w14:textId="1BC03740">
      <w:pPr>
        <w:spacing w:line="276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</w:rPr>
      </w:pPr>
      <w:r w:rsidRPr="000C1815">
        <w:rPr>
          <w:rFonts w:ascii="Times New Roman" w:eastAsia="Times New Roman" w:hAnsi="Times New Roman" w:cs="Times New Roman"/>
          <w:sz w:val="24"/>
          <w:szCs w:val="24"/>
        </w:rPr>
        <w:t>National Center on Birth Defects and Developmental Disabilities, Division of Human Development and Disability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aims to develop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brief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set of disability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questions 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that can be used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 conjunction with a standard disability question set.</w:t>
      </w:r>
      <w:r>
        <w:rPr>
          <w:rStyle w:val="Foot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5"/>
      </w:r>
      <w:r w:rsidRPr="00051A8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,</w:t>
      </w:r>
      <w:r>
        <w:rPr>
          <w:rStyle w:val="FootnoteReferen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ootnoteReference w:id="6"/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Together these questions will form a disability instrument to be used 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within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point-of-care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setting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identify a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dults as having a disability,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including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those with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IDD</w:t>
      </w:r>
      <w:r w:rsidRPr="00F333BE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Little research has been carried out </w:t>
      </w:r>
      <w:r w:rsidR="00E62C5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adults with IDD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to establish whether there are functional difficulties that they encounter outside of the domains covered by the standard survey disability questions</w:t>
      </w:r>
      <w:r w:rsidR="00E62C53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and how they may answer questions on those domains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A6B46" w14:paraId="65F13BA6" w14:textId="456695CF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cognitive interviewing study follows and was informed by a</w:t>
      </w:r>
      <w:r w:rsidR="00051A83">
        <w:rPr>
          <w:rFonts w:ascii="Times New Roman" w:hAnsi="Times New Roman" w:cs="Times New Roman"/>
          <w:sz w:val="24"/>
          <w:szCs w:val="24"/>
        </w:rPr>
        <w:t xml:space="preserve"> prior exploratory phase of research </w:t>
      </w:r>
      <w:r>
        <w:rPr>
          <w:rFonts w:ascii="Times New Roman" w:hAnsi="Times New Roman" w:cs="Times New Roman"/>
          <w:sz w:val="24"/>
          <w:szCs w:val="24"/>
        </w:rPr>
        <w:t xml:space="preserve">which </w:t>
      </w:r>
      <w:r w:rsidR="00744B6F">
        <w:rPr>
          <w:rFonts w:ascii="Times New Roman" w:hAnsi="Times New Roman" w:cs="Times New Roman"/>
          <w:sz w:val="24"/>
          <w:szCs w:val="24"/>
        </w:rPr>
        <w:t xml:space="preserve">identified </w:t>
      </w:r>
      <w:r w:rsidR="00051A83">
        <w:rPr>
          <w:rFonts w:ascii="Times New Roman" w:hAnsi="Times New Roman" w:cs="Times New Roman"/>
          <w:sz w:val="24"/>
          <w:szCs w:val="24"/>
        </w:rPr>
        <w:t>relevant domains outside of the standard disability questions</w:t>
      </w:r>
      <w:r w:rsidR="002B07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More questions will be initially evaluated than are planned to be included in the final </w:t>
      </w:r>
      <w:r w:rsidR="00051A83">
        <w:rPr>
          <w:rFonts w:ascii="Times New Roman" w:hAnsi="Times New Roman" w:cs="Times New Roman"/>
          <w:sz w:val="24"/>
          <w:szCs w:val="24"/>
        </w:rPr>
        <w:t xml:space="preserve">disability </w:t>
      </w:r>
      <w:r>
        <w:rPr>
          <w:rFonts w:ascii="Times New Roman" w:hAnsi="Times New Roman" w:cs="Times New Roman"/>
          <w:sz w:val="24"/>
          <w:szCs w:val="24"/>
        </w:rPr>
        <w:t xml:space="preserve">instrument.  </w:t>
      </w:r>
      <w:r w:rsidRPr="00A91B34">
        <w:rPr>
          <w:rFonts w:ascii="Times New Roman" w:hAnsi="Times New Roman" w:cs="Times New Roman"/>
          <w:sz w:val="24"/>
          <w:szCs w:val="24"/>
        </w:rPr>
        <w:t xml:space="preserve">The cognitive interviews will be used to refine </w:t>
      </w:r>
      <w:r>
        <w:rPr>
          <w:rFonts w:ascii="Times New Roman" w:hAnsi="Times New Roman" w:cs="Times New Roman"/>
          <w:sz w:val="24"/>
          <w:szCs w:val="24"/>
        </w:rPr>
        <w:t xml:space="preserve">and reduce </w:t>
      </w:r>
      <w:r w:rsidRPr="00A91B34">
        <w:rPr>
          <w:rFonts w:ascii="Times New Roman" w:hAnsi="Times New Roman" w:cs="Times New Roman"/>
          <w:sz w:val="24"/>
          <w:szCs w:val="24"/>
        </w:rPr>
        <w:t>the questions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B34">
        <w:rPr>
          <w:rFonts w:ascii="Times New Roman" w:hAnsi="Times New Roman" w:cs="Times New Roman"/>
          <w:sz w:val="24"/>
          <w:szCs w:val="24"/>
        </w:rPr>
        <w:t xml:space="preserve"> examin</w:t>
      </w:r>
      <w:r w:rsidRPr="7B3A5F8E">
        <w:rPr>
          <w:rFonts w:ascii="Times New Roman" w:hAnsi="Times New Roman" w:cs="Times New Roman"/>
          <w:sz w:val="24"/>
          <w:szCs w:val="24"/>
        </w:rPr>
        <w:t>e</w:t>
      </w:r>
      <w:r w:rsidRPr="00A91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whether</w:t>
      </w:r>
      <w:r w:rsidRPr="00A91B34">
        <w:rPr>
          <w:rFonts w:ascii="Times New Roman" w:hAnsi="Times New Roman" w:cs="Times New Roman"/>
          <w:sz w:val="24"/>
          <w:szCs w:val="24"/>
        </w:rPr>
        <w:t xml:space="preserve"> the proposed questions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A91B34">
        <w:rPr>
          <w:rFonts w:ascii="Times New Roman" w:hAnsi="Times New Roman" w:cs="Times New Roman"/>
          <w:sz w:val="24"/>
          <w:szCs w:val="24"/>
        </w:rPr>
        <w:t xml:space="preserve"> the instrument capture the intended constructs</w:t>
      </w:r>
      <w:r w:rsidRPr="7B3A5F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if and how both respondents and proxy respondents understand the proposed questions</w:t>
      </w:r>
      <w:r w:rsidRPr="00A91B34">
        <w:rPr>
          <w:rFonts w:ascii="Times New Roman" w:hAnsi="Times New Roman" w:cs="Times New Roman"/>
          <w:sz w:val="24"/>
          <w:szCs w:val="24"/>
        </w:rPr>
        <w:t>.</w:t>
      </w:r>
      <w:r w:rsidRPr="00995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735" w14:paraId="601A8305" w14:textId="7777777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B0735" w:rsidRPr="002B0735" w14:paraId="3C622004" w14:textId="13A513EE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7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sources of the Intellectual and Developmental Disability Point-of-Care questions are as follows: </w:t>
      </w:r>
    </w:p>
    <w:p w:rsidR="00744B6F" w14:paraId="1502FD0D" w14:textId="7777777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0094" w14:paraId="3221FAF6" w14:textId="24710136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Questions 1-7, the core disability questions, are adapted from the American Community Survey questions on disability (ACS-6) and the Washington Group Short Set on Disability (WG-SS). The ACS-6 has not been previously evaluated with adults with IDD as the primary sample. The WG-SS has been previously evaluated for use on surveys with adults with IDD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but not for use in a clinical setting. </w:t>
      </w:r>
    </w:p>
    <w:p w:rsidR="00E90094" w14:paraId="5530849C" w14:textId="7777777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90094" w:rsidRPr="00295FE9" w14:paraId="0837ABDA" w14:textId="6DE5021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Qs </w:t>
      </w:r>
      <w:r w:rsidR="00433E04">
        <w:rPr>
          <w:rFonts w:ascii="Times New Roman" w:eastAsia="Times New Roman" w:hAnsi="Times New Roman" w:cs="Times New Roman"/>
          <w:sz w:val="24"/>
          <w:szCs w:val="24"/>
        </w:rPr>
        <w:t>8-32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33E04">
        <w:rPr>
          <w:rFonts w:ascii="Times New Roman" w:eastAsia="Times New Roman" w:hAnsi="Times New Roman" w:cs="Times New Roman"/>
          <w:sz w:val="24"/>
          <w:szCs w:val="24"/>
        </w:rPr>
        <w:t xml:space="preserve">which cover the overarching topics of </w:t>
      </w:r>
      <w:r>
        <w:rPr>
          <w:rFonts w:ascii="Times New Roman" w:eastAsia="Times New Roman" w:hAnsi="Times New Roman" w:cs="Times New Roman"/>
          <w:sz w:val="24"/>
          <w:szCs w:val="24"/>
        </w:rPr>
        <w:t>age of onset and assistive devices,</w:t>
      </w:r>
      <w:r w:rsidR="00433E04">
        <w:rPr>
          <w:rFonts w:ascii="Times New Roman" w:eastAsia="Times New Roman" w:hAnsi="Times New Roman" w:cs="Times New Roman"/>
          <w:sz w:val="24"/>
          <w:szCs w:val="24"/>
        </w:rPr>
        <w:t xml:space="preserve"> speech, learning, barriers to participation, independence, mental health and psychosocial functioning, and disability identity and diagnosis were adapted for use in a clinical setting </w:t>
      </w:r>
      <w:r w:rsidR="00677A83">
        <w:rPr>
          <w:rFonts w:ascii="Times New Roman" w:eastAsia="Times New Roman" w:hAnsi="Times New Roman" w:cs="Times New Roman"/>
          <w:sz w:val="24"/>
          <w:szCs w:val="24"/>
        </w:rPr>
        <w:t xml:space="preserve">with adults with IDD </w:t>
      </w:r>
      <w:r w:rsidR="00433E04">
        <w:rPr>
          <w:rFonts w:ascii="Times New Roman" w:eastAsia="Times New Roman" w:hAnsi="Times New Roman" w:cs="Times New Roman"/>
          <w:sz w:val="24"/>
          <w:szCs w:val="24"/>
        </w:rPr>
        <w:t xml:space="preserve">from the following sources: </w:t>
      </w:r>
      <w:r w:rsidR="00116E54">
        <w:rPr>
          <w:rFonts w:ascii="Times New Roman" w:eastAsia="Times New Roman" w:hAnsi="Times New Roman" w:cs="Times New Roman"/>
          <w:sz w:val="24"/>
          <w:szCs w:val="24"/>
        </w:rPr>
        <w:t>National Health Interview Survey (NHIS)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8"/>
      </w:r>
      <w:r w:rsidR="00116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33E04">
        <w:rPr>
          <w:rFonts w:ascii="Times New Roman" w:eastAsia="Times New Roman" w:hAnsi="Times New Roman" w:cs="Times New Roman"/>
          <w:sz w:val="24"/>
          <w:szCs w:val="24"/>
        </w:rPr>
        <w:t>Communication First</w:t>
      </w:r>
      <w:r w:rsidR="0025546B">
        <w:rPr>
          <w:rFonts w:ascii="Times New Roman" w:eastAsia="Times New Roman" w:hAnsi="Times New Roman" w:cs="Times New Roman"/>
          <w:sz w:val="24"/>
          <w:szCs w:val="24"/>
        </w:rPr>
        <w:t>’s recommendations to Census</w:t>
      </w:r>
      <w:r w:rsidR="00433E0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9"/>
      </w:r>
      <w:r w:rsidR="00433E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546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57692D">
        <w:rPr>
          <w:rFonts w:ascii="Times New Roman" w:eastAsia="Times New Roman" w:hAnsi="Times New Roman" w:cs="Times New Roman"/>
          <w:sz w:val="24"/>
          <w:szCs w:val="24"/>
        </w:rPr>
        <w:t>Washington Group of Disability Extended Set (WG-ES),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0"/>
      </w:r>
      <w:r w:rsidR="0057692D">
        <w:rPr>
          <w:rFonts w:ascii="Times New Roman" w:eastAsia="Times New Roman" w:hAnsi="Times New Roman" w:cs="Times New Roman"/>
          <w:sz w:val="24"/>
          <w:szCs w:val="24"/>
        </w:rPr>
        <w:t xml:space="preserve"> the Washington Group/UNICEF Child Functioning Module (CFM)</w:t>
      </w:r>
      <w:r w:rsidR="0025546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1"/>
      </w:r>
      <w:r w:rsidR="0025546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95FE9">
        <w:rPr>
          <w:rFonts w:ascii="Times New Roman" w:eastAsia="Times New Roman" w:hAnsi="Times New Roman" w:cs="Times New Roman"/>
          <w:sz w:val="24"/>
          <w:szCs w:val="24"/>
        </w:rPr>
        <w:t>the Model Disability Survey (MDS)</w:t>
      </w:r>
      <w:r w:rsidR="00677A8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2"/>
      </w:r>
      <w:r w:rsidR="00677A83">
        <w:rPr>
          <w:rFonts w:ascii="Times New Roman" w:eastAsia="Times New Roman" w:hAnsi="Times New Roman" w:cs="Times New Roman"/>
          <w:sz w:val="24"/>
          <w:szCs w:val="24"/>
        </w:rPr>
        <w:t xml:space="preserve"> the World Health Organization Disability Assessment Schedule 2.0 (WHODAS 2.0),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3"/>
      </w:r>
      <w:r w:rsidR="00677A83">
        <w:rPr>
          <w:rFonts w:ascii="Times New Roman" w:eastAsia="Times New Roman" w:hAnsi="Times New Roman" w:cs="Times New Roman"/>
          <w:sz w:val="24"/>
          <w:szCs w:val="24"/>
        </w:rPr>
        <w:t xml:space="preserve"> the Behavior Rating Inventory of Executive Function Adult Version (BRIEF-A),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4"/>
      </w:r>
      <w:r w:rsidR="00677A83">
        <w:rPr>
          <w:rFonts w:ascii="Times New Roman" w:eastAsia="Times New Roman" w:hAnsi="Times New Roman" w:cs="Times New Roman"/>
          <w:sz w:val="24"/>
          <w:szCs w:val="24"/>
        </w:rPr>
        <w:t xml:space="preserve"> the Modified Fatigue Impact Scale (MFIS),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5"/>
      </w:r>
      <w:r w:rsidR="00677A83">
        <w:rPr>
          <w:rFonts w:ascii="Times New Roman" w:eastAsia="Times New Roman" w:hAnsi="Times New Roman" w:cs="Times New Roman"/>
          <w:sz w:val="24"/>
          <w:szCs w:val="24"/>
        </w:rPr>
        <w:t xml:space="preserve"> and the National Survey on Health and Disability.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6"/>
      </w:r>
      <w:r w:rsidR="00116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0094" w14:paraId="54D2B055" w14:textId="7777777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44B6F" w:rsidRPr="00EA6B46" w14:paraId="141AFE78" w14:textId="2F20210A">
      <w:pPr>
        <w:contextualSpacing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A6B46" w:rsidP="00EA6B46" w14:paraId="1F0DC346" w14:textId="77777777">
      <w:pPr>
        <w:spacing w:after="0" w:line="240" w:lineRule="auto"/>
      </w:pPr>
      <w:r>
        <w:separator/>
      </w:r>
    </w:p>
  </w:footnote>
  <w:footnote w:type="continuationSeparator" w:id="1">
    <w:p w:rsidR="00EA6B46" w:rsidP="00EA6B46" w14:paraId="403CCF0B" w14:textId="77777777">
      <w:pPr>
        <w:spacing w:after="0" w:line="240" w:lineRule="auto"/>
      </w:pPr>
      <w:r>
        <w:continuationSeparator/>
      </w:r>
    </w:p>
  </w:footnote>
  <w:footnote w:id="2">
    <w:p w:rsidR="00EA6B46" w:rsidRPr="0090272C" w:rsidP="00EA6B46" w14:paraId="311B90B0" w14:textId="77777777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90272C">
          <w:rPr>
            <w:rStyle w:val="Hyperlink"/>
            <w:rFonts w:ascii="Times New Roman" w:hAnsi="Times New Roman" w:cs="Times New Roman"/>
          </w:rPr>
          <w:t>Facts About Intellectual Disability | CDC</w:t>
        </w:r>
      </w:hyperlink>
    </w:p>
  </w:footnote>
  <w:footnote w:id="3">
    <w:p w:rsidR="00EA6B46" w:rsidRPr="0090272C" w:rsidP="00EA6B46" w14:paraId="098A8BCE" w14:textId="77777777">
      <w:pPr>
        <w:pStyle w:val="FootnoteText"/>
        <w:rPr>
          <w:rFonts w:ascii="Times New Roman" w:hAnsi="Times New Roman" w:cs="Times New Roman"/>
        </w:rPr>
      </w:pPr>
      <w:r w:rsidRPr="0090272C">
        <w:rPr>
          <w:rStyle w:val="FootnoteReference"/>
          <w:rFonts w:ascii="Times New Roman" w:hAnsi="Times New Roman" w:cs="Times New Roman"/>
        </w:rPr>
        <w:footnoteRef/>
      </w:r>
      <w:r w:rsidRPr="0090272C">
        <w:rPr>
          <w:rFonts w:ascii="Times New Roman" w:hAnsi="Times New Roman" w:cs="Times New Roman"/>
        </w:rPr>
        <w:t xml:space="preserve"> </w:t>
      </w:r>
      <w:hyperlink r:id="rId2" w:history="1">
        <w:r w:rsidRPr="0090272C">
          <w:rPr>
            <w:rStyle w:val="Hyperlink"/>
            <w:rFonts w:ascii="Times New Roman" w:hAnsi="Times New Roman" w:cs="Times New Roman"/>
          </w:rPr>
          <w:t>Developmental Disabilities | CDC</w:t>
        </w:r>
      </w:hyperlink>
    </w:p>
  </w:footnote>
  <w:footnote w:id="4">
    <w:p w:rsidR="00EA6B46" w:rsidP="00EA6B46" w14:paraId="2322057A" w14:textId="77777777">
      <w:pPr>
        <w:pStyle w:val="FootnoteText"/>
      </w:pPr>
      <w:r w:rsidRPr="6788FB85">
        <w:rPr>
          <w:rStyle w:val="FootnoteReference"/>
        </w:rPr>
        <w:footnoteRef/>
      </w:r>
      <w:r>
        <w:t xml:space="preserve"> </w:t>
      </w:r>
      <w:hyperlink r:id="rId3" w:anchor="h-61" w:history="1">
        <w:r w:rsidRPr="6788FB85">
          <w:rPr>
            <w:rStyle w:val="Hyperlink"/>
          </w:rPr>
          <w:t>Federal Register :: Health Data, Technology, and Interoperability: Certification Program Updates, Algorithm Transparency, and Information Sharing</w:t>
        </w:r>
      </w:hyperlink>
      <w:r w:rsidRPr="6788FB85">
        <w:t>.(See section VIII. Health Status Assessments).</w:t>
      </w:r>
    </w:p>
  </w:footnote>
  <w:footnote w:id="5">
    <w:p w:rsidR="00051A83" w14:paraId="60803925" w14:textId="00D8D7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051A83">
          <w:rPr>
            <w:rStyle w:val="Hyperlink"/>
          </w:rPr>
          <w:t>WG Short Set on Functioning (WG-SS) - The Washington Group on Disability Statistics</w:t>
        </w:r>
      </w:hyperlink>
    </w:p>
  </w:footnote>
  <w:footnote w:id="6">
    <w:p w:rsidR="00051A83" w14:paraId="5DA3F84A" w14:textId="247F9F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051A83">
          <w:rPr>
            <w:rStyle w:val="Hyperlink"/>
          </w:rPr>
          <w:t>Disability | American Community Survey | U.S. Census Bureau</w:t>
        </w:r>
      </w:hyperlink>
    </w:p>
  </w:footnote>
  <w:footnote w:id="7">
    <w:p w:rsidR="00E90094" w14:paraId="660EA94D" w14:textId="1F4E93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90094">
        <w:t xml:space="preserve">Wilmot, A., MacFadyen, A. Findings from a Cognitive Interview Study of Survey Questions Administered with Adults with Intellectual and Development Disabilities. National Center for Health Statistics - CCQDER. Q-Bank. 2024. Available from: </w:t>
      </w:r>
      <w:hyperlink r:id="rId6" w:history="1">
        <w:r w:rsidRPr="00897ACA">
          <w:rPr>
            <w:rStyle w:val="Hyperlink"/>
          </w:rPr>
          <w:t>https://wwwn.cdc.gov/QBank/Report.aspx?1250</w:t>
        </w:r>
      </w:hyperlink>
      <w:r>
        <w:t xml:space="preserve"> </w:t>
      </w:r>
    </w:p>
  </w:footnote>
  <w:footnote w:id="8">
    <w:p w:rsidR="00116E54" w14:paraId="0FABD076" w14:textId="58E5D8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116E54">
          <w:rPr>
            <w:rStyle w:val="Hyperlink"/>
          </w:rPr>
          <w:t>National Health Interview Survey | National Health Interview Survey | CDC</w:t>
        </w:r>
      </w:hyperlink>
    </w:p>
  </w:footnote>
  <w:footnote w:id="9">
    <w:p w:rsidR="00433E04" w14:paraId="24127BC9" w14:textId="1C05195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 w:rsidRPr="00433E04">
          <w:rPr>
            <w:rStyle w:val="Hyperlink"/>
          </w:rPr>
          <w:t xml:space="preserve">The Census Bureau Needs to Start Counting Us | </w:t>
        </w:r>
        <w:r w:rsidRPr="00433E04">
          <w:rPr>
            <w:rStyle w:val="Hyperlink"/>
          </w:rPr>
          <w:t>CommunicationFIRST</w:t>
        </w:r>
      </w:hyperlink>
    </w:p>
  </w:footnote>
  <w:footnote w:id="10">
    <w:p w:rsidR="0057692D" w14:paraId="479CD533" w14:textId="53B05C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9" w:history="1">
        <w:r w:rsidRPr="0057692D">
          <w:rPr>
            <w:rStyle w:val="Hyperlink"/>
          </w:rPr>
          <w:t>The Washington Group Data Collection Tools and their Recommended Use</w:t>
        </w:r>
      </w:hyperlink>
      <w:r>
        <w:t xml:space="preserve"> (WG-ES)</w:t>
      </w:r>
    </w:p>
  </w:footnote>
  <w:footnote w:id="11">
    <w:p w:rsidR="0057692D" w14:paraId="426D0D4B" w14:textId="3A5345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 w:history="1">
        <w:r w:rsidRPr="0057692D">
          <w:rPr>
            <w:rStyle w:val="Hyperlink"/>
          </w:rPr>
          <w:t>The Washington Group Data Collection Tools and their Recommended Use</w:t>
        </w:r>
      </w:hyperlink>
      <w:r>
        <w:t xml:space="preserve"> (CFM)</w:t>
      </w:r>
    </w:p>
  </w:footnote>
  <w:footnote w:id="12">
    <w:p w:rsidR="00295FE9" w14:paraId="7B798249" w14:textId="0F17DA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1" w:history="1">
        <w:r w:rsidRPr="00295FE9">
          <w:rPr>
            <w:rStyle w:val="Hyperlink"/>
          </w:rPr>
          <w:t>Disability: Model disability survey</w:t>
        </w:r>
      </w:hyperlink>
    </w:p>
  </w:footnote>
  <w:footnote w:id="13">
    <w:p w:rsidR="00677A83" w14:paraId="01FBD695" w14:textId="27762F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2" w:history="1">
        <w:r w:rsidRPr="00677A83">
          <w:rPr>
            <w:rStyle w:val="Hyperlink"/>
          </w:rPr>
          <w:t>WHODAS 2.0 (World Health Organization Disability Assessment Schedule 2.0): 36-item version, proxy-administered</w:t>
        </w:r>
      </w:hyperlink>
    </w:p>
  </w:footnote>
  <w:footnote w:id="14">
    <w:p w:rsidR="00677A83" w14:paraId="21F33A1D" w14:textId="297440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3" w:history="1">
        <w:r w:rsidRPr="00677A83">
          <w:rPr>
            <w:rStyle w:val="Hyperlink"/>
          </w:rPr>
          <w:t>Title™</w:t>
        </w:r>
      </w:hyperlink>
    </w:p>
  </w:footnote>
  <w:footnote w:id="15">
    <w:p w:rsidR="00677A83" w14:paraId="3DCA59CE" w14:textId="0833BF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4" w:history="1">
        <w:r w:rsidRPr="00677A83">
          <w:rPr>
            <w:rStyle w:val="Hyperlink"/>
          </w:rPr>
          <w:t>Modified Fatigue Impact Scale (MFIS)</w:t>
        </w:r>
      </w:hyperlink>
    </w:p>
  </w:footnote>
  <w:footnote w:id="16">
    <w:p w:rsidR="00677A83" w:rsidRPr="004908EB" w:rsidP="00677A83" w14:paraId="3CF00618" w14:textId="447EE611">
      <w:pPr>
        <w:rPr>
          <w:rFonts w:cstheme="minorHAnsi"/>
          <w:color w:val="000000" w:themeColor="text1"/>
          <w:sz w:val="23"/>
          <w:szCs w:val="23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Pr="00677A83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Hall, J. P., Goddard, K. S., Ipsen, C., Myers, A., &amp; </w:t>
      </w:r>
      <w:r w:rsidRPr="00677A83">
        <w:rPr>
          <w:rFonts w:cstheme="minorHAnsi"/>
          <w:color w:val="000000" w:themeColor="text1"/>
          <w:sz w:val="20"/>
          <w:szCs w:val="20"/>
          <w:shd w:val="clear" w:color="auto" w:fill="FFFFFF"/>
        </w:rPr>
        <w:t>Kurth</w:t>
      </w:r>
      <w:r w:rsidRPr="00677A83">
        <w:rPr>
          <w:rFonts w:cstheme="minorHAnsi"/>
          <w:color w:val="000000" w:themeColor="text1"/>
          <w:sz w:val="20"/>
          <w:szCs w:val="20"/>
          <w:shd w:val="clear" w:color="auto" w:fill="FFFFFF"/>
        </w:rPr>
        <w:t>, N. K. (2024). Counting everyone: evidence for inclusive measures of disability in federal surveys. Health Affairs Scholar, 2(9), qxae106. </w:t>
      </w:r>
      <w:hyperlink r:id="rId15" w:tgtFrame="_blank" w:history="1">
        <w:r w:rsidRPr="00677A83">
          <w:rPr>
            <w:rStyle w:val="Hyperlink"/>
            <w:rFonts w:cstheme="minorHAnsi"/>
            <w:color w:val="000000" w:themeColor="text1"/>
            <w:sz w:val="20"/>
            <w:szCs w:val="20"/>
            <w:shd w:val="clear" w:color="auto" w:fill="FFFFFF"/>
          </w:rPr>
          <w:t>https://doi.org/10.1093/haschl/qxae106</w:t>
        </w:r>
      </w:hyperlink>
      <w:r>
        <w:rPr>
          <w:rStyle w:val="Hyperlink"/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677A83" w14:paraId="4EF924E2" w14:textId="1CE1589D">
      <w:pPr>
        <w:pStyle w:val="FootnoteText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46"/>
    <w:rsid w:val="00033BBB"/>
    <w:rsid w:val="00051A83"/>
    <w:rsid w:val="000C1815"/>
    <w:rsid w:val="00116E54"/>
    <w:rsid w:val="00117D26"/>
    <w:rsid w:val="0025546B"/>
    <w:rsid w:val="00295FE9"/>
    <w:rsid w:val="002B0735"/>
    <w:rsid w:val="00314128"/>
    <w:rsid w:val="003F7C0D"/>
    <w:rsid w:val="00433E04"/>
    <w:rsid w:val="004908EB"/>
    <w:rsid w:val="0057692D"/>
    <w:rsid w:val="00677A83"/>
    <w:rsid w:val="00744B6F"/>
    <w:rsid w:val="00843848"/>
    <w:rsid w:val="00897ACA"/>
    <w:rsid w:val="0090272C"/>
    <w:rsid w:val="00995C07"/>
    <w:rsid w:val="00A91B34"/>
    <w:rsid w:val="00BC77FB"/>
    <w:rsid w:val="00D526D7"/>
    <w:rsid w:val="00DD3D15"/>
    <w:rsid w:val="00E62C53"/>
    <w:rsid w:val="00E90094"/>
    <w:rsid w:val="00EA1EAF"/>
    <w:rsid w:val="00EA6B46"/>
    <w:rsid w:val="00F333BE"/>
    <w:rsid w:val="00F864C6"/>
    <w:rsid w:val="31B85B61"/>
    <w:rsid w:val="3805102A"/>
    <w:rsid w:val="6788FB85"/>
    <w:rsid w:val="7B3A5F8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21BCC"/>
  <w15:chartTrackingRefBased/>
  <w15:docId w15:val="{C3E88BE9-5A79-43CC-AFEC-BA170427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B46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EA6B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6B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6B4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6B46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EA6B46"/>
  </w:style>
  <w:style w:type="character" w:styleId="UnresolvedMention">
    <w:name w:val="Unresolved Mention"/>
    <w:basedOn w:val="DefaultParagraphFont"/>
    <w:uiPriority w:val="99"/>
    <w:semiHidden/>
    <w:unhideWhenUsed/>
    <w:rsid w:val="00051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cdc.gov/ncbddd/developmentaldisabilities/facts-about-intellectual-disability.html" TargetMode="External" /><Relationship Id="rId10" Type="http://schemas.openxmlformats.org/officeDocument/2006/relationships/hyperlink" Target="https://www.washingtongroup-disability.com/fileadmin/uploads/wg/Documents/Washington_Group_Questionnaire__5_-_WG-UNICEF_Child_Functioning_Module__ages_5-17_.pdf" TargetMode="External" /><Relationship Id="rId11" Type="http://schemas.openxmlformats.org/officeDocument/2006/relationships/hyperlink" Target="https://www.who.int/news-room/questions-and-answers/item/model-disability-survey" TargetMode="External" /><Relationship Id="rId12" Type="http://schemas.openxmlformats.org/officeDocument/2006/relationships/hyperlink" Target="https://www.psychiatry.org/getmedia/f1e7a9ff-431f-48ff-9284-9be7a2809c4e/APA-DSM5TR-WHODAS2ProxyAdministered.pdf" TargetMode="External" /><Relationship Id="rId13" Type="http://schemas.openxmlformats.org/officeDocument/2006/relationships/hyperlink" Target="https://www.parinc.com/docs/default-source/product-resources/brief-a_self_interp_pic.pdf" TargetMode="External" /><Relationship Id="rId14" Type="http://schemas.openxmlformats.org/officeDocument/2006/relationships/hyperlink" Target="https://www.sralab.org/sites/default/files/2017-06/mfis.pdf" TargetMode="External" /><Relationship Id="rId15" Type="http://schemas.openxmlformats.org/officeDocument/2006/relationships/hyperlink" Target="https://doi.org/10.1093/haschl/qxae106" TargetMode="External" /><Relationship Id="rId2" Type="http://schemas.openxmlformats.org/officeDocument/2006/relationships/hyperlink" Target="https://www.cdc.gov/ncbddd/developmentaldisabilities/" TargetMode="External" /><Relationship Id="rId3" Type="http://schemas.openxmlformats.org/officeDocument/2006/relationships/hyperlink" Target="https://www.federalregister.gov/documents/2024/01/09/2023-28857/health-data-technology-and-interoperability-certification-program-updates-algorithm-transparency-and" TargetMode="External" /><Relationship Id="rId4" Type="http://schemas.openxmlformats.org/officeDocument/2006/relationships/hyperlink" Target="https://www.washingtongroup-disability.com/question-sets/wg-short-set-on-functioning-wg-ss/" TargetMode="External" /><Relationship Id="rId5" Type="http://schemas.openxmlformats.org/officeDocument/2006/relationships/hyperlink" Target="https://www.census.gov/acs/www/about/why-we-ask-each-question/disability/" TargetMode="External" /><Relationship Id="rId6" Type="http://schemas.openxmlformats.org/officeDocument/2006/relationships/hyperlink" Target="https://wwwn.cdc.gov/QBank/Report.aspx?1250" TargetMode="External" /><Relationship Id="rId7" Type="http://schemas.openxmlformats.org/officeDocument/2006/relationships/hyperlink" Target="https://www.cdc.gov/nchs/nhis/index.html" TargetMode="External" /><Relationship Id="rId8" Type="http://schemas.openxmlformats.org/officeDocument/2006/relationships/hyperlink" Target="https://communicationfirst.org/the-census-bureau-needs-to-start-counting-us/" TargetMode="External" /><Relationship Id="rId9" Type="http://schemas.openxmlformats.org/officeDocument/2006/relationships/hyperlink" Target="https://www.washingtongroup-disability.com/fileadmin/uploads/wg/Washington_Group_Questionnaire__2_-_WG_Extended_Set_on_Functioning__October_2022_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EBA18-68DB-49EA-8B70-72FA7B22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MacFadyen, Ann (CDC/OD/OPHDST/NCHS)</dc:creator>
  <cp:lastModifiedBy>MacFadyen, Ann (CDC/OD/OPHDST/NCHS)</cp:lastModifiedBy>
  <cp:revision>7</cp:revision>
  <dcterms:created xsi:type="dcterms:W3CDTF">2025-02-12T00:26:00Z</dcterms:created>
  <dcterms:modified xsi:type="dcterms:W3CDTF">2025-02-12T19:29:00Z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1f0b906b-9952-4752-9d46-2757c7d47eed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2025-02-12T01:11:23Z</vt:lpwstr>
  </property>
  <property fmtid="{D5CDD505-2E9C-101B-9397-08002B2CF9AE}" pid="8" name="MSIP_Label_7b94a7b8-f06c-4dfe-bdcc-9b548fd58c31_SiteId">
    <vt:lpwstr>9ce70869-60db-44fd-abe8-d2767077fc8f</vt:lpwstr>
  </property>
</Properties>
</file>