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61C1" w:rsidP="00F561C1" w14:paraId="57055A51" w14:textId="2C9DD16A">
      <w:r w:rsidRPr="00703E61">
        <w:rPr>
          <w:b/>
          <w:bCs/>
        </w:rPr>
        <w:t xml:space="preserve">Attachment </w:t>
      </w:r>
      <w:r w:rsidR="00F016DA">
        <w:rPr>
          <w:b/>
          <w:bCs/>
        </w:rPr>
        <w:t>12</w:t>
      </w:r>
      <w:r w:rsidRPr="00703E61">
        <w:rPr>
          <w:b/>
          <w:bCs/>
        </w:rPr>
        <w:t>:</w:t>
      </w:r>
      <w:r>
        <w:t xml:space="preserve"> Summary of </w:t>
      </w:r>
      <w:r w:rsidR="004766DB">
        <w:t>content assessed</w:t>
      </w:r>
      <w:r>
        <w:t xml:space="preserve"> across respondent</w:t>
      </w:r>
      <w:r w:rsidR="004766DB">
        <w:t xml:space="preserve"> group</w:t>
      </w:r>
      <w:r>
        <w:t>s.</w:t>
      </w:r>
    </w:p>
    <w:tbl>
      <w:tblPr>
        <w:tblStyle w:val="TableGrid"/>
        <w:tblW w:w="0" w:type="auto"/>
        <w:tblInd w:w="-5" w:type="dxa"/>
        <w:tblLook w:val="04A0"/>
      </w:tblPr>
      <w:tblGrid>
        <w:gridCol w:w="2274"/>
        <w:gridCol w:w="1940"/>
        <w:gridCol w:w="2147"/>
        <w:gridCol w:w="2282"/>
        <w:gridCol w:w="2083"/>
        <w:gridCol w:w="2229"/>
      </w:tblGrid>
      <w:tr w14:paraId="4E41E396" w14:textId="77777777" w:rsidTr="00CC38C9">
        <w:tblPrEx>
          <w:tblW w:w="0" w:type="auto"/>
          <w:tblInd w:w="-5" w:type="dxa"/>
          <w:tblLook w:val="04A0"/>
        </w:tblPrEx>
        <w:tc>
          <w:tcPr>
            <w:tcW w:w="2274" w:type="dxa"/>
          </w:tcPr>
          <w:p w:rsidR="00CC38C9" w:rsidRPr="00E74B7E" w:rsidP="00330B14" w14:paraId="201B91FC" w14:textId="59CE32A6">
            <w:pPr>
              <w:rPr>
                <w:b/>
                <w:bCs/>
              </w:rPr>
            </w:pPr>
            <w:r>
              <w:rPr>
                <w:b/>
                <w:bCs/>
              </w:rPr>
              <w:t>Content</w:t>
            </w:r>
          </w:p>
        </w:tc>
        <w:tc>
          <w:tcPr>
            <w:tcW w:w="1940" w:type="dxa"/>
          </w:tcPr>
          <w:p w:rsidR="00CC38C9" w:rsidP="007D6B9A" w14:paraId="480B184B" w14:textId="77777777">
            <w:pPr>
              <w:jc w:val="center"/>
              <w:rPr>
                <w:b/>
                <w:bCs/>
              </w:rPr>
            </w:pPr>
            <w:r w:rsidRPr="00E74B7E">
              <w:rPr>
                <w:b/>
                <w:bCs/>
              </w:rPr>
              <w:t>Adult</w:t>
            </w:r>
          </w:p>
          <w:p w:rsidR="007D6B9A" w:rsidRPr="00E74B7E" w:rsidP="007D6B9A" w14:paraId="0366BC62" w14:textId="2E0041C7">
            <w:pPr>
              <w:jc w:val="center"/>
              <w:rPr>
                <w:b/>
                <w:bCs/>
              </w:rPr>
            </w:pPr>
            <w:r>
              <w:rPr>
                <w:b/>
                <w:bCs/>
              </w:rPr>
              <w:t>(18-26 years)</w:t>
            </w:r>
          </w:p>
        </w:tc>
        <w:tc>
          <w:tcPr>
            <w:tcW w:w="2147" w:type="dxa"/>
          </w:tcPr>
          <w:p w:rsidR="00CC38C9" w:rsidRPr="00E74B7E" w:rsidP="007D6B9A" w14:paraId="17559EBF" w14:textId="77777777">
            <w:pPr>
              <w:jc w:val="center"/>
              <w:rPr>
                <w:b/>
                <w:bCs/>
              </w:rPr>
            </w:pPr>
            <w:r w:rsidRPr="00E74B7E">
              <w:rPr>
                <w:b/>
                <w:bCs/>
              </w:rPr>
              <w:t>Parent</w:t>
            </w:r>
          </w:p>
        </w:tc>
        <w:tc>
          <w:tcPr>
            <w:tcW w:w="2282" w:type="dxa"/>
          </w:tcPr>
          <w:p w:rsidR="007D6B9A" w:rsidP="007D6B9A" w14:paraId="25F3CD8F" w14:textId="77777777">
            <w:pPr>
              <w:jc w:val="center"/>
              <w:rPr>
                <w:b/>
                <w:bCs/>
              </w:rPr>
            </w:pPr>
            <w:r w:rsidRPr="00E74B7E">
              <w:rPr>
                <w:b/>
                <w:bCs/>
              </w:rPr>
              <w:t>Teen</w:t>
            </w:r>
            <w:r>
              <w:rPr>
                <w:b/>
                <w:bCs/>
              </w:rPr>
              <w:t xml:space="preserve"> </w:t>
            </w:r>
          </w:p>
          <w:p w:rsidR="00CC38C9" w:rsidRPr="00E74B7E" w:rsidP="007D6B9A" w14:paraId="4AB7C021" w14:textId="57E5CCEF">
            <w:pPr>
              <w:jc w:val="center"/>
              <w:rPr>
                <w:b/>
                <w:bCs/>
              </w:rPr>
            </w:pPr>
            <w:r>
              <w:rPr>
                <w:b/>
                <w:bCs/>
              </w:rPr>
              <w:t>(12-17</w:t>
            </w:r>
            <w:r w:rsidR="007D6B9A">
              <w:rPr>
                <w:b/>
                <w:bCs/>
              </w:rPr>
              <w:t xml:space="preserve"> years</w:t>
            </w:r>
            <w:r>
              <w:rPr>
                <w:b/>
                <w:bCs/>
              </w:rPr>
              <w:t>)</w:t>
            </w:r>
          </w:p>
        </w:tc>
        <w:tc>
          <w:tcPr>
            <w:tcW w:w="2083" w:type="dxa"/>
          </w:tcPr>
          <w:p w:rsidR="007D6B9A" w:rsidP="007D6B9A" w14:paraId="612C4BCE" w14:textId="77777777">
            <w:pPr>
              <w:jc w:val="center"/>
              <w:rPr>
                <w:b/>
                <w:bCs/>
              </w:rPr>
            </w:pPr>
            <w:r>
              <w:rPr>
                <w:b/>
                <w:bCs/>
              </w:rPr>
              <w:t xml:space="preserve">Older child </w:t>
            </w:r>
          </w:p>
          <w:p w:rsidR="00CC38C9" w:rsidRPr="00E74B7E" w:rsidP="007D6B9A" w14:paraId="06529B6B" w14:textId="5D09EF40">
            <w:pPr>
              <w:jc w:val="center"/>
              <w:rPr>
                <w:b/>
                <w:bCs/>
              </w:rPr>
            </w:pPr>
            <w:r>
              <w:rPr>
                <w:b/>
                <w:bCs/>
              </w:rPr>
              <w:t>(9-11</w:t>
            </w:r>
            <w:r w:rsidR="007D6B9A">
              <w:rPr>
                <w:b/>
                <w:bCs/>
              </w:rPr>
              <w:t xml:space="preserve"> years</w:t>
            </w:r>
            <w:r>
              <w:rPr>
                <w:b/>
                <w:bCs/>
              </w:rPr>
              <w:t>)</w:t>
            </w:r>
          </w:p>
        </w:tc>
        <w:tc>
          <w:tcPr>
            <w:tcW w:w="2229" w:type="dxa"/>
          </w:tcPr>
          <w:p w:rsidR="007D6B9A" w:rsidP="007D6B9A" w14:paraId="6E5898AB" w14:textId="77777777">
            <w:pPr>
              <w:jc w:val="center"/>
              <w:rPr>
                <w:b/>
                <w:bCs/>
              </w:rPr>
            </w:pPr>
            <w:r>
              <w:rPr>
                <w:b/>
                <w:bCs/>
              </w:rPr>
              <w:t xml:space="preserve">Younger child </w:t>
            </w:r>
          </w:p>
          <w:p w:rsidR="00CC38C9" w:rsidRPr="00E74B7E" w:rsidP="007D6B9A" w14:paraId="2A20FACA" w14:textId="7B650AB4">
            <w:pPr>
              <w:jc w:val="center"/>
              <w:rPr>
                <w:b/>
                <w:bCs/>
              </w:rPr>
            </w:pPr>
            <w:r>
              <w:rPr>
                <w:b/>
                <w:bCs/>
              </w:rPr>
              <w:t>(4-8</w:t>
            </w:r>
            <w:r w:rsidR="007D6B9A">
              <w:rPr>
                <w:b/>
                <w:bCs/>
              </w:rPr>
              <w:t xml:space="preserve"> years</w:t>
            </w:r>
            <w:r>
              <w:rPr>
                <w:b/>
                <w:bCs/>
              </w:rPr>
              <w:t>)</w:t>
            </w:r>
          </w:p>
        </w:tc>
      </w:tr>
      <w:tr w14:paraId="78630C53" w14:textId="77777777" w:rsidTr="007D6B9A">
        <w:tblPrEx>
          <w:tblW w:w="0" w:type="auto"/>
          <w:tblInd w:w="-5" w:type="dxa"/>
          <w:tblLook w:val="04A0"/>
        </w:tblPrEx>
        <w:tc>
          <w:tcPr>
            <w:tcW w:w="12955" w:type="dxa"/>
            <w:gridSpan w:val="6"/>
            <w:shd w:val="clear" w:color="auto" w:fill="D9D9D9" w:themeFill="background1" w:themeFillShade="D9"/>
          </w:tcPr>
          <w:p w:rsidR="007D6B9A" w:rsidRPr="007D6B9A" w:rsidP="004766DB" w14:paraId="550693DB" w14:textId="06A3821F">
            <w:pPr>
              <w:jc w:val="center"/>
              <w:rPr>
                <w:b/>
                <w:bCs/>
              </w:rPr>
            </w:pPr>
            <w:r w:rsidRPr="007D6B9A">
              <w:rPr>
                <w:b/>
                <w:bCs/>
              </w:rPr>
              <w:t xml:space="preserve">Content assessed by </w:t>
            </w:r>
            <w:r w:rsidR="0085130D">
              <w:rPr>
                <w:b/>
                <w:bCs/>
              </w:rPr>
              <w:t>c</w:t>
            </w:r>
            <w:r w:rsidRPr="007D6B9A">
              <w:rPr>
                <w:b/>
                <w:bCs/>
              </w:rPr>
              <w:t xml:space="preserve">linician or trained </w:t>
            </w:r>
            <w:r w:rsidR="0085130D">
              <w:rPr>
                <w:b/>
                <w:bCs/>
              </w:rPr>
              <w:t>s</w:t>
            </w:r>
            <w:r w:rsidRPr="007D6B9A">
              <w:rPr>
                <w:b/>
                <w:bCs/>
              </w:rPr>
              <w:t xml:space="preserve">taff </w:t>
            </w:r>
            <w:r w:rsidR="0085130D">
              <w:rPr>
                <w:b/>
                <w:bCs/>
              </w:rPr>
              <w:t>m</w:t>
            </w:r>
            <w:r w:rsidRPr="007D6B9A">
              <w:rPr>
                <w:b/>
                <w:bCs/>
              </w:rPr>
              <w:t>ember</w:t>
            </w:r>
          </w:p>
        </w:tc>
      </w:tr>
      <w:tr w14:paraId="615C4441" w14:textId="77777777" w:rsidTr="00CC38C9">
        <w:tblPrEx>
          <w:tblW w:w="0" w:type="auto"/>
          <w:tblInd w:w="-5" w:type="dxa"/>
          <w:tblLook w:val="04A0"/>
        </w:tblPrEx>
        <w:tc>
          <w:tcPr>
            <w:tcW w:w="2274" w:type="dxa"/>
          </w:tcPr>
          <w:p w:rsidR="00CC38C9" w:rsidRPr="00CC38C9" w:rsidP="00330B14" w14:paraId="577ADF93" w14:textId="0EFC59D4">
            <w:r w:rsidRPr="00CC38C9">
              <w:t>Yale Global Tic Severity Scale (YGTSS)</w:t>
            </w:r>
          </w:p>
        </w:tc>
        <w:tc>
          <w:tcPr>
            <w:tcW w:w="1940" w:type="dxa"/>
          </w:tcPr>
          <w:p w:rsidR="00CC38C9" w:rsidRPr="00CC38C9" w:rsidP="004766DB" w14:paraId="1FDFE9DD" w14:textId="1FF91CBC">
            <w:pPr>
              <w:jc w:val="center"/>
            </w:pPr>
            <w:r w:rsidRPr="00CC38C9">
              <w:t>X</w:t>
            </w:r>
          </w:p>
        </w:tc>
        <w:tc>
          <w:tcPr>
            <w:tcW w:w="2147" w:type="dxa"/>
          </w:tcPr>
          <w:p w:rsidR="00CC38C9" w:rsidRPr="00CC38C9" w:rsidP="004766DB" w14:paraId="6C1B867E" w14:textId="2C9F89C3">
            <w:pPr>
              <w:jc w:val="center"/>
            </w:pPr>
            <w:r w:rsidRPr="00CC38C9">
              <w:t>X (for/with child)</w:t>
            </w:r>
          </w:p>
        </w:tc>
        <w:tc>
          <w:tcPr>
            <w:tcW w:w="2282" w:type="dxa"/>
          </w:tcPr>
          <w:p w:rsidR="00CC38C9" w:rsidRPr="00CC38C9" w:rsidP="004766DB" w14:paraId="77038D5A" w14:textId="7F74D581">
            <w:pPr>
              <w:jc w:val="center"/>
            </w:pPr>
            <w:r w:rsidRPr="00CC38C9">
              <w:t>X</w:t>
            </w:r>
          </w:p>
        </w:tc>
        <w:tc>
          <w:tcPr>
            <w:tcW w:w="2083" w:type="dxa"/>
          </w:tcPr>
          <w:p w:rsidR="00CC38C9" w:rsidRPr="00CC38C9" w:rsidP="004766DB" w14:paraId="5E52A004" w14:textId="402FA3A2">
            <w:pPr>
              <w:jc w:val="center"/>
            </w:pPr>
            <w:r w:rsidRPr="00CC38C9">
              <w:t>X</w:t>
            </w:r>
          </w:p>
        </w:tc>
        <w:tc>
          <w:tcPr>
            <w:tcW w:w="2229" w:type="dxa"/>
          </w:tcPr>
          <w:p w:rsidR="00CC38C9" w:rsidRPr="00CC38C9" w:rsidP="004766DB" w14:paraId="22D1B011" w14:textId="7EA55BBC">
            <w:pPr>
              <w:jc w:val="center"/>
            </w:pPr>
            <w:r w:rsidRPr="00CC38C9">
              <w:t>X</w:t>
            </w:r>
          </w:p>
        </w:tc>
      </w:tr>
      <w:tr w14:paraId="5244AB4F" w14:textId="77777777" w:rsidTr="00CC38C9">
        <w:tblPrEx>
          <w:tblW w:w="0" w:type="auto"/>
          <w:tblInd w:w="-5" w:type="dxa"/>
          <w:tblLook w:val="04A0"/>
        </w:tblPrEx>
        <w:tc>
          <w:tcPr>
            <w:tcW w:w="2274" w:type="dxa"/>
          </w:tcPr>
          <w:p w:rsidR="00F016DA" w:rsidRPr="00CC38C9" w:rsidP="00330B14" w14:paraId="3FA9E94E" w14:textId="0B4DA57F">
            <w:r w:rsidRPr="0048369C">
              <w:t>Ask Suicide Screening Questions</w:t>
            </w:r>
            <w:r>
              <w:t xml:space="preserve"> (ASQ)</w:t>
            </w:r>
          </w:p>
        </w:tc>
        <w:tc>
          <w:tcPr>
            <w:tcW w:w="1940" w:type="dxa"/>
          </w:tcPr>
          <w:p w:rsidR="00F016DA" w:rsidRPr="00CC38C9" w:rsidP="004766DB" w14:paraId="74682AFA" w14:textId="63B8D9EA">
            <w:pPr>
              <w:jc w:val="center"/>
            </w:pPr>
            <w:r>
              <w:t>X</w:t>
            </w:r>
          </w:p>
        </w:tc>
        <w:tc>
          <w:tcPr>
            <w:tcW w:w="2147" w:type="dxa"/>
          </w:tcPr>
          <w:p w:rsidR="00F016DA" w:rsidRPr="00CC38C9" w:rsidP="004766DB" w14:paraId="5B45AA43" w14:textId="7BEA67D5">
            <w:pPr>
              <w:jc w:val="center"/>
            </w:pPr>
            <w:r w:rsidRPr="00CC38C9">
              <w:t>X (with child</w:t>
            </w:r>
            <w:r>
              <w:t>ren 9 and older</w:t>
            </w:r>
            <w:r w:rsidRPr="00CC38C9">
              <w:t>)</w:t>
            </w:r>
          </w:p>
        </w:tc>
        <w:tc>
          <w:tcPr>
            <w:tcW w:w="2282" w:type="dxa"/>
          </w:tcPr>
          <w:p w:rsidR="00F016DA" w:rsidRPr="00CC38C9" w:rsidP="004766DB" w14:paraId="1AA1A67B" w14:textId="458CD820">
            <w:pPr>
              <w:jc w:val="center"/>
            </w:pPr>
            <w:r>
              <w:t>X</w:t>
            </w:r>
          </w:p>
        </w:tc>
        <w:tc>
          <w:tcPr>
            <w:tcW w:w="2083" w:type="dxa"/>
          </w:tcPr>
          <w:p w:rsidR="00F016DA" w:rsidRPr="00CC38C9" w:rsidP="004766DB" w14:paraId="467C83DE" w14:textId="474C0F9A">
            <w:pPr>
              <w:jc w:val="center"/>
            </w:pPr>
            <w:r>
              <w:t>X</w:t>
            </w:r>
          </w:p>
        </w:tc>
        <w:tc>
          <w:tcPr>
            <w:tcW w:w="2229" w:type="dxa"/>
          </w:tcPr>
          <w:p w:rsidR="00F016DA" w:rsidRPr="00CC38C9" w:rsidP="004766DB" w14:paraId="31DBA48E" w14:textId="77777777">
            <w:pPr>
              <w:jc w:val="center"/>
            </w:pPr>
          </w:p>
        </w:tc>
      </w:tr>
      <w:tr w14:paraId="21673185" w14:textId="77777777" w:rsidTr="007D6B9A">
        <w:tblPrEx>
          <w:tblW w:w="0" w:type="auto"/>
          <w:tblInd w:w="-5" w:type="dxa"/>
          <w:tblLook w:val="04A0"/>
        </w:tblPrEx>
        <w:tc>
          <w:tcPr>
            <w:tcW w:w="12955" w:type="dxa"/>
            <w:gridSpan w:val="6"/>
            <w:shd w:val="clear" w:color="auto" w:fill="D9D9D9" w:themeFill="background1" w:themeFillShade="D9"/>
          </w:tcPr>
          <w:p w:rsidR="007D6B9A" w:rsidRPr="007D6B9A" w:rsidP="004766DB" w14:paraId="69313FBD" w14:textId="49B6E634">
            <w:pPr>
              <w:jc w:val="center"/>
              <w:rPr>
                <w:b/>
                <w:bCs/>
              </w:rPr>
            </w:pPr>
            <w:r w:rsidRPr="007D6B9A">
              <w:rPr>
                <w:b/>
                <w:bCs/>
              </w:rPr>
              <w:t xml:space="preserve">Content assessed by </w:t>
            </w:r>
            <w:r w:rsidR="0085130D">
              <w:rPr>
                <w:b/>
                <w:bCs/>
              </w:rPr>
              <w:t>self-report s</w:t>
            </w:r>
            <w:r w:rsidRPr="007D6B9A">
              <w:rPr>
                <w:b/>
                <w:bCs/>
              </w:rPr>
              <w:t>urvey</w:t>
            </w:r>
          </w:p>
        </w:tc>
      </w:tr>
      <w:tr w14:paraId="3B471FD4" w14:textId="77777777" w:rsidTr="00CC38C9">
        <w:tblPrEx>
          <w:tblW w:w="0" w:type="auto"/>
          <w:tblInd w:w="-5" w:type="dxa"/>
          <w:tblLook w:val="04A0"/>
        </w:tblPrEx>
        <w:tc>
          <w:tcPr>
            <w:tcW w:w="2274" w:type="dxa"/>
          </w:tcPr>
          <w:p w:rsidR="00CC38C9" w:rsidRPr="00CC38C9" w:rsidP="00330B14" w14:paraId="38EAD260" w14:textId="7D18AB72">
            <w:r w:rsidRPr="00CC38C9">
              <w:t>Demographics</w:t>
            </w:r>
          </w:p>
        </w:tc>
        <w:tc>
          <w:tcPr>
            <w:tcW w:w="1940" w:type="dxa"/>
          </w:tcPr>
          <w:p w:rsidR="00CC38C9" w:rsidRPr="00CC38C9" w:rsidP="004766DB" w14:paraId="23956E5D" w14:textId="36762375">
            <w:pPr>
              <w:jc w:val="center"/>
            </w:pPr>
            <w:r w:rsidRPr="00CC38C9">
              <w:t>X</w:t>
            </w:r>
          </w:p>
        </w:tc>
        <w:tc>
          <w:tcPr>
            <w:tcW w:w="2147" w:type="dxa"/>
          </w:tcPr>
          <w:p w:rsidR="00CC38C9" w:rsidRPr="00CC38C9" w:rsidP="004766DB" w14:paraId="36B7B62F" w14:textId="6D3B20D5">
            <w:pPr>
              <w:jc w:val="center"/>
            </w:pPr>
            <w:r w:rsidRPr="00CC38C9">
              <w:t>X</w:t>
            </w:r>
          </w:p>
        </w:tc>
        <w:tc>
          <w:tcPr>
            <w:tcW w:w="2282" w:type="dxa"/>
          </w:tcPr>
          <w:p w:rsidR="00CC38C9" w:rsidRPr="00CC38C9" w:rsidP="004766DB" w14:paraId="40D4FF18" w14:textId="325F1061">
            <w:pPr>
              <w:jc w:val="center"/>
            </w:pPr>
            <w:r>
              <w:t>s</w:t>
            </w:r>
            <w:r w:rsidR="004766DB">
              <w:t>exual orientation</w:t>
            </w:r>
            <w:r>
              <w:t xml:space="preserve"> only</w:t>
            </w:r>
          </w:p>
        </w:tc>
        <w:tc>
          <w:tcPr>
            <w:tcW w:w="2083" w:type="dxa"/>
          </w:tcPr>
          <w:p w:rsidR="00CC38C9" w:rsidRPr="00CC38C9" w:rsidP="004766DB" w14:paraId="464B0346" w14:textId="77777777">
            <w:pPr>
              <w:jc w:val="center"/>
            </w:pPr>
          </w:p>
        </w:tc>
        <w:tc>
          <w:tcPr>
            <w:tcW w:w="2229" w:type="dxa"/>
          </w:tcPr>
          <w:p w:rsidR="00CC38C9" w:rsidRPr="00CC38C9" w:rsidP="004766DB" w14:paraId="46C9802D" w14:textId="77777777">
            <w:pPr>
              <w:jc w:val="center"/>
            </w:pPr>
          </w:p>
        </w:tc>
      </w:tr>
      <w:tr w14:paraId="221E4AB4" w14:textId="77777777" w:rsidTr="00CC38C9">
        <w:tblPrEx>
          <w:tblW w:w="0" w:type="auto"/>
          <w:tblInd w:w="-5" w:type="dxa"/>
          <w:tblLook w:val="04A0"/>
        </w:tblPrEx>
        <w:tc>
          <w:tcPr>
            <w:tcW w:w="2274" w:type="dxa"/>
          </w:tcPr>
          <w:p w:rsidR="00CC38C9" w:rsidRPr="00CC38C9" w:rsidP="00330B14" w14:paraId="3BA74A5B" w14:textId="544C03A6">
            <w:r w:rsidRPr="00CC38C9">
              <w:t>Self-injury/suicide</w:t>
            </w:r>
          </w:p>
        </w:tc>
        <w:tc>
          <w:tcPr>
            <w:tcW w:w="1940" w:type="dxa"/>
          </w:tcPr>
          <w:p w:rsidR="00CC38C9" w:rsidRPr="00CC38C9" w:rsidP="004766DB" w14:paraId="50C4C0EA" w14:textId="0334DC16">
            <w:pPr>
              <w:jc w:val="center"/>
            </w:pPr>
            <w:r w:rsidRPr="00CC38C9">
              <w:t>X</w:t>
            </w:r>
          </w:p>
        </w:tc>
        <w:tc>
          <w:tcPr>
            <w:tcW w:w="2147" w:type="dxa"/>
          </w:tcPr>
          <w:p w:rsidR="00CC38C9" w:rsidRPr="00CC38C9" w:rsidP="004766DB" w14:paraId="2729BF87" w14:textId="6F1AC82E">
            <w:pPr>
              <w:jc w:val="center"/>
            </w:pPr>
          </w:p>
        </w:tc>
        <w:tc>
          <w:tcPr>
            <w:tcW w:w="2282" w:type="dxa"/>
          </w:tcPr>
          <w:p w:rsidR="00CC38C9" w:rsidRPr="00CC38C9" w:rsidP="004766DB" w14:paraId="07A574D0" w14:textId="1DEBF73C">
            <w:pPr>
              <w:jc w:val="center"/>
            </w:pPr>
            <w:r w:rsidRPr="00CC38C9">
              <w:t>X</w:t>
            </w:r>
          </w:p>
        </w:tc>
        <w:tc>
          <w:tcPr>
            <w:tcW w:w="2083" w:type="dxa"/>
          </w:tcPr>
          <w:p w:rsidR="00CC38C9" w:rsidRPr="00CC38C9" w:rsidP="004766DB" w14:paraId="717F1013" w14:textId="007877F8">
            <w:pPr>
              <w:jc w:val="center"/>
            </w:pPr>
          </w:p>
        </w:tc>
        <w:tc>
          <w:tcPr>
            <w:tcW w:w="2229" w:type="dxa"/>
          </w:tcPr>
          <w:p w:rsidR="00CC38C9" w:rsidRPr="00CC38C9" w:rsidP="004766DB" w14:paraId="329891CE" w14:textId="289F0DEE">
            <w:pPr>
              <w:jc w:val="center"/>
            </w:pPr>
          </w:p>
        </w:tc>
      </w:tr>
      <w:tr w14:paraId="50669EBD" w14:textId="77777777" w:rsidTr="00CC38C9">
        <w:tblPrEx>
          <w:tblW w:w="0" w:type="auto"/>
          <w:tblInd w:w="-5" w:type="dxa"/>
          <w:tblLook w:val="04A0"/>
        </w:tblPrEx>
        <w:tc>
          <w:tcPr>
            <w:tcW w:w="2274" w:type="dxa"/>
          </w:tcPr>
          <w:p w:rsidR="004766DB" w:rsidRPr="00CC38C9" w:rsidP="004766DB" w14:paraId="7125C43B" w14:textId="10920903">
            <w:r>
              <w:t>Self-report of depression symptoms</w:t>
            </w:r>
          </w:p>
        </w:tc>
        <w:tc>
          <w:tcPr>
            <w:tcW w:w="1940" w:type="dxa"/>
          </w:tcPr>
          <w:p w:rsidR="004766DB" w:rsidRPr="00CC38C9" w:rsidP="004766DB" w14:paraId="7F249E13" w14:textId="1D3D6E09">
            <w:pPr>
              <w:jc w:val="center"/>
            </w:pPr>
            <w:r>
              <w:t>X (PHQ-9)</w:t>
            </w:r>
          </w:p>
        </w:tc>
        <w:tc>
          <w:tcPr>
            <w:tcW w:w="2147" w:type="dxa"/>
          </w:tcPr>
          <w:p w:rsidR="004766DB" w:rsidRPr="00CC38C9" w:rsidP="004766DB" w14:paraId="3AD13211" w14:textId="440F8E57">
            <w:pPr>
              <w:jc w:val="center"/>
            </w:pPr>
          </w:p>
        </w:tc>
        <w:tc>
          <w:tcPr>
            <w:tcW w:w="2282" w:type="dxa"/>
          </w:tcPr>
          <w:p w:rsidR="004766DB" w:rsidRPr="00CC38C9" w:rsidP="004766DB" w14:paraId="067A9710" w14:textId="075617F7">
            <w:pPr>
              <w:jc w:val="center"/>
            </w:pPr>
            <w:r>
              <w:t>X (PHQ-</w:t>
            </w:r>
            <w:r w:rsidR="006229EC">
              <w:t>A</w:t>
            </w:r>
            <w:r>
              <w:t>)</w:t>
            </w:r>
          </w:p>
        </w:tc>
        <w:tc>
          <w:tcPr>
            <w:tcW w:w="2083" w:type="dxa"/>
          </w:tcPr>
          <w:p w:rsidR="004766DB" w:rsidRPr="00CC38C9" w:rsidP="004766DB" w14:paraId="2801EEF8" w14:textId="2A56695F">
            <w:pPr>
              <w:jc w:val="center"/>
            </w:pPr>
          </w:p>
        </w:tc>
        <w:tc>
          <w:tcPr>
            <w:tcW w:w="2229" w:type="dxa"/>
          </w:tcPr>
          <w:p w:rsidR="004766DB" w:rsidRPr="00CC38C9" w:rsidP="004766DB" w14:paraId="6D3975BC" w14:textId="77777777">
            <w:pPr>
              <w:jc w:val="center"/>
            </w:pPr>
          </w:p>
        </w:tc>
      </w:tr>
      <w:tr w14:paraId="7026A134" w14:textId="77777777" w:rsidTr="00CC38C9">
        <w:tblPrEx>
          <w:tblW w:w="0" w:type="auto"/>
          <w:tblInd w:w="-5" w:type="dxa"/>
          <w:tblLook w:val="04A0"/>
        </w:tblPrEx>
        <w:tc>
          <w:tcPr>
            <w:tcW w:w="2274" w:type="dxa"/>
          </w:tcPr>
          <w:p w:rsidR="004766DB" w:rsidRPr="00CC38C9" w:rsidP="004766DB" w14:paraId="2387677B" w14:textId="60D8DD90">
            <w:r>
              <w:t>Self-report of anxiety symptoms</w:t>
            </w:r>
          </w:p>
        </w:tc>
        <w:tc>
          <w:tcPr>
            <w:tcW w:w="1940" w:type="dxa"/>
          </w:tcPr>
          <w:p w:rsidR="004766DB" w:rsidRPr="00CC38C9" w:rsidP="004766DB" w14:paraId="0BE492CD" w14:textId="1039FFAE">
            <w:pPr>
              <w:jc w:val="center"/>
            </w:pPr>
            <w:r>
              <w:t>X (</w:t>
            </w:r>
            <w:r w:rsidRPr="00CC38C9">
              <w:t>GAD-7</w:t>
            </w:r>
            <w:r>
              <w:t>)</w:t>
            </w:r>
          </w:p>
        </w:tc>
        <w:tc>
          <w:tcPr>
            <w:tcW w:w="2147" w:type="dxa"/>
          </w:tcPr>
          <w:p w:rsidR="004766DB" w:rsidRPr="00CC38C9" w:rsidP="004766DB" w14:paraId="5AE089A7" w14:textId="203C395E">
            <w:pPr>
              <w:jc w:val="center"/>
            </w:pPr>
          </w:p>
        </w:tc>
        <w:tc>
          <w:tcPr>
            <w:tcW w:w="2282" w:type="dxa"/>
          </w:tcPr>
          <w:p w:rsidR="004766DB" w:rsidRPr="00CC38C9" w:rsidP="004766DB" w14:paraId="730DBAEF" w14:textId="47925791">
            <w:pPr>
              <w:jc w:val="center"/>
            </w:pPr>
            <w:r>
              <w:t>X (SCARED)</w:t>
            </w:r>
          </w:p>
        </w:tc>
        <w:tc>
          <w:tcPr>
            <w:tcW w:w="2083" w:type="dxa"/>
          </w:tcPr>
          <w:p w:rsidR="004766DB" w:rsidRPr="00CC38C9" w:rsidP="004766DB" w14:paraId="70C958E9" w14:textId="54363B81">
            <w:pPr>
              <w:jc w:val="center"/>
            </w:pPr>
            <w:r>
              <w:t>X (SCARED)</w:t>
            </w:r>
          </w:p>
        </w:tc>
        <w:tc>
          <w:tcPr>
            <w:tcW w:w="2229" w:type="dxa"/>
          </w:tcPr>
          <w:p w:rsidR="004766DB" w:rsidRPr="00CC38C9" w:rsidP="004766DB" w14:paraId="7764C6AC" w14:textId="77777777">
            <w:pPr>
              <w:jc w:val="center"/>
            </w:pPr>
          </w:p>
        </w:tc>
      </w:tr>
      <w:tr w14:paraId="7FCD9F8C" w14:textId="77777777" w:rsidTr="00CC38C9">
        <w:tblPrEx>
          <w:tblW w:w="0" w:type="auto"/>
          <w:tblInd w:w="-5" w:type="dxa"/>
          <w:tblLook w:val="04A0"/>
        </w:tblPrEx>
        <w:tc>
          <w:tcPr>
            <w:tcW w:w="2274" w:type="dxa"/>
          </w:tcPr>
          <w:p w:rsidR="004766DB" w:rsidRPr="00CC38C9" w:rsidP="004766DB" w14:paraId="4AE5C2C3" w14:textId="15D22EC8">
            <w:r w:rsidRPr="00CC38C9">
              <w:t>Healthcare transition</w:t>
            </w:r>
          </w:p>
        </w:tc>
        <w:tc>
          <w:tcPr>
            <w:tcW w:w="1940" w:type="dxa"/>
          </w:tcPr>
          <w:p w:rsidR="004766DB" w:rsidRPr="00CC38C9" w:rsidP="004766DB" w14:paraId="15033750" w14:textId="3EE5892F">
            <w:pPr>
              <w:jc w:val="center"/>
            </w:pPr>
            <w:r>
              <w:t>X</w:t>
            </w:r>
          </w:p>
        </w:tc>
        <w:tc>
          <w:tcPr>
            <w:tcW w:w="2147" w:type="dxa"/>
          </w:tcPr>
          <w:p w:rsidR="004766DB" w:rsidRPr="00CC38C9" w:rsidP="004766DB" w14:paraId="376DAF6F" w14:textId="27F097BD">
            <w:pPr>
              <w:jc w:val="center"/>
            </w:pPr>
            <w:r>
              <w:t>X (for parents of 12-17</w:t>
            </w:r>
            <w:r w:rsidR="007D6B9A">
              <w:t>-</w:t>
            </w:r>
            <w:r>
              <w:t>year</w:t>
            </w:r>
            <w:r w:rsidR="007D6B9A">
              <w:t>-</w:t>
            </w:r>
            <w:r>
              <w:t>olds only)</w:t>
            </w:r>
          </w:p>
        </w:tc>
        <w:tc>
          <w:tcPr>
            <w:tcW w:w="2282" w:type="dxa"/>
          </w:tcPr>
          <w:p w:rsidR="004766DB" w:rsidRPr="00CC38C9" w:rsidP="004766DB" w14:paraId="05F01815" w14:textId="4CA06C65">
            <w:pPr>
              <w:jc w:val="center"/>
            </w:pPr>
            <w:r>
              <w:t>X</w:t>
            </w:r>
          </w:p>
        </w:tc>
        <w:tc>
          <w:tcPr>
            <w:tcW w:w="2083" w:type="dxa"/>
          </w:tcPr>
          <w:p w:rsidR="004766DB" w:rsidRPr="00CC38C9" w:rsidP="004766DB" w14:paraId="66D8A08A" w14:textId="77777777">
            <w:pPr>
              <w:jc w:val="center"/>
            </w:pPr>
          </w:p>
        </w:tc>
        <w:tc>
          <w:tcPr>
            <w:tcW w:w="2229" w:type="dxa"/>
          </w:tcPr>
          <w:p w:rsidR="004766DB" w:rsidRPr="00CC38C9" w:rsidP="004766DB" w14:paraId="1F93AFD7" w14:textId="77777777">
            <w:pPr>
              <w:jc w:val="center"/>
            </w:pPr>
          </w:p>
        </w:tc>
      </w:tr>
      <w:tr w14:paraId="3612677F" w14:textId="77777777" w:rsidTr="00CC38C9">
        <w:tblPrEx>
          <w:tblW w:w="0" w:type="auto"/>
          <w:tblInd w:w="-5" w:type="dxa"/>
          <w:tblLook w:val="04A0"/>
        </w:tblPrEx>
        <w:tc>
          <w:tcPr>
            <w:tcW w:w="2274" w:type="dxa"/>
          </w:tcPr>
          <w:p w:rsidR="004766DB" w:rsidRPr="00CC38C9" w:rsidP="004766DB" w14:paraId="66C30979" w14:textId="4499CDD1">
            <w:r>
              <w:t>Previous diagnosis of co-occurring disorders</w:t>
            </w:r>
          </w:p>
        </w:tc>
        <w:tc>
          <w:tcPr>
            <w:tcW w:w="1940" w:type="dxa"/>
          </w:tcPr>
          <w:p w:rsidR="004766DB" w:rsidRPr="00CC38C9" w:rsidP="004766DB" w14:paraId="0E6EB2E7" w14:textId="5B79B699">
            <w:pPr>
              <w:jc w:val="center"/>
            </w:pPr>
            <w:r>
              <w:t>X</w:t>
            </w:r>
          </w:p>
        </w:tc>
        <w:tc>
          <w:tcPr>
            <w:tcW w:w="2147" w:type="dxa"/>
          </w:tcPr>
          <w:p w:rsidR="004766DB" w:rsidRPr="00CC38C9" w:rsidP="004766DB" w14:paraId="47D1F0E7" w14:textId="0670B458">
            <w:pPr>
              <w:jc w:val="center"/>
            </w:pPr>
            <w:r>
              <w:t>X</w:t>
            </w:r>
          </w:p>
        </w:tc>
        <w:tc>
          <w:tcPr>
            <w:tcW w:w="2282" w:type="dxa"/>
          </w:tcPr>
          <w:p w:rsidR="004766DB" w:rsidRPr="00CC38C9" w:rsidP="004766DB" w14:paraId="5C13B578" w14:textId="2CA00434">
            <w:pPr>
              <w:jc w:val="center"/>
            </w:pPr>
          </w:p>
        </w:tc>
        <w:tc>
          <w:tcPr>
            <w:tcW w:w="2083" w:type="dxa"/>
          </w:tcPr>
          <w:p w:rsidR="004766DB" w:rsidRPr="00CC38C9" w:rsidP="004766DB" w14:paraId="7B25977A" w14:textId="77777777">
            <w:pPr>
              <w:jc w:val="center"/>
            </w:pPr>
          </w:p>
        </w:tc>
        <w:tc>
          <w:tcPr>
            <w:tcW w:w="2229" w:type="dxa"/>
          </w:tcPr>
          <w:p w:rsidR="004766DB" w:rsidRPr="00CC38C9" w:rsidP="004766DB" w14:paraId="6C31302F" w14:textId="77777777">
            <w:pPr>
              <w:jc w:val="center"/>
            </w:pPr>
          </w:p>
        </w:tc>
      </w:tr>
      <w:tr w14:paraId="79467CB6" w14:textId="77777777" w:rsidTr="00CC38C9">
        <w:tblPrEx>
          <w:tblW w:w="0" w:type="auto"/>
          <w:tblInd w:w="-5" w:type="dxa"/>
          <w:tblLook w:val="04A0"/>
        </w:tblPrEx>
        <w:tc>
          <w:tcPr>
            <w:tcW w:w="2274" w:type="dxa"/>
          </w:tcPr>
          <w:p w:rsidR="004766DB" w:rsidRPr="00CC38C9" w:rsidP="004766DB" w14:paraId="759A7F91" w14:textId="3E5CBAA2">
            <w:r w:rsidRPr="00CC38C9">
              <w:t>Treatment</w:t>
            </w:r>
          </w:p>
        </w:tc>
        <w:tc>
          <w:tcPr>
            <w:tcW w:w="1940" w:type="dxa"/>
          </w:tcPr>
          <w:p w:rsidR="004766DB" w:rsidRPr="00CC38C9" w:rsidP="004766DB" w14:paraId="7B1946AE" w14:textId="660348BA">
            <w:pPr>
              <w:jc w:val="center"/>
            </w:pPr>
            <w:r>
              <w:t>X</w:t>
            </w:r>
          </w:p>
        </w:tc>
        <w:tc>
          <w:tcPr>
            <w:tcW w:w="2147" w:type="dxa"/>
          </w:tcPr>
          <w:p w:rsidR="004766DB" w:rsidRPr="00CC38C9" w:rsidP="004766DB" w14:paraId="13B96F5C" w14:textId="2709E442">
            <w:pPr>
              <w:jc w:val="center"/>
            </w:pPr>
            <w:r>
              <w:t>X</w:t>
            </w:r>
          </w:p>
        </w:tc>
        <w:tc>
          <w:tcPr>
            <w:tcW w:w="2282" w:type="dxa"/>
          </w:tcPr>
          <w:p w:rsidR="004766DB" w:rsidRPr="00CC38C9" w:rsidP="004766DB" w14:paraId="4BF1D07F" w14:textId="11CE0A7F">
            <w:pPr>
              <w:jc w:val="center"/>
            </w:pPr>
          </w:p>
        </w:tc>
        <w:tc>
          <w:tcPr>
            <w:tcW w:w="2083" w:type="dxa"/>
          </w:tcPr>
          <w:p w:rsidR="004766DB" w:rsidRPr="00CC38C9" w:rsidP="004766DB" w14:paraId="16D87B32" w14:textId="77777777">
            <w:pPr>
              <w:jc w:val="center"/>
            </w:pPr>
          </w:p>
        </w:tc>
        <w:tc>
          <w:tcPr>
            <w:tcW w:w="2229" w:type="dxa"/>
          </w:tcPr>
          <w:p w:rsidR="004766DB" w:rsidRPr="00CC38C9" w:rsidP="004766DB" w14:paraId="09FAE597" w14:textId="77777777">
            <w:pPr>
              <w:jc w:val="center"/>
            </w:pPr>
          </w:p>
        </w:tc>
      </w:tr>
      <w:tr w14:paraId="0D82A328" w14:textId="77777777" w:rsidTr="00CC38C9">
        <w:tblPrEx>
          <w:tblW w:w="0" w:type="auto"/>
          <w:tblInd w:w="-5" w:type="dxa"/>
          <w:tblLook w:val="04A0"/>
        </w:tblPrEx>
        <w:tc>
          <w:tcPr>
            <w:tcW w:w="2274" w:type="dxa"/>
          </w:tcPr>
          <w:p w:rsidR="004766DB" w:rsidRPr="00CC38C9" w:rsidP="004766DB" w14:paraId="44F4986F" w14:textId="1B723496">
            <w:r>
              <w:t>Costs</w:t>
            </w:r>
          </w:p>
        </w:tc>
        <w:tc>
          <w:tcPr>
            <w:tcW w:w="1940" w:type="dxa"/>
          </w:tcPr>
          <w:p w:rsidR="004766DB" w:rsidRPr="00CC38C9" w:rsidP="004766DB" w14:paraId="202B4E6D" w14:textId="59A79DE7">
            <w:pPr>
              <w:jc w:val="center"/>
            </w:pPr>
            <w:r>
              <w:t>X</w:t>
            </w:r>
          </w:p>
        </w:tc>
        <w:tc>
          <w:tcPr>
            <w:tcW w:w="2147" w:type="dxa"/>
          </w:tcPr>
          <w:p w:rsidR="004766DB" w:rsidRPr="00CC38C9" w:rsidP="004766DB" w14:paraId="386C6C43" w14:textId="4D61A67A">
            <w:pPr>
              <w:jc w:val="center"/>
            </w:pPr>
            <w:r>
              <w:t>X</w:t>
            </w:r>
          </w:p>
        </w:tc>
        <w:tc>
          <w:tcPr>
            <w:tcW w:w="2282" w:type="dxa"/>
          </w:tcPr>
          <w:p w:rsidR="004766DB" w:rsidRPr="00CC38C9" w:rsidP="004766DB" w14:paraId="328216D0" w14:textId="77777777">
            <w:pPr>
              <w:jc w:val="center"/>
            </w:pPr>
          </w:p>
        </w:tc>
        <w:tc>
          <w:tcPr>
            <w:tcW w:w="2083" w:type="dxa"/>
          </w:tcPr>
          <w:p w:rsidR="004766DB" w:rsidRPr="00CC38C9" w:rsidP="004766DB" w14:paraId="43B2068C" w14:textId="77777777">
            <w:pPr>
              <w:jc w:val="center"/>
            </w:pPr>
          </w:p>
        </w:tc>
        <w:tc>
          <w:tcPr>
            <w:tcW w:w="2229" w:type="dxa"/>
          </w:tcPr>
          <w:p w:rsidR="004766DB" w:rsidRPr="00CC38C9" w:rsidP="004766DB" w14:paraId="1FB212A9" w14:textId="77777777">
            <w:pPr>
              <w:jc w:val="center"/>
            </w:pPr>
          </w:p>
        </w:tc>
      </w:tr>
    </w:tbl>
    <w:p w:rsidR="00F561C1" w:rsidP="00F561C1" w14:paraId="5A8F07DD" w14:textId="77777777">
      <w:pPr>
        <w:pStyle w:val="ListParagraph"/>
      </w:pPr>
    </w:p>
    <w:p w:rsidR="007D6B9A" w:rsidP="007D6B9A" w14:paraId="3088FDB9" w14:textId="056EC751">
      <w:pPr>
        <w:pStyle w:val="ListParagraph"/>
        <w:ind w:hanging="720"/>
      </w:pPr>
      <w:r>
        <w:t xml:space="preserve">The YGTSS and ASQ will be completed by trained professionals. Parents will participate in providing information on tic symptoms for the YGTSS and may be present for the ASQ; therefore, although these measures are assessing the children, the time for these measures is included in the estimated burden for both parents and children. The remaining content will be assessed by surveys of respondents </w:t>
      </w:r>
      <w:r w:rsidR="00864A9A">
        <w:t xml:space="preserve">in the following categories: </w:t>
      </w:r>
      <w:r w:rsidR="00864A9A">
        <w:t>adults aged 18-26 years</w:t>
      </w:r>
      <w:r w:rsidR="00864A9A">
        <w:t xml:space="preserve">, </w:t>
      </w:r>
      <w:r w:rsidR="00864A9A">
        <w:t>parents of children aged 4-17</w:t>
      </w:r>
      <w:r w:rsidR="00864A9A">
        <w:t xml:space="preserve"> years, teens aged 12-17 years, and children </w:t>
      </w:r>
      <w:r>
        <w:t>aged 9-11</w:t>
      </w:r>
      <w:r w:rsidR="00864A9A">
        <w:t xml:space="preserve"> years.</w:t>
      </w:r>
    </w:p>
    <w:p w:rsidR="00CA1982" w:rsidP="007D6B9A" w14:paraId="1A2DAA17" w14:textId="77777777">
      <w:pPr>
        <w:pStyle w:val="ListParagraph"/>
        <w:tabs>
          <w:tab w:val="left" w:pos="0"/>
        </w:tabs>
        <w:ind w:left="0"/>
        <w:rPr>
          <w:u w:val="single"/>
        </w:rPr>
      </w:pPr>
    </w:p>
    <w:p w:rsidR="00CA1982" w:rsidRPr="00CA1982" w:rsidP="007D6B9A" w14:paraId="3CBBA894" w14:textId="73E7AEE6">
      <w:pPr>
        <w:pStyle w:val="ListParagraph"/>
        <w:tabs>
          <w:tab w:val="left" w:pos="0"/>
        </w:tabs>
        <w:ind w:left="0"/>
        <w:rPr>
          <w:u w:val="single"/>
        </w:rPr>
      </w:pPr>
      <w:r w:rsidRPr="00CA1982">
        <w:rPr>
          <w:u w:val="single"/>
        </w:rPr>
        <w:t>Abbreviations</w:t>
      </w:r>
    </w:p>
    <w:p w:rsidR="00CA1982" w:rsidP="007D6B9A" w14:paraId="79D589DF" w14:textId="706C6EE3">
      <w:pPr>
        <w:pStyle w:val="ListParagraph"/>
        <w:tabs>
          <w:tab w:val="left" w:pos="0"/>
        </w:tabs>
        <w:ind w:left="0"/>
      </w:pPr>
      <w:r>
        <w:t xml:space="preserve">ASQ: </w:t>
      </w:r>
      <w:r w:rsidRPr="0048369C">
        <w:t>Ask Suicide Screening Questions</w:t>
      </w:r>
      <w:r>
        <w:t xml:space="preserve">; </w:t>
      </w:r>
      <w:r w:rsidR="0048369C">
        <w:t xml:space="preserve">GAD-7: </w:t>
      </w:r>
      <w:r w:rsidR="0048369C">
        <w:t>Generalized Anxiety Disorder 7-item</w:t>
      </w:r>
      <w:r>
        <w:t xml:space="preserve">; </w:t>
      </w:r>
      <w:r w:rsidR="0048369C">
        <w:t xml:space="preserve">PHQ-9: </w:t>
      </w:r>
      <w:r w:rsidRPr="00DC2BE3" w:rsidR="0048369C">
        <w:t>Patient Health Questionnaire</w:t>
      </w:r>
      <w:r>
        <w:t xml:space="preserve">; </w:t>
      </w:r>
      <w:r w:rsidR="0048369C">
        <w:t xml:space="preserve">PHQ-A: </w:t>
      </w:r>
      <w:r w:rsidRPr="00DC2BE3" w:rsidR="0048369C">
        <w:t>Patient Health Questionnaire</w:t>
      </w:r>
      <w:r w:rsidR="0048369C">
        <w:t xml:space="preserve"> – Adolescent version</w:t>
      </w:r>
      <w:r>
        <w:t xml:space="preserve">; SCARED: </w:t>
      </w:r>
      <w:r w:rsidRPr="00CA1982">
        <w:t>Screen for Child Anxiety Related Disorders</w:t>
      </w:r>
      <w:r>
        <w:t xml:space="preserve">; YGTSS: </w:t>
      </w:r>
      <w:r w:rsidRPr="00CC38C9">
        <w:t>Yale Global Tic Severity Scale</w:t>
      </w:r>
    </w:p>
    <w:p w:rsidR="0048369C" w:rsidP="007D6B9A" w14:paraId="2B30D6C7" w14:textId="3BE43A55">
      <w:pPr>
        <w:pStyle w:val="ListParagraph"/>
        <w:tabs>
          <w:tab w:val="left" w:pos="0"/>
        </w:tabs>
        <w:ind w:left="0"/>
      </w:pPr>
      <w:r>
        <w:br/>
      </w:r>
    </w:p>
    <w:sectPr w:rsidSect="00303E2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FE500B"/>
    <w:multiLevelType w:val="hybridMultilevel"/>
    <w:tmpl w:val="97F03B0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94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B6"/>
    <w:rsid w:val="000740A3"/>
    <w:rsid w:val="0011717A"/>
    <w:rsid w:val="00146BB6"/>
    <w:rsid w:val="00156A61"/>
    <w:rsid w:val="00274161"/>
    <w:rsid w:val="00303E29"/>
    <w:rsid w:val="0031448C"/>
    <w:rsid w:val="003301FE"/>
    <w:rsid w:val="00330B14"/>
    <w:rsid w:val="003814EC"/>
    <w:rsid w:val="003A74CA"/>
    <w:rsid w:val="0047027D"/>
    <w:rsid w:val="004766DB"/>
    <w:rsid w:val="00477338"/>
    <w:rsid w:val="0048369C"/>
    <w:rsid w:val="00591FA1"/>
    <w:rsid w:val="005C0D47"/>
    <w:rsid w:val="005D6030"/>
    <w:rsid w:val="006229EC"/>
    <w:rsid w:val="00703E61"/>
    <w:rsid w:val="00734A74"/>
    <w:rsid w:val="007366EE"/>
    <w:rsid w:val="007737ED"/>
    <w:rsid w:val="007916C5"/>
    <w:rsid w:val="007D4638"/>
    <w:rsid w:val="007D6B9A"/>
    <w:rsid w:val="008408A1"/>
    <w:rsid w:val="0085130D"/>
    <w:rsid w:val="00864A9A"/>
    <w:rsid w:val="0089273C"/>
    <w:rsid w:val="008B646D"/>
    <w:rsid w:val="00907237"/>
    <w:rsid w:val="009201DF"/>
    <w:rsid w:val="00933BE8"/>
    <w:rsid w:val="00957529"/>
    <w:rsid w:val="009B561B"/>
    <w:rsid w:val="009C11D8"/>
    <w:rsid w:val="00B57909"/>
    <w:rsid w:val="00C46F44"/>
    <w:rsid w:val="00C80BE4"/>
    <w:rsid w:val="00CA1982"/>
    <w:rsid w:val="00CC38C9"/>
    <w:rsid w:val="00D048CD"/>
    <w:rsid w:val="00D47666"/>
    <w:rsid w:val="00D85F8D"/>
    <w:rsid w:val="00D97141"/>
    <w:rsid w:val="00DC2BE3"/>
    <w:rsid w:val="00E74B7E"/>
    <w:rsid w:val="00EC2B8B"/>
    <w:rsid w:val="00F016DA"/>
    <w:rsid w:val="00F561C1"/>
    <w:rsid w:val="00FA1E19"/>
    <w:rsid w:val="00FB15F6"/>
    <w:rsid w:val="00FF087C"/>
    <w:rsid w:val="00FF3E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449CA6"/>
  <w15:chartTrackingRefBased/>
  <w15:docId w15:val="{B00008EE-4DE8-4B9D-A6C0-1D31CA50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BB6"/>
    <w:pPr>
      <w:ind w:left="720"/>
      <w:contextualSpacing/>
    </w:pPr>
  </w:style>
  <w:style w:type="table" w:styleId="TableGrid">
    <w:name w:val="Table Grid"/>
    <w:basedOn w:val="TableNormal"/>
    <w:uiPriority w:val="39"/>
    <w:rsid w:val="00146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7338"/>
    <w:rPr>
      <w:sz w:val="16"/>
      <w:szCs w:val="16"/>
    </w:rPr>
  </w:style>
  <w:style w:type="paragraph" w:styleId="CommentText">
    <w:name w:val="annotation text"/>
    <w:basedOn w:val="Normal"/>
    <w:link w:val="CommentTextChar"/>
    <w:uiPriority w:val="99"/>
    <w:unhideWhenUsed/>
    <w:rsid w:val="00477338"/>
    <w:pPr>
      <w:spacing w:line="240" w:lineRule="auto"/>
    </w:pPr>
    <w:rPr>
      <w:sz w:val="20"/>
      <w:szCs w:val="20"/>
    </w:rPr>
  </w:style>
  <w:style w:type="character" w:customStyle="1" w:styleId="CommentTextChar">
    <w:name w:val="Comment Text Char"/>
    <w:basedOn w:val="DefaultParagraphFont"/>
    <w:link w:val="CommentText"/>
    <w:uiPriority w:val="99"/>
    <w:rsid w:val="00477338"/>
    <w:rPr>
      <w:sz w:val="20"/>
      <w:szCs w:val="20"/>
    </w:rPr>
  </w:style>
  <w:style w:type="paragraph" w:styleId="CommentSubject">
    <w:name w:val="annotation subject"/>
    <w:basedOn w:val="CommentText"/>
    <w:next w:val="CommentText"/>
    <w:link w:val="CommentSubjectChar"/>
    <w:uiPriority w:val="99"/>
    <w:semiHidden/>
    <w:unhideWhenUsed/>
    <w:rsid w:val="00477338"/>
    <w:rPr>
      <w:b/>
      <w:bCs/>
    </w:rPr>
  </w:style>
  <w:style w:type="character" w:customStyle="1" w:styleId="CommentSubjectChar">
    <w:name w:val="Comment Subject Char"/>
    <w:basedOn w:val="CommentTextChar"/>
    <w:link w:val="CommentSubject"/>
    <w:uiPriority w:val="99"/>
    <w:semiHidden/>
    <w:rsid w:val="004773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Tinker, Sarah (CDC/NCBDDD/DHDD)</dc:creator>
  <cp:lastModifiedBy>Bitsko, Rebecca (Becky) (CDC/NCBDDD/DHDD)</cp:lastModifiedBy>
  <cp:revision>6</cp:revision>
  <dcterms:created xsi:type="dcterms:W3CDTF">2025-02-11T14:11:00Z</dcterms:created>
  <dcterms:modified xsi:type="dcterms:W3CDTF">2025-02-28T20:09:00Z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92b950e6-536b-4c3a-8646-b5cdf1378a3d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2024-03-14T20:04:00Z</vt:lpwstr>
  </property>
  <property fmtid="{D5CDD505-2E9C-101B-9397-08002B2CF9AE}" pid="8" name="MSIP_Label_7b94a7b8-f06c-4dfe-bdcc-9b548fd58c31_SiteId">
    <vt:lpwstr>9ce70869-60db-44fd-abe8-d2767077fc8f</vt:lpwstr>
  </property>
</Properties>
</file>