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F6406" w:rsidRPr="008915D9" w:rsidP="008F6406" w14:paraId="03D6518D" w14:textId="77777777">
      <w:pPr>
        <w:rPr>
          <w:sz w:val="22"/>
          <w:szCs w:val="22"/>
        </w:rPr>
      </w:pPr>
      <w:r w:rsidRPr="008915D9">
        <w:rPr>
          <w:sz w:val="22"/>
          <w:szCs w:val="22"/>
        </w:rPr>
        <w:t>References</w:t>
      </w:r>
    </w:p>
    <w:p w:rsidR="008F6406" w:rsidRPr="008915D9" w:rsidP="008F6406" w14:paraId="50033C01" w14:textId="77777777">
      <w:pPr>
        <w:rPr>
          <w:sz w:val="22"/>
          <w:szCs w:val="22"/>
        </w:rPr>
      </w:pPr>
    </w:p>
    <w:p w:rsidR="008F6406" w:rsidRPr="008915D9" w:rsidP="008F6406" w14:paraId="2721CB88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fldChar w:fldCharType="begin"/>
      </w:r>
      <w:r w:rsidRPr="008915D9">
        <w:rPr>
          <w:sz w:val="22"/>
          <w:szCs w:val="22"/>
        </w:rPr>
        <w:instrText xml:space="preserve"> ADDIN EN.REFLIST </w:instrText>
      </w:r>
      <w:r w:rsidRPr="008915D9">
        <w:rPr>
          <w:sz w:val="22"/>
          <w:szCs w:val="22"/>
        </w:rPr>
        <w:fldChar w:fldCharType="separate"/>
      </w:r>
      <w:r w:rsidRPr="008915D9">
        <w:rPr>
          <w:sz w:val="22"/>
          <w:szCs w:val="22"/>
        </w:rPr>
        <w:t>1.</w:t>
      </w:r>
      <w:r w:rsidRPr="008915D9">
        <w:rPr>
          <w:sz w:val="22"/>
          <w:szCs w:val="22"/>
        </w:rPr>
        <w:tab/>
        <w:t xml:space="preserve">Tinker, S.C., et al., </w:t>
      </w:r>
      <w:r w:rsidRPr="008915D9">
        <w:rPr>
          <w:i/>
          <w:sz w:val="22"/>
          <w:szCs w:val="22"/>
        </w:rPr>
        <w:t>Estimating the number of people with Tourette syndrome and persistent tic disorder in the United States.</w:t>
      </w:r>
      <w:r w:rsidRPr="008915D9">
        <w:rPr>
          <w:sz w:val="22"/>
          <w:szCs w:val="22"/>
        </w:rPr>
        <w:t xml:space="preserve"> Psychiatr Res, 2022. </w:t>
      </w:r>
      <w:r w:rsidRPr="008915D9">
        <w:rPr>
          <w:b/>
          <w:sz w:val="22"/>
          <w:szCs w:val="22"/>
        </w:rPr>
        <w:t>314</w:t>
      </w:r>
      <w:r w:rsidRPr="008915D9">
        <w:rPr>
          <w:sz w:val="22"/>
          <w:szCs w:val="22"/>
        </w:rPr>
        <w:t>.</w:t>
      </w:r>
    </w:p>
    <w:p w:rsidR="008F6406" w:rsidRPr="008915D9" w:rsidP="008F6406" w14:paraId="5689D9BA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2.</w:t>
      </w:r>
      <w:r w:rsidRPr="008915D9">
        <w:rPr>
          <w:sz w:val="22"/>
          <w:szCs w:val="22"/>
        </w:rPr>
        <w:tab/>
        <w:t xml:space="preserve">Bitsko, R.H., et al., </w:t>
      </w:r>
      <w:r w:rsidRPr="008915D9">
        <w:rPr>
          <w:i/>
          <w:sz w:val="22"/>
          <w:szCs w:val="22"/>
        </w:rPr>
        <w:t>Health care needs of children with Tourette syndrome.</w:t>
      </w:r>
      <w:r w:rsidRPr="008915D9">
        <w:rPr>
          <w:sz w:val="22"/>
          <w:szCs w:val="22"/>
        </w:rPr>
        <w:t xml:space="preserve"> J Child Neurol, 2013. </w:t>
      </w:r>
      <w:r w:rsidRPr="008915D9">
        <w:rPr>
          <w:b/>
          <w:sz w:val="22"/>
          <w:szCs w:val="22"/>
        </w:rPr>
        <w:t>28</w:t>
      </w:r>
      <w:r w:rsidRPr="008915D9">
        <w:rPr>
          <w:sz w:val="22"/>
          <w:szCs w:val="22"/>
        </w:rPr>
        <w:t>(12): p. 1626-36.</w:t>
      </w:r>
    </w:p>
    <w:p w:rsidR="008F6406" w:rsidRPr="008915D9" w:rsidP="008F6406" w14:paraId="01728CB1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3.</w:t>
      </w:r>
      <w:r w:rsidRPr="008915D9">
        <w:rPr>
          <w:sz w:val="22"/>
          <w:szCs w:val="22"/>
        </w:rPr>
        <w:tab/>
        <w:t xml:space="preserve">Bitsko, R.H., et al., </w:t>
      </w:r>
      <w:r w:rsidRPr="008915D9">
        <w:rPr>
          <w:i/>
          <w:sz w:val="22"/>
          <w:szCs w:val="22"/>
        </w:rPr>
        <w:t>Indicators of social competence and social participation among U.S. children with Tourette syndrome.</w:t>
      </w:r>
      <w:r w:rsidRPr="008915D9">
        <w:rPr>
          <w:sz w:val="22"/>
          <w:szCs w:val="22"/>
        </w:rPr>
        <w:t xml:space="preserve"> J Child Neurol, 2020. </w:t>
      </w:r>
      <w:r w:rsidRPr="008915D9">
        <w:rPr>
          <w:b/>
          <w:sz w:val="22"/>
          <w:szCs w:val="22"/>
        </w:rPr>
        <w:t>35</w:t>
      </w:r>
      <w:r w:rsidRPr="008915D9">
        <w:rPr>
          <w:sz w:val="22"/>
          <w:szCs w:val="22"/>
        </w:rPr>
        <w:t>(9): p. 612-620.</w:t>
      </w:r>
    </w:p>
    <w:p w:rsidR="008F6406" w:rsidRPr="008915D9" w:rsidP="008F6406" w14:paraId="228C06CB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4.</w:t>
      </w:r>
      <w:r w:rsidRPr="008915D9">
        <w:rPr>
          <w:sz w:val="22"/>
          <w:szCs w:val="22"/>
        </w:rPr>
        <w:tab/>
        <w:t xml:space="preserve">Bitsko, R.H., et al., </w:t>
      </w:r>
      <w:r w:rsidRPr="008915D9">
        <w:rPr>
          <w:i/>
          <w:sz w:val="22"/>
          <w:szCs w:val="22"/>
        </w:rPr>
        <w:t>A national profile of Tourette syndrome, 2011–2012.</w:t>
      </w:r>
      <w:r w:rsidRPr="008915D9">
        <w:rPr>
          <w:sz w:val="22"/>
          <w:szCs w:val="22"/>
        </w:rPr>
        <w:t xml:space="preserve"> J Dev Behav Pediatr, 2014. </w:t>
      </w:r>
      <w:r w:rsidRPr="008915D9">
        <w:rPr>
          <w:b/>
          <w:sz w:val="22"/>
          <w:szCs w:val="22"/>
        </w:rPr>
        <w:t>35</w:t>
      </w:r>
      <w:r w:rsidRPr="008915D9">
        <w:rPr>
          <w:sz w:val="22"/>
          <w:szCs w:val="22"/>
        </w:rPr>
        <w:t>(5): p. 317–22.</w:t>
      </w:r>
    </w:p>
    <w:p w:rsidR="008F6406" w:rsidRPr="008915D9" w:rsidP="008F6406" w14:paraId="70ED5ED4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5.</w:t>
      </w:r>
      <w:r w:rsidRPr="008915D9">
        <w:rPr>
          <w:sz w:val="22"/>
          <w:szCs w:val="22"/>
        </w:rPr>
        <w:tab/>
        <w:t xml:space="preserve">Charania, S.N., et al., </w:t>
      </w:r>
      <w:r w:rsidRPr="008915D9">
        <w:rPr>
          <w:i/>
          <w:sz w:val="22"/>
          <w:szCs w:val="22"/>
        </w:rPr>
        <w:t>Bullying victimization and perpetration among us children with and without Tourette syndrome.</w:t>
      </w:r>
      <w:r w:rsidRPr="008915D9">
        <w:rPr>
          <w:sz w:val="22"/>
          <w:szCs w:val="22"/>
        </w:rPr>
        <w:t xml:space="preserve"> J Dev Behav Pediatr, 2022. </w:t>
      </w:r>
      <w:r w:rsidRPr="008915D9">
        <w:rPr>
          <w:b/>
          <w:sz w:val="22"/>
          <w:szCs w:val="22"/>
        </w:rPr>
        <w:t>43</w:t>
      </w:r>
      <w:r w:rsidRPr="008915D9">
        <w:rPr>
          <w:sz w:val="22"/>
          <w:szCs w:val="22"/>
        </w:rPr>
        <w:t>: p. 23-31.</w:t>
      </w:r>
    </w:p>
    <w:p w:rsidR="008F6406" w:rsidRPr="008915D9" w:rsidP="008F6406" w14:paraId="5D5BE27D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6.</w:t>
      </w:r>
      <w:r w:rsidRPr="008915D9">
        <w:rPr>
          <w:sz w:val="22"/>
          <w:szCs w:val="22"/>
        </w:rPr>
        <w:tab/>
        <w:t xml:space="preserve">Claussen, A.H., et al., </w:t>
      </w:r>
      <w:r w:rsidRPr="008915D9">
        <w:rPr>
          <w:i/>
          <w:sz w:val="22"/>
          <w:szCs w:val="22"/>
        </w:rPr>
        <w:t>Impact of Tourette syndrome on school measures in a nationally representative sample.</w:t>
      </w:r>
      <w:r w:rsidRPr="008915D9">
        <w:rPr>
          <w:sz w:val="22"/>
          <w:szCs w:val="22"/>
        </w:rPr>
        <w:t xml:space="preserve"> J Dev Behav Pediatr 2018. </w:t>
      </w:r>
      <w:r w:rsidRPr="008915D9">
        <w:rPr>
          <w:b/>
          <w:sz w:val="22"/>
          <w:szCs w:val="22"/>
        </w:rPr>
        <w:t>39</w:t>
      </w:r>
      <w:r w:rsidRPr="008915D9">
        <w:rPr>
          <w:sz w:val="22"/>
          <w:szCs w:val="22"/>
        </w:rPr>
        <w:t>(4): p. 335–342.</w:t>
      </w:r>
    </w:p>
    <w:p w:rsidR="008F6406" w:rsidRPr="008915D9" w:rsidP="008F6406" w14:paraId="290CB432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7.</w:t>
      </w:r>
      <w:r w:rsidRPr="008915D9">
        <w:rPr>
          <w:sz w:val="22"/>
          <w:szCs w:val="22"/>
        </w:rPr>
        <w:tab/>
        <w:t xml:space="preserve">Ricketts, E.J., et al., </w:t>
      </w:r>
      <w:r w:rsidRPr="008915D9">
        <w:rPr>
          <w:i/>
          <w:sz w:val="22"/>
          <w:szCs w:val="22"/>
        </w:rPr>
        <w:t>Sleep Sufficiency in Pediatric and Adolescent Tourette's Disorder: National Survey of Children's Health.</w:t>
      </w:r>
      <w:r w:rsidRPr="008915D9">
        <w:rPr>
          <w:sz w:val="22"/>
          <w:szCs w:val="22"/>
        </w:rPr>
        <w:t xml:space="preserve"> J Dev Behav Pediatr, 2018. </w:t>
      </w:r>
      <w:r w:rsidRPr="008915D9">
        <w:rPr>
          <w:b/>
          <w:sz w:val="22"/>
          <w:szCs w:val="22"/>
        </w:rPr>
        <w:t>39</w:t>
      </w:r>
      <w:r w:rsidRPr="008915D9">
        <w:rPr>
          <w:sz w:val="22"/>
          <w:szCs w:val="22"/>
        </w:rPr>
        <w:t>(1): p. 72-76.</w:t>
      </w:r>
    </w:p>
    <w:p w:rsidR="008F6406" w:rsidRPr="008915D9" w:rsidP="008F6406" w14:paraId="6769B362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8.</w:t>
      </w:r>
      <w:r w:rsidRPr="008915D9">
        <w:rPr>
          <w:sz w:val="22"/>
          <w:szCs w:val="22"/>
        </w:rPr>
        <w:tab/>
        <w:t xml:space="preserve">Robinson, L.R., et al., </w:t>
      </w:r>
      <w:r w:rsidRPr="008915D9">
        <w:rPr>
          <w:i/>
          <w:sz w:val="22"/>
          <w:szCs w:val="22"/>
        </w:rPr>
        <w:t>Tourette syndrome, parenting aggravation, and the contribution of co-occurring conditions among a nationally representative sample.</w:t>
      </w:r>
      <w:r w:rsidRPr="008915D9">
        <w:rPr>
          <w:sz w:val="22"/>
          <w:szCs w:val="22"/>
        </w:rPr>
        <w:t xml:space="preserve"> Disabil Health J, 2013. </w:t>
      </w:r>
      <w:r w:rsidRPr="008915D9">
        <w:rPr>
          <w:b/>
          <w:sz w:val="22"/>
          <w:szCs w:val="22"/>
        </w:rPr>
        <w:t>6</w:t>
      </w:r>
      <w:r w:rsidRPr="008915D9">
        <w:rPr>
          <w:sz w:val="22"/>
          <w:szCs w:val="22"/>
        </w:rPr>
        <w:t>(1): p. 26-35.</w:t>
      </w:r>
    </w:p>
    <w:p w:rsidR="008F6406" w:rsidRPr="008915D9" w:rsidP="008F6406" w14:paraId="5D13B2E8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9.</w:t>
      </w:r>
      <w:r w:rsidRPr="008915D9">
        <w:rPr>
          <w:sz w:val="22"/>
          <w:szCs w:val="22"/>
        </w:rPr>
        <w:tab/>
        <w:t xml:space="preserve">Ricketts, E.J., et al., </w:t>
      </w:r>
      <w:r w:rsidRPr="008915D9">
        <w:rPr>
          <w:i/>
          <w:sz w:val="22"/>
          <w:szCs w:val="22"/>
        </w:rPr>
        <w:t>Academic, interpersonal, recreational, and family impairment in children with Tourette syndrome and attention-deficit/hyperactivity disorder.</w:t>
      </w:r>
      <w:r w:rsidRPr="008915D9">
        <w:rPr>
          <w:sz w:val="22"/>
          <w:szCs w:val="22"/>
        </w:rPr>
        <w:t xml:space="preserve"> Child Psychiatry &amp; Human Development, 2022. </w:t>
      </w:r>
      <w:r w:rsidRPr="008915D9">
        <w:rPr>
          <w:b/>
          <w:sz w:val="22"/>
          <w:szCs w:val="22"/>
        </w:rPr>
        <w:t>53</w:t>
      </w:r>
      <w:r w:rsidRPr="008915D9">
        <w:rPr>
          <w:sz w:val="22"/>
          <w:szCs w:val="22"/>
        </w:rPr>
        <w:t>(1): p. 3-15.</w:t>
      </w:r>
    </w:p>
    <w:p w:rsidR="008F6406" w:rsidRPr="008915D9" w:rsidP="008F6406" w14:paraId="57C3553B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10.</w:t>
      </w:r>
      <w:r w:rsidRPr="008915D9">
        <w:rPr>
          <w:sz w:val="22"/>
          <w:szCs w:val="22"/>
        </w:rPr>
        <w:tab/>
        <w:t xml:space="preserve">Ricketts, E.J., et al., </w:t>
      </w:r>
      <w:r w:rsidRPr="008915D9">
        <w:rPr>
          <w:i/>
          <w:sz w:val="22"/>
          <w:szCs w:val="22"/>
        </w:rPr>
        <w:t>Clinical characteristics of children with Tourette syndrome with and without sleep disorder.</w:t>
      </w:r>
      <w:r w:rsidRPr="008915D9">
        <w:rPr>
          <w:sz w:val="22"/>
          <w:szCs w:val="22"/>
        </w:rPr>
        <w:t xml:space="preserve"> Pediatric Neurology, 2023. </w:t>
      </w:r>
      <w:r w:rsidRPr="008915D9">
        <w:rPr>
          <w:b/>
          <w:sz w:val="22"/>
          <w:szCs w:val="22"/>
        </w:rPr>
        <w:t>141</w:t>
      </w:r>
      <w:r w:rsidRPr="008915D9">
        <w:rPr>
          <w:sz w:val="22"/>
          <w:szCs w:val="22"/>
        </w:rPr>
        <w:t>: p. 18-24.</w:t>
      </w:r>
    </w:p>
    <w:p w:rsidR="008F6406" w:rsidRPr="008915D9" w:rsidP="008F6406" w14:paraId="7BA9A84C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11.</w:t>
      </w:r>
      <w:r w:rsidRPr="008915D9">
        <w:rPr>
          <w:sz w:val="22"/>
          <w:szCs w:val="22"/>
        </w:rPr>
        <w:tab/>
        <w:t xml:space="preserve">Wolicki, S.B., et al., </w:t>
      </w:r>
      <w:r w:rsidRPr="008915D9">
        <w:rPr>
          <w:i/>
          <w:sz w:val="22"/>
          <w:szCs w:val="22"/>
        </w:rPr>
        <w:t>Children with Tourette syndrome in the United States: Parent-reported diagnosis, co-occurring disorders, severity, and influence of activities on tics.</w:t>
      </w:r>
      <w:r w:rsidRPr="008915D9">
        <w:rPr>
          <w:sz w:val="22"/>
          <w:szCs w:val="22"/>
        </w:rPr>
        <w:t xml:space="preserve"> J Dev Behav Pediatr, 2019. </w:t>
      </w:r>
      <w:r w:rsidRPr="008915D9">
        <w:rPr>
          <w:b/>
          <w:sz w:val="22"/>
          <w:szCs w:val="22"/>
        </w:rPr>
        <w:t>40</w:t>
      </w:r>
      <w:r w:rsidRPr="008915D9">
        <w:rPr>
          <w:sz w:val="22"/>
          <w:szCs w:val="22"/>
        </w:rPr>
        <w:t>(6): p. 407–414.</w:t>
      </w:r>
    </w:p>
    <w:p w:rsidR="008F6406" w:rsidRPr="008915D9" w:rsidP="008F6406" w14:paraId="36AA7315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12.</w:t>
      </w:r>
      <w:r w:rsidRPr="008915D9">
        <w:rPr>
          <w:sz w:val="22"/>
          <w:szCs w:val="22"/>
        </w:rPr>
        <w:tab/>
        <w:t xml:space="preserve">Wolicki, S.B., et al., </w:t>
      </w:r>
      <w:r w:rsidRPr="008915D9">
        <w:rPr>
          <w:i/>
          <w:sz w:val="22"/>
          <w:szCs w:val="22"/>
        </w:rPr>
        <w:t>Treatment use among children with Tourette syndrome living in the United States, 2014.</w:t>
      </w:r>
      <w:r w:rsidRPr="008915D9">
        <w:rPr>
          <w:sz w:val="22"/>
          <w:szCs w:val="22"/>
        </w:rPr>
        <w:t xml:space="preserve"> Psychiatry Research, 2020. </w:t>
      </w:r>
      <w:r w:rsidRPr="008915D9">
        <w:rPr>
          <w:b/>
          <w:sz w:val="22"/>
          <w:szCs w:val="22"/>
        </w:rPr>
        <w:t>293</w:t>
      </w:r>
      <w:r w:rsidRPr="008915D9">
        <w:rPr>
          <w:sz w:val="22"/>
          <w:szCs w:val="22"/>
        </w:rPr>
        <w:t>: p. 113400.</w:t>
      </w:r>
    </w:p>
    <w:p w:rsidR="008F6406" w:rsidRPr="008915D9" w:rsidP="008F6406" w14:paraId="440DAFB1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13.</w:t>
      </w:r>
      <w:r w:rsidRPr="008915D9">
        <w:rPr>
          <w:sz w:val="22"/>
          <w:szCs w:val="22"/>
        </w:rPr>
        <w:tab/>
        <w:t xml:space="preserve">Augustine, E., et al., </w:t>
      </w:r>
      <w:r w:rsidRPr="008915D9">
        <w:rPr>
          <w:i/>
          <w:sz w:val="22"/>
          <w:szCs w:val="22"/>
        </w:rPr>
        <w:t>Design of a Multi-Site Study Assessing the Impact of Tic Disorders on Individuals, Families, and Communities.</w:t>
      </w:r>
      <w:r w:rsidRPr="008915D9">
        <w:rPr>
          <w:sz w:val="22"/>
          <w:szCs w:val="22"/>
        </w:rPr>
        <w:t xml:space="preserve"> Pediatric Neurology, 2017. </w:t>
      </w:r>
      <w:r w:rsidRPr="008915D9">
        <w:rPr>
          <w:b/>
          <w:sz w:val="22"/>
          <w:szCs w:val="22"/>
        </w:rPr>
        <w:t>68</w:t>
      </w:r>
      <w:r w:rsidRPr="008915D9">
        <w:rPr>
          <w:sz w:val="22"/>
          <w:szCs w:val="22"/>
        </w:rPr>
        <w:t>: p. 49-58.</w:t>
      </w:r>
    </w:p>
    <w:p w:rsidR="008F6406" w:rsidRPr="008915D9" w:rsidP="008F6406" w14:paraId="5C19E294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14.</w:t>
      </w:r>
      <w:r w:rsidRPr="008915D9">
        <w:rPr>
          <w:sz w:val="22"/>
          <w:szCs w:val="22"/>
        </w:rPr>
        <w:tab/>
        <w:t xml:space="preserve">Storch, E.A., et al., </w:t>
      </w:r>
      <w:r w:rsidRPr="008915D9">
        <w:rPr>
          <w:i/>
          <w:sz w:val="22"/>
          <w:szCs w:val="22"/>
        </w:rPr>
        <w:t>Suicidal Thoughts and Behaviors in Children and Adolescents with Chronic Tic Disorders.</w:t>
      </w:r>
      <w:r w:rsidRPr="008915D9">
        <w:rPr>
          <w:sz w:val="22"/>
          <w:szCs w:val="22"/>
        </w:rPr>
        <w:t xml:space="preserve"> Depress Anxiety, 2015. </w:t>
      </w:r>
      <w:r w:rsidRPr="008915D9">
        <w:rPr>
          <w:b/>
          <w:sz w:val="22"/>
          <w:szCs w:val="22"/>
        </w:rPr>
        <w:t>32</w:t>
      </w:r>
      <w:r w:rsidRPr="008915D9">
        <w:rPr>
          <w:sz w:val="22"/>
          <w:szCs w:val="22"/>
        </w:rPr>
        <w:t>(10): p. 744-53.</w:t>
      </w:r>
    </w:p>
    <w:p w:rsidR="008F6406" w:rsidRPr="008915D9" w:rsidP="008F6406" w14:paraId="68163A54" w14:textId="77777777">
      <w:pPr>
        <w:pStyle w:val="EndNoteBibliography"/>
        <w:ind w:left="720" w:hanging="720"/>
        <w:rPr>
          <w:sz w:val="22"/>
          <w:szCs w:val="22"/>
        </w:rPr>
      </w:pPr>
      <w:r w:rsidRPr="008915D9">
        <w:rPr>
          <w:sz w:val="22"/>
          <w:szCs w:val="22"/>
        </w:rPr>
        <w:t>15.</w:t>
      </w:r>
      <w:r w:rsidRPr="008915D9">
        <w:rPr>
          <w:sz w:val="22"/>
          <w:szCs w:val="22"/>
        </w:rPr>
        <w:tab/>
        <w:t xml:space="preserve">Yu, J. and H. Cooper, </w:t>
      </w:r>
      <w:r w:rsidRPr="008915D9">
        <w:rPr>
          <w:i/>
          <w:sz w:val="22"/>
          <w:szCs w:val="22"/>
        </w:rPr>
        <w:t>A Quantitative Review of Research Design Effects on Response Rates to Questionnaires.</w:t>
      </w:r>
      <w:r w:rsidRPr="008915D9">
        <w:rPr>
          <w:sz w:val="22"/>
          <w:szCs w:val="22"/>
        </w:rPr>
        <w:t xml:space="preserve"> Journal of Marketing Research, 1983. </w:t>
      </w:r>
      <w:r w:rsidRPr="008915D9">
        <w:rPr>
          <w:b/>
          <w:sz w:val="22"/>
          <w:szCs w:val="22"/>
        </w:rPr>
        <w:t>20</w:t>
      </w:r>
      <w:r w:rsidRPr="008915D9">
        <w:rPr>
          <w:sz w:val="22"/>
          <w:szCs w:val="22"/>
        </w:rPr>
        <w:t>(1): p. 36-44.</w:t>
      </w:r>
    </w:p>
    <w:p w:rsidR="004E3C34" w:rsidP="008F6406" w14:paraId="73EA3F21" w14:textId="37C89E4E">
      <w:r w:rsidRPr="008915D9">
        <w:rPr>
          <w:sz w:val="22"/>
          <w:szCs w:val="22"/>
        </w:rP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17"/>
    <w:rsid w:val="0007243A"/>
    <w:rsid w:val="004E3C34"/>
    <w:rsid w:val="00830D17"/>
    <w:rsid w:val="008915D9"/>
    <w:rsid w:val="008F64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B6356D-11B7-44FE-BDDD-6EFD7FA4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4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6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4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F640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F6406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>Centers for Disease Control and Prevention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Bitsko, Rebecca (Becky) (CDC/NCBDDD/DHDD)</dc:creator>
  <cp:lastModifiedBy>Bitsko, Rebecca (Becky) (CDC/NCBDDD/DHDD)</cp:lastModifiedBy>
  <cp:revision>2</cp:revision>
  <dcterms:created xsi:type="dcterms:W3CDTF">2024-12-20T19:02:00Z</dcterms:created>
  <dcterms:modified xsi:type="dcterms:W3CDTF">2024-12-20T19:04:00Z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0fecd066-cf61-44c0-8262-b94621967dc3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2024-12-20T19:02:22Z</vt:lpwstr>
  </property>
  <property fmtid="{D5CDD505-2E9C-101B-9397-08002B2CF9AE}" pid="8" name="MSIP_Label_8af03ff0-41c5-4c41-b55e-fabb8fae94be_SiteId">
    <vt:lpwstr>9ce70869-60db-44fd-abe8-d2767077fc8f</vt:lpwstr>
  </property>
</Properties>
</file>