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06583" w14:paraId="147323ED" w14:textId="77777777">
      <w:pPr>
        <w:spacing w:after="19"/>
        <w:ind w:left="-15"/>
      </w:pPr>
      <w:r>
        <w:rPr>
          <w:noProof/>
        </w:rPr>
        <mc:AlternateContent>
          <mc:Choice Requires="wpg">
            <w:drawing>
              <wp:inline distT="0" distB="0" distL="0" distR="0">
                <wp:extent cx="6724650" cy="869902"/>
                <wp:effectExtent l="0" t="0" r="0" b="0"/>
                <wp:docPr id="1143" name="Group 11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4650" cy="869902"/>
                          <a:chOff x="0" y="0"/>
                          <a:chExt cx="6724650" cy="869902"/>
                        </a:xfrm>
                      </wpg:grpSpPr>
                      <wps:wsp xmlns:wps="http://schemas.microsoft.com/office/word/2010/wordprocessingShape">
                        <wps:cNvPr id="6" name="Rectangle 6"/>
                        <wps:cNvSpPr/>
                        <wps:spPr>
                          <a:xfrm>
                            <a:off x="9525" y="375831"/>
                            <a:ext cx="374878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6583" w14:paraId="5DC7E5F2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Centers for Medicare &amp; Medicaid Services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3" name="Rectangle 1103"/>
                        <wps:cNvSpPr/>
                        <wps:spPr>
                          <a:xfrm>
                            <a:off x="9525" y="550759"/>
                            <a:ext cx="37259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6583" w14:paraId="571C763E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7500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4" name="Rectangle 1104"/>
                        <wps:cNvSpPr/>
                        <wps:spPr>
                          <a:xfrm>
                            <a:off x="289282" y="550759"/>
                            <a:ext cx="3121123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6583" w14:paraId="2E1F9985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Security Boulevard, Mail Stop C1-25-05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" name="Rectangle 8"/>
                        <wps:cNvSpPr/>
                        <wps:spPr>
                          <a:xfrm>
                            <a:off x="9525" y="716142"/>
                            <a:ext cx="2502974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6583" w14:paraId="01DD8255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Baltimore, Maryland 21244-1850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" name="Rectangle 9"/>
                        <wps:cNvSpPr/>
                        <wps:spPr>
                          <a:xfrm>
                            <a:off x="1890903" y="70713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6583" w14:paraId="38B7ACE8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8" name="Shape 158"/>
                        <wps:cNvSpPr/>
                        <wps:spPr>
                          <a:xfrm>
                            <a:off x="0" y="869902"/>
                            <a:ext cx="672465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724650" stroke="1">
                                <a:moveTo>
                                  <a:pt x="0" y="0"/>
                                </a:moveTo>
                                <a:lnTo>
                                  <a:pt x="6724650" y="0"/>
                                </a:lnTo>
                              </a:path>
                            </a:pathLst>
                          </a:custGeom>
                          <a:ln w="1270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453889" y="0"/>
                            <a:ext cx="2226310" cy="771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i1025" style="width:529.5pt;height:68.5pt;mso-position-horizontal-relative:char;mso-position-vertical-relative:line" coordsize="67246,8699">
                <v:rect id="_x0000_s1026" style="width:37487;height:1811;left:95;position:absolute;top:375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Centers for Medicare &amp; Medicaid Services </w:t>
                        </w:r>
                      </w:p>
                    </w:txbxContent>
                  </v:textbox>
                </v:rect>
                <v:rect id="_x0000_s1027" style="width:3725;height:1687;left:95;position:absolute;top:550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>7500</w:t>
                        </w:r>
                      </w:p>
                    </w:txbxContent>
                  </v:textbox>
                </v:rect>
                <v:rect id="_x0000_s1028" style="width:31211;height:1687;left:2892;position:absolute;top:550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Security Boulevard, Mail Stop C1-25-05 </w:t>
                        </w:r>
                      </w:p>
                    </w:txbxContent>
                  </v:textbox>
                </v:rect>
                <v:rect id="_x0000_s1029" style="width:25029;height:1687;left:95;position:absolute;top:716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>Baltimore, Maryland 21244-1850</w:t>
                        </w:r>
                      </w:p>
                    </w:txbxContent>
                  </v:textbox>
                </v:rect>
                <v:rect id="_x0000_s1030" style="width:506;height:1843;left:18909;position:absolute;top:707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031" style="width:67246;height:0;position:absolute;top:8699" coordsize="6724650,0" path="m,l6724650,e" filled="f" fillcolor="black" stroked="t" strokecolor="black">
                  <v:fill opacity="0"/>
                  <v:stroke joinstyle="round" endcap="flat"/>
                </v:shape>
                <v:shape id="_x0000_s1032" style="width:22263;height:7715;left:44538;position:absolute" coordsize="21600,21600" o:spt="100" adj="-11796480,,5400" filled="f">
                  <v:stroke joinstyle="miter"/>
                  <v:imagedata r:id="rId4" o:title=""/>
                </v:shape>
                <w10:wrap type="none"/>
              </v:group>
            </w:pict>
          </mc:Fallback>
        </mc:AlternateContent>
      </w:r>
    </w:p>
    <w:p w:rsidR="00A06583" w14:paraId="2035F731" w14:textId="77777777">
      <w:pPr>
        <w:spacing w:after="17"/>
      </w:pPr>
      <w:r>
        <w:rPr>
          <w:rFonts w:ascii="Times New Roman" w:eastAsia="Times New Roman" w:hAnsi="Times New Roman" w:cs="Times New Roman"/>
        </w:rPr>
        <w:t xml:space="preserve"> </w:t>
      </w:r>
    </w:p>
    <w:p w:rsidR="00A06583" w14:paraId="5158E033" w14:textId="77777777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[DATE] </w:t>
      </w:r>
    </w:p>
    <w:p w:rsidR="00A06583" w14:paraId="599DF6B8" w14:textId="77777777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[FIRST NAME] [LAST NAME] </w:t>
      </w:r>
    </w:p>
    <w:p w:rsidR="00A06583" w14:paraId="1C0EC3CB" w14:textId="77777777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[ADDRESS] </w:t>
      </w:r>
    </w:p>
    <w:p w:rsidR="00A06583" w14:paraId="7D79F924" w14:textId="77777777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[CITY, STATE AND ZIP] </w:t>
      </w:r>
    </w:p>
    <w:p w:rsidR="00A06583" w14:paraId="4B57D556" w14:textId="77777777">
      <w:pPr>
        <w:spacing w:after="17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6583" w14:paraId="03A01671" w14:textId="77777777">
      <w:pPr>
        <w:spacing w:after="289"/>
        <w:ind w:left="3"/>
        <w:jc w:val="center"/>
      </w:pPr>
      <w:r>
        <w:rPr>
          <w:rFonts w:ascii="SimSun" w:eastAsia="SimSun" w:hAnsi="SimSun" w:cs="SimSun"/>
          <w:sz w:val="24"/>
        </w:rPr>
        <w:t>请与我们谈谈您对于透析护理的看法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6583" w14:paraId="2F89AA7E" w14:textId="77777777">
      <w:pPr>
        <w:spacing w:after="216" w:line="265" w:lineRule="auto"/>
        <w:ind w:left="-5" w:hanging="10"/>
      </w:pPr>
      <w:r>
        <w:rPr>
          <w:rFonts w:ascii="SimSun" w:eastAsia="SimSun" w:hAnsi="SimSun" w:cs="SimSun"/>
          <w:sz w:val="24"/>
        </w:rPr>
        <w:t>尊敬的</w:t>
      </w:r>
      <w:r>
        <w:rPr>
          <w:rFonts w:ascii="Times New Roman" w:eastAsia="Times New Roman" w:hAnsi="Times New Roman" w:cs="Times New Roman"/>
          <w:sz w:val="24"/>
        </w:rPr>
        <w:t xml:space="preserve"> [LAST NAME] [FIRST NAME]: </w:t>
      </w:r>
    </w:p>
    <w:p w:rsidR="00A06583" w14:paraId="4F5E7B84" w14:textId="77777777">
      <w:pPr>
        <w:spacing w:after="26" w:line="267" w:lineRule="auto"/>
        <w:ind w:left="-5" w:hanging="10"/>
      </w:pPr>
      <w:r>
        <w:rPr>
          <w:rFonts w:ascii="SimSun" w:eastAsia="SimSun" w:hAnsi="SimSun" w:cs="SimSun"/>
          <w:sz w:val="24"/>
        </w:rPr>
        <w:t>这是</w:t>
      </w:r>
      <w:r>
        <w:rPr>
          <w:rFonts w:ascii="SimSun" w:eastAsia="SimSun" w:hAnsi="SimSun" w:cs="SimSu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Medicare </w:t>
      </w:r>
      <w:r>
        <w:rPr>
          <w:rFonts w:ascii="SimSun" w:eastAsia="SimSun" w:hAnsi="SimSun" w:cs="SimSun"/>
          <w:sz w:val="24"/>
        </w:rPr>
        <w:t>针对透析护理接受者所进行的的一项重要调查。我们希望您抽空与我们分享您对于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6583" w14:paraId="76B54553" w14:textId="77777777">
      <w:pPr>
        <w:spacing w:after="185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[FACILITY NAME] </w:t>
      </w:r>
      <w:r>
        <w:rPr>
          <w:rFonts w:ascii="SimSun" w:eastAsia="SimSun" w:hAnsi="SimSun" w:cs="SimSun"/>
          <w:sz w:val="24"/>
        </w:rPr>
        <w:t>的感受。您的反馈有助于</w:t>
      </w:r>
      <w:r>
        <w:rPr>
          <w:rFonts w:ascii="Times New Roman" w:eastAsia="Times New Roman" w:hAnsi="Times New Roman" w:cs="Times New Roman"/>
          <w:b/>
          <w:sz w:val="24"/>
        </w:rPr>
        <w:t xml:space="preserve"> Medicare </w:t>
      </w:r>
      <w:r>
        <w:rPr>
          <w:rFonts w:ascii="SimSun" w:eastAsia="SimSun" w:hAnsi="SimSun" w:cs="SimSun"/>
          <w:sz w:val="24"/>
        </w:rPr>
        <w:t>提高您和其他类似患者所接受的透析护理的整体质量，并帮助其他人选择适合他们的透析中心</w:t>
      </w:r>
      <w:r>
        <w:rPr>
          <w:rFonts w:ascii="SimSun" w:eastAsia="SimSun" w:hAnsi="SimSun" w:cs="SimSun"/>
          <w:sz w:val="24"/>
        </w:rPr>
        <w:t>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6583" w14:paraId="23318135" w14:textId="77777777">
      <w:pPr>
        <w:spacing w:after="185" w:line="267" w:lineRule="auto"/>
        <w:ind w:left="-5" w:hanging="10"/>
      </w:pPr>
      <w:r>
        <w:rPr>
          <w:rFonts w:ascii="SimSun" w:eastAsia="SimSun" w:hAnsi="SimSun" w:cs="SimSun"/>
          <w:sz w:val="24"/>
        </w:rPr>
        <w:t>您可以前往</w:t>
      </w:r>
      <w:hyperlink r:id="rId5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5">
        <w:r>
          <w:rPr>
            <w:rFonts w:ascii="Times New Roman" w:eastAsia="Times New Roman" w:hAnsi="Times New Roman" w:cs="Times New Roman"/>
            <w:color w:val="375F9C"/>
            <w:sz w:val="24"/>
            <w:u w:val="single" w:color="375F9C"/>
          </w:rPr>
          <w:t>www.medicare.gov/care-compare</w:t>
        </w:r>
      </w:hyperlink>
      <w:hyperlink r:id="rId5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SimSun" w:eastAsia="SimSun" w:hAnsi="SimSun" w:cs="SimSun"/>
          <w:sz w:val="24"/>
        </w:rPr>
        <w:t>站点的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“provider type − Dialysis facilities” (</w:t>
      </w:r>
      <w:r>
        <w:rPr>
          <w:rFonts w:ascii="SimSun" w:eastAsia="SimSun" w:hAnsi="SimSun" w:cs="SimSun"/>
          <w:sz w:val="24"/>
        </w:rPr>
        <w:t>服务提供者类型</w:t>
      </w:r>
      <w:r>
        <w:rPr>
          <w:rFonts w:ascii="Times New Roman" w:eastAsia="Times New Roman" w:hAnsi="Times New Roman" w:cs="Times New Roman"/>
          <w:sz w:val="24"/>
        </w:rPr>
        <w:t xml:space="preserve"> − </w:t>
      </w:r>
      <w:r>
        <w:rPr>
          <w:rFonts w:ascii="SimSun" w:eastAsia="SimSun" w:hAnsi="SimSun" w:cs="SimSun"/>
          <w:sz w:val="24"/>
        </w:rPr>
        <w:t>透析设施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SimSun" w:eastAsia="SimSun" w:hAnsi="SimSun" w:cs="SimSun"/>
          <w:sz w:val="24"/>
        </w:rPr>
        <w:t>网页链接了解更多有关本调查的信息，并查看透析中心和工作人员的评分。有关调查的常见问题和答案，您还可以浏览</w:t>
      </w:r>
      <w:hyperlink r:id="rId6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414B8C"/>
            <w:sz w:val="24"/>
            <w:u w:val="single" w:color="414B8C"/>
          </w:rPr>
          <w:t>https://ichcahps.org</w:t>
        </w:r>
      </w:hyperlink>
      <w:hyperlink r:id="rId6">
        <w:r>
          <w:t xml:space="preserve"> </w:t>
        </w:r>
      </w:hyperlink>
      <w:r>
        <w:rPr>
          <w:noProof/>
        </w:rPr>
        <mc:AlternateContent>
          <mc:Choice Requires="wpg">
            <w:drawing>
              <wp:inline distT="0" distB="0" distL="0" distR="0">
                <wp:extent cx="83869" cy="83541"/>
                <wp:effectExtent l="0" t="0" r="0" b="0"/>
                <wp:docPr id="1141" name="Group 11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69" cy="83541"/>
                          <a:chOff x="0" y="0"/>
                          <a:chExt cx="83869" cy="83541"/>
                        </a:xfrm>
                      </wpg:grpSpPr>
                      <wps:wsp xmlns:wps="http://schemas.microsoft.com/office/word/2010/wordprocessingShape">
                        <wps:cNvPr id="117" name="Shape 117"/>
                        <wps:cNvSpPr/>
                        <wps:spPr>
                          <a:xfrm>
                            <a:off x="23543" y="0"/>
                            <a:ext cx="60325" cy="6071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60714" w="60325" stroke="1">
                                <a:moveTo>
                                  <a:pt x="17588" y="50"/>
                                </a:moveTo>
                                <a:lnTo>
                                  <a:pt x="54806" y="50"/>
                                </a:lnTo>
                                <a:cubicBezTo>
                                  <a:pt x="57808" y="0"/>
                                  <a:pt x="60275" y="2396"/>
                                  <a:pt x="60325" y="5393"/>
                                </a:cubicBezTo>
                                <a:cubicBezTo>
                                  <a:pt x="60325" y="5452"/>
                                  <a:pt x="60325" y="5502"/>
                                  <a:pt x="60325" y="5561"/>
                                </a:cubicBezTo>
                                <a:lnTo>
                                  <a:pt x="60325" y="42713"/>
                                </a:lnTo>
                                <a:cubicBezTo>
                                  <a:pt x="60309" y="45761"/>
                                  <a:pt x="57825" y="48215"/>
                                  <a:pt x="54780" y="48199"/>
                                </a:cubicBezTo>
                                <a:cubicBezTo>
                                  <a:pt x="53350" y="48190"/>
                                  <a:pt x="51979" y="47631"/>
                                  <a:pt x="50959" y="46637"/>
                                </a:cubicBezTo>
                                <a:lnTo>
                                  <a:pt x="40170" y="35867"/>
                                </a:lnTo>
                                <a:lnTo>
                                  <a:pt x="17087" y="58994"/>
                                </a:lnTo>
                                <a:cubicBezTo>
                                  <a:pt x="15397" y="60697"/>
                                  <a:pt x="12646" y="60714"/>
                                  <a:pt x="10939" y="59036"/>
                                </a:cubicBezTo>
                                <a:cubicBezTo>
                                  <a:pt x="10923" y="59019"/>
                                  <a:pt x="10914" y="59011"/>
                                  <a:pt x="10898" y="58994"/>
                                </a:cubicBezTo>
                                <a:lnTo>
                                  <a:pt x="1781" y="50144"/>
                                </a:lnTo>
                                <a:cubicBezTo>
                                  <a:pt x="75" y="48524"/>
                                  <a:pt x="0" y="45827"/>
                                  <a:pt x="1622" y="44124"/>
                                </a:cubicBezTo>
                                <a:cubicBezTo>
                                  <a:pt x="1673" y="44074"/>
                                  <a:pt x="1723" y="44016"/>
                                  <a:pt x="1781" y="43966"/>
                                </a:cubicBezTo>
                                <a:lnTo>
                                  <a:pt x="24530" y="20255"/>
                                </a:lnTo>
                                <a:lnTo>
                                  <a:pt x="13658" y="9401"/>
                                </a:lnTo>
                                <a:cubicBezTo>
                                  <a:pt x="11533" y="7222"/>
                                  <a:pt x="11583" y="3732"/>
                                  <a:pt x="13766" y="1612"/>
                                </a:cubicBezTo>
                                <a:cubicBezTo>
                                  <a:pt x="14795" y="618"/>
                                  <a:pt x="16158" y="59"/>
                                  <a:pt x="17588" y="5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44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8" name="Shape 118"/>
                        <wps:cNvSpPr/>
                        <wps:spPr>
                          <a:xfrm>
                            <a:off x="0" y="25048"/>
                            <a:ext cx="58828" cy="58493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8493" w="58828" stroke="1">
                                <a:moveTo>
                                  <a:pt x="9099" y="50"/>
                                </a:moveTo>
                                <a:lnTo>
                                  <a:pt x="29590" y="50"/>
                                </a:lnTo>
                                <a:lnTo>
                                  <a:pt x="29590" y="8817"/>
                                </a:lnTo>
                                <a:lnTo>
                                  <a:pt x="9601" y="8817"/>
                                </a:lnTo>
                                <a:lnTo>
                                  <a:pt x="9601" y="49476"/>
                                </a:lnTo>
                                <a:lnTo>
                                  <a:pt x="50415" y="49476"/>
                                </a:lnTo>
                                <a:lnTo>
                                  <a:pt x="49913" y="29773"/>
                                </a:lnTo>
                                <a:lnTo>
                                  <a:pt x="58778" y="29773"/>
                                </a:lnTo>
                                <a:lnTo>
                                  <a:pt x="58778" y="49643"/>
                                </a:lnTo>
                                <a:cubicBezTo>
                                  <a:pt x="58828" y="54360"/>
                                  <a:pt x="55132" y="58268"/>
                                  <a:pt x="50415" y="58493"/>
                                </a:cubicBezTo>
                                <a:lnTo>
                                  <a:pt x="9099" y="58493"/>
                                </a:lnTo>
                                <a:cubicBezTo>
                                  <a:pt x="8932" y="58493"/>
                                  <a:pt x="8756" y="58493"/>
                                  <a:pt x="8589" y="58485"/>
                                </a:cubicBezTo>
                                <a:cubicBezTo>
                                  <a:pt x="3739" y="58251"/>
                                  <a:pt x="0" y="54143"/>
                                  <a:pt x="234" y="49309"/>
                                </a:cubicBezTo>
                                <a:lnTo>
                                  <a:pt x="234" y="8399"/>
                                </a:lnTo>
                                <a:cubicBezTo>
                                  <a:pt x="460" y="3690"/>
                                  <a:pt x="4374" y="0"/>
                                  <a:pt x="9099" y="5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44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3" style="width:6.6pt;height:6.58pt;mso-position-horizontal-relative:char;mso-position-vertical-relative:line" coordsize="838,835">
                <v:shape id="_x0000_s1034" style="width:603;height:607;left:235;position:absolute" coordsize="60325,60714" path="m17588,50l54806,50c57808,,60275,2396,60325,5393c60325,5452,60325,5502,60325,5561l60325,42713c60309,45761,57825,48215,54780,48199c53350,48190,51979,47631,50959,46637l40170,35867l17087,58994c15397,60697,12646,60714,10939,59036c10923,59019,10914,59011,10898,58994l1781,50144c75,48524,,45827,1622,44124c1673,44074,1723,44016,1781,43966l24530,20255l13658,9401c11533,7222,11583,3732,13766,1612c14795,618,16158,59,17588,50x" filled="t" fillcolor="#364471" stroked="f" strokecolor="black">
                  <v:stroke joinstyle="miter" endcap="flat" opacity="0"/>
                </v:shape>
                <v:shape id="_x0000_s1035" style="width:588;height:584;position:absolute;top:250" coordsize="58828,58493" path="m9099,50l29590,50l29590,8817l9601,8817l9601,49476l50415,49476l49913,29773l58778,29773l58778,49643c58828,54360,55132,58268,50415,58493l9099,58493c8932,58493,8756,58493,8589,58485c3739,58251,,54143,234,49309l234,8399c460,3690,4374,,9099,50x" filled="t" fillcolor="#364471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imSun" w:eastAsia="SimSun" w:hAnsi="SimSun" w:cs="SimSun"/>
          <w:sz w:val="24"/>
        </w:rPr>
        <w:t>并点击</w:t>
      </w:r>
      <w:r>
        <w:rPr>
          <w:rFonts w:ascii="SimSun" w:eastAsia="SimSun" w:hAnsi="SimSun" w:cs="SimSun"/>
          <w:sz w:val="24"/>
        </w:rPr>
        <w:t>“</w:t>
      </w:r>
      <w:r>
        <w:rPr>
          <w:rFonts w:ascii="Times New Roman" w:eastAsia="Times New Roman" w:hAnsi="Times New Roman" w:cs="Times New Roman"/>
          <w:sz w:val="24"/>
        </w:rPr>
        <w:t>DIALYSIS</w:t>
      </w:r>
      <w:r>
        <w:rPr>
          <w:rFonts w:ascii="Times New Roman" w:eastAsia="Times New Roman" w:hAnsi="Times New Roman" w:cs="Times New Roman"/>
          <w:sz w:val="24"/>
        </w:rPr>
        <w:t xml:space="preserve"> PATIENTS Click Here</w:t>
      </w:r>
      <w:r>
        <w:rPr>
          <w:rFonts w:ascii="SimSun" w:eastAsia="SimSun" w:hAnsi="SimSun" w:cs="SimSun"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SimSun" w:eastAsia="SimSun" w:hAnsi="SimSun" w:cs="SimSun"/>
          <w:sz w:val="24"/>
        </w:rPr>
        <w:t>透析患者点击此处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SimSun" w:eastAsia="SimSun" w:hAnsi="SimSun" w:cs="SimSun"/>
          <w:sz w:val="24"/>
        </w:rPr>
        <w:t>按钮</w:t>
      </w:r>
      <w:r>
        <w:rPr>
          <w:rFonts w:ascii="SimSun" w:eastAsia="SimSun" w:hAnsi="SimSun" w:cs="SimSun"/>
          <w:sz w:val="24"/>
        </w:rPr>
        <w:t>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6583" w14:paraId="3D369211" w14:textId="77777777">
      <w:pPr>
        <w:spacing w:after="185" w:line="267" w:lineRule="auto"/>
        <w:ind w:left="-5" w:hanging="10"/>
      </w:pPr>
      <w:r>
        <w:rPr>
          <w:rFonts w:ascii="SimSun" w:eastAsia="SimSun" w:hAnsi="SimSun" w:cs="SimSun"/>
          <w:sz w:val="24"/>
        </w:rPr>
        <w:t>您的意见很重要。</w:t>
      </w:r>
      <w:r>
        <w:rPr>
          <w:rFonts w:ascii="SimSun" w:eastAsia="SimSun" w:hAnsi="SimSun" w:cs="SimSun"/>
        </w:rPr>
        <w:t>我们每年最多可能会让您完成两次调查，以便</w:t>
      </w:r>
      <w:r>
        <w:rPr>
          <w:rFonts w:ascii="SimSun" w:eastAsia="SimSun" w:hAnsi="SimSun" w:cs="SimSun"/>
        </w:rPr>
        <w:t xml:space="preserve"> </w:t>
      </w:r>
      <w:r>
        <w:rPr>
          <w:rFonts w:ascii="Times New Roman" w:eastAsia="Times New Roman" w:hAnsi="Times New Roman" w:cs="Times New Roman"/>
        </w:rPr>
        <w:t>Medicare</w:t>
      </w:r>
      <w:r>
        <w:rPr>
          <w:rFonts w:ascii="SimSun" w:eastAsia="SimSun" w:hAnsi="SimSun" w:cs="SimSun"/>
        </w:rPr>
        <w:t xml:space="preserve"> </w:t>
      </w:r>
      <w:r>
        <w:rPr>
          <w:rFonts w:ascii="SimSun" w:eastAsia="SimSun" w:hAnsi="SimSun" w:cs="SimSun"/>
        </w:rPr>
        <w:t>能够了解透析患者在不同时期的不同感受。</w:t>
      </w:r>
      <w:r>
        <w:rPr>
          <w:rFonts w:ascii="SimSun" w:eastAsia="SimSun" w:hAnsi="SimSun" w:cs="SimSun"/>
          <w:sz w:val="24"/>
        </w:rPr>
        <w:t>您的参与纯属自愿，且将根据相关法律对您的信息进行保密。任何人都不能将您的姓名与您的答案联系起来。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6583" w14:paraId="718E5869" w14:textId="77777777">
      <w:pPr>
        <w:spacing w:after="185" w:line="267" w:lineRule="auto"/>
        <w:ind w:left="-5" w:hanging="10"/>
      </w:pPr>
      <w:r>
        <w:rPr>
          <w:rFonts w:ascii="SimSun" w:eastAsia="SimSun" w:hAnsi="SimSun" w:cs="SimSun"/>
          <w:sz w:val="24"/>
        </w:rPr>
        <w:t>请不要向</w:t>
      </w:r>
      <w:r>
        <w:rPr>
          <w:rFonts w:ascii="Times New Roman" w:eastAsia="Times New Roman" w:hAnsi="Times New Roman" w:cs="Times New Roman"/>
          <w:sz w:val="24"/>
        </w:rPr>
        <w:t xml:space="preserve"> [FACILITY NAME]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SimSun" w:eastAsia="SimSun" w:hAnsi="SimSun" w:cs="SimSun"/>
          <w:sz w:val="24"/>
        </w:rPr>
        <w:t>的任何人员寻求有关本调查的帮助。对于您接受的透析护理，我们希望您能够提供您自己的意见。请将本调查置于随附的预付回邮信封中寄回</w:t>
      </w:r>
      <w:r>
        <w:rPr>
          <w:rFonts w:ascii="SimSun" w:eastAsia="SimSun" w:hAnsi="SimSun" w:cs="SimSun"/>
          <w:sz w:val="24"/>
        </w:rPr>
        <w:t>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6583" w14:paraId="7CE2A3DC" w14:textId="77777777">
      <w:pPr>
        <w:spacing w:after="0" w:line="265" w:lineRule="auto"/>
        <w:ind w:left="-5" w:hanging="10"/>
      </w:pPr>
      <w:r>
        <w:rPr>
          <w:rFonts w:ascii="SimSun" w:eastAsia="SimSun" w:hAnsi="SimSun" w:cs="SimSun"/>
          <w:sz w:val="24"/>
        </w:rPr>
        <w:t>如对本调查有其他任何问题，请于</w:t>
      </w:r>
      <w:r>
        <w:rPr>
          <w:rFonts w:ascii="Times New Roman" w:eastAsia="Times New Roman" w:hAnsi="Times New Roman" w:cs="Times New Roman"/>
          <w:sz w:val="24"/>
        </w:rPr>
        <w:t xml:space="preserve"> [DAYS]</w:t>
      </w:r>
      <w:r>
        <w:rPr>
          <w:rFonts w:ascii="SimSun" w:eastAsia="SimSun" w:hAnsi="SimSun" w:cs="SimSun"/>
          <w:sz w:val="24"/>
        </w:rPr>
        <w:t>，</w:t>
      </w:r>
      <w:r>
        <w:rPr>
          <w:rFonts w:ascii="Times New Roman" w:eastAsia="Times New Roman" w:hAnsi="Times New Roman" w:cs="Times New Roman"/>
          <w:sz w:val="24"/>
        </w:rPr>
        <w:t>[</w:t>
      </w:r>
      <w:r>
        <w:rPr>
          <w:rFonts w:ascii="Times New Roman" w:eastAsia="Times New Roman" w:hAnsi="Times New Roman" w:cs="Times New Roman"/>
          <w:sz w:val="24"/>
        </w:rPr>
        <w:t xml:space="preserve">HOURS AND TIME ZONE] </w:t>
      </w:r>
      <w:r>
        <w:rPr>
          <w:rFonts w:ascii="SimSun" w:eastAsia="SimSun" w:hAnsi="SimSun" w:cs="SimSun"/>
          <w:sz w:val="24"/>
        </w:rPr>
        <w:t>拨打免费电话</w:t>
      </w:r>
      <w:r>
        <w:rPr>
          <w:rFonts w:ascii="Times New Roman" w:eastAsia="Times New Roman" w:hAnsi="Times New Roman" w:cs="Times New Roman"/>
          <w:sz w:val="24"/>
        </w:rPr>
        <w:t xml:space="preserve"> [VENDOR 800 </w:t>
      </w:r>
    </w:p>
    <w:p w:rsidR="00A06583" w14:paraId="1DB52888" w14:textId="7777777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NUMBER] </w:t>
      </w:r>
      <w:r>
        <w:rPr>
          <w:rFonts w:ascii="SimSun" w:eastAsia="SimSun" w:hAnsi="SimSun" w:cs="SimSun"/>
          <w:sz w:val="24"/>
        </w:rPr>
        <w:t>联系</w:t>
      </w:r>
      <w:r>
        <w:rPr>
          <w:rFonts w:ascii="Times New Roman" w:eastAsia="Times New Roman" w:hAnsi="Times New Roman" w:cs="Times New Roman"/>
          <w:sz w:val="24"/>
        </w:rPr>
        <w:t xml:space="preserve"> [VENDOR </w:t>
      </w:r>
      <w:r>
        <w:rPr>
          <w:rFonts w:ascii="Times New Roman" w:eastAsia="Times New Roman" w:hAnsi="Times New Roman" w:cs="Times New Roman"/>
          <w:sz w:val="24"/>
        </w:rPr>
        <w:t>NAME]</w:t>
      </w:r>
      <w:r>
        <w:rPr>
          <w:rFonts w:ascii="SimSun" w:eastAsia="SimSun" w:hAnsi="SimSun" w:cs="SimSun"/>
          <w:sz w:val="24"/>
        </w:rPr>
        <w:t>。</w:t>
      </w:r>
      <w:r>
        <w:rPr>
          <w:rFonts w:ascii="Times New Roman" w:eastAsia="Times New Roman" w:hAnsi="Times New Roman" w:cs="Times New Roman"/>
          <w:i/>
          <w:sz w:val="24"/>
        </w:rPr>
        <w:t xml:space="preserve">(For questions about this survey, or if you want to receive this survey in </w:t>
      </w:r>
    </w:p>
    <w:p w:rsidR="00A06583" w14:paraId="49E0BBC1" w14:textId="77777777">
      <w:pPr>
        <w:spacing w:after="96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English, please call the survey manager at [VENDOR 800 NUMBER]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A06583" w14:paraId="4D8FA67E" w14:textId="77777777">
      <w:pPr>
        <w:spacing w:after="185" w:line="267" w:lineRule="auto"/>
        <w:ind w:left="-5" w:right="736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SimSun" w:eastAsia="SimSun" w:hAnsi="SimSun" w:cs="SimSun"/>
          <w:sz w:val="24"/>
        </w:rPr>
        <w:t>在此感谢您协助改善透析护理</w:t>
      </w:r>
      <w:r>
        <w:rPr>
          <w:rFonts w:ascii="SimSun" w:eastAsia="SimSun" w:hAnsi="SimSun" w:cs="SimSun"/>
          <w:sz w:val="24"/>
        </w:rPr>
        <w:t>。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6583" w14:paraId="1AF2FF46" w14:textId="77777777">
      <w:pPr>
        <w:spacing w:after="0" w:line="324" w:lineRule="auto"/>
        <w:ind w:left="4305" w:right="5935" w:hanging="43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SimSun" w:eastAsia="SimSun" w:hAnsi="SimSun" w:cs="SimSun"/>
          <w:sz w:val="24"/>
        </w:rPr>
        <w:t>此致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6583" w14:paraId="7737EF8D" w14:textId="77777777">
      <w:pPr>
        <w:spacing w:after="0"/>
        <w:ind w:left="43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6583" w14:paraId="37EDED3C" w14:textId="77777777">
      <w:pPr>
        <w:spacing w:after="0"/>
        <w:ind w:left="875"/>
        <w:jc w:val="center"/>
      </w:pPr>
      <w:r>
        <w:rPr>
          <w:noProof/>
        </w:rPr>
        <w:drawing>
          <wp:inline distT="0" distB="0" distL="0" distR="0">
            <wp:extent cx="1877892" cy="328930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7892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6583" w14:paraId="3DB2D7C3" w14:textId="77777777">
      <w:pPr>
        <w:spacing w:after="8"/>
        <w:ind w:right="44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Vanessa S. Duran </w:t>
      </w:r>
    </w:p>
    <w:p w:rsidR="00A06583" w14:paraId="110C19D3" w14:textId="77777777">
      <w:pPr>
        <w:spacing w:after="617" w:line="265" w:lineRule="auto"/>
        <w:ind w:left="4330" w:hanging="10"/>
      </w:pPr>
      <w:r>
        <w:rPr>
          <w:rFonts w:ascii="Times New Roman" w:eastAsia="Times New Roman" w:hAnsi="Times New Roman" w:cs="Times New Roman"/>
          <w:sz w:val="24"/>
        </w:rPr>
        <w:t xml:space="preserve">Medicare </w:t>
      </w:r>
      <w:r>
        <w:rPr>
          <w:rFonts w:ascii="SimSun" w:eastAsia="SimSun" w:hAnsi="SimSun" w:cs="SimSun"/>
          <w:sz w:val="24"/>
        </w:rPr>
        <w:t>药物福利和</w:t>
      </w:r>
      <w:r>
        <w:rPr>
          <w:rFonts w:ascii="Times New Roman" w:eastAsia="Times New Roman" w:hAnsi="Times New Roman" w:cs="Times New Roman"/>
          <w:sz w:val="24"/>
        </w:rPr>
        <w:t xml:space="preserve"> C &amp; D </w:t>
      </w:r>
      <w:r>
        <w:rPr>
          <w:rFonts w:ascii="SimSun" w:eastAsia="SimSun" w:hAnsi="SimSun" w:cs="SimSun"/>
          <w:sz w:val="24"/>
        </w:rPr>
        <w:t>数据集团主任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583" w14:paraId="18478028" w14:textId="77777777">
      <w:pPr>
        <w:spacing w:after="0" w:line="274" w:lineRule="auto"/>
        <w:ind w:left="134" w:right="17" w:firstLine="1"/>
      </w:pPr>
      <w:r>
        <w:rPr>
          <w:rFonts w:ascii="SimSun" w:eastAsia="SimSun" w:hAnsi="SimSun" w:cs="SimSun"/>
          <w:sz w:val="18"/>
        </w:rPr>
        <w:t>根据美国</w:t>
      </w:r>
      <w:r>
        <w:rPr>
          <w:rFonts w:ascii="Times New Roman" w:eastAsia="Times New Roman" w:hAnsi="Times New Roman" w:cs="Times New Roman"/>
          <w:sz w:val="18"/>
        </w:rPr>
        <w:t xml:space="preserve"> 1995 </w:t>
      </w:r>
      <w:r>
        <w:rPr>
          <w:rFonts w:ascii="SimSun" w:eastAsia="SimSun" w:hAnsi="SimSun" w:cs="SimSun"/>
          <w:sz w:val="18"/>
        </w:rPr>
        <w:t>年《文书工作削减法</w:t>
      </w:r>
      <w:r>
        <w:rPr>
          <w:rFonts w:ascii="SimSun" w:eastAsia="SimSun" w:hAnsi="SimSun" w:cs="SimSun"/>
          <w:sz w:val="18"/>
        </w:rPr>
        <w:t>》</w:t>
      </w:r>
      <w:r>
        <w:rPr>
          <w:rFonts w:ascii="Times New Roman" w:eastAsia="Times New Roman" w:hAnsi="Times New Roman" w:cs="Times New Roman"/>
          <w:sz w:val="18"/>
        </w:rPr>
        <w:t>(</w:t>
      </w:r>
      <w:r>
        <w:rPr>
          <w:rFonts w:ascii="Times New Roman" w:eastAsia="Times New Roman" w:hAnsi="Times New Roman" w:cs="Times New Roman"/>
          <w:sz w:val="18"/>
        </w:rPr>
        <w:t xml:space="preserve">Paperwork Reduction Act of 1995) </w:t>
      </w:r>
      <w:r>
        <w:rPr>
          <w:rFonts w:ascii="SimSun" w:eastAsia="SimSun" w:hAnsi="SimSun" w:cs="SimSun"/>
          <w:sz w:val="18"/>
        </w:rPr>
        <w:t>的规定，除非信息收集表上标示了有效的美国行政管理和预算局</w:t>
      </w:r>
      <w:r>
        <w:rPr>
          <w:rFonts w:ascii="Times New Roman" w:eastAsia="Times New Roman" w:hAnsi="Times New Roman" w:cs="Times New Roman"/>
          <w:sz w:val="18"/>
        </w:rPr>
        <w:t xml:space="preserve"> (OMB) </w:t>
      </w:r>
      <w:r>
        <w:rPr>
          <w:rFonts w:ascii="SimSun" w:eastAsia="SimSun" w:hAnsi="SimSun" w:cs="SimSun"/>
          <w:sz w:val="18"/>
        </w:rPr>
        <w:t>控制编号，否则任何人都无需提交表中要求的信息。本信息收集表的有效</w:t>
      </w:r>
      <w:r>
        <w:rPr>
          <w:rFonts w:ascii="Times New Roman" w:eastAsia="Times New Roman" w:hAnsi="Times New Roman" w:cs="Times New Roman"/>
          <w:sz w:val="18"/>
        </w:rPr>
        <w:t xml:space="preserve"> OMB </w:t>
      </w:r>
      <w:r>
        <w:rPr>
          <w:rFonts w:ascii="SimSun" w:eastAsia="SimSun" w:hAnsi="SimSun" w:cs="SimSun"/>
          <w:sz w:val="18"/>
        </w:rPr>
        <w:t>控制编号为</w:t>
      </w:r>
      <w:r>
        <w:rPr>
          <w:rFonts w:ascii="Times New Roman" w:eastAsia="Times New Roman" w:hAnsi="Times New Roman" w:cs="Times New Roman"/>
          <w:sz w:val="18"/>
        </w:rPr>
        <w:t xml:space="preserve"> 0938-0926</w:t>
      </w:r>
      <w:r>
        <w:rPr>
          <w:rFonts w:ascii="SimSun" w:eastAsia="SimSun" w:hAnsi="SimSun" w:cs="SimSun"/>
          <w:sz w:val="18"/>
        </w:rPr>
        <w:t>。本信息收集表可产生透</w:t>
      </w:r>
      <w:r>
        <w:rPr>
          <w:rFonts w:ascii="SimSun" w:eastAsia="SimSun" w:hAnsi="SimSun" w:cs="SimSun"/>
          <w:sz w:val="18"/>
        </w:rPr>
        <w:t>析机构的可比数据，从而帮助个人选择机构并改善护理。预计填写此信息收集表所需的平均时间为每份不到</w:t>
      </w:r>
      <w:r>
        <w:rPr>
          <w:rFonts w:ascii="Times New Roman" w:eastAsia="Times New Roman" w:hAnsi="Times New Roman" w:cs="Times New Roman"/>
          <w:sz w:val="18"/>
        </w:rPr>
        <w:t xml:space="preserve"> 16 </w:t>
      </w:r>
      <w:r>
        <w:rPr>
          <w:rFonts w:ascii="SimSun" w:eastAsia="SimSun" w:hAnsi="SimSun" w:cs="SimSun"/>
          <w:sz w:val="18"/>
        </w:rPr>
        <w:t>分钟，这包括阅读说明、搜索现有数据资源、收集所需资料、审阅和填写信息收集表所需的时间。对于符合</w:t>
      </w:r>
      <w:r>
        <w:rPr>
          <w:rFonts w:ascii="Times New Roman" w:eastAsia="Times New Roman" w:hAnsi="Times New Roman" w:cs="Times New Roman"/>
          <w:sz w:val="18"/>
        </w:rPr>
        <w:t xml:space="preserve"> 42 CFR</w:t>
      </w:r>
      <w:r>
        <w:rPr>
          <w:rFonts w:ascii="SimSun" w:eastAsia="SimSun" w:hAnsi="SimSun" w:cs="SimSun"/>
          <w:sz w:val="18"/>
        </w:rPr>
        <w:t>§</w:t>
      </w:r>
      <w:r>
        <w:rPr>
          <w:rFonts w:ascii="Times New Roman" w:eastAsia="Times New Roman" w:hAnsi="Times New Roman" w:cs="Times New Roman"/>
          <w:sz w:val="18"/>
        </w:rPr>
        <w:t xml:space="preserve">413.178(c)(iii) </w:t>
      </w:r>
      <w:r>
        <w:rPr>
          <w:rFonts w:ascii="SimSun" w:eastAsia="SimSun" w:hAnsi="SimSun" w:cs="SimSun"/>
          <w:sz w:val="18"/>
        </w:rPr>
        <w:t>要求的透析机构，必须填写此信息收集表以满足计划要求；对于调查受访者，填写此表属于自愿行为。我们将根据</w:t>
      </w:r>
      <w:r>
        <w:rPr>
          <w:rFonts w:ascii="Times New Roman" w:eastAsia="Times New Roman" w:hAnsi="Times New Roman" w:cs="Times New Roman"/>
          <w:sz w:val="18"/>
        </w:rPr>
        <w:t xml:space="preserve"> 5 U.S.C. 552a</w:t>
      </w:r>
      <w:r>
        <w:rPr>
          <w:rFonts w:ascii="SimSun" w:eastAsia="SimSun" w:hAnsi="SimSun" w:cs="SimSun"/>
          <w:sz w:val="18"/>
        </w:rPr>
        <w:t>（《</w:t>
      </w:r>
      <w:r>
        <w:rPr>
          <w:rFonts w:ascii="Times New Roman" w:eastAsia="Times New Roman" w:hAnsi="Times New Roman" w:cs="Times New Roman"/>
          <w:sz w:val="18"/>
        </w:rPr>
        <w:t xml:space="preserve">1974 </w:t>
      </w:r>
      <w:r>
        <w:rPr>
          <w:rFonts w:ascii="SimSun" w:eastAsia="SimSun" w:hAnsi="SimSun" w:cs="SimSun"/>
          <w:sz w:val="18"/>
        </w:rPr>
        <w:t>年隐私法</w:t>
      </w:r>
      <w:r>
        <w:rPr>
          <w:rFonts w:ascii="SimSun" w:eastAsia="SimSun" w:hAnsi="SimSun" w:cs="SimSun"/>
          <w:sz w:val="18"/>
        </w:rPr>
        <w:t>》）</w:t>
      </w:r>
      <w:r>
        <w:rPr>
          <w:rFonts w:ascii="SimSun" w:eastAsia="SimSun" w:hAnsi="SimSun" w:cs="SimSun"/>
          <w:sz w:val="18"/>
        </w:rPr>
        <w:t>对此表保密。如果您对填表预估时间的准确性有任何意见，或者对改进此表格有任何建议，请写信至：</w:t>
      </w:r>
      <w:r>
        <w:rPr>
          <w:rFonts w:ascii="Times New Roman" w:eastAsia="Times New Roman" w:hAnsi="Times New Roman" w:cs="Times New Roman"/>
          <w:sz w:val="18"/>
        </w:rPr>
        <w:t>CMS</w:t>
      </w:r>
      <w:r>
        <w:rPr>
          <w:rFonts w:ascii="Times New Roman" w:eastAsia="Times New Roman" w:hAnsi="Times New Roman" w:cs="Times New Roman"/>
          <w:sz w:val="18"/>
        </w:rPr>
        <w:t xml:space="preserve">, 7500 Security </w:t>
      </w:r>
    </w:p>
    <w:p w:rsidR="00A06583" w14:paraId="0A0C4378" w14:textId="77777777">
      <w:pPr>
        <w:spacing w:after="0"/>
        <w:ind w:left="134"/>
      </w:pPr>
      <w:r>
        <w:rPr>
          <w:rFonts w:ascii="Times New Roman" w:eastAsia="Times New Roman" w:hAnsi="Times New Roman" w:cs="Times New Roman"/>
          <w:sz w:val="18"/>
        </w:rPr>
        <w:t>Boulevard, Attn: PRA Reports Clearance Officer, Mail Stop C1-25-</w:t>
      </w:r>
      <w:r>
        <w:rPr>
          <w:rFonts w:ascii="Times New Roman" w:eastAsia="Times New Roman" w:hAnsi="Times New Roman" w:cs="Times New Roman"/>
          <w:sz w:val="18"/>
        </w:rPr>
        <w:t xml:space="preserve">05, Baltimore, Maryland 21244-1850. </w:t>
      </w:r>
    </w:p>
    <w:sectPr>
      <w:pgSz w:w="12240" w:h="15840"/>
      <w:pgMar w:top="190" w:right="72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83"/>
    <w:rsid w:val="006B2D00"/>
    <w:rsid w:val="00A06583"/>
    <w:rsid w:val="00DE1D5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6A6A56"/>
  <w15:docId w15:val="{77CF6562-325D-4902-8321-5DA75232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www.medicare.gov/care-compare" TargetMode="External" /><Relationship Id="rId6" Type="http://schemas.openxmlformats.org/officeDocument/2006/relationships/hyperlink" Target="https://ichcahps.org/" TargetMode="External" /><Relationship Id="rId7" Type="http://schemas.openxmlformats.org/officeDocument/2006/relationships/image" Target="media/image2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1519</Characters>
  <Application>Microsoft Office Word</Application>
  <DocSecurity>0</DocSecurity>
  <Lines>41</Lines>
  <Paragraphs>24</Paragraphs>
  <ScaleCrop>false</ScaleCrop>
  <Company>Center For Medicaid Services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 CAHPS Cover Letter 1 – Simplified Chinese</dc:title>
  <dc:subject>ICH CAHPS</dc:subject>
  <dc:creator>Centers for Medicare &amp; Medicaid Services</dc:creator>
  <cp:keywords>dialysis, in-center hemodialysis, ICH CAHPS, end-stage renal disease, ESRD</cp:keywords>
  <cp:lastModifiedBy>McKenzie, Stephan (CMS/OSORA)</cp:lastModifiedBy>
  <cp:revision>2</cp:revision>
  <dcterms:created xsi:type="dcterms:W3CDTF">2025-04-02T12:55:00Z</dcterms:created>
  <dcterms:modified xsi:type="dcterms:W3CDTF">2025-04-02T12:55:00Z</dcterms:modified>
</cp:coreProperties>
</file>