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A64203" w:rsidP="0005680D" w14:paraId="7B098020" w14:textId="5C094445">
      <w:pPr>
        <w:tabs>
          <w:tab w:val="left" w:pos="1080"/>
        </w:tabs>
        <w:ind w:left="1080" w:hanging="1080"/>
      </w:pPr>
      <w:r w:rsidRPr="00A64203">
        <w:rPr>
          <w:b/>
          <w:bCs/>
        </w:rPr>
        <w:t>To:</w:t>
      </w:r>
      <w:r w:rsidRPr="00A64203">
        <w:tab/>
      </w:r>
      <w:r w:rsidR="00A31206">
        <w:t>Jamie Wilson</w:t>
      </w:r>
    </w:p>
    <w:p w:rsidR="0005680D" w:rsidRPr="00A64203" w:rsidP="0005680D" w14:paraId="36853E0B" w14:textId="77777777">
      <w:pPr>
        <w:tabs>
          <w:tab w:val="left" w:pos="1080"/>
        </w:tabs>
        <w:ind w:left="1080" w:hanging="1080"/>
      </w:pPr>
      <w:r w:rsidRPr="00A64203">
        <w:rPr>
          <w:b/>
          <w:bCs/>
        </w:rPr>
        <w:tab/>
      </w:r>
      <w:r w:rsidRPr="00A64203">
        <w:t>Office of Information and Regulatory Affairs (OIRA)</w:t>
      </w:r>
    </w:p>
    <w:p w:rsidR="0005680D" w:rsidRPr="00A64203" w:rsidP="0005680D" w14:paraId="30A9ED8F" w14:textId="77777777">
      <w:pPr>
        <w:tabs>
          <w:tab w:val="left" w:pos="1080"/>
        </w:tabs>
        <w:ind w:left="1080" w:hanging="1080"/>
      </w:pPr>
      <w:r w:rsidRPr="00A64203">
        <w:tab/>
        <w:t>Office of Management and Budget (OMB)</w:t>
      </w:r>
    </w:p>
    <w:p w:rsidR="0005680D" w:rsidRPr="00A64203" w:rsidP="0005680D" w14:paraId="020B5E52" w14:textId="77777777">
      <w:pPr>
        <w:tabs>
          <w:tab w:val="left" w:pos="1080"/>
        </w:tabs>
        <w:ind w:left="1080" w:hanging="1080"/>
      </w:pPr>
    </w:p>
    <w:p w:rsidR="0005680D" w:rsidP="0005680D" w14:paraId="092E1B53" w14:textId="7764BDF6">
      <w:pPr>
        <w:tabs>
          <w:tab w:val="left" w:pos="1080"/>
        </w:tabs>
        <w:ind w:left="1080" w:hanging="1080"/>
      </w:pPr>
      <w:r w:rsidRPr="00A64203">
        <w:rPr>
          <w:b/>
          <w:bCs/>
        </w:rPr>
        <w:t>From:</w:t>
      </w:r>
      <w:r w:rsidRPr="00A64203">
        <w:tab/>
      </w:r>
      <w:bookmarkStart w:id="0" w:name="_Hlk122335576"/>
      <w:r w:rsidR="00D269ED">
        <w:t>William Parham</w:t>
      </w:r>
      <w:r w:rsidR="001779F1">
        <w:t xml:space="preserve"> </w:t>
      </w:r>
    </w:p>
    <w:p w:rsidR="00731214" w:rsidP="0005680D" w14:paraId="5D4FFFEF" w14:textId="77BB86F2">
      <w:pPr>
        <w:tabs>
          <w:tab w:val="left" w:pos="1080"/>
        </w:tabs>
        <w:ind w:left="1080" w:hanging="1080"/>
        <w:rPr>
          <w:bCs/>
        </w:rPr>
      </w:pPr>
      <w:r>
        <w:rPr>
          <w:b/>
          <w:bCs/>
        </w:rPr>
        <w:tab/>
      </w:r>
      <w:r w:rsidR="002C3567">
        <w:rPr>
          <w:bCs/>
        </w:rPr>
        <w:t>Office of Strategic and Regulatory Affairs</w:t>
      </w:r>
      <w:r w:rsidR="00923014">
        <w:rPr>
          <w:bCs/>
        </w:rPr>
        <w:t xml:space="preserve"> (OSORA)</w:t>
      </w:r>
    </w:p>
    <w:p w:rsidR="001779F1" w:rsidP="0005680D" w14:paraId="784C4719" w14:textId="0B47CF04">
      <w:pPr>
        <w:tabs>
          <w:tab w:val="left" w:pos="1080"/>
        </w:tabs>
        <w:ind w:left="1080" w:hanging="1080"/>
      </w:pPr>
      <w:r>
        <w:tab/>
      </w:r>
      <w:r w:rsidR="00923014">
        <w:t>Centers for Medicare and Medicaid Services (CMS)</w:t>
      </w:r>
    </w:p>
    <w:bookmarkEnd w:id="0"/>
    <w:p w:rsidR="0005680D" w:rsidRPr="00A64203" w:rsidP="0005680D" w14:paraId="7685F2B8" w14:textId="43AAC4BD">
      <w:pPr>
        <w:tabs>
          <w:tab w:val="left" w:pos="1080"/>
        </w:tabs>
        <w:ind w:left="1080" w:hanging="1080"/>
      </w:pPr>
      <w:r w:rsidRPr="00A64203">
        <w:tab/>
      </w:r>
    </w:p>
    <w:p w:rsidR="0005680D" w:rsidRPr="00A64203" w:rsidP="0005680D" w14:paraId="0BBD6359" w14:textId="38499886">
      <w:pPr>
        <w:tabs>
          <w:tab w:val="left" w:pos="1080"/>
        </w:tabs>
      </w:pPr>
      <w:r w:rsidRPr="00A64203">
        <w:rPr>
          <w:b/>
          <w:bCs/>
        </w:rPr>
        <w:t>Date:</w:t>
      </w:r>
      <w:r w:rsidRPr="00A64203">
        <w:tab/>
      </w:r>
      <w:r w:rsidR="00923014">
        <w:t>April 4, 2025</w:t>
      </w:r>
    </w:p>
    <w:p w:rsidR="0005680D" w:rsidRPr="00A64203" w:rsidP="0005680D" w14:paraId="7B991363" w14:textId="77777777">
      <w:pPr>
        <w:tabs>
          <w:tab w:val="left" w:pos="1080"/>
        </w:tabs>
      </w:pPr>
    </w:p>
    <w:p w:rsidR="00923014" w:rsidP="001779F1" w14:paraId="2607C001" w14:textId="77777777">
      <w:pPr>
        <w:pBdr>
          <w:bottom w:val="single" w:sz="12" w:space="1" w:color="auto"/>
        </w:pBdr>
        <w:tabs>
          <w:tab w:val="left" w:pos="1080"/>
        </w:tabs>
        <w:ind w:left="1080" w:hanging="1080"/>
      </w:pPr>
      <w:r w:rsidRPr="00A64203">
        <w:rPr>
          <w:b/>
          <w:bCs/>
        </w:rPr>
        <w:t>Subject:</w:t>
      </w:r>
      <w:r w:rsidRPr="00A64203">
        <w:tab/>
        <w:t>Non</w:t>
      </w:r>
      <w:r w:rsidRPr="00A64203" w:rsidR="009759BB">
        <w:t>-</w:t>
      </w:r>
      <w:r w:rsidRPr="00A64203">
        <w:t xml:space="preserve">Substantive Change Request – </w:t>
      </w:r>
      <w:r>
        <w:t xml:space="preserve">Medicare Current Beneficiary Survey </w:t>
      </w:r>
    </w:p>
    <w:p w:rsidR="0005680D" w:rsidRPr="00A64203" w:rsidP="001779F1" w14:paraId="3A89B6CD" w14:textId="3D66A654">
      <w:pPr>
        <w:pBdr>
          <w:bottom w:val="single" w:sz="12" w:space="1" w:color="auto"/>
        </w:pBdr>
        <w:tabs>
          <w:tab w:val="left" w:pos="1080"/>
        </w:tabs>
        <w:ind w:left="1080" w:hanging="1080"/>
      </w:pPr>
      <w:r>
        <w:t>(</w:t>
      </w:r>
      <w:r w:rsidRPr="009670A3">
        <w:t>OMB</w:t>
      </w:r>
      <w:r>
        <w:t>#</w:t>
      </w:r>
      <w:r w:rsidR="00923014">
        <w:t>: 0938-0568)</w:t>
      </w:r>
    </w:p>
    <w:p w:rsidR="0005680D" w:rsidRPr="00A64203" w:rsidP="0005680D" w14:paraId="5036976F" w14:textId="77777777">
      <w:pPr>
        <w:pBdr>
          <w:bottom w:val="single" w:sz="12" w:space="1" w:color="auto"/>
        </w:pBdr>
        <w:tabs>
          <w:tab w:val="left" w:pos="1080"/>
        </w:tabs>
        <w:ind w:left="1080" w:hanging="1080"/>
      </w:pPr>
    </w:p>
    <w:p w:rsidR="0005680D" w:rsidRPr="00A64203" w:rsidP="0005680D" w14:paraId="595C69AB" w14:textId="77777777">
      <w:pPr>
        <w:tabs>
          <w:tab w:val="left" w:pos="1080"/>
        </w:tabs>
        <w:ind w:left="1080" w:hanging="1080"/>
      </w:pPr>
    </w:p>
    <w:p w:rsidR="001779F1" w:rsidP="001779F1" w14:paraId="4BFE277C" w14:textId="56DFA1B5">
      <w:r w:rsidRPr="00A64203">
        <w:t>This memo requests approval of</w:t>
      </w:r>
      <w:r w:rsidRPr="00A64203" w:rsidR="000071AB">
        <w:t xml:space="preserve"> non</w:t>
      </w:r>
      <w:r w:rsidRPr="00A64203" w:rsidR="009759BB">
        <w:t>-</w:t>
      </w:r>
      <w:r w:rsidRPr="00A64203" w:rsidR="000071AB">
        <w:t>substantive change</w:t>
      </w:r>
      <w:r w:rsidR="00E76482">
        <w:t>s</w:t>
      </w:r>
      <w:r w:rsidRPr="00A64203">
        <w:t xml:space="preserve"> to the informa</w:t>
      </w:r>
      <w:r w:rsidR="00923014">
        <w:t>tion collection request titled Medicare Current Beneficiary Survey (CMS-P-0015A) and currently approved under OMB control number 0938-0930.</w:t>
      </w:r>
    </w:p>
    <w:p w:rsidR="00923014" w:rsidRPr="004A36CF" w:rsidP="001779F1" w14:paraId="5A6CC4B6" w14:textId="77777777">
      <w:pPr>
        <w:rPr>
          <w:i/>
        </w:rPr>
      </w:pPr>
    </w:p>
    <w:p w:rsidR="0005680D" w:rsidP="0005680D" w14:paraId="37532181" w14:textId="73224719">
      <w:pPr>
        <w:spacing w:after="120"/>
        <w:rPr>
          <w:b/>
          <w:i/>
          <w:caps/>
          <w:kern w:val="24"/>
        </w:rPr>
      </w:pPr>
      <w:r>
        <w:rPr>
          <w:b/>
          <w:i/>
          <w:caps/>
          <w:kern w:val="24"/>
        </w:rPr>
        <w:t>Background</w:t>
      </w:r>
    </w:p>
    <w:p w:rsidR="00923014" w:rsidRPr="00923014" w:rsidP="00923014" w14:paraId="49A03AA0" w14:textId="77777777">
      <w:bookmarkStart w:id="1" w:name="_Hlk122336648"/>
      <w:r w:rsidRPr="00923014">
        <w:t xml:space="preserve">The Medicare Current Beneficiary Survey (MCBS) is the most comprehensive and complete survey available on the Medicare population and is essential in capturing data not otherwise collected through operational or administrative data on the Medicare program. The MCBS is a continuous, multi-purpose longitudinal survey of Medicare beneficiaries that is sponsored by CMS and directed by the Office of Enterprise Data and Analytics (OEDA). The survey captures beneficiary information whether aged or disabled, living in the community or facilities, or serviced by managed care or fee-for-service. Questions are asked about beneficiaries’ health care use, charges, insurance coverage, and payments over time. Respondents are asked about their sources of health care coverage and payment, their demographic and housing characteristics, their health and work history, and their experiences and perceptions of quality with their health care system. Data produced as part of the MCBS are enhanced with CMS administrative data (e.g., fee-for-service claims, prescription drug event data, enrollment data, Medicaid payments and eligibility, and Medicare Advantage encounter records) to provide users with more accurate and complete estimates of total health care costs and utilization. </w:t>
      </w:r>
    </w:p>
    <w:p w:rsidR="00923014" w:rsidP="00C13A48" w14:paraId="239AB0A2" w14:textId="77777777"/>
    <w:p w:rsidR="00A31206" w:rsidP="00C13A48" w14:paraId="1EDBDCBA" w14:textId="0AE7828A">
      <w:r w:rsidRPr="00A64203">
        <w:t xml:space="preserve">The collection was last approved by OMB on </w:t>
      </w:r>
      <w:r w:rsidR="00923014">
        <w:t xml:space="preserve">August 26, 2024, </w:t>
      </w:r>
      <w:r w:rsidRPr="00A64203">
        <w:t xml:space="preserve">and expires on </w:t>
      </w:r>
      <w:r w:rsidR="00923014">
        <w:t>August 31, 2027.</w:t>
      </w:r>
      <w:bookmarkEnd w:id="1"/>
    </w:p>
    <w:p w:rsidR="000071AB" w:rsidRPr="004A36CF" w:rsidP="0005680D" w14:paraId="0E87DF53" w14:textId="0D8F3851">
      <w:pPr>
        <w:rPr>
          <w:i/>
        </w:rPr>
      </w:pPr>
    </w:p>
    <w:p w:rsidR="00E5216A" w:rsidRPr="004A36CF" w:rsidP="00DF7525" w14:paraId="7D703C99" w14:textId="6877FF4E">
      <w:pPr>
        <w:spacing w:after="120"/>
        <w:rPr>
          <w:b/>
          <w:i/>
          <w:caps/>
          <w:kern w:val="24"/>
        </w:rPr>
      </w:pPr>
      <w:bookmarkStart w:id="2" w:name="_Hlk122336080"/>
      <w:r w:rsidRPr="004A36CF">
        <w:rPr>
          <w:b/>
          <w:i/>
          <w:caps/>
          <w:kern w:val="24"/>
        </w:rPr>
        <w:t>Overview of Requested Changes</w:t>
      </w:r>
    </w:p>
    <w:bookmarkEnd w:id="2"/>
    <w:p w:rsidR="00923014" w:rsidRPr="00890DC6" w:rsidP="00923014" w14:paraId="5666F7D0" w14:textId="77777777"/>
    <w:p w:rsidR="00923014" w:rsidP="00923014" w14:paraId="473DBB15" w14:textId="77777777">
      <w:pPr>
        <w:rPr>
          <w:u w:val="single"/>
        </w:rPr>
      </w:pPr>
      <w:r w:rsidRPr="00923014">
        <w:rPr>
          <w:u w:val="single"/>
        </w:rPr>
        <w:t>Non-substantive Changes</w:t>
      </w:r>
    </w:p>
    <w:p w:rsidR="00DC34E3" w:rsidRPr="00923014" w:rsidP="00923014" w14:paraId="1B23E2AC" w14:textId="77777777">
      <w:pPr>
        <w:rPr>
          <w:u w:val="single"/>
        </w:rPr>
      </w:pPr>
    </w:p>
    <w:p w:rsidR="00923014" w:rsidRPr="00940FC6" w:rsidP="00923014" w14:paraId="263EEA46" w14:textId="77777777">
      <w:pPr>
        <w:rPr>
          <w:i/>
          <w:iCs/>
        </w:rPr>
      </w:pPr>
      <w:bookmarkStart w:id="3" w:name="_Hlk194991999"/>
      <w:r w:rsidRPr="00E37EA7">
        <w:t xml:space="preserve">The </w:t>
      </w:r>
      <w:r>
        <w:t>purpose of this</w:t>
      </w:r>
      <w:r w:rsidRPr="0083180F">
        <w:t xml:space="preserve"> change request </w:t>
      </w:r>
      <w:r>
        <w:t xml:space="preserve">is </w:t>
      </w:r>
      <w:r w:rsidRPr="0083180F">
        <w:t xml:space="preserve">to revise </w:t>
      </w:r>
      <w:r>
        <w:t xml:space="preserve">questions on the Medicare Current Beneficiary Survey (MCBS) </w:t>
      </w:r>
      <w:r w:rsidRPr="0083180F">
        <w:t xml:space="preserve">to align with </w:t>
      </w:r>
      <w:r>
        <w:t>Executive Order (</w:t>
      </w:r>
      <w:r w:rsidRPr="0083180F">
        <w:t>E.O.</w:t>
      </w:r>
      <w:r>
        <w:t>)</w:t>
      </w:r>
      <w:r w:rsidRPr="0083180F">
        <w:t xml:space="preserve"> 14168 </w:t>
      </w:r>
      <w:r w:rsidRPr="0083180F">
        <w:rPr>
          <w:i/>
          <w:iCs/>
        </w:rPr>
        <w:t xml:space="preserve">Defending Women </w:t>
      </w:r>
      <w:r w:rsidRPr="0083180F">
        <w:rPr>
          <w:i/>
          <w:iCs/>
        </w:rPr>
        <w:t>From</w:t>
      </w:r>
      <w:r w:rsidRPr="0083180F">
        <w:rPr>
          <w:i/>
          <w:iCs/>
        </w:rPr>
        <w:t xml:space="preserve"> Gender Ideology Extremism and Restoring Biological Truth to the Federal Government. </w:t>
      </w:r>
    </w:p>
    <w:p w:rsidR="00923014" w:rsidP="00923014" w14:paraId="56AE4A82" w14:textId="77777777">
      <w:pPr>
        <w:rPr>
          <w:i/>
          <w:iCs/>
        </w:rPr>
      </w:pPr>
    </w:p>
    <w:p w:rsidR="00923014" w:rsidP="00923014" w14:paraId="776D3736" w14:textId="77777777">
      <w:r>
        <w:t>This non-substantive change request includes:</w:t>
      </w:r>
    </w:p>
    <w:p w:rsidR="00923014" w:rsidP="00923014" w14:paraId="33EC1897" w14:textId="77777777">
      <w:pPr>
        <w:pStyle w:val="ListParagraph"/>
        <w:widowControl/>
        <w:numPr>
          <w:ilvl w:val="0"/>
          <w:numId w:val="12"/>
        </w:numPr>
        <w:suppressAutoHyphens w:val="0"/>
        <w:contextualSpacing w:val="0"/>
      </w:pPr>
      <w:r>
        <w:t xml:space="preserve">Item deletions and revisions in the Demographics and Income Questionnaire (DIQ), which is administered in the Fall round during the respondent’s </w:t>
      </w:r>
      <w:r w:rsidRPr="00940FC6">
        <w:t>first MCBS interview (Baseline)</w:t>
      </w:r>
      <w:r>
        <w:t>, and</w:t>
      </w:r>
    </w:p>
    <w:p w:rsidR="00923014" w:rsidP="00923014" w14:paraId="03782A02" w14:textId="77777777">
      <w:pPr>
        <w:pStyle w:val="ListParagraph"/>
        <w:widowControl/>
        <w:numPr>
          <w:ilvl w:val="0"/>
          <w:numId w:val="12"/>
        </w:numPr>
        <w:suppressAutoHyphens w:val="0"/>
        <w:contextualSpacing w:val="0"/>
      </w:pPr>
      <w:r>
        <w:t xml:space="preserve">Item deletions in the Satisfaction with Care Questionnaire (SCQ), which is administered in the Fall round during the MCBS Baseline and Continuing interviews. </w:t>
      </w:r>
    </w:p>
    <w:p w:rsidR="00923014" w:rsidP="00923014" w14:paraId="33F03757" w14:textId="77777777"/>
    <w:p w:rsidR="00923014" w:rsidP="00923014" w14:paraId="2187C951" w14:textId="77777777">
      <w:pPr>
        <w:rPr>
          <w:i/>
          <w:iCs/>
        </w:rPr>
      </w:pPr>
      <w:r w:rsidRPr="00940FC6">
        <w:t>These changes will be implemented in Fall 2025 Round 103, which begins fielding in mid-July 2025. OMB approval of these updates is requested by March 31, 2025, to allow for sufficient time to accomplish programming and testing of the question deletions and revisions.</w:t>
      </w:r>
      <w:r w:rsidRPr="00940FC6">
        <w:rPr>
          <w:i/>
          <w:iCs/>
        </w:rPr>
        <w:t xml:space="preserve">  </w:t>
      </w:r>
    </w:p>
    <w:bookmarkEnd w:id="3"/>
    <w:p w:rsidR="00923014" w:rsidP="00923014" w14:paraId="7142F18E" w14:textId="77777777">
      <w:pPr>
        <w:rPr>
          <w:i/>
          <w:iCs/>
        </w:rPr>
      </w:pPr>
    </w:p>
    <w:p w:rsidR="00923014" w:rsidRPr="001568BF" w:rsidP="00923014" w14:paraId="3039B937" w14:textId="77777777">
      <w:r w:rsidRPr="001568BF">
        <w:t>The</w:t>
      </w:r>
      <w:r>
        <w:t xml:space="preserve"> revised questionnaire sections </w:t>
      </w:r>
      <w:r w:rsidRPr="001568BF">
        <w:t xml:space="preserve">are </w:t>
      </w:r>
      <w:r>
        <w:t xml:space="preserve">contained </w:t>
      </w:r>
      <w:r w:rsidRPr="001568BF">
        <w:t xml:space="preserve">in </w:t>
      </w:r>
      <w:r w:rsidRPr="003B24B0">
        <w:rPr>
          <w:b/>
        </w:rPr>
        <w:t xml:space="preserve">Attachment </w:t>
      </w:r>
      <w:r>
        <w:rPr>
          <w:b/>
        </w:rPr>
        <w:t>A</w:t>
      </w:r>
      <w:r>
        <w:t xml:space="preserve">. </w:t>
      </w:r>
      <w:r w:rsidRPr="001568BF">
        <w:t xml:space="preserve">  </w:t>
      </w:r>
    </w:p>
    <w:p w:rsidR="00923014" w:rsidRPr="001568BF" w:rsidP="00923014" w14:paraId="31834AB9" w14:textId="77777777"/>
    <w:p w:rsidR="00923014" w:rsidRPr="00923014" w:rsidP="00923014" w14:paraId="14D66996" w14:textId="4CDED18F">
      <w:pPr>
        <w:rPr>
          <w:bCs/>
          <w:u w:val="single"/>
        </w:rPr>
      </w:pPr>
      <w:r w:rsidRPr="00923014">
        <w:rPr>
          <w:bCs/>
          <w:u w:val="single"/>
        </w:rPr>
        <w:t>Purpose and use of information collection</w:t>
      </w:r>
    </w:p>
    <w:p w:rsidR="00923014" w:rsidP="00923014" w14:paraId="009D52D3" w14:textId="77777777"/>
    <w:p w:rsidR="00923014" w:rsidP="00923014" w14:paraId="2E7F0607" w14:textId="77777777">
      <w:r>
        <w:t xml:space="preserve">During the Fall round, the respondent’s first MCBS interview (referred to as the Baseline interview) measures demographic characteristics in the Demographics and Income Questionnaire (DIQ). To align with E.O. 14168, CMS seeks approval to implement the following changes to the DIQ starting in Fall 2025 Round 103: </w:t>
      </w:r>
    </w:p>
    <w:p w:rsidR="00923014" w:rsidP="00923014" w14:paraId="5A16F5D0" w14:textId="77777777"/>
    <w:p w:rsidR="00923014" w:rsidP="00923014" w14:paraId="3DE1058A" w14:textId="77777777">
      <w:pPr>
        <w:widowControl/>
        <w:numPr>
          <w:ilvl w:val="0"/>
          <w:numId w:val="11"/>
        </w:numPr>
        <w:suppressAutoHyphens w:val="0"/>
      </w:pPr>
      <w:r w:rsidRPr="00940FC6">
        <w:rPr>
          <w:b/>
          <w:bCs/>
          <w:i/>
          <w:iCs/>
        </w:rPr>
        <w:t>Revise sexual orientation items.</w:t>
      </w:r>
      <w:r w:rsidRPr="00940FC6">
        <w:t xml:space="preserve"> The DIQ currently contains two items about sexual orientation that are administered during the Baseline interview. The first item asks the beneficiary if they think of themselves as gay/lesbian, straight, bisexual, or something else. If the beneficiary </w:t>
      </w:r>
      <w:r w:rsidRPr="00940FC6">
        <w:t>responds</w:t>
      </w:r>
      <w:r w:rsidRPr="00940FC6">
        <w:t xml:space="preserve"> “something else”, they are asked for a verbatim response. Starting in Fall 2025 R103, the “something else” response option and verbatim follow-up item will be removed. This update will have no impact on respondent burden due to the negligible count of respondents who receive this item. </w:t>
      </w:r>
    </w:p>
    <w:p w:rsidR="00923014" w:rsidRPr="00940FC6" w:rsidP="00923014" w14:paraId="7C9E6089" w14:textId="77777777">
      <w:pPr>
        <w:ind w:left="360"/>
      </w:pPr>
    </w:p>
    <w:p w:rsidR="00923014" w:rsidP="00923014" w14:paraId="62EA6D11" w14:textId="77777777">
      <w:pPr>
        <w:widowControl/>
        <w:numPr>
          <w:ilvl w:val="0"/>
          <w:numId w:val="11"/>
        </w:numPr>
        <w:suppressAutoHyphens w:val="0"/>
      </w:pPr>
      <w:r w:rsidRPr="00940FC6">
        <w:rPr>
          <w:b/>
          <w:bCs/>
          <w:i/>
          <w:iCs/>
        </w:rPr>
        <w:t>Remove question on gender identity.</w:t>
      </w:r>
      <w:r w:rsidRPr="00940FC6">
        <w:t xml:space="preserve"> The DIQ currently contains an item that asks the respondent to report whether they are male, female, transgender, or none of these. Starting in Fall 2025 R103, this item will be removed. This update will reduce burden in the MCBS Community Baseline interview by 0.2 minutes each Fall round.  </w:t>
      </w:r>
    </w:p>
    <w:p w:rsidR="00923014" w:rsidRPr="00940FC6" w:rsidP="00923014" w14:paraId="56670469" w14:textId="77777777"/>
    <w:p w:rsidR="00923014" w:rsidP="00923014" w14:paraId="492104D0" w14:textId="77777777">
      <w:pPr>
        <w:widowControl/>
        <w:numPr>
          <w:ilvl w:val="0"/>
          <w:numId w:val="11"/>
        </w:numPr>
        <w:suppressAutoHyphens w:val="0"/>
      </w:pPr>
      <w:r w:rsidRPr="00940FC6">
        <w:rPr>
          <w:b/>
          <w:bCs/>
          <w:i/>
          <w:iCs/>
        </w:rPr>
        <w:t>Revise question on respondent sex.</w:t>
      </w:r>
      <w:r w:rsidRPr="00940FC6">
        <w:t xml:space="preserve"> The MCBS Community Baseline interview currently asks beneficiaries to report their sex assigned at birth on their original birth certificate (male or female). Starting in Fall 2025 Round 103, the wording of this item will be revised to ask the respondent to report their sex (male or female). The revised item will be migrated from DIQ to the Introduction Questionnaire (INQ)</w:t>
      </w:r>
      <w:r>
        <w:t xml:space="preserve"> to facilitate questionnaire routing</w:t>
      </w:r>
      <w:r w:rsidRPr="00940FC6">
        <w:t>. This is a burden neutral update.</w:t>
      </w:r>
    </w:p>
    <w:p w:rsidR="00923014" w:rsidP="00923014" w14:paraId="12C28325" w14:textId="77777777">
      <w:pPr>
        <w:pStyle w:val="ListParagraph"/>
      </w:pPr>
    </w:p>
    <w:p w:rsidR="00923014" w:rsidP="00923014" w14:paraId="4B2DE547" w14:textId="77777777">
      <w:r>
        <w:t xml:space="preserve">To align with E.O. 14168, CMS also seeks approval to implement the following change in the Satisfaction with Care Questionnaire (SCQ), which is administered during both MCBS Baseline and Continuing interviews: </w:t>
      </w:r>
    </w:p>
    <w:p w:rsidR="00923014" w:rsidRPr="00940FC6" w:rsidP="00923014" w14:paraId="3AC1AF88" w14:textId="77777777"/>
    <w:p w:rsidR="00923014" w:rsidRPr="00940FC6" w:rsidP="00923014" w14:paraId="3377CCF9" w14:textId="77777777">
      <w:pPr>
        <w:widowControl/>
        <w:numPr>
          <w:ilvl w:val="0"/>
          <w:numId w:val="11"/>
        </w:numPr>
        <w:suppressAutoHyphens w:val="0"/>
      </w:pPr>
      <w:r w:rsidRPr="00940FC6">
        <w:rPr>
          <w:b/>
          <w:bCs/>
          <w:i/>
          <w:iCs/>
        </w:rPr>
        <w:t>Remove item about perceived discrimination.</w:t>
      </w:r>
      <w:r w:rsidRPr="00940FC6">
        <w:t xml:space="preserve"> The SCQ currently contains an item that measures perceived discrimination from health care providers due to certain personal attributes, including race or ethnicity, language or accent, gender or gender identity, sexual orientation, age, culture or religion, disability, or medical history. Starting in Fall 2025 Round </w:t>
      </w:r>
      <w:r w:rsidRPr="00940FC6">
        <w:t>103, this item will be removed. This update will reduce burden in the MCBS Community Baseline and Continuing interviews by 0.7 minutes each Fall round.</w:t>
      </w:r>
    </w:p>
    <w:p w:rsidR="00923014" w:rsidP="00923014" w14:paraId="15FF3AC3" w14:textId="77777777"/>
    <w:p w:rsidR="00923014" w:rsidP="00923014" w14:paraId="7B7DF732" w14:textId="77777777">
      <w:r>
        <w:t xml:space="preserve">The modifications to the DIQ, INQ, and SCQ are highlighted in green text in </w:t>
      </w:r>
      <w:r w:rsidRPr="00335AF9">
        <w:rPr>
          <w:b/>
          <w:bCs/>
        </w:rPr>
        <w:t>Attachment A</w:t>
      </w:r>
      <w:r>
        <w:t xml:space="preserve">. In addition, a crosswalk of the item changes is shown below in Table A. </w:t>
      </w:r>
    </w:p>
    <w:p w:rsidR="00923014" w:rsidP="00923014" w14:paraId="2A812763" w14:textId="77777777"/>
    <w:p w:rsidR="00923014" w:rsidRPr="00335AF9" w:rsidP="00923014" w14:paraId="37D0BBEF" w14:textId="77777777">
      <w:pPr>
        <w:rPr>
          <w:b/>
          <w:bCs/>
        </w:rPr>
      </w:pPr>
      <w:r w:rsidRPr="00335AF9">
        <w:rPr>
          <w:b/>
          <w:bCs/>
        </w:rPr>
        <w:t xml:space="preserve">Table A. </w:t>
      </w:r>
      <w:r>
        <w:rPr>
          <w:b/>
          <w:bCs/>
        </w:rPr>
        <w:t>Crosswalk</w:t>
      </w:r>
      <w:r w:rsidRPr="00335AF9">
        <w:rPr>
          <w:b/>
          <w:bCs/>
        </w:rPr>
        <w:t xml:space="preserve"> of </w:t>
      </w:r>
      <w:r>
        <w:rPr>
          <w:b/>
          <w:bCs/>
        </w:rPr>
        <w:t xml:space="preserve">Item </w:t>
      </w:r>
      <w:r w:rsidRPr="00335AF9">
        <w:rPr>
          <w:b/>
          <w:bCs/>
        </w:rPr>
        <w:t>Changes:</w:t>
      </w:r>
    </w:p>
    <w:tbl>
      <w:tblPr>
        <w:tblStyle w:val="TableGrid"/>
        <w:tblW w:w="10411" w:type="dxa"/>
        <w:tblInd w:w="-432" w:type="dxa"/>
        <w:tblLook w:val="04A0"/>
      </w:tblPr>
      <w:tblGrid>
        <w:gridCol w:w="1804"/>
        <w:gridCol w:w="1666"/>
        <w:gridCol w:w="1083"/>
        <w:gridCol w:w="2296"/>
        <w:gridCol w:w="2099"/>
        <w:gridCol w:w="1463"/>
      </w:tblGrid>
      <w:tr w14:paraId="795D660F" w14:textId="77777777" w:rsidTr="005D3063">
        <w:tblPrEx>
          <w:tblW w:w="10411" w:type="dxa"/>
          <w:tblInd w:w="-432" w:type="dxa"/>
          <w:tblLook w:val="04A0"/>
        </w:tblPrEx>
        <w:tc>
          <w:tcPr>
            <w:tcW w:w="1839" w:type="dxa"/>
            <w:tcBorders>
              <w:top w:val="single" w:sz="4" w:space="0" w:color="auto"/>
              <w:left w:val="single" w:sz="4" w:space="0" w:color="auto"/>
              <w:bottom w:val="single" w:sz="4" w:space="0" w:color="auto"/>
              <w:right w:val="single" w:sz="4" w:space="0" w:color="auto"/>
            </w:tcBorders>
            <w:hideMark/>
          </w:tcPr>
          <w:p w:rsidR="00923014" w:rsidRPr="00335AF9" w:rsidP="005D3063" w14:paraId="5DC697CA" w14:textId="77777777">
            <w:pPr>
              <w:rPr>
                <w:b/>
                <w:bCs/>
              </w:rPr>
            </w:pPr>
            <w:r w:rsidRPr="00335AF9">
              <w:rPr>
                <w:b/>
                <w:bCs/>
              </w:rPr>
              <w:t>MCBS Community Questionnaire</w:t>
            </w:r>
          </w:p>
        </w:tc>
        <w:tc>
          <w:tcPr>
            <w:tcW w:w="1666" w:type="dxa"/>
            <w:tcBorders>
              <w:top w:val="single" w:sz="4" w:space="0" w:color="auto"/>
              <w:left w:val="single" w:sz="4" w:space="0" w:color="auto"/>
              <w:bottom w:val="single" w:sz="4" w:space="0" w:color="auto"/>
              <w:right w:val="single" w:sz="4" w:space="0" w:color="auto"/>
            </w:tcBorders>
            <w:hideMark/>
          </w:tcPr>
          <w:p w:rsidR="00923014" w:rsidRPr="00335AF9" w:rsidP="005D3063" w14:paraId="26BA03AA" w14:textId="77777777">
            <w:pPr>
              <w:rPr>
                <w:b/>
                <w:bCs/>
              </w:rPr>
            </w:pPr>
            <w:r w:rsidRPr="00335AF9">
              <w:rPr>
                <w:b/>
                <w:bCs/>
              </w:rPr>
              <w:t>Questionnaire Section and Variable Name</w:t>
            </w:r>
          </w:p>
        </w:tc>
        <w:tc>
          <w:tcPr>
            <w:tcW w:w="1083" w:type="dxa"/>
            <w:tcBorders>
              <w:top w:val="single" w:sz="4" w:space="0" w:color="auto"/>
              <w:left w:val="single" w:sz="4" w:space="0" w:color="auto"/>
              <w:bottom w:val="single" w:sz="4" w:space="0" w:color="auto"/>
              <w:right w:val="single" w:sz="4" w:space="0" w:color="auto"/>
            </w:tcBorders>
            <w:hideMark/>
          </w:tcPr>
          <w:p w:rsidR="00923014" w:rsidRPr="00335AF9" w:rsidP="005D3063" w14:paraId="492B5E15" w14:textId="77777777">
            <w:pPr>
              <w:rPr>
                <w:b/>
                <w:bCs/>
              </w:rPr>
            </w:pPr>
            <w:r w:rsidRPr="00335AF9">
              <w:rPr>
                <w:b/>
                <w:bCs/>
              </w:rPr>
              <w:t>Type of Change</w:t>
            </w:r>
          </w:p>
        </w:tc>
        <w:tc>
          <w:tcPr>
            <w:tcW w:w="2139" w:type="dxa"/>
            <w:tcBorders>
              <w:top w:val="single" w:sz="4" w:space="0" w:color="auto"/>
              <w:left w:val="single" w:sz="4" w:space="0" w:color="auto"/>
              <w:bottom w:val="single" w:sz="4" w:space="0" w:color="auto"/>
              <w:right w:val="single" w:sz="4" w:space="0" w:color="auto"/>
            </w:tcBorders>
            <w:hideMark/>
          </w:tcPr>
          <w:p w:rsidR="00923014" w:rsidRPr="00335AF9" w:rsidP="005D3063" w14:paraId="1FC536DB" w14:textId="77777777">
            <w:pPr>
              <w:rPr>
                <w:b/>
                <w:bCs/>
              </w:rPr>
            </w:pPr>
            <w:r w:rsidRPr="00335AF9">
              <w:rPr>
                <w:b/>
                <w:bCs/>
              </w:rPr>
              <w:t>Question/Item</w:t>
            </w:r>
          </w:p>
        </w:tc>
        <w:tc>
          <w:tcPr>
            <w:tcW w:w="2213" w:type="dxa"/>
            <w:tcBorders>
              <w:top w:val="single" w:sz="4" w:space="0" w:color="auto"/>
              <w:left w:val="single" w:sz="4" w:space="0" w:color="auto"/>
              <w:bottom w:val="single" w:sz="4" w:space="0" w:color="auto"/>
              <w:right w:val="single" w:sz="4" w:space="0" w:color="auto"/>
            </w:tcBorders>
            <w:hideMark/>
          </w:tcPr>
          <w:p w:rsidR="00923014" w:rsidRPr="00335AF9" w:rsidP="005D3063" w14:paraId="6BD62042" w14:textId="77777777">
            <w:pPr>
              <w:rPr>
                <w:b/>
                <w:bCs/>
              </w:rPr>
            </w:pPr>
            <w:r w:rsidRPr="00335AF9">
              <w:rPr>
                <w:b/>
                <w:bCs/>
              </w:rPr>
              <w:t>Requested Change</w:t>
            </w:r>
          </w:p>
        </w:tc>
        <w:tc>
          <w:tcPr>
            <w:tcW w:w="1471" w:type="dxa"/>
            <w:tcBorders>
              <w:top w:val="single" w:sz="4" w:space="0" w:color="auto"/>
              <w:left w:val="single" w:sz="4" w:space="0" w:color="auto"/>
              <w:bottom w:val="single" w:sz="4" w:space="0" w:color="auto"/>
              <w:right w:val="single" w:sz="4" w:space="0" w:color="auto"/>
            </w:tcBorders>
            <w:hideMark/>
          </w:tcPr>
          <w:p w:rsidR="00923014" w:rsidRPr="00335AF9" w:rsidP="005D3063" w14:paraId="10A086BB" w14:textId="77777777">
            <w:pPr>
              <w:rPr>
                <w:b/>
                <w:bCs/>
              </w:rPr>
            </w:pPr>
            <w:r w:rsidRPr="00335AF9">
              <w:rPr>
                <w:b/>
                <w:bCs/>
              </w:rPr>
              <w:t>Change in Respondent Burden</w:t>
            </w:r>
          </w:p>
        </w:tc>
      </w:tr>
      <w:tr w14:paraId="00D71DCC" w14:textId="77777777" w:rsidTr="005D3063">
        <w:tblPrEx>
          <w:tblW w:w="10411" w:type="dxa"/>
          <w:tblInd w:w="-432" w:type="dxa"/>
          <w:tblLook w:val="04A0"/>
        </w:tblPrEx>
        <w:tc>
          <w:tcPr>
            <w:tcW w:w="1839" w:type="dxa"/>
            <w:tcBorders>
              <w:top w:val="single" w:sz="4" w:space="0" w:color="auto"/>
              <w:left w:val="single" w:sz="4" w:space="0" w:color="auto"/>
              <w:bottom w:val="single" w:sz="4" w:space="0" w:color="auto"/>
              <w:right w:val="single" w:sz="4" w:space="0" w:color="auto"/>
            </w:tcBorders>
          </w:tcPr>
          <w:p w:rsidR="00923014" w:rsidRPr="00335AF9" w:rsidP="005D3063" w14:paraId="0F213B26" w14:textId="77777777">
            <w:r w:rsidRPr="00335AF9">
              <w:t>Fall 2025 Round 103 Baseline Community Questionnaire</w:t>
            </w:r>
          </w:p>
          <w:p w:rsidR="00923014" w:rsidRPr="00335AF9" w:rsidP="005D3063" w14:paraId="08E6D149" w14:textId="77777777"/>
          <w:p w:rsidR="00923014" w:rsidRPr="00335AF9" w:rsidP="005D3063" w14:paraId="19F7A501" w14:textId="77777777"/>
        </w:tc>
        <w:tc>
          <w:tcPr>
            <w:tcW w:w="1666" w:type="dxa"/>
            <w:tcBorders>
              <w:top w:val="single" w:sz="4" w:space="0" w:color="auto"/>
              <w:left w:val="single" w:sz="4" w:space="0" w:color="auto"/>
              <w:bottom w:val="single" w:sz="4" w:space="0" w:color="auto"/>
              <w:right w:val="single" w:sz="4" w:space="0" w:color="auto"/>
            </w:tcBorders>
            <w:hideMark/>
          </w:tcPr>
          <w:p w:rsidR="00923014" w:rsidRPr="00335AF9" w:rsidP="005D3063" w14:paraId="4C81D5C7" w14:textId="77777777">
            <w:r w:rsidRPr="00335AF9">
              <w:t>Demographics and Income Questionnaire (DIQ), SOGIINT</w:t>
            </w:r>
          </w:p>
        </w:tc>
        <w:tc>
          <w:tcPr>
            <w:tcW w:w="1083" w:type="dxa"/>
            <w:tcBorders>
              <w:top w:val="single" w:sz="4" w:space="0" w:color="auto"/>
              <w:left w:val="single" w:sz="4" w:space="0" w:color="auto"/>
              <w:bottom w:val="single" w:sz="4" w:space="0" w:color="auto"/>
              <w:right w:val="single" w:sz="4" w:space="0" w:color="auto"/>
            </w:tcBorders>
            <w:hideMark/>
          </w:tcPr>
          <w:p w:rsidR="00923014" w:rsidRPr="00335AF9" w:rsidP="005D3063" w14:paraId="2BF318E6" w14:textId="77777777">
            <w:r w:rsidRPr="00335AF9">
              <w:t>Question Revision</w:t>
            </w:r>
          </w:p>
        </w:tc>
        <w:tc>
          <w:tcPr>
            <w:tcW w:w="2139" w:type="dxa"/>
            <w:tcBorders>
              <w:top w:val="single" w:sz="4" w:space="0" w:color="auto"/>
              <w:left w:val="single" w:sz="4" w:space="0" w:color="auto"/>
              <w:bottom w:val="single" w:sz="4" w:space="0" w:color="auto"/>
              <w:right w:val="single" w:sz="4" w:space="0" w:color="auto"/>
            </w:tcBorders>
            <w:hideMark/>
          </w:tcPr>
          <w:p w:rsidR="00923014" w:rsidRPr="00335AF9" w:rsidP="005D3063" w14:paraId="280EEEB9" w14:textId="77777777">
            <w:r w:rsidRPr="00335AF9">
              <w:t>[Next we have some questions about [your/(SP)'s] demographic characteristics, including [sexual orientation,] gender identity, education, income, and religious preference. Like all your answers, these will be used to understand the health of different groups in the population and will be kept confidential.]</w:t>
            </w:r>
          </w:p>
        </w:tc>
        <w:tc>
          <w:tcPr>
            <w:tcW w:w="2213" w:type="dxa"/>
            <w:tcBorders>
              <w:top w:val="single" w:sz="4" w:space="0" w:color="auto"/>
              <w:left w:val="single" w:sz="4" w:space="0" w:color="auto"/>
              <w:bottom w:val="single" w:sz="4" w:space="0" w:color="auto"/>
              <w:right w:val="single" w:sz="4" w:space="0" w:color="auto"/>
            </w:tcBorders>
            <w:hideMark/>
          </w:tcPr>
          <w:p w:rsidR="00923014" w:rsidRPr="00335AF9" w:rsidP="005D3063" w14:paraId="5FE8E767" w14:textId="77777777">
            <w:r w:rsidRPr="00335AF9">
              <w:t>[Next we have some questions about [your/(SP)'s] demographic characteristics, including [sexual orientation,] education, income, and religious preference. Like all your answers, these will be used to understand the health of different groups in the population and will be kept confidential.]</w:t>
            </w:r>
          </w:p>
        </w:tc>
        <w:tc>
          <w:tcPr>
            <w:tcW w:w="1471" w:type="dxa"/>
            <w:tcBorders>
              <w:top w:val="single" w:sz="4" w:space="0" w:color="auto"/>
              <w:left w:val="single" w:sz="4" w:space="0" w:color="auto"/>
              <w:bottom w:val="single" w:sz="4" w:space="0" w:color="auto"/>
              <w:right w:val="single" w:sz="4" w:space="0" w:color="auto"/>
            </w:tcBorders>
          </w:tcPr>
          <w:p w:rsidR="00923014" w:rsidRPr="00335AF9" w:rsidP="005D3063" w14:paraId="05023D1A" w14:textId="77777777">
            <w:r w:rsidRPr="00335AF9">
              <w:t>None; only removing the words “gender identity”</w:t>
            </w:r>
          </w:p>
          <w:p w:rsidR="00923014" w:rsidRPr="00335AF9" w:rsidP="005D3063" w14:paraId="41EECA63" w14:textId="77777777"/>
        </w:tc>
      </w:tr>
      <w:tr w14:paraId="0ADBBB22" w14:textId="77777777" w:rsidTr="005D3063">
        <w:tblPrEx>
          <w:tblW w:w="10411" w:type="dxa"/>
          <w:tblInd w:w="-432" w:type="dxa"/>
          <w:tblLook w:val="04A0"/>
        </w:tblPrEx>
        <w:trPr>
          <w:trHeight w:val="4760"/>
        </w:trPr>
        <w:tc>
          <w:tcPr>
            <w:tcW w:w="1839" w:type="dxa"/>
            <w:tcBorders>
              <w:top w:val="single" w:sz="4" w:space="0" w:color="auto"/>
              <w:left w:val="single" w:sz="4" w:space="0" w:color="auto"/>
              <w:bottom w:val="single" w:sz="4" w:space="0" w:color="auto"/>
              <w:right w:val="single" w:sz="4" w:space="0" w:color="auto"/>
            </w:tcBorders>
          </w:tcPr>
          <w:p w:rsidR="00923014" w:rsidRPr="00335AF9" w:rsidP="005D3063" w14:paraId="579EC8D1" w14:textId="77777777">
            <w:r w:rsidRPr="00335AF9">
              <w:t>Fall 2025 Round 103 Baseline Community Questionnaire</w:t>
            </w:r>
          </w:p>
          <w:p w:rsidR="00923014" w:rsidRPr="00335AF9" w:rsidP="005D3063" w14:paraId="018ACC21" w14:textId="77777777"/>
          <w:p w:rsidR="00923014" w:rsidRPr="00335AF9" w:rsidP="005D3063" w14:paraId="44C5B088" w14:textId="77777777"/>
        </w:tc>
        <w:tc>
          <w:tcPr>
            <w:tcW w:w="1666" w:type="dxa"/>
            <w:tcBorders>
              <w:top w:val="single" w:sz="4" w:space="0" w:color="auto"/>
              <w:left w:val="single" w:sz="4" w:space="0" w:color="auto"/>
              <w:bottom w:val="single" w:sz="4" w:space="0" w:color="auto"/>
              <w:right w:val="single" w:sz="4" w:space="0" w:color="auto"/>
            </w:tcBorders>
            <w:hideMark/>
          </w:tcPr>
          <w:p w:rsidR="00923014" w:rsidRPr="00335AF9" w:rsidP="005D3063" w14:paraId="6F122121" w14:textId="77777777">
            <w:r w:rsidRPr="00335AF9">
              <w:t>DIQ, SEXORINT</w:t>
            </w:r>
          </w:p>
        </w:tc>
        <w:tc>
          <w:tcPr>
            <w:tcW w:w="1083" w:type="dxa"/>
            <w:tcBorders>
              <w:top w:val="single" w:sz="4" w:space="0" w:color="auto"/>
              <w:left w:val="single" w:sz="4" w:space="0" w:color="auto"/>
              <w:bottom w:val="single" w:sz="4" w:space="0" w:color="auto"/>
              <w:right w:val="single" w:sz="4" w:space="0" w:color="auto"/>
            </w:tcBorders>
            <w:hideMark/>
          </w:tcPr>
          <w:p w:rsidR="00923014" w:rsidRPr="00335AF9" w:rsidP="005D3063" w14:paraId="258DDE7C" w14:textId="77777777">
            <w:r w:rsidRPr="00335AF9">
              <w:t>Question Revision</w:t>
            </w:r>
          </w:p>
        </w:tc>
        <w:tc>
          <w:tcPr>
            <w:tcW w:w="2139" w:type="dxa"/>
            <w:tcBorders>
              <w:top w:val="single" w:sz="4" w:space="0" w:color="auto"/>
              <w:left w:val="single" w:sz="4" w:space="0" w:color="auto"/>
              <w:bottom w:val="single" w:sz="4" w:space="0" w:color="auto"/>
              <w:right w:val="single" w:sz="4" w:space="0" w:color="auto"/>
            </w:tcBorders>
            <w:hideMark/>
          </w:tcPr>
          <w:p w:rsidR="00923014" w:rsidRPr="00335AF9" w:rsidP="005D3063" w14:paraId="4E9CF950" w14:textId="77777777">
            <w:r w:rsidRPr="00335AF9">
              <w:t>Do you think of yourself as lesbian or gay; straight, that is, not lesbian or gay; bisexual; something else; or you don't know the answer?</w:t>
            </w:r>
          </w:p>
          <w:p w:rsidR="00923014" w:rsidRPr="00335AF9" w:rsidP="005D3063" w14:paraId="771549BA" w14:textId="77777777">
            <w:r w:rsidRPr="00335AF9">
              <w:rPr>
                <w:rFonts w:ascii="Times New Roman" w:hAnsi="Times New Roman"/>
              </w:rPr>
              <w:t></w:t>
            </w:r>
            <w:r w:rsidRPr="00335AF9">
              <w:t xml:space="preserve"> LESBIAN OR GAY</w:t>
            </w:r>
          </w:p>
          <w:p w:rsidR="00923014" w:rsidRPr="00335AF9" w:rsidP="005D3063" w14:paraId="06BA5258" w14:textId="77777777">
            <w:r w:rsidRPr="00335AF9">
              <w:rPr>
                <w:rFonts w:ascii="Times New Roman" w:hAnsi="Times New Roman"/>
              </w:rPr>
              <w:t></w:t>
            </w:r>
            <w:r w:rsidRPr="00335AF9">
              <w:t xml:space="preserve"> STRAIGHT, THAT IS, NOT LESBIAN OR GAY</w:t>
            </w:r>
          </w:p>
          <w:p w:rsidR="00923014" w:rsidRPr="00335AF9" w:rsidP="005D3063" w14:paraId="34F5B17E" w14:textId="77777777">
            <w:r w:rsidRPr="00335AF9">
              <w:rPr>
                <w:rFonts w:ascii="Times New Roman" w:hAnsi="Times New Roman"/>
              </w:rPr>
              <w:t></w:t>
            </w:r>
            <w:r w:rsidRPr="00335AF9">
              <w:t xml:space="preserve"> BISEXUAL</w:t>
            </w:r>
          </w:p>
          <w:p w:rsidR="00923014" w:rsidRPr="00335AF9" w:rsidP="005D3063" w14:paraId="50A6F91A" w14:textId="77777777">
            <w:r w:rsidRPr="00335AF9">
              <w:rPr>
                <w:rFonts w:ascii="Times New Roman" w:hAnsi="Times New Roman"/>
              </w:rPr>
              <w:t></w:t>
            </w:r>
            <w:r w:rsidRPr="00335AF9">
              <w:t xml:space="preserve"> SOMETHING ELSE</w:t>
            </w:r>
          </w:p>
          <w:p w:rsidR="00923014" w:rsidRPr="00335AF9" w:rsidP="005D3063" w14:paraId="30AF3B7B" w14:textId="77777777">
            <w:r w:rsidRPr="00335AF9">
              <w:rPr>
                <w:rFonts w:ascii="Times New Roman" w:hAnsi="Times New Roman"/>
              </w:rPr>
              <w:t></w:t>
            </w:r>
            <w:r w:rsidRPr="00335AF9">
              <w:t xml:space="preserve"> I DON'T KNOW THE ANSWER</w:t>
            </w:r>
          </w:p>
        </w:tc>
        <w:tc>
          <w:tcPr>
            <w:tcW w:w="2213" w:type="dxa"/>
            <w:tcBorders>
              <w:top w:val="single" w:sz="4" w:space="0" w:color="auto"/>
              <w:left w:val="single" w:sz="4" w:space="0" w:color="auto"/>
              <w:bottom w:val="single" w:sz="4" w:space="0" w:color="auto"/>
              <w:right w:val="single" w:sz="4" w:space="0" w:color="auto"/>
            </w:tcBorders>
            <w:hideMark/>
          </w:tcPr>
          <w:p w:rsidR="00923014" w:rsidRPr="00335AF9" w:rsidP="005D3063" w14:paraId="4D8999C7" w14:textId="77777777">
            <w:r w:rsidRPr="00335AF9">
              <w:t>Do you think of yourself as lesbian or gay; straight, that is, not lesbian or gay; bisexual; or you don't know the answer?</w:t>
            </w:r>
          </w:p>
          <w:p w:rsidR="00923014" w:rsidRPr="00335AF9" w:rsidP="005D3063" w14:paraId="32DD34B2" w14:textId="77777777">
            <w:r w:rsidRPr="00335AF9">
              <w:rPr>
                <w:rFonts w:ascii="Times New Roman" w:hAnsi="Times New Roman"/>
              </w:rPr>
              <w:t></w:t>
            </w:r>
            <w:r w:rsidRPr="00335AF9">
              <w:t xml:space="preserve"> LESBIAN OR GAY</w:t>
            </w:r>
          </w:p>
          <w:p w:rsidR="00923014" w:rsidRPr="00335AF9" w:rsidP="005D3063" w14:paraId="6B3B5C7D" w14:textId="77777777">
            <w:r w:rsidRPr="00335AF9">
              <w:rPr>
                <w:rFonts w:ascii="Times New Roman" w:hAnsi="Times New Roman"/>
              </w:rPr>
              <w:t></w:t>
            </w:r>
            <w:r w:rsidRPr="00335AF9">
              <w:t xml:space="preserve"> STRAIGHT, THAT IS, NOT LESBIAN OR GAY</w:t>
            </w:r>
          </w:p>
          <w:p w:rsidR="00923014" w:rsidRPr="00335AF9" w:rsidP="005D3063" w14:paraId="5F5820B8" w14:textId="77777777">
            <w:r w:rsidRPr="00335AF9">
              <w:rPr>
                <w:rFonts w:ascii="Times New Roman" w:hAnsi="Times New Roman"/>
              </w:rPr>
              <w:t></w:t>
            </w:r>
            <w:r w:rsidRPr="00335AF9">
              <w:t xml:space="preserve"> BISEXUAL</w:t>
            </w:r>
          </w:p>
          <w:p w:rsidR="00923014" w:rsidRPr="00335AF9" w:rsidP="005D3063" w14:paraId="52EC0FAE" w14:textId="77777777">
            <w:r w:rsidRPr="00335AF9">
              <w:rPr>
                <w:rFonts w:ascii="Times New Roman" w:hAnsi="Times New Roman"/>
              </w:rPr>
              <w:t></w:t>
            </w:r>
            <w:r w:rsidRPr="00335AF9">
              <w:t xml:space="preserve"> I DON'T KNOW THE ANSWER</w:t>
            </w:r>
          </w:p>
        </w:tc>
        <w:tc>
          <w:tcPr>
            <w:tcW w:w="1471" w:type="dxa"/>
            <w:tcBorders>
              <w:top w:val="single" w:sz="4" w:space="0" w:color="auto"/>
              <w:left w:val="single" w:sz="4" w:space="0" w:color="auto"/>
              <w:bottom w:val="single" w:sz="4" w:space="0" w:color="auto"/>
              <w:right w:val="single" w:sz="4" w:space="0" w:color="auto"/>
            </w:tcBorders>
          </w:tcPr>
          <w:p w:rsidR="00923014" w:rsidRPr="00335AF9" w:rsidP="005D3063" w14:paraId="45226213" w14:textId="77777777">
            <w:r w:rsidRPr="00335AF9">
              <w:t>None; only removed “something else” response option</w:t>
            </w:r>
          </w:p>
          <w:p w:rsidR="00923014" w:rsidRPr="00335AF9" w:rsidP="005D3063" w14:paraId="531940E7" w14:textId="77777777"/>
        </w:tc>
      </w:tr>
      <w:tr w14:paraId="4E0B6A69" w14:textId="77777777" w:rsidTr="005D3063">
        <w:tblPrEx>
          <w:tblW w:w="10411" w:type="dxa"/>
          <w:tblInd w:w="-432" w:type="dxa"/>
          <w:tblLook w:val="04A0"/>
        </w:tblPrEx>
        <w:trPr>
          <w:trHeight w:val="1583"/>
        </w:trPr>
        <w:tc>
          <w:tcPr>
            <w:tcW w:w="1839" w:type="dxa"/>
            <w:tcBorders>
              <w:top w:val="single" w:sz="4" w:space="0" w:color="auto"/>
              <w:left w:val="single" w:sz="4" w:space="0" w:color="auto"/>
              <w:bottom w:val="single" w:sz="4" w:space="0" w:color="auto"/>
              <w:right w:val="single" w:sz="4" w:space="0" w:color="auto"/>
            </w:tcBorders>
          </w:tcPr>
          <w:p w:rsidR="00923014" w:rsidRPr="00335AF9" w:rsidP="005D3063" w14:paraId="2AA6B955" w14:textId="77777777">
            <w:r w:rsidRPr="00335AF9">
              <w:t>Fall 2025 Round 103 Baseline Community Questionnaire</w:t>
            </w:r>
          </w:p>
          <w:p w:rsidR="00923014" w:rsidRPr="00335AF9" w:rsidP="005D3063" w14:paraId="5920AB46" w14:textId="77777777"/>
        </w:tc>
        <w:tc>
          <w:tcPr>
            <w:tcW w:w="1666" w:type="dxa"/>
            <w:tcBorders>
              <w:top w:val="single" w:sz="4" w:space="0" w:color="auto"/>
              <w:left w:val="single" w:sz="4" w:space="0" w:color="auto"/>
              <w:bottom w:val="single" w:sz="4" w:space="0" w:color="auto"/>
              <w:right w:val="single" w:sz="4" w:space="0" w:color="auto"/>
            </w:tcBorders>
            <w:hideMark/>
          </w:tcPr>
          <w:p w:rsidR="00923014" w:rsidRPr="00335AF9" w:rsidP="005D3063" w14:paraId="55577B83" w14:textId="77777777">
            <w:r w:rsidRPr="00335AF9">
              <w:t>DIQ, SEXORIOS</w:t>
            </w:r>
          </w:p>
        </w:tc>
        <w:tc>
          <w:tcPr>
            <w:tcW w:w="1083" w:type="dxa"/>
            <w:tcBorders>
              <w:top w:val="single" w:sz="4" w:space="0" w:color="auto"/>
              <w:left w:val="single" w:sz="4" w:space="0" w:color="auto"/>
              <w:bottom w:val="single" w:sz="4" w:space="0" w:color="auto"/>
              <w:right w:val="single" w:sz="4" w:space="0" w:color="auto"/>
            </w:tcBorders>
            <w:hideMark/>
          </w:tcPr>
          <w:p w:rsidR="00923014" w:rsidRPr="00335AF9" w:rsidP="005D3063" w14:paraId="182A3DB0" w14:textId="77777777">
            <w:r w:rsidRPr="00335AF9">
              <w:t>Question Deletion</w:t>
            </w:r>
          </w:p>
        </w:tc>
        <w:tc>
          <w:tcPr>
            <w:tcW w:w="2139" w:type="dxa"/>
            <w:tcBorders>
              <w:top w:val="single" w:sz="4" w:space="0" w:color="auto"/>
              <w:left w:val="single" w:sz="4" w:space="0" w:color="auto"/>
              <w:bottom w:val="single" w:sz="4" w:space="0" w:color="auto"/>
              <w:right w:val="single" w:sz="4" w:space="0" w:color="auto"/>
            </w:tcBorders>
            <w:hideMark/>
          </w:tcPr>
          <w:p w:rsidR="00923014" w:rsidRPr="00335AF9" w:rsidP="005D3063" w14:paraId="278D4E66" w14:textId="77777777">
            <w:r w:rsidRPr="00335AF9">
              <w:t>What do you mean by something else?</w:t>
            </w:r>
          </w:p>
        </w:tc>
        <w:tc>
          <w:tcPr>
            <w:tcW w:w="2213" w:type="dxa"/>
            <w:tcBorders>
              <w:top w:val="single" w:sz="4" w:space="0" w:color="auto"/>
              <w:left w:val="single" w:sz="4" w:space="0" w:color="auto"/>
              <w:bottom w:val="single" w:sz="4" w:space="0" w:color="auto"/>
              <w:right w:val="single" w:sz="4" w:space="0" w:color="auto"/>
            </w:tcBorders>
            <w:hideMark/>
          </w:tcPr>
          <w:p w:rsidR="00923014" w:rsidRPr="00335AF9" w:rsidP="005D3063" w14:paraId="73056123" w14:textId="77777777">
            <w:pPr>
              <w:rPr>
                <w:i/>
                <w:iCs/>
              </w:rPr>
            </w:pPr>
            <w:r w:rsidRPr="00335AF9">
              <w:rPr>
                <w:i/>
                <w:iCs/>
              </w:rPr>
              <w:t>Remove question</w:t>
            </w:r>
          </w:p>
        </w:tc>
        <w:tc>
          <w:tcPr>
            <w:tcW w:w="1471" w:type="dxa"/>
            <w:tcBorders>
              <w:top w:val="single" w:sz="4" w:space="0" w:color="auto"/>
              <w:left w:val="single" w:sz="4" w:space="0" w:color="auto"/>
              <w:bottom w:val="single" w:sz="4" w:space="0" w:color="auto"/>
              <w:right w:val="single" w:sz="4" w:space="0" w:color="auto"/>
            </w:tcBorders>
            <w:hideMark/>
          </w:tcPr>
          <w:p w:rsidR="00923014" w:rsidRPr="00335AF9" w:rsidP="005D3063" w14:paraId="306C83DC" w14:textId="77777777">
            <w:r w:rsidRPr="00335AF9">
              <w:t>None; due to negligible count of respondents who receive this item</w:t>
            </w:r>
          </w:p>
        </w:tc>
      </w:tr>
      <w:tr w14:paraId="46C65118" w14:textId="77777777" w:rsidTr="005D3063">
        <w:tblPrEx>
          <w:tblW w:w="10411" w:type="dxa"/>
          <w:tblInd w:w="-432" w:type="dxa"/>
          <w:tblLook w:val="04A0"/>
        </w:tblPrEx>
        <w:tc>
          <w:tcPr>
            <w:tcW w:w="1839" w:type="dxa"/>
            <w:tcBorders>
              <w:top w:val="single" w:sz="4" w:space="0" w:color="auto"/>
              <w:left w:val="single" w:sz="4" w:space="0" w:color="auto"/>
              <w:bottom w:val="single" w:sz="4" w:space="0" w:color="auto"/>
              <w:right w:val="single" w:sz="4" w:space="0" w:color="auto"/>
            </w:tcBorders>
          </w:tcPr>
          <w:p w:rsidR="00923014" w:rsidRPr="00335AF9" w:rsidP="005D3063" w14:paraId="26FE0FAB" w14:textId="77777777">
            <w:r w:rsidRPr="00335AF9">
              <w:t>Fall 2025 Round 103 Baseline Community Questionnaire</w:t>
            </w:r>
          </w:p>
          <w:p w:rsidR="00923014" w:rsidRPr="00335AF9" w:rsidP="005D3063" w14:paraId="7BABDE92" w14:textId="77777777"/>
          <w:p w:rsidR="00923014" w:rsidRPr="00335AF9" w:rsidP="005D3063" w14:paraId="0B8683E0" w14:textId="77777777"/>
        </w:tc>
        <w:tc>
          <w:tcPr>
            <w:tcW w:w="1666" w:type="dxa"/>
            <w:tcBorders>
              <w:top w:val="single" w:sz="4" w:space="0" w:color="auto"/>
              <w:left w:val="single" w:sz="4" w:space="0" w:color="auto"/>
              <w:bottom w:val="single" w:sz="4" w:space="0" w:color="auto"/>
              <w:right w:val="single" w:sz="4" w:space="0" w:color="auto"/>
            </w:tcBorders>
            <w:hideMark/>
          </w:tcPr>
          <w:p w:rsidR="00923014" w:rsidRPr="00335AF9" w:rsidP="005D3063" w14:paraId="427DCD2A" w14:textId="77777777">
            <w:r w:rsidRPr="00335AF9">
              <w:t>DIQ, GENIDENT</w:t>
            </w:r>
          </w:p>
        </w:tc>
        <w:tc>
          <w:tcPr>
            <w:tcW w:w="1083" w:type="dxa"/>
            <w:tcBorders>
              <w:top w:val="single" w:sz="4" w:space="0" w:color="auto"/>
              <w:left w:val="single" w:sz="4" w:space="0" w:color="auto"/>
              <w:bottom w:val="single" w:sz="4" w:space="0" w:color="auto"/>
              <w:right w:val="single" w:sz="4" w:space="0" w:color="auto"/>
            </w:tcBorders>
            <w:hideMark/>
          </w:tcPr>
          <w:p w:rsidR="00923014" w:rsidRPr="00335AF9" w:rsidP="005D3063" w14:paraId="6F34A536" w14:textId="77777777">
            <w:r w:rsidRPr="00335AF9">
              <w:t>Question Deletion</w:t>
            </w:r>
          </w:p>
        </w:tc>
        <w:tc>
          <w:tcPr>
            <w:tcW w:w="2139" w:type="dxa"/>
            <w:tcBorders>
              <w:top w:val="single" w:sz="4" w:space="0" w:color="auto"/>
              <w:left w:val="single" w:sz="4" w:space="0" w:color="auto"/>
              <w:bottom w:val="single" w:sz="4" w:space="0" w:color="auto"/>
              <w:right w:val="single" w:sz="4" w:space="0" w:color="auto"/>
            </w:tcBorders>
            <w:hideMark/>
          </w:tcPr>
          <w:p w:rsidR="00923014" w:rsidRPr="00335AF9" w:rsidP="005D3063" w14:paraId="51B30A78" w14:textId="77777777">
            <w:r w:rsidRPr="00335AF9">
              <w:t>[(Do you)</w:t>
            </w:r>
            <w:r w:rsidRPr="00335AF9">
              <w:t>/(</w:t>
            </w:r>
            <w:r w:rsidRPr="00335AF9">
              <w:t>Does (SP)/(As of (DATE OF DEATH), did SP)] [currently] describe [yourself/themselves] as male, female or transgender?</w:t>
            </w:r>
          </w:p>
          <w:p w:rsidR="00923014" w:rsidRPr="00335AF9" w:rsidP="005D3063" w14:paraId="5CA56F30" w14:textId="77777777">
            <w:r w:rsidRPr="00335AF9">
              <w:rPr>
                <w:rFonts w:ascii="Times New Roman" w:hAnsi="Times New Roman"/>
              </w:rPr>
              <w:t></w:t>
            </w:r>
            <w:r w:rsidRPr="00335AF9">
              <w:t xml:space="preserve"> MALE</w:t>
            </w:r>
          </w:p>
          <w:p w:rsidR="00923014" w:rsidRPr="00335AF9" w:rsidP="005D3063" w14:paraId="51A77D39" w14:textId="77777777">
            <w:r w:rsidRPr="00335AF9">
              <w:rPr>
                <w:rFonts w:ascii="Times New Roman" w:hAnsi="Times New Roman"/>
              </w:rPr>
              <w:t></w:t>
            </w:r>
            <w:r w:rsidRPr="00335AF9">
              <w:t xml:space="preserve"> FEMALE</w:t>
            </w:r>
          </w:p>
          <w:p w:rsidR="00923014" w:rsidRPr="00335AF9" w:rsidP="005D3063" w14:paraId="217BC60E" w14:textId="77777777">
            <w:r w:rsidRPr="00335AF9">
              <w:rPr>
                <w:rFonts w:ascii="Times New Roman" w:hAnsi="Times New Roman"/>
              </w:rPr>
              <w:t></w:t>
            </w:r>
            <w:r w:rsidRPr="00335AF9">
              <w:t xml:space="preserve"> TRANSGENDER</w:t>
            </w:r>
          </w:p>
          <w:p w:rsidR="00923014" w:rsidRPr="00335AF9" w:rsidP="005D3063" w14:paraId="2469D277" w14:textId="77777777">
            <w:r w:rsidRPr="00335AF9">
              <w:rPr>
                <w:rFonts w:ascii="Times New Roman" w:hAnsi="Times New Roman"/>
              </w:rPr>
              <w:t></w:t>
            </w:r>
            <w:r w:rsidRPr="00335AF9">
              <w:t xml:space="preserve"> NONE OF THESE</w:t>
            </w:r>
          </w:p>
        </w:tc>
        <w:tc>
          <w:tcPr>
            <w:tcW w:w="2213" w:type="dxa"/>
            <w:tcBorders>
              <w:top w:val="single" w:sz="4" w:space="0" w:color="auto"/>
              <w:left w:val="single" w:sz="4" w:space="0" w:color="auto"/>
              <w:bottom w:val="single" w:sz="4" w:space="0" w:color="auto"/>
              <w:right w:val="single" w:sz="4" w:space="0" w:color="auto"/>
            </w:tcBorders>
            <w:hideMark/>
          </w:tcPr>
          <w:p w:rsidR="00923014" w:rsidRPr="00335AF9" w:rsidP="005D3063" w14:paraId="0ABBEEBC" w14:textId="77777777">
            <w:r w:rsidRPr="00335AF9">
              <w:rPr>
                <w:i/>
                <w:iCs/>
              </w:rPr>
              <w:t>Remove question</w:t>
            </w:r>
          </w:p>
        </w:tc>
        <w:tc>
          <w:tcPr>
            <w:tcW w:w="1471" w:type="dxa"/>
            <w:tcBorders>
              <w:top w:val="single" w:sz="4" w:space="0" w:color="auto"/>
              <w:left w:val="single" w:sz="4" w:space="0" w:color="auto"/>
              <w:bottom w:val="single" w:sz="4" w:space="0" w:color="auto"/>
              <w:right w:val="single" w:sz="4" w:space="0" w:color="auto"/>
            </w:tcBorders>
            <w:hideMark/>
          </w:tcPr>
          <w:p w:rsidR="00923014" w:rsidRPr="00335AF9" w:rsidP="005D3063" w14:paraId="66C24B0E" w14:textId="77777777">
            <w:r w:rsidRPr="00335AF9">
              <w:t>Reduce burden by 10 seconds per interview</w:t>
            </w:r>
          </w:p>
        </w:tc>
      </w:tr>
      <w:tr w14:paraId="4EE764CF" w14:textId="77777777" w:rsidTr="005D3063">
        <w:tblPrEx>
          <w:tblW w:w="10411" w:type="dxa"/>
          <w:tblInd w:w="-432" w:type="dxa"/>
          <w:tblLook w:val="04A0"/>
        </w:tblPrEx>
        <w:tc>
          <w:tcPr>
            <w:tcW w:w="1839" w:type="dxa"/>
            <w:tcBorders>
              <w:top w:val="single" w:sz="4" w:space="0" w:color="auto"/>
              <w:left w:val="single" w:sz="4" w:space="0" w:color="auto"/>
              <w:bottom w:val="single" w:sz="4" w:space="0" w:color="auto"/>
              <w:right w:val="single" w:sz="4" w:space="0" w:color="auto"/>
            </w:tcBorders>
          </w:tcPr>
          <w:p w:rsidR="00923014" w:rsidRPr="00335AF9" w:rsidP="005D3063" w14:paraId="4121ECF8" w14:textId="77777777">
            <w:r w:rsidRPr="00335AF9">
              <w:t>Fall 2025 Round 103 Baseline Community Questionnaire</w:t>
            </w:r>
          </w:p>
          <w:p w:rsidR="00923014" w:rsidRPr="00335AF9" w:rsidP="005D3063" w14:paraId="4D8CCB79" w14:textId="77777777"/>
          <w:p w:rsidR="00923014" w:rsidRPr="00335AF9" w:rsidP="005D3063" w14:paraId="2D66B195" w14:textId="77777777"/>
        </w:tc>
        <w:tc>
          <w:tcPr>
            <w:tcW w:w="1666" w:type="dxa"/>
            <w:tcBorders>
              <w:top w:val="single" w:sz="4" w:space="0" w:color="auto"/>
              <w:left w:val="single" w:sz="4" w:space="0" w:color="auto"/>
              <w:bottom w:val="single" w:sz="4" w:space="0" w:color="auto"/>
              <w:right w:val="single" w:sz="4" w:space="0" w:color="auto"/>
            </w:tcBorders>
            <w:hideMark/>
          </w:tcPr>
          <w:p w:rsidR="00923014" w:rsidRPr="00335AF9" w:rsidP="005D3063" w14:paraId="57B765B0" w14:textId="77777777">
            <w:r w:rsidRPr="00335AF9">
              <w:t>DIQ</w:t>
            </w:r>
            <w:r>
              <w:rPr>
                <w:vertAlign w:val="superscript"/>
              </w:rPr>
              <w:footnoteReference w:id="2"/>
            </w:r>
            <w:r w:rsidRPr="00335AF9">
              <w:t>, SEXASGN</w:t>
            </w:r>
          </w:p>
        </w:tc>
        <w:tc>
          <w:tcPr>
            <w:tcW w:w="1083" w:type="dxa"/>
            <w:tcBorders>
              <w:top w:val="single" w:sz="4" w:space="0" w:color="auto"/>
              <w:left w:val="single" w:sz="4" w:space="0" w:color="auto"/>
              <w:bottom w:val="single" w:sz="4" w:space="0" w:color="auto"/>
              <w:right w:val="single" w:sz="4" w:space="0" w:color="auto"/>
            </w:tcBorders>
            <w:hideMark/>
          </w:tcPr>
          <w:p w:rsidR="00923014" w:rsidRPr="00335AF9" w:rsidP="005D3063" w14:paraId="31C4F27F" w14:textId="77777777">
            <w:r w:rsidRPr="00335AF9">
              <w:t>Question Revision</w:t>
            </w:r>
          </w:p>
        </w:tc>
        <w:tc>
          <w:tcPr>
            <w:tcW w:w="2139" w:type="dxa"/>
            <w:tcBorders>
              <w:top w:val="single" w:sz="4" w:space="0" w:color="auto"/>
              <w:left w:val="single" w:sz="4" w:space="0" w:color="auto"/>
              <w:bottom w:val="single" w:sz="4" w:space="0" w:color="auto"/>
              <w:right w:val="single" w:sz="4" w:space="0" w:color="auto"/>
            </w:tcBorders>
            <w:hideMark/>
          </w:tcPr>
          <w:p w:rsidR="00923014" w:rsidRPr="00335AF9" w:rsidP="005D3063" w14:paraId="6B97B8A4" w14:textId="77777777">
            <w:r w:rsidRPr="00335AF9">
              <w:t>What sex [(</w:t>
            </w:r>
            <w:r w:rsidRPr="00335AF9">
              <w:t>were</w:t>
            </w:r>
            <w:r w:rsidRPr="00335AF9">
              <w:t xml:space="preserve"> you)</w:t>
            </w:r>
            <w:r w:rsidRPr="00335AF9">
              <w:t>/(</w:t>
            </w:r>
            <w:r w:rsidRPr="00335AF9">
              <w:t>was (SP))] assigned at birth on [your/(SP)’s] original birth certificate?</w:t>
            </w:r>
          </w:p>
          <w:p w:rsidR="00923014" w:rsidRPr="00335AF9" w:rsidP="005D3063" w14:paraId="369368DC" w14:textId="77777777">
            <w:r w:rsidRPr="00335AF9">
              <w:rPr>
                <w:rFonts w:ascii="Times New Roman" w:hAnsi="Times New Roman"/>
              </w:rPr>
              <w:t></w:t>
            </w:r>
            <w:r w:rsidRPr="00335AF9">
              <w:t xml:space="preserve"> MALE</w:t>
            </w:r>
          </w:p>
          <w:p w:rsidR="00923014" w:rsidRPr="00335AF9" w:rsidP="005D3063" w14:paraId="502A8E5F" w14:textId="77777777">
            <w:r w:rsidRPr="00335AF9">
              <w:rPr>
                <w:rFonts w:ascii="Times New Roman" w:hAnsi="Times New Roman"/>
              </w:rPr>
              <w:t></w:t>
            </w:r>
            <w:r w:rsidRPr="00335AF9">
              <w:t xml:space="preserve"> FEMALE</w:t>
            </w:r>
          </w:p>
        </w:tc>
        <w:tc>
          <w:tcPr>
            <w:tcW w:w="2213" w:type="dxa"/>
            <w:tcBorders>
              <w:top w:val="single" w:sz="4" w:space="0" w:color="auto"/>
              <w:left w:val="single" w:sz="4" w:space="0" w:color="auto"/>
              <w:bottom w:val="single" w:sz="4" w:space="0" w:color="auto"/>
              <w:right w:val="single" w:sz="4" w:space="0" w:color="auto"/>
            </w:tcBorders>
            <w:hideMark/>
          </w:tcPr>
          <w:p w:rsidR="00923014" w:rsidRPr="00335AF9" w:rsidP="005D3063" w14:paraId="0BA4B32C" w14:textId="77777777">
            <w:r w:rsidRPr="00335AF9">
              <w:t>What is your sex?</w:t>
            </w:r>
          </w:p>
          <w:p w:rsidR="00923014" w:rsidRPr="00335AF9" w:rsidP="005D3063" w14:paraId="487A5E99" w14:textId="77777777">
            <w:r w:rsidRPr="00335AF9">
              <w:rPr>
                <w:rFonts w:ascii="Times New Roman" w:hAnsi="Times New Roman"/>
              </w:rPr>
              <w:t></w:t>
            </w:r>
            <w:r w:rsidRPr="00335AF9">
              <w:t xml:space="preserve"> FEMALE</w:t>
            </w:r>
          </w:p>
          <w:p w:rsidR="00923014" w:rsidRPr="00335AF9" w:rsidP="005D3063" w14:paraId="198BF597" w14:textId="77777777">
            <w:r w:rsidRPr="00335AF9">
              <w:rPr>
                <w:rFonts w:ascii="Times New Roman" w:hAnsi="Times New Roman"/>
              </w:rPr>
              <w:t></w:t>
            </w:r>
            <w:r w:rsidRPr="00335AF9">
              <w:t xml:space="preserve"> MALE</w:t>
            </w:r>
          </w:p>
        </w:tc>
        <w:tc>
          <w:tcPr>
            <w:tcW w:w="1471" w:type="dxa"/>
            <w:tcBorders>
              <w:top w:val="single" w:sz="4" w:space="0" w:color="auto"/>
              <w:left w:val="single" w:sz="4" w:space="0" w:color="auto"/>
              <w:bottom w:val="single" w:sz="4" w:space="0" w:color="auto"/>
              <w:right w:val="single" w:sz="4" w:space="0" w:color="auto"/>
            </w:tcBorders>
          </w:tcPr>
          <w:p w:rsidR="00923014" w:rsidRPr="00335AF9" w:rsidP="005D3063" w14:paraId="29596BD0" w14:textId="77777777">
            <w:r w:rsidRPr="00335AF9">
              <w:t>None; item revision has comparable burden</w:t>
            </w:r>
          </w:p>
          <w:p w:rsidR="00923014" w:rsidRPr="00335AF9" w:rsidP="005D3063" w14:paraId="6689C8C0" w14:textId="77777777"/>
        </w:tc>
      </w:tr>
      <w:tr w14:paraId="79A2E9D2" w14:textId="77777777" w:rsidTr="005D3063">
        <w:tblPrEx>
          <w:tblW w:w="10411" w:type="dxa"/>
          <w:tblInd w:w="-432" w:type="dxa"/>
          <w:tblLook w:val="04A0"/>
        </w:tblPrEx>
        <w:tc>
          <w:tcPr>
            <w:tcW w:w="1839" w:type="dxa"/>
            <w:tcBorders>
              <w:top w:val="single" w:sz="4" w:space="0" w:color="auto"/>
              <w:left w:val="single" w:sz="4" w:space="0" w:color="auto"/>
              <w:bottom w:val="single" w:sz="4" w:space="0" w:color="auto"/>
              <w:right w:val="single" w:sz="4" w:space="0" w:color="auto"/>
            </w:tcBorders>
          </w:tcPr>
          <w:p w:rsidR="00923014" w:rsidRPr="00335AF9" w:rsidP="005D3063" w14:paraId="1E134B18" w14:textId="77777777">
            <w:r w:rsidRPr="00335AF9">
              <w:t>Fall 2025 Round 103 Baseline and Continuing Community Questionnaires</w:t>
            </w:r>
          </w:p>
          <w:p w:rsidR="00923014" w:rsidRPr="00335AF9" w:rsidP="005D3063" w14:paraId="65348ECA" w14:textId="77777777"/>
          <w:p w:rsidR="00923014" w:rsidRPr="00335AF9" w:rsidP="005D3063" w14:paraId="2C56C8A1" w14:textId="77777777"/>
        </w:tc>
        <w:tc>
          <w:tcPr>
            <w:tcW w:w="1666" w:type="dxa"/>
            <w:tcBorders>
              <w:top w:val="single" w:sz="4" w:space="0" w:color="auto"/>
              <w:left w:val="single" w:sz="4" w:space="0" w:color="auto"/>
              <w:bottom w:val="single" w:sz="4" w:space="0" w:color="auto"/>
              <w:right w:val="single" w:sz="4" w:space="0" w:color="auto"/>
            </w:tcBorders>
            <w:hideMark/>
          </w:tcPr>
          <w:p w:rsidR="00923014" w:rsidRPr="00335AF9" w:rsidP="005D3063" w14:paraId="185B9BE3" w14:textId="77777777">
            <w:r w:rsidRPr="00335AF9">
              <w:t>Satisfaction with Care Questionnaire (SCQ), RCEQTY</w:t>
            </w:r>
          </w:p>
          <w:p w:rsidR="00923014" w:rsidRPr="00335AF9" w:rsidP="005D3063" w14:paraId="0D780D50" w14:textId="77777777">
            <w:r w:rsidRPr="00335AF9">
              <w:t>LANGEQTY</w:t>
            </w:r>
          </w:p>
          <w:p w:rsidR="00923014" w:rsidRPr="00335AF9" w:rsidP="005D3063" w14:paraId="51A3723B" w14:textId="77777777">
            <w:r w:rsidRPr="00335AF9">
              <w:t>GENDEQTY</w:t>
            </w:r>
          </w:p>
          <w:p w:rsidR="00923014" w:rsidRPr="00335AF9" w:rsidP="005D3063" w14:paraId="066215CF" w14:textId="77777777">
            <w:r w:rsidRPr="00335AF9">
              <w:t>SEXEQTY</w:t>
            </w:r>
          </w:p>
          <w:p w:rsidR="00923014" w:rsidRPr="00335AF9" w:rsidP="005D3063" w14:paraId="7BEB478A" w14:textId="77777777">
            <w:r w:rsidRPr="00335AF9">
              <w:t>AGEEQTY</w:t>
            </w:r>
          </w:p>
          <w:p w:rsidR="00923014" w:rsidRPr="00335AF9" w:rsidP="005D3063" w14:paraId="0C2472D2" w14:textId="77777777">
            <w:r w:rsidRPr="00335AF9">
              <w:t>CULTEQTY</w:t>
            </w:r>
          </w:p>
          <w:p w:rsidR="00923014" w:rsidRPr="00335AF9" w:rsidP="005D3063" w14:paraId="6D55952A" w14:textId="77777777">
            <w:r w:rsidRPr="00335AF9">
              <w:t>DISEQTY</w:t>
            </w:r>
          </w:p>
          <w:p w:rsidR="00923014" w:rsidRPr="00335AF9" w:rsidP="005D3063" w14:paraId="074852EA" w14:textId="77777777">
            <w:r w:rsidRPr="00335AF9">
              <w:t>HISTEQTY</w:t>
            </w:r>
          </w:p>
        </w:tc>
        <w:tc>
          <w:tcPr>
            <w:tcW w:w="1083" w:type="dxa"/>
            <w:tcBorders>
              <w:top w:val="single" w:sz="4" w:space="0" w:color="auto"/>
              <w:left w:val="single" w:sz="4" w:space="0" w:color="auto"/>
              <w:bottom w:val="single" w:sz="4" w:space="0" w:color="auto"/>
              <w:right w:val="single" w:sz="4" w:space="0" w:color="auto"/>
            </w:tcBorders>
            <w:hideMark/>
          </w:tcPr>
          <w:p w:rsidR="00923014" w:rsidRPr="00335AF9" w:rsidP="005D3063" w14:paraId="7CA188C9" w14:textId="77777777">
            <w:r w:rsidRPr="00335AF9">
              <w:t>Question Deletion</w:t>
            </w:r>
          </w:p>
        </w:tc>
        <w:tc>
          <w:tcPr>
            <w:tcW w:w="2139" w:type="dxa"/>
            <w:tcBorders>
              <w:top w:val="single" w:sz="4" w:space="0" w:color="auto"/>
              <w:left w:val="single" w:sz="4" w:space="0" w:color="auto"/>
              <w:bottom w:val="single" w:sz="4" w:space="0" w:color="auto"/>
              <w:right w:val="single" w:sz="4" w:space="0" w:color="auto"/>
            </w:tcBorders>
          </w:tcPr>
          <w:p w:rsidR="00923014" w:rsidRPr="00335AF9" w:rsidP="005D3063" w14:paraId="5C09868C" w14:textId="77777777">
            <w:r w:rsidRPr="00335AF9">
              <w:t>Now I have a question about [your/(SP's)] health care experiences.</w:t>
            </w:r>
          </w:p>
          <w:p w:rsidR="00923014" w:rsidRPr="00335AF9" w:rsidP="005D3063" w14:paraId="747B88B1" w14:textId="77777777"/>
          <w:p w:rsidR="00923014" w:rsidRPr="00335AF9" w:rsidP="005D3063" w14:paraId="4237D45A" w14:textId="77777777">
            <w:r w:rsidRPr="00335AF9">
              <w:t xml:space="preserve">[Over the past year/Since (TODAY'S DATE - 12 MONTHS)], did anyone from a clinic, emergency room, or doctor’s office where [you/(SP)] got care treat [you/(SP)] in an unfair or insensitive way because of any of the following </w:t>
            </w:r>
            <w:r w:rsidRPr="00335AF9">
              <w:t>things about [you/(SP)]?</w:t>
            </w:r>
          </w:p>
          <w:p w:rsidR="00923014" w:rsidRPr="00335AF9" w:rsidP="005D3063" w14:paraId="72DA69D1" w14:textId="77777777"/>
          <w:p w:rsidR="00923014" w:rsidRPr="00335AF9" w:rsidP="00923014" w14:paraId="401A710F" w14:textId="77777777">
            <w:pPr>
              <w:widowControl/>
              <w:numPr>
                <w:ilvl w:val="0"/>
                <w:numId w:val="13"/>
              </w:numPr>
              <w:suppressAutoHyphens w:val="0"/>
            </w:pPr>
            <w:r w:rsidRPr="00335AF9">
              <w:t xml:space="preserve">Race or </w:t>
            </w:r>
            <w:r w:rsidRPr="00335AF9">
              <w:t>ethnicity?</w:t>
            </w:r>
          </w:p>
          <w:p w:rsidR="00923014" w:rsidRPr="00335AF9" w:rsidP="00923014" w14:paraId="51702949" w14:textId="77777777">
            <w:pPr>
              <w:widowControl/>
              <w:numPr>
                <w:ilvl w:val="0"/>
                <w:numId w:val="13"/>
              </w:numPr>
              <w:suppressAutoHyphens w:val="0"/>
            </w:pPr>
            <w:r w:rsidRPr="00335AF9">
              <w:t>Language or accent?</w:t>
            </w:r>
          </w:p>
          <w:p w:rsidR="00923014" w:rsidRPr="00335AF9" w:rsidP="00923014" w14:paraId="56ECB161" w14:textId="77777777">
            <w:pPr>
              <w:widowControl/>
              <w:numPr>
                <w:ilvl w:val="0"/>
                <w:numId w:val="13"/>
              </w:numPr>
              <w:suppressAutoHyphens w:val="0"/>
            </w:pPr>
            <w:r w:rsidRPr="00335AF9">
              <w:t>Gender or gender identity?</w:t>
            </w:r>
          </w:p>
          <w:p w:rsidR="00923014" w:rsidRPr="00335AF9" w:rsidP="00923014" w14:paraId="515DCA9A" w14:textId="77777777">
            <w:pPr>
              <w:widowControl/>
              <w:numPr>
                <w:ilvl w:val="0"/>
                <w:numId w:val="13"/>
              </w:numPr>
              <w:suppressAutoHyphens w:val="0"/>
            </w:pPr>
            <w:r w:rsidRPr="00335AF9">
              <w:t>Sexual orientation?</w:t>
            </w:r>
          </w:p>
          <w:p w:rsidR="00923014" w:rsidRPr="00335AF9" w:rsidP="00923014" w14:paraId="16325329" w14:textId="77777777">
            <w:pPr>
              <w:widowControl/>
              <w:numPr>
                <w:ilvl w:val="0"/>
                <w:numId w:val="13"/>
              </w:numPr>
              <w:suppressAutoHyphens w:val="0"/>
            </w:pPr>
            <w:r w:rsidRPr="00335AF9">
              <w:t>Age?</w:t>
            </w:r>
          </w:p>
          <w:p w:rsidR="00923014" w:rsidRPr="00335AF9" w:rsidP="00923014" w14:paraId="23ACFDE0" w14:textId="77777777">
            <w:pPr>
              <w:widowControl/>
              <w:numPr>
                <w:ilvl w:val="0"/>
                <w:numId w:val="13"/>
              </w:numPr>
              <w:suppressAutoHyphens w:val="0"/>
            </w:pPr>
            <w:r w:rsidRPr="00335AF9">
              <w:t>Culture or religion?</w:t>
            </w:r>
          </w:p>
          <w:p w:rsidR="00923014" w:rsidRPr="00335AF9" w:rsidP="00923014" w14:paraId="3E9433C5" w14:textId="77777777">
            <w:pPr>
              <w:widowControl/>
              <w:numPr>
                <w:ilvl w:val="0"/>
                <w:numId w:val="13"/>
              </w:numPr>
              <w:suppressAutoHyphens w:val="0"/>
            </w:pPr>
            <w:r w:rsidRPr="00335AF9">
              <w:t>Disability?</w:t>
            </w:r>
          </w:p>
          <w:p w:rsidR="00923014" w:rsidRPr="00335AF9" w:rsidP="00923014" w14:paraId="5692EBA6" w14:textId="77777777">
            <w:pPr>
              <w:widowControl/>
              <w:numPr>
                <w:ilvl w:val="0"/>
                <w:numId w:val="13"/>
              </w:numPr>
              <w:suppressAutoHyphens w:val="0"/>
            </w:pPr>
            <w:r w:rsidRPr="00335AF9">
              <w:t>Medical history?</w:t>
            </w:r>
          </w:p>
        </w:tc>
        <w:tc>
          <w:tcPr>
            <w:tcW w:w="2213" w:type="dxa"/>
            <w:tcBorders>
              <w:top w:val="single" w:sz="4" w:space="0" w:color="auto"/>
              <w:left w:val="single" w:sz="4" w:space="0" w:color="auto"/>
              <w:bottom w:val="single" w:sz="4" w:space="0" w:color="auto"/>
              <w:right w:val="single" w:sz="4" w:space="0" w:color="auto"/>
            </w:tcBorders>
            <w:hideMark/>
          </w:tcPr>
          <w:p w:rsidR="00923014" w:rsidRPr="00335AF9" w:rsidP="005D3063" w14:paraId="5D672C66" w14:textId="77777777">
            <w:r w:rsidRPr="00335AF9">
              <w:rPr>
                <w:i/>
                <w:iCs/>
              </w:rPr>
              <w:t>Remove question</w:t>
            </w:r>
          </w:p>
        </w:tc>
        <w:tc>
          <w:tcPr>
            <w:tcW w:w="1471" w:type="dxa"/>
            <w:tcBorders>
              <w:top w:val="single" w:sz="4" w:space="0" w:color="auto"/>
              <w:left w:val="single" w:sz="4" w:space="0" w:color="auto"/>
              <w:bottom w:val="single" w:sz="4" w:space="0" w:color="auto"/>
              <w:right w:val="single" w:sz="4" w:space="0" w:color="auto"/>
            </w:tcBorders>
            <w:hideMark/>
          </w:tcPr>
          <w:p w:rsidR="00923014" w:rsidRPr="00335AF9" w:rsidP="005D3063" w14:paraId="5A1F30E0" w14:textId="77777777">
            <w:r w:rsidRPr="00335AF9">
              <w:t>Reduce respondent burden by 40 seconds per interview</w:t>
            </w:r>
          </w:p>
        </w:tc>
      </w:tr>
    </w:tbl>
    <w:p w:rsidR="00923014" w:rsidP="00923014" w14:paraId="79F1256E" w14:textId="77777777"/>
    <w:p w:rsidR="00923014" w:rsidP="00923014" w14:paraId="3335EED0" w14:textId="77777777"/>
    <w:p w:rsidR="00923014" w:rsidP="00923014" w14:paraId="37177329" w14:textId="77777777">
      <w:pPr>
        <w:rPr>
          <w:b/>
        </w:rPr>
      </w:pPr>
      <w:r>
        <w:rPr>
          <w:b/>
        </w:rPr>
        <w:br w:type="page"/>
      </w:r>
    </w:p>
    <w:p w:rsidR="00923014" w:rsidP="00923014" w14:paraId="470353E3" w14:textId="77777777"/>
    <w:p w:rsidR="00923014" w:rsidRPr="00335AF9" w:rsidP="00923014" w14:paraId="65B5FB90" w14:textId="77777777">
      <w:pPr>
        <w:tabs>
          <w:tab w:val="left" w:pos="-144"/>
          <w:tab w:val="left" w:pos="288"/>
          <w:tab w:val="left" w:pos="3600"/>
        </w:tabs>
        <w:ind w:right="-720"/>
        <w:rPr>
          <w:b/>
          <w:bCs/>
        </w:rPr>
      </w:pPr>
      <w:r w:rsidRPr="00335AF9">
        <w:rPr>
          <w:b/>
          <w:bCs/>
        </w:rPr>
        <w:t>Attachments:</w:t>
      </w:r>
    </w:p>
    <w:p w:rsidR="00923014" w:rsidP="00923014" w14:paraId="1180A3D3" w14:textId="77777777">
      <w:pPr>
        <w:tabs>
          <w:tab w:val="left" w:pos="-144"/>
          <w:tab w:val="left" w:pos="288"/>
          <w:tab w:val="left" w:pos="3600"/>
        </w:tabs>
        <w:ind w:right="-720"/>
      </w:pPr>
    </w:p>
    <w:p w:rsidR="00923014" w:rsidRPr="00335AF9" w:rsidP="00923014" w14:paraId="0F198755" w14:textId="77777777">
      <w:pPr>
        <w:tabs>
          <w:tab w:val="left" w:pos="-144"/>
          <w:tab w:val="left" w:pos="288"/>
          <w:tab w:val="left" w:pos="3600"/>
        </w:tabs>
        <w:ind w:right="-720"/>
      </w:pPr>
      <w:r w:rsidRPr="00335AF9">
        <w:t>The revised questionnaire sections are contained in Attachment A:</w:t>
      </w:r>
    </w:p>
    <w:p w:rsidR="00923014" w:rsidRPr="00335AF9" w:rsidP="00923014" w14:paraId="61698BC3" w14:textId="77777777">
      <w:pPr>
        <w:widowControl/>
        <w:numPr>
          <w:ilvl w:val="0"/>
          <w:numId w:val="14"/>
        </w:numPr>
        <w:tabs>
          <w:tab w:val="left" w:pos="-144"/>
          <w:tab w:val="left" w:pos="288"/>
          <w:tab w:val="left" w:pos="3600"/>
        </w:tabs>
        <w:suppressAutoHyphens w:val="0"/>
        <w:ind w:right="-720"/>
      </w:pPr>
      <w:r w:rsidRPr="00335AF9">
        <w:t>Demographics and Income Questionnaire (DIQ)</w:t>
      </w:r>
    </w:p>
    <w:p w:rsidR="00923014" w:rsidRPr="00335AF9" w:rsidP="00923014" w14:paraId="2923A769" w14:textId="77777777">
      <w:pPr>
        <w:widowControl/>
        <w:numPr>
          <w:ilvl w:val="0"/>
          <w:numId w:val="14"/>
        </w:numPr>
        <w:tabs>
          <w:tab w:val="left" w:pos="-144"/>
          <w:tab w:val="left" w:pos="288"/>
          <w:tab w:val="left" w:pos="3600"/>
        </w:tabs>
        <w:suppressAutoHyphens w:val="0"/>
        <w:ind w:right="-720"/>
      </w:pPr>
      <w:r w:rsidRPr="00335AF9">
        <w:t>Introduction Questionnaire (INQ)</w:t>
      </w:r>
    </w:p>
    <w:p w:rsidR="00923014" w:rsidRPr="00335AF9" w:rsidP="00923014" w14:paraId="57DA2C61" w14:textId="77777777">
      <w:pPr>
        <w:widowControl/>
        <w:numPr>
          <w:ilvl w:val="0"/>
          <w:numId w:val="14"/>
        </w:numPr>
        <w:tabs>
          <w:tab w:val="left" w:pos="-144"/>
          <w:tab w:val="left" w:pos="288"/>
          <w:tab w:val="left" w:pos="3600"/>
        </w:tabs>
        <w:suppressAutoHyphens w:val="0"/>
        <w:ind w:right="-720"/>
      </w:pPr>
      <w:r w:rsidRPr="00335AF9">
        <w:t>Satisfaction with Care Questionnaire (SCQ)</w:t>
      </w:r>
    </w:p>
    <w:p w:rsidR="00923014" w:rsidP="00923014" w14:paraId="67E558C8" w14:textId="77777777">
      <w:pPr>
        <w:tabs>
          <w:tab w:val="left" w:pos="-144"/>
          <w:tab w:val="left" w:pos="288"/>
          <w:tab w:val="left" w:pos="3600"/>
        </w:tabs>
        <w:ind w:right="-720"/>
      </w:pPr>
    </w:p>
    <w:p w:rsidR="00A64203" w:rsidRPr="00A64203" w:rsidP="00923014" w14:paraId="2428E534" w14:textId="10871E62"/>
    <w:sectPr w:rsidSect="008F74B9">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6A80" w:rsidP="00C91B1D" w14:paraId="6FEAD52D" w14:textId="77777777">
      <w:r>
        <w:separator/>
      </w:r>
    </w:p>
  </w:footnote>
  <w:footnote w:type="continuationSeparator" w:id="1">
    <w:p w:rsidR="00466A80" w:rsidP="00C91B1D" w14:paraId="04CEA7E5" w14:textId="77777777">
      <w:r>
        <w:continuationSeparator/>
      </w:r>
    </w:p>
  </w:footnote>
  <w:footnote w:id="2">
    <w:p w:rsidR="00923014" w:rsidP="00923014" w14:paraId="648BDECD" w14:textId="77777777">
      <w:pPr>
        <w:pStyle w:val="FootnoteText"/>
        <w:rPr>
          <w:kern w:val="2"/>
          <w14:ligatures w14:val="standardContextual"/>
        </w:rPr>
      </w:pPr>
      <w:r>
        <w:rPr>
          <w:rStyle w:val="FootnoteReference"/>
        </w:rPr>
        <w:footnoteRef/>
      </w:r>
      <w:r>
        <w:t xml:space="preserve"> The revised item (RESPDSEX) will be moved from the DIQ to the Introduction Questionnaire (INQ) to facilitate routing in later sections of the questionnaire.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5EA46EF"/>
    <w:multiLevelType w:val="hybridMultilevel"/>
    <w:tmpl w:val="0F14C23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65886CB2"/>
    <w:multiLevelType w:val="hybridMultilevel"/>
    <w:tmpl w:val="7BAC0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5E96BD3"/>
    <w:multiLevelType w:val="hybridMultilevel"/>
    <w:tmpl w:val="D0D068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698B564D"/>
    <w:multiLevelType w:val="hybridMultilevel"/>
    <w:tmpl w:val="419433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307438261">
    <w:abstractNumId w:val="3"/>
  </w:num>
  <w:num w:numId="2" w16cid:durableId="1117287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302510">
    <w:abstractNumId w:val="5"/>
  </w:num>
  <w:num w:numId="4" w16cid:durableId="1724867548">
    <w:abstractNumId w:val="2"/>
  </w:num>
  <w:num w:numId="5" w16cid:durableId="1452358115">
    <w:abstractNumId w:val="0"/>
  </w:num>
  <w:num w:numId="6" w16cid:durableId="1116947077">
    <w:abstractNumId w:val="4"/>
  </w:num>
  <w:num w:numId="7" w16cid:durableId="521208962">
    <w:abstractNumId w:val="1"/>
  </w:num>
  <w:num w:numId="8" w16cid:durableId="658387474">
    <w:abstractNumId w:val="10"/>
  </w:num>
  <w:num w:numId="9" w16cid:durableId="1298075006">
    <w:abstractNumId w:val="11"/>
  </w:num>
  <w:num w:numId="10" w16cid:durableId="1397360104">
    <w:abstractNumId w:val="12"/>
  </w:num>
  <w:num w:numId="11" w16cid:durableId="1883053929">
    <w:abstractNumId w:val="8"/>
  </w:num>
  <w:num w:numId="12" w16cid:durableId="1913276435">
    <w:abstractNumId w:val="6"/>
  </w:num>
  <w:num w:numId="13" w16cid:durableId="1561205132">
    <w:abstractNumId w:val="9"/>
  </w:num>
  <w:num w:numId="14" w16cid:durableId="26948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47392"/>
    <w:rsid w:val="00053E66"/>
    <w:rsid w:val="000544B6"/>
    <w:rsid w:val="0005680D"/>
    <w:rsid w:val="00075057"/>
    <w:rsid w:val="000B17F6"/>
    <w:rsid w:val="000D4E1A"/>
    <w:rsid w:val="000E540A"/>
    <w:rsid w:val="000F1B98"/>
    <w:rsid w:val="00110FDD"/>
    <w:rsid w:val="00116024"/>
    <w:rsid w:val="001568BF"/>
    <w:rsid w:val="001779F1"/>
    <w:rsid w:val="0018117E"/>
    <w:rsid w:val="001B1A0D"/>
    <w:rsid w:val="00201D4A"/>
    <w:rsid w:val="00237869"/>
    <w:rsid w:val="002A5C6B"/>
    <w:rsid w:val="002C3567"/>
    <w:rsid w:val="002E4435"/>
    <w:rsid w:val="00335AF9"/>
    <w:rsid w:val="003A3BB8"/>
    <w:rsid w:val="003B24B0"/>
    <w:rsid w:val="003B4A30"/>
    <w:rsid w:val="003D66DB"/>
    <w:rsid w:val="003F44A4"/>
    <w:rsid w:val="003F6D98"/>
    <w:rsid w:val="00400F25"/>
    <w:rsid w:val="00416667"/>
    <w:rsid w:val="00416E1B"/>
    <w:rsid w:val="004235C1"/>
    <w:rsid w:val="00444A42"/>
    <w:rsid w:val="00445459"/>
    <w:rsid w:val="00462BAB"/>
    <w:rsid w:val="00466A80"/>
    <w:rsid w:val="00476FDE"/>
    <w:rsid w:val="00483101"/>
    <w:rsid w:val="004874ED"/>
    <w:rsid w:val="00490F72"/>
    <w:rsid w:val="004A36CF"/>
    <w:rsid w:val="004C14EF"/>
    <w:rsid w:val="004C6ADE"/>
    <w:rsid w:val="004F2D1B"/>
    <w:rsid w:val="0053229D"/>
    <w:rsid w:val="00556035"/>
    <w:rsid w:val="005608FF"/>
    <w:rsid w:val="005678F7"/>
    <w:rsid w:val="00594597"/>
    <w:rsid w:val="005B6D16"/>
    <w:rsid w:val="005C60C2"/>
    <w:rsid w:val="005D3063"/>
    <w:rsid w:val="005E07FA"/>
    <w:rsid w:val="005E246C"/>
    <w:rsid w:val="00610A56"/>
    <w:rsid w:val="00620609"/>
    <w:rsid w:val="00623986"/>
    <w:rsid w:val="00636ECD"/>
    <w:rsid w:val="00644844"/>
    <w:rsid w:val="00651482"/>
    <w:rsid w:val="006558C9"/>
    <w:rsid w:val="00696C0E"/>
    <w:rsid w:val="006A2A23"/>
    <w:rsid w:val="006A755C"/>
    <w:rsid w:val="006B6AF3"/>
    <w:rsid w:val="00730683"/>
    <w:rsid w:val="00731214"/>
    <w:rsid w:val="00775B45"/>
    <w:rsid w:val="00784D4A"/>
    <w:rsid w:val="007D30CE"/>
    <w:rsid w:val="00831674"/>
    <w:rsid w:val="0083180F"/>
    <w:rsid w:val="00852C8D"/>
    <w:rsid w:val="00871771"/>
    <w:rsid w:val="00890DC6"/>
    <w:rsid w:val="008928D3"/>
    <w:rsid w:val="008A0B31"/>
    <w:rsid w:val="008A2AEC"/>
    <w:rsid w:val="008B011F"/>
    <w:rsid w:val="008E25BE"/>
    <w:rsid w:val="008E2CDA"/>
    <w:rsid w:val="008F74B9"/>
    <w:rsid w:val="00901FB1"/>
    <w:rsid w:val="00912B16"/>
    <w:rsid w:val="00923014"/>
    <w:rsid w:val="009270AC"/>
    <w:rsid w:val="00940FC6"/>
    <w:rsid w:val="00951F29"/>
    <w:rsid w:val="009670A3"/>
    <w:rsid w:val="009759BB"/>
    <w:rsid w:val="00995018"/>
    <w:rsid w:val="009A34BC"/>
    <w:rsid w:val="009C500E"/>
    <w:rsid w:val="009D1EC0"/>
    <w:rsid w:val="009E5C41"/>
    <w:rsid w:val="00A23BC5"/>
    <w:rsid w:val="00A31206"/>
    <w:rsid w:val="00A31FEE"/>
    <w:rsid w:val="00A3295D"/>
    <w:rsid w:val="00A44387"/>
    <w:rsid w:val="00A53017"/>
    <w:rsid w:val="00A64203"/>
    <w:rsid w:val="00A700E7"/>
    <w:rsid w:val="00A90B63"/>
    <w:rsid w:val="00AA3A3C"/>
    <w:rsid w:val="00AB179D"/>
    <w:rsid w:val="00AB4D59"/>
    <w:rsid w:val="00AC04FB"/>
    <w:rsid w:val="00AC72BB"/>
    <w:rsid w:val="00B54B5B"/>
    <w:rsid w:val="00B70695"/>
    <w:rsid w:val="00BA4433"/>
    <w:rsid w:val="00BB6348"/>
    <w:rsid w:val="00BC6DE8"/>
    <w:rsid w:val="00BC7DE9"/>
    <w:rsid w:val="00BF0AA7"/>
    <w:rsid w:val="00BF5D57"/>
    <w:rsid w:val="00C02C8F"/>
    <w:rsid w:val="00C13A48"/>
    <w:rsid w:val="00C23F07"/>
    <w:rsid w:val="00C47D10"/>
    <w:rsid w:val="00C91B1D"/>
    <w:rsid w:val="00CA376A"/>
    <w:rsid w:val="00CD08DE"/>
    <w:rsid w:val="00CD2E09"/>
    <w:rsid w:val="00D04473"/>
    <w:rsid w:val="00D269ED"/>
    <w:rsid w:val="00D33EC9"/>
    <w:rsid w:val="00D6798D"/>
    <w:rsid w:val="00D83AF7"/>
    <w:rsid w:val="00DA40B6"/>
    <w:rsid w:val="00DB554E"/>
    <w:rsid w:val="00DC34E3"/>
    <w:rsid w:val="00DD5306"/>
    <w:rsid w:val="00DE3201"/>
    <w:rsid w:val="00DF7525"/>
    <w:rsid w:val="00E1128A"/>
    <w:rsid w:val="00E37EA7"/>
    <w:rsid w:val="00E5216A"/>
    <w:rsid w:val="00E525D4"/>
    <w:rsid w:val="00E570FE"/>
    <w:rsid w:val="00E60251"/>
    <w:rsid w:val="00E674F3"/>
    <w:rsid w:val="00E76482"/>
    <w:rsid w:val="00E83275"/>
    <w:rsid w:val="00EC19EC"/>
    <w:rsid w:val="00ED7EDE"/>
    <w:rsid w:val="00FA095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styleId="BodyText">
    <w:name w:val="Body Text"/>
    <w:basedOn w:val="Normal"/>
    <w:link w:val="BodyTextChar1"/>
    <w:unhideWhenUsed/>
    <w:rsid w:val="00C91B1D"/>
    <w:pPr>
      <w:widowControl/>
      <w:suppressAutoHyphens w:val="0"/>
      <w:spacing w:after="240"/>
    </w:pPr>
    <w:rPr>
      <w:rFonts w:eastAsia="Times New Roman"/>
      <w:kern w:val="0"/>
      <w:szCs w:val="20"/>
    </w:rPr>
  </w:style>
  <w:style w:type="character" w:customStyle="1" w:styleId="BodyTextChar">
    <w:name w:val="Body Text Char"/>
    <w:basedOn w:val="DefaultParagraphFont"/>
    <w:uiPriority w:val="99"/>
    <w:semiHidden/>
    <w:rsid w:val="00C91B1D"/>
    <w:rPr>
      <w:rFonts w:ascii="Times New Roman" w:eastAsia="Tahoma" w:hAnsi="Times New Roman" w:cs="Times New Roman"/>
      <w:kern w:val="1"/>
      <w:sz w:val="24"/>
      <w:szCs w:val="24"/>
    </w:rPr>
  </w:style>
  <w:style w:type="character" w:customStyle="1" w:styleId="BodyTextChar1">
    <w:name w:val="Body Text Char1"/>
    <w:basedOn w:val="DefaultParagraphFont"/>
    <w:link w:val="BodyText"/>
    <w:locked/>
    <w:rsid w:val="00C91B1D"/>
    <w:rPr>
      <w:rFonts w:ascii="Times New Roman" w:eastAsia="Times New Roman" w:hAnsi="Times New Roman" w:cs="Times New Roman"/>
      <w:sz w:val="24"/>
      <w:szCs w:val="20"/>
    </w:rPr>
  </w:style>
  <w:style w:type="character" w:customStyle="1" w:styleId="markedcontent">
    <w:name w:val="markedcontent"/>
    <w:basedOn w:val="DefaultParagraphFont"/>
    <w:rsid w:val="009670A3"/>
  </w:style>
  <w:style w:type="table" w:styleId="TableGrid">
    <w:name w:val="Table Grid"/>
    <w:basedOn w:val="TableNormal"/>
    <w:uiPriority w:val="39"/>
    <w:rsid w:val="009230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427763-6C17-4683-BE66-D42E977DCA4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McKenzie, Stephan (CMS/OSORA)</cp:lastModifiedBy>
  <cp:revision>3</cp:revision>
  <cp:lastPrinted>2023-03-13T20:36:00Z</cp:lastPrinted>
  <dcterms:created xsi:type="dcterms:W3CDTF">2025-04-04T16:58:00Z</dcterms:created>
  <dcterms:modified xsi:type="dcterms:W3CDTF">2025-04-08T12:08:00Z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