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7D72FEB">
      <w:pPr>
        <w:pStyle w:val="ReportCover-Title"/>
        <w:jc w:val="center"/>
        <w:rPr>
          <w:rFonts w:ascii="Arial" w:hAnsi="Arial" w:cs="Arial"/>
          <w:color w:val="auto"/>
        </w:rPr>
      </w:pPr>
      <w:r w:rsidRPr="004F7B95">
        <w:rPr>
          <w:rFonts w:ascii="Times New Roman" w:hAnsi="Times New Roman"/>
          <w:sz w:val="24"/>
          <w:szCs w:val="24"/>
        </w:rPr>
        <w:tab/>
      </w:r>
      <w:r w:rsidR="006236E3">
        <w:rPr>
          <w:rFonts w:ascii="Arial" w:eastAsia="Arial Unicode MS" w:hAnsi="Arial" w:cs="Arial"/>
          <w:noProof/>
          <w:color w:val="auto"/>
        </w:rPr>
        <w:t xml:space="preserve">Services </w:t>
      </w:r>
      <w:r w:rsidR="000C60A1">
        <w:rPr>
          <w:rFonts w:ascii="Arial" w:eastAsia="Arial Unicode MS" w:hAnsi="Arial" w:cs="Arial"/>
          <w:noProof/>
          <w:color w:val="auto"/>
        </w:rPr>
        <w:t xml:space="preserve">Provided to Unaccompanied </w:t>
      </w:r>
      <w:r w:rsidR="00D25E54">
        <w:rPr>
          <w:rFonts w:ascii="Arial" w:eastAsia="Arial Unicode MS" w:hAnsi="Arial" w:cs="Arial"/>
          <w:noProof/>
          <w:color w:val="auto"/>
        </w:rPr>
        <w:t xml:space="preserve">Alien </w:t>
      </w:r>
      <w:r w:rsidR="000C60A1">
        <w:rPr>
          <w:rFonts w:ascii="Arial" w:eastAsia="Arial Unicode MS" w:hAnsi="Arial" w:cs="Arial"/>
          <w:noProof/>
          <w:color w:val="auto"/>
        </w:rPr>
        <w:t>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1B59FF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A5457">
        <w:rPr>
          <w:rFonts w:ascii="Arial" w:hAnsi="Arial" w:cs="Arial"/>
          <w:color w:val="auto"/>
          <w:sz w:val="32"/>
          <w:szCs w:val="32"/>
        </w:rPr>
        <w:t>0553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4EF755B">
      <w:pPr>
        <w:pStyle w:val="ReportCover-Date"/>
        <w:jc w:val="center"/>
        <w:rPr>
          <w:rFonts w:ascii="Arial" w:hAnsi="Arial" w:cs="Arial"/>
          <w:color w:val="auto"/>
        </w:rPr>
      </w:pPr>
      <w:r>
        <w:rPr>
          <w:rFonts w:ascii="Arial" w:hAnsi="Arial" w:cs="Arial"/>
          <w:color w:val="auto"/>
        </w:rPr>
        <w:t xml:space="preserve">April </w:t>
      </w:r>
      <w:r w:rsidR="00BF7C7C">
        <w:rPr>
          <w:rFonts w:ascii="Arial" w:hAnsi="Arial" w:cs="Arial"/>
          <w:color w:val="auto"/>
        </w:rPr>
        <w:t>2025</w:t>
      </w:r>
    </w:p>
    <w:p w:rsidR="00160621" w:rsidP="7B0E0B3A" w14:paraId="753A1E04" w14:textId="100ED727">
      <w:pPr>
        <w:jc w:val="center"/>
        <w:rPr>
          <w:rFonts w:ascii="Arial" w:hAnsi="Arial" w:cs="Arial"/>
          <w:b/>
          <w:bCs/>
          <w:sz w:val="32"/>
          <w:szCs w:val="32"/>
        </w:rPr>
      </w:pPr>
      <w:r w:rsidRPr="7B0E0B3A">
        <w:rPr>
          <w:rFonts w:ascii="Arial" w:hAnsi="Arial" w:cs="Arial"/>
          <w:b/>
          <w:bCs/>
          <w:sz w:val="32"/>
          <w:szCs w:val="32"/>
        </w:rPr>
        <w:t xml:space="preserve">Type of Request: </w:t>
      </w:r>
      <w:r w:rsidR="006B5B4F">
        <w:rPr>
          <w:rFonts w:ascii="Arial" w:hAnsi="Arial" w:cs="Arial"/>
          <w:b/>
          <w:bCs/>
          <w:sz w:val="32"/>
          <w:szCs w:val="32"/>
        </w:rPr>
        <w:t xml:space="preserve"> </w:t>
      </w:r>
      <w:r w:rsidRPr="7B0E0B3A">
        <w:rPr>
          <w:rFonts w:ascii="Arial" w:hAnsi="Arial" w:cs="Arial"/>
          <w:sz w:val="32"/>
          <w:szCs w:val="32"/>
        </w:rPr>
        <w:t>Revision</w:t>
      </w:r>
      <w:r w:rsidRPr="7B0E0B3A" w:rsidR="00CE173E">
        <w:rPr>
          <w:rFonts w:ascii="Arial" w:hAnsi="Arial" w:cs="Arial"/>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AF042A" w:rsidP="00160621" w14:paraId="6EAC7904" w14:textId="77777777">
      <w:pPr>
        <w:jc w:val="center"/>
        <w:rPr>
          <w:rFonts w:ascii="Arial" w:hAnsi="Arial" w:cs="Arial"/>
        </w:rPr>
      </w:pPr>
    </w:p>
    <w:p w:rsidR="00160621" w:rsidP="003826A6" w14:paraId="010B1ADF" w14:textId="70831F95">
      <w:pPr>
        <w:widowControl/>
        <w:rPr>
          <w:snapToGrid/>
          <w:sz w:val="24"/>
          <w:szCs w:val="24"/>
        </w:rPr>
      </w:pPr>
    </w:p>
    <w:p w:rsidR="004753BB" w:rsidP="00160621" w14:paraId="715F81D3" w14:textId="77777777">
      <w:pPr>
        <w:widowControl/>
        <w:ind w:left="360" w:hanging="360"/>
        <w:jc w:val="center"/>
        <w:rPr>
          <w:snapToGrid/>
          <w:sz w:val="24"/>
          <w:szCs w:val="24"/>
        </w:rPr>
      </w:pPr>
    </w:p>
    <w:p w:rsidR="00160621" w:rsidP="00DD161F" w14:paraId="2212894C" w14:textId="77777777">
      <w:pPr>
        <w:widowControl/>
        <w:spacing w:after="120"/>
        <w:ind w:left="360" w:hanging="360"/>
        <w:jc w:val="center"/>
        <w:rPr>
          <w:b/>
          <w:snapToGrid/>
          <w:sz w:val="24"/>
          <w:szCs w:val="24"/>
        </w:rPr>
      </w:pPr>
      <w:r w:rsidRPr="006D1643">
        <w:rPr>
          <w:b/>
          <w:snapToGrid/>
          <w:sz w:val="24"/>
          <w:szCs w:val="24"/>
        </w:rPr>
        <w:t>Summary</w:t>
      </w:r>
    </w:p>
    <w:p w:rsidR="00BC4E8D" w:rsidRPr="003826A6" w:rsidP="00483B28" w14:paraId="327AD809" w14:textId="395FDE5D">
      <w:pPr>
        <w:widowControl/>
        <w:rPr>
          <w:bCs/>
          <w:snapToGrid/>
          <w:szCs w:val="22"/>
        </w:rPr>
      </w:pPr>
      <w:r w:rsidRPr="003826A6">
        <w:rPr>
          <w:bCs/>
          <w:snapToGrid/>
          <w:szCs w:val="22"/>
        </w:rPr>
        <w:t xml:space="preserve">The Office of Refugee Resettlement (ORR) Unaccompanied </w:t>
      </w:r>
      <w:r w:rsidR="007555F5">
        <w:rPr>
          <w:bCs/>
          <w:snapToGrid/>
          <w:szCs w:val="22"/>
        </w:rPr>
        <w:t xml:space="preserve">Alien </w:t>
      </w:r>
      <w:r w:rsidRPr="003826A6">
        <w:rPr>
          <w:bCs/>
          <w:snapToGrid/>
          <w:szCs w:val="22"/>
        </w:rPr>
        <w:t>Children (U</w:t>
      </w:r>
      <w:r w:rsidR="007555F5">
        <w:rPr>
          <w:bCs/>
          <w:snapToGrid/>
          <w:szCs w:val="22"/>
        </w:rPr>
        <w:t>A</w:t>
      </w:r>
      <w:r w:rsidRPr="003826A6">
        <w:rPr>
          <w:bCs/>
          <w:snapToGrid/>
          <w:szCs w:val="22"/>
        </w:rPr>
        <w:t xml:space="preserve">C) Bureau </w:t>
      </w:r>
      <w:r w:rsidRPr="003826A6" w:rsidR="005C1EF9">
        <w:rPr>
          <w:bCs/>
          <w:snapToGrid/>
          <w:szCs w:val="22"/>
        </w:rPr>
        <w:t>has undertaken a reorganization of its information collections</w:t>
      </w:r>
      <w:r w:rsidRPr="003826A6" w:rsidR="00530CA6">
        <w:rPr>
          <w:bCs/>
          <w:snapToGrid/>
          <w:szCs w:val="22"/>
        </w:rPr>
        <w:t xml:space="preserve"> with the goal</w:t>
      </w:r>
      <w:r w:rsidRPr="003826A6" w:rsidR="00110941">
        <w:rPr>
          <w:bCs/>
          <w:snapToGrid/>
          <w:szCs w:val="22"/>
        </w:rPr>
        <w:t xml:space="preserve"> of</w:t>
      </w:r>
      <w:r w:rsidR="00C505C5">
        <w:rPr>
          <w:bCs/>
          <w:snapToGrid/>
          <w:szCs w:val="22"/>
        </w:rPr>
        <w:t xml:space="preserve"> </w:t>
      </w:r>
      <w:r w:rsidR="00354FA7">
        <w:rPr>
          <w:bCs/>
          <w:snapToGrid/>
          <w:szCs w:val="22"/>
        </w:rPr>
        <w:t>promoting operational efficiency for the U</w:t>
      </w:r>
      <w:r w:rsidR="00D25E54">
        <w:rPr>
          <w:bCs/>
          <w:snapToGrid/>
          <w:szCs w:val="22"/>
        </w:rPr>
        <w:t>A</w:t>
      </w:r>
      <w:r w:rsidR="00354FA7">
        <w:rPr>
          <w:bCs/>
          <w:snapToGrid/>
          <w:szCs w:val="22"/>
        </w:rPr>
        <w:t>CB by</w:t>
      </w:r>
      <w:r w:rsidRPr="003826A6" w:rsidR="00110941">
        <w:rPr>
          <w:bCs/>
          <w:snapToGrid/>
          <w:szCs w:val="22"/>
        </w:rPr>
        <w:t xml:space="preserve"> </w:t>
      </w:r>
      <w:r w:rsidR="00354FA7">
        <w:rPr>
          <w:bCs/>
          <w:snapToGrid/>
          <w:szCs w:val="22"/>
        </w:rPr>
        <w:t xml:space="preserve">creating more unique information collections with fewer total forms under each </w:t>
      </w:r>
      <w:r w:rsidR="00EB134F">
        <w:rPr>
          <w:bCs/>
          <w:snapToGrid/>
          <w:szCs w:val="22"/>
        </w:rPr>
        <w:t xml:space="preserve">Office of Management and Budget (OMB) </w:t>
      </w:r>
      <w:r w:rsidR="00354FA7">
        <w:rPr>
          <w:bCs/>
          <w:snapToGrid/>
          <w:szCs w:val="22"/>
        </w:rPr>
        <w:t>number.</w:t>
      </w:r>
      <w:r w:rsidR="00D063F7">
        <w:rPr>
          <w:bCs/>
          <w:snapToGrid/>
          <w:szCs w:val="22"/>
        </w:rPr>
        <w:t xml:space="preserve">  </w:t>
      </w:r>
      <w:r w:rsidR="00354FA7">
        <w:rPr>
          <w:bCs/>
          <w:snapToGrid/>
          <w:szCs w:val="22"/>
        </w:rPr>
        <w:t xml:space="preserve">This will reduce the burden associated with renewing large collections and </w:t>
      </w:r>
      <w:r w:rsidR="00A37D05">
        <w:rPr>
          <w:bCs/>
          <w:snapToGrid/>
          <w:szCs w:val="22"/>
        </w:rPr>
        <w:t xml:space="preserve">clarify future requests </w:t>
      </w:r>
      <w:r w:rsidR="00330A38">
        <w:rPr>
          <w:bCs/>
          <w:snapToGrid/>
          <w:szCs w:val="22"/>
        </w:rPr>
        <w:t>for modifications and renewals under these narrower purpose-specific collections.</w:t>
      </w:r>
      <w:r w:rsidRPr="003826A6" w:rsidR="00116047">
        <w:rPr>
          <w:bCs/>
          <w:snapToGrid/>
          <w:szCs w:val="22"/>
        </w:rPr>
        <w:t xml:space="preserve"> </w:t>
      </w:r>
      <w:r w:rsidR="00330A38">
        <w:rPr>
          <w:bCs/>
          <w:snapToGrid/>
          <w:szCs w:val="22"/>
        </w:rPr>
        <w:t xml:space="preserve"> </w:t>
      </w:r>
      <w:r w:rsidRPr="003826A6" w:rsidR="00116047">
        <w:rPr>
          <w:bCs/>
          <w:snapToGrid/>
          <w:szCs w:val="22"/>
        </w:rPr>
        <w:t xml:space="preserve">This package pertains to </w:t>
      </w:r>
      <w:r w:rsidRPr="003826A6" w:rsidR="000A0410">
        <w:rPr>
          <w:bCs/>
          <w:snapToGrid/>
          <w:szCs w:val="22"/>
        </w:rPr>
        <w:t xml:space="preserve">the renewal of </w:t>
      </w:r>
      <w:r w:rsidRPr="003826A6" w:rsidR="00116047">
        <w:rPr>
          <w:bCs/>
          <w:snapToGrid/>
          <w:szCs w:val="22"/>
        </w:rPr>
        <w:t>the Services</w:t>
      </w:r>
      <w:r w:rsidR="00D25E54">
        <w:rPr>
          <w:bCs/>
          <w:snapToGrid/>
          <w:szCs w:val="22"/>
        </w:rPr>
        <w:t xml:space="preserve"> Provided to Unaccompanied Alien Children </w:t>
      </w:r>
      <w:r w:rsidRPr="003826A6" w:rsidR="00116047">
        <w:rPr>
          <w:bCs/>
          <w:snapToGrid/>
          <w:szCs w:val="22"/>
        </w:rPr>
        <w:t>information collection (OMB #</w:t>
      </w:r>
      <w:r w:rsidRPr="003826A6" w:rsidR="00876B26">
        <w:rPr>
          <w:bCs/>
          <w:snapToGrid/>
          <w:szCs w:val="22"/>
        </w:rPr>
        <w:t>0970-0553</w:t>
      </w:r>
      <w:r w:rsidRPr="003826A6" w:rsidR="009B6C5B">
        <w:rPr>
          <w:bCs/>
          <w:snapToGrid/>
          <w:szCs w:val="22"/>
        </w:rPr>
        <w:t>)</w:t>
      </w:r>
      <w:r w:rsidR="00BE5251">
        <w:rPr>
          <w:bCs/>
          <w:snapToGrid/>
          <w:szCs w:val="22"/>
        </w:rPr>
        <w:t>.</w:t>
      </w:r>
    </w:p>
    <w:p w:rsidR="00BC4E8D" w:rsidRPr="003826A6" w:rsidP="00483B28" w14:paraId="0D9B0C3B" w14:textId="77777777">
      <w:pPr>
        <w:widowControl/>
        <w:rPr>
          <w:bCs/>
          <w:snapToGrid/>
          <w:szCs w:val="22"/>
        </w:rPr>
      </w:pPr>
    </w:p>
    <w:p w:rsidR="00EB134F" w:rsidRPr="003826A6" w:rsidP="00EB134F" w14:paraId="02C429AD" w14:textId="77777777">
      <w:pPr>
        <w:widowControl/>
      </w:pPr>
      <w:r w:rsidRPr="4F1986D3">
        <w:rPr>
          <w:snapToGrid/>
        </w:rPr>
        <w:t>Under this application for renewal, ORR</w:t>
      </w:r>
      <w:r w:rsidR="00C7512F">
        <w:rPr>
          <w:snapToGrid/>
        </w:rPr>
        <w:t xml:space="preserve"> </w:t>
      </w:r>
      <w:r w:rsidRPr="4F1986D3" w:rsidR="27C3F513">
        <w:rPr>
          <w:snapToGrid/>
        </w:rPr>
        <w:t>proposes</w:t>
      </w:r>
      <w:r w:rsidRPr="4F1986D3">
        <w:rPr>
          <w:snapToGrid/>
        </w:rPr>
        <w:t xml:space="preserve"> </w:t>
      </w:r>
      <w:r w:rsidRPr="4F1986D3" w:rsidR="00166B85">
        <w:rPr>
          <w:snapToGrid/>
        </w:rPr>
        <w:t xml:space="preserve">revisions to </w:t>
      </w:r>
      <w:r w:rsidRPr="4F1986D3" w:rsidR="00D063F7">
        <w:rPr>
          <w:snapToGrid/>
        </w:rPr>
        <w:t>five</w:t>
      </w:r>
      <w:r w:rsidRPr="4F1986D3" w:rsidR="00166B85">
        <w:rPr>
          <w:snapToGrid/>
        </w:rPr>
        <w:t xml:space="preserve"> forms</w:t>
      </w:r>
      <w:r w:rsidR="009B2A07">
        <w:rPr>
          <w:bCs/>
          <w:snapToGrid/>
          <w:szCs w:val="22"/>
        </w:rPr>
        <w:t xml:space="preserve">, </w:t>
      </w:r>
      <w:r w:rsidRPr="4F1986D3" w:rsidR="00B952A6">
        <w:rPr>
          <w:snapToGrid/>
        </w:rPr>
        <w:t xml:space="preserve">the </w:t>
      </w:r>
      <w:r w:rsidRPr="4F1986D3" w:rsidR="008136E9">
        <w:rPr>
          <w:snapToGrid/>
        </w:rPr>
        <w:t>removal</w:t>
      </w:r>
      <w:r w:rsidRPr="4F1986D3" w:rsidR="00B952A6">
        <w:rPr>
          <w:snapToGrid/>
        </w:rPr>
        <w:t xml:space="preserve"> of six forms</w:t>
      </w:r>
      <w:r w:rsidRPr="4F1986D3" w:rsidR="008136E9">
        <w:rPr>
          <w:snapToGrid/>
        </w:rPr>
        <w:t xml:space="preserve">, and the </w:t>
      </w:r>
      <w:r w:rsidRPr="4F1986D3" w:rsidR="009B2A07">
        <w:rPr>
          <w:snapToGrid/>
        </w:rPr>
        <w:t xml:space="preserve">transfer of ten forms to two new information collections </w:t>
      </w:r>
      <w:r w:rsidRPr="00E81B9F" w:rsidR="004276CB">
        <w:rPr>
          <w:snapToGrid/>
        </w:rPr>
        <w:t xml:space="preserve">titled </w:t>
      </w:r>
      <w:r w:rsidRPr="3B6FC129" w:rsidR="00F2372A">
        <w:rPr>
          <w:i/>
          <w:iCs/>
          <w:snapToGrid/>
        </w:rPr>
        <w:t xml:space="preserve">Unaccompanied </w:t>
      </w:r>
      <w:r w:rsidR="005700AD">
        <w:rPr>
          <w:i/>
          <w:iCs/>
          <w:snapToGrid/>
        </w:rPr>
        <w:t xml:space="preserve">Alien </w:t>
      </w:r>
      <w:r w:rsidRPr="3B6FC129" w:rsidR="00F2372A">
        <w:rPr>
          <w:i/>
          <w:iCs/>
          <w:snapToGrid/>
        </w:rPr>
        <w:t>Children Bureau Assessments of Children and Spon</w:t>
      </w:r>
      <w:r w:rsidRPr="3B6FC129" w:rsidR="008076A6">
        <w:rPr>
          <w:i/>
          <w:iCs/>
          <w:snapToGrid/>
        </w:rPr>
        <w:t>s</w:t>
      </w:r>
      <w:r w:rsidRPr="3B6FC129" w:rsidR="00F2372A">
        <w:rPr>
          <w:i/>
          <w:iCs/>
          <w:snapToGrid/>
        </w:rPr>
        <w:t>ors</w:t>
      </w:r>
      <w:r w:rsidRPr="4F1986D3" w:rsidR="00AF7735">
        <w:rPr>
          <w:snapToGrid/>
        </w:rPr>
        <w:t xml:space="preserve"> (OMB 0970 – NEW) </w:t>
      </w:r>
      <w:r w:rsidRPr="00E81B9F" w:rsidR="00F2372A">
        <w:rPr>
          <w:snapToGrid/>
        </w:rPr>
        <w:t>and</w:t>
      </w:r>
      <w:r w:rsidRPr="3B6FC129" w:rsidR="00F2372A">
        <w:rPr>
          <w:i/>
          <w:iCs/>
          <w:snapToGrid/>
        </w:rPr>
        <w:t xml:space="preserve"> Home Study and Post-Release Services </w:t>
      </w:r>
      <w:r w:rsidRPr="3B6FC129" w:rsidR="00BE2186">
        <w:rPr>
          <w:i/>
          <w:iCs/>
          <w:snapToGrid/>
        </w:rPr>
        <w:t xml:space="preserve">Provided to Unaccompanied </w:t>
      </w:r>
      <w:r w:rsidR="005700AD">
        <w:rPr>
          <w:i/>
          <w:iCs/>
          <w:snapToGrid/>
        </w:rPr>
        <w:t xml:space="preserve">Alien </w:t>
      </w:r>
      <w:r w:rsidRPr="3B6FC129" w:rsidR="00BE2186">
        <w:rPr>
          <w:i/>
          <w:iCs/>
          <w:snapToGrid/>
        </w:rPr>
        <w:t>Children</w:t>
      </w:r>
      <w:r w:rsidRPr="4F1986D3" w:rsidR="00AF7735">
        <w:rPr>
          <w:snapToGrid/>
        </w:rPr>
        <w:t xml:space="preserve"> (OMB 0970 – NEW)</w:t>
      </w:r>
      <w:r w:rsidR="008D31CE">
        <w:rPr>
          <w:snapToGrid/>
        </w:rPr>
        <w:t>, which are</w:t>
      </w:r>
      <w:r w:rsidR="00BE2186">
        <w:rPr>
          <w:bCs/>
          <w:snapToGrid/>
          <w:szCs w:val="22"/>
        </w:rPr>
        <w:t xml:space="preserve"> </w:t>
      </w:r>
      <w:r w:rsidRPr="4F1986D3" w:rsidR="00CE1818">
        <w:rPr>
          <w:snapToGrid/>
        </w:rPr>
        <w:t xml:space="preserve">detailed separately in </w:t>
      </w:r>
      <w:r w:rsidRPr="4F1986D3" w:rsidR="00BC4E8D">
        <w:rPr>
          <w:snapToGrid/>
        </w:rPr>
        <w:t>concurrent</w:t>
      </w:r>
      <w:r w:rsidRPr="4F1986D3" w:rsidR="00483B28">
        <w:rPr>
          <w:snapToGrid/>
        </w:rPr>
        <w:t xml:space="preserve"> substantive packages.</w:t>
      </w:r>
      <w:r>
        <w:rPr>
          <w:snapToGrid/>
        </w:rPr>
        <w:t xml:space="preserve"> </w:t>
      </w:r>
      <w:r>
        <w:rPr>
          <w:snapToGrid/>
        </w:rPr>
        <w:t xml:space="preserve">Additionally, on October 24, 2024, </w:t>
      </w:r>
      <w:r w:rsidRPr="00FC5703">
        <w:rPr>
          <w:snapToGrid/>
        </w:rPr>
        <w:t xml:space="preserve">ORR submitted a request for revisions to forms </w:t>
      </w:r>
      <w:r>
        <w:rPr>
          <w:snapToGrid/>
        </w:rPr>
        <w:t xml:space="preserve">approved under the </w:t>
      </w:r>
      <w:r w:rsidRPr="00671A47">
        <w:rPr>
          <w:i/>
          <w:iCs/>
          <w:snapToGrid/>
        </w:rPr>
        <w:t xml:space="preserve">Legal and Advocacy Services for Unaccompanied Alien Children collection </w:t>
      </w:r>
      <w:r>
        <w:rPr>
          <w:snapToGrid/>
        </w:rPr>
        <w:t xml:space="preserve">(OMB </w:t>
      </w:r>
      <w:r w:rsidRPr="00FC5703">
        <w:rPr>
          <w:snapToGrid/>
        </w:rPr>
        <w:t>0970-0565</w:t>
      </w:r>
      <w:r>
        <w:rPr>
          <w:snapToGrid/>
        </w:rPr>
        <w:t>)</w:t>
      </w:r>
      <w:r w:rsidRPr="00FC5703">
        <w:rPr>
          <w:snapToGrid/>
        </w:rPr>
        <w:t xml:space="preserve"> in which </w:t>
      </w:r>
      <w:r>
        <w:rPr>
          <w:snapToGrid/>
        </w:rPr>
        <w:t>ORR</w:t>
      </w:r>
      <w:r w:rsidRPr="00FC5703">
        <w:rPr>
          <w:snapToGrid/>
        </w:rPr>
        <w:t xml:space="preserve"> also proposed transferring</w:t>
      </w:r>
      <w:r>
        <w:rPr>
          <w:snapToGrid/>
        </w:rPr>
        <w:t xml:space="preserve"> the Child Advocate Recommendation and Appointment (Form S-15) previously approved under this collection; the</w:t>
      </w:r>
      <w:r w:rsidRPr="00FC5703">
        <w:rPr>
          <w:snapToGrid/>
        </w:rPr>
        <w:t xml:space="preserve"> request is currently pending a decision</w:t>
      </w:r>
      <w:r>
        <w:rPr>
          <w:snapToGrid/>
        </w:rPr>
        <w:t xml:space="preserve"> before OMB</w:t>
      </w:r>
      <w:r w:rsidRPr="00FC5703">
        <w:rPr>
          <w:snapToGrid/>
        </w:rPr>
        <w:t>.</w:t>
      </w:r>
    </w:p>
    <w:p w:rsidR="00EB134F" w:rsidRPr="00CE6182" w:rsidP="00EB134F" w14:paraId="3A7F8E8A" w14:textId="77777777">
      <w:pPr>
        <w:widowControl/>
        <w:ind w:left="360" w:hanging="360"/>
        <w:rPr>
          <w:b/>
          <w:snapToGrid/>
          <w:sz w:val="24"/>
          <w:szCs w:val="24"/>
        </w:rPr>
      </w:pPr>
    </w:p>
    <w:p w:rsidR="00CE6182" w:rsidP="00160621" w14:paraId="3C29E980" w14:textId="77777777">
      <w:pPr>
        <w:widowControl/>
        <w:ind w:left="360"/>
        <w:rPr>
          <w:snapToGrid/>
          <w:sz w:val="24"/>
          <w:szCs w:val="24"/>
        </w:rPr>
      </w:pPr>
    </w:p>
    <w:p w:rsidR="002C3C4F" w:rsidRPr="00075889" w:rsidP="00075889" w14:paraId="2EEF9E04"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Circumstances Making the Collection of Information Necessary </w:t>
      </w:r>
    </w:p>
    <w:p w:rsidR="008A52ED" w:rsidP="008A52ED" w14:paraId="71CCEC3C" w14:textId="7683712B">
      <w:pPr>
        <w:pStyle w:val="Default"/>
        <w:rPr>
          <w:rFonts w:ascii="Times New Roman" w:hAnsi="Times New Roman" w:cs="Times New Roman"/>
          <w:sz w:val="22"/>
          <w:szCs w:val="22"/>
        </w:rPr>
      </w:pPr>
      <w:r w:rsidRPr="3B6FC129">
        <w:rPr>
          <w:rFonts w:ascii="Times New Roman" w:hAnsi="Times New Roman" w:cs="Times New Roman"/>
          <w:sz w:val="22"/>
          <w:szCs w:val="22"/>
        </w:rPr>
        <w:t>The Office of Refugee Resettlement (ORR) Unaccompanied</w:t>
      </w:r>
      <w:r w:rsidRPr="3B6FC129" w:rsidR="00D25E54">
        <w:rPr>
          <w:rFonts w:ascii="Times New Roman" w:hAnsi="Times New Roman" w:cs="Times New Roman"/>
          <w:sz w:val="22"/>
          <w:szCs w:val="22"/>
        </w:rPr>
        <w:t xml:space="preserve"> Alien</w:t>
      </w:r>
      <w:r w:rsidRPr="3B6FC129">
        <w:rPr>
          <w:rFonts w:ascii="Times New Roman" w:hAnsi="Times New Roman" w:cs="Times New Roman"/>
          <w:sz w:val="22"/>
          <w:szCs w:val="22"/>
        </w:rPr>
        <w:t xml:space="preserve"> Children (U</w:t>
      </w:r>
      <w:r w:rsidRPr="3B6FC129" w:rsidR="00D25E54">
        <w:rPr>
          <w:rFonts w:ascii="Times New Roman" w:hAnsi="Times New Roman" w:cs="Times New Roman"/>
          <w:sz w:val="22"/>
          <w:szCs w:val="22"/>
        </w:rPr>
        <w:t>A</w:t>
      </w:r>
      <w:r w:rsidRPr="3B6FC129">
        <w:rPr>
          <w:rFonts w:ascii="Times New Roman" w:hAnsi="Times New Roman" w:cs="Times New Roman"/>
          <w:sz w:val="22"/>
          <w:szCs w:val="22"/>
        </w:rPr>
        <w:t xml:space="preserve">C) Bureau provides care and custody for unaccompanied </w:t>
      </w:r>
      <w:r w:rsidR="005700AD">
        <w:rPr>
          <w:rFonts w:ascii="Times New Roman" w:hAnsi="Times New Roman" w:cs="Times New Roman"/>
          <w:sz w:val="22"/>
          <w:szCs w:val="22"/>
        </w:rPr>
        <w:t xml:space="preserve">alien </w:t>
      </w:r>
      <w:r w:rsidRPr="3B6FC129">
        <w:rPr>
          <w:rFonts w:ascii="Times New Roman" w:hAnsi="Times New Roman" w:cs="Times New Roman"/>
          <w:sz w:val="22"/>
          <w:szCs w:val="22"/>
        </w:rPr>
        <w:t xml:space="preserve">children until they can be safely released to a </w:t>
      </w:r>
      <w:r w:rsidR="00A836ED">
        <w:rPr>
          <w:rFonts w:ascii="Times New Roman" w:hAnsi="Times New Roman" w:cs="Times New Roman"/>
          <w:sz w:val="22"/>
          <w:szCs w:val="22"/>
        </w:rPr>
        <w:t xml:space="preserve">vetted </w:t>
      </w:r>
      <w:r w:rsidRPr="3B6FC129">
        <w:rPr>
          <w:rFonts w:ascii="Times New Roman" w:hAnsi="Times New Roman" w:cs="Times New Roman"/>
          <w:sz w:val="22"/>
          <w:szCs w:val="22"/>
        </w:rPr>
        <w:t xml:space="preserve">sponsor, repatriated to their home country, or obtain </w:t>
      </w:r>
      <w:r w:rsidRPr="3B6FC129" w:rsidR="562D38E8">
        <w:rPr>
          <w:rFonts w:ascii="Times New Roman" w:hAnsi="Times New Roman" w:cs="Times New Roman"/>
          <w:sz w:val="22"/>
          <w:szCs w:val="22"/>
        </w:rPr>
        <w:t xml:space="preserve">lawful immigration </w:t>
      </w:r>
      <w:r w:rsidRPr="3B6FC129">
        <w:rPr>
          <w:rFonts w:ascii="Times New Roman" w:hAnsi="Times New Roman" w:cs="Times New Roman"/>
          <w:sz w:val="22"/>
          <w:szCs w:val="22"/>
        </w:rPr>
        <w:t>status.</w:t>
      </w:r>
      <w:r w:rsidR="003F3D54">
        <w:rPr>
          <w:rFonts w:ascii="Times New Roman" w:hAnsi="Times New Roman" w:cs="Times New Roman"/>
          <w:sz w:val="22"/>
          <w:szCs w:val="22"/>
        </w:rPr>
        <w:t xml:space="preserve"> </w:t>
      </w:r>
      <w:r w:rsidRPr="3B6FC129">
        <w:rPr>
          <w:rFonts w:ascii="Times New Roman" w:hAnsi="Times New Roman" w:cs="Times New Roman"/>
          <w:sz w:val="22"/>
          <w:szCs w:val="22"/>
        </w:rPr>
        <w:t xml:space="preserve"> ORR funds residential care provider facilities that provide temporary housing and other services to children in ORR custody. </w:t>
      </w:r>
      <w:r w:rsidR="003F3D54">
        <w:rPr>
          <w:rFonts w:ascii="Times New Roman" w:hAnsi="Times New Roman" w:cs="Times New Roman"/>
          <w:sz w:val="22"/>
          <w:szCs w:val="22"/>
        </w:rPr>
        <w:t xml:space="preserve"> </w:t>
      </w:r>
      <w:r w:rsidRPr="3B6FC129">
        <w:rPr>
          <w:rFonts w:ascii="Times New Roman" w:hAnsi="Times New Roman" w:cs="Times New Roman"/>
          <w:sz w:val="22"/>
          <w:szCs w:val="22"/>
        </w:rPr>
        <w:t>Generally, care provider facilities are State- licensed</w:t>
      </w:r>
      <w:r w:rsidRPr="3B6FC129" w:rsidR="000946B8">
        <w:rPr>
          <w:rFonts w:ascii="Times New Roman" w:hAnsi="Times New Roman" w:cs="Times New Roman"/>
          <w:sz w:val="22"/>
          <w:szCs w:val="22"/>
        </w:rPr>
        <w:t>,</w:t>
      </w:r>
      <w:r w:rsidRPr="3B6FC129">
        <w:rPr>
          <w:rFonts w:ascii="Times New Roman" w:hAnsi="Times New Roman" w:cs="Times New Roman"/>
          <w:sz w:val="22"/>
          <w:szCs w:val="22"/>
        </w:rPr>
        <w:t xml:space="preserve"> </w:t>
      </w:r>
      <w:r w:rsidRPr="3B6FC129" w:rsidR="000946B8">
        <w:rPr>
          <w:rFonts w:ascii="Times New Roman" w:hAnsi="Times New Roman" w:cs="Times New Roman"/>
          <w:sz w:val="22"/>
          <w:szCs w:val="22"/>
        </w:rPr>
        <w:t>except</w:t>
      </w:r>
      <w:r w:rsidRPr="3B6FC129">
        <w:rPr>
          <w:rFonts w:ascii="Times New Roman" w:hAnsi="Times New Roman" w:cs="Times New Roman"/>
          <w:sz w:val="22"/>
          <w:szCs w:val="22"/>
        </w:rPr>
        <w:t xml:space="preserve"> those located in states unwilling to consider them for licensure and temporary </w:t>
      </w:r>
      <w:r w:rsidR="00A836ED">
        <w:rPr>
          <w:rFonts w:ascii="Times New Roman" w:hAnsi="Times New Roman" w:cs="Times New Roman"/>
          <w:sz w:val="22"/>
          <w:szCs w:val="22"/>
        </w:rPr>
        <w:t>Emergency or Influx (EIF)</w:t>
      </w:r>
      <w:r w:rsidRPr="3B6FC129">
        <w:rPr>
          <w:rFonts w:ascii="Times New Roman" w:hAnsi="Times New Roman" w:cs="Times New Roman"/>
          <w:sz w:val="22"/>
          <w:szCs w:val="22"/>
        </w:rPr>
        <w:t xml:space="preserve"> </w:t>
      </w:r>
      <w:r w:rsidRPr="3B6FC129" w:rsidR="00AB1A7D">
        <w:rPr>
          <w:rFonts w:ascii="Times New Roman" w:hAnsi="Times New Roman" w:cs="Times New Roman"/>
          <w:sz w:val="22"/>
          <w:szCs w:val="22"/>
        </w:rPr>
        <w:t>facilities</w:t>
      </w:r>
      <w:r w:rsidR="00A836ED">
        <w:rPr>
          <w:rFonts w:ascii="Times New Roman" w:hAnsi="Times New Roman" w:cs="Times New Roman"/>
          <w:sz w:val="22"/>
          <w:szCs w:val="22"/>
        </w:rPr>
        <w:t xml:space="preserve">. </w:t>
      </w:r>
      <w:r w:rsidR="003F3D54">
        <w:rPr>
          <w:rFonts w:ascii="Times New Roman" w:hAnsi="Times New Roman" w:cs="Times New Roman"/>
          <w:sz w:val="22"/>
          <w:szCs w:val="22"/>
        </w:rPr>
        <w:t xml:space="preserve"> </w:t>
      </w:r>
      <w:r w:rsidR="00A836ED">
        <w:rPr>
          <w:rFonts w:ascii="Times New Roman" w:hAnsi="Times New Roman" w:cs="Times New Roman"/>
          <w:sz w:val="22"/>
          <w:szCs w:val="22"/>
        </w:rPr>
        <w:t>In both cases, such facilities</w:t>
      </w:r>
      <w:r w:rsidRPr="3B6FC129" w:rsidR="00AB1A7D">
        <w:rPr>
          <w:rFonts w:ascii="Times New Roman" w:hAnsi="Times New Roman" w:cs="Times New Roman"/>
          <w:sz w:val="22"/>
          <w:szCs w:val="22"/>
        </w:rPr>
        <w:t xml:space="preserve"> </w:t>
      </w:r>
      <w:r w:rsidRPr="3B6FC129">
        <w:rPr>
          <w:rFonts w:ascii="Times New Roman" w:hAnsi="Times New Roman" w:cs="Times New Roman"/>
          <w:sz w:val="22"/>
          <w:szCs w:val="22"/>
        </w:rPr>
        <w:t>must meet ORR requirements to ensure a high-level quality of care.</w:t>
      </w:r>
      <w:r w:rsidR="003F3D54">
        <w:rPr>
          <w:rFonts w:ascii="Times New Roman" w:hAnsi="Times New Roman" w:cs="Times New Roman"/>
          <w:sz w:val="22"/>
          <w:szCs w:val="22"/>
        </w:rPr>
        <w:t xml:space="preserve"> </w:t>
      </w:r>
      <w:r w:rsidRPr="3B6FC129">
        <w:rPr>
          <w:rFonts w:ascii="Times New Roman" w:hAnsi="Times New Roman" w:cs="Times New Roman"/>
          <w:sz w:val="22"/>
          <w:szCs w:val="22"/>
        </w:rPr>
        <w:t xml:space="preserve"> Services provided at care provider facilities include, but are not limited to, education, recreation, vocational training, acculturation, nutrition, medical, mental health, legal, and case management. </w:t>
      </w:r>
    </w:p>
    <w:p w:rsidR="008A52ED" w:rsidP="008A52ED" w14:paraId="5D8F9D3A" w14:textId="77777777">
      <w:pPr>
        <w:pStyle w:val="Default"/>
        <w:rPr>
          <w:rFonts w:ascii="Times New Roman" w:hAnsi="Times New Roman" w:cs="Times New Roman"/>
          <w:sz w:val="22"/>
          <w:szCs w:val="22"/>
        </w:rPr>
      </w:pPr>
    </w:p>
    <w:p w:rsidR="00357D3C" w:rsidRPr="003826A6" w:rsidP="00493FF9" w14:paraId="4D6B921D" w14:textId="59ACD086">
      <w:pPr>
        <w:widowControl/>
      </w:pPr>
      <w:r w:rsidRPr="4F1986D3">
        <w:t xml:space="preserve">ORR uses several instruments directly related to the care of unaccompanied </w:t>
      </w:r>
      <w:r w:rsidRPr="4F1986D3" w:rsidR="00D25E54">
        <w:t xml:space="preserve">alien </w:t>
      </w:r>
      <w:r w:rsidRPr="4F1986D3">
        <w:t xml:space="preserve">children. </w:t>
      </w:r>
      <w:r w:rsidR="003F3D54">
        <w:t xml:space="preserve"> </w:t>
      </w:r>
      <w:r w:rsidRPr="4F1986D3">
        <w:t xml:space="preserve">The instruments in this information collection </w:t>
      </w:r>
      <w:r w:rsidRPr="4F1986D3">
        <w:rPr>
          <w:color w:val="211D1E"/>
        </w:rPr>
        <w:t>allow ORR to</w:t>
      </w:r>
      <w:r w:rsidRPr="4F1986D3" w:rsidR="00483B28">
        <w:rPr>
          <w:color w:val="211D1E"/>
        </w:rPr>
        <w:t xml:space="preserve"> </w:t>
      </w:r>
      <w:r w:rsidRPr="4F1986D3" w:rsidR="00493FF9">
        <w:rPr>
          <w:snapToGrid/>
        </w:rPr>
        <w:t>provide services to unaccompanied</w:t>
      </w:r>
      <w:r w:rsidRPr="4F1986D3" w:rsidR="00D25E54">
        <w:rPr>
          <w:snapToGrid/>
        </w:rPr>
        <w:t xml:space="preserve"> alien</w:t>
      </w:r>
      <w:r w:rsidRPr="4F1986D3" w:rsidR="00493FF9">
        <w:rPr>
          <w:snapToGrid/>
        </w:rPr>
        <w:t xml:space="preserve"> children as required by</w:t>
      </w:r>
      <w:r w:rsidRPr="4F1986D3" w:rsidR="00493FF9">
        <w:rPr>
          <w:rStyle w:val="normaltextrun"/>
          <w:color w:val="000000"/>
          <w:shd w:val="clear" w:color="auto" w:fill="FFFFFF"/>
        </w:rPr>
        <w:t xml:space="preserve"> the Homeland Security Act</w:t>
      </w:r>
      <w:r w:rsidR="00A836ED">
        <w:rPr>
          <w:rStyle w:val="normaltextrun"/>
          <w:color w:val="000000"/>
          <w:shd w:val="clear" w:color="auto" w:fill="FFFFFF"/>
        </w:rPr>
        <w:t xml:space="preserve"> (HSA)</w:t>
      </w:r>
      <w:r w:rsidRPr="4F1986D3" w:rsidR="00493FF9">
        <w:rPr>
          <w:rStyle w:val="normaltextrun"/>
          <w:color w:val="000000"/>
          <w:shd w:val="clear" w:color="auto" w:fill="FFFFFF"/>
        </w:rPr>
        <w:t xml:space="preserve"> (</w:t>
      </w:r>
      <w:r w:rsidRPr="4F1986D3" w:rsidR="00493FF9">
        <w:rPr>
          <w:rStyle w:val="normaltextrun"/>
          <w:color w:val="211D1E"/>
          <w:shd w:val="clear" w:color="auto" w:fill="FFFFFF"/>
        </w:rPr>
        <w:t>6 U.S.C. 279)</w:t>
      </w:r>
      <w:r w:rsidRPr="4F1986D3" w:rsidR="00493FF9">
        <w:rPr>
          <w:rStyle w:val="normaltextrun"/>
          <w:color w:val="000000"/>
          <w:shd w:val="clear" w:color="auto" w:fill="FFFFFF"/>
        </w:rPr>
        <w:t>, the Trafficking Victims Protection Reauthorization Act of 2008</w:t>
      </w:r>
      <w:r w:rsidR="00A836ED">
        <w:rPr>
          <w:rStyle w:val="normaltextrun"/>
          <w:color w:val="000000"/>
          <w:shd w:val="clear" w:color="auto" w:fill="FFFFFF"/>
        </w:rPr>
        <w:t xml:space="preserve"> (TVPRA)</w:t>
      </w:r>
      <w:r w:rsidRPr="4F1986D3" w:rsidR="00493FF9">
        <w:rPr>
          <w:rStyle w:val="normaltextrun"/>
          <w:color w:val="000000"/>
          <w:shd w:val="clear" w:color="auto" w:fill="FFFFFF"/>
        </w:rPr>
        <w:t xml:space="preserve"> (8 U.S.C. 1232),</w:t>
      </w:r>
      <w:r w:rsidR="009D033E">
        <w:rPr>
          <w:rStyle w:val="normaltextrun"/>
          <w:color w:val="000000"/>
          <w:shd w:val="clear" w:color="auto" w:fill="FFFFFF"/>
        </w:rPr>
        <w:t xml:space="preserve"> t</w:t>
      </w:r>
      <w:r w:rsidRPr="009D033E" w:rsidR="009D033E">
        <w:rPr>
          <w:color w:val="000000"/>
          <w:u w:val="single"/>
          <w:shd w:val="clear" w:color="auto" w:fill="FFFFFF"/>
        </w:rPr>
        <w:t xml:space="preserve">he recently published Unaccompanied Children Program Foundational Rule, (45 C.F.R. 410), as well as other ORR regulations (i.e., 45 C.F.R. parts 411 and 412), and the provisions of the </w:t>
      </w:r>
      <w:r w:rsidRPr="278836CC" w:rsidR="009D033E">
        <w:rPr>
          <w:i/>
          <w:iCs/>
          <w:color w:val="000000"/>
          <w:u w:val="single"/>
          <w:shd w:val="clear" w:color="auto" w:fill="FFFFFF"/>
        </w:rPr>
        <w:t>Flores</w:t>
      </w:r>
      <w:r w:rsidRPr="009D033E" w:rsidR="009D033E">
        <w:rPr>
          <w:color w:val="000000"/>
          <w:u w:val="single"/>
          <w:shd w:val="clear" w:color="auto" w:fill="FFFFFF"/>
        </w:rPr>
        <w:t xml:space="preserve"> Settlement Agreement (No. CV85-4544-RJK (C.D. Cal. 1996)) that still apply to HHS.</w:t>
      </w:r>
      <w:r w:rsidRPr="009D033E" w:rsidR="009D033E">
        <w:rPr>
          <w:color w:val="000000"/>
          <w:shd w:val="clear" w:color="auto" w:fill="FFFFFF"/>
          <w:vertAlign w:val="superscript"/>
        </w:rPr>
        <w:t>1</w:t>
      </w:r>
      <w:r>
        <w:rPr>
          <w:rStyle w:val="FootnoteReference"/>
          <w:color w:val="000000"/>
          <w:u w:val="single"/>
          <w:shd w:val="clear" w:color="auto" w:fill="FFFFFF"/>
        </w:rPr>
        <w:footnoteReference w:id="3"/>
      </w:r>
      <w:r w:rsidRPr="009D033E" w:rsidR="009D033E">
        <w:rPr>
          <w:color w:val="000000"/>
          <w:u w:val="single"/>
          <w:shd w:val="clear" w:color="auto" w:fill="FFFFFF"/>
        </w:rPr>
        <w:t xml:space="preserve"> </w:t>
      </w:r>
      <w:r w:rsidRPr="4F1986D3" w:rsidR="00493FF9">
        <w:rPr>
          <w:rStyle w:val="normaltextrun"/>
          <w:color w:val="000000"/>
          <w:shd w:val="clear" w:color="auto" w:fill="FFFFFF"/>
        </w:rPr>
        <w:t xml:space="preserve"> The collection was last approved by OMB on April 21, </w:t>
      </w:r>
      <w:r w:rsidRPr="4F1986D3" w:rsidR="00EF4F49">
        <w:rPr>
          <w:rStyle w:val="normaltextrun"/>
          <w:color w:val="000000"/>
          <w:shd w:val="clear" w:color="auto" w:fill="FFFFFF"/>
        </w:rPr>
        <w:t>2022,</w:t>
      </w:r>
      <w:r w:rsidRPr="4F1986D3" w:rsidR="00493FF9">
        <w:rPr>
          <w:rStyle w:val="normaltextrun"/>
          <w:color w:val="000000"/>
          <w:shd w:val="clear" w:color="auto" w:fill="FFFFFF"/>
        </w:rPr>
        <w:t xml:space="preserve"> and expires on April 30, 2025.</w:t>
      </w:r>
      <w:r w:rsidR="003F3D54">
        <w:rPr>
          <w:rStyle w:val="normaltextrun"/>
          <w:color w:val="000000"/>
          <w:shd w:val="clear" w:color="auto" w:fill="FFFFFF"/>
        </w:rPr>
        <w:t xml:space="preserve"> </w:t>
      </w:r>
      <w:r w:rsidRPr="4F1986D3" w:rsidR="00493FF9">
        <w:rPr>
          <w:snapToGrid/>
        </w:rPr>
        <w:t xml:space="preserve"> The collection </w:t>
      </w:r>
      <w:r w:rsidRPr="4F1986D3" w:rsidR="00257D78">
        <w:rPr>
          <w:snapToGrid/>
        </w:rPr>
        <w:t xml:space="preserve">currently </w:t>
      </w:r>
      <w:r w:rsidRPr="4F1986D3" w:rsidR="00493FF9">
        <w:rPr>
          <w:snapToGrid/>
        </w:rPr>
        <w:t>contains 22 instruments, including 33 alternative versions</w:t>
      </w:r>
      <w:r w:rsidR="00540D4E">
        <w:t xml:space="preserve">. </w:t>
      </w:r>
      <w:r w:rsidR="00015ADE">
        <w:t xml:space="preserve"> </w:t>
      </w:r>
      <w:r w:rsidR="00540D4E">
        <w:t xml:space="preserve">Upon </w:t>
      </w:r>
      <w:r w:rsidR="00540D4E">
        <w:t xml:space="preserve">completion of this </w:t>
      </w:r>
      <w:r w:rsidR="76741B27">
        <w:t xml:space="preserve">revision request, </w:t>
      </w:r>
      <w:r w:rsidR="5690A830">
        <w:t>which removes six forms and the transfers ten forms to two new information collections</w:t>
      </w:r>
      <w:r w:rsidR="00540D4E">
        <w:t xml:space="preserve">, this collection will contain </w:t>
      </w:r>
      <w:r w:rsidR="003052ED">
        <w:t>5 unique</w:t>
      </w:r>
      <w:r w:rsidR="00ED285F">
        <w:t>,</w:t>
      </w:r>
      <w:r w:rsidR="003052ED">
        <w:t xml:space="preserve"> </w:t>
      </w:r>
      <w:r w:rsidR="00C014FA">
        <w:t>revised instruments</w:t>
      </w:r>
    </w:p>
    <w:p w:rsidR="008A52ED" w:rsidP="00E81B9F" w14:paraId="4463A0BB" w14:textId="2A56AEC8">
      <w:pPr>
        <w:widowControl/>
        <w:rPr>
          <w:bCs/>
          <w:snapToGrid/>
          <w:sz w:val="24"/>
          <w:szCs w:val="24"/>
        </w:rPr>
      </w:pPr>
      <w:r>
        <w:rPr>
          <w:bCs/>
          <w:snapToGrid/>
          <w:sz w:val="24"/>
          <w:szCs w:val="24"/>
        </w:rPr>
        <w:t xml:space="preserve"> </w:t>
      </w:r>
    </w:p>
    <w:p w:rsidR="00BE5251" w:rsidP="00E81B9F" w14:paraId="2AAB653A" w14:textId="77777777">
      <w:pPr>
        <w:widowControl/>
        <w:rPr>
          <w:snapToGrid/>
          <w:szCs w:val="22"/>
        </w:rPr>
      </w:pPr>
    </w:p>
    <w:p w:rsidR="008A52ED" w:rsidRPr="00044735" w:rsidP="008A52ED" w14:paraId="3D19F9A1" w14:textId="77777777">
      <w:pPr>
        <w:widowControl/>
        <w:tabs>
          <w:tab w:val="num" w:pos="360"/>
        </w:tabs>
        <w:spacing w:after="120"/>
        <w:rPr>
          <w:snapToGrid/>
          <w:szCs w:val="24"/>
          <w:u w:val="single"/>
        </w:rPr>
      </w:pPr>
      <w:r w:rsidRPr="00044735">
        <w:rPr>
          <w:b/>
          <w:bCs/>
          <w:snapToGrid/>
          <w:szCs w:val="24"/>
          <w:u w:val="single"/>
        </w:rPr>
        <w:t>Legal Authorities</w:t>
      </w:r>
    </w:p>
    <w:p w:rsidR="008A52ED" w:rsidRPr="00D330E6" w:rsidP="008A52ED" w14:paraId="288A6B35" w14:textId="1956DEC5">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Homeland Security Act (HSA), 6 U.S.C. 279</w:t>
      </w:r>
      <w:r>
        <w:rPr>
          <w:rFonts w:ascii="Times New Roman" w:hAnsi="Times New Roman" w:cs="Times New Roman"/>
          <w:color w:val="211D1E"/>
          <w:sz w:val="22"/>
          <w:szCs w:val="20"/>
        </w:rPr>
        <w:t xml:space="preserve"> – </w:t>
      </w:r>
      <w:r w:rsidR="00152D0A">
        <w:rPr>
          <w:rFonts w:ascii="Times New Roman" w:hAnsi="Times New Roman" w:cs="Times New Roman"/>
          <w:color w:val="211D1E"/>
          <w:sz w:val="22"/>
          <w:szCs w:val="20"/>
        </w:rPr>
        <w:t>Transfers</w:t>
      </w:r>
      <w:r w:rsidRPr="00D330E6" w:rsidR="00152D0A">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responsibilities for the care and placement of unaccompanied</w:t>
      </w:r>
      <w:r w:rsidR="006F3CA7">
        <w:rPr>
          <w:rFonts w:ascii="Times New Roman" w:hAnsi="Times New Roman" w:cs="Times New Roman"/>
          <w:color w:val="211D1E"/>
          <w:sz w:val="22"/>
          <w:szCs w:val="20"/>
        </w:rPr>
        <w:t xml:space="preserve"> alien</w:t>
      </w:r>
      <w:r w:rsidRPr="00D330E6">
        <w:rPr>
          <w:rFonts w:ascii="Times New Roman" w:hAnsi="Times New Roman" w:cs="Times New Roman"/>
          <w:color w:val="211D1E"/>
          <w:sz w:val="22"/>
          <w:szCs w:val="20"/>
        </w:rPr>
        <w:t xml:space="preserve"> children from the Commissioner of the former Immigration and Naturalization Service (INS) to the Director of ORR. </w:t>
      </w:r>
    </w:p>
    <w:p w:rsidR="008A52ED" w:rsidRPr="00D330E6" w:rsidP="008A52ED" w14:paraId="613FA24C" w14:textId="77777777">
      <w:pPr>
        <w:pStyle w:val="Default"/>
        <w:rPr>
          <w:rFonts w:ascii="Times New Roman" w:hAnsi="Times New Roman" w:cs="Times New Roman"/>
          <w:sz w:val="22"/>
          <w:szCs w:val="20"/>
        </w:rPr>
      </w:pPr>
    </w:p>
    <w:p w:rsidR="008A52ED" w:rsidRPr="00D330E6" w:rsidP="008A52ED" w14:paraId="614239D7" w14:textId="34C1CEBA">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William Wilberforce Trafficking Victims Protection Reauthorization Act of 2008 (TVPRA), 8 U.S.C. 1232</w:t>
      </w:r>
      <w:r>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reates</w:t>
      </w:r>
      <w:r w:rsidR="00152D0A">
        <w:rPr>
          <w:rFonts w:ascii="Times New Roman" w:hAnsi="Times New Roman" w:cs="Times New Roman"/>
          <w:color w:val="211D1E"/>
          <w:sz w:val="22"/>
          <w:szCs w:val="20"/>
        </w:rPr>
        <w:t xml:space="preserve">, consistent with the </w:t>
      </w:r>
      <w:r w:rsidR="00A11088">
        <w:rPr>
          <w:rFonts w:ascii="Times New Roman" w:hAnsi="Times New Roman" w:cs="Times New Roman"/>
          <w:color w:val="211D1E"/>
          <w:sz w:val="22"/>
          <w:szCs w:val="20"/>
        </w:rPr>
        <w:t>HSA,</w:t>
      </w:r>
      <w:r w:rsidRPr="00D330E6">
        <w:rPr>
          <w:rFonts w:ascii="Times New Roman" w:hAnsi="Times New Roman" w:cs="Times New Roman"/>
          <w:color w:val="211D1E"/>
          <w:sz w:val="22"/>
          <w:szCs w:val="20"/>
        </w:rPr>
        <w:t xml:space="preserve"> </w:t>
      </w:r>
      <w:r w:rsidRPr="00D330E6" w:rsidR="00DF3DF5">
        <w:rPr>
          <w:rFonts w:ascii="Times New Roman" w:hAnsi="Times New Roman" w:cs="Times New Roman"/>
          <w:color w:val="211D1E"/>
          <w:sz w:val="22"/>
          <w:szCs w:val="20"/>
        </w:rPr>
        <w:t xml:space="preserve">additional requirements for the placement, care, and release of </w:t>
      </w:r>
      <w:r w:rsidR="00DF3DF5">
        <w:rPr>
          <w:rFonts w:ascii="Times New Roman" w:hAnsi="Times New Roman" w:cs="Times New Roman"/>
          <w:sz w:val="22"/>
          <w:szCs w:val="20"/>
        </w:rPr>
        <w:t xml:space="preserve">unaccompanied </w:t>
      </w:r>
      <w:r w:rsidR="00F21460">
        <w:rPr>
          <w:rFonts w:ascii="Times New Roman" w:hAnsi="Times New Roman" w:cs="Times New Roman"/>
          <w:sz w:val="22"/>
          <w:szCs w:val="20"/>
        </w:rPr>
        <w:t xml:space="preserve">alien </w:t>
      </w:r>
      <w:r w:rsidR="00DF3DF5">
        <w:rPr>
          <w:rFonts w:ascii="Times New Roman" w:hAnsi="Times New Roman" w:cs="Times New Roman"/>
          <w:sz w:val="22"/>
          <w:szCs w:val="20"/>
        </w:rPr>
        <w:t xml:space="preserve">children </w:t>
      </w:r>
      <w:r w:rsidRPr="00D330E6" w:rsidR="00DF3DF5">
        <w:rPr>
          <w:rFonts w:ascii="Times New Roman" w:hAnsi="Times New Roman" w:cs="Times New Roman"/>
          <w:color w:val="211D1E"/>
          <w:sz w:val="22"/>
          <w:szCs w:val="20"/>
        </w:rPr>
        <w:t xml:space="preserve">in federal custody. </w:t>
      </w:r>
      <w:r w:rsidR="003F3D54">
        <w:rPr>
          <w:rFonts w:ascii="Times New Roman" w:hAnsi="Times New Roman" w:cs="Times New Roman"/>
          <w:color w:val="211D1E"/>
          <w:sz w:val="22"/>
          <w:szCs w:val="20"/>
        </w:rPr>
        <w:t xml:space="preserve"> </w:t>
      </w:r>
      <w:r w:rsidRPr="00D330E6" w:rsidR="00DF3DF5">
        <w:rPr>
          <w:rFonts w:ascii="Times New Roman" w:hAnsi="Times New Roman" w:cs="Times New Roman"/>
          <w:color w:val="211D1E"/>
          <w:sz w:val="22"/>
          <w:szCs w:val="20"/>
        </w:rPr>
        <w:t xml:space="preserve">The TVPRA also directs ORR to create policies to ensure </w:t>
      </w:r>
      <w:r w:rsidR="00DF3DF5">
        <w:rPr>
          <w:rFonts w:ascii="Times New Roman" w:hAnsi="Times New Roman" w:cs="Times New Roman"/>
          <w:sz w:val="22"/>
          <w:szCs w:val="20"/>
        </w:rPr>
        <w:t xml:space="preserve">unaccompanied </w:t>
      </w:r>
      <w:r w:rsidR="00F21460">
        <w:rPr>
          <w:rFonts w:ascii="Times New Roman" w:hAnsi="Times New Roman" w:cs="Times New Roman"/>
          <w:sz w:val="22"/>
          <w:szCs w:val="20"/>
        </w:rPr>
        <w:t xml:space="preserve">alien </w:t>
      </w:r>
      <w:r w:rsidR="00DF3DF5">
        <w:rPr>
          <w:rFonts w:ascii="Times New Roman" w:hAnsi="Times New Roman" w:cs="Times New Roman"/>
          <w:sz w:val="22"/>
          <w:szCs w:val="20"/>
        </w:rPr>
        <w:t xml:space="preserve">children </w:t>
      </w:r>
      <w:r w:rsidRPr="00D330E6" w:rsidR="00DF3DF5">
        <w:rPr>
          <w:rFonts w:ascii="Times New Roman" w:hAnsi="Times New Roman" w:cs="Times New Roman"/>
          <w:color w:val="211D1E"/>
          <w:sz w:val="22"/>
          <w:szCs w:val="20"/>
        </w:rPr>
        <w:t>are protected from traffickers and others seeking to victimize them or otherwise engage them in criminal, harmful, or exploitative activity.</w:t>
      </w:r>
    </w:p>
    <w:p w:rsidR="008A52ED" w:rsidP="008A52ED" w14:paraId="006655EC" w14:textId="7E42B908">
      <w:pPr>
        <w:pStyle w:val="Default"/>
        <w:rPr>
          <w:rFonts w:ascii="Times New Roman" w:hAnsi="Times New Roman" w:cs="Times New Roman"/>
          <w:color w:val="211D1E"/>
          <w:sz w:val="22"/>
          <w:szCs w:val="22"/>
        </w:rPr>
      </w:pPr>
    </w:p>
    <w:p w:rsidR="008A52ED" w:rsidP="008A52ED" w14:paraId="70FADF07" w14:textId="306BBC44">
      <w:pPr>
        <w:pStyle w:val="Default"/>
        <w:rPr>
          <w:rFonts w:ascii="Times New Roman" w:hAnsi="Times New Roman" w:cs="Times New Roman"/>
          <w:sz w:val="22"/>
          <w:szCs w:val="22"/>
        </w:rPr>
      </w:pPr>
      <w:r w:rsidRPr="3B6FC129">
        <w:rPr>
          <w:rFonts w:ascii="Times New Roman" w:hAnsi="Times New Roman" w:cs="Times New Roman"/>
          <w:b/>
          <w:bCs/>
          <w:sz w:val="22"/>
          <w:szCs w:val="22"/>
        </w:rPr>
        <w:t xml:space="preserve">Unaccompanied Children Program Foundational Rule, 45 C.F.R. </w:t>
      </w:r>
      <w:r w:rsidRPr="3B6FC129" w:rsidR="6D5129EB">
        <w:rPr>
          <w:rFonts w:ascii="Times New Roman" w:hAnsi="Times New Roman" w:cs="Times New Roman"/>
          <w:b/>
          <w:bCs/>
          <w:sz w:val="22"/>
          <w:szCs w:val="22"/>
        </w:rPr>
        <w:t xml:space="preserve">Part </w:t>
      </w:r>
      <w:r w:rsidRPr="3B6FC129">
        <w:rPr>
          <w:rFonts w:ascii="Times New Roman" w:hAnsi="Times New Roman" w:cs="Times New Roman"/>
          <w:b/>
          <w:bCs/>
          <w:sz w:val="22"/>
          <w:szCs w:val="22"/>
        </w:rPr>
        <w:t>410</w:t>
      </w:r>
      <w:r w:rsidRPr="3B6FC129">
        <w:rPr>
          <w:rFonts w:ascii="Times New Roman" w:hAnsi="Times New Roman" w:cs="Times New Roman"/>
          <w:sz w:val="22"/>
          <w:szCs w:val="22"/>
        </w:rPr>
        <w:t xml:space="preserve"> – Establishes a uniform set of standards and procedures concerning the placement</w:t>
      </w:r>
      <w:r w:rsidR="002D4B7D">
        <w:rPr>
          <w:rFonts w:ascii="Times New Roman" w:hAnsi="Times New Roman" w:cs="Times New Roman"/>
          <w:sz w:val="22"/>
          <w:szCs w:val="22"/>
        </w:rPr>
        <w:t xml:space="preserve"> (Part 410.1100 – 1109)</w:t>
      </w:r>
      <w:r w:rsidRPr="3B6FC129">
        <w:rPr>
          <w:rFonts w:ascii="Times New Roman" w:hAnsi="Times New Roman" w:cs="Times New Roman"/>
          <w:sz w:val="22"/>
          <w:szCs w:val="22"/>
        </w:rPr>
        <w:t>, care</w:t>
      </w:r>
      <w:r w:rsidR="002D4B7D">
        <w:rPr>
          <w:rFonts w:ascii="Times New Roman" w:hAnsi="Times New Roman" w:cs="Times New Roman"/>
          <w:sz w:val="22"/>
          <w:szCs w:val="22"/>
        </w:rPr>
        <w:t xml:space="preserve"> (Part 410.</w:t>
      </w:r>
      <w:r w:rsidR="00D12A6E">
        <w:rPr>
          <w:rFonts w:ascii="Times New Roman" w:hAnsi="Times New Roman" w:cs="Times New Roman"/>
          <w:sz w:val="22"/>
          <w:szCs w:val="22"/>
        </w:rPr>
        <w:t>1000 – 11004)</w:t>
      </w:r>
      <w:r w:rsidRPr="3B6FC129">
        <w:rPr>
          <w:rFonts w:ascii="Times New Roman" w:hAnsi="Times New Roman" w:cs="Times New Roman"/>
          <w:sz w:val="22"/>
          <w:szCs w:val="22"/>
        </w:rPr>
        <w:t>, and services</w:t>
      </w:r>
      <w:r w:rsidR="00D12A6E">
        <w:rPr>
          <w:rFonts w:ascii="Times New Roman" w:hAnsi="Times New Roman" w:cs="Times New Roman"/>
          <w:sz w:val="22"/>
          <w:szCs w:val="22"/>
        </w:rPr>
        <w:t xml:space="preserve"> (Part 410.1300 – 1311)</w:t>
      </w:r>
      <w:r w:rsidRPr="3B6FC129">
        <w:rPr>
          <w:rFonts w:ascii="Times New Roman" w:hAnsi="Times New Roman" w:cs="Times New Roman"/>
          <w:sz w:val="22"/>
          <w:szCs w:val="22"/>
        </w:rPr>
        <w:t xml:space="preserve"> provided to unaccompanied</w:t>
      </w:r>
      <w:r w:rsidR="00F21460">
        <w:rPr>
          <w:rFonts w:ascii="Times New Roman" w:hAnsi="Times New Roman" w:cs="Times New Roman"/>
          <w:sz w:val="22"/>
          <w:szCs w:val="22"/>
        </w:rPr>
        <w:t xml:space="preserve"> alien</w:t>
      </w:r>
      <w:r w:rsidRPr="3B6FC129">
        <w:rPr>
          <w:rFonts w:ascii="Times New Roman" w:hAnsi="Times New Roman" w:cs="Times New Roman"/>
          <w:sz w:val="22"/>
          <w:szCs w:val="22"/>
        </w:rPr>
        <w:t xml:space="preserve"> children in ORR care that is consistent with ORR’s statutory duties and implements the terms of </w:t>
      </w:r>
      <w:r w:rsidRPr="3B6FC129">
        <w:rPr>
          <w:rFonts w:ascii="Times New Roman" w:hAnsi="Times New Roman" w:cs="Times New Roman"/>
          <w:i/>
          <w:iCs/>
          <w:sz w:val="22"/>
          <w:szCs w:val="22"/>
        </w:rPr>
        <w:t>Flores</w:t>
      </w:r>
      <w:r w:rsidRPr="3B6FC129">
        <w:rPr>
          <w:rFonts w:ascii="Times New Roman" w:hAnsi="Times New Roman" w:cs="Times New Roman"/>
          <w:sz w:val="22"/>
          <w:szCs w:val="22"/>
        </w:rPr>
        <w:t xml:space="preserve"> that create responsibilities for HHS and ORR.</w:t>
      </w:r>
    </w:p>
    <w:p w:rsidR="00177903" w:rsidP="008A52ED" w14:paraId="48B03D15" w14:textId="77777777">
      <w:pPr>
        <w:pStyle w:val="Default"/>
        <w:rPr>
          <w:rFonts w:ascii="Times New Roman" w:hAnsi="Times New Roman" w:cs="Times New Roman"/>
          <w:sz w:val="22"/>
          <w:szCs w:val="22"/>
        </w:rPr>
      </w:pPr>
    </w:p>
    <w:p w:rsidR="00F50553" w:rsidP="00F41F27" w14:paraId="43222D53" w14:textId="2CA821C2">
      <w:pPr>
        <w:rPr>
          <w:rStyle w:val="normaltextrun"/>
          <w:b/>
          <w:bCs/>
          <w:i/>
          <w:iCs/>
          <w:color w:val="000000"/>
          <w:shd w:val="clear" w:color="auto" w:fill="FFFFFF"/>
        </w:rPr>
      </w:pPr>
      <w:r w:rsidRPr="3B6FC129">
        <w:rPr>
          <w:b/>
          <w:bCs/>
        </w:rPr>
        <w:t xml:space="preserve">ORR’s Interim Final Rule, Standards to Prevent, Detect, and Respond to Sexual Abuse and Sexual Harassment Involving Unaccompanied Children, 45 C.F.R. </w:t>
      </w:r>
      <w:r w:rsidRPr="3B6FC129" w:rsidR="0BD052A6">
        <w:rPr>
          <w:b/>
          <w:bCs/>
        </w:rPr>
        <w:t xml:space="preserve">Part </w:t>
      </w:r>
      <w:r w:rsidRPr="3B6FC129">
        <w:rPr>
          <w:b/>
          <w:bCs/>
        </w:rPr>
        <w:t xml:space="preserve">411 </w:t>
      </w:r>
      <w:r>
        <w:t>– Sets forth such standards for ORR care provider facilities that house U</w:t>
      </w:r>
      <w:r w:rsidR="00D17BC9">
        <w:t>A</w:t>
      </w:r>
      <w:r>
        <w:t>C in accordance with section 1101(c) of the Violence Against Women Reauthorization Act of 2013, Pub. L. 113-4 (VA</w:t>
      </w:r>
      <w:r w:rsidR="0002476F">
        <w:t xml:space="preserve"> WA 2013).</w:t>
      </w:r>
    </w:p>
    <w:p w:rsidR="00790D2C" w:rsidP="003826A6" w14:paraId="6A4D4BDD" w14:textId="77777777">
      <w:pPr>
        <w:widowControl/>
        <w:tabs>
          <w:tab w:val="num" w:pos="360"/>
        </w:tabs>
        <w:rPr>
          <w:snapToGrid/>
          <w:sz w:val="24"/>
          <w:szCs w:val="24"/>
        </w:rPr>
      </w:pPr>
    </w:p>
    <w:p w:rsidR="00BE5251" w:rsidRPr="004F7B95" w:rsidP="003826A6" w14:paraId="22E455C1" w14:textId="77777777">
      <w:pPr>
        <w:widowControl/>
        <w:tabs>
          <w:tab w:val="num" w:pos="360"/>
        </w:tabs>
        <w:rPr>
          <w:snapToGrid/>
          <w:sz w:val="24"/>
          <w:szCs w:val="24"/>
        </w:rPr>
      </w:pPr>
    </w:p>
    <w:p w:rsidR="002C3C4F" w:rsidP="4F1986D3" w14:paraId="3264479C" w14:textId="77777777">
      <w:pPr>
        <w:widowControl/>
        <w:numPr>
          <w:ilvl w:val="0"/>
          <w:numId w:val="3"/>
        </w:numPr>
        <w:tabs>
          <w:tab w:val="num" w:pos="360"/>
        </w:tabs>
        <w:spacing w:after="120"/>
        <w:ind w:left="360"/>
        <w:rPr>
          <w:b/>
          <w:bCs/>
          <w:snapToGrid/>
          <w:sz w:val="24"/>
          <w:szCs w:val="24"/>
        </w:rPr>
      </w:pPr>
      <w:r w:rsidRPr="4F1986D3">
        <w:rPr>
          <w:b/>
          <w:bCs/>
          <w:snapToGrid/>
          <w:sz w:val="24"/>
          <w:szCs w:val="24"/>
        </w:rPr>
        <w:t>P</w:t>
      </w:r>
      <w:r w:rsidRPr="4F1986D3">
        <w:rPr>
          <w:b/>
          <w:bCs/>
          <w:snapToGrid/>
          <w:sz w:val="24"/>
          <w:szCs w:val="24"/>
        </w:rPr>
        <w:t xml:space="preserve">urpose and Use of the Information Collection </w:t>
      </w:r>
    </w:p>
    <w:p w:rsidR="00575D65" w:rsidRPr="003826A6" w:rsidP="278836CC" w14:paraId="73270399" w14:textId="0CB4E2CD">
      <w:pPr>
        <w:pStyle w:val="CM15"/>
        <w:spacing w:after="120"/>
        <w:rPr>
          <w:color w:val="211D1E"/>
        </w:rPr>
      </w:pPr>
      <w:r w:rsidRPr="278836CC">
        <w:rPr>
          <w:rFonts w:ascii="Times New Roman" w:hAnsi="Times New Roman" w:cs="Times New Roman"/>
          <w:color w:val="211D1E"/>
          <w:sz w:val="22"/>
          <w:szCs w:val="22"/>
        </w:rPr>
        <w:t>The instruments included in this information collection directly relate to the care of UAC for processing pursuant to the P</w:t>
      </w:r>
      <w:r w:rsidRPr="00E81B9F">
        <w:rPr>
          <w:rFonts w:ascii="Times New Roman" w:eastAsia="Times New Roman" w:hAnsi="Times New Roman" w:cs="Times New Roman"/>
          <w:color w:val="211D1E"/>
          <w:sz w:val="22"/>
          <w:szCs w:val="22"/>
        </w:rPr>
        <w:t xml:space="preserve">aperwork Reduction Act. </w:t>
      </w:r>
      <w:r w:rsidRPr="00E81B9F" w:rsidR="006B5B4F">
        <w:rPr>
          <w:rFonts w:ascii="Times New Roman" w:eastAsia="Times New Roman" w:hAnsi="Times New Roman" w:cs="Times New Roman"/>
          <w:color w:val="211D1E"/>
          <w:sz w:val="22"/>
          <w:szCs w:val="22"/>
        </w:rPr>
        <w:t xml:space="preserve"> </w:t>
      </w:r>
      <w:r w:rsidRPr="00E81B9F">
        <w:rPr>
          <w:rFonts w:ascii="Times New Roman" w:eastAsia="Times New Roman" w:hAnsi="Times New Roman" w:cs="Times New Roman"/>
          <w:color w:val="211D1E"/>
          <w:sz w:val="22"/>
          <w:szCs w:val="22"/>
        </w:rPr>
        <w:t>These instruments allow ORR to provide services to unaccompanied alien children as required by statute</w:t>
      </w:r>
      <w:r w:rsidRPr="00E81B9F" w:rsidR="00B447DF">
        <w:rPr>
          <w:rFonts w:ascii="Times New Roman" w:eastAsia="Times New Roman" w:hAnsi="Times New Roman" w:cs="Times New Roman"/>
          <w:color w:val="211D1E"/>
          <w:sz w:val="22"/>
          <w:szCs w:val="22"/>
        </w:rPr>
        <w:t>, regulation,</w:t>
      </w:r>
      <w:r w:rsidRPr="00E81B9F">
        <w:rPr>
          <w:rFonts w:ascii="Times New Roman" w:eastAsia="Times New Roman" w:hAnsi="Times New Roman" w:cs="Times New Roman"/>
          <w:color w:val="211D1E"/>
          <w:sz w:val="22"/>
          <w:szCs w:val="22"/>
        </w:rPr>
        <w:t xml:space="preserve"> and ORR policy</w:t>
      </w:r>
      <w:r w:rsidRPr="00E81B9F" w:rsidR="005D0442">
        <w:rPr>
          <w:rFonts w:ascii="Times New Roman" w:eastAsia="Times New Roman" w:hAnsi="Times New Roman" w:cs="Times New Roman"/>
          <w:color w:val="211D1E"/>
          <w:sz w:val="22"/>
          <w:szCs w:val="22"/>
        </w:rPr>
        <w:t xml:space="preserve">. </w:t>
      </w:r>
      <w:r w:rsidRPr="278836CC" w:rsidR="4A976F3D">
        <w:rPr>
          <w:rFonts w:ascii="Times New Roman" w:eastAsia="Times New Roman" w:hAnsi="Times New Roman" w:cs="Times New Roman"/>
          <w:color w:val="211D1E"/>
          <w:sz w:val="22"/>
          <w:szCs w:val="22"/>
        </w:rPr>
        <w:t xml:space="preserve">ORR is transferring instruments that do not directly align with the narrow purpose of providing services to children in ORR care and custody </w:t>
      </w:r>
      <w:r w:rsidRPr="278836CC" w:rsidR="7EEE63EA">
        <w:rPr>
          <w:rFonts w:ascii="Times New Roman" w:eastAsia="Times New Roman" w:hAnsi="Times New Roman" w:cs="Times New Roman"/>
          <w:color w:val="211D1E"/>
          <w:sz w:val="22"/>
          <w:szCs w:val="22"/>
        </w:rPr>
        <w:t>two ne</w:t>
      </w:r>
      <w:r w:rsidRPr="00E81B9F" w:rsidR="00FE294F">
        <w:rPr>
          <w:rFonts w:ascii="Times New Roman" w:eastAsia="Times New Roman" w:hAnsi="Times New Roman" w:cs="Times New Roman"/>
          <w:color w:val="211D1E"/>
          <w:sz w:val="22"/>
          <w:szCs w:val="22"/>
        </w:rPr>
        <w:t>w, concurrently proposed collections</w:t>
      </w:r>
      <w:r w:rsidRPr="00E81B9F" w:rsidR="424B5A84">
        <w:rPr>
          <w:rFonts w:ascii="Times New Roman" w:eastAsia="Times New Roman" w:hAnsi="Times New Roman" w:cs="Times New Roman"/>
          <w:color w:val="211D1E"/>
          <w:sz w:val="22"/>
          <w:szCs w:val="22"/>
        </w:rPr>
        <w:t xml:space="preserve">: </w:t>
      </w:r>
      <w:r w:rsidRPr="00E81B9F" w:rsidR="424B5A84">
        <w:rPr>
          <w:rFonts w:ascii="Times New Roman" w:eastAsia="Times New Roman" w:hAnsi="Times New Roman" w:cs="Times New Roman"/>
          <w:i/>
          <w:iCs/>
          <w:sz w:val="22"/>
          <w:szCs w:val="22"/>
        </w:rPr>
        <w:t>Unaccompanied Alien Children Bureau Assessments of Children and Sponsors</w:t>
      </w:r>
      <w:r w:rsidRPr="00E81B9F" w:rsidR="424B5A84">
        <w:rPr>
          <w:rFonts w:ascii="Times New Roman" w:eastAsia="Times New Roman" w:hAnsi="Times New Roman" w:cs="Times New Roman"/>
          <w:sz w:val="22"/>
          <w:szCs w:val="22"/>
        </w:rPr>
        <w:t xml:space="preserve"> and</w:t>
      </w:r>
      <w:r w:rsidRPr="00E81B9F" w:rsidR="424B5A84">
        <w:rPr>
          <w:rFonts w:ascii="Times New Roman" w:eastAsia="Times New Roman" w:hAnsi="Times New Roman" w:cs="Times New Roman"/>
          <w:i/>
          <w:iCs/>
          <w:sz w:val="22"/>
          <w:szCs w:val="22"/>
        </w:rPr>
        <w:t xml:space="preserve"> Home Study </w:t>
      </w:r>
      <w:r w:rsidRPr="00E81B9F" w:rsidR="424B5A84">
        <w:rPr>
          <w:rFonts w:ascii="Times New Roman" w:eastAsia="Times New Roman" w:hAnsi="Times New Roman" w:cs="Times New Roman"/>
          <w:sz w:val="22"/>
          <w:szCs w:val="22"/>
        </w:rPr>
        <w:t>and</w:t>
      </w:r>
      <w:r w:rsidRPr="00E81B9F" w:rsidR="424B5A84">
        <w:rPr>
          <w:rFonts w:ascii="Times New Roman" w:eastAsia="Times New Roman" w:hAnsi="Times New Roman" w:cs="Times New Roman"/>
          <w:i/>
          <w:iCs/>
          <w:sz w:val="22"/>
          <w:szCs w:val="22"/>
        </w:rPr>
        <w:t xml:space="preserve"> Post-Release Services Provided to Unaccompanied Alien Children</w:t>
      </w:r>
      <w:r w:rsidRPr="278836CC" w:rsidR="02F29AB7">
        <w:rPr>
          <w:rFonts w:ascii="Times New Roman" w:eastAsia="Times New Roman" w:hAnsi="Times New Roman" w:cs="Times New Roman"/>
          <w:color w:val="211D1E"/>
          <w:sz w:val="22"/>
          <w:szCs w:val="22"/>
        </w:rPr>
        <w:t>.</w:t>
      </w:r>
    </w:p>
    <w:p w:rsidR="00575D65" w:rsidRPr="003826A6" w:rsidP="278836CC" w14:paraId="7ADFFF60" w14:textId="6347546F">
      <w:pPr>
        <w:pStyle w:val="CM15"/>
        <w:spacing w:after="120"/>
        <w:rPr>
          <w:color w:val="211D1E"/>
        </w:rPr>
      </w:pPr>
      <w:r w:rsidRPr="00E81B9F">
        <w:rPr>
          <w:rFonts w:ascii="Times New Roman" w:eastAsia="Times New Roman" w:hAnsi="Times New Roman" w:cs="Times New Roman"/>
          <w:color w:val="211D1E"/>
          <w:sz w:val="22"/>
          <w:szCs w:val="22"/>
        </w:rPr>
        <w:t xml:space="preserve">The instruments </w:t>
      </w:r>
      <w:r w:rsidRPr="00E81B9F" w:rsidR="001375D6">
        <w:rPr>
          <w:rFonts w:ascii="Times New Roman" w:eastAsia="Times New Roman" w:hAnsi="Times New Roman" w:cs="Times New Roman"/>
          <w:color w:val="211D1E"/>
          <w:sz w:val="22"/>
          <w:szCs w:val="22"/>
        </w:rPr>
        <w:t xml:space="preserve">renewed </w:t>
      </w:r>
      <w:r w:rsidRPr="00E81B9F" w:rsidR="00FD691F">
        <w:rPr>
          <w:rFonts w:ascii="Times New Roman" w:eastAsia="Times New Roman" w:hAnsi="Times New Roman" w:cs="Times New Roman"/>
          <w:color w:val="211D1E"/>
          <w:sz w:val="22"/>
          <w:szCs w:val="22"/>
        </w:rPr>
        <w:t>under</w:t>
      </w:r>
      <w:r w:rsidRPr="00E81B9F" w:rsidR="001375D6">
        <w:rPr>
          <w:rFonts w:ascii="Times New Roman" w:eastAsia="Times New Roman" w:hAnsi="Times New Roman" w:cs="Times New Roman"/>
          <w:color w:val="211D1E"/>
          <w:sz w:val="22"/>
          <w:szCs w:val="22"/>
        </w:rPr>
        <w:t xml:space="preserve"> this collection </w:t>
      </w:r>
      <w:r w:rsidRPr="00E81B9F">
        <w:rPr>
          <w:rFonts w:ascii="Times New Roman" w:eastAsia="Times New Roman" w:hAnsi="Times New Roman" w:cs="Times New Roman"/>
          <w:color w:val="211D1E"/>
          <w:sz w:val="22"/>
          <w:szCs w:val="22"/>
        </w:rPr>
        <w:t xml:space="preserve">are: </w:t>
      </w:r>
    </w:p>
    <w:p w:rsidR="00790D2C" w:rsidRPr="00CA0EE7" w:rsidP="007C4E6F" w14:paraId="4C1BFBD8" w14:textId="31131808">
      <w:pPr>
        <w:pStyle w:val="Default"/>
        <w:widowControl/>
        <w:numPr>
          <w:ilvl w:val="0"/>
          <w:numId w:val="23"/>
        </w:numPr>
        <w:spacing w:after="120"/>
        <w:rPr>
          <w:rFonts w:ascii="Times New Roman" w:hAnsi="Times New Roman" w:cs="Times New Roman"/>
          <w:bCs/>
          <w:i/>
          <w:sz w:val="22"/>
          <w:szCs w:val="22"/>
        </w:rPr>
      </w:pPr>
      <w:r>
        <w:rPr>
          <w:rFonts w:ascii="Times New Roman" w:hAnsi="Times New Roman" w:cs="Times New Roman"/>
          <w:b/>
          <w:bCs/>
          <w:sz w:val="22"/>
          <w:szCs w:val="22"/>
        </w:rPr>
        <w:t>Long-Term Foster Care Travel Request (Form S-14):</w:t>
      </w:r>
      <w:r w:rsidRPr="00DB6884" w:rsidR="00577EF7">
        <w:rPr>
          <w:rFonts w:ascii="Times New Roman" w:hAnsi="Times New Roman" w:cs="Times New Roman"/>
          <w:b/>
          <w:bCs/>
          <w:sz w:val="22"/>
          <w:szCs w:val="22"/>
        </w:rPr>
        <w:t xml:space="preserve"> </w:t>
      </w:r>
      <w:r w:rsidR="006B5B4F">
        <w:rPr>
          <w:rFonts w:ascii="Times New Roman" w:hAnsi="Times New Roman" w:cs="Times New Roman"/>
          <w:b/>
          <w:bCs/>
          <w:sz w:val="22"/>
          <w:szCs w:val="22"/>
        </w:rPr>
        <w:t xml:space="preserve"> </w:t>
      </w:r>
      <w:r w:rsidR="00577EF7">
        <w:rPr>
          <w:rFonts w:ascii="Times New Roman" w:hAnsi="Times New Roman" w:cs="Times New Roman"/>
          <w:bCs/>
          <w:sz w:val="22"/>
          <w:szCs w:val="22"/>
        </w:rPr>
        <w:t xml:space="preserve">This </w:t>
      </w:r>
      <w:r w:rsidR="00CA0EE7">
        <w:rPr>
          <w:rFonts w:ascii="Times New Roman" w:hAnsi="Times New Roman" w:cs="Times New Roman"/>
          <w:bCs/>
          <w:sz w:val="22"/>
          <w:szCs w:val="22"/>
        </w:rPr>
        <w:t>form</w:t>
      </w:r>
      <w:r w:rsidR="00577EF7">
        <w:rPr>
          <w:rFonts w:ascii="Times New Roman" w:hAnsi="Times New Roman" w:cs="Times New Roman"/>
          <w:bCs/>
          <w:sz w:val="22"/>
          <w:szCs w:val="22"/>
        </w:rPr>
        <w:t xml:space="preserve"> is completed by </w:t>
      </w:r>
      <w:r w:rsidR="00C564E2">
        <w:rPr>
          <w:rFonts w:ascii="Times New Roman" w:hAnsi="Times New Roman" w:cs="Times New Roman"/>
          <w:bCs/>
          <w:sz w:val="22"/>
          <w:szCs w:val="22"/>
        </w:rPr>
        <w:t xml:space="preserve">long term foster care providers </w:t>
      </w:r>
      <w:r w:rsidR="00577EF7">
        <w:rPr>
          <w:rFonts w:ascii="Times New Roman" w:hAnsi="Times New Roman" w:cs="Times New Roman"/>
          <w:bCs/>
          <w:sz w:val="22"/>
          <w:szCs w:val="22"/>
        </w:rPr>
        <w:t xml:space="preserve">to </w:t>
      </w:r>
      <w:r w:rsidR="00C564E2">
        <w:rPr>
          <w:rFonts w:ascii="Times New Roman" w:hAnsi="Times New Roman" w:cs="Times New Roman"/>
          <w:bCs/>
          <w:sz w:val="22"/>
          <w:szCs w:val="22"/>
        </w:rPr>
        <w:t>request ORR approval for a child to travel with their foster family outside the local community</w:t>
      </w:r>
      <w:r w:rsidR="00217D6A">
        <w:rPr>
          <w:rFonts w:ascii="Times New Roman" w:hAnsi="Times New Roman" w:cs="Times New Roman"/>
          <w:bCs/>
          <w:sz w:val="22"/>
          <w:szCs w:val="22"/>
        </w:rPr>
        <w:t>,</w:t>
      </w:r>
      <w:r w:rsidR="00217D6A">
        <w:t xml:space="preserve"> </w:t>
      </w:r>
      <w:r w:rsidRPr="00217D6A" w:rsidR="00217D6A">
        <w:rPr>
          <w:rFonts w:ascii="Times New Roman" w:hAnsi="Times New Roman" w:cs="Times New Roman"/>
          <w:bCs/>
          <w:sz w:val="22"/>
          <w:szCs w:val="22"/>
        </w:rPr>
        <w:t>consistent with requirements of 45 CFR 410.1303(d)</w:t>
      </w:r>
      <w:r w:rsidRPr="00DB6884" w:rsidR="00577EF7">
        <w:rPr>
          <w:rFonts w:ascii="Times New Roman" w:hAnsi="Times New Roman" w:cs="Times New Roman"/>
          <w:bCs/>
          <w:sz w:val="22"/>
          <w:szCs w:val="22"/>
        </w:rPr>
        <w:t xml:space="preserve">. </w:t>
      </w:r>
      <w:r w:rsidR="008B19B3">
        <w:rPr>
          <w:rFonts w:ascii="Times New Roman" w:hAnsi="Times New Roman" w:cs="Times New Roman"/>
          <w:bCs/>
          <w:sz w:val="22"/>
          <w:szCs w:val="22"/>
        </w:rPr>
        <w:t xml:space="preserve"> </w:t>
      </w:r>
      <w:r w:rsidR="00577EF7">
        <w:rPr>
          <w:rFonts w:ascii="Times New Roman" w:hAnsi="Times New Roman" w:cs="Times New Roman"/>
          <w:bCs/>
          <w:sz w:val="22"/>
          <w:szCs w:val="22"/>
        </w:rPr>
        <w:t xml:space="preserve">See </w:t>
      </w:r>
      <w:r w:rsidRPr="00CA0EE7" w:rsidR="00577EF7">
        <w:rPr>
          <w:rFonts w:ascii="Times New Roman" w:hAnsi="Times New Roman" w:cs="Times New Roman"/>
          <w:bCs/>
          <w:sz w:val="22"/>
          <w:szCs w:val="22"/>
        </w:rPr>
        <w:t>U</w:t>
      </w:r>
      <w:r w:rsidR="00171687">
        <w:rPr>
          <w:rFonts w:ascii="Times New Roman" w:hAnsi="Times New Roman" w:cs="Times New Roman"/>
          <w:bCs/>
          <w:sz w:val="22"/>
          <w:szCs w:val="22"/>
        </w:rPr>
        <w:t>A</w:t>
      </w:r>
      <w:r w:rsidRPr="00CA0EE7" w:rsidR="00577EF7">
        <w:rPr>
          <w:rFonts w:ascii="Times New Roman" w:hAnsi="Times New Roman" w:cs="Times New Roman"/>
          <w:bCs/>
          <w:sz w:val="22"/>
          <w:szCs w:val="22"/>
        </w:rPr>
        <w:t xml:space="preserve">C Policy Guide </w:t>
      </w:r>
      <w:r w:rsidRPr="00BE3D03" w:rsidR="00577EF7">
        <w:rPr>
          <w:rFonts w:ascii="Times New Roman" w:hAnsi="Times New Roman" w:cs="Times New Roman"/>
          <w:bCs/>
          <w:sz w:val="22"/>
          <w:szCs w:val="22"/>
        </w:rPr>
        <w:t>Section</w:t>
      </w:r>
      <w:r w:rsidRPr="00CA0EE7" w:rsidR="00577EF7">
        <w:rPr>
          <w:rFonts w:ascii="Times New Roman" w:hAnsi="Times New Roman" w:cs="Times New Roman"/>
          <w:bCs/>
          <w:sz w:val="22"/>
          <w:szCs w:val="22"/>
        </w:rPr>
        <w:t xml:space="preserve"> </w:t>
      </w:r>
      <w:r w:rsidR="00BF09DC">
        <w:rPr>
          <w:rFonts w:ascii="Times New Roman" w:hAnsi="Times New Roman" w:cs="Times New Roman"/>
          <w:bCs/>
          <w:sz w:val="22"/>
          <w:szCs w:val="22"/>
        </w:rPr>
        <w:t>3.6 – ORR Long Term Foster Care;</w:t>
      </w:r>
      <w:r w:rsidR="00BB3F78">
        <w:rPr>
          <w:rFonts w:ascii="Times New Roman" w:hAnsi="Times New Roman" w:cs="Times New Roman"/>
          <w:bCs/>
          <w:sz w:val="22"/>
          <w:szCs w:val="22"/>
        </w:rPr>
        <w:t xml:space="preserve"> Section 3.6.1 – ORR Long-Term Foster Care Service Provision</w:t>
      </w:r>
      <w:r w:rsidR="00A33386">
        <w:rPr>
          <w:rFonts w:ascii="Times New Roman" w:hAnsi="Times New Roman" w:cs="Times New Roman"/>
          <w:bCs/>
          <w:sz w:val="22"/>
          <w:szCs w:val="22"/>
        </w:rPr>
        <w:t xml:space="preserve">; </w:t>
      </w:r>
      <w:r w:rsidR="00A33386">
        <w:rPr>
          <w:rFonts w:ascii="Times New Roman" w:hAnsi="Times New Roman" w:cs="Times New Roman"/>
          <w:sz w:val="22"/>
          <w:szCs w:val="22"/>
        </w:rPr>
        <w:t>Section 5.6.2 – Maintaining Case Files</w:t>
      </w:r>
      <w:r w:rsidR="002632CF">
        <w:rPr>
          <w:rFonts w:ascii="Times New Roman" w:hAnsi="Times New Roman" w:cs="Times New Roman"/>
          <w:bCs/>
          <w:sz w:val="22"/>
          <w:szCs w:val="22"/>
        </w:rPr>
        <w:t xml:space="preserve"> </w:t>
      </w:r>
      <w:r w:rsidR="00577EF7">
        <w:rPr>
          <w:rFonts w:ascii="Times New Roman" w:hAnsi="Times New Roman" w:cs="Times New Roman"/>
          <w:bCs/>
          <w:sz w:val="22"/>
          <w:szCs w:val="22"/>
        </w:rPr>
        <w:t>for related policies.</w:t>
      </w:r>
      <w:r w:rsidR="00D66B7A">
        <w:rPr>
          <w:rFonts w:ascii="Times New Roman" w:hAnsi="Times New Roman" w:cs="Times New Roman"/>
          <w:bCs/>
          <w:sz w:val="22"/>
          <w:szCs w:val="22"/>
        </w:rPr>
        <w:t xml:space="preserve"> </w:t>
      </w:r>
      <w:r w:rsidR="006B5B4F">
        <w:rPr>
          <w:rFonts w:ascii="Times New Roman" w:hAnsi="Times New Roman" w:cs="Times New Roman"/>
          <w:bCs/>
          <w:sz w:val="22"/>
          <w:szCs w:val="22"/>
        </w:rPr>
        <w:t xml:space="preserve"> </w:t>
      </w:r>
      <w:r w:rsidR="00D66B7A">
        <w:rPr>
          <w:rFonts w:ascii="Times New Roman" w:hAnsi="Times New Roman" w:cs="Times New Roman"/>
          <w:bCs/>
          <w:sz w:val="22"/>
          <w:szCs w:val="22"/>
        </w:rPr>
        <w:t>ORR will DISCONTINUE use of the UC P</w:t>
      </w:r>
      <w:r w:rsidR="00316812">
        <w:rPr>
          <w:rFonts w:ascii="Times New Roman" w:hAnsi="Times New Roman" w:cs="Times New Roman"/>
          <w:bCs/>
          <w:sz w:val="22"/>
          <w:szCs w:val="22"/>
        </w:rPr>
        <w:t>ath</w:t>
      </w:r>
      <w:r w:rsidR="00D66B7A">
        <w:rPr>
          <w:rFonts w:ascii="Times New Roman" w:hAnsi="Times New Roman" w:cs="Times New Roman"/>
          <w:bCs/>
          <w:sz w:val="22"/>
          <w:szCs w:val="22"/>
        </w:rPr>
        <w:t xml:space="preserve"> version of this form</w:t>
      </w:r>
      <w:r w:rsidR="003A5BF4">
        <w:rPr>
          <w:rFonts w:ascii="Times New Roman" w:hAnsi="Times New Roman" w:cs="Times New Roman"/>
          <w:bCs/>
          <w:sz w:val="22"/>
          <w:szCs w:val="22"/>
        </w:rPr>
        <w:t xml:space="preserve"> while maintaining the U</w:t>
      </w:r>
      <w:r w:rsidR="00171687">
        <w:rPr>
          <w:rFonts w:ascii="Times New Roman" w:hAnsi="Times New Roman" w:cs="Times New Roman"/>
          <w:bCs/>
          <w:sz w:val="22"/>
          <w:szCs w:val="22"/>
        </w:rPr>
        <w:t>A</w:t>
      </w:r>
      <w:r w:rsidR="003A5BF4">
        <w:rPr>
          <w:rFonts w:ascii="Times New Roman" w:hAnsi="Times New Roman" w:cs="Times New Roman"/>
          <w:bCs/>
          <w:sz w:val="22"/>
          <w:szCs w:val="22"/>
        </w:rPr>
        <w:t>C Portal version</w:t>
      </w:r>
      <w:r w:rsidR="006E5FCE">
        <w:rPr>
          <w:rFonts w:ascii="Times New Roman" w:hAnsi="Times New Roman" w:cs="Times New Roman"/>
          <w:bCs/>
          <w:sz w:val="22"/>
          <w:szCs w:val="22"/>
        </w:rPr>
        <w:t xml:space="preserve"> the UC </w:t>
      </w:r>
      <w:r w:rsidR="00A03C5C">
        <w:rPr>
          <w:rFonts w:ascii="Times New Roman" w:hAnsi="Times New Roman" w:cs="Times New Roman"/>
          <w:bCs/>
          <w:sz w:val="22"/>
          <w:szCs w:val="22"/>
        </w:rPr>
        <w:t xml:space="preserve">Path </w:t>
      </w:r>
      <w:r w:rsidR="006E5FCE">
        <w:rPr>
          <w:rFonts w:ascii="Times New Roman" w:hAnsi="Times New Roman" w:cs="Times New Roman"/>
          <w:bCs/>
          <w:sz w:val="22"/>
          <w:szCs w:val="22"/>
        </w:rPr>
        <w:t xml:space="preserve">case management platform </w:t>
      </w:r>
      <w:r w:rsidR="00911211">
        <w:rPr>
          <w:rFonts w:ascii="Times New Roman" w:hAnsi="Times New Roman" w:cs="Times New Roman"/>
          <w:bCs/>
          <w:sz w:val="22"/>
          <w:szCs w:val="22"/>
        </w:rPr>
        <w:t xml:space="preserve">developed by ORR </w:t>
      </w:r>
      <w:r w:rsidR="006E5FCE">
        <w:rPr>
          <w:rFonts w:ascii="Times New Roman" w:hAnsi="Times New Roman" w:cs="Times New Roman"/>
          <w:bCs/>
          <w:sz w:val="22"/>
          <w:szCs w:val="22"/>
        </w:rPr>
        <w:t xml:space="preserve">has been </w:t>
      </w:r>
      <w:r w:rsidR="00F43FAA">
        <w:rPr>
          <w:rFonts w:ascii="Times New Roman" w:hAnsi="Times New Roman" w:cs="Times New Roman"/>
          <w:bCs/>
          <w:sz w:val="22"/>
          <w:szCs w:val="22"/>
        </w:rPr>
        <w:t>terminated</w:t>
      </w:r>
      <w:r w:rsidR="00911211">
        <w:rPr>
          <w:rFonts w:ascii="Times New Roman" w:hAnsi="Times New Roman" w:cs="Times New Roman"/>
          <w:bCs/>
          <w:sz w:val="22"/>
          <w:szCs w:val="22"/>
        </w:rPr>
        <w:t xml:space="preserve"> and was never implemented</w:t>
      </w:r>
      <w:r w:rsidR="00A03C5C">
        <w:rPr>
          <w:rFonts w:ascii="Times New Roman" w:hAnsi="Times New Roman" w:cs="Times New Roman"/>
          <w:bCs/>
          <w:sz w:val="22"/>
          <w:szCs w:val="22"/>
        </w:rPr>
        <w:t>.</w:t>
      </w:r>
    </w:p>
    <w:p w:rsidR="00CA0EE7" w:rsidRPr="00CA0EE7" w:rsidP="00CA0EE7" w14:paraId="31BA41CC" w14:textId="0DAD85F8">
      <w:pPr>
        <w:pStyle w:val="Default"/>
        <w:widowControl/>
        <w:numPr>
          <w:ilvl w:val="0"/>
          <w:numId w:val="23"/>
        </w:numPr>
        <w:spacing w:after="120"/>
        <w:rPr>
          <w:rFonts w:ascii="Times New Roman" w:hAnsi="Times New Roman" w:cs="Times New Roman"/>
          <w:bCs/>
          <w:i/>
          <w:sz w:val="22"/>
          <w:szCs w:val="22"/>
        </w:rPr>
      </w:pPr>
      <w:r>
        <w:rPr>
          <w:rFonts w:ascii="Times New Roman" w:hAnsi="Times New Roman" w:cs="Times New Roman"/>
          <w:b/>
          <w:bCs/>
          <w:sz w:val="22"/>
          <w:szCs w:val="22"/>
        </w:rPr>
        <w:t>Admission</w:t>
      </w:r>
      <w:r w:rsidR="001C7B46">
        <w:rPr>
          <w:rFonts w:ascii="Times New Roman" w:hAnsi="Times New Roman" w:cs="Times New Roman"/>
          <w:b/>
          <w:bCs/>
          <w:sz w:val="22"/>
          <w:szCs w:val="22"/>
        </w:rPr>
        <w:t xml:space="preserve"> (Form S-18):</w:t>
      </w:r>
      <w:r w:rsidRPr="00DB6884">
        <w:rPr>
          <w:rFonts w:ascii="Times New Roman" w:hAnsi="Times New Roman" w:cs="Times New Roman"/>
          <w:b/>
          <w:bCs/>
          <w:sz w:val="22"/>
          <w:szCs w:val="22"/>
        </w:rPr>
        <w:t xml:space="preserve"> </w:t>
      </w:r>
      <w:r w:rsidR="006B5B4F">
        <w:rPr>
          <w:rFonts w:ascii="Times New Roman" w:hAnsi="Times New Roman" w:cs="Times New Roman"/>
          <w:b/>
          <w:bCs/>
          <w:sz w:val="22"/>
          <w:szCs w:val="22"/>
        </w:rPr>
        <w:t xml:space="preserve"> </w:t>
      </w:r>
      <w:r>
        <w:rPr>
          <w:rFonts w:ascii="Times New Roman" w:hAnsi="Times New Roman" w:cs="Times New Roman"/>
          <w:bCs/>
          <w:sz w:val="22"/>
          <w:szCs w:val="22"/>
        </w:rPr>
        <w:t xml:space="preserve">This form is completed by </w:t>
      </w:r>
      <w:r w:rsidR="001C7B46">
        <w:rPr>
          <w:rFonts w:ascii="Times New Roman" w:hAnsi="Times New Roman" w:cs="Times New Roman"/>
          <w:bCs/>
          <w:sz w:val="22"/>
          <w:szCs w:val="22"/>
        </w:rPr>
        <w:t>ORR grantee case managers and clinicians to document the child’s initial needs, functioning, and history</w:t>
      </w:r>
      <w:r w:rsidR="00081369">
        <w:t xml:space="preserve"> </w:t>
      </w:r>
      <w:r w:rsidRPr="007E026A" w:rsidR="007E026A">
        <w:rPr>
          <w:rFonts w:ascii="Times New Roman" w:hAnsi="Times New Roman" w:cs="Times New Roman"/>
          <w:bCs/>
          <w:sz w:val="22"/>
          <w:szCs w:val="22"/>
        </w:rPr>
        <w:t>as required by 45 CFR 410.1302(c)(8)</w:t>
      </w:r>
      <w:r w:rsidR="001C7B46">
        <w:rPr>
          <w:rFonts w:ascii="Times New Roman" w:hAnsi="Times New Roman" w:cs="Times New Roman"/>
          <w:bCs/>
          <w:sz w:val="22"/>
          <w:szCs w:val="22"/>
        </w:rPr>
        <w:t>.</w:t>
      </w:r>
      <w:r w:rsidR="006B5B4F">
        <w:rPr>
          <w:rFonts w:ascii="Times New Roman" w:hAnsi="Times New Roman" w:cs="Times New Roman"/>
          <w:bCs/>
          <w:sz w:val="22"/>
          <w:szCs w:val="22"/>
        </w:rPr>
        <w:t xml:space="preserve"> </w:t>
      </w:r>
      <w:r w:rsidR="001C7B46">
        <w:rPr>
          <w:rFonts w:ascii="Times New Roman" w:hAnsi="Times New Roman" w:cs="Times New Roman"/>
          <w:bCs/>
          <w:sz w:val="22"/>
          <w:szCs w:val="22"/>
        </w:rPr>
        <w:t xml:space="preserve"> Other inst</w:t>
      </w:r>
      <w:r w:rsidR="007E4466">
        <w:rPr>
          <w:rFonts w:ascii="Times New Roman" w:hAnsi="Times New Roman" w:cs="Times New Roman"/>
          <w:bCs/>
          <w:sz w:val="22"/>
          <w:szCs w:val="22"/>
        </w:rPr>
        <w:t xml:space="preserve">ruments are accessible from within the </w:t>
      </w:r>
      <w:r w:rsidR="007E4466">
        <w:rPr>
          <w:rFonts w:ascii="Times New Roman" w:hAnsi="Times New Roman" w:cs="Times New Roman"/>
          <w:bCs/>
          <w:sz w:val="22"/>
          <w:szCs w:val="22"/>
        </w:rPr>
        <w:t>Admission</w:t>
      </w:r>
      <w:r w:rsidR="007E4466">
        <w:rPr>
          <w:rFonts w:ascii="Times New Roman" w:hAnsi="Times New Roman" w:cs="Times New Roman"/>
          <w:bCs/>
          <w:sz w:val="22"/>
          <w:szCs w:val="22"/>
        </w:rPr>
        <w:t xml:space="preserve"> instrument, such as transfer requests</w:t>
      </w:r>
      <w:r w:rsidR="00821466">
        <w:rPr>
          <w:rFonts w:ascii="Times New Roman" w:hAnsi="Times New Roman" w:cs="Times New Roman"/>
          <w:bCs/>
          <w:sz w:val="22"/>
          <w:szCs w:val="22"/>
        </w:rPr>
        <w:t xml:space="preserve"> (</w:t>
      </w:r>
      <w:r w:rsidRPr="00821466" w:rsidR="00821466">
        <w:rPr>
          <w:rFonts w:ascii="Times New Roman" w:hAnsi="Times New Roman" w:cs="Times New Roman"/>
          <w:bCs/>
          <w:sz w:val="22"/>
          <w:szCs w:val="22"/>
        </w:rPr>
        <w:t>45 CFR 410.1601</w:t>
      </w:r>
      <w:r w:rsidR="00821466">
        <w:rPr>
          <w:rFonts w:ascii="Times New Roman" w:hAnsi="Times New Roman" w:cs="Times New Roman"/>
          <w:bCs/>
          <w:sz w:val="22"/>
          <w:szCs w:val="22"/>
        </w:rPr>
        <w:t>)</w:t>
      </w:r>
      <w:r w:rsidR="007E4466">
        <w:rPr>
          <w:rFonts w:ascii="Times New Roman" w:hAnsi="Times New Roman" w:cs="Times New Roman"/>
          <w:bCs/>
          <w:sz w:val="22"/>
          <w:szCs w:val="22"/>
        </w:rPr>
        <w:t xml:space="preserve">, travel requests, and various child </w:t>
      </w:r>
      <w:r w:rsidR="00AB1A7D">
        <w:rPr>
          <w:rFonts w:ascii="Times New Roman" w:hAnsi="Times New Roman" w:cs="Times New Roman"/>
          <w:bCs/>
          <w:sz w:val="22"/>
          <w:szCs w:val="22"/>
        </w:rPr>
        <w:t>assessments</w:t>
      </w:r>
      <w:r w:rsidR="00205E40">
        <w:rPr>
          <w:rFonts w:ascii="Times New Roman" w:hAnsi="Times New Roman" w:cs="Times New Roman"/>
          <w:bCs/>
          <w:sz w:val="22"/>
          <w:szCs w:val="22"/>
        </w:rPr>
        <w:t xml:space="preserve"> (</w:t>
      </w:r>
      <w:r w:rsidRPr="00205E40" w:rsidR="00205E40">
        <w:rPr>
          <w:rFonts w:ascii="Times New Roman" w:hAnsi="Times New Roman" w:cs="Times New Roman"/>
          <w:bCs/>
          <w:sz w:val="22"/>
          <w:szCs w:val="22"/>
        </w:rPr>
        <w:t>45 CFR 410.1302(c)(2)</w:t>
      </w:r>
      <w:r w:rsidR="008C1D77">
        <w:rPr>
          <w:rFonts w:ascii="Times New Roman" w:hAnsi="Times New Roman" w:cs="Times New Roman"/>
          <w:bCs/>
          <w:sz w:val="22"/>
          <w:szCs w:val="22"/>
        </w:rPr>
        <w:t>;</w:t>
      </w:r>
      <w:r w:rsidR="00BC68ED">
        <w:rPr>
          <w:rFonts w:ascii="Times New Roman" w:hAnsi="Times New Roman" w:cs="Times New Roman"/>
          <w:bCs/>
          <w:sz w:val="22"/>
          <w:szCs w:val="22"/>
        </w:rPr>
        <w:t xml:space="preserve"> </w:t>
      </w:r>
      <w:r w:rsidRPr="00195E38" w:rsidR="00195E38">
        <w:rPr>
          <w:rFonts w:ascii="Times New Roman" w:hAnsi="Times New Roman" w:cs="Times New Roman"/>
          <w:bCs/>
          <w:sz w:val="22"/>
          <w:szCs w:val="22"/>
        </w:rPr>
        <w:t>45 CFR 411.41</w:t>
      </w:r>
      <w:r w:rsidR="00FA1540">
        <w:rPr>
          <w:rFonts w:ascii="Times New Roman" w:hAnsi="Times New Roman" w:cs="Times New Roman"/>
          <w:bCs/>
          <w:sz w:val="22"/>
          <w:szCs w:val="22"/>
        </w:rPr>
        <w:t xml:space="preserve">; </w:t>
      </w:r>
      <w:r w:rsidRPr="00BC68ED" w:rsidR="00BC68ED">
        <w:rPr>
          <w:rFonts w:ascii="Times New Roman" w:hAnsi="Times New Roman" w:cs="Times New Roman"/>
          <w:bCs/>
          <w:sz w:val="22"/>
          <w:szCs w:val="22"/>
        </w:rPr>
        <w:t>45 CFR 411.42</w:t>
      </w:r>
      <w:r w:rsidR="00676A2E">
        <w:rPr>
          <w:rFonts w:ascii="Times New Roman" w:hAnsi="Times New Roman" w:cs="Times New Roman"/>
          <w:bCs/>
          <w:sz w:val="22"/>
          <w:szCs w:val="22"/>
        </w:rPr>
        <w:t>)</w:t>
      </w:r>
      <w:r w:rsidR="00AB1A7D">
        <w:rPr>
          <w:rFonts w:ascii="Times New Roman" w:hAnsi="Times New Roman" w:cs="Times New Roman"/>
          <w:bCs/>
          <w:sz w:val="22"/>
          <w:szCs w:val="22"/>
        </w:rPr>
        <w:t>.</w:t>
      </w:r>
      <w:r w:rsidRPr="00DB6884">
        <w:rPr>
          <w:rFonts w:ascii="Times New Roman" w:hAnsi="Times New Roman" w:cs="Times New Roman"/>
          <w:bCs/>
          <w:sz w:val="22"/>
          <w:szCs w:val="22"/>
        </w:rPr>
        <w:t xml:space="preserve"> </w:t>
      </w:r>
      <w:r w:rsidR="00052E45">
        <w:rPr>
          <w:rFonts w:ascii="Times New Roman" w:hAnsi="Times New Roman" w:cs="Times New Roman"/>
          <w:bCs/>
          <w:sz w:val="22"/>
          <w:szCs w:val="22"/>
        </w:rPr>
        <w:t xml:space="preserve"> </w:t>
      </w:r>
      <w:r>
        <w:rPr>
          <w:rFonts w:ascii="Times New Roman" w:hAnsi="Times New Roman" w:cs="Times New Roman"/>
          <w:bCs/>
          <w:sz w:val="22"/>
          <w:szCs w:val="22"/>
        </w:rPr>
        <w:t xml:space="preserve">See </w:t>
      </w:r>
      <w:r w:rsidRPr="00CA0EE7">
        <w:rPr>
          <w:rFonts w:ascii="Times New Roman" w:hAnsi="Times New Roman" w:cs="Times New Roman"/>
          <w:bCs/>
          <w:sz w:val="22"/>
          <w:szCs w:val="22"/>
        </w:rPr>
        <w:t>U</w:t>
      </w:r>
      <w:r w:rsidR="00171687">
        <w:rPr>
          <w:rFonts w:ascii="Times New Roman" w:hAnsi="Times New Roman" w:cs="Times New Roman"/>
          <w:bCs/>
          <w:sz w:val="22"/>
          <w:szCs w:val="22"/>
        </w:rPr>
        <w:t>A</w:t>
      </w:r>
      <w:r w:rsidRPr="00CA0EE7">
        <w:rPr>
          <w:rFonts w:ascii="Times New Roman" w:hAnsi="Times New Roman" w:cs="Times New Roman"/>
          <w:bCs/>
          <w:sz w:val="22"/>
          <w:szCs w:val="22"/>
        </w:rPr>
        <w:t xml:space="preserve">C Policy </w:t>
      </w:r>
      <w:r w:rsidRPr="00D8489D">
        <w:rPr>
          <w:rFonts w:ascii="Times New Roman" w:hAnsi="Times New Roman" w:cs="Times New Roman"/>
          <w:bCs/>
          <w:sz w:val="22"/>
          <w:szCs w:val="22"/>
        </w:rPr>
        <w:t>Guide Section</w:t>
      </w:r>
      <w:r w:rsidRPr="003826A6" w:rsidR="009F1028">
        <w:rPr>
          <w:rFonts w:ascii="Times New Roman" w:hAnsi="Times New Roman" w:cs="Times New Roman"/>
          <w:bCs/>
          <w:sz w:val="22"/>
          <w:szCs w:val="22"/>
        </w:rPr>
        <w:t xml:space="preserve"> 3.2 – Care Provider Admissions and Orientation for Unaccompanied Alien Children; Section </w:t>
      </w:r>
      <w:r w:rsidRPr="003826A6" w:rsidR="00135CB4">
        <w:rPr>
          <w:rFonts w:ascii="Times New Roman" w:hAnsi="Times New Roman" w:cs="Times New Roman"/>
          <w:bCs/>
          <w:sz w:val="22"/>
          <w:szCs w:val="22"/>
        </w:rPr>
        <w:t>3.2.1 – Admissions for Unaccompanied Alien Children</w:t>
      </w:r>
      <w:r w:rsidRPr="003826A6" w:rsidR="00E707ED">
        <w:rPr>
          <w:rFonts w:ascii="Times New Roman" w:hAnsi="Times New Roman" w:cs="Times New Roman"/>
          <w:bCs/>
          <w:sz w:val="22"/>
          <w:szCs w:val="22"/>
        </w:rPr>
        <w:t xml:space="preserve">; </w:t>
      </w:r>
      <w:r w:rsidR="00E707ED">
        <w:rPr>
          <w:rFonts w:ascii="Times New Roman" w:hAnsi="Times New Roman" w:cs="Times New Roman"/>
          <w:sz w:val="22"/>
          <w:szCs w:val="22"/>
        </w:rPr>
        <w:t>Section 5.6.2 – Maintaining Case Files</w:t>
      </w:r>
      <w:r>
        <w:rPr>
          <w:rFonts w:ascii="Times New Roman" w:hAnsi="Times New Roman" w:cs="Times New Roman"/>
          <w:bCs/>
          <w:sz w:val="22"/>
          <w:szCs w:val="22"/>
        </w:rPr>
        <w:t xml:space="preserve"> for related policies.</w:t>
      </w:r>
    </w:p>
    <w:p w:rsidR="00CA0EE7" w:rsidRPr="003826A6" w:rsidP="00BE5251" w14:paraId="7638F04A" w14:textId="6C4BABE7">
      <w:pPr>
        <w:pStyle w:val="Default"/>
        <w:widowControl/>
        <w:numPr>
          <w:ilvl w:val="0"/>
          <w:numId w:val="23"/>
        </w:numPr>
        <w:spacing w:after="120"/>
        <w:rPr>
          <w:rFonts w:ascii="Times New Roman" w:hAnsi="Times New Roman" w:cs="Times New Roman"/>
          <w:bCs/>
          <w:i/>
          <w:sz w:val="22"/>
          <w:szCs w:val="22"/>
        </w:rPr>
      </w:pPr>
      <w:r>
        <w:rPr>
          <w:rFonts w:ascii="Times New Roman" w:hAnsi="Times New Roman" w:cs="Times New Roman"/>
          <w:b/>
          <w:bCs/>
          <w:sz w:val="22"/>
          <w:szCs w:val="22"/>
        </w:rPr>
        <w:t>U</w:t>
      </w:r>
      <w:r w:rsidR="00171687">
        <w:rPr>
          <w:rFonts w:ascii="Times New Roman" w:hAnsi="Times New Roman" w:cs="Times New Roman"/>
          <w:b/>
          <w:bCs/>
          <w:sz w:val="22"/>
          <w:szCs w:val="22"/>
        </w:rPr>
        <w:t>A</w:t>
      </w:r>
      <w:r>
        <w:rPr>
          <w:rFonts w:ascii="Times New Roman" w:hAnsi="Times New Roman" w:cs="Times New Roman"/>
          <w:b/>
          <w:bCs/>
          <w:sz w:val="22"/>
          <w:szCs w:val="22"/>
        </w:rPr>
        <w:t>C Authorized/ Restricted Call List and Call Log (</w:t>
      </w:r>
      <w:r w:rsidR="00BB0527">
        <w:rPr>
          <w:rFonts w:ascii="Times New Roman" w:hAnsi="Times New Roman" w:cs="Times New Roman"/>
          <w:b/>
          <w:bCs/>
          <w:sz w:val="22"/>
          <w:szCs w:val="22"/>
        </w:rPr>
        <w:t xml:space="preserve">Form </w:t>
      </w:r>
      <w:r>
        <w:rPr>
          <w:rFonts w:ascii="Times New Roman" w:hAnsi="Times New Roman" w:cs="Times New Roman"/>
          <w:b/>
          <w:bCs/>
          <w:sz w:val="22"/>
          <w:szCs w:val="22"/>
        </w:rPr>
        <w:t xml:space="preserve">S-20): </w:t>
      </w:r>
      <w:r w:rsidR="008C1D77">
        <w:rPr>
          <w:rFonts w:ascii="Times New Roman" w:hAnsi="Times New Roman" w:cs="Times New Roman"/>
          <w:b/>
          <w:bCs/>
          <w:sz w:val="22"/>
          <w:szCs w:val="22"/>
        </w:rPr>
        <w:t xml:space="preserve"> </w:t>
      </w:r>
      <w:r>
        <w:rPr>
          <w:rFonts w:ascii="Times New Roman" w:hAnsi="Times New Roman" w:cs="Times New Roman"/>
          <w:bCs/>
          <w:sz w:val="22"/>
          <w:szCs w:val="22"/>
        </w:rPr>
        <w:t xml:space="preserve">This form is completed by </w:t>
      </w:r>
      <w:r w:rsidR="00D2197C">
        <w:rPr>
          <w:rFonts w:ascii="Times New Roman" w:hAnsi="Times New Roman" w:cs="Times New Roman"/>
          <w:bCs/>
          <w:sz w:val="22"/>
          <w:szCs w:val="22"/>
        </w:rPr>
        <w:t xml:space="preserve">case managers </w:t>
      </w:r>
      <w:r>
        <w:rPr>
          <w:rFonts w:ascii="Times New Roman" w:hAnsi="Times New Roman" w:cs="Times New Roman"/>
          <w:bCs/>
          <w:sz w:val="22"/>
          <w:szCs w:val="22"/>
        </w:rPr>
        <w:t xml:space="preserve">to </w:t>
      </w:r>
      <w:r w:rsidR="00D2197C">
        <w:rPr>
          <w:rFonts w:ascii="Times New Roman" w:hAnsi="Times New Roman" w:cs="Times New Roman"/>
          <w:bCs/>
          <w:sz w:val="22"/>
          <w:szCs w:val="22"/>
        </w:rPr>
        <w:t>create a list of authorized and restricte</w:t>
      </w:r>
      <w:r w:rsidR="000D7CF1">
        <w:rPr>
          <w:rFonts w:ascii="Times New Roman" w:hAnsi="Times New Roman" w:cs="Times New Roman"/>
          <w:bCs/>
          <w:sz w:val="22"/>
          <w:szCs w:val="22"/>
        </w:rPr>
        <w:t>d</w:t>
      </w:r>
      <w:r w:rsidR="00D2197C">
        <w:rPr>
          <w:rFonts w:ascii="Times New Roman" w:hAnsi="Times New Roman" w:cs="Times New Roman"/>
          <w:bCs/>
          <w:sz w:val="22"/>
          <w:szCs w:val="22"/>
        </w:rPr>
        <w:t xml:space="preserve"> contacts to ensure safe communication for the child</w:t>
      </w:r>
      <w:r w:rsidR="0037081B">
        <w:rPr>
          <w:rFonts w:ascii="Times New Roman" w:hAnsi="Times New Roman" w:cs="Times New Roman"/>
          <w:bCs/>
          <w:sz w:val="22"/>
          <w:szCs w:val="22"/>
        </w:rPr>
        <w:t xml:space="preserve"> and document details of phone calls made by a child in ORR care and </w:t>
      </w:r>
      <w:r w:rsidR="00AB1A7D">
        <w:rPr>
          <w:rFonts w:ascii="Times New Roman" w:hAnsi="Times New Roman" w:cs="Times New Roman"/>
          <w:bCs/>
          <w:sz w:val="22"/>
          <w:szCs w:val="22"/>
        </w:rPr>
        <w:t>custody</w:t>
      </w:r>
      <w:r w:rsidR="00AA1DF5">
        <w:rPr>
          <w:rFonts w:ascii="Times New Roman" w:hAnsi="Times New Roman" w:cs="Times New Roman"/>
          <w:bCs/>
          <w:sz w:val="22"/>
          <w:szCs w:val="22"/>
        </w:rPr>
        <w:t xml:space="preserve">, </w:t>
      </w:r>
      <w:r w:rsidRPr="00AA1DF5" w:rsidR="00AA1DF5">
        <w:rPr>
          <w:rFonts w:ascii="Times New Roman" w:hAnsi="Times New Roman" w:cs="Times New Roman"/>
          <w:bCs/>
          <w:sz w:val="22"/>
          <w:szCs w:val="22"/>
        </w:rPr>
        <w:t>as required by 45 CFR 410.1302(c)(10)</w:t>
      </w:r>
      <w:r w:rsidR="00AB1A7D">
        <w:rPr>
          <w:rFonts w:ascii="Times New Roman" w:hAnsi="Times New Roman" w:cs="Times New Roman"/>
          <w:bCs/>
          <w:sz w:val="22"/>
          <w:szCs w:val="22"/>
        </w:rPr>
        <w:t>.</w:t>
      </w:r>
      <w:r w:rsidRPr="00DB6884">
        <w:rPr>
          <w:rFonts w:ascii="Times New Roman" w:hAnsi="Times New Roman" w:cs="Times New Roman"/>
          <w:bCs/>
          <w:sz w:val="22"/>
          <w:szCs w:val="22"/>
        </w:rPr>
        <w:t xml:space="preserve"> </w:t>
      </w:r>
      <w:r w:rsidR="00052E45">
        <w:rPr>
          <w:rFonts w:ascii="Times New Roman" w:hAnsi="Times New Roman" w:cs="Times New Roman"/>
          <w:bCs/>
          <w:sz w:val="22"/>
          <w:szCs w:val="22"/>
        </w:rPr>
        <w:t xml:space="preserve"> </w:t>
      </w:r>
      <w:r>
        <w:rPr>
          <w:rFonts w:ascii="Times New Roman" w:hAnsi="Times New Roman" w:cs="Times New Roman"/>
          <w:bCs/>
          <w:sz w:val="22"/>
          <w:szCs w:val="22"/>
        </w:rPr>
        <w:t xml:space="preserve">See </w:t>
      </w:r>
      <w:r w:rsidRPr="00CA0EE7">
        <w:rPr>
          <w:rFonts w:ascii="Times New Roman" w:hAnsi="Times New Roman" w:cs="Times New Roman"/>
          <w:bCs/>
          <w:sz w:val="22"/>
          <w:szCs w:val="22"/>
        </w:rPr>
        <w:t>U</w:t>
      </w:r>
      <w:r w:rsidR="00171687">
        <w:rPr>
          <w:rFonts w:ascii="Times New Roman" w:hAnsi="Times New Roman" w:cs="Times New Roman"/>
          <w:bCs/>
          <w:sz w:val="22"/>
          <w:szCs w:val="22"/>
        </w:rPr>
        <w:t>A</w:t>
      </w:r>
      <w:r w:rsidRPr="00CA0EE7">
        <w:rPr>
          <w:rFonts w:ascii="Times New Roman" w:hAnsi="Times New Roman" w:cs="Times New Roman"/>
          <w:bCs/>
          <w:sz w:val="22"/>
          <w:szCs w:val="22"/>
        </w:rPr>
        <w:t xml:space="preserve">C Policy Guide Section </w:t>
      </w:r>
      <w:r w:rsidR="00F010AF">
        <w:rPr>
          <w:rFonts w:ascii="Times New Roman" w:hAnsi="Times New Roman" w:cs="Times New Roman"/>
          <w:bCs/>
          <w:sz w:val="22"/>
          <w:szCs w:val="22"/>
        </w:rPr>
        <w:t>3.3.10 – Calls, Visitation, and Email</w:t>
      </w:r>
      <w:r w:rsidR="00E707ED">
        <w:rPr>
          <w:rFonts w:ascii="Times New Roman" w:hAnsi="Times New Roman" w:cs="Times New Roman"/>
          <w:bCs/>
          <w:sz w:val="22"/>
          <w:szCs w:val="22"/>
        </w:rPr>
        <w:t xml:space="preserve">; </w:t>
      </w:r>
      <w:r w:rsidR="00E707ED">
        <w:rPr>
          <w:rFonts w:ascii="Times New Roman" w:hAnsi="Times New Roman" w:cs="Times New Roman"/>
          <w:sz w:val="22"/>
          <w:szCs w:val="22"/>
        </w:rPr>
        <w:t>Section 5.6.2 – Maintaining Case Files</w:t>
      </w:r>
      <w:r w:rsidR="00F010AF">
        <w:rPr>
          <w:rFonts w:ascii="Times New Roman" w:hAnsi="Times New Roman" w:cs="Times New Roman"/>
          <w:bCs/>
          <w:sz w:val="22"/>
          <w:szCs w:val="22"/>
        </w:rPr>
        <w:t xml:space="preserve"> </w:t>
      </w:r>
      <w:r>
        <w:rPr>
          <w:rFonts w:ascii="Times New Roman" w:hAnsi="Times New Roman" w:cs="Times New Roman"/>
          <w:bCs/>
          <w:sz w:val="22"/>
          <w:szCs w:val="22"/>
        </w:rPr>
        <w:t>for related policies.</w:t>
      </w:r>
    </w:p>
    <w:p w:rsidR="0037081B" w:rsidRPr="003826A6" w:rsidP="00BE5251" w14:paraId="7D6513F9" w14:textId="54F9249A">
      <w:pPr>
        <w:pStyle w:val="Default"/>
        <w:widowControl/>
        <w:numPr>
          <w:ilvl w:val="0"/>
          <w:numId w:val="23"/>
        </w:numPr>
        <w:spacing w:after="120"/>
        <w:rPr>
          <w:rFonts w:ascii="Times New Roman" w:hAnsi="Times New Roman" w:cs="Times New Roman"/>
          <w:b/>
          <w:bCs/>
          <w:i/>
          <w:sz w:val="22"/>
          <w:szCs w:val="22"/>
        </w:rPr>
      </w:pPr>
      <w:r w:rsidRPr="00BF334A">
        <w:rPr>
          <w:rFonts w:ascii="Times New Roman" w:hAnsi="Times New Roman" w:cs="Times New Roman"/>
          <w:b/>
          <w:bCs/>
          <w:sz w:val="22"/>
          <w:szCs w:val="22"/>
        </w:rPr>
        <w:t>Case Manager Call Log and Case Notes (</w:t>
      </w:r>
      <w:r w:rsidR="00BB0527">
        <w:rPr>
          <w:rFonts w:ascii="Times New Roman" w:hAnsi="Times New Roman" w:cs="Times New Roman"/>
          <w:b/>
          <w:bCs/>
          <w:sz w:val="22"/>
          <w:szCs w:val="22"/>
        </w:rPr>
        <w:t xml:space="preserve">Form </w:t>
      </w:r>
      <w:r w:rsidRPr="00BF334A">
        <w:rPr>
          <w:rFonts w:ascii="Times New Roman" w:hAnsi="Times New Roman" w:cs="Times New Roman"/>
          <w:b/>
          <w:bCs/>
          <w:sz w:val="22"/>
          <w:szCs w:val="22"/>
        </w:rPr>
        <w:t>S-</w:t>
      </w:r>
      <w:r w:rsidRPr="003826A6">
        <w:rPr>
          <w:rFonts w:ascii="Times New Roman" w:hAnsi="Times New Roman" w:cs="Times New Roman"/>
          <w:b/>
          <w:bCs/>
          <w:sz w:val="22"/>
          <w:szCs w:val="22"/>
        </w:rPr>
        <w:t>23)</w:t>
      </w:r>
      <w:r w:rsidR="00BB0527">
        <w:rPr>
          <w:rFonts w:ascii="Times New Roman" w:hAnsi="Times New Roman" w:cs="Times New Roman"/>
          <w:b/>
          <w:bCs/>
          <w:sz w:val="22"/>
          <w:szCs w:val="22"/>
        </w:rPr>
        <w:t>:</w:t>
      </w:r>
      <w:r w:rsidR="006B5B4F">
        <w:rPr>
          <w:rFonts w:ascii="Times New Roman" w:hAnsi="Times New Roman" w:cs="Times New Roman"/>
          <w:b/>
          <w:bCs/>
          <w:sz w:val="22"/>
          <w:szCs w:val="22"/>
        </w:rPr>
        <w:t xml:space="preserve"> </w:t>
      </w:r>
      <w:r w:rsidR="00BB0527">
        <w:rPr>
          <w:rFonts w:ascii="Times New Roman" w:hAnsi="Times New Roman" w:cs="Times New Roman"/>
          <w:b/>
          <w:bCs/>
          <w:sz w:val="22"/>
          <w:szCs w:val="22"/>
        </w:rPr>
        <w:t xml:space="preserve"> </w:t>
      </w:r>
      <w:r w:rsidR="00BB0527">
        <w:rPr>
          <w:rFonts w:ascii="Times New Roman" w:hAnsi="Times New Roman" w:cs="Times New Roman"/>
          <w:sz w:val="22"/>
          <w:szCs w:val="22"/>
        </w:rPr>
        <w:t>This form is completed by case managers to log any contact (in-person, phone, video, social media, or mail) that they make in relation to the child’s case, including any related notes</w:t>
      </w:r>
      <w:r w:rsidR="001C4724">
        <w:rPr>
          <w:rFonts w:ascii="Times New Roman" w:hAnsi="Times New Roman" w:cs="Times New Roman"/>
          <w:sz w:val="22"/>
          <w:szCs w:val="22"/>
        </w:rPr>
        <w:t>,</w:t>
      </w:r>
      <w:r w:rsidRPr="001C4724" w:rsidR="001C4724">
        <w:t xml:space="preserve"> </w:t>
      </w:r>
      <w:r w:rsidRPr="001C4724" w:rsidR="001C4724">
        <w:rPr>
          <w:rFonts w:ascii="Times New Roman" w:hAnsi="Times New Roman" w:cs="Times New Roman"/>
          <w:sz w:val="22"/>
          <w:szCs w:val="22"/>
        </w:rPr>
        <w:t>as required by 45 CFR 410.1302(c)(10)</w:t>
      </w:r>
      <w:r w:rsidR="00BB0527">
        <w:rPr>
          <w:rFonts w:ascii="Times New Roman" w:hAnsi="Times New Roman" w:cs="Times New Roman"/>
          <w:sz w:val="22"/>
          <w:szCs w:val="22"/>
        </w:rPr>
        <w:t xml:space="preserve">. </w:t>
      </w:r>
      <w:r w:rsidR="00621994">
        <w:rPr>
          <w:rFonts w:ascii="Times New Roman" w:hAnsi="Times New Roman" w:cs="Times New Roman"/>
          <w:sz w:val="22"/>
          <w:szCs w:val="22"/>
        </w:rPr>
        <w:t>See U</w:t>
      </w:r>
      <w:r w:rsidR="00171687">
        <w:rPr>
          <w:rFonts w:ascii="Times New Roman" w:hAnsi="Times New Roman" w:cs="Times New Roman"/>
          <w:sz w:val="22"/>
          <w:szCs w:val="22"/>
        </w:rPr>
        <w:t>A</w:t>
      </w:r>
      <w:r w:rsidR="00621994">
        <w:rPr>
          <w:rFonts w:ascii="Times New Roman" w:hAnsi="Times New Roman" w:cs="Times New Roman"/>
          <w:sz w:val="22"/>
          <w:szCs w:val="22"/>
        </w:rPr>
        <w:t xml:space="preserve">C Policy </w:t>
      </w:r>
      <w:r w:rsidRPr="00D8489D" w:rsidR="00621994">
        <w:rPr>
          <w:rFonts w:ascii="Times New Roman" w:hAnsi="Times New Roman" w:cs="Times New Roman"/>
          <w:sz w:val="22"/>
          <w:szCs w:val="22"/>
        </w:rPr>
        <w:t xml:space="preserve">Guide Section </w:t>
      </w:r>
      <w:r w:rsidRPr="00D8489D" w:rsidR="00682DAA">
        <w:rPr>
          <w:rFonts w:ascii="Times New Roman" w:hAnsi="Times New Roman" w:cs="Times New Roman"/>
          <w:sz w:val="22"/>
          <w:szCs w:val="22"/>
        </w:rPr>
        <w:t>2.2.2 –</w:t>
      </w:r>
      <w:r w:rsidR="00682DAA">
        <w:rPr>
          <w:rFonts w:ascii="Times New Roman" w:hAnsi="Times New Roman" w:cs="Times New Roman"/>
          <w:sz w:val="22"/>
          <w:szCs w:val="22"/>
        </w:rPr>
        <w:t xml:space="preserve"> Contacting Potential Sponsors; Section </w:t>
      </w:r>
      <w:r w:rsidR="000D230C">
        <w:rPr>
          <w:rFonts w:ascii="Times New Roman" w:hAnsi="Times New Roman" w:cs="Times New Roman"/>
          <w:sz w:val="22"/>
          <w:szCs w:val="22"/>
        </w:rPr>
        <w:t xml:space="preserve">2.3.2 – Case Managers; </w:t>
      </w:r>
      <w:r w:rsidR="002C3088">
        <w:rPr>
          <w:rFonts w:ascii="Times New Roman" w:hAnsi="Times New Roman" w:cs="Times New Roman"/>
          <w:sz w:val="22"/>
          <w:szCs w:val="22"/>
        </w:rPr>
        <w:t>Section 2.8.3 – Closing the Case File; Section 2.8.4 – Safety and Well-Being Follow-Up Call</w:t>
      </w:r>
      <w:r w:rsidR="005B42C3">
        <w:rPr>
          <w:rFonts w:ascii="Times New Roman" w:hAnsi="Times New Roman" w:cs="Times New Roman"/>
          <w:sz w:val="22"/>
          <w:szCs w:val="22"/>
        </w:rPr>
        <w:t>; Section 5.6.2 – Maintaining Case Files</w:t>
      </w:r>
      <w:r w:rsidR="002C3088">
        <w:rPr>
          <w:rFonts w:ascii="Times New Roman" w:hAnsi="Times New Roman" w:cs="Times New Roman"/>
          <w:sz w:val="22"/>
          <w:szCs w:val="22"/>
        </w:rPr>
        <w:t xml:space="preserve"> </w:t>
      </w:r>
      <w:r w:rsidR="00621994">
        <w:rPr>
          <w:rFonts w:ascii="Times New Roman" w:hAnsi="Times New Roman" w:cs="Times New Roman"/>
          <w:sz w:val="22"/>
          <w:szCs w:val="22"/>
        </w:rPr>
        <w:t>for related policies.</w:t>
      </w:r>
    </w:p>
    <w:p w:rsidR="00621994" w:rsidRPr="003826A6" w:rsidP="3B6FC129" w14:paraId="29138E64" w14:textId="5091A555">
      <w:pPr>
        <w:pStyle w:val="Default"/>
        <w:widowControl/>
        <w:numPr>
          <w:ilvl w:val="0"/>
          <w:numId w:val="23"/>
        </w:numPr>
        <w:rPr>
          <w:rFonts w:ascii="Times New Roman" w:hAnsi="Times New Roman" w:cs="Times New Roman"/>
          <w:b/>
          <w:bCs/>
          <w:i/>
          <w:iCs/>
          <w:sz w:val="22"/>
          <w:szCs w:val="22"/>
        </w:rPr>
      </w:pPr>
      <w:r w:rsidRPr="3B6FC129">
        <w:rPr>
          <w:rFonts w:ascii="Times New Roman" w:hAnsi="Times New Roman" w:cs="Times New Roman"/>
          <w:b/>
          <w:bCs/>
          <w:sz w:val="22"/>
          <w:szCs w:val="22"/>
        </w:rPr>
        <w:t>U</w:t>
      </w:r>
      <w:r w:rsidRPr="3B6FC129" w:rsidR="00171687">
        <w:rPr>
          <w:rFonts w:ascii="Times New Roman" w:hAnsi="Times New Roman" w:cs="Times New Roman"/>
          <w:b/>
          <w:bCs/>
          <w:sz w:val="22"/>
          <w:szCs w:val="22"/>
        </w:rPr>
        <w:t>A</w:t>
      </w:r>
      <w:r w:rsidRPr="3B6FC129">
        <w:rPr>
          <w:rFonts w:ascii="Times New Roman" w:hAnsi="Times New Roman" w:cs="Times New Roman"/>
          <w:b/>
          <w:bCs/>
          <w:sz w:val="22"/>
          <w:szCs w:val="22"/>
        </w:rPr>
        <w:t>C Case Status</w:t>
      </w:r>
      <w:r w:rsidRPr="3B6FC129" w:rsidR="0036036D">
        <w:rPr>
          <w:rFonts w:ascii="Times New Roman" w:hAnsi="Times New Roman" w:cs="Times New Roman"/>
          <w:b/>
          <w:bCs/>
          <w:sz w:val="22"/>
          <w:szCs w:val="22"/>
        </w:rPr>
        <w:t xml:space="preserve"> (Form S-27)</w:t>
      </w:r>
      <w:r w:rsidRPr="3B6FC129" w:rsidR="00A51FC9">
        <w:rPr>
          <w:rFonts w:ascii="Times New Roman" w:hAnsi="Times New Roman" w:cs="Times New Roman"/>
          <w:b/>
          <w:bCs/>
          <w:sz w:val="22"/>
          <w:szCs w:val="22"/>
        </w:rPr>
        <w:t>:</w:t>
      </w:r>
      <w:r w:rsidRPr="3B6FC129" w:rsidR="00A51FC9">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sidRPr="3B6FC129" w:rsidR="00A51FC9">
        <w:rPr>
          <w:rFonts w:ascii="Times New Roman" w:hAnsi="Times New Roman" w:cs="Times New Roman"/>
          <w:sz w:val="22"/>
          <w:szCs w:val="22"/>
        </w:rPr>
        <w:t>This instrument is used by care providers to monitor the status of high-level milestones in a child’s case</w:t>
      </w:r>
      <w:r w:rsidRPr="3B6FC129" w:rsidR="003B4BB9">
        <w:rPr>
          <w:rFonts w:ascii="Times New Roman" w:hAnsi="Times New Roman" w:cs="Times New Roman"/>
          <w:sz w:val="22"/>
          <w:szCs w:val="22"/>
        </w:rPr>
        <w:t xml:space="preserve"> </w:t>
      </w:r>
      <w:r w:rsidRPr="00DB645B" w:rsidR="00DB645B">
        <w:rPr>
          <w:rFonts w:ascii="Times New Roman" w:hAnsi="Times New Roman" w:cs="Times New Roman"/>
          <w:sz w:val="22"/>
          <w:szCs w:val="22"/>
        </w:rPr>
        <w:t>as required by 45 CFR 410.1302(e)</w:t>
      </w:r>
      <w:r w:rsidR="00DB645B">
        <w:rPr>
          <w:rFonts w:ascii="Times New Roman" w:hAnsi="Times New Roman" w:cs="Times New Roman"/>
          <w:sz w:val="22"/>
          <w:szCs w:val="22"/>
        </w:rPr>
        <w:t xml:space="preserve">, </w:t>
      </w:r>
      <w:r w:rsidRPr="3B6FC129" w:rsidR="003B4BB9">
        <w:rPr>
          <w:rFonts w:ascii="Times New Roman" w:hAnsi="Times New Roman" w:cs="Times New Roman"/>
          <w:sz w:val="22"/>
          <w:szCs w:val="22"/>
        </w:rPr>
        <w:t>and is auto</w:t>
      </w:r>
      <w:r w:rsidRPr="3B6FC129" w:rsidR="0061155D">
        <w:rPr>
          <w:rFonts w:ascii="Times New Roman" w:hAnsi="Times New Roman" w:cs="Times New Roman"/>
          <w:sz w:val="22"/>
          <w:szCs w:val="22"/>
        </w:rPr>
        <w:t>-populated</w:t>
      </w:r>
      <w:r w:rsidRPr="3B6FC129" w:rsidR="003B4BB9">
        <w:rPr>
          <w:rFonts w:ascii="Times New Roman" w:hAnsi="Times New Roman" w:cs="Times New Roman"/>
          <w:sz w:val="22"/>
          <w:szCs w:val="22"/>
        </w:rPr>
        <w:t xml:space="preserve"> </w:t>
      </w:r>
      <w:r w:rsidRPr="3B6FC129" w:rsidR="0061155D">
        <w:rPr>
          <w:rFonts w:ascii="Times New Roman" w:hAnsi="Times New Roman" w:cs="Times New Roman"/>
          <w:sz w:val="22"/>
          <w:szCs w:val="22"/>
        </w:rPr>
        <w:t xml:space="preserve"> in the UAC Portal </w:t>
      </w:r>
      <w:r w:rsidRPr="3B6FC129" w:rsidR="003B4BB9">
        <w:rPr>
          <w:rFonts w:ascii="Times New Roman" w:hAnsi="Times New Roman" w:cs="Times New Roman"/>
          <w:sz w:val="22"/>
          <w:szCs w:val="22"/>
        </w:rPr>
        <w:t>with data collected</w:t>
      </w:r>
      <w:r w:rsidRPr="3B6FC129" w:rsidR="0061155D">
        <w:rPr>
          <w:rFonts w:ascii="Times New Roman" w:hAnsi="Times New Roman" w:cs="Times New Roman"/>
          <w:sz w:val="22"/>
          <w:szCs w:val="22"/>
        </w:rPr>
        <w:t xml:space="preserve"> </w:t>
      </w:r>
      <w:r w:rsidRPr="3B6FC129" w:rsidR="00355E9D">
        <w:rPr>
          <w:rFonts w:ascii="Times New Roman" w:hAnsi="Times New Roman" w:cs="Times New Roman"/>
          <w:sz w:val="22"/>
          <w:szCs w:val="22"/>
        </w:rPr>
        <w:t xml:space="preserve">by </w:t>
      </w:r>
      <w:r w:rsidRPr="3B6FC129" w:rsidR="0061155D">
        <w:rPr>
          <w:rFonts w:ascii="Times New Roman" w:hAnsi="Times New Roman" w:cs="Times New Roman"/>
          <w:sz w:val="22"/>
          <w:szCs w:val="22"/>
        </w:rPr>
        <w:t>other instruments</w:t>
      </w:r>
      <w:r w:rsidRPr="3B6FC129" w:rsidR="003B4BB9">
        <w:rPr>
          <w:rFonts w:ascii="Times New Roman" w:hAnsi="Times New Roman" w:cs="Times New Roman"/>
          <w:sz w:val="22"/>
          <w:szCs w:val="22"/>
        </w:rPr>
        <w:t xml:space="preserve"> </w:t>
      </w:r>
      <w:r w:rsidRPr="3B6FC129" w:rsidR="00355E9D">
        <w:rPr>
          <w:rFonts w:ascii="Times New Roman" w:hAnsi="Times New Roman" w:cs="Times New Roman"/>
          <w:sz w:val="22"/>
          <w:szCs w:val="22"/>
        </w:rPr>
        <w:t>including the UAC Assessment (Form S-</w:t>
      </w:r>
      <w:r w:rsidRPr="3B6FC129" w:rsidR="5C48551F">
        <w:rPr>
          <w:rFonts w:ascii="Times New Roman" w:hAnsi="Times New Roman" w:cs="Times New Roman"/>
          <w:sz w:val="22"/>
          <w:szCs w:val="22"/>
        </w:rPr>
        <w:t>11</w:t>
      </w:r>
      <w:r w:rsidRPr="3B6FC129" w:rsidR="00355E9D">
        <w:rPr>
          <w:rFonts w:ascii="Times New Roman" w:hAnsi="Times New Roman" w:cs="Times New Roman"/>
          <w:sz w:val="22"/>
          <w:szCs w:val="22"/>
        </w:rPr>
        <w:t>), the Initial Medical Examination Form</w:t>
      </w:r>
      <w:r w:rsidR="00573C4B">
        <w:rPr>
          <w:rFonts w:ascii="Times New Roman" w:hAnsi="Times New Roman" w:cs="Times New Roman"/>
          <w:sz w:val="22"/>
          <w:szCs w:val="22"/>
        </w:rPr>
        <w:t xml:space="preserve"> (</w:t>
      </w:r>
      <w:r w:rsidRPr="00573C4B" w:rsidR="00573C4B">
        <w:rPr>
          <w:rFonts w:ascii="Times New Roman" w:hAnsi="Times New Roman" w:cs="Times New Roman"/>
          <w:sz w:val="22"/>
          <w:szCs w:val="22"/>
        </w:rPr>
        <w:t>45 CFR 410.1307(b)(2)</w:t>
      </w:r>
      <w:r w:rsidR="00573C4B">
        <w:rPr>
          <w:rFonts w:ascii="Times New Roman" w:hAnsi="Times New Roman" w:cs="Times New Roman"/>
          <w:sz w:val="22"/>
          <w:szCs w:val="22"/>
        </w:rPr>
        <w:t>)</w:t>
      </w:r>
      <w:r w:rsidRPr="3B6FC129" w:rsidR="00355E9D">
        <w:rPr>
          <w:rFonts w:ascii="Times New Roman" w:hAnsi="Times New Roman" w:cs="Times New Roman"/>
          <w:sz w:val="22"/>
          <w:szCs w:val="22"/>
        </w:rPr>
        <w:t xml:space="preserve">, the Sponsor Assessment (Form S-5) </w:t>
      </w:r>
      <w:r w:rsidR="00495859">
        <w:rPr>
          <w:rFonts w:ascii="Times New Roman" w:hAnsi="Times New Roman" w:cs="Times New Roman"/>
          <w:sz w:val="22"/>
          <w:szCs w:val="22"/>
        </w:rPr>
        <w:t>(</w:t>
      </w:r>
      <w:r w:rsidRPr="00495859" w:rsidR="00495859">
        <w:rPr>
          <w:rFonts w:ascii="Times New Roman" w:hAnsi="Times New Roman" w:cs="Times New Roman"/>
          <w:sz w:val="22"/>
          <w:szCs w:val="22"/>
        </w:rPr>
        <w:t>45 CFR 410.1202</w:t>
      </w:r>
      <w:r w:rsidR="00495859">
        <w:rPr>
          <w:rFonts w:ascii="Times New Roman" w:hAnsi="Times New Roman" w:cs="Times New Roman"/>
          <w:sz w:val="22"/>
          <w:szCs w:val="22"/>
        </w:rPr>
        <w:t xml:space="preserve">) </w:t>
      </w:r>
      <w:r w:rsidRPr="3B6FC129" w:rsidR="00355E9D">
        <w:rPr>
          <w:rFonts w:ascii="Times New Roman" w:hAnsi="Times New Roman" w:cs="Times New Roman"/>
          <w:sz w:val="22"/>
          <w:szCs w:val="22"/>
        </w:rPr>
        <w:t>and various Home Study and Post-Release related instruments</w:t>
      </w:r>
      <w:r w:rsidRPr="3B6FC129" w:rsidR="00A51FC9">
        <w:rPr>
          <w:rFonts w:ascii="Times New Roman" w:hAnsi="Times New Roman" w:cs="Times New Roman"/>
          <w:sz w:val="22"/>
          <w:szCs w:val="22"/>
        </w:rPr>
        <w:t xml:space="preserve">. </w:t>
      </w:r>
      <w:r w:rsidR="00052E45">
        <w:rPr>
          <w:rFonts w:ascii="Times New Roman" w:hAnsi="Times New Roman" w:cs="Times New Roman"/>
          <w:sz w:val="22"/>
          <w:szCs w:val="22"/>
        </w:rPr>
        <w:t xml:space="preserve"> </w:t>
      </w:r>
      <w:r w:rsidRPr="3B6FC129" w:rsidR="00A51FC9">
        <w:rPr>
          <w:rFonts w:ascii="Times New Roman" w:hAnsi="Times New Roman" w:cs="Times New Roman"/>
          <w:sz w:val="22"/>
          <w:szCs w:val="22"/>
        </w:rPr>
        <w:t>See U</w:t>
      </w:r>
      <w:r w:rsidRPr="3B6FC129" w:rsidR="00171687">
        <w:rPr>
          <w:rFonts w:ascii="Times New Roman" w:hAnsi="Times New Roman" w:cs="Times New Roman"/>
          <w:sz w:val="22"/>
          <w:szCs w:val="22"/>
        </w:rPr>
        <w:t>A</w:t>
      </w:r>
      <w:r w:rsidRPr="3B6FC129" w:rsidR="00A51FC9">
        <w:rPr>
          <w:rFonts w:ascii="Times New Roman" w:hAnsi="Times New Roman" w:cs="Times New Roman"/>
          <w:sz w:val="22"/>
          <w:szCs w:val="22"/>
        </w:rPr>
        <w:t xml:space="preserve">C Policy Guide Section </w:t>
      </w:r>
      <w:r w:rsidRPr="3B6FC129" w:rsidR="00EC1DF2">
        <w:rPr>
          <w:rFonts w:ascii="Times New Roman" w:hAnsi="Times New Roman" w:cs="Times New Roman"/>
          <w:sz w:val="22"/>
          <w:szCs w:val="22"/>
        </w:rPr>
        <w:t>5.10.</w:t>
      </w:r>
      <w:r w:rsidRPr="3B6FC129" w:rsidR="003A5396">
        <w:rPr>
          <w:rFonts w:ascii="Times New Roman" w:hAnsi="Times New Roman" w:cs="Times New Roman"/>
          <w:sz w:val="22"/>
          <w:szCs w:val="22"/>
        </w:rPr>
        <w:t>2 – Limits to Sharing Information with DHS and EOIR; Section 5.10.3</w:t>
      </w:r>
      <w:r w:rsidRPr="3B6FC129" w:rsidR="000B2631">
        <w:rPr>
          <w:rFonts w:ascii="Times New Roman" w:hAnsi="Times New Roman" w:cs="Times New Roman"/>
          <w:sz w:val="22"/>
          <w:szCs w:val="22"/>
        </w:rPr>
        <w:t xml:space="preserve"> – Information Sharing with LSPs, Attorneys of Record, and Child Advocates</w:t>
      </w:r>
      <w:r w:rsidRPr="3B6FC129" w:rsidR="00A51FC9">
        <w:rPr>
          <w:rFonts w:ascii="Times New Roman" w:hAnsi="Times New Roman" w:cs="Times New Roman"/>
          <w:sz w:val="22"/>
          <w:szCs w:val="22"/>
        </w:rPr>
        <w:t xml:space="preserve"> for policies</w:t>
      </w:r>
      <w:r w:rsidRPr="3B6FC129" w:rsidR="000C3D50">
        <w:rPr>
          <w:rFonts w:ascii="Times New Roman" w:hAnsi="Times New Roman" w:cs="Times New Roman"/>
          <w:sz w:val="22"/>
          <w:szCs w:val="22"/>
        </w:rPr>
        <w:t xml:space="preserve"> specifically</w:t>
      </w:r>
      <w:r w:rsidRPr="3B6FC129" w:rsidR="00C84D1E">
        <w:rPr>
          <w:rFonts w:ascii="Times New Roman" w:hAnsi="Times New Roman" w:cs="Times New Roman"/>
          <w:sz w:val="22"/>
          <w:szCs w:val="22"/>
        </w:rPr>
        <w:t xml:space="preserve"> </w:t>
      </w:r>
      <w:r w:rsidRPr="3B6FC129" w:rsidR="009B6E3A">
        <w:rPr>
          <w:rFonts w:ascii="Times New Roman" w:hAnsi="Times New Roman" w:cs="Times New Roman"/>
          <w:sz w:val="22"/>
          <w:szCs w:val="22"/>
        </w:rPr>
        <w:t xml:space="preserve">concerning </w:t>
      </w:r>
      <w:r w:rsidRPr="3B6FC129" w:rsidR="00C84D1E">
        <w:rPr>
          <w:rFonts w:ascii="Times New Roman" w:hAnsi="Times New Roman" w:cs="Times New Roman"/>
          <w:sz w:val="22"/>
          <w:szCs w:val="22"/>
        </w:rPr>
        <w:t>the UAC Case Status</w:t>
      </w:r>
      <w:r w:rsidRPr="3B6FC129" w:rsidR="006545A5">
        <w:rPr>
          <w:rFonts w:ascii="Times New Roman" w:hAnsi="Times New Roman" w:cs="Times New Roman"/>
          <w:sz w:val="22"/>
          <w:szCs w:val="22"/>
        </w:rPr>
        <w:t xml:space="preserve"> record</w:t>
      </w:r>
      <w:r w:rsidRPr="3B6FC129" w:rsidR="009B6E3A">
        <w:rPr>
          <w:rFonts w:ascii="Times New Roman" w:hAnsi="Times New Roman" w:cs="Times New Roman"/>
          <w:sz w:val="22"/>
          <w:szCs w:val="22"/>
        </w:rPr>
        <w:t xml:space="preserve">. </w:t>
      </w:r>
      <w:r w:rsidR="00052E45">
        <w:rPr>
          <w:rFonts w:ascii="Times New Roman" w:hAnsi="Times New Roman" w:cs="Times New Roman"/>
          <w:sz w:val="22"/>
          <w:szCs w:val="22"/>
        </w:rPr>
        <w:t xml:space="preserve"> </w:t>
      </w:r>
      <w:r w:rsidRPr="3B6FC129" w:rsidR="009B6E3A">
        <w:rPr>
          <w:rFonts w:ascii="Times New Roman" w:hAnsi="Times New Roman" w:cs="Times New Roman"/>
          <w:sz w:val="22"/>
          <w:szCs w:val="22"/>
        </w:rPr>
        <w:t xml:space="preserve">For guidance concerning the data that populates the UAC Case Status, </w:t>
      </w:r>
      <w:r w:rsidRPr="3B6FC129" w:rsidR="006545A5">
        <w:rPr>
          <w:rFonts w:ascii="Times New Roman" w:hAnsi="Times New Roman" w:cs="Times New Roman"/>
          <w:sz w:val="22"/>
          <w:szCs w:val="22"/>
        </w:rPr>
        <w:t>consult the UAC Policy Guide Section 2 for sponsor</w:t>
      </w:r>
      <w:r w:rsidRPr="3B6FC129" w:rsidR="000C3D50">
        <w:rPr>
          <w:rFonts w:ascii="Times New Roman" w:hAnsi="Times New Roman" w:cs="Times New Roman"/>
          <w:sz w:val="22"/>
          <w:szCs w:val="22"/>
        </w:rPr>
        <w:t>ship</w:t>
      </w:r>
      <w:r w:rsidRPr="3B6FC129" w:rsidR="00AB11EC">
        <w:rPr>
          <w:rFonts w:ascii="Times New Roman" w:hAnsi="Times New Roman" w:cs="Times New Roman"/>
          <w:sz w:val="22"/>
          <w:szCs w:val="22"/>
        </w:rPr>
        <w:t xml:space="preserve"> and release recommendations</w:t>
      </w:r>
      <w:r w:rsidRPr="3B6FC129" w:rsidR="000C3D50">
        <w:rPr>
          <w:rFonts w:ascii="Times New Roman" w:hAnsi="Times New Roman" w:cs="Times New Roman"/>
          <w:sz w:val="22"/>
          <w:szCs w:val="22"/>
        </w:rPr>
        <w:t xml:space="preserve">, Section 3 for </w:t>
      </w:r>
      <w:r w:rsidRPr="3B6FC129" w:rsidR="0074138D">
        <w:rPr>
          <w:rFonts w:ascii="Times New Roman" w:hAnsi="Times New Roman" w:cs="Times New Roman"/>
          <w:sz w:val="22"/>
          <w:szCs w:val="22"/>
        </w:rPr>
        <w:t xml:space="preserve">child </w:t>
      </w:r>
      <w:r w:rsidRPr="3B6FC129" w:rsidR="000C3D50">
        <w:rPr>
          <w:rFonts w:ascii="Times New Roman" w:hAnsi="Times New Roman" w:cs="Times New Roman"/>
          <w:sz w:val="22"/>
          <w:szCs w:val="22"/>
        </w:rPr>
        <w:t xml:space="preserve">assessments, </w:t>
      </w:r>
      <w:r w:rsidRPr="3B6FC129" w:rsidR="00AB11EC">
        <w:rPr>
          <w:rFonts w:ascii="Times New Roman" w:hAnsi="Times New Roman" w:cs="Times New Roman"/>
          <w:sz w:val="22"/>
          <w:szCs w:val="22"/>
        </w:rPr>
        <w:t xml:space="preserve">Section 5 for </w:t>
      </w:r>
      <w:r w:rsidRPr="3B6FC129" w:rsidR="00AD6B19">
        <w:rPr>
          <w:rFonts w:ascii="Times New Roman" w:hAnsi="Times New Roman" w:cs="Times New Roman"/>
          <w:sz w:val="22"/>
          <w:szCs w:val="22"/>
        </w:rPr>
        <w:t xml:space="preserve">case management administration requirements, </w:t>
      </w:r>
      <w:r w:rsidRPr="3B6FC129" w:rsidR="000C3D50">
        <w:rPr>
          <w:rFonts w:ascii="Times New Roman" w:hAnsi="Times New Roman" w:cs="Times New Roman"/>
          <w:sz w:val="22"/>
          <w:szCs w:val="22"/>
        </w:rPr>
        <w:t xml:space="preserve">and Section 6 </w:t>
      </w:r>
      <w:r w:rsidRPr="3B6FC129" w:rsidR="0074138D">
        <w:rPr>
          <w:rFonts w:ascii="Times New Roman" w:hAnsi="Times New Roman" w:cs="Times New Roman"/>
          <w:sz w:val="22"/>
          <w:szCs w:val="22"/>
        </w:rPr>
        <w:t xml:space="preserve">for Home </w:t>
      </w:r>
      <w:r w:rsidRPr="3B6FC129" w:rsidR="000C3D50">
        <w:rPr>
          <w:rFonts w:ascii="Times New Roman" w:hAnsi="Times New Roman" w:cs="Times New Roman"/>
          <w:sz w:val="22"/>
          <w:szCs w:val="22"/>
        </w:rPr>
        <w:t>Study and Post Release Services</w:t>
      </w:r>
      <w:r w:rsidRPr="3B6FC129" w:rsidR="00A51FC9">
        <w:rPr>
          <w:rFonts w:ascii="Times New Roman" w:hAnsi="Times New Roman" w:cs="Times New Roman"/>
          <w:sz w:val="22"/>
          <w:szCs w:val="22"/>
        </w:rPr>
        <w:t>.</w:t>
      </w:r>
    </w:p>
    <w:p w:rsidR="00D60543" w:rsidP="00D7443D" w14:paraId="689974F1" w14:textId="77777777">
      <w:pPr>
        <w:widowControl/>
        <w:tabs>
          <w:tab w:val="num" w:pos="360"/>
        </w:tabs>
        <w:ind w:left="360"/>
        <w:rPr>
          <w:snapToGrid/>
          <w:sz w:val="24"/>
          <w:szCs w:val="24"/>
        </w:rPr>
      </w:pPr>
    </w:p>
    <w:p w:rsidR="00642079" w:rsidP="00D7443D" w14:paraId="4772D015" w14:textId="77777777">
      <w:pPr>
        <w:widowControl/>
        <w:tabs>
          <w:tab w:val="num" w:pos="360"/>
        </w:tabs>
        <w:ind w:left="360"/>
        <w:rPr>
          <w:snapToGrid/>
          <w:sz w:val="24"/>
          <w:szCs w:val="24"/>
        </w:rPr>
      </w:pPr>
    </w:p>
    <w:p w:rsidR="002C3C4F" w:rsidRPr="00075889" w:rsidP="00075889" w14:paraId="6DDB8C59"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Use of Improved Information Technology and Burden Reduction </w:t>
      </w:r>
    </w:p>
    <w:p w:rsidR="009C2DE1" w:rsidP="00C97077" w14:paraId="278CCB05" w14:textId="2D04A381">
      <w:pPr>
        <w:widowControl/>
        <w:tabs>
          <w:tab w:val="num" w:pos="360"/>
        </w:tabs>
        <w:rPr>
          <w:snapToGrid/>
          <w:sz w:val="24"/>
          <w:szCs w:val="24"/>
        </w:rPr>
      </w:pPr>
      <w:r>
        <w:t xml:space="preserve">ORR is in the process of streamlining information management by consolidating unaccompanied </w:t>
      </w:r>
      <w:r w:rsidR="00D17BC9">
        <w:t xml:space="preserve">alien </w:t>
      </w:r>
      <w: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9C2DE1" w:rsidP="00022586" w14:paraId="64C47E67" w14:textId="77777777">
      <w:pPr>
        <w:widowControl/>
        <w:tabs>
          <w:tab w:val="num" w:pos="360"/>
        </w:tabs>
        <w:ind w:left="360"/>
        <w:rPr>
          <w:snapToGrid/>
          <w:sz w:val="24"/>
          <w:szCs w:val="24"/>
        </w:rPr>
      </w:pPr>
    </w:p>
    <w:p w:rsidR="00D60543" w:rsidRPr="004F7B95" w:rsidP="00022586" w14:paraId="61323458" w14:textId="77777777">
      <w:pPr>
        <w:widowControl/>
        <w:tabs>
          <w:tab w:val="num" w:pos="360"/>
        </w:tabs>
        <w:ind w:left="360"/>
        <w:rPr>
          <w:snapToGrid/>
          <w:sz w:val="24"/>
          <w:szCs w:val="24"/>
        </w:rPr>
      </w:pPr>
    </w:p>
    <w:p w:rsidR="002C3C4F" w:rsidRPr="00075889" w:rsidP="00075889" w14:paraId="5E0F08A1"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Efforts to Identify Duplication and Use of Similar Information </w:t>
      </w:r>
    </w:p>
    <w:p w:rsidR="00120DB4" w:rsidRPr="004F7B95" w:rsidP="00120DB4" w14:paraId="55EC6619" w14:textId="77777777">
      <w:pPr>
        <w:widowControl/>
        <w:tabs>
          <w:tab w:val="num" w:pos="360"/>
        </w:tabs>
        <w:rPr>
          <w:snapToGrid/>
          <w:sz w:val="24"/>
          <w:szCs w:val="24"/>
        </w:rPr>
      </w:pPr>
      <w:r w:rsidRPr="00D330E6">
        <w:rPr>
          <w:color w:val="211D1E"/>
        </w:rPr>
        <w:t xml:space="preserve">The information being collected by these </w:t>
      </w:r>
      <w:r>
        <w:rPr>
          <w:color w:val="211D1E"/>
        </w:rPr>
        <w:t>forms</w:t>
      </w:r>
      <w:r w:rsidRPr="00D330E6">
        <w:rPr>
          <w:color w:val="211D1E"/>
        </w:rPr>
        <w:t xml:space="preserve"> are not obtainable from other sources.</w:t>
      </w:r>
    </w:p>
    <w:p w:rsidR="009F5543" w:rsidP="00022586" w14:paraId="2896C13D" w14:textId="77777777">
      <w:pPr>
        <w:widowControl/>
        <w:tabs>
          <w:tab w:val="num" w:pos="360"/>
        </w:tabs>
        <w:ind w:left="360"/>
        <w:rPr>
          <w:snapToGrid/>
          <w:sz w:val="24"/>
          <w:szCs w:val="24"/>
        </w:rPr>
      </w:pPr>
    </w:p>
    <w:p w:rsidR="009C2DE1" w:rsidRPr="004F7B95" w:rsidP="00022586" w14:paraId="5BF82A71" w14:textId="77777777">
      <w:pPr>
        <w:widowControl/>
        <w:tabs>
          <w:tab w:val="num" w:pos="360"/>
        </w:tabs>
        <w:ind w:left="360"/>
        <w:rPr>
          <w:snapToGrid/>
          <w:sz w:val="24"/>
          <w:szCs w:val="24"/>
        </w:rPr>
      </w:pPr>
    </w:p>
    <w:p w:rsidR="002C3C4F" w:rsidRPr="00075889" w:rsidP="00075889" w14:paraId="5A812530"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Impact on Small Businesses or Other Small Entities </w:t>
      </w:r>
    </w:p>
    <w:p w:rsidR="00B56A37" w:rsidP="00B56A37" w14:paraId="5691CB82" w14:textId="77777777">
      <w:pPr>
        <w:widowControl/>
        <w:tabs>
          <w:tab w:val="num" w:pos="360"/>
        </w:tabs>
        <w:rPr>
          <w:snapToGrid/>
          <w:sz w:val="24"/>
          <w:szCs w:val="24"/>
        </w:rPr>
      </w:pPr>
      <w:r w:rsidRPr="00D330E6">
        <w:rPr>
          <w:color w:val="211D1E"/>
        </w:rPr>
        <w:t>The proposed information collections will not burden or impact small businesses.</w:t>
      </w:r>
    </w:p>
    <w:p w:rsidR="002C3C4F" w:rsidRPr="00075889" w:rsidP="00075889" w14:paraId="6374389D"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Consequences of Collecting the Information Less Frequently </w:t>
      </w:r>
    </w:p>
    <w:p w:rsidR="00921FE2" w:rsidRPr="00921FE2" w:rsidP="3AB8DFFB" w14:paraId="682C5D5F" w14:textId="3C3BFA85">
      <w:pPr>
        <w:widowControl/>
        <w:tabs>
          <w:tab w:val="num" w:pos="360"/>
        </w:tabs>
        <w:rPr>
          <w:snapToGrid/>
          <w:szCs w:val="22"/>
        </w:rPr>
      </w:pPr>
      <w:r w:rsidRPr="3AB8DFFB">
        <w:rPr>
          <w:snapToGrid/>
          <w:szCs w:val="22"/>
        </w:rPr>
        <w:t xml:space="preserve">Not collecting the information requests on these forms would impede ORR from performing its charged duty of providing </w:t>
      </w:r>
      <w:r w:rsidRPr="3AB8DFFB" w:rsidR="00B97E80">
        <w:rPr>
          <w:snapToGrid/>
          <w:szCs w:val="22"/>
        </w:rPr>
        <w:t xml:space="preserve">statutorily mandated </w:t>
      </w:r>
      <w:r w:rsidRPr="3AB8DFFB">
        <w:rPr>
          <w:snapToGrid/>
          <w:szCs w:val="22"/>
        </w:rPr>
        <w:t xml:space="preserve">services to unaccompanied </w:t>
      </w:r>
      <w:r w:rsidRPr="3AB8DFFB" w:rsidR="0036036D">
        <w:rPr>
          <w:snapToGrid/>
          <w:szCs w:val="22"/>
        </w:rPr>
        <w:t xml:space="preserve">alien </w:t>
      </w:r>
      <w:r w:rsidRPr="3AB8DFFB">
        <w:rPr>
          <w:snapToGrid/>
          <w:szCs w:val="22"/>
        </w:rPr>
        <w:t xml:space="preserve">children. </w:t>
      </w:r>
      <w:r w:rsidR="00052E45">
        <w:rPr>
          <w:snapToGrid/>
          <w:szCs w:val="22"/>
        </w:rPr>
        <w:t xml:space="preserve"> </w:t>
      </w:r>
      <w:r w:rsidRPr="3AB8DFFB">
        <w:rPr>
          <w:snapToGrid/>
          <w:szCs w:val="22"/>
        </w:rPr>
        <w:t>Furthermore, all grantees and contractors funded to provide services to these children are required</w:t>
      </w:r>
      <w:r w:rsidRPr="3B6FC129" w:rsidR="58AC7FF6">
        <w:rPr>
          <w:szCs w:val="22"/>
        </w:rPr>
        <w:t xml:space="preserve"> by the terms of their Cooperative Agreements or contracts</w:t>
      </w:r>
      <w:r w:rsidRPr="3AB8DFFB" w:rsidR="75128AEF">
        <w:rPr>
          <w:snapToGrid/>
          <w:szCs w:val="22"/>
        </w:rPr>
        <w:t xml:space="preserve"> </w:t>
      </w:r>
      <w:r w:rsidRPr="3AB8DFFB">
        <w:rPr>
          <w:snapToGrid/>
          <w:szCs w:val="22"/>
        </w:rPr>
        <w:t>to comply with all ORR regulations, policies, procedures, and other guidance, which includes collecting the information in these instruments.</w:t>
      </w:r>
    </w:p>
    <w:p w:rsidR="00D60543" w:rsidP="00022586" w14:paraId="0DA9C819" w14:textId="77777777">
      <w:pPr>
        <w:widowControl/>
        <w:tabs>
          <w:tab w:val="num" w:pos="360"/>
        </w:tabs>
        <w:ind w:left="360"/>
        <w:rPr>
          <w:snapToGrid/>
          <w:sz w:val="24"/>
          <w:szCs w:val="24"/>
        </w:rPr>
      </w:pPr>
    </w:p>
    <w:p w:rsidR="00DE529D" w:rsidRPr="004F7B95" w:rsidP="00022586" w14:paraId="2744D4F5" w14:textId="77777777">
      <w:pPr>
        <w:widowControl/>
        <w:tabs>
          <w:tab w:val="num" w:pos="360"/>
        </w:tabs>
        <w:ind w:left="360"/>
        <w:rPr>
          <w:snapToGrid/>
          <w:sz w:val="24"/>
          <w:szCs w:val="24"/>
        </w:rPr>
      </w:pPr>
    </w:p>
    <w:p w:rsidR="002C3C4F" w:rsidRPr="00075889" w:rsidP="00075889" w14:paraId="16AA9585"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Special Circumstances Relating to the Guidelines of 5 CFR 1320.5 </w:t>
      </w:r>
    </w:p>
    <w:p w:rsidR="00E92661" w:rsidRPr="008A031E" w:rsidP="00E92661" w14:paraId="36B6DB69" w14:textId="77777777">
      <w:pPr>
        <w:widowControl/>
        <w:tabs>
          <w:tab w:val="num" w:pos="360"/>
        </w:tabs>
        <w:rPr>
          <w:snapToGrid/>
          <w:sz w:val="28"/>
          <w:szCs w:val="24"/>
        </w:rPr>
      </w:pPr>
      <w:r w:rsidRPr="008A031E">
        <w:rPr>
          <w:szCs w:val="24"/>
        </w:rPr>
        <w:t>None of the characteristics outlined in 5 CFR 1320.5(d)(2) apply to the instruments in this collection.</w:t>
      </w:r>
    </w:p>
    <w:p w:rsidR="00DE529D" w:rsidP="00E92661" w14:paraId="7781B5A4" w14:textId="77777777">
      <w:pPr>
        <w:widowControl/>
        <w:tabs>
          <w:tab w:val="num" w:pos="360"/>
        </w:tabs>
        <w:rPr>
          <w:snapToGrid/>
          <w:sz w:val="24"/>
          <w:szCs w:val="24"/>
        </w:rPr>
      </w:pPr>
    </w:p>
    <w:p w:rsidR="00DE529D" w:rsidRPr="004F7B95" w:rsidP="00022586" w14:paraId="2CFEBB22" w14:textId="77777777">
      <w:pPr>
        <w:widowControl/>
        <w:tabs>
          <w:tab w:val="num" w:pos="360"/>
        </w:tabs>
        <w:ind w:left="360"/>
        <w:rPr>
          <w:snapToGrid/>
          <w:sz w:val="24"/>
          <w:szCs w:val="24"/>
        </w:rPr>
      </w:pPr>
    </w:p>
    <w:p w:rsidR="0051278C" w:rsidRPr="00075889" w:rsidP="00075889" w14:paraId="435DD2B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Comments in Response to the Federal Register Notice and Efforts to Consult Outside the Agency </w:t>
      </w:r>
    </w:p>
    <w:p w:rsidR="0084609A" w:rsidRPr="004F7B95" w:rsidP="003826A6" w14:paraId="016A1F70" w14:textId="5B9A29CE">
      <w:pPr>
        <w:tabs>
          <w:tab w:val="num" w:pos="360"/>
        </w:tabs>
        <w:rPr>
          <w:sz w:val="24"/>
          <w:szCs w:val="24"/>
        </w:rPr>
      </w:pPr>
      <w:r w:rsidRPr="004F7B95">
        <w:rPr>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3826A6" w:rsidR="007B349E">
        <w:rPr>
          <w:sz w:val="24"/>
          <w:szCs w:val="24"/>
        </w:rPr>
        <w:t>November 25</w:t>
      </w:r>
      <w:r w:rsidRPr="003826A6" w:rsidR="007B349E">
        <w:rPr>
          <w:sz w:val="24"/>
          <w:szCs w:val="24"/>
          <w:vertAlign w:val="superscript"/>
        </w:rPr>
        <w:t>th</w:t>
      </w:r>
      <w:r w:rsidRPr="003826A6" w:rsidR="00C32004">
        <w:rPr>
          <w:sz w:val="24"/>
          <w:szCs w:val="24"/>
        </w:rPr>
        <w:t xml:space="preserve">, </w:t>
      </w:r>
      <w:r w:rsidRPr="003826A6" w:rsidR="00A601CC">
        <w:rPr>
          <w:sz w:val="24"/>
          <w:szCs w:val="24"/>
        </w:rPr>
        <w:t>2024</w:t>
      </w:r>
      <w:r w:rsidR="00577DD8">
        <w:rPr>
          <w:sz w:val="24"/>
          <w:szCs w:val="24"/>
        </w:rPr>
        <w:t xml:space="preserve"> (</w:t>
      </w:r>
      <w:r w:rsidRPr="00617804" w:rsidR="00A601CC">
        <w:rPr>
          <w:sz w:val="24"/>
          <w:szCs w:val="24"/>
        </w:rPr>
        <w:t>89</w:t>
      </w:r>
      <w:r w:rsidR="00577DD8">
        <w:rPr>
          <w:sz w:val="24"/>
          <w:szCs w:val="24"/>
        </w:rPr>
        <w:t xml:space="preserve"> FR</w:t>
      </w:r>
      <w:r w:rsidRPr="00617804">
        <w:rPr>
          <w:sz w:val="24"/>
          <w:szCs w:val="24"/>
        </w:rPr>
        <w:t xml:space="preserve"> </w:t>
      </w:r>
      <w:r w:rsidRPr="003826A6" w:rsidR="00A601CC">
        <w:rPr>
          <w:sz w:val="24"/>
          <w:szCs w:val="24"/>
        </w:rPr>
        <w:t>92941</w:t>
      </w:r>
      <w:r w:rsidR="00577DD8">
        <w:rPr>
          <w:sz w:val="24"/>
          <w:szCs w:val="24"/>
        </w:rPr>
        <w:t>)</w:t>
      </w:r>
      <w:r w:rsidRPr="00617804">
        <w:rPr>
          <w:sz w:val="24"/>
          <w:szCs w:val="24"/>
        </w:rPr>
        <w:t xml:space="preserve"> and provided a sixty-day period for public comment.  During the notice and comment period, </w:t>
      </w:r>
      <w:r w:rsidRPr="00617804" w:rsidR="001E02F6">
        <w:rPr>
          <w:rFonts w:eastAsiaTheme="minorEastAsia"/>
          <w:color w:val="211D1E"/>
        </w:rPr>
        <w:t xml:space="preserve">ORR </w:t>
      </w:r>
      <w:r w:rsidRPr="00617804" w:rsidR="00C32004">
        <w:rPr>
          <w:rFonts w:eastAsiaTheme="minorEastAsia"/>
          <w:color w:val="211D1E"/>
        </w:rPr>
        <w:t xml:space="preserve">received </w:t>
      </w:r>
      <w:r w:rsidRPr="00617804" w:rsidR="001E096E">
        <w:rPr>
          <w:rFonts w:eastAsiaTheme="minorEastAsia"/>
          <w:color w:val="211D1E"/>
        </w:rPr>
        <w:t>no (0)</w:t>
      </w:r>
      <w:r w:rsidRPr="00617804" w:rsidR="007B4040">
        <w:rPr>
          <w:rFonts w:eastAsiaTheme="minorEastAsia"/>
          <w:color w:val="211D1E"/>
        </w:rPr>
        <w:t xml:space="preserve"> </w:t>
      </w:r>
      <w:r w:rsidRPr="00617804" w:rsidR="00973621">
        <w:rPr>
          <w:rFonts w:eastAsiaTheme="minorEastAsia"/>
          <w:color w:val="211D1E"/>
        </w:rPr>
        <w:t xml:space="preserve">substantive </w:t>
      </w:r>
      <w:r w:rsidRPr="00617804" w:rsidR="001E02F6">
        <w:rPr>
          <w:rFonts w:eastAsiaTheme="minorEastAsia"/>
          <w:color w:val="211D1E"/>
        </w:rPr>
        <w:t xml:space="preserve">responses from </w:t>
      </w:r>
      <w:r w:rsidRPr="00617804" w:rsidR="00C32004">
        <w:rPr>
          <w:rFonts w:eastAsiaTheme="minorEastAsia"/>
          <w:color w:val="211D1E"/>
        </w:rPr>
        <w:t>commenters</w:t>
      </w:r>
      <w:r w:rsidRPr="00617804" w:rsidR="00115AFF">
        <w:rPr>
          <w:rFonts w:eastAsiaTheme="minorEastAsia"/>
          <w:color w:val="211D1E"/>
        </w:rPr>
        <w:t xml:space="preserve">, therefore no summary is included with </w:t>
      </w:r>
      <w:r w:rsidRPr="00617804" w:rsidR="00CD554B">
        <w:rPr>
          <w:rFonts w:eastAsiaTheme="minorEastAsia"/>
          <w:color w:val="211D1E"/>
        </w:rPr>
        <w:t>this</w:t>
      </w:r>
      <w:r w:rsidRPr="00617804" w:rsidR="00115AFF">
        <w:rPr>
          <w:rFonts w:eastAsiaTheme="minorEastAsia"/>
          <w:color w:val="211D1E"/>
        </w:rPr>
        <w:t xml:space="preserve"> Supporting Statement Justification</w:t>
      </w:r>
      <w:r w:rsidRPr="00617804" w:rsidR="007B4040">
        <w:rPr>
          <w:rFonts w:eastAsiaTheme="minorEastAsia"/>
          <w:color w:val="211D1E"/>
        </w:rPr>
        <w:t>.</w:t>
      </w:r>
      <w:r w:rsidRPr="00617804" w:rsidR="00C32004">
        <w:rPr>
          <w:rFonts w:eastAsiaTheme="minorEastAsia"/>
          <w:color w:val="211D1E"/>
        </w:rPr>
        <w:t xml:space="preserve"> </w:t>
      </w:r>
    </w:p>
    <w:p w:rsidR="009C2DE1" w:rsidRPr="004F7B95" w:rsidP="00022586" w14:paraId="5F44B472" w14:textId="77777777">
      <w:pPr>
        <w:widowControl/>
        <w:tabs>
          <w:tab w:val="num" w:pos="360"/>
        </w:tabs>
        <w:ind w:left="360"/>
        <w:rPr>
          <w:snapToGrid/>
          <w:sz w:val="24"/>
          <w:szCs w:val="24"/>
        </w:rPr>
      </w:pPr>
    </w:p>
    <w:p w:rsidR="00022586" w:rsidRPr="004F7B95" w:rsidP="00022586" w14:paraId="2EDB417E" w14:textId="77777777">
      <w:pPr>
        <w:widowControl/>
        <w:tabs>
          <w:tab w:val="num" w:pos="360"/>
        </w:tabs>
        <w:ind w:left="360"/>
        <w:rPr>
          <w:snapToGrid/>
          <w:sz w:val="24"/>
          <w:szCs w:val="24"/>
        </w:rPr>
      </w:pPr>
    </w:p>
    <w:p w:rsidR="002C3C4F" w:rsidRPr="00075889" w:rsidP="00075889" w14:paraId="2C6C564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Explanation of Any Payment or Gift to Respondents </w:t>
      </w:r>
    </w:p>
    <w:p w:rsidR="00D15B41" w:rsidP="008A32E8" w14:paraId="5166FF6A" w14:textId="6407CE11">
      <w:pPr>
        <w:widowControl/>
        <w:tabs>
          <w:tab w:val="num" w:pos="360"/>
        </w:tabs>
        <w:rPr>
          <w:snapToGrid/>
          <w:sz w:val="24"/>
          <w:szCs w:val="24"/>
        </w:rPr>
      </w:pPr>
      <w:r w:rsidRPr="00D330E6">
        <w:rPr>
          <w:color w:val="000000" w:themeColor="text1"/>
        </w:rPr>
        <w:t xml:space="preserve">No </w:t>
      </w:r>
      <w:r>
        <w:rPr>
          <w:color w:val="000000" w:themeColor="text1"/>
        </w:rPr>
        <w:t>payment</w:t>
      </w:r>
      <w:r w:rsidRPr="00D330E6">
        <w:rPr>
          <w:color w:val="000000" w:themeColor="text1"/>
        </w:rPr>
        <w:t xml:space="preserve"> or gift will be provided</w:t>
      </w:r>
      <w:r>
        <w:rPr>
          <w:color w:val="000000" w:themeColor="text1"/>
        </w:rPr>
        <w:t xml:space="preserve"> </w:t>
      </w:r>
      <w:r w:rsidRPr="00D330E6">
        <w:rPr>
          <w:color w:val="000000" w:themeColor="text1"/>
        </w:rPr>
        <w:t>to the respondents.</w:t>
      </w:r>
    </w:p>
    <w:p w:rsidR="00D60543" w:rsidP="00022586" w14:paraId="58AEE861" w14:textId="77777777">
      <w:pPr>
        <w:widowControl/>
        <w:tabs>
          <w:tab w:val="num" w:pos="360"/>
        </w:tabs>
        <w:ind w:left="360"/>
        <w:rPr>
          <w:snapToGrid/>
          <w:sz w:val="24"/>
          <w:szCs w:val="24"/>
        </w:rPr>
      </w:pPr>
    </w:p>
    <w:p w:rsidR="00D60543" w:rsidRPr="004F7B95" w:rsidP="00DE529D" w14:paraId="62113040" w14:textId="77777777">
      <w:pPr>
        <w:widowControl/>
        <w:tabs>
          <w:tab w:val="num" w:pos="360"/>
        </w:tabs>
        <w:ind w:left="360"/>
        <w:rPr>
          <w:snapToGrid/>
          <w:sz w:val="24"/>
          <w:szCs w:val="24"/>
        </w:rPr>
      </w:pPr>
    </w:p>
    <w:p w:rsidR="002C3C4F" w:rsidRPr="00075889" w:rsidP="00240655" w14:paraId="4874FACA" w14:textId="77777777">
      <w:pPr>
        <w:widowControl/>
        <w:numPr>
          <w:ilvl w:val="0"/>
          <w:numId w:val="3"/>
        </w:numPr>
        <w:tabs>
          <w:tab w:val="num" w:pos="360"/>
        </w:tabs>
        <w:spacing w:after="120"/>
        <w:ind w:left="360"/>
        <w:rPr>
          <w:b/>
          <w:snapToGrid/>
          <w:sz w:val="24"/>
          <w:szCs w:val="24"/>
        </w:rPr>
      </w:pPr>
      <w:r w:rsidRPr="0EF57BEA">
        <w:rPr>
          <w:b/>
          <w:bCs/>
          <w:snapToGrid/>
          <w:sz w:val="24"/>
          <w:szCs w:val="24"/>
        </w:rPr>
        <w:t xml:space="preserve">Assurance of Confidentiality Provided to Respondents </w:t>
      </w:r>
    </w:p>
    <w:p w:rsidR="00D60543" w:rsidP="00B1634B" w14:paraId="2748236F" w14:textId="04FECBC8">
      <w:pPr>
        <w:widowControl/>
        <w:tabs>
          <w:tab w:val="num" w:pos="360"/>
        </w:tabs>
        <w:rPr>
          <w:snapToGrid/>
          <w:sz w:val="24"/>
          <w:szCs w:val="24"/>
        </w:rPr>
      </w:pPr>
      <w:r w:rsidRPr="3B6FC129">
        <w:rPr>
          <w:color w:val="211D1E"/>
        </w:rPr>
        <w:t xml:space="preserve">ORR </w:t>
      </w:r>
      <w:r w:rsidR="00ED3D16">
        <w:rPr>
          <w:color w:val="211D1E"/>
        </w:rPr>
        <w:t xml:space="preserve">has </w:t>
      </w:r>
      <w:r w:rsidRPr="3B6FC129">
        <w:rPr>
          <w:color w:val="211D1E"/>
        </w:rPr>
        <w:t>established a system of records</w:t>
      </w:r>
      <w:r w:rsidR="00ED3D16">
        <w:rPr>
          <w:color w:val="211D1E"/>
        </w:rPr>
        <w:t xml:space="preserve"> pertaining to the records of unaccompanied alien children. </w:t>
      </w:r>
      <w:r w:rsidR="007B2232">
        <w:rPr>
          <w:color w:val="211D1E"/>
        </w:rPr>
        <w:t>Pursuant</w:t>
      </w:r>
      <w:r w:rsidR="00ED3D16">
        <w:rPr>
          <w:color w:val="211D1E"/>
        </w:rPr>
        <w:t xml:space="preserve"> to the</w:t>
      </w:r>
      <w:r w:rsidRPr="3B6FC129">
        <w:rPr>
          <w:color w:val="211D1E"/>
        </w:rPr>
        <w:t xml:space="preserve"> Privacy Act. 5 U.S.C. 552a</w:t>
      </w:r>
      <w:r w:rsidR="0019411E">
        <w:rPr>
          <w:color w:val="211D1E"/>
        </w:rPr>
        <w:t>, it has also published a System of Records Notice. See Privacy Act, System of Records Notice,</w:t>
      </w:r>
      <w:r w:rsidR="00404353">
        <w:rPr>
          <w:color w:val="211D1E"/>
        </w:rPr>
        <w:t xml:space="preserve"> 89 Fed. Reg.100500 (December 12</w:t>
      </w:r>
      <w:r w:rsidRPr="00DB4976" w:rsidR="00404353">
        <w:rPr>
          <w:color w:val="211D1E"/>
          <w:vertAlign w:val="superscript"/>
        </w:rPr>
        <w:t>th</w:t>
      </w:r>
      <w:r w:rsidR="00404353">
        <w:rPr>
          <w:color w:val="211D1E"/>
        </w:rPr>
        <w:t>, 2024).</w:t>
      </w:r>
      <w:r w:rsidR="007B2232">
        <w:rPr>
          <w:color w:val="211D1E"/>
        </w:rPr>
        <w:t xml:space="preserve"> Additionally, ORR has developed policy </w:t>
      </w:r>
      <w:r w:rsidR="008E7D28">
        <w:rPr>
          <w:color w:val="211D1E"/>
        </w:rPr>
        <w:t xml:space="preserve">(UAC Policy Guide Section 5.10.2 – Limits to Sharing Information with DHS and EOIR) </w:t>
      </w:r>
      <w:r w:rsidR="00631280">
        <w:rPr>
          <w:color w:val="211D1E"/>
        </w:rPr>
        <w:t xml:space="preserve">as directed under the Consolidated Appropriations Act, 2021 and House Report 116-450 </w:t>
      </w:r>
      <w:r w:rsidR="008E7D28">
        <w:rPr>
          <w:color w:val="211D1E"/>
        </w:rPr>
        <w:t>which</w:t>
      </w:r>
      <w:r w:rsidR="007B2232">
        <w:rPr>
          <w:color w:val="211D1E"/>
        </w:rPr>
        <w:t xml:space="preserve"> restricts the sharing of sensitive information</w:t>
      </w:r>
      <w:r w:rsidR="00B07F48">
        <w:rPr>
          <w:color w:val="211D1E"/>
        </w:rPr>
        <w:t>, including medical and mental health records</w:t>
      </w:r>
      <w:r w:rsidR="001B158D">
        <w:rPr>
          <w:color w:val="211D1E"/>
        </w:rPr>
        <w:t>, confidential legal consultation assessments, and certain bio</w:t>
      </w:r>
      <w:r w:rsidR="000D3966">
        <w:rPr>
          <w:color w:val="211D1E"/>
        </w:rPr>
        <w:t>graphic information disclosed by a child</w:t>
      </w:r>
      <w:r w:rsidR="00CF40B8">
        <w:rPr>
          <w:color w:val="211D1E"/>
        </w:rPr>
        <w:t xml:space="preserve"> with outside parties</w:t>
      </w:r>
      <w:r w:rsidR="008E7D28">
        <w:rPr>
          <w:color w:val="211D1E"/>
        </w:rPr>
        <w:t>.</w:t>
      </w:r>
      <w:r w:rsidR="003C267A">
        <w:rPr>
          <w:color w:val="211D1E"/>
        </w:rPr>
        <w:t xml:space="preserve"> </w:t>
      </w:r>
    </w:p>
    <w:p w:rsidR="00D60543" w:rsidP="00022586" w14:paraId="0630E30B" w14:textId="77777777">
      <w:pPr>
        <w:widowControl/>
        <w:tabs>
          <w:tab w:val="num" w:pos="360"/>
        </w:tabs>
        <w:ind w:left="360"/>
        <w:rPr>
          <w:snapToGrid/>
          <w:sz w:val="24"/>
          <w:szCs w:val="24"/>
        </w:rPr>
      </w:pPr>
    </w:p>
    <w:p w:rsidR="00D60543" w:rsidRPr="004F7B95" w:rsidP="00DE529D" w14:paraId="1C82E036" w14:textId="77777777">
      <w:pPr>
        <w:widowControl/>
        <w:tabs>
          <w:tab w:val="num" w:pos="360"/>
        </w:tabs>
        <w:ind w:left="360"/>
        <w:rPr>
          <w:snapToGrid/>
          <w:sz w:val="24"/>
          <w:szCs w:val="24"/>
        </w:rPr>
      </w:pPr>
    </w:p>
    <w:p w:rsidR="002C3C4F" w:rsidRPr="00075889" w:rsidP="001F78EC" w14:paraId="63E02878"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Justification for Sensitive Questions </w:t>
      </w:r>
    </w:p>
    <w:p w:rsidR="007B2C9B" w:rsidRPr="004C5156" w:rsidP="007B2C9B" w14:paraId="04299AD9" w14:textId="2764559F">
      <w:pPr>
        <w:widowControl/>
        <w:tabs>
          <w:tab w:val="num" w:pos="360"/>
        </w:tabs>
        <w:rPr>
          <w:snapToGrid/>
          <w:sz w:val="24"/>
          <w:szCs w:val="24"/>
        </w:rPr>
      </w:pPr>
      <w:r w:rsidRPr="004C5156">
        <w:rPr>
          <w:color w:val="211D1E"/>
        </w:rPr>
        <w:t xml:space="preserve">Sensitive information is collected </w:t>
      </w:r>
      <w:r w:rsidRPr="004C5156">
        <w:rPr>
          <w:bCs/>
          <w:color w:val="211D1E"/>
        </w:rPr>
        <w:t>o</w:t>
      </w:r>
      <w:r w:rsidRPr="004C5156">
        <w:rPr>
          <w:color w:val="211D1E"/>
        </w:rPr>
        <w:t xml:space="preserve">n the forms for ORR to provide appropriate services to </w:t>
      </w:r>
      <w:r w:rsidR="007A0BCA">
        <w:rPr>
          <w:color w:val="211D1E"/>
        </w:rPr>
        <w:t xml:space="preserve">unaccompanied </w:t>
      </w:r>
      <w:r w:rsidR="00D17BC9">
        <w:rPr>
          <w:color w:val="211D1E"/>
        </w:rPr>
        <w:t xml:space="preserve">alien </w:t>
      </w:r>
      <w:r w:rsidR="007A0BCA">
        <w:rPr>
          <w:color w:val="211D1E"/>
        </w:rPr>
        <w:t>children</w:t>
      </w:r>
      <w:r w:rsidRPr="004C5156">
        <w:rPr>
          <w:color w:val="211D1E"/>
        </w:rPr>
        <w:t xml:space="preserve"> and to make an informed, timely, and safe release decisions. </w:t>
      </w:r>
      <w:r w:rsidR="00052E45">
        <w:rPr>
          <w:color w:val="211D1E"/>
        </w:rPr>
        <w:t xml:space="preserve"> </w:t>
      </w:r>
      <w:r w:rsidRPr="004C5156">
        <w:rPr>
          <w:color w:val="211D1E"/>
        </w:rPr>
        <w:t>ORR does not ask for any information of a sensitive nature beyond what is needed to provide services and make the release decisions.</w:t>
      </w:r>
    </w:p>
    <w:p w:rsidR="00D60543" w:rsidP="001F78EC" w14:paraId="22B0B361" w14:textId="77777777">
      <w:pPr>
        <w:widowControl/>
        <w:tabs>
          <w:tab w:val="num" w:pos="360"/>
        </w:tabs>
        <w:rPr>
          <w:snapToGrid/>
          <w:sz w:val="24"/>
          <w:szCs w:val="24"/>
        </w:rPr>
      </w:pPr>
    </w:p>
    <w:p w:rsidR="00DE529D" w:rsidRPr="004F7B95" w:rsidP="001F78EC" w14:paraId="710C7355" w14:textId="77777777">
      <w:pPr>
        <w:widowControl/>
        <w:tabs>
          <w:tab w:val="num" w:pos="360"/>
        </w:tabs>
        <w:rPr>
          <w:snapToGrid/>
          <w:sz w:val="24"/>
          <w:szCs w:val="24"/>
        </w:rPr>
      </w:pPr>
    </w:p>
    <w:p w:rsidR="00942AF9" w:rsidRPr="00942AF9" w:rsidP="00942AF9" w14:paraId="15F28F14" w14:textId="45CAB9DE">
      <w:pPr>
        <w:widowControl/>
        <w:numPr>
          <w:ilvl w:val="0"/>
          <w:numId w:val="3"/>
        </w:numPr>
        <w:tabs>
          <w:tab w:val="num" w:pos="360"/>
        </w:tabs>
        <w:spacing w:after="120"/>
        <w:ind w:left="360"/>
        <w:rPr>
          <w:b/>
          <w:snapToGrid/>
          <w:sz w:val="24"/>
          <w:szCs w:val="24"/>
        </w:rPr>
      </w:pPr>
      <w:r w:rsidRPr="5A42027D">
        <w:rPr>
          <w:b/>
          <w:bCs/>
          <w:snapToGrid/>
          <w:sz w:val="24"/>
          <w:szCs w:val="24"/>
        </w:rPr>
        <w:t xml:space="preserve">Estimates of Annualized Burden Hours and Costs </w:t>
      </w:r>
    </w:p>
    <w:p w:rsidR="00942AF9" w:rsidRPr="00DE1651" w:rsidP="0072291B" w14:paraId="53F492F9" w14:textId="3764685B">
      <w:pPr>
        <w:widowControl/>
        <w:spacing w:after="120"/>
        <w:rPr>
          <w:snapToGrid/>
          <w:szCs w:val="22"/>
        </w:rPr>
      </w:pPr>
      <w:r w:rsidRPr="00DE1651">
        <w:rPr>
          <w:snapToGrid/>
          <w:szCs w:val="22"/>
        </w:rPr>
        <w:t>The following factors were used to estimate burden hours and cost to respondent:</w:t>
      </w:r>
    </w:p>
    <w:p w:rsidR="00247009" w:rsidRPr="00617804" w:rsidP="00247009" w14:paraId="682D1999" w14:textId="1E6FC517">
      <w:pPr>
        <w:pStyle w:val="Default"/>
        <w:numPr>
          <w:ilvl w:val="0"/>
          <w:numId w:val="24"/>
        </w:numPr>
        <w:spacing w:after="120"/>
        <w:rPr>
          <w:rFonts w:ascii="Times New Roman" w:hAnsi="Times New Roman" w:cs="Times New Roman"/>
          <w:sz w:val="22"/>
          <w:szCs w:val="22"/>
        </w:rPr>
      </w:pPr>
      <w:r w:rsidRPr="00410D1F">
        <w:rPr>
          <w:rFonts w:ascii="Times New Roman" w:hAnsi="Times New Roman" w:cs="Times New Roman"/>
          <w:sz w:val="22"/>
          <w:szCs w:val="22"/>
        </w:rPr>
        <w:t xml:space="preserve">The </w:t>
      </w:r>
      <w:r w:rsidR="00EB1234">
        <w:rPr>
          <w:rFonts w:ascii="Times New Roman" w:hAnsi="Times New Roman" w:cs="Times New Roman"/>
          <w:sz w:val="22"/>
          <w:szCs w:val="22"/>
        </w:rPr>
        <w:t>projected</w:t>
      </w:r>
      <w:r w:rsidRPr="00410D1F" w:rsidR="00EB1234">
        <w:rPr>
          <w:rFonts w:ascii="Times New Roman" w:hAnsi="Times New Roman" w:cs="Times New Roman"/>
          <w:sz w:val="22"/>
          <w:szCs w:val="22"/>
        </w:rPr>
        <w:t xml:space="preserve"> </w:t>
      </w:r>
      <w:r w:rsidRPr="00410D1F">
        <w:rPr>
          <w:rFonts w:ascii="Times New Roman" w:hAnsi="Times New Roman" w:cs="Times New Roman"/>
          <w:sz w:val="22"/>
          <w:szCs w:val="22"/>
        </w:rPr>
        <w:t xml:space="preserve">number of referrals to ORR custody, transfers within the ORR care provider network, and discharges from ORR custody from </w:t>
      </w:r>
      <w:r w:rsidR="001A4301">
        <w:rPr>
          <w:rFonts w:ascii="Times New Roman" w:hAnsi="Times New Roman" w:cs="Times New Roman"/>
          <w:sz w:val="22"/>
          <w:szCs w:val="22"/>
        </w:rPr>
        <w:t>October 1</w:t>
      </w:r>
      <w:r w:rsidR="001A4301">
        <w:rPr>
          <w:rFonts w:ascii="Times New Roman" w:hAnsi="Times New Roman" w:cs="Times New Roman"/>
          <w:sz w:val="22"/>
          <w:szCs w:val="22"/>
          <w:vertAlign w:val="superscript"/>
        </w:rPr>
        <w:t>st</w:t>
      </w:r>
      <w:r w:rsidR="00617804">
        <w:rPr>
          <w:rFonts w:ascii="Times New Roman" w:hAnsi="Times New Roman" w:cs="Times New Roman"/>
          <w:sz w:val="22"/>
          <w:szCs w:val="22"/>
        </w:rPr>
        <w:t>, 2024,</w:t>
      </w:r>
      <w:r w:rsidRPr="00410D1F">
        <w:rPr>
          <w:rFonts w:ascii="Times New Roman" w:hAnsi="Times New Roman" w:cs="Times New Roman"/>
          <w:sz w:val="22"/>
          <w:szCs w:val="22"/>
        </w:rPr>
        <w:t xml:space="preserve"> </w:t>
      </w:r>
      <w:r w:rsidRPr="00617804">
        <w:rPr>
          <w:rFonts w:ascii="Times New Roman" w:hAnsi="Times New Roman" w:cs="Times New Roman"/>
          <w:sz w:val="22"/>
          <w:szCs w:val="22"/>
        </w:rPr>
        <w:t>to</w:t>
      </w:r>
      <w:r w:rsidRPr="00617804" w:rsidR="00617804">
        <w:rPr>
          <w:rFonts w:ascii="Times New Roman" w:hAnsi="Times New Roman" w:cs="Times New Roman"/>
          <w:sz w:val="22"/>
          <w:szCs w:val="22"/>
        </w:rPr>
        <w:t xml:space="preserve"> </w:t>
      </w:r>
      <w:r w:rsidRPr="003826A6" w:rsidR="001A4301">
        <w:rPr>
          <w:rFonts w:ascii="Times New Roman" w:hAnsi="Times New Roman" w:cs="Times New Roman"/>
          <w:sz w:val="22"/>
          <w:szCs w:val="22"/>
        </w:rPr>
        <w:t>September 30</w:t>
      </w:r>
      <w:r w:rsidRPr="003826A6" w:rsidR="001A4301">
        <w:rPr>
          <w:rFonts w:ascii="Times New Roman" w:hAnsi="Times New Roman" w:cs="Times New Roman"/>
          <w:sz w:val="22"/>
          <w:szCs w:val="22"/>
          <w:vertAlign w:val="superscript"/>
        </w:rPr>
        <w:t>th</w:t>
      </w:r>
      <w:r w:rsidR="00617804">
        <w:rPr>
          <w:rFonts w:ascii="Times New Roman" w:hAnsi="Times New Roman" w:cs="Times New Roman"/>
          <w:sz w:val="22"/>
          <w:szCs w:val="22"/>
        </w:rPr>
        <w:t xml:space="preserve">, </w:t>
      </w:r>
      <w:r w:rsidRPr="003826A6" w:rsidR="001A4301">
        <w:rPr>
          <w:rFonts w:ascii="Times New Roman" w:hAnsi="Times New Roman" w:cs="Times New Roman"/>
          <w:sz w:val="22"/>
          <w:szCs w:val="22"/>
        </w:rPr>
        <w:t>202</w:t>
      </w:r>
      <w:r w:rsidRPr="003826A6" w:rsidR="00EB1234">
        <w:rPr>
          <w:rFonts w:ascii="Times New Roman" w:hAnsi="Times New Roman" w:cs="Times New Roman"/>
          <w:sz w:val="22"/>
          <w:szCs w:val="22"/>
        </w:rPr>
        <w:t>5</w:t>
      </w:r>
      <w:r w:rsidRPr="00617804" w:rsidR="0053349F">
        <w:rPr>
          <w:rFonts w:ascii="Times New Roman" w:hAnsi="Times New Roman" w:cs="Times New Roman"/>
          <w:sz w:val="22"/>
          <w:szCs w:val="22"/>
        </w:rPr>
        <w:t xml:space="preserve">, estimated by the </w:t>
      </w:r>
      <w:r w:rsidRPr="00617804" w:rsidR="00B42234">
        <w:rPr>
          <w:rFonts w:ascii="Times New Roman" w:hAnsi="Times New Roman" w:cs="Times New Roman"/>
          <w:sz w:val="22"/>
          <w:szCs w:val="22"/>
        </w:rPr>
        <w:t xml:space="preserve">U.S. </w:t>
      </w:r>
      <w:r w:rsidRPr="00617804" w:rsidR="0053349F">
        <w:rPr>
          <w:rFonts w:ascii="Times New Roman" w:hAnsi="Times New Roman" w:cs="Times New Roman"/>
          <w:sz w:val="22"/>
          <w:szCs w:val="22"/>
        </w:rPr>
        <w:t>Department of Homeland Security</w:t>
      </w:r>
      <w:r w:rsidRPr="00617804" w:rsidR="00B42234">
        <w:rPr>
          <w:rFonts w:ascii="Times New Roman" w:hAnsi="Times New Roman" w:cs="Times New Roman"/>
          <w:sz w:val="22"/>
          <w:szCs w:val="22"/>
        </w:rPr>
        <w:t xml:space="preserve"> (DHS)</w:t>
      </w:r>
      <w:r w:rsidRPr="00617804" w:rsidR="0053349F">
        <w:rPr>
          <w:rFonts w:ascii="Times New Roman" w:hAnsi="Times New Roman" w:cs="Times New Roman"/>
          <w:sz w:val="22"/>
          <w:szCs w:val="22"/>
        </w:rPr>
        <w:t xml:space="preserve">, Office of </w:t>
      </w:r>
      <w:r w:rsidRPr="00617804" w:rsidR="00B42234">
        <w:rPr>
          <w:rFonts w:ascii="Times New Roman" w:hAnsi="Times New Roman" w:cs="Times New Roman"/>
          <w:sz w:val="22"/>
          <w:szCs w:val="22"/>
        </w:rPr>
        <w:t>Security Statistics (OSS) to be 65,000</w:t>
      </w:r>
      <w:r w:rsidRPr="00617804">
        <w:rPr>
          <w:rFonts w:ascii="Times New Roman" w:hAnsi="Times New Roman" w:cs="Times New Roman"/>
          <w:sz w:val="22"/>
          <w:szCs w:val="22"/>
        </w:rPr>
        <w:t>.</w:t>
      </w:r>
    </w:p>
    <w:p w:rsidR="0072291B" w:rsidRPr="00410D1F" w:rsidP="0072291B" w14:paraId="38A1E4AA" w14:textId="5B434761">
      <w:pPr>
        <w:pStyle w:val="ListParagraph"/>
        <w:widowControl/>
        <w:numPr>
          <w:ilvl w:val="0"/>
          <w:numId w:val="24"/>
        </w:numPr>
        <w:spacing w:after="120"/>
        <w:rPr>
          <w:snapToGrid/>
          <w:szCs w:val="22"/>
        </w:rPr>
      </w:pPr>
      <w:r w:rsidRPr="00410D1F">
        <w:rPr>
          <w:snapToGrid/>
          <w:szCs w:val="22"/>
        </w:rPr>
        <w:t xml:space="preserve">ORR funds approximately </w:t>
      </w:r>
      <w:r w:rsidR="006F0E6D">
        <w:rPr>
          <w:snapToGrid/>
          <w:szCs w:val="22"/>
        </w:rPr>
        <w:t>300</w:t>
      </w:r>
      <w:r w:rsidRPr="00410D1F" w:rsidR="006F0E6D">
        <w:rPr>
          <w:snapToGrid/>
          <w:szCs w:val="22"/>
        </w:rPr>
        <w:t xml:space="preserve"> </w:t>
      </w:r>
      <w:r w:rsidRPr="00410D1F">
        <w:rPr>
          <w:snapToGrid/>
          <w:szCs w:val="22"/>
        </w:rPr>
        <w:t>care provider grantees.</w:t>
      </w:r>
    </w:p>
    <w:p w:rsidR="00473252" w:rsidP="00BE5251" w14:paraId="60F2CB5D" w14:textId="6178FD50">
      <w:pPr>
        <w:pStyle w:val="Default"/>
        <w:numPr>
          <w:ilvl w:val="0"/>
          <w:numId w:val="24"/>
        </w:numPr>
        <w:rPr>
          <w:rFonts w:ascii="Times New Roman" w:hAnsi="Times New Roman" w:cs="Times New Roman"/>
          <w:sz w:val="22"/>
        </w:rPr>
      </w:pPr>
      <w:r w:rsidRPr="00617804">
        <w:rPr>
          <w:rFonts w:ascii="Times New Roman" w:hAnsi="Times New Roman" w:cs="Times New Roman"/>
          <w:sz w:val="22"/>
          <w:szCs w:val="22"/>
        </w:rPr>
        <w:t>The cost to respondents was calculated using</w:t>
      </w:r>
      <w:r w:rsidRPr="00617804" w:rsidR="00EB57B9">
        <w:rPr>
          <w:rFonts w:ascii="Times New Roman" w:hAnsi="Times New Roman" w:cs="Times New Roman"/>
          <w:sz w:val="22"/>
          <w:szCs w:val="22"/>
        </w:rPr>
        <w:t xml:space="preserve"> the national</w:t>
      </w:r>
      <w:r w:rsidRPr="00617804">
        <w:rPr>
          <w:rFonts w:ascii="Times New Roman" w:hAnsi="Times New Roman" w:cs="Times New Roman"/>
          <w:sz w:val="22"/>
          <w:szCs w:val="22"/>
        </w:rPr>
        <w:t xml:space="preserve"> </w:t>
      </w:r>
      <w:r w:rsidRPr="00617804" w:rsidR="00C80CEA">
        <w:rPr>
          <w:rFonts w:ascii="Times New Roman" w:hAnsi="Times New Roman" w:cs="Times New Roman"/>
          <w:sz w:val="22"/>
          <w:szCs w:val="22"/>
        </w:rPr>
        <w:t xml:space="preserve">mean </w:t>
      </w:r>
      <w:r w:rsidRPr="00617804" w:rsidR="006D75A9">
        <w:rPr>
          <w:rFonts w:ascii="Times New Roman" w:hAnsi="Times New Roman" w:cs="Times New Roman"/>
          <w:sz w:val="22"/>
          <w:szCs w:val="22"/>
        </w:rPr>
        <w:t xml:space="preserve">hourly </w:t>
      </w:r>
      <w:r w:rsidRPr="00617804">
        <w:rPr>
          <w:rFonts w:ascii="Times New Roman" w:hAnsi="Times New Roman" w:cs="Times New Roman"/>
          <w:sz w:val="22"/>
          <w:szCs w:val="22"/>
        </w:rPr>
        <w:t>wage data</w:t>
      </w:r>
      <w:r w:rsidRPr="00617804" w:rsidR="00C10B7B">
        <w:rPr>
          <w:rFonts w:ascii="Times New Roman" w:hAnsi="Times New Roman" w:cs="Times New Roman"/>
          <w:sz w:val="22"/>
          <w:szCs w:val="22"/>
        </w:rPr>
        <w:t xml:space="preserve"> from</w:t>
      </w:r>
      <w:r w:rsidRPr="00617804">
        <w:rPr>
          <w:rFonts w:ascii="Times New Roman" w:hAnsi="Times New Roman" w:cs="Times New Roman"/>
          <w:sz w:val="22"/>
          <w:szCs w:val="22"/>
        </w:rPr>
        <w:t xml:space="preserve"> </w:t>
      </w:r>
      <w:r w:rsidRPr="003826A6" w:rsidR="006D75A9">
        <w:rPr>
          <w:rFonts w:ascii="Times New Roman" w:hAnsi="Times New Roman" w:cs="Times New Roman"/>
          <w:sz w:val="22"/>
          <w:szCs w:val="22"/>
        </w:rPr>
        <w:t>M</w:t>
      </w:r>
      <w:r w:rsidRPr="003826A6" w:rsidR="00DE633C">
        <w:rPr>
          <w:rFonts w:ascii="Times New Roman" w:hAnsi="Times New Roman" w:cs="Times New Roman"/>
          <w:sz w:val="22"/>
          <w:szCs w:val="22"/>
        </w:rPr>
        <w:t>ay 20</w:t>
      </w:r>
      <w:r w:rsidRPr="003826A6" w:rsidR="00EB57B9">
        <w:rPr>
          <w:rFonts w:ascii="Times New Roman" w:hAnsi="Times New Roman" w:cs="Times New Roman"/>
          <w:sz w:val="22"/>
          <w:szCs w:val="22"/>
        </w:rPr>
        <w:t>2</w:t>
      </w:r>
      <w:r w:rsidR="00CA43B5">
        <w:rPr>
          <w:rFonts w:ascii="Times New Roman" w:hAnsi="Times New Roman" w:cs="Times New Roman"/>
          <w:sz w:val="22"/>
          <w:szCs w:val="22"/>
        </w:rPr>
        <w:t>4</w:t>
      </w:r>
      <w:r w:rsidR="00617804">
        <w:rPr>
          <w:rFonts w:ascii="Times New Roman" w:hAnsi="Times New Roman" w:cs="Times New Roman"/>
          <w:sz w:val="22"/>
          <w:szCs w:val="22"/>
        </w:rPr>
        <w:t xml:space="preserve"> </w:t>
      </w:r>
      <w:r w:rsidRPr="00617804" w:rsidR="00C10B7B">
        <w:rPr>
          <w:rFonts w:ascii="Times New Roman" w:hAnsi="Times New Roman" w:cs="Times New Roman"/>
          <w:sz w:val="22"/>
          <w:szCs w:val="22"/>
        </w:rPr>
        <w:t xml:space="preserve">(accessed </w:t>
      </w:r>
      <w:r w:rsidR="00CA43B5">
        <w:rPr>
          <w:rFonts w:ascii="Times New Roman" w:hAnsi="Times New Roman" w:cs="Times New Roman"/>
          <w:sz w:val="22"/>
          <w:szCs w:val="22"/>
        </w:rPr>
        <w:t>April</w:t>
      </w:r>
      <w:r w:rsidRPr="003826A6" w:rsidR="00CA43B5">
        <w:rPr>
          <w:rFonts w:ascii="Times New Roman" w:hAnsi="Times New Roman" w:cs="Times New Roman"/>
          <w:sz w:val="22"/>
          <w:szCs w:val="22"/>
        </w:rPr>
        <w:t xml:space="preserve"> </w:t>
      </w:r>
      <w:r w:rsidR="00CA43B5">
        <w:rPr>
          <w:rFonts w:ascii="Times New Roman" w:hAnsi="Times New Roman" w:cs="Times New Roman"/>
          <w:sz w:val="22"/>
          <w:szCs w:val="22"/>
        </w:rPr>
        <w:t>7</w:t>
      </w:r>
      <w:r w:rsidRPr="003826A6" w:rsidR="00C80CEA">
        <w:rPr>
          <w:rFonts w:ascii="Times New Roman" w:hAnsi="Times New Roman" w:cs="Times New Roman"/>
          <w:sz w:val="22"/>
          <w:szCs w:val="22"/>
          <w:vertAlign w:val="superscript"/>
        </w:rPr>
        <w:t>th</w:t>
      </w:r>
      <w:r w:rsidRPr="003826A6" w:rsidR="00C80CEA">
        <w:rPr>
          <w:rFonts w:ascii="Times New Roman" w:hAnsi="Times New Roman" w:cs="Times New Roman"/>
          <w:sz w:val="22"/>
          <w:szCs w:val="22"/>
        </w:rPr>
        <w:t xml:space="preserve"> </w:t>
      </w:r>
      <w:r w:rsidRPr="003826A6" w:rsidR="00DE633C">
        <w:rPr>
          <w:rFonts w:ascii="Times New Roman" w:hAnsi="Times New Roman" w:cs="Times New Roman"/>
          <w:sz w:val="22"/>
          <w:szCs w:val="22"/>
        </w:rPr>
        <w:t xml:space="preserve"> 202</w:t>
      </w:r>
      <w:r w:rsidRPr="003826A6" w:rsidR="00C80CEA">
        <w:rPr>
          <w:rFonts w:ascii="Times New Roman" w:hAnsi="Times New Roman" w:cs="Times New Roman"/>
          <w:sz w:val="22"/>
          <w:szCs w:val="22"/>
        </w:rPr>
        <w:t>5</w:t>
      </w:r>
      <w:r w:rsidRPr="00617804" w:rsidR="00C10B7B">
        <w:rPr>
          <w:rFonts w:ascii="Times New Roman" w:hAnsi="Times New Roman" w:cs="Times New Roman"/>
          <w:sz w:val="22"/>
          <w:szCs w:val="22"/>
        </w:rPr>
        <w:t>)</w:t>
      </w:r>
      <w:r w:rsidRPr="00617804">
        <w:rPr>
          <w:rFonts w:ascii="Times New Roman" w:hAnsi="Times New Roman" w:cs="Times New Roman"/>
          <w:sz w:val="22"/>
          <w:szCs w:val="22"/>
        </w:rPr>
        <w:t>, for the Bureau of Labor Statistics (BLS) job code 21-1021 Child, Family, and School Social Workers in the industry of</w:t>
      </w:r>
      <w:r w:rsidR="00834F95">
        <w:rPr>
          <w:rFonts w:ascii="Times New Roman" w:hAnsi="Times New Roman" w:cs="Times New Roman"/>
          <w:sz w:val="22"/>
          <w:szCs w:val="22"/>
        </w:rPr>
        <w:t xml:space="preserve"> Individual and Family Services</w:t>
      </w:r>
      <w:r w:rsidRPr="00617804">
        <w:rPr>
          <w:rFonts w:ascii="Times New Roman" w:hAnsi="Times New Roman" w:cs="Times New Roman"/>
          <w:sz w:val="22"/>
          <w:szCs w:val="22"/>
        </w:rPr>
        <w:t xml:space="preserve">. </w:t>
      </w:r>
      <w:r w:rsidR="003F3D54">
        <w:rPr>
          <w:rFonts w:ascii="Times New Roman" w:hAnsi="Times New Roman" w:cs="Times New Roman"/>
          <w:sz w:val="22"/>
          <w:szCs w:val="22"/>
        </w:rPr>
        <w:t xml:space="preserve"> </w:t>
      </w:r>
      <w:r w:rsidRPr="00617804">
        <w:rPr>
          <w:rFonts w:ascii="Times New Roman" w:hAnsi="Times New Roman" w:cs="Times New Roman"/>
          <w:sz w:val="22"/>
          <w:szCs w:val="22"/>
        </w:rPr>
        <w:t>The rates were multiplied by two to account for fringe benefits and ove</w:t>
      </w:r>
      <w:r w:rsidRPr="00617804">
        <w:rPr>
          <w:rFonts w:ascii="Times New Roman" w:hAnsi="Times New Roman" w:cs="Times New Roman"/>
          <w:sz w:val="22"/>
        </w:rPr>
        <w:t xml:space="preserve">rhead – </w:t>
      </w:r>
      <w:r w:rsidRPr="003826A6">
        <w:rPr>
          <w:rFonts w:ascii="Times New Roman" w:hAnsi="Times New Roman" w:cs="Times New Roman"/>
          <w:sz w:val="22"/>
        </w:rPr>
        <w:t>$</w:t>
      </w:r>
      <w:r w:rsidRPr="003826A6" w:rsidR="00C80CEA">
        <w:rPr>
          <w:rFonts w:ascii="Times New Roman" w:hAnsi="Times New Roman" w:cs="Times New Roman"/>
          <w:sz w:val="22"/>
        </w:rPr>
        <w:t>2</w:t>
      </w:r>
      <w:r w:rsidR="00360A6E">
        <w:rPr>
          <w:rFonts w:ascii="Times New Roman" w:hAnsi="Times New Roman" w:cs="Times New Roman"/>
          <w:sz w:val="22"/>
        </w:rPr>
        <w:t>6.45</w:t>
      </w:r>
      <w:r w:rsidRPr="00617804">
        <w:rPr>
          <w:rFonts w:ascii="Times New Roman" w:hAnsi="Times New Roman" w:cs="Times New Roman"/>
          <w:sz w:val="22"/>
        </w:rPr>
        <w:t xml:space="preserve"> </w:t>
      </w:r>
      <w:r w:rsidRPr="00617804" w:rsidR="006D75A9">
        <w:rPr>
          <w:rFonts w:ascii="Symbol" w:eastAsia="Symbol" w:hAnsi="Symbol" w:cs="Symbol"/>
          <w:sz w:val="22"/>
        </w:rPr>
        <w:t>´</w:t>
      </w:r>
      <w:r w:rsidRPr="00617804">
        <w:rPr>
          <w:rFonts w:ascii="Times New Roman" w:hAnsi="Times New Roman" w:cs="Times New Roman"/>
          <w:sz w:val="22"/>
        </w:rPr>
        <w:t xml:space="preserve"> 2 = </w:t>
      </w:r>
      <w:r w:rsidRPr="003826A6">
        <w:rPr>
          <w:rFonts w:ascii="Times New Roman" w:hAnsi="Times New Roman" w:cs="Times New Roman"/>
          <w:sz w:val="22"/>
        </w:rPr>
        <w:t>$</w:t>
      </w:r>
      <w:r w:rsidRPr="003826A6" w:rsidR="001565FF">
        <w:rPr>
          <w:rFonts w:ascii="Times New Roman" w:hAnsi="Times New Roman" w:cs="Times New Roman"/>
          <w:sz w:val="22"/>
        </w:rPr>
        <w:t>5</w:t>
      </w:r>
      <w:r w:rsidR="00360A6E">
        <w:rPr>
          <w:rFonts w:ascii="Times New Roman" w:hAnsi="Times New Roman" w:cs="Times New Roman"/>
          <w:sz w:val="22"/>
        </w:rPr>
        <w:t>2.90</w:t>
      </w:r>
      <w:r w:rsidRPr="00617804">
        <w:rPr>
          <w:rFonts w:ascii="Times New Roman" w:hAnsi="Times New Roman" w:cs="Times New Roman"/>
          <w:sz w:val="22"/>
        </w:rPr>
        <w:t xml:space="preserve"> </w:t>
      </w:r>
      <w:r w:rsidRPr="00617804" w:rsidR="00BE598C">
        <w:rPr>
          <w:rFonts w:ascii="Times New Roman" w:hAnsi="Times New Roman" w:cs="Times New Roman"/>
          <w:sz w:val="22"/>
        </w:rPr>
        <w:t>and total costs were rounded to the nearest whole dollar.</w:t>
      </w:r>
    </w:p>
    <w:p w:rsidR="00BE5251" w:rsidRPr="00473252" w:rsidP="00BE5251" w14:paraId="11229126" w14:textId="77777777">
      <w:pPr>
        <w:pStyle w:val="Default"/>
        <w:ind w:left="720"/>
        <w:rPr>
          <w:rFonts w:ascii="Times New Roman" w:hAnsi="Times New Roman" w:cs="Times New Roman"/>
          <w:sz w:val="22"/>
        </w:rPr>
      </w:pPr>
    </w:p>
    <w:p w:rsidR="00473252" w:rsidRPr="00E81B9F" w:rsidP="00E81B9F" w14:paraId="4EA86BF5" w14:textId="77777777">
      <w:pPr>
        <w:widowControl/>
        <w:rPr>
          <w:sz w:val="24"/>
          <w:szCs w:val="24"/>
        </w:rPr>
      </w:pPr>
      <w:r w:rsidRPr="00E81B9F">
        <w:rPr>
          <w:sz w:val="24"/>
          <w:szCs w:val="24"/>
        </w:rPr>
        <w:t xml:space="preserve">ORR evaluated each form to determine which parties were responsible for completion and projected an estimated time response time for each instrument based on the number and type of questions asked.  Significant changes to existing forms prompted a re-evaluation to increase or decrease the estimated time burden on respondents. </w:t>
      </w:r>
    </w:p>
    <w:p w:rsidR="00473252" w:rsidRPr="004F7B95" w:rsidP="00E81B9F" w14:paraId="2E427B9C" w14:textId="0CFDF75E">
      <w:pPr>
        <w:widowControl/>
      </w:pPr>
    </w:p>
    <w:tbl>
      <w:tblPr>
        <w:tblW w:w="9535" w:type="dxa"/>
        <w:tblLayout w:type="fixed"/>
        <w:tblLook w:val="04A0"/>
      </w:tblPr>
      <w:tblGrid>
        <w:gridCol w:w="2155"/>
        <w:gridCol w:w="1440"/>
        <w:gridCol w:w="1350"/>
        <w:gridCol w:w="1260"/>
        <w:gridCol w:w="900"/>
        <w:gridCol w:w="990"/>
        <w:gridCol w:w="1440"/>
      </w:tblGrid>
      <w:tr w14:paraId="56FAB139" w14:textId="77777777" w:rsidTr="00EB134F">
        <w:tblPrEx>
          <w:tblW w:w="9535" w:type="dxa"/>
          <w:tblLayout w:type="fixed"/>
          <w:tblLook w:val="04A0"/>
        </w:tblPrEx>
        <w:trPr>
          <w:trHeight w:val="606"/>
        </w:trPr>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3243" w:rsidRPr="00E57D9B" w:rsidP="003949E9" w14:paraId="1AFE7FF4" w14:textId="3D02AB66">
            <w:pPr>
              <w:rPr>
                <w:b/>
                <w:bCs/>
                <w:color w:val="000000"/>
                <w:sz w:val="20"/>
              </w:rPr>
            </w:pPr>
            <w:r>
              <w:rPr>
                <w:b/>
                <w:bCs/>
                <w:color w:val="000000"/>
                <w:sz w:val="20"/>
              </w:rPr>
              <w:t xml:space="preserve">Form </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307F68C4" w14:textId="77777777">
            <w:pPr>
              <w:rPr>
                <w:b/>
                <w:bCs/>
                <w:color w:val="000000"/>
                <w:sz w:val="20"/>
              </w:rPr>
            </w:pPr>
            <w:r w:rsidRPr="00E57D9B">
              <w:rPr>
                <w:b/>
                <w:bCs/>
                <w:color w:val="000000"/>
                <w:sz w:val="20"/>
              </w:rPr>
              <w:t>Annual Number of Respondents</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22E2F8BA" w14:textId="22CF7D13">
            <w:pPr>
              <w:rPr>
                <w:b/>
                <w:bCs/>
                <w:color w:val="000000"/>
                <w:sz w:val="20"/>
              </w:rPr>
            </w:pPr>
            <w:r w:rsidRPr="00E57D9B">
              <w:rPr>
                <w:b/>
                <w:bCs/>
                <w:color w:val="000000"/>
                <w:sz w:val="20"/>
              </w:rPr>
              <w:t>Number of Responses per Respondent</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786CC305" w14:textId="4B1158D6">
            <w:pPr>
              <w:rPr>
                <w:b/>
                <w:bCs/>
                <w:color w:val="000000"/>
                <w:sz w:val="20"/>
              </w:rPr>
            </w:pPr>
            <w:r w:rsidRPr="00E57D9B">
              <w:rPr>
                <w:b/>
                <w:bCs/>
                <w:color w:val="000000"/>
                <w:sz w:val="20"/>
              </w:rPr>
              <w:t xml:space="preserve">Average Burden </w:t>
            </w:r>
            <w:r w:rsidRPr="004B3243">
              <w:rPr>
                <w:b/>
                <w:bCs/>
                <w:color w:val="000000"/>
                <w:sz w:val="20"/>
              </w:rPr>
              <w:t>Hours</w:t>
            </w:r>
            <w:r w:rsidRPr="00E57D9B">
              <w:rPr>
                <w:b/>
                <w:bCs/>
                <w:color w:val="000000"/>
                <w:sz w:val="20"/>
              </w:rPr>
              <w:t xml:space="preserve"> per Response</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7F8293A5" w14:textId="77777777">
            <w:pPr>
              <w:rPr>
                <w:b/>
                <w:bCs/>
                <w:color w:val="000000"/>
                <w:sz w:val="20"/>
              </w:rPr>
            </w:pPr>
            <w:r w:rsidRPr="00E57D9B">
              <w:rPr>
                <w:b/>
                <w:bCs/>
                <w:color w:val="000000"/>
                <w:sz w:val="20"/>
              </w:rPr>
              <w:t xml:space="preserve">Annual Total Burden </w:t>
            </w:r>
            <w:r w:rsidRPr="004B3243">
              <w:rPr>
                <w:b/>
                <w:bCs/>
                <w:color w:val="000000"/>
                <w:sz w:val="20"/>
              </w:rPr>
              <w:t>Hours</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4F671275" w14:textId="77777777">
            <w:pPr>
              <w:rPr>
                <w:b/>
                <w:bCs/>
                <w:color w:val="000000"/>
                <w:sz w:val="20"/>
              </w:rPr>
            </w:pPr>
            <w:r w:rsidRPr="00E57D9B">
              <w:rPr>
                <w:b/>
                <w:bCs/>
                <w:color w:val="000000"/>
                <w:sz w:val="20"/>
              </w:rPr>
              <w:t>Average Hourly Wage</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E57D9B" w:rsidP="003949E9" w14:paraId="403BF389" w14:textId="77777777">
            <w:pPr>
              <w:rPr>
                <w:b/>
                <w:bCs/>
                <w:color w:val="000000"/>
                <w:sz w:val="20"/>
              </w:rPr>
            </w:pPr>
            <w:r w:rsidRPr="00E57D9B">
              <w:rPr>
                <w:b/>
                <w:bCs/>
                <w:color w:val="000000"/>
                <w:sz w:val="20"/>
              </w:rPr>
              <w:t>Total Annual Cost</w:t>
            </w:r>
          </w:p>
        </w:tc>
      </w:tr>
      <w:tr w14:paraId="0230132E" w14:textId="77777777" w:rsidTr="00EB134F">
        <w:tblPrEx>
          <w:tblW w:w="9535"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4B3243" w:rsidRPr="00E57D9B" w:rsidP="003949E9" w14:paraId="6A6DCB78" w14:textId="4E5D20DF">
            <w:pPr>
              <w:rPr>
                <w:color w:val="000000"/>
                <w:sz w:val="20"/>
              </w:rPr>
            </w:pPr>
            <w:r>
              <w:rPr>
                <w:color w:val="000000"/>
                <w:sz w:val="20"/>
              </w:rPr>
              <w:t>F</w:t>
            </w:r>
            <w:r w:rsidR="00D47EF4">
              <w:rPr>
                <w:color w:val="000000"/>
                <w:sz w:val="20"/>
              </w:rPr>
              <w:t>oster Care Travel Request (Form S-14)</w:t>
            </w:r>
          </w:p>
        </w:tc>
        <w:tc>
          <w:tcPr>
            <w:tcW w:w="1440" w:type="dxa"/>
            <w:tcBorders>
              <w:top w:val="nil"/>
              <w:left w:val="nil"/>
              <w:bottom w:val="single" w:sz="4" w:space="0" w:color="auto"/>
              <w:right w:val="single" w:sz="4" w:space="0" w:color="auto"/>
            </w:tcBorders>
            <w:shd w:val="clear" w:color="auto" w:fill="auto"/>
            <w:vAlign w:val="center"/>
          </w:tcPr>
          <w:p w:rsidR="004B3243" w:rsidRPr="00E57D9B" w:rsidP="003949E9" w14:paraId="1123ACCA" w14:textId="10EAE241">
            <w:pPr>
              <w:jc w:val="right"/>
              <w:rPr>
                <w:color w:val="000000"/>
                <w:sz w:val="20"/>
              </w:rPr>
            </w:pPr>
            <w:r>
              <w:rPr>
                <w:color w:val="000000"/>
                <w:sz w:val="20"/>
              </w:rPr>
              <w:t>138</w:t>
            </w:r>
          </w:p>
        </w:tc>
        <w:tc>
          <w:tcPr>
            <w:tcW w:w="1350" w:type="dxa"/>
            <w:tcBorders>
              <w:top w:val="nil"/>
              <w:left w:val="nil"/>
              <w:bottom w:val="single" w:sz="4" w:space="0" w:color="auto"/>
              <w:right w:val="single" w:sz="4" w:space="0" w:color="auto"/>
            </w:tcBorders>
            <w:shd w:val="clear" w:color="auto" w:fill="auto"/>
            <w:vAlign w:val="center"/>
          </w:tcPr>
          <w:p w:rsidR="004B3243" w:rsidRPr="00E57D9B" w:rsidP="003949E9" w14:paraId="20A86DF8" w14:textId="1B9EE4E6">
            <w:pPr>
              <w:jc w:val="right"/>
              <w:rPr>
                <w:color w:val="000000"/>
                <w:sz w:val="20"/>
              </w:rPr>
            </w:pPr>
            <w:r>
              <w:rPr>
                <w:color w:val="000000"/>
                <w:sz w:val="20"/>
              </w:rPr>
              <w:t>108</w:t>
            </w:r>
          </w:p>
        </w:tc>
        <w:tc>
          <w:tcPr>
            <w:tcW w:w="1260" w:type="dxa"/>
            <w:tcBorders>
              <w:top w:val="nil"/>
              <w:left w:val="nil"/>
              <w:bottom w:val="single" w:sz="4" w:space="0" w:color="auto"/>
              <w:right w:val="single" w:sz="4" w:space="0" w:color="auto"/>
            </w:tcBorders>
            <w:shd w:val="clear" w:color="auto" w:fill="auto"/>
            <w:vAlign w:val="center"/>
          </w:tcPr>
          <w:p w:rsidR="004B3243" w:rsidRPr="00E57D9B" w:rsidP="003949E9" w14:paraId="788F797D" w14:textId="24A621BD">
            <w:pPr>
              <w:jc w:val="right"/>
              <w:rPr>
                <w:color w:val="000000"/>
                <w:sz w:val="20"/>
              </w:rPr>
            </w:pPr>
            <w:r>
              <w:rPr>
                <w:color w:val="000000"/>
                <w:sz w:val="20"/>
              </w:rPr>
              <w:t>0.25</w:t>
            </w:r>
          </w:p>
        </w:tc>
        <w:tc>
          <w:tcPr>
            <w:tcW w:w="900" w:type="dxa"/>
            <w:tcBorders>
              <w:top w:val="nil"/>
              <w:left w:val="nil"/>
              <w:bottom w:val="single" w:sz="4" w:space="0" w:color="auto"/>
              <w:right w:val="single" w:sz="4" w:space="0" w:color="auto"/>
            </w:tcBorders>
            <w:shd w:val="clear" w:color="auto" w:fill="auto"/>
            <w:vAlign w:val="center"/>
          </w:tcPr>
          <w:p w:rsidR="004B3243" w:rsidRPr="00E57D9B" w:rsidP="003949E9" w14:paraId="3334ABAB" w14:textId="2285FFA4">
            <w:pPr>
              <w:jc w:val="right"/>
              <w:rPr>
                <w:color w:val="000000"/>
                <w:sz w:val="20"/>
              </w:rPr>
            </w:pPr>
            <w:r>
              <w:rPr>
                <w:color w:val="000000"/>
                <w:sz w:val="20"/>
              </w:rPr>
              <w:t>3,726</w:t>
            </w:r>
          </w:p>
        </w:tc>
        <w:tc>
          <w:tcPr>
            <w:tcW w:w="990" w:type="dxa"/>
            <w:tcBorders>
              <w:top w:val="nil"/>
              <w:left w:val="nil"/>
              <w:bottom w:val="single" w:sz="4" w:space="0" w:color="auto"/>
              <w:right w:val="single" w:sz="4" w:space="0" w:color="auto"/>
            </w:tcBorders>
            <w:shd w:val="clear" w:color="auto" w:fill="auto"/>
            <w:noWrap/>
            <w:vAlign w:val="center"/>
          </w:tcPr>
          <w:p w:rsidR="004B3243" w:rsidRPr="00E57D9B" w:rsidP="003949E9" w14:paraId="06AA9152" w14:textId="799ADC25">
            <w:pPr>
              <w:jc w:val="right"/>
              <w:rPr>
                <w:color w:val="000000"/>
                <w:sz w:val="20"/>
              </w:rPr>
            </w:pPr>
            <w:r>
              <w:rPr>
                <w:color w:val="000000"/>
                <w:sz w:val="20"/>
              </w:rPr>
              <w:t>$5</w:t>
            </w:r>
            <w:r w:rsidR="00360A6E">
              <w:rPr>
                <w:color w:val="000000"/>
                <w:sz w:val="20"/>
              </w:rPr>
              <w:t>2.90</w:t>
            </w:r>
          </w:p>
        </w:tc>
        <w:tc>
          <w:tcPr>
            <w:tcW w:w="1440" w:type="dxa"/>
            <w:tcBorders>
              <w:top w:val="nil"/>
              <w:left w:val="nil"/>
              <w:bottom w:val="single" w:sz="4" w:space="0" w:color="auto"/>
              <w:right w:val="single" w:sz="4" w:space="0" w:color="auto"/>
            </w:tcBorders>
            <w:shd w:val="clear" w:color="auto" w:fill="auto"/>
            <w:noWrap/>
            <w:vAlign w:val="center"/>
          </w:tcPr>
          <w:p w:rsidR="004B3243" w:rsidRPr="00E57D9B" w:rsidP="003949E9" w14:paraId="5895B43B" w14:textId="260DB51A">
            <w:pPr>
              <w:jc w:val="right"/>
              <w:rPr>
                <w:color w:val="000000"/>
                <w:sz w:val="20"/>
              </w:rPr>
            </w:pPr>
            <w:r>
              <w:rPr>
                <w:color w:val="000000"/>
                <w:sz w:val="20"/>
              </w:rPr>
              <w:t>$</w:t>
            </w:r>
            <w:r w:rsidR="001558BF">
              <w:rPr>
                <w:color w:val="000000"/>
                <w:sz w:val="20"/>
              </w:rPr>
              <w:t>197.105.00</w:t>
            </w:r>
          </w:p>
        </w:tc>
      </w:tr>
      <w:tr w14:paraId="1C813643" w14:textId="77777777" w:rsidTr="00EB134F">
        <w:tblPrEx>
          <w:tblW w:w="9535"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4B3243" w:rsidRPr="00E57D9B" w:rsidP="003949E9" w14:paraId="095C73BA" w14:textId="5F55380B">
            <w:pPr>
              <w:rPr>
                <w:color w:val="000000"/>
                <w:sz w:val="20"/>
              </w:rPr>
            </w:pPr>
            <w:r>
              <w:rPr>
                <w:color w:val="000000"/>
                <w:sz w:val="20"/>
              </w:rPr>
              <w:t xml:space="preserve">Admission (Form S-18) </w:t>
            </w:r>
          </w:p>
        </w:tc>
        <w:tc>
          <w:tcPr>
            <w:tcW w:w="1440" w:type="dxa"/>
            <w:tcBorders>
              <w:top w:val="nil"/>
              <w:left w:val="nil"/>
              <w:bottom w:val="single" w:sz="4" w:space="0" w:color="auto"/>
              <w:right w:val="single" w:sz="4" w:space="0" w:color="auto"/>
            </w:tcBorders>
            <w:shd w:val="clear" w:color="auto" w:fill="auto"/>
            <w:vAlign w:val="center"/>
          </w:tcPr>
          <w:p w:rsidR="004B3243" w:rsidRPr="00E57D9B" w:rsidP="003949E9" w14:paraId="3AD059E6" w14:textId="072C6BD8">
            <w:pPr>
              <w:jc w:val="right"/>
              <w:rPr>
                <w:color w:val="000000"/>
                <w:sz w:val="20"/>
              </w:rPr>
            </w:pPr>
            <w:r>
              <w:rPr>
                <w:color w:val="000000"/>
                <w:sz w:val="20"/>
              </w:rPr>
              <w:t>300</w:t>
            </w:r>
          </w:p>
        </w:tc>
        <w:tc>
          <w:tcPr>
            <w:tcW w:w="1350" w:type="dxa"/>
            <w:tcBorders>
              <w:top w:val="nil"/>
              <w:left w:val="nil"/>
              <w:bottom w:val="single" w:sz="4" w:space="0" w:color="auto"/>
              <w:right w:val="single" w:sz="4" w:space="0" w:color="auto"/>
            </w:tcBorders>
            <w:shd w:val="clear" w:color="auto" w:fill="auto"/>
            <w:vAlign w:val="center"/>
          </w:tcPr>
          <w:p w:rsidR="004B3243" w:rsidRPr="00E57D9B" w:rsidP="003949E9" w14:paraId="6615A748" w14:textId="36D0C69C">
            <w:pPr>
              <w:jc w:val="right"/>
              <w:rPr>
                <w:color w:val="000000"/>
                <w:sz w:val="20"/>
              </w:rPr>
            </w:pPr>
            <w:r>
              <w:rPr>
                <w:color w:val="000000"/>
                <w:sz w:val="20"/>
              </w:rPr>
              <w:t>217</w:t>
            </w:r>
          </w:p>
        </w:tc>
        <w:tc>
          <w:tcPr>
            <w:tcW w:w="1260" w:type="dxa"/>
            <w:tcBorders>
              <w:top w:val="nil"/>
              <w:left w:val="nil"/>
              <w:bottom w:val="single" w:sz="4" w:space="0" w:color="auto"/>
              <w:right w:val="single" w:sz="4" w:space="0" w:color="auto"/>
            </w:tcBorders>
            <w:shd w:val="clear" w:color="auto" w:fill="auto"/>
            <w:vAlign w:val="center"/>
          </w:tcPr>
          <w:p w:rsidR="004B3243" w:rsidRPr="00E57D9B" w:rsidP="003949E9" w14:paraId="67BF64CC" w14:textId="10F3CB15">
            <w:pPr>
              <w:jc w:val="right"/>
              <w:rPr>
                <w:color w:val="000000"/>
                <w:sz w:val="20"/>
              </w:rPr>
            </w:pPr>
            <w:r>
              <w:rPr>
                <w:color w:val="000000"/>
                <w:sz w:val="20"/>
              </w:rPr>
              <w:t>0.33</w:t>
            </w:r>
          </w:p>
        </w:tc>
        <w:tc>
          <w:tcPr>
            <w:tcW w:w="900" w:type="dxa"/>
            <w:tcBorders>
              <w:top w:val="nil"/>
              <w:left w:val="nil"/>
              <w:bottom w:val="single" w:sz="4" w:space="0" w:color="auto"/>
              <w:right w:val="single" w:sz="4" w:space="0" w:color="auto"/>
            </w:tcBorders>
            <w:shd w:val="clear" w:color="auto" w:fill="auto"/>
            <w:vAlign w:val="center"/>
          </w:tcPr>
          <w:p w:rsidR="004B3243" w:rsidRPr="00E57D9B" w:rsidP="003949E9" w14:paraId="348AD8AD" w14:textId="4411F3F6">
            <w:pPr>
              <w:jc w:val="right"/>
              <w:rPr>
                <w:color w:val="000000"/>
                <w:sz w:val="20"/>
              </w:rPr>
            </w:pPr>
            <w:r>
              <w:rPr>
                <w:color w:val="000000"/>
                <w:sz w:val="20"/>
              </w:rPr>
              <w:t>21,483</w:t>
            </w:r>
          </w:p>
        </w:tc>
        <w:tc>
          <w:tcPr>
            <w:tcW w:w="990" w:type="dxa"/>
            <w:tcBorders>
              <w:top w:val="nil"/>
              <w:left w:val="nil"/>
              <w:bottom w:val="single" w:sz="4" w:space="0" w:color="auto"/>
              <w:right w:val="single" w:sz="4" w:space="0" w:color="auto"/>
            </w:tcBorders>
            <w:shd w:val="clear" w:color="auto" w:fill="auto"/>
            <w:noWrap/>
            <w:vAlign w:val="center"/>
          </w:tcPr>
          <w:p w:rsidR="004B3243" w:rsidRPr="00E57D9B" w:rsidP="003949E9" w14:paraId="4DA73445" w14:textId="74647F49">
            <w:pPr>
              <w:jc w:val="right"/>
              <w:rPr>
                <w:color w:val="000000"/>
                <w:sz w:val="20"/>
              </w:rPr>
            </w:pPr>
            <w:r>
              <w:rPr>
                <w:color w:val="000000"/>
                <w:sz w:val="20"/>
              </w:rPr>
              <w:t>$5</w:t>
            </w:r>
            <w:r w:rsidR="00360A6E">
              <w:rPr>
                <w:color w:val="000000"/>
                <w:sz w:val="20"/>
              </w:rPr>
              <w:t>2.90</w:t>
            </w:r>
          </w:p>
        </w:tc>
        <w:tc>
          <w:tcPr>
            <w:tcW w:w="1440" w:type="dxa"/>
            <w:tcBorders>
              <w:top w:val="nil"/>
              <w:left w:val="nil"/>
              <w:bottom w:val="single" w:sz="4" w:space="0" w:color="auto"/>
              <w:right w:val="single" w:sz="4" w:space="0" w:color="auto"/>
            </w:tcBorders>
            <w:shd w:val="clear" w:color="auto" w:fill="auto"/>
            <w:noWrap/>
            <w:vAlign w:val="center"/>
          </w:tcPr>
          <w:p w:rsidR="004B3243" w:rsidRPr="00E57D9B" w:rsidP="003949E9" w14:paraId="228D2996" w14:textId="57112759">
            <w:pPr>
              <w:jc w:val="right"/>
              <w:rPr>
                <w:color w:val="000000"/>
                <w:sz w:val="20"/>
              </w:rPr>
            </w:pPr>
            <w:r>
              <w:rPr>
                <w:color w:val="000000"/>
                <w:sz w:val="20"/>
              </w:rPr>
              <w:t>$1,</w:t>
            </w:r>
            <w:r w:rsidR="001558BF">
              <w:rPr>
                <w:color w:val="000000"/>
                <w:sz w:val="20"/>
              </w:rPr>
              <w:t>136,451.00</w:t>
            </w:r>
          </w:p>
        </w:tc>
      </w:tr>
      <w:tr w14:paraId="365BBD2C" w14:textId="77777777" w:rsidTr="00EB134F">
        <w:tblPrEx>
          <w:tblW w:w="9535"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4B3243" w:rsidRPr="00E57D9B" w:rsidP="3AB8DFFB" w14:paraId="240B68DB" w14:textId="7EC649B7">
            <w:pPr>
              <w:rPr>
                <w:color w:val="000000"/>
                <w:sz w:val="20"/>
              </w:rPr>
            </w:pPr>
            <w:r w:rsidRPr="3B6FC129">
              <w:rPr>
                <w:color w:val="000000" w:themeColor="text1"/>
                <w:sz w:val="20"/>
              </w:rPr>
              <w:t>U</w:t>
            </w:r>
            <w:r w:rsidRPr="3B6FC129" w:rsidR="292054EB">
              <w:rPr>
                <w:color w:val="000000" w:themeColor="text1"/>
                <w:sz w:val="20"/>
              </w:rPr>
              <w:t>A</w:t>
            </w:r>
            <w:r w:rsidRPr="3B6FC129">
              <w:rPr>
                <w:color w:val="000000" w:themeColor="text1"/>
                <w:sz w:val="20"/>
              </w:rPr>
              <w:t>C Authorized/ Restricted Call List and Call Log (Form S-20)</w:t>
            </w:r>
          </w:p>
        </w:tc>
        <w:tc>
          <w:tcPr>
            <w:tcW w:w="1440" w:type="dxa"/>
            <w:tcBorders>
              <w:top w:val="nil"/>
              <w:left w:val="nil"/>
              <w:bottom w:val="single" w:sz="4" w:space="0" w:color="auto"/>
              <w:right w:val="single" w:sz="4" w:space="0" w:color="auto"/>
            </w:tcBorders>
            <w:shd w:val="clear" w:color="auto" w:fill="auto"/>
            <w:vAlign w:val="center"/>
          </w:tcPr>
          <w:p w:rsidR="004B3243" w:rsidRPr="00E57D9B" w:rsidP="003949E9" w14:paraId="64C25C18" w14:textId="60225E1C">
            <w:pPr>
              <w:jc w:val="right"/>
              <w:rPr>
                <w:color w:val="000000"/>
                <w:sz w:val="20"/>
              </w:rPr>
            </w:pPr>
            <w:r>
              <w:rPr>
                <w:color w:val="000000"/>
                <w:sz w:val="20"/>
              </w:rPr>
              <w:t>300</w:t>
            </w:r>
          </w:p>
        </w:tc>
        <w:tc>
          <w:tcPr>
            <w:tcW w:w="1350" w:type="dxa"/>
            <w:tcBorders>
              <w:top w:val="nil"/>
              <w:left w:val="nil"/>
              <w:bottom w:val="single" w:sz="4" w:space="0" w:color="auto"/>
              <w:right w:val="single" w:sz="4" w:space="0" w:color="auto"/>
            </w:tcBorders>
            <w:shd w:val="clear" w:color="auto" w:fill="auto"/>
            <w:vAlign w:val="center"/>
          </w:tcPr>
          <w:p w:rsidR="004B3243" w:rsidRPr="00E57D9B" w:rsidP="003949E9" w14:paraId="0F53E9F3" w14:textId="01BB4511">
            <w:pPr>
              <w:jc w:val="right"/>
              <w:rPr>
                <w:color w:val="000000"/>
                <w:sz w:val="20"/>
              </w:rPr>
            </w:pPr>
            <w:r>
              <w:rPr>
                <w:color w:val="000000"/>
                <w:sz w:val="20"/>
              </w:rPr>
              <w:t>217</w:t>
            </w:r>
          </w:p>
        </w:tc>
        <w:tc>
          <w:tcPr>
            <w:tcW w:w="1260" w:type="dxa"/>
            <w:tcBorders>
              <w:top w:val="nil"/>
              <w:left w:val="nil"/>
              <w:bottom w:val="single" w:sz="4" w:space="0" w:color="auto"/>
              <w:right w:val="single" w:sz="4" w:space="0" w:color="auto"/>
            </w:tcBorders>
            <w:shd w:val="clear" w:color="auto" w:fill="auto"/>
            <w:vAlign w:val="center"/>
          </w:tcPr>
          <w:p w:rsidR="004B3243" w:rsidRPr="00E57D9B" w:rsidP="003949E9" w14:paraId="2142D1F7" w14:textId="057CE87B">
            <w:pPr>
              <w:jc w:val="right"/>
              <w:rPr>
                <w:color w:val="000000"/>
                <w:sz w:val="20"/>
              </w:rPr>
            </w:pPr>
            <w:r>
              <w:rPr>
                <w:color w:val="000000"/>
                <w:sz w:val="20"/>
              </w:rPr>
              <w:t>0.08</w:t>
            </w:r>
          </w:p>
        </w:tc>
        <w:tc>
          <w:tcPr>
            <w:tcW w:w="900" w:type="dxa"/>
            <w:tcBorders>
              <w:top w:val="nil"/>
              <w:left w:val="nil"/>
              <w:bottom w:val="single" w:sz="4" w:space="0" w:color="auto"/>
              <w:right w:val="single" w:sz="4" w:space="0" w:color="auto"/>
            </w:tcBorders>
            <w:shd w:val="clear" w:color="auto" w:fill="auto"/>
            <w:vAlign w:val="center"/>
          </w:tcPr>
          <w:p w:rsidR="004B3243" w:rsidRPr="00E57D9B" w:rsidP="003949E9" w14:paraId="1B7DBD89" w14:textId="59196573">
            <w:pPr>
              <w:jc w:val="right"/>
              <w:rPr>
                <w:color w:val="000000"/>
                <w:sz w:val="20"/>
              </w:rPr>
            </w:pPr>
            <w:r>
              <w:rPr>
                <w:color w:val="000000"/>
                <w:sz w:val="20"/>
              </w:rPr>
              <w:t>5,208</w:t>
            </w:r>
          </w:p>
        </w:tc>
        <w:tc>
          <w:tcPr>
            <w:tcW w:w="990" w:type="dxa"/>
            <w:tcBorders>
              <w:top w:val="nil"/>
              <w:left w:val="nil"/>
              <w:bottom w:val="single" w:sz="4" w:space="0" w:color="auto"/>
              <w:right w:val="single" w:sz="4" w:space="0" w:color="auto"/>
            </w:tcBorders>
            <w:shd w:val="clear" w:color="auto" w:fill="auto"/>
            <w:noWrap/>
            <w:vAlign w:val="center"/>
          </w:tcPr>
          <w:p w:rsidR="004B3243" w:rsidRPr="00E57D9B" w:rsidP="003949E9" w14:paraId="41DCEB37" w14:textId="780D40BA">
            <w:pPr>
              <w:jc w:val="right"/>
              <w:rPr>
                <w:color w:val="000000"/>
                <w:sz w:val="20"/>
              </w:rPr>
            </w:pPr>
            <w:r>
              <w:rPr>
                <w:color w:val="000000"/>
                <w:sz w:val="20"/>
              </w:rPr>
              <w:t>$5</w:t>
            </w:r>
            <w:r w:rsidR="00360A6E">
              <w:rPr>
                <w:color w:val="000000"/>
                <w:sz w:val="20"/>
              </w:rPr>
              <w:t>2.90</w:t>
            </w:r>
          </w:p>
        </w:tc>
        <w:tc>
          <w:tcPr>
            <w:tcW w:w="1440" w:type="dxa"/>
            <w:tcBorders>
              <w:top w:val="nil"/>
              <w:left w:val="nil"/>
              <w:bottom w:val="single" w:sz="4" w:space="0" w:color="auto"/>
              <w:right w:val="single" w:sz="4" w:space="0" w:color="auto"/>
            </w:tcBorders>
            <w:shd w:val="clear" w:color="auto" w:fill="auto"/>
            <w:noWrap/>
            <w:vAlign w:val="center"/>
          </w:tcPr>
          <w:p w:rsidR="004B3243" w:rsidRPr="00E57D9B" w:rsidP="003949E9" w14:paraId="53386A88" w14:textId="556E591F">
            <w:pPr>
              <w:jc w:val="right"/>
              <w:rPr>
                <w:color w:val="000000"/>
                <w:sz w:val="20"/>
              </w:rPr>
            </w:pPr>
            <w:r>
              <w:rPr>
                <w:color w:val="000000"/>
                <w:sz w:val="20"/>
              </w:rPr>
              <w:t>$2</w:t>
            </w:r>
            <w:r w:rsidR="001558BF">
              <w:rPr>
                <w:color w:val="000000"/>
                <w:sz w:val="20"/>
              </w:rPr>
              <w:t>75,503.00</w:t>
            </w:r>
          </w:p>
        </w:tc>
      </w:tr>
      <w:tr w14:paraId="59394D11" w14:textId="77777777" w:rsidTr="00EB134F">
        <w:tblPrEx>
          <w:tblW w:w="9535"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5429D0" w:rsidP="003949E9" w14:paraId="14215378" w14:textId="1090F3BD">
            <w:pPr>
              <w:rPr>
                <w:color w:val="000000"/>
                <w:sz w:val="20"/>
              </w:rPr>
            </w:pPr>
            <w:r>
              <w:rPr>
                <w:color w:val="000000"/>
                <w:sz w:val="20"/>
              </w:rPr>
              <w:t xml:space="preserve">Case Manager Call Log and Case Notes (Form S-23) </w:t>
            </w:r>
          </w:p>
        </w:tc>
        <w:tc>
          <w:tcPr>
            <w:tcW w:w="1440" w:type="dxa"/>
            <w:tcBorders>
              <w:top w:val="nil"/>
              <w:left w:val="nil"/>
              <w:bottom w:val="single" w:sz="4" w:space="0" w:color="auto"/>
              <w:right w:val="single" w:sz="4" w:space="0" w:color="auto"/>
            </w:tcBorders>
            <w:shd w:val="clear" w:color="auto" w:fill="auto"/>
            <w:vAlign w:val="center"/>
          </w:tcPr>
          <w:p w:rsidR="005429D0" w:rsidRPr="00E57D9B" w:rsidP="003949E9" w14:paraId="5D8BD4A5" w14:textId="5BF45F19">
            <w:pPr>
              <w:jc w:val="right"/>
              <w:rPr>
                <w:color w:val="000000"/>
                <w:sz w:val="20"/>
              </w:rPr>
            </w:pPr>
            <w:r>
              <w:rPr>
                <w:color w:val="000000"/>
                <w:sz w:val="20"/>
              </w:rPr>
              <w:t>300</w:t>
            </w:r>
          </w:p>
        </w:tc>
        <w:tc>
          <w:tcPr>
            <w:tcW w:w="1350" w:type="dxa"/>
            <w:tcBorders>
              <w:top w:val="nil"/>
              <w:left w:val="nil"/>
              <w:bottom w:val="single" w:sz="4" w:space="0" w:color="auto"/>
              <w:right w:val="single" w:sz="4" w:space="0" w:color="auto"/>
            </w:tcBorders>
            <w:shd w:val="clear" w:color="auto" w:fill="auto"/>
            <w:vAlign w:val="center"/>
          </w:tcPr>
          <w:p w:rsidR="005429D0" w:rsidRPr="00E57D9B" w:rsidP="003949E9" w14:paraId="5869A4AB" w14:textId="0DE4B5B2">
            <w:pPr>
              <w:jc w:val="right"/>
              <w:rPr>
                <w:color w:val="000000"/>
                <w:sz w:val="20"/>
              </w:rPr>
            </w:pPr>
            <w:r>
              <w:rPr>
                <w:color w:val="000000"/>
                <w:sz w:val="20"/>
              </w:rPr>
              <w:t>217</w:t>
            </w:r>
          </w:p>
        </w:tc>
        <w:tc>
          <w:tcPr>
            <w:tcW w:w="1260" w:type="dxa"/>
            <w:tcBorders>
              <w:top w:val="nil"/>
              <w:left w:val="nil"/>
              <w:bottom w:val="single" w:sz="4" w:space="0" w:color="auto"/>
              <w:right w:val="single" w:sz="4" w:space="0" w:color="auto"/>
            </w:tcBorders>
            <w:shd w:val="clear" w:color="auto" w:fill="auto"/>
            <w:vAlign w:val="center"/>
          </w:tcPr>
          <w:p w:rsidR="005429D0" w:rsidRPr="00E57D9B" w:rsidP="003949E9" w14:paraId="67DF0F15" w14:textId="5756C69B">
            <w:pPr>
              <w:jc w:val="right"/>
              <w:rPr>
                <w:color w:val="000000"/>
                <w:sz w:val="20"/>
              </w:rPr>
            </w:pPr>
            <w:r>
              <w:rPr>
                <w:color w:val="000000"/>
                <w:sz w:val="20"/>
              </w:rPr>
              <w:t>0.08</w:t>
            </w:r>
          </w:p>
        </w:tc>
        <w:tc>
          <w:tcPr>
            <w:tcW w:w="900" w:type="dxa"/>
            <w:tcBorders>
              <w:top w:val="nil"/>
              <w:left w:val="nil"/>
              <w:bottom w:val="single" w:sz="4" w:space="0" w:color="auto"/>
              <w:right w:val="single" w:sz="4" w:space="0" w:color="auto"/>
            </w:tcBorders>
            <w:shd w:val="clear" w:color="auto" w:fill="auto"/>
            <w:vAlign w:val="center"/>
          </w:tcPr>
          <w:p w:rsidR="005429D0" w:rsidRPr="00E57D9B" w:rsidP="003949E9" w14:paraId="73528619" w14:textId="08B09BC1">
            <w:pPr>
              <w:jc w:val="right"/>
              <w:rPr>
                <w:color w:val="000000"/>
                <w:sz w:val="20"/>
              </w:rPr>
            </w:pPr>
            <w:r>
              <w:rPr>
                <w:color w:val="000000"/>
                <w:sz w:val="20"/>
              </w:rPr>
              <w:t>5,208</w:t>
            </w:r>
          </w:p>
        </w:tc>
        <w:tc>
          <w:tcPr>
            <w:tcW w:w="990" w:type="dxa"/>
            <w:tcBorders>
              <w:top w:val="nil"/>
              <w:left w:val="nil"/>
              <w:bottom w:val="single" w:sz="4" w:space="0" w:color="auto"/>
              <w:right w:val="single" w:sz="4" w:space="0" w:color="auto"/>
            </w:tcBorders>
            <w:shd w:val="clear" w:color="auto" w:fill="auto"/>
            <w:noWrap/>
            <w:vAlign w:val="center"/>
          </w:tcPr>
          <w:p w:rsidR="005429D0" w:rsidRPr="00E57D9B" w:rsidP="003949E9" w14:paraId="3FEF5562" w14:textId="055DD4A1">
            <w:pPr>
              <w:jc w:val="right"/>
              <w:rPr>
                <w:color w:val="000000"/>
                <w:sz w:val="20"/>
              </w:rPr>
            </w:pPr>
            <w:r>
              <w:rPr>
                <w:color w:val="000000"/>
                <w:sz w:val="20"/>
              </w:rPr>
              <w:t>$5</w:t>
            </w:r>
            <w:r w:rsidR="001558BF">
              <w:rPr>
                <w:color w:val="000000"/>
                <w:sz w:val="20"/>
              </w:rPr>
              <w:t>2.90</w:t>
            </w:r>
          </w:p>
        </w:tc>
        <w:tc>
          <w:tcPr>
            <w:tcW w:w="1440" w:type="dxa"/>
            <w:tcBorders>
              <w:top w:val="nil"/>
              <w:left w:val="nil"/>
              <w:bottom w:val="single" w:sz="4" w:space="0" w:color="auto"/>
              <w:right w:val="single" w:sz="4" w:space="0" w:color="auto"/>
            </w:tcBorders>
            <w:shd w:val="clear" w:color="auto" w:fill="auto"/>
            <w:noWrap/>
            <w:vAlign w:val="center"/>
          </w:tcPr>
          <w:p w:rsidR="005429D0" w:rsidRPr="00E57D9B" w:rsidP="003949E9" w14:paraId="5BAB6472" w14:textId="176A2C86">
            <w:pPr>
              <w:jc w:val="right"/>
              <w:rPr>
                <w:color w:val="000000"/>
                <w:sz w:val="20"/>
              </w:rPr>
            </w:pPr>
            <w:r>
              <w:rPr>
                <w:color w:val="000000"/>
                <w:sz w:val="20"/>
              </w:rPr>
              <w:t>$2</w:t>
            </w:r>
            <w:r w:rsidR="001558BF">
              <w:rPr>
                <w:color w:val="000000"/>
                <w:sz w:val="20"/>
              </w:rPr>
              <w:t>75,503.00</w:t>
            </w:r>
          </w:p>
        </w:tc>
      </w:tr>
      <w:tr w14:paraId="68AFC865" w14:textId="77777777" w:rsidTr="00EB134F">
        <w:tblPrEx>
          <w:tblW w:w="9535" w:type="dxa"/>
          <w:tblLayout w:type="fixed"/>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4044BE" w:rsidP="3AB8DFFB" w14:paraId="159C2EC3" w14:textId="207EFEA5">
            <w:pPr>
              <w:rPr>
                <w:color w:val="000000"/>
                <w:sz w:val="20"/>
              </w:rPr>
            </w:pPr>
            <w:r w:rsidRPr="3B6FC129">
              <w:rPr>
                <w:color w:val="000000" w:themeColor="text1"/>
                <w:sz w:val="20"/>
              </w:rPr>
              <w:t>U</w:t>
            </w:r>
            <w:r w:rsidRPr="3B6FC129" w:rsidR="67ED3E0F">
              <w:rPr>
                <w:color w:val="000000" w:themeColor="text1"/>
                <w:sz w:val="20"/>
              </w:rPr>
              <w:t>A</w:t>
            </w:r>
            <w:r w:rsidRPr="3B6FC129">
              <w:rPr>
                <w:color w:val="000000" w:themeColor="text1"/>
                <w:sz w:val="20"/>
              </w:rPr>
              <w:t>C Case Status</w:t>
            </w:r>
            <w:r w:rsidRPr="3B6FC129" w:rsidR="7D098957">
              <w:rPr>
                <w:color w:val="000000" w:themeColor="text1"/>
                <w:sz w:val="20"/>
              </w:rPr>
              <w:t xml:space="preserve"> (Form S-27)</w:t>
            </w:r>
          </w:p>
        </w:tc>
        <w:tc>
          <w:tcPr>
            <w:tcW w:w="1440" w:type="dxa"/>
            <w:tcBorders>
              <w:top w:val="nil"/>
              <w:left w:val="nil"/>
              <w:bottom w:val="single" w:sz="4" w:space="0" w:color="auto"/>
              <w:right w:val="single" w:sz="4" w:space="0" w:color="auto"/>
            </w:tcBorders>
            <w:shd w:val="clear" w:color="auto" w:fill="auto"/>
            <w:vAlign w:val="center"/>
          </w:tcPr>
          <w:p w:rsidR="004044BE" w:rsidRPr="00E57D9B" w:rsidP="004044BE" w14:paraId="23BAAD1B" w14:textId="770E881B">
            <w:pPr>
              <w:jc w:val="right"/>
              <w:rPr>
                <w:color w:val="000000"/>
                <w:sz w:val="20"/>
              </w:rPr>
            </w:pPr>
            <w:r>
              <w:rPr>
                <w:color w:val="000000"/>
                <w:sz w:val="20"/>
              </w:rPr>
              <w:t>300</w:t>
            </w:r>
          </w:p>
        </w:tc>
        <w:tc>
          <w:tcPr>
            <w:tcW w:w="1350" w:type="dxa"/>
            <w:tcBorders>
              <w:top w:val="nil"/>
              <w:left w:val="nil"/>
              <w:bottom w:val="single" w:sz="4" w:space="0" w:color="auto"/>
              <w:right w:val="single" w:sz="4" w:space="0" w:color="auto"/>
            </w:tcBorders>
            <w:shd w:val="clear" w:color="auto" w:fill="auto"/>
            <w:vAlign w:val="center"/>
          </w:tcPr>
          <w:p w:rsidR="004044BE" w:rsidRPr="00E57D9B" w:rsidP="004044BE" w14:paraId="4B8FBC79" w14:textId="5BFCB725">
            <w:pPr>
              <w:jc w:val="right"/>
              <w:rPr>
                <w:color w:val="000000"/>
                <w:sz w:val="20"/>
              </w:rPr>
            </w:pPr>
            <w:r>
              <w:rPr>
                <w:color w:val="000000"/>
                <w:sz w:val="20"/>
              </w:rPr>
              <w:t>217</w:t>
            </w:r>
          </w:p>
        </w:tc>
        <w:tc>
          <w:tcPr>
            <w:tcW w:w="1260" w:type="dxa"/>
            <w:tcBorders>
              <w:top w:val="nil"/>
              <w:left w:val="nil"/>
              <w:bottom w:val="single" w:sz="4" w:space="0" w:color="auto"/>
              <w:right w:val="single" w:sz="4" w:space="0" w:color="auto"/>
            </w:tcBorders>
            <w:shd w:val="clear" w:color="auto" w:fill="auto"/>
            <w:vAlign w:val="center"/>
          </w:tcPr>
          <w:p w:rsidR="004044BE" w:rsidRPr="00E57D9B" w:rsidP="004044BE" w14:paraId="643E5BBA" w14:textId="2149EEEB">
            <w:pPr>
              <w:jc w:val="right"/>
              <w:rPr>
                <w:color w:val="000000"/>
                <w:sz w:val="20"/>
              </w:rPr>
            </w:pPr>
            <w:r>
              <w:rPr>
                <w:color w:val="000000"/>
                <w:sz w:val="20"/>
              </w:rPr>
              <w:t>0.25</w:t>
            </w:r>
          </w:p>
        </w:tc>
        <w:tc>
          <w:tcPr>
            <w:tcW w:w="900" w:type="dxa"/>
            <w:tcBorders>
              <w:top w:val="nil"/>
              <w:left w:val="nil"/>
              <w:bottom w:val="single" w:sz="4" w:space="0" w:color="auto"/>
              <w:right w:val="single" w:sz="4" w:space="0" w:color="auto"/>
            </w:tcBorders>
            <w:shd w:val="clear" w:color="auto" w:fill="auto"/>
            <w:vAlign w:val="center"/>
          </w:tcPr>
          <w:p w:rsidR="004044BE" w:rsidRPr="00E57D9B" w:rsidP="004044BE" w14:paraId="4751CC61" w14:textId="62410CFA">
            <w:pPr>
              <w:jc w:val="right"/>
              <w:rPr>
                <w:color w:val="000000"/>
                <w:sz w:val="20"/>
              </w:rPr>
            </w:pPr>
            <w:r>
              <w:rPr>
                <w:color w:val="000000"/>
                <w:sz w:val="20"/>
              </w:rPr>
              <w:t>16,</w:t>
            </w:r>
            <w:r w:rsidR="00A9103B">
              <w:rPr>
                <w:color w:val="000000"/>
                <w:sz w:val="20"/>
              </w:rPr>
              <w:t>275</w:t>
            </w:r>
          </w:p>
        </w:tc>
        <w:tc>
          <w:tcPr>
            <w:tcW w:w="990" w:type="dxa"/>
            <w:tcBorders>
              <w:top w:val="nil"/>
              <w:left w:val="nil"/>
              <w:bottom w:val="single" w:sz="4" w:space="0" w:color="auto"/>
              <w:right w:val="single" w:sz="4" w:space="0" w:color="auto"/>
            </w:tcBorders>
            <w:shd w:val="clear" w:color="auto" w:fill="auto"/>
            <w:noWrap/>
            <w:vAlign w:val="center"/>
          </w:tcPr>
          <w:p w:rsidR="004044BE" w:rsidRPr="00E57D9B" w:rsidP="004044BE" w14:paraId="281A8EF7" w14:textId="5F3AE187">
            <w:pPr>
              <w:jc w:val="right"/>
              <w:rPr>
                <w:color w:val="000000"/>
                <w:sz w:val="20"/>
              </w:rPr>
            </w:pPr>
            <w:r>
              <w:rPr>
                <w:color w:val="000000"/>
                <w:sz w:val="20"/>
              </w:rPr>
              <w:t>$5</w:t>
            </w:r>
            <w:r w:rsidR="001558BF">
              <w:rPr>
                <w:color w:val="000000"/>
                <w:sz w:val="20"/>
              </w:rPr>
              <w:t>2.90</w:t>
            </w:r>
          </w:p>
        </w:tc>
        <w:tc>
          <w:tcPr>
            <w:tcW w:w="1440" w:type="dxa"/>
            <w:tcBorders>
              <w:top w:val="nil"/>
              <w:left w:val="nil"/>
              <w:bottom w:val="single" w:sz="4" w:space="0" w:color="auto"/>
              <w:right w:val="single" w:sz="4" w:space="0" w:color="auto"/>
            </w:tcBorders>
            <w:shd w:val="clear" w:color="auto" w:fill="auto"/>
            <w:noWrap/>
            <w:vAlign w:val="center"/>
          </w:tcPr>
          <w:p w:rsidR="004044BE" w:rsidRPr="00E57D9B" w:rsidP="004044BE" w14:paraId="1DEB5886" w14:textId="7B743D6B">
            <w:pPr>
              <w:jc w:val="right"/>
              <w:rPr>
                <w:color w:val="000000"/>
                <w:sz w:val="20"/>
              </w:rPr>
            </w:pPr>
            <w:r>
              <w:rPr>
                <w:color w:val="000000"/>
                <w:sz w:val="20"/>
              </w:rPr>
              <w:t>$</w:t>
            </w:r>
            <w:r w:rsidR="001558BF">
              <w:rPr>
                <w:color w:val="000000"/>
                <w:sz w:val="20"/>
              </w:rPr>
              <w:t>860,948.00</w:t>
            </w:r>
          </w:p>
        </w:tc>
      </w:tr>
      <w:tr w14:paraId="11246CFB" w14:textId="77777777" w:rsidTr="00EB134F">
        <w:tblPrEx>
          <w:tblW w:w="9535" w:type="dxa"/>
          <w:tblLayout w:type="fixed"/>
          <w:tblLook w:val="04A0"/>
        </w:tblPrEx>
        <w:trPr>
          <w:trHeight w:val="529"/>
        </w:trPr>
        <w:tc>
          <w:tcPr>
            <w:tcW w:w="6205" w:type="dxa"/>
            <w:gridSpan w:val="4"/>
            <w:tcBorders>
              <w:top w:val="nil"/>
              <w:left w:val="single" w:sz="4" w:space="0" w:color="auto"/>
              <w:bottom w:val="single" w:sz="4" w:space="0" w:color="auto"/>
              <w:right w:val="single" w:sz="4" w:space="0" w:color="auto"/>
            </w:tcBorders>
            <w:shd w:val="clear" w:color="auto" w:fill="auto"/>
            <w:vAlign w:val="center"/>
            <w:hideMark/>
          </w:tcPr>
          <w:p w:rsidR="004044BE" w:rsidRPr="004A2CA9" w:rsidP="00EB134F" w14:paraId="7D046080" w14:textId="5A419256">
            <w:pPr>
              <w:jc w:val="right"/>
              <w:rPr>
                <w:b/>
                <w:bCs/>
                <w:color w:val="000000"/>
                <w:sz w:val="20"/>
              </w:rPr>
            </w:pPr>
            <w:r w:rsidRPr="004A2CA9">
              <w:rPr>
                <w:color w:val="000000"/>
                <w:sz w:val="20"/>
              </w:rPr>
              <w:t> </w:t>
            </w:r>
            <w:r w:rsidRPr="004A2CA9">
              <w:rPr>
                <w:b/>
                <w:bCs/>
                <w:color w:val="000000"/>
                <w:sz w:val="20"/>
              </w:rPr>
              <w:t>Estimated Annual Burden</w:t>
            </w:r>
            <w:r w:rsidR="00EB134F">
              <w:rPr>
                <w:b/>
                <w:bCs/>
                <w:color w:val="000000"/>
                <w:sz w:val="20"/>
              </w:rPr>
              <w:t xml:space="preserve"> and Cost </w:t>
            </w:r>
            <w:r w:rsidRPr="004A2CA9">
              <w:rPr>
                <w:b/>
                <w:bCs/>
                <w:color w:val="000000"/>
                <w:sz w:val="20"/>
              </w:rPr>
              <w:t xml:space="preserve">Hours Total: </w:t>
            </w:r>
          </w:p>
        </w:tc>
        <w:tc>
          <w:tcPr>
            <w:tcW w:w="900" w:type="dxa"/>
            <w:tcBorders>
              <w:top w:val="nil"/>
              <w:left w:val="nil"/>
              <w:bottom w:val="single" w:sz="4" w:space="0" w:color="auto"/>
              <w:right w:val="single" w:sz="4" w:space="0" w:color="auto"/>
            </w:tcBorders>
            <w:shd w:val="clear" w:color="auto" w:fill="auto"/>
            <w:vAlign w:val="center"/>
          </w:tcPr>
          <w:p w:rsidR="004044BE" w:rsidRPr="004A2CA9" w:rsidP="004044BE" w14:paraId="2BF70DF4" w14:textId="10640F43">
            <w:pPr>
              <w:jc w:val="right"/>
              <w:rPr>
                <w:b/>
                <w:bCs/>
                <w:color w:val="000000"/>
                <w:sz w:val="20"/>
              </w:rPr>
            </w:pPr>
            <w:r>
              <w:rPr>
                <w:b/>
                <w:bCs/>
                <w:color w:val="000000"/>
                <w:sz w:val="20"/>
              </w:rPr>
              <w:t>51,900</w:t>
            </w:r>
          </w:p>
        </w:tc>
        <w:tc>
          <w:tcPr>
            <w:tcW w:w="990" w:type="dxa"/>
            <w:tcBorders>
              <w:top w:val="nil"/>
              <w:left w:val="nil"/>
              <w:bottom w:val="single" w:sz="4" w:space="0" w:color="auto"/>
              <w:right w:val="single" w:sz="4" w:space="0" w:color="auto"/>
            </w:tcBorders>
            <w:shd w:val="clear" w:color="auto" w:fill="auto"/>
            <w:vAlign w:val="bottom"/>
            <w:hideMark/>
          </w:tcPr>
          <w:p w:rsidR="004044BE" w:rsidRPr="004A2CA9" w:rsidP="004044BE" w14:paraId="3FDF226E" w14:textId="2097CA3B">
            <w:pPr>
              <w:rPr>
                <w:b/>
                <w:bCs/>
                <w:color w:val="000000"/>
                <w:sz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4044BE" w:rsidRPr="004A2CA9" w:rsidP="004044BE" w14:paraId="6E38B92A" w14:textId="038733F3">
            <w:pPr>
              <w:jc w:val="right"/>
              <w:rPr>
                <w:b/>
                <w:bCs/>
                <w:color w:val="000000"/>
                <w:sz w:val="20"/>
              </w:rPr>
            </w:pPr>
            <w:r>
              <w:rPr>
                <w:b/>
                <w:bCs/>
                <w:color w:val="000000"/>
                <w:sz w:val="20"/>
              </w:rPr>
              <w:t>$2,</w:t>
            </w:r>
            <w:r w:rsidR="001558BF">
              <w:rPr>
                <w:b/>
                <w:bCs/>
                <w:color w:val="000000"/>
                <w:sz w:val="20"/>
              </w:rPr>
              <w:t>745,510.00</w:t>
            </w:r>
          </w:p>
        </w:tc>
      </w:tr>
    </w:tbl>
    <w:p w:rsidR="00942AF9" w:rsidP="004B3243" w14:paraId="5A2CB8F3" w14:textId="77777777">
      <w:pPr>
        <w:widowControl/>
        <w:rPr>
          <w:snapToGrid/>
          <w:sz w:val="24"/>
          <w:szCs w:val="24"/>
        </w:rPr>
      </w:pPr>
    </w:p>
    <w:p w:rsidR="00D60543" w:rsidRPr="004F7B95" w:rsidP="00DE529D" w14:paraId="344EF814" w14:textId="77777777">
      <w:pPr>
        <w:widowControl/>
        <w:ind w:left="360"/>
        <w:rPr>
          <w:snapToGrid/>
          <w:sz w:val="24"/>
          <w:szCs w:val="24"/>
        </w:rPr>
      </w:pPr>
    </w:p>
    <w:p w:rsidR="00D60543" w:rsidRPr="00075889" w:rsidP="00075889" w14:paraId="548FE903"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There are no other costs to respondents and record keepers.</w:t>
      </w:r>
    </w:p>
    <w:p w:rsidR="00D60543" w:rsidRPr="00DF4F76" w:rsidP="00DE529D" w14:paraId="0A69333B" w14:textId="77777777">
      <w:pPr>
        <w:widowControl/>
        <w:ind w:left="360"/>
        <w:rPr>
          <w:snapToGrid/>
          <w:szCs w:val="22"/>
        </w:rPr>
      </w:pPr>
    </w:p>
    <w:p w:rsidR="00D60543" w:rsidP="00DE529D" w14:paraId="0BE3C51C" w14:textId="77777777">
      <w:pPr>
        <w:widowControl/>
        <w:ind w:left="360"/>
        <w:rPr>
          <w:snapToGrid/>
          <w:sz w:val="24"/>
          <w:szCs w:val="24"/>
        </w:rPr>
      </w:pPr>
    </w:p>
    <w:p w:rsidR="002C3C4F" w:rsidRPr="00075889" w:rsidP="00817E2B" w14:paraId="3C0D7334" w14:textId="77777777">
      <w:pPr>
        <w:widowControl/>
        <w:numPr>
          <w:ilvl w:val="0"/>
          <w:numId w:val="3"/>
        </w:numPr>
        <w:tabs>
          <w:tab w:val="num" w:pos="360"/>
        </w:tabs>
        <w:spacing w:after="120"/>
        <w:ind w:left="360"/>
        <w:rPr>
          <w:b/>
          <w:snapToGrid/>
          <w:sz w:val="24"/>
          <w:szCs w:val="24"/>
        </w:rPr>
      </w:pPr>
      <w:r w:rsidRPr="00075889">
        <w:rPr>
          <w:b/>
          <w:snapToGrid/>
          <w:sz w:val="24"/>
          <w:szCs w:val="24"/>
        </w:rPr>
        <w:t>A</w:t>
      </w:r>
      <w:r w:rsidRPr="00075889">
        <w:rPr>
          <w:b/>
          <w:snapToGrid/>
          <w:sz w:val="24"/>
          <w:szCs w:val="24"/>
        </w:rPr>
        <w:t xml:space="preserve">nnualized Cost to the Federal Government </w:t>
      </w:r>
    </w:p>
    <w:p w:rsidR="0083125C" w:rsidP="0083125C" w14:paraId="2133FC6C" w14:textId="1F835136">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w:t>
      </w:r>
      <w:r w:rsidRPr="003826A6">
        <w:rPr>
          <w:rFonts w:ascii="Times New Roman" w:hAnsi="Times New Roman" w:cs="Times New Roman"/>
          <w:sz w:val="22"/>
          <w:szCs w:val="20"/>
        </w:rPr>
        <w:t>step 1 GS-12</w:t>
      </w:r>
      <w:r w:rsidRPr="00D330E6">
        <w:rPr>
          <w:rFonts w:ascii="Times New Roman" w:hAnsi="Times New Roman" w:cs="Times New Roman"/>
          <w:sz w:val="22"/>
          <w:szCs w:val="20"/>
        </w:rPr>
        <w:t xml:space="preserve"> in the Washington, DC locality to review information </w:t>
      </w:r>
      <w:r w:rsidR="00AC16C3">
        <w:rPr>
          <w:rFonts w:ascii="Times New Roman" w:hAnsi="Times New Roman" w:cs="Times New Roman"/>
          <w:sz w:val="22"/>
          <w:szCs w:val="20"/>
        </w:rPr>
        <w:t xml:space="preserve">captured in these forms </w:t>
      </w:r>
      <w:r w:rsidRPr="00D330E6">
        <w:rPr>
          <w:rFonts w:ascii="Times New Roman" w:hAnsi="Times New Roman" w:cs="Times New Roman"/>
          <w:sz w:val="22"/>
          <w:szCs w:val="20"/>
        </w:rPr>
        <w:t xml:space="preserve">following submittal. No additional costs will be incurred by the Federal government for developing computer systems or storing the instruments as those systems are already in place. </w:t>
      </w:r>
      <w:r w:rsidR="003F3D54">
        <w:rPr>
          <w:rFonts w:ascii="Times New Roman" w:hAnsi="Times New Roman" w:cs="Times New Roman"/>
          <w:sz w:val="22"/>
          <w:szCs w:val="20"/>
        </w:rPr>
        <w:t xml:space="preserv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r w:rsidR="00BE598C">
        <w:rPr>
          <w:rFonts w:ascii="Times New Roman" w:hAnsi="Times New Roman" w:cs="Times New Roman"/>
          <w:sz w:val="22"/>
        </w:rPr>
        <w:t xml:space="preserve"> and total costs were rounded to the nearest whole dollar</w:t>
      </w:r>
      <w:r w:rsidRPr="00D330E6">
        <w:rPr>
          <w:rFonts w:ascii="Times New Roman" w:hAnsi="Times New Roman" w:cs="Times New Roman"/>
          <w:sz w:val="22"/>
        </w:rPr>
        <w:t>.</w:t>
      </w:r>
    </w:p>
    <w:p w:rsidR="0083125C" w:rsidP="0083125C" w14:paraId="62677574" w14:textId="77777777">
      <w:pPr>
        <w:pStyle w:val="Default"/>
      </w:pPr>
    </w:p>
    <w:tbl>
      <w:tblPr>
        <w:tblW w:w="9535" w:type="dxa"/>
        <w:tblLayout w:type="fixed"/>
        <w:tblLook w:val="04A0"/>
      </w:tblPr>
      <w:tblGrid>
        <w:gridCol w:w="1795"/>
        <w:gridCol w:w="1290"/>
        <w:gridCol w:w="1290"/>
        <w:gridCol w:w="1290"/>
        <w:gridCol w:w="990"/>
        <w:gridCol w:w="1170"/>
        <w:gridCol w:w="1710"/>
      </w:tblGrid>
      <w:tr w14:paraId="4DA9ACD7" w14:textId="77777777" w:rsidTr="3B6FC129">
        <w:tblPrEx>
          <w:tblW w:w="9535" w:type="dxa"/>
          <w:tblLayout w:type="fixed"/>
          <w:tblLook w:val="04A0"/>
        </w:tblPrEx>
        <w:trPr>
          <w:trHeight w:val="683"/>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25C" w:rsidRPr="00F67772" w:rsidP="003949E9" w14:paraId="3611C227" w14:textId="77777777">
            <w:pPr>
              <w:widowControl/>
              <w:rPr>
                <w:b/>
                <w:bCs/>
                <w:snapToGrid/>
                <w:color w:val="000000"/>
              </w:rPr>
            </w:pPr>
            <w:r>
              <w:rPr>
                <w:b/>
                <w:bCs/>
                <w:snapToGrid/>
                <w:color w:val="000000"/>
              </w:rPr>
              <w:t>Form</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625211EE" w14:textId="77777777">
            <w:pPr>
              <w:widowControl/>
              <w:rPr>
                <w:b/>
                <w:bCs/>
                <w:snapToGrid/>
                <w:color w:val="000000"/>
              </w:rPr>
            </w:pPr>
            <w:r w:rsidRPr="00F67772">
              <w:rPr>
                <w:b/>
                <w:bCs/>
                <w:snapToGrid/>
                <w:color w:val="000000"/>
              </w:rPr>
              <w:t xml:space="preserve">Annual Number of </w:t>
            </w:r>
            <w:r>
              <w:rPr>
                <w:b/>
                <w:bCs/>
                <w:snapToGrid/>
                <w:color w:val="000000"/>
              </w:rPr>
              <w:t>Federal Staff</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0186C768" w14:textId="77777777">
            <w:pPr>
              <w:widowControl/>
              <w:rPr>
                <w:b/>
                <w:bCs/>
                <w:snapToGrid/>
                <w:color w:val="000000"/>
              </w:rPr>
            </w:pPr>
            <w:r w:rsidRPr="00F67772">
              <w:rPr>
                <w:b/>
                <w:bCs/>
                <w:snapToGrid/>
                <w:color w:val="000000"/>
              </w:rPr>
              <w:t xml:space="preserve">Number of </w:t>
            </w:r>
            <w:r>
              <w:rPr>
                <w:b/>
                <w:bCs/>
                <w:snapToGrid/>
                <w:color w:val="000000"/>
              </w:rPr>
              <w:t>Reviews</w:t>
            </w:r>
            <w:r w:rsidRPr="00F67772">
              <w:rPr>
                <w:b/>
                <w:bCs/>
                <w:snapToGrid/>
                <w:color w:val="000000"/>
              </w:rPr>
              <w:t xml:space="preserve"> per </w:t>
            </w:r>
            <w:r>
              <w:rPr>
                <w:b/>
                <w:bCs/>
                <w:snapToGrid/>
                <w:color w:val="000000"/>
              </w:rPr>
              <w:t>Federal Staff</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2A9CA27F" w14:textId="77777777">
            <w:pPr>
              <w:widowControl/>
              <w:rPr>
                <w:b/>
                <w:bCs/>
                <w:snapToGrid/>
                <w:color w:val="000000"/>
              </w:rPr>
            </w:pPr>
            <w:r w:rsidRPr="00F67772">
              <w:rPr>
                <w:b/>
                <w:bCs/>
                <w:snapToGrid/>
                <w:color w:val="000000"/>
              </w:rPr>
              <w:t xml:space="preserve">Average Federal Staff Burden Hours per </w:t>
            </w:r>
            <w:r>
              <w:rPr>
                <w:b/>
                <w:bCs/>
                <w:snapToGrid/>
                <w:color w:val="000000"/>
              </w:rPr>
              <w:t>Review</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5612A114" w14:textId="77777777">
            <w:pPr>
              <w:widowControl/>
              <w:rPr>
                <w:b/>
                <w:bCs/>
                <w:snapToGrid/>
                <w:color w:val="000000"/>
              </w:rPr>
            </w:pPr>
            <w:r w:rsidRPr="00F67772">
              <w:rPr>
                <w:b/>
                <w:bCs/>
                <w:snapToGrid/>
                <w:color w:val="000000"/>
              </w:rPr>
              <w:t>Annual Total Federal Staff Burden Hours</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23BA516C" w14:textId="77777777">
            <w:pPr>
              <w:widowControl/>
              <w:rPr>
                <w:b/>
                <w:bCs/>
                <w:snapToGrid/>
                <w:color w:val="000000"/>
              </w:rPr>
            </w:pPr>
            <w:r w:rsidRPr="00F67772">
              <w:rPr>
                <w:b/>
                <w:bCs/>
                <w:snapToGrid/>
                <w:color w:val="000000"/>
              </w:rPr>
              <w:t>Average Federal Staff Hourly Wage</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F67772" w:rsidP="003949E9" w14:paraId="3DD2739A" w14:textId="77777777">
            <w:pPr>
              <w:widowControl/>
              <w:rPr>
                <w:b/>
                <w:bCs/>
                <w:snapToGrid/>
                <w:color w:val="000000"/>
              </w:rPr>
            </w:pPr>
            <w:r w:rsidRPr="00F67772">
              <w:rPr>
                <w:b/>
                <w:bCs/>
                <w:snapToGrid/>
                <w:color w:val="000000"/>
              </w:rPr>
              <w:t>Annual Total Federal Staff Cost</w:t>
            </w:r>
          </w:p>
        </w:tc>
      </w:tr>
      <w:tr w14:paraId="0D724021" w14:textId="77777777" w:rsidTr="3B6FC129">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0331A7" w:rsidRPr="00F67772" w:rsidP="000331A7" w14:paraId="0158A267" w14:textId="30039A2C">
            <w:pPr>
              <w:widowControl/>
              <w:rPr>
                <w:snapToGrid/>
                <w:color w:val="000000"/>
              </w:rPr>
            </w:pPr>
            <w:r>
              <w:rPr>
                <w:color w:val="000000"/>
                <w:sz w:val="20"/>
              </w:rPr>
              <w:t>Foster Care Travel Request (Form S-14)</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405B0B48" w14:textId="7A2C0188">
            <w:pPr>
              <w:widowControl/>
              <w:jc w:val="right"/>
              <w:rPr>
                <w:snapToGrid/>
                <w:color w:val="000000"/>
              </w:rPr>
            </w:pPr>
            <w:r>
              <w:rPr>
                <w:color w:val="000000"/>
                <w:sz w:val="20"/>
              </w:rPr>
              <w:t>110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7FCC9608" w14:textId="0543A703">
            <w:pPr>
              <w:widowControl/>
              <w:jc w:val="right"/>
              <w:rPr>
                <w:snapToGrid/>
                <w:color w:val="000000"/>
              </w:rPr>
            </w:pPr>
            <w:r>
              <w:rPr>
                <w:color w:val="000000"/>
                <w:sz w:val="20"/>
              </w:rPr>
              <w:t>135</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66A4A425" w14:textId="0F6AC116">
            <w:pPr>
              <w:widowControl/>
              <w:jc w:val="right"/>
              <w:rPr>
                <w:snapToGrid/>
                <w:color w:val="000000"/>
              </w:rPr>
            </w:pPr>
            <w:r>
              <w:rPr>
                <w:color w:val="000000"/>
                <w:sz w:val="20"/>
              </w:rPr>
              <w:t>0.13</w:t>
            </w:r>
          </w:p>
        </w:tc>
        <w:tc>
          <w:tcPr>
            <w:tcW w:w="990" w:type="dxa"/>
            <w:tcBorders>
              <w:top w:val="nil"/>
              <w:left w:val="nil"/>
              <w:bottom w:val="single" w:sz="4" w:space="0" w:color="auto"/>
              <w:right w:val="single" w:sz="4" w:space="0" w:color="auto"/>
            </w:tcBorders>
            <w:shd w:val="clear" w:color="auto" w:fill="auto"/>
            <w:vAlign w:val="center"/>
          </w:tcPr>
          <w:p w:rsidR="000331A7" w:rsidRPr="00F67772" w:rsidP="000331A7" w14:paraId="553A075E" w14:textId="0D7E15CD">
            <w:pPr>
              <w:widowControl/>
              <w:jc w:val="right"/>
              <w:rPr>
                <w:snapToGrid/>
                <w:color w:val="000000"/>
              </w:rPr>
            </w:pPr>
            <w:r>
              <w:rPr>
                <w:color w:val="000000"/>
                <w:sz w:val="20"/>
              </w:rPr>
              <w:t>1,856</w:t>
            </w:r>
          </w:p>
        </w:tc>
        <w:tc>
          <w:tcPr>
            <w:tcW w:w="1170" w:type="dxa"/>
            <w:tcBorders>
              <w:top w:val="nil"/>
              <w:left w:val="nil"/>
              <w:bottom w:val="single" w:sz="4" w:space="0" w:color="auto"/>
              <w:right w:val="single" w:sz="4" w:space="0" w:color="auto"/>
            </w:tcBorders>
            <w:shd w:val="clear" w:color="auto" w:fill="auto"/>
            <w:noWrap/>
            <w:vAlign w:val="center"/>
          </w:tcPr>
          <w:p w:rsidR="000331A7" w:rsidRPr="00F67772" w:rsidP="000331A7" w14:paraId="2E397884" w14:textId="391724C7">
            <w:pPr>
              <w:widowControl/>
              <w:jc w:val="right"/>
              <w:rPr>
                <w:snapToGrid/>
                <w:color w:val="000000"/>
              </w:rPr>
            </w:pPr>
            <w:r>
              <w:rPr>
                <w:color w:val="000000"/>
                <w:sz w:val="20"/>
              </w:rPr>
              <w:t>$95.06</w:t>
            </w:r>
          </w:p>
        </w:tc>
        <w:tc>
          <w:tcPr>
            <w:tcW w:w="1710" w:type="dxa"/>
            <w:tcBorders>
              <w:top w:val="nil"/>
              <w:left w:val="nil"/>
              <w:bottom w:val="single" w:sz="4" w:space="0" w:color="auto"/>
              <w:right w:val="single" w:sz="4" w:space="0" w:color="auto"/>
            </w:tcBorders>
            <w:shd w:val="clear" w:color="auto" w:fill="auto"/>
            <w:noWrap/>
            <w:vAlign w:val="center"/>
          </w:tcPr>
          <w:p w:rsidR="000331A7" w:rsidRPr="00F67772" w:rsidP="000331A7" w14:paraId="6DD131D9" w14:textId="47EAAED3">
            <w:pPr>
              <w:widowControl/>
              <w:jc w:val="right"/>
              <w:rPr>
                <w:snapToGrid/>
                <w:color w:val="000000"/>
              </w:rPr>
            </w:pPr>
            <w:r>
              <w:rPr>
                <w:color w:val="000000"/>
                <w:sz w:val="20"/>
              </w:rPr>
              <w:t>$176,455.00</w:t>
            </w:r>
          </w:p>
        </w:tc>
      </w:tr>
      <w:tr w14:paraId="465AF037" w14:textId="77777777" w:rsidTr="3B6FC129">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0331A7" w:rsidRPr="00F67772" w:rsidP="000331A7" w14:paraId="7312F3D9" w14:textId="153E620E">
            <w:pPr>
              <w:widowControl/>
              <w:rPr>
                <w:snapToGrid/>
                <w:color w:val="000000"/>
              </w:rPr>
            </w:pPr>
            <w:r>
              <w:rPr>
                <w:color w:val="000000"/>
                <w:sz w:val="20"/>
              </w:rPr>
              <w:t xml:space="preserve">Admission (Form S-18) </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3921BF13" w14:textId="1141A7E7">
            <w:pPr>
              <w:widowControl/>
              <w:jc w:val="right"/>
              <w:rPr>
                <w:snapToGrid/>
                <w:color w:val="000000"/>
              </w:rPr>
            </w:pPr>
            <w:r>
              <w:rPr>
                <w:color w:val="000000"/>
                <w:sz w:val="20"/>
              </w:rPr>
              <w:t>110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5EABFD77" w14:textId="1ED2F4D4">
            <w:pPr>
              <w:widowControl/>
              <w:jc w:val="right"/>
              <w:rPr>
                <w:snapToGrid/>
                <w:color w:val="000000"/>
              </w:rPr>
            </w:pPr>
            <w:r>
              <w:rPr>
                <w:color w:val="000000"/>
                <w:sz w:val="20"/>
              </w:rPr>
              <w:t>592</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0727959A" w14:textId="1E072D6D">
            <w:pPr>
              <w:widowControl/>
              <w:jc w:val="right"/>
              <w:rPr>
                <w:snapToGrid/>
                <w:color w:val="000000"/>
              </w:rPr>
            </w:pPr>
            <w:r>
              <w:rPr>
                <w:color w:val="000000"/>
                <w:sz w:val="20"/>
              </w:rPr>
              <w:t>0.17</w:t>
            </w:r>
          </w:p>
        </w:tc>
        <w:tc>
          <w:tcPr>
            <w:tcW w:w="990" w:type="dxa"/>
            <w:tcBorders>
              <w:top w:val="nil"/>
              <w:left w:val="nil"/>
              <w:bottom w:val="single" w:sz="4" w:space="0" w:color="auto"/>
              <w:right w:val="single" w:sz="4" w:space="0" w:color="auto"/>
            </w:tcBorders>
            <w:shd w:val="clear" w:color="auto" w:fill="auto"/>
            <w:vAlign w:val="center"/>
          </w:tcPr>
          <w:p w:rsidR="000331A7" w:rsidRPr="00F67772" w:rsidP="000331A7" w14:paraId="14A2E07B" w14:textId="14668238">
            <w:pPr>
              <w:widowControl/>
              <w:jc w:val="right"/>
              <w:rPr>
                <w:snapToGrid/>
                <w:color w:val="000000"/>
              </w:rPr>
            </w:pPr>
            <w:r>
              <w:rPr>
                <w:color w:val="000000"/>
                <w:sz w:val="20"/>
              </w:rPr>
              <w:t>10,745</w:t>
            </w:r>
          </w:p>
        </w:tc>
        <w:tc>
          <w:tcPr>
            <w:tcW w:w="1170" w:type="dxa"/>
            <w:tcBorders>
              <w:top w:val="nil"/>
              <w:left w:val="nil"/>
              <w:bottom w:val="single" w:sz="4" w:space="0" w:color="auto"/>
              <w:right w:val="single" w:sz="4" w:space="0" w:color="auto"/>
            </w:tcBorders>
            <w:shd w:val="clear" w:color="auto" w:fill="auto"/>
            <w:noWrap/>
            <w:vAlign w:val="center"/>
          </w:tcPr>
          <w:p w:rsidR="000331A7" w:rsidRPr="00F67772" w:rsidP="000331A7" w14:paraId="478A969D" w14:textId="3B9E6D18">
            <w:pPr>
              <w:widowControl/>
              <w:jc w:val="right"/>
              <w:rPr>
                <w:snapToGrid/>
                <w:color w:val="000000"/>
              </w:rPr>
            </w:pPr>
            <w:r>
              <w:rPr>
                <w:color w:val="000000"/>
                <w:sz w:val="20"/>
              </w:rPr>
              <w:t>$95.06</w:t>
            </w:r>
          </w:p>
        </w:tc>
        <w:tc>
          <w:tcPr>
            <w:tcW w:w="1710" w:type="dxa"/>
            <w:tcBorders>
              <w:top w:val="nil"/>
              <w:left w:val="nil"/>
              <w:bottom w:val="single" w:sz="4" w:space="0" w:color="auto"/>
              <w:right w:val="single" w:sz="4" w:space="0" w:color="auto"/>
            </w:tcBorders>
            <w:shd w:val="clear" w:color="auto" w:fill="auto"/>
            <w:noWrap/>
            <w:vAlign w:val="center"/>
          </w:tcPr>
          <w:p w:rsidR="000331A7" w:rsidRPr="00F67772" w:rsidP="000331A7" w14:paraId="2AC0ED43" w14:textId="47CC07E3">
            <w:pPr>
              <w:widowControl/>
              <w:jc w:val="right"/>
              <w:rPr>
                <w:snapToGrid/>
                <w:color w:val="000000"/>
              </w:rPr>
            </w:pPr>
            <w:r>
              <w:rPr>
                <w:color w:val="000000"/>
                <w:sz w:val="20"/>
              </w:rPr>
              <w:t>$1,021,401.00</w:t>
            </w:r>
          </w:p>
        </w:tc>
      </w:tr>
      <w:tr w14:paraId="13198368" w14:textId="77777777" w:rsidTr="3B6FC129">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0331A7" w:rsidRPr="00F67772" w:rsidP="000331A7" w14:paraId="29BE55C2" w14:textId="5E417944">
            <w:pPr>
              <w:widowControl/>
              <w:rPr>
                <w:snapToGrid/>
                <w:color w:val="000000"/>
              </w:rPr>
            </w:pPr>
            <w:r w:rsidRPr="3B6FC129">
              <w:rPr>
                <w:color w:val="000000" w:themeColor="text1"/>
                <w:sz w:val="20"/>
              </w:rPr>
              <w:t>U</w:t>
            </w:r>
            <w:r w:rsidRPr="3B6FC129" w:rsidR="0527DE7E">
              <w:rPr>
                <w:color w:val="000000" w:themeColor="text1"/>
                <w:sz w:val="20"/>
              </w:rPr>
              <w:t>A</w:t>
            </w:r>
            <w:r w:rsidRPr="3B6FC129">
              <w:rPr>
                <w:color w:val="000000" w:themeColor="text1"/>
                <w:sz w:val="20"/>
              </w:rPr>
              <w:t>C Authorized/ Restricted Call List and Call Log (Form S-20)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05ECBCE9" w14:textId="795764F4">
            <w:pPr>
              <w:widowControl/>
              <w:jc w:val="right"/>
              <w:rPr>
                <w:snapToGrid/>
                <w:color w:val="000000"/>
              </w:rPr>
            </w:pPr>
            <w:r>
              <w:rPr>
                <w:color w:val="000000"/>
                <w:sz w:val="20"/>
              </w:rPr>
              <w:t>110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6617EA6B" w14:textId="28C8EE83">
            <w:pPr>
              <w:widowControl/>
              <w:jc w:val="right"/>
              <w:rPr>
                <w:snapToGrid/>
                <w:color w:val="000000"/>
              </w:rPr>
            </w:pPr>
            <w:r>
              <w:rPr>
                <w:color w:val="000000"/>
                <w:sz w:val="20"/>
              </w:rPr>
              <w:t>592</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3E88F86B" w14:textId="3F72D375">
            <w:pPr>
              <w:widowControl/>
              <w:jc w:val="right"/>
              <w:rPr>
                <w:snapToGrid/>
                <w:color w:val="000000"/>
              </w:rPr>
            </w:pPr>
            <w:r>
              <w:rPr>
                <w:color w:val="000000"/>
                <w:sz w:val="20"/>
              </w:rPr>
              <w:t>0.04</w:t>
            </w:r>
          </w:p>
        </w:tc>
        <w:tc>
          <w:tcPr>
            <w:tcW w:w="990" w:type="dxa"/>
            <w:tcBorders>
              <w:top w:val="nil"/>
              <w:left w:val="nil"/>
              <w:bottom w:val="single" w:sz="4" w:space="0" w:color="auto"/>
              <w:right w:val="single" w:sz="4" w:space="0" w:color="auto"/>
            </w:tcBorders>
            <w:shd w:val="clear" w:color="auto" w:fill="auto"/>
            <w:vAlign w:val="center"/>
          </w:tcPr>
          <w:p w:rsidR="000331A7" w:rsidRPr="00F67772" w:rsidP="000331A7" w14:paraId="27AEE9C7" w14:textId="33270E5D">
            <w:pPr>
              <w:widowControl/>
              <w:jc w:val="right"/>
              <w:rPr>
                <w:snapToGrid/>
                <w:color w:val="000000"/>
              </w:rPr>
            </w:pPr>
            <w:r>
              <w:rPr>
                <w:color w:val="000000"/>
                <w:sz w:val="20"/>
              </w:rPr>
              <w:t>2,605</w:t>
            </w:r>
          </w:p>
        </w:tc>
        <w:tc>
          <w:tcPr>
            <w:tcW w:w="1170" w:type="dxa"/>
            <w:tcBorders>
              <w:top w:val="nil"/>
              <w:left w:val="nil"/>
              <w:bottom w:val="single" w:sz="4" w:space="0" w:color="auto"/>
              <w:right w:val="single" w:sz="4" w:space="0" w:color="auto"/>
            </w:tcBorders>
            <w:shd w:val="clear" w:color="auto" w:fill="auto"/>
            <w:noWrap/>
            <w:vAlign w:val="center"/>
          </w:tcPr>
          <w:p w:rsidR="000331A7" w:rsidRPr="00F67772" w:rsidP="000331A7" w14:paraId="7C4B4703" w14:textId="7C5EDDF9">
            <w:pPr>
              <w:widowControl/>
              <w:jc w:val="right"/>
              <w:rPr>
                <w:snapToGrid/>
                <w:color w:val="000000"/>
              </w:rPr>
            </w:pPr>
            <w:r>
              <w:rPr>
                <w:color w:val="000000"/>
                <w:sz w:val="20"/>
              </w:rPr>
              <w:t>$95.06</w:t>
            </w:r>
          </w:p>
        </w:tc>
        <w:tc>
          <w:tcPr>
            <w:tcW w:w="1710" w:type="dxa"/>
            <w:tcBorders>
              <w:top w:val="nil"/>
              <w:left w:val="nil"/>
              <w:bottom w:val="single" w:sz="4" w:space="0" w:color="auto"/>
              <w:right w:val="single" w:sz="4" w:space="0" w:color="auto"/>
            </w:tcBorders>
            <w:shd w:val="clear" w:color="auto" w:fill="auto"/>
            <w:noWrap/>
            <w:vAlign w:val="center"/>
          </w:tcPr>
          <w:p w:rsidR="000331A7" w:rsidRPr="00F67772" w:rsidP="000331A7" w14:paraId="6EF0487B" w14:textId="5E7691A4">
            <w:pPr>
              <w:widowControl/>
              <w:jc w:val="right"/>
              <w:rPr>
                <w:snapToGrid/>
                <w:color w:val="000000"/>
              </w:rPr>
            </w:pPr>
            <w:r>
              <w:rPr>
                <w:color w:val="000000"/>
                <w:sz w:val="20"/>
              </w:rPr>
              <w:t>$247,612.00</w:t>
            </w:r>
          </w:p>
        </w:tc>
      </w:tr>
      <w:tr w14:paraId="54BD6662" w14:textId="77777777" w:rsidTr="3B6FC129">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0331A7" w:rsidRPr="00F67772" w:rsidP="000331A7" w14:paraId="72322FBA" w14:textId="7FB18ADB">
            <w:pPr>
              <w:widowControl/>
              <w:rPr>
                <w:snapToGrid/>
                <w:color w:val="000000"/>
              </w:rPr>
            </w:pPr>
            <w:r>
              <w:rPr>
                <w:color w:val="000000"/>
                <w:sz w:val="20"/>
              </w:rPr>
              <w:t xml:space="preserve">Case Manager Call Log and Case Notes (Form S-23) </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0A5DF70C" w14:textId="05BE27E8">
            <w:pPr>
              <w:widowControl/>
              <w:jc w:val="right"/>
              <w:rPr>
                <w:snapToGrid/>
                <w:color w:val="000000"/>
              </w:rPr>
            </w:pPr>
            <w:r>
              <w:rPr>
                <w:color w:val="000000"/>
                <w:sz w:val="20"/>
              </w:rPr>
              <w:t>110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51DB403B" w14:textId="6B0DB543">
            <w:pPr>
              <w:widowControl/>
              <w:jc w:val="right"/>
              <w:rPr>
                <w:snapToGrid/>
                <w:color w:val="000000"/>
              </w:rPr>
            </w:pPr>
            <w:r>
              <w:rPr>
                <w:color w:val="000000"/>
                <w:sz w:val="20"/>
              </w:rPr>
              <w:t>592</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633BEC1A" w14:textId="07EFBE35">
            <w:pPr>
              <w:widowControl/>
              <w:jc w:val="right"/>
              <w:rPr>
                <w:snapToGrid/>
                <w:color w:val="000000"/>
              </w:rPr>
            </w:pPr>
            <w:r>
              <w:rPr>
                <w:color w:val="000000"/>
                <w:sz w:val="20"/>
              </w:rPr>
              <w:t>0.04</w:t>
            </w:r>
          </w:p>
        </w:tc>
        <w:tc>
          <w:tcPr>
            <w:tcW w:w="990" w:type="dxa"/>
            <w:tcBorders>
              <w:top w:val="nil"/>
              <w:left w:val="nil"/>
              <w:bottom w:val="single" w:sz="4" w:space="0" w:color="auto"/>
              <w:right w:val="single" w:sz="4" w:space="0" w:color="auto"/>
            </w:tcBorders>
            <w:shd w:val="clear" w:color="auto" w:fill="auto"/>
            <w:vAlign w:val="center"/>
          </w:tcPr>
          <w:p w:rsidR="000331A7" w:rsidRPr="00F67772" w:rsidP="000331A7" w14:paraId="0CDD8507" w14:textId="1360BC44">
            <w:pPr>
              <w:widowControl/>
              <w:jc w:val="right"/>
              <w:rPr>
                <w:snapToGrid/>
                <w:color w:val="000000"/>
              </w:rPr>
            </w:pPr>
            <w:r>
              <w:rPr>
                <w:color w:val="000000"/>
                <w:sz w:val="20"/>
              </w:rPr>
              <w:t>2,605</w:t>
            </w:r>
          </w:p>
        </w:tc>
        <w:tc>
          <w:tcPr>
            <w:tcW w:w="1170" w:type="dxa"/>
            <w:tcBorders>
              <w:top w:val="nil"/>
              <w:left w:val="nil"/>
              <w:bottom w:val="single" w:sz="4" w:space="0" w:color="auto"/>
              <w:right w:val="single" w:sz="4" w:space="0" w:color="auto"/>
            </w:tcBorders>
            <w:shd w:val="clear" w:color="auto" w:fill="auto"/>
            <w:noWrap/>
            <w:vAlign w:val="center"/>
          </w:tcPr>
          <w:p w:rsidR="000331A7" w:rsidRPr="00F67772" w:rsidP="000331A7" w14:paraId="29452061" w14:textId="01233B59">
            <w:pPr>
              <w:widowControl/>
              <w:jc w:val="right"/>
              <w:rPr>
                <w:snapToGrid/>
                <w:color w:val="000000"/>
              </w:rPr>
            </w:pPr>
            <w:r>
              <w:rPr>
                <w:color w:val="000000"/>
                <w:sz w:val="20"/>
              </w:rPr>
              <w:t>$95.06</w:t>
            </w:r>
          </w:p>
        </w:tc>
        <w:tc>
          <w:tcPr>
            <w:tcW w:w="1710" w:type="dxa"/>
            <w:tcBorders>
              <w:top w:val="nil"/>
              <w:left w:val="nil"/>
              <w:bottom w:val="single" w:sz="4" w:space="0" w:color="auto"/>
              <w:right w:val="single" w:sz="4" w:space="0" w:color="auto"/>
            </w:tcBorders>
            <w:shd w:val="clear" w:color="auto" w:fill="auto"/>
            <w:noWrap/>
            <w:vAlign w:val="center"/>
          </w:tcPr>
          <w:p w:rsidR="000331A7" w:rsidRPr="00F67772" w:rsidP="000331A7" w14:paraId="5BF803FA" w14:textId="3FA8731D">
            <w:pPr>
              <w:widowControl/>
              <w:jc w:val="right"/>
              <w:rPr>
                <w:snapToGrid/>
                <w:color w:val="000000"/>
              </w:rPr>
            </w:pPr>
            <w:r>
              <w:rPr>
                <w:color w:val="000000"/>
                <w:sz w:val="20"/>
              </w:rPr>
              <w:t>$247,612.00</w:t>
            </w:r>
          </w:p>
        </w:tc>
      </w:tr>
      <w:tr w14:paraId="55A807F4" w14:textId="77777777" w:rsidTr="3B6FC129">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shd w:val="clear" w:color="auto" w:fill="auto"/>
            <w:vAlign w:val="center"/>
          </w:tcPr>
          <w:p w:rsidR="000331A7" w:rsidRPr="00F67772" w:rsidP="000331A7" w14:paraId="0191F070" w14:textId="4D46EF4B">
            <w:pPr>
              <w:widowControl/>
              <w:rPr>
                <w:snapToGrid/>
                <w:color w:val="000000"/>
              </w:rPr>
            </w:pPr>
            <w:r w:rsidRPr="3B6FC129">
              <w:rPr>
                <w:color w:val="000000" w:themeColor="text1"/>
                <w:sz w:val="20"/>
              </w:rPr>
              <w:t>U</w:t>
            </w:r>
            <w:r w:rsidRPr="3B6FC129" w:rsidR="2EBFDBCE">
              <w:rPr>
                <w:color w:val="000000" w:themeColor="text1"/>
                <w:sz w:val="20"/>
              </w:rPr>
              <w:t>A</w:t>
            </w:r>
            <w:r w:rsidRPr="3B6FC129">
              <w:rPr>
                <w:color w:val="000000" w:themeColor="text1"/>
                <w:sz w:val="20"/>
              </w:rPr>
              <w:t>C Case Status (Form S-27)</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56C198D5" w14:textId="3C54F8B4">
            <w:pPr>
              <w:widowControl/>
              <w:jc w:val="right"/>
              <w:rPr>
                <w:snapToGrid/>
                <w:color w:val="000000"/>
              </w:rPr>
            </w:pPr>
            <w:r>
              <w:rPr>
                <w:color w:val="000000"/>
                <w:sz w:val="20"/>
              </w:rPr>
              <w:t>110</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5C10FA4C" w14:textId="22D5D62D">
            <w:pPr>
              <w:widowControl/>
              <w:jc w:val="right"/>
              <w:rPr>
                <w:snapToGrid/>
                <w:color w:val="000000"/>
              </w:rPr>
            </w:pPr>
            <w:r>
              <w:rPr>
                <w:color w:val="000000"/>
                <w:sz w:val="20"/>
              </w:rPr>
              <w:t>592</w:t>
            </w:r>
          </w:p>
        </w:tc>
        <w:tc>
          <w:tcPr>
            <w:tcW w:w="1290" w:type="dxa"/>
            <w:tcBorders>
              <w:top w:val="nil"/>
              <w:left w:val="nil"/>
              <w:bottom w:val="single" w:sz="4" w:space="0" w:color="auto"/>
              <w:right w:val="single" w:sz="4" w:space="0" w:color="auto"/>
            </w:tcBorders>
            <w:shd w:val="clear" w:color="auto" w:fill="auto"/>
            <w:vAlign w:val="center"/>
          </w:tcPr>
          <w:p w:rsidR="000331A7" w:rsidRPr="00F67772" w:rsidP="000331A7" w14:paraId="125F0F87" w14:textId="00864C73">
            <w:pPr>
              <w:widowControl/>
              <w:jc w:val="right"/>
              <w:rPr>
                <w:snapToGrid/>
                <w:color w:val="000000"/>
              </w:rPr>
            </w:pPr>
            <w:r>
              <w:rPr>
                <w:color w:val="000000"/>
                <w:sz w:val="20"/>
              </w:rPr>
              <w:t>0.13</w:t>
            </w:r>
          </w:p>
        </w:tc>
        <w:tc>
          <w:tcPr>
            <w:tcW w:w="990" w:type="dxa"/>
            <w:tcBorders>
              <w:top w:val="nil"/>
              <w:left w:val="nil"/>
              <w:bottom w:val="single" w:sz="4" w:space="0" w:color="auto"/>
              <w:right w:val="single" w:sz="4" w:space="0" w:color="auto"/>
            </w:tcBorders>
            <w:shd w:val="clear" w:color="auto" w:fill="auto"/>
            <w:vAlign w:val="center"/>
          </w:tcPr>
          <w:p w:rsidR="000331A7" w:rsidRPr="00F67772" w:rsidP="000331A7" w14:paraId="63E36051" w14:textId="3B2F91EC">
            <w:pPr>
              <w:widowControl/>
              <w:jc w:val="right"/>
              <w:rPr>
                <w:snapToGrid/>
                <w:color w:val="000000"/>
              </w:rPr>
            </w:pPr>
            <w:r>
              <w:rPr>
                <w:color w:val="000000"/>
                <w:sz w:val="20"/>
              </w:rPr>
              <w:t>8,140</w:t>
            </w:r>
          </w:p>
        </w:tc>
        <w:tc>
          <w:tcPr>
            <w:tcW w:w="1170" w:type="dxa"/>
            <w:tcBorders>
              <w:top w:val="nil"/>
              <w:left w:val="nil"/>
              <w:bottom w:val="single" w:sz="4" w:space="0" w:color="auto"/>
              <w:right w:val="single" w:sz="4" w:space="0" w:color="auto"/>
            </w:tcBorders>
            <w:shd w:val="clear" w:color="auto" w:fill="auto"/>
            <w:noWrap/>
            <w:vAlign w:val="center"/>
          </w:tcPr>
          <w:p w:rsidR="000331A7" w:rsidRPr="00F67772" w:rsidP="000331A7" w14:paraId="24F2FF0F" w14:textId="2AFDE2C7">
            <w:pPr>
              <w:widowControl/>
              <w:jc w:val="right"/>
              <w:rPr>
                <w:snapToGrid/>
                <w:color w:val="000000"/>
              </w:rPr>
            </w:pPr>
            <w:r>
              <w:rPr>
                <w:color w:val="000000"/>
                <w:sz w:val="20"/>
              </w:rPr>
              <w:t>$95.06</w:t>
            </w:r>
          </w:p>
        </w:tc>
        <w:tc>
          <w:tcPr>
            <w:tcW w:w="1710" w:type="dxa"/>
            <w:tcBorders>
              <w:top w:val="nil"/>
              <w:left w:val="nil"/>
              <w:bottom w:val="single" w:sz="4" w:space="0" w:color="auto"/>
              <w:right w:val="single" w:sz="4" w:space="0" w:color="auto"/>
            </w:tcBorders>
            <w:shd w:val="clear" w:color="auto" w:fill="auto"/>
            <w:noWrap/>
            <w:vAlign w:val="center"/>
          </w:tcPr>
          <w:p w:rsidR="000331A7" w:rsidRPr="00F67772" w:rsidP="000331A7" w14:paraId="192FB10D" w14:textId="68F1BBA4">
            <w:pPr>
              <w:widowControl/>
              <w:jc w:val="right"/>
              <w:rPr>
                <w:snapToGrid/>
                <w:color w:val="000000"/>
              </w:rPr>
            </w:pPr>
            <w:r>
              <w:rPr>
                <w:color w:val="000000"/>
                <w:sz w:val="20"/>
              </w:rPr>
              <w:t>$773,788.00</w:t>
            </w:r>
          </w:p>
        </w:tc>
      </w:tr>
      <w:tr w14:paraId="5C42BB2C" w14:textId="77777777" w:rsidTr="3B6FC129">
        <w:tblPrEx>
          <w:tblW w:w="9535" w:type="dxa"/>
          <w:tblLayout w:type="fixed"/>
          <w:tblLook w:val="04A0"/>
        </w:tblPrEx>
        <w:trPr>
          <w:trHeight w:val="529"/>
        </w:trPr>
        <w:tc>
          <w:tcPr>
            <w:tcW w:w="5665" w:type="dxa"/>
            <w:gridSpan w:val="4"/>
            <w:tcBorders>
              <w:top w:val="nil"/>
              <w:left w:val="single" w:sz="4" w:space="0" w:color="auto"/>
              <w:bottom w:val="single" w:sz="4" w:space="0" w:color="auto"/>
              <w:right w:val="single" w:sz="4" w:space="0" w:color="auto"/>
            </w:tcBorders>
            <w:shd w:val="clear" w:color="auto" w:fill="auto"/>
            <w:vAlign w:val="center"/>
            <w:hideMark/>
          </w:tcPr>
          <w:p w:rsidR="007E0962" w:rsidP="007E0962" w14:paraId="54D2F5D6" w14:textId="77777777">
            <w:pPr>
              <w:widowControl/>
              <w:jc w:val="right"/>
              <w:rPr>
                <w:b/>
                <w:bCs/>
                <w:snapToGrid/>
                <w:color w:val="000000"/>
              </w:rPr>
            </w:pPr>
            <w:r w:rsidRPr="00F67772">
              <w:rPr>
                <w:b/>
                <w:bCs/>
                <w:snapToGrid/>
                <w:color w:val="000000"/>
              </w:rPr>
              <w:t xml:space="preserve">Estimated </w:t>
            </w:r>
          </w:p>
          <w:p w:rsidR="007E0962" w:rsidP="007E0962" w14:paraId="3C2DF067" w14:textId="77777777">
            <w:pPr>
              <w:widowControl/>
              <w:jc w:val="right"/>
              <w:rPr>
                <w:b/>
                <w:bCs/>
                <w:snapToGrid/>
                <w:color w:val="000000"/>
              </w:rPr>
            </w:pPr>
            <w:r w:rsidRPr="00F67772">
              <w:rPr>
                <w:b/>
                <w:bCs/>
                <w:snapToGrid/>
                <w:color w:val="000000"/>
              </w:rPr>
              <w:t xml:space="preserve">Annual Burden </w:t>
            </w:r>
          </w:p>
          <w:p w:rsidR="007E0962" w:rsidRPr="00F67772" w:rsidP="007E0962" w14:paraId="496C7B34" w14:textId="77777777">
            <w:pPr>
              <w:widowControl/>
              <w:jc w:val="right"/>
              <w:rPr>
                <w:b/>
                <w:bCs/>
                <w:snapToGrid/>
                <w:color w:val="000000"/>
              </w:rPr>
            </w:pPr>
            <w:r w:rsidRPr="00F67772">
              <w:rPr>
                <w:b/>
                <w:bCs/>
                <w:snapToGrid/>
                <w:color w:val="000000"/>
              </w:rPr>
              <w:t>Hours Total:</w:t>
            </w:r>
          </w:p>
        </w:tc>
        <w:tc>
          <w:tcPr>
            <w:tcW w:w="990" w:type="dxa"/>
            <w:tcBorders>
              <w:top w:val="nil"/>
              <w:left w:val="nil"/>
              <w:bottom w:val="single" w:sz="4" w:space="0" w:color="auto"/>
              <w:right w:val="single" w:sz="4" w:space="0" w:color="auto"/>
            </w:tcBorders>
            <w:shd w:val="clear" w:color="auto" w:fill="auto"/>
            <w:vAlign w:val="center"/>
            <w:hideMark/>
          </w:tcPr>
          <w:p w:rsidR="007E0962" w:rsidRPr="00F67772" w:rsidP="007E0962" w14:paraId="61BF6749" w14:textId="3CA6B599">
            <w:pPr>
              <w:widowControl/>
              <w:jc w:val="right"/>
              <w:rPr>
                <w:b/>
                <w:bCs/>
                <w:snapToGrid/>
                <w:color w:val="000000"/>
              </w:rPr>
            </w:pPr>
            <w:r>
              <w:rPr>
                <w:b/>
                <w:bCs/>
                <w:snapToGrid/>
                <w:color w:val="000000"/>
              </w:rPr>
              <w:t>25,951</w:t>
            </w:r>
          </w:p>
        </w:tc>
        <w:tc>
          <w:tcPr>
            <w:tcW w:w="1170" w:type="dxa"/>
            <w:tcBorders>
              <w:top w:val="nil"/>
              <w:left w:val="nil"/>
              <w:bottom w:val="single" w:sz="4" w:space="0" w:color="auto"/>
              <w:right w:val="single" w:sz="4" w:space="0" w:color="auto"/>
            </w:tcBorders>
            <w:shd w:val="clear" w:color="auto" w:fill="auto"/>
            <w:vAlign w:val="bottom"/>
            <w:hideMark/>
          </w:tcPr>
          <w:p w:rsidR="007E0962" w:rsidRPr="00F67772" w:rsidP="007E0962" w14:paraId="06EA3CDB" w14:textId="77777777">
            <w:pPr>
              <w:widowControl/>
              <w:rPr>
                <w:b/>
                <w:bCs/>
                <w:snapToGrid/>
                <w:color w:val="000000"/>
              </w:rPr>
            </w:pPr>
            <w:r w:rsidRPr="00F67772">
              <w:rPr>
                <w:b/>
                <w:bCs/>
                <w:snapToGrid/>
                <w:color w:val="000000"/>
              </w:rPr>
              <w:t>Estimated Annual Cost Total:</w:t>
            </w:r>
          </w:p>
        </w:tc>
        <w:tc>
          <w:tcPr>
            <w:tcW w:w="1710" w:type="dxa"/>
            <w:tcBorders>
              <w:top w:val="nil"/>
              <w:left w:val="nil"/>
              <w:bottom w:val="single" w:sz="4" w:space="0" w:color="auto"/>
              <w:right w:val="single" w:sz="4" w:space="0" w:color="auto"/>
            </w:tcBorders>
            <w:shd w:val="clear" w:color="auto" w:fill="auto"/>
            <w:noWrap/>
            <w:vAlign w:val="center"/>
            <w:hideMark/>
          </w:tcPr>
          <w:p w:rsidR="007E0962" w:rsidRPr="00F67772" w:rsidP="007E0962" w14:paraId="632D4F29" w14:textId="4BAF844B">
            <w:pPr>
              <w:widowControl/>
              <w:jc w:val="right"/>
              <w:rPr>
                <w:b/>
                <w:bCs/>
                <w:snapToGrid/>
                <w:color w:val="000000"/>
              </w:rPr>
            </w:pPr>
            <w:r>
              <w:rPr>
                <w:b/>
                <w:bCs/>
                <w:snapToGrid/>
                <w:color w:val="000000"/>
              </w:rPr>
              <w:t>$2,466,868.00</w:t>
            </w:r>
          </w:p>
        </w:tc>
      </w:tr>
    </w:tbl>
    <w:p w:rsidR="0083125C" w:rsidRPr="004F7B95" w:rsidP="0083125C" w14:paraId="61FC2568" w14:textId="77777777">
      <w:pPr>
        <w:widowControl/>
        <w:rPr>
          <w:snapToGrid/>
          <w:sz w:val="24"/>
          <w:szCs w:val="24"/>
        </w:rPr>
      </w:pPr>
    </w:p>
    <w:p w:rsidR="00DE529D" w:rsidRPr="004F7B95" w:rsidP="00DE529D" w14:paraId="35C07DCF" w14:textId="77777777">
      <w:pPr>
        <w:widowControl/>
        <w:ind w:left="360"/>
        <w:rPr>
          <w:snapToGrid/>
          <w:sz w:val="24"/>
          <w:szCs w:val="24"/>
        </w:rPr>
      </w:pPr>
    </w:p>
    <w:p w:rsidR="00A04EF3" w:rsidRPr="00644E73" w:rsidP="00644E73" w14:paraId="10D6D58F" w14:textId="392E1C55">
      <w:pPr>
        <w:widowControl/>
        <w:numPr>
          <w:ilvl w:val="0"/>
          <w:numId w:val="3"/>
        </w:numPr>
        <w:tabs>
          <w:tab w:val="num" w:pos="360"/>
        </w:tabs>
        <w:spacing w:after="120"/>
        <w:ind w:left="360"/>
        <w:rPr>
          <w:b/>
          <w:snapToGrid/>
          <w:sz w:val="24"/>
          <w:szCs w:val="24"/>
        </w:rPr>
      </w:pPr>
      <w:r w:rsidRPr="00817E2B">
        <w:rPr>
          <w:b/>
          <w:snapToGrid/>
          <w:sz w:val="24"/>
          <w:szCs w:val="24"/>
        </w:rPr>
        <w:t xml:space="preserve">Explanation for Program Changes or Adjustments </w:t>
      </w:r>
    </w:p>
    <w:p w:rsidR="00644E73" w:rsidRPr="006F5369" w:rsidP="00644E73" w14:paraId="28531D84" w14:textId="77777777">
      <w:pPr>
        <w:pStyle w:val="Default"/>
        <w:spacing w:before="120" w:after="120"/>
        <w:rPr>
          <w:rFonts w:ascii="Times New Roman" w:hAnsi="Times New Roman" w:cs="Times New Roman"/>
          <w:b/>
          <w:bCs/>
          <w:sz w:val="22"/>
          <w:szCs w:val="22"/>
        </w:rPr>
      </w:pPr>
      <w:r>
        <w:rPr>
          <w:rFonts w:ascii="Times New Roman" w:hAnsi="Times New Roman" w:cs="Times New Roman"/>
          <w:b/>
          <w:bCs/>
          <w:sz w:val="22"/>
          <w:szCs w:val="22"/>
        </w:rPr>
        <w:t>DISCONTINUED FORMS</w:t>
      </w:r>
    </w:p>
    <w:p w:rsidR="00644E73" w:rsidP="00644E73" w14:paraId="17A022B4" w14:textId="77777777">
      <w:pPr>
        <w:pStyle w:val="Default"/>
        <w:spacing w:after="120"/>
        <w:rPr>
          <w:rFonts w:ascii="Times New Roman" w:hAnsi="Times New Roman" w:cs="Times New Roman"/>
          <w:sz w:val="22"/>
          <w:szCs w:val="22"/>
        </w:rPr>
      </w:pPr>
      <w:r>
        <w:rPr>
          <w:rFonts w:ascii="Times New Roman" w:hAnsi="Times New Roman" w:cs="Times New Roman"/>
          <w:sz w:val="22"/>
          <w:szCs w:val="22"/>
        </w:rPr>
        <w:t>ORR plans to remove the following forms from this information collection:</w:t>
      </w:r>
    </w:p>
    <w:p w:rsidR="00644E73" w:rsidRPr="00191CEF" w:rsidP="3B6FC129" w14:paraId="75600D62" w14:textId="371BF7E8">
      <w:pPr>
        <w:pStyle w:val="Default"/>
        <w:widowControl/>
        <w:numPr>
          <w:ilvl w:val="0"/>
          <w:numId w:val="26"/>
        </w:numPr>
        <w:spacing w:before="240" w:after="120"/>
        <w:ind w:left="540"/>
        <w:rPr>
          <w:rFonts w:ascii="Times New Roman" w:hAnsi="Times New Roman" w:cs="Times New Roman"/>
          <w:i/>
          <w:iCs/>
          <w:sz w:val="22"/>
          <w:szCs w:val="22"/>
        </w:rPr>
      </w:pPr>
      <w:r w:rsidRPr="3B6FC129">
        <w:rPr>
          <w:rFonts w:ascii="Times New Roman" w:hAnsi="Times New Roman" w:cs="Times New Roman"/>
          <w:b/>
          <w:bCs/>
          <w:sz w:val="22"/>
          <w:szCs w:val="22"/>
        </w:rPr>
        <w:t>Long Term Foster Care Travel Request (Form S-14) – UC Path Version only</w:t>
      </w:r>
      <w:r w:rsidRPr="3B6FC129">
        <w:rPr>
          <w:rFonts w:ascii="Times New Roman" w:hAnsi="Times New Roman" w:cs="Times New Roman"/>
          <w:b/>
          <w:bCs/>
          <w:sz w:val="22"/>
          <w:szCs w:val="22"/>
        </w:rPr>
        <w:t>):</w:t>
      </w:r>
      <w:r w:rsidRPr="3B6FC129">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sidRPr="3B6FC129" w:rsidR="000576FC">
        <w:rPr>
          <w:rFonts w:ascii="Times New Roman" w:hAnsi="Times New Roman" w:cs="Times New Roman"/>
          <w:sz w:val="22"/>
          <w:szCs w:val="22"/>
        </w:rPr>
        <w:t xml:space="preserve">The UC Path case management system </w:t>
      </w:r>
      <w:r w:rsidRPr="3B6FC129" w:rsidR="00816EC5">
        <w:rPr>
          <w:rFonts w:ascii="Times New Roman" w:hAnsi="Times New Roman" w:cs="Times New Roman"/>
          <w:sz w:val="22"/>
          <w:szCs w:val="22"/>
        </w:rPr>
        <w:t xml:space="preserve">has been discontinued and was never implemented. </w:t>
      </w:r>
      <w:r w:rsidR="003F3D54">
        <w:rPr>
          <w:rFonts w:ascii="Times New Roman" w:hAnsi="Times New Roman" w:cs="Times New Roman"/>
          <w:sz w:val="22"/>
          <w:szCs w:val="22"/>
        </w:rPr>
        <w:t xml:space="preserve"> </w:t>
      </w:r>
      <w:r w:rsidRPr="3B6FC129" w:rsidR="00816EC5">
        <w:rPr>
          <w:rFonts w:ascii="Times New Roman" w:hAnsi="Times New Roman" w:cs="Times New Roman"/>
          <w:sz w:val="22"/>
          <w:szCs w:val="22"/>
        </w:rPr>
        <w:t xml:space="preserve">The desired features </w:t>
      </w:r>
      <w:r w:rsidRPr="3B6FC129" w:rsidR="00816EC5">
        <w:rPr>
          <w:rFonts w:ascii="Times New Roman" w:hAnsi="Times New Roman" w:cs="Times New Roman"/>
          <w:sz w:val="22"/>
          <w:szCs w:val="22"/>
        </w:rPr>
        <w:t xml:space="preserve">from the </w:t>
      </w:r>
      <w:r w:rsidRPr="3B6FC129" w:rsidR="006E2029">
        <w:rPr>
          <w:rFonts w:ascii="Times New Roman" w:hAnsi="Times New Roman" w:cs="Times New Roman"/>
          <w:sz w:val="22"/>
          <w:szCs w:val="22"/>
        </w:rPr>
        <w:t xml:space="preserve">UC Path version of the S-14 form have been integrated into the currently proposed renewal of the S-14 UAC Portal version. </w:t>
      </w:r>
      <w:r w:rsidR="003F3D54">
        <w:rPr>
          <w:rFonts w:ascii="Times New Roman" w:hAnsi="Times New Roman" w:cs="Times New Roman"/>
          <w:sz w:val="22"/>
          <w:szCs w:val="22"/>
        </w:rPr>
        <w:t xml:space="preserve"> </w:t>
      </w:r>
      <w:r w:rsidRPr="3B6FC129" w:rsidR="006E2029">
        <w:rPr>
          <w:rFonts w:ascii="Times New Roman" w:hAnsi="Times New Roman" w:cs="Times New Roman"/>
          <w:sz w:val="22"/>
          <w:szCs w:val="22"/>
        </w:rPr>
        <w:t xml:space="preserve">It is unnecessary to maintain approval for the UC path version of the S-14 and </w:t>
      </w:r>
      <w:r w:rsidRPr="3B6FC129" w:rsidR="00811575">
        <w:rPr>
          <w:rFonts w:ascii="Times New Roman" w:hAnsi="Times New Roman" w:cs="Times New Roman"/>
          <w:sz w:val="22"/>
          <w:szCs w:val="22"/>
        </w:rPr>
        <w:t xml:space="preserve">discontinuing its use under the Services Provided to Unaccompanied Alien Children information collection will </w:t>
      </w:r>
      <w:r w:rsidRPr="3B6FC129" w:rsidR="001434EA">
        <w:rPr>
          <w:rFonts w:ascii="Times New Roman" w:hAnsi="Times New Roman" w:cs="Times New Roman"/>
          <w:sz w:val="22"/>
          <w:szCs w:val="22"/>
        </w:rPr>
        <w:t>support improved operational efficiency</w:t>
      </w:r>
      <w:r w:rsidRPr="3B6FC129" w:rsidR="00C45145">
        <w:rPr>
          <w:rFonts w:ascii="Times New Roman" w:hAnsi="Times New Roman" w:cs="Times New Roman"/>
          <w:sz w:val="22"/>
          <w:szCs w:val="22"/>
        </w:rPr>
        <w:t xml:space="preserve"> under the PRA portfolio reorganization effort. </w:t>
      </w:r>
    </w:p>
    <w:p w:rsidR="008803CA" w:rsidRPr="003826A6" w:rsidP="003826A6" w14:paraId="6648E1B5" w14:textId="584CADA9">
      <w:pPr>
        <w:pStyle w:val="Default"/>
        <w:widowControl/>
        <w:numPr>
          <w:ilvl w:val="0"/>
          <w:numId w:val="26"/>
        </w:numPr>
        <w:spacing w:before="240"/>
        <w:ind w:left="540"/>
        <w:rPr>
          <w:rFonts w:ascii="Times New Roman" w:hAnsi="Times New Roman" w:cs="Times New Roman"/>
          <w:bCs/>
          <w:i/>
          <w:sz w:val="22"/>
          <w:szCs w:val="22"/>
        </w:rPr>
      </w:pPr>
      <w:r>
        <w:rPr>
          <w:rFonts w:ascii="Times New Roman" w:hAnsi="Times New Roman" w:cs="Times New Roman"/>
          <w:b/>
          <w:bCs/>
          <w:sz w:val="22"/>
          <w:szCs w:val="22"/>
        </w:rPr>
        <w:t>Home Study/ Post-Release Service (HS/PRS) Primary Provider Entity (Form S-21A)</w:t>
      </w:r>
      <w:r w:rsidRPr="00191CEF" w:rsidR="00191CEF">
        <w:rPr>
          <w:rFonts w:ascii="Times New Roman" w:hAnsi="Times New Roman" w:cs="Times New Roman"/>
          <w:b/>
          <w:bCs/>
          <w:sz w:val="22"/>
          <w:szCs w:val="22"/>
        </w:rPr>
        <w:t>:</w:t>
      </w:r>
      <w:r w:rsidRPr="00191CEF" w:rsidR="00191CEF">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sidR="00AF36D5">
        <w:rPr>
          <w:rFonts w:ascii="Times New Roman" w:hAnsi="Times New Roman" w:cs="Times New Roman"/>
          <w:sz w:val="22"/>
          <w:szCs w:val="22"/>
        </w:rPr>
        <w:t xml:space="preserve">The UC Path case management system has been discontinued and was never </w:t>
      </w:r>
      <w:r w:rsidR="00FB4C0E">
        <w:rPr>
          <w:rFonts w:ascii="Times New Roman" w:hAnsi="Times New Roman" w:cs="Times New Roman"/>
          <w:sz w:val="22"/>
          <w:szCs w:val="22"/>
        </w:rPr>
        <w:t xml:space="preserve">implemented. </w:t>
      </w:r>
      <w:r w:rsidR="003F3D54">
        <w:rPr>
          <w:rFonts w:ascii="Times New Roman" w:hAnsi="Times New Roman" w:cs="Times New Roman"/>
          <w:sz w:val="22"/>
          <w:szCs w:val="22"/>
        </w:rPr>
        <w:t xml:space="preserve"> </w:t>
      </w:r>
      <w:r w:rsidR="00FB4C0E">
        <w:rPr>
          <w:rFonts w:ascii="Times New Roman" w:hAnsi="Times New Roman" w:cs="Times New Roman"/>
          <w:sz w:val="22"/>
          <w:szCs w:val="22"/>
        </w:rPr>
        <w:t xml:space="preserve">The HS/PRS </w:t>
      </w:r>
      <w:r w:rsidR="00D75E8F">
        <w:rPr>
          <w:rFonts w:ascii="Times New Roman" w:hAnsi="Times New Roman" w:cs="Times New Roman"/>
          <w:sz w:val="22"/>
          <w:szCs w:val="22"/>
        </w:rPr>
        <w:t xml:space="preserve">Primary Provider Entity profile </w:t>
      </w:r>
      <w:r w:rsidR="001A2D6F">
        <w:rPr>
          <w:rFonts w:ascii="Times New Roman" w:hAnsi="Times New Roman" w:cs="Times New Roman"/>
          <w:sz w:val="22"/>
          <w:szCs w:val="22"/>
        </w:rPr>
        <w:t>has not been adopted in the UAC Portal case management system</w:t>
      </w:r>
      <w:r w:rsidR="004D13D3">
        <w:rPr>
          <w:rFonts w:ascii="Times New Roman" w:hAnsi="Times New Roman" w:cs="Times New Roman"/>
          <w:sz w:val="22"/>
          <w:szCs w:val="22"/>
        </w:rPr>
        <w:t xml:space="preserve"> and all </w:t>
      </w:r>
      <w:r w:rsidR="004B650D">
        <w:rPr>
          <w:rFonts w:ascii="Times New Roman" w:hAnsi="Times New Roman" w:cs="Times New Roman"/>
          <w:sz w:val="22"/>
          <w:szCs w:val="22"/>
        </w:rPr>
        <w:t xml:space="preserve">relevant features from this instrument have already been implemented </w:t>
      </w:r>
      <w:r w:rsidR="000663FD">
        <w:rPr>
          <w:rFonts w:ascii="Times New Roman" w:hAnsi="Times New Roman" w:cs="Times New Roman"/>
          <w:sz w:val="22"/>
          <w:szCs w:val="22"/>
        </w:rPr>
        <w:t xml:space="preserve">in UAC Portal, therefore maintaining approval of the S-21A is unnecessary and ORR is </w:t>
      </w:r>
      <w:r w:rsidR="00653791">
        <w:rPr>
          <w:rFonts w:ascii="Times New Roman" w:hAnsi="Times New Roman" w:cs="Times New Roman"/>
          <w:sz w:val="22"/>
          <w:szCs w:val="22"/>
        </w:rPr>
        <w:t xml:space="preserve">discontinuing </w:t>
      </w:r>
      <w:r w:rsidR="000663FD">
        <w:rPr>
          <w:rFonts w:ascii="Times New Roman" w:hAnsi="Times New Roman" w:cs="Times New Roman"/>
          <w:sz w:val="22"/>
          <w:szCs w:val="22"/>
        </w:rPr>
        <w:t>its use.</w:t>
      </w:r>
      <w:r w:rsidR="004B650D">
        <w:rPr>
          <w:rFonts w:ascii="Times New Roman" w:hAnsi="Times New Roman" w:cs="Times New Roman"/>
          <w:sz w:val="22"/>
          <w:szCs w:val="22"/>
        </w:rPr>
        <w:t xml:space="preserve"> </w:t>
      </w:r>
    </w:p>
    <w:p w:rsidR="001A2D6F" w:rsidRPr="003826A6" w:rsidP="003826A6" w14:paraId="47D77766" w14:textId="5F781DDF">
      <w:pPr>
        <w:pStyle w:val="Default"/>
        <w:widowControl/>
        <w:numPr>
          <w:ilvl w:val="0"/>
          <w:numId w:val="26"/>
        </w:numPr>
        <w:spacing w:before="240"/>
        <w:ind w:left="540"/>
        <w:rPr>
          <w:rFonts w:ascii="Times New Roman" w:hAnsi="Times New Roman" w:cs="Times New Roman"/>
          <w:bCs/>
          <w:i/>
          <w:sz w:val="22"/>
          <w:szCs w:val="22"/>
        </w:rPr>
      </w:pPr>
      <w:r>
        <w:rPr>
          <w:rFonts w:ascii="Times New Roman" w:hAnsi="Times New Roman" w:cs="Times New Roman"/>
          <w:b/>
          <w:bCs/>
          <w:sz w:val="22"/>
          <w:szCs w:val="22"/>
        </w:rPr>
        <w:t>Home Study/ Post-Release Service (HS/PRS) Subcontractor Entity (Form S-21B)</w:t>
      </w:r>
      <w:r w:rsidRPr="00191CEF">
        <w:rPr>
          <w:rFonts w:ascii="Times New Roman" w:hAnsi="Times New Roman" w:cs="Times New Roman"/>
          <w:b/>
          <w:bCs/>
          <w:sz w:val="22"/>
          <w:szCs w:val="22"/>
        </w:rPr>
        <w:t>:</w:t>
      </w:r>
      <w:r w:rsidRPr="00191CEF">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Pr>
          <w:rFonts w:ascii="Times New Roman" w:hAnsi="Times New Roman" w:cs="Times New Roman"/>
          <w:sz w:val="22"/>
          <w:szCs w:val="22"/>
        </w:rPr>
        <w:t xml:space="preserve">The UC Path case management system has been discontinued and was never implemented. </w:t>
      </w:r>
      <w:r w:rsidR="003F3D54">
        <w:rPr>
          <w:rFonts w:ascii="Times New Roman" w:hAnsi="Times New Roman" w:cs="Times New Roman"/>
          <w:sz w:val="22"/>
          <w:szCs w:val="22"/>
        </w:rPr>
        <w:t xml:space="preserve"> </w:t>
      </w:r>
      <w:r>
        <w:rPr>
          <w:rFonts w:ascii="Times New Roman" w:hAnsi="Times New Roman" w:cs="Times New Roman"/>
          <w:sz w:val="22"/>
          <w:szCs w:val="22"/>
        </w:rPr>
        <w:t xml:space="preserve">The HS/PRS Subcontractor Entity profile has not been adopted in the UAC Portal case management system, therefore maintaining approval of the S-21B is unnecessary and ORR is </w:t>
      </w:r>
      <w:r w:rsidR="00653791">
        <w:rPr>
          <w:rFonts w:ascii="Times New Roman" w:hAnsi="Times New Roman" w:cs="Times New Roman"/>
          <w:sz w:val="22"/>
          <w:szCs w:val="22"/>
        </w:rPr>
        <w:t xml:space="preserve">discontinuing </w:t>
      </w:r>
      <w:r>
        <w:rPr>
          <w:rFonts w:ascii="Times New Roman" w:hAnsi="Times New Roman" w:cs="Times New Roman"/>
          <w:sz w:val="22"/>
          <w:szCs w:val="22"/>
        </w:rPr>
        <w:t>its use.</w:t>
      </w:r>
    </w:p>
    <w:p w:rsidR="005C27C4" w:rsidRPr="003826A6" w:rsidP="003826A6" w14:paraId="1E80E7A4" w14:textId="41F7FC56">
      <w:pPr>
        <w:pStyle w:val="Default"/>
        <w:widowControl/>
        <w:numPr>
          <w:ilvl w:val="0"/>
          <w:numId w:val="26"/>
        </w:numPr>
        <w:spacing w:before="240"/>
        <w:ind w:left="540"/>
        <w:rPr>
          <w:rFonts w:ascii="Times New Roman" w:hAnsi="Times New Roman" w:cs="Times New Roman"/>
          <w:bCs/>
          <w:i/>
          <w:sz w:val="22"/>
          <w:szCs w:val="22"/>
        </w:rPr>
      </w:pPr>
      <w:r>
        <w:rPr>
          <w:rFonts w:ascii="Times New Roman" w:hAnsi="Times New Roman" w:cs="Times New Roman"/>
          <w:b/>
          <w:bCs/>
          <w:sz w:val="22"/>
          <w:szCs w:val="22"/>
        </w:rPr>
        <w:t>Home Study/ Post-Release Service (HS/PRS) Subcontractor Entity (Form S-21C)</w:t>
      </w:r>
      <w:r w:rsidRPr="00191CEF">
        <w:rPr>
          <w:rFonts w:ascii="Times New Roman" w:hAnsi="Times New Roman" w:cs="Times New Roman"/>
          <w:b/>
          <w:bCs/>
          <w:sz w:val="22"/>
          <w:szCs w:val="22"/>
        </w:rPr>
        <w:t>:</w:t>
      </w:r>
      <w:r w:rsidRPr="00191CEF">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Pr>
          <w:rFonts w:ascii="Times New Roman" w:hAnsi="Times New Roman" w:cs="Times New Roman"/>
          <w:sz w:val="22"/>
          <w:szCs w:val="22"/>
        </w:rPr>
        <w:t xml:space="preserve">The UC Path case management system has been discontinued and was never implemented. </w:t>
      </w:r>
      <w:r w:rsidR="003F3D54">
        <w:rPr>
          <w:rFonts w:ascii="Times New Roman" w:hAnsi="Times New Roman" w:cs="Times New Roman"/>
          <w:sz w:val="22"/>
          <w:szCs w:val="22"/>
        </w:rPr>
        <w:t xml:space="preserve"> </w:t>
      </w:r>
      <w:r>
        <w:rPr>
          <w:rFonts w:ascii="Times New Roman" w:hAnsi="Times New Roman" w:cs="Times New Roman"/>
          <w:sz w:val="22"/>
          <w:szCs w:val="22"/>
        </w:rPr>
        <w:t xml:space="preserve">The HS/PRS Primary Provider Profile has not been adopted in the UAC Portal case management system, therefore maintaining approval of the S-21C is unnecessary and ORR is </w:t>
      </w:r>
      <w:r w:rsidR="00653791">
        <w:rPr>
          <w:rFonts w:ascii="Times New Roman" w:hAnsi="Times New Roman" w:cs="Times New Roman"/>
          <w:sz w:val="22"/>
          <w:szCs w:val="22"/>
        </w:rPr>
        <w:t xml:space="preserve">discontinuing </w:t>
      </w:r>
      <w:r>
        <w:rPr>
          <w:rFonts w:ascii="Times New Roman" w:hAnsi="Times New Roman" w:cs="Times New Roman"/>
          <w:sz w:val="22"/>
          <w:szCs w:val="22"/>
        </w:rPr>
        <w:t>its use.</w:t>
      </w:r>
    </w:p>
    <w:p w:rsidR="008415C7" w:rsidRPr="003826A6" w:rsidP="003826A6" w14:paraId="433BD5BB" w14:textId="1D34DB54">
      <w:pPr>
        <w:pStyle w:val="Default"/>
        <w:widowControl/>
        <w:numPr>
          <w:ilvl w:val="0"/>
          <w:numId w:val="26"/>
        </w:numPr>
        <w:spacing w:before="240"/>
        <w:ind w:left="540"/>
        <w:rPr>
          <w:rFonts w:ascii="Times New Roman" w:hAnsi="Times New Roman" w:cs="Times New Roman"/>
          <w:bCs/>
          <w:i/>
          <w:sz w:val="22"/>
          <w:szCs w:val="22"/>
        </w:rPr>
      </w:pPr>
      <w:r>
        <w:rPr>
          <w:rFonts w:ascii="Times New Roman" w:hAnsi="Times New Roman" w:cs="Times New Roman"/>
          <w:b/>
          <w:bCs/>
          <w:sz w:val="22"/>
          <w:szCs w:val="22"/>
        </w:rPr>
        <w:t>Home Study/ Post-Release Service (HS/PRS) Subcontractor Entity (Form S-21D)</w:t>
      </w:r>
      <w:r w:rsidRPr="00191CEF">
        <w:rPr>
          <w:rFonts w:ascii="Times New Roman" w:hAnsi="Times New Roman" w:cs="Times New Roman"/>
          <w:b/>
          <w:bCs/>
          <w:sz w:val="22"/>
          <w:szCs w:val="22"/>
        </w:rPr>
        <w:t>:</w:t>
      </w:r>
      <w:r w:rsidRPr="00191CEF">
        <w:rPr>
          <w:rFonts w:ascii="Times New Roman" w:hAnsi="Times New Roman" w:cs="Times New Roman"/>
          <w:sz w:val="22"/>
          <w:szCs w:val="22"/>
        </w:rPr>
        <w:t xml:space="preserve"> </w:t>
      </w:r>
      <w:r w:rsidR="006B5B4F">
        <w:rPr>
          <w:rFonts w:ascii="Times New Roman" w:hAnsi="Times New Roman" w:cs="Times New Roman"/>
          <w:sz w:val="22"/>
          <w:szCs w:val="22"/>
        </w:rPr>
        <w:t xml:space="preserve"> </w:t>
      </w:r>
      <w:r>
        <w:rPr>
          <w:rFonts w:ascii="Times New Roman" w:hAnsi="Times New Roman" w:cs="Times New Roman"/>
          <w:sz w:val="22"/>
          <w:szCs w:val="22"/>
        </w:rPr>
        <w:t xml:space="preserve">The UC Path case management system has been discontinued and was never implemented. </w:t>
      </w:r>
      <w:r w:rsidR="003F3D54">
        <w:rPr>
          <w:rFonts w:ascii="Times New Roman" w:hAnsi="Times New Roman" w:cs="Times New Roman"/>
          <w:sz w:val="22"/>
          <w:szCs w:val="22"/>
        </w:rPr>
        <w:t xml:space="preserve"> </w:t>
      </w:r>
      <w:r>
        <w:rPr>
          <w:rFonts w:ascii="Times New Roman" w:hAnsi="Times New Roman" w:cs="Times New Roman"/>
          <w:sz w:val="22"/>
          <w:szCs w:val="22"/>
        </w:rPr>
        <w:t xml:space="preserve">The HS/PRS Subcontractor Entity profile has not been adopted in the UAC Portal case management system, therefore maintaining approval of the S-21D is unnecessary and ORR is </w:t>
      </w:r>
      <w:r w:rsidR="00653791">
        <w:rPr>
          <w:rFonts w:ascii="Times New Roman" w:hAnsi="Times New Roman" w:cs="Times New Roman"/>
          <w:sz w:val="22"/>
          <w:szCs w:val="22"/>
        </w:rPr>
        <w:t xml:space="preserve">discontinuing </w:t>
      </w:r>
      <w:r>
        <w:rPr>
          <w:rFonts w:ascii="Times New Roman" w:hAnsi="Times New Roman" w:cs="Times New Roman"/>
          <w:sz w:val="22"/>
          <w:szCs w:val="22"/>
        </w:rPr>
        <w:t>its use.</w:t>
      </w:r>
    </w:p>
    <w:p w:rsidR="008803CA" w:rsidRPr="005D43EF" w:rsidP="003826A6" w14:paraId="4A5E15AE" w14:textId="2FF10EDB">
      <w:pPr>
        <w:pStyle w:val="Default"/>
        <w:widowControl/>
        <w:numPr>
          <w:ilvl w:val="0"/>
          <w:numId w:val="26"/>
        </w:numPr>
        <w:spacing w:before="240"/>
        <w:ind w:left="540"/>
        <w:rPr>
          <w:rFonts w:ascii="Times New Roman" w:hAnsi="Times New Roman" w:cs="Times New Roman"/>
          <w:bCs/>
          <w:i/>
          <w:sz w:val="22"/>
          <w:szCs w:val="22"/>
        </w:rPr>
      </w:pPr>
      <w:r>
        <w:rPr>
          <w:rFonts w:ascii="Times New Roman" w:hAnsi="Times New Roman" w:cs="Times New Roman"/>
          <w:b/>
          <w:iCs/>
          <w:sz w:val="22"/>
          <w:szCs w:val="22"/>
        </w:rPr>
        <w:t>Sponsor Application (Form S-24)</w:t>
      </w:r>
      <w:r w:rsidR="00A471AF">
        <w:rPr>
          <w:rFonts w:ascii="Times New Roman" w:hAnsi="Times New Roman" w:cs="Times New Roman"/>
          <w:b/>
          <w:iCs/>
          <w:sz w:val="22"/>
          <w:szCs w:val="22"/>
        </w:rPr>
        <w:t xml:space="preserve">: </w:t>
      </w:r>
      <w:r w:rsidR="006B5B4F">
        <w:rPr>
          <w:rFonts w:ascii="Times New Roman" w:hAnsi="Times New Roman" w:cs="Times New Roman"/>
          <w:b/>
          <w:iCs/>
          <w:sz w:val="22"/>
          <w:szCs w:val="22"/>
        </w:rPr>
        <w:t xml:space="preserve"> </w:t>
      </w:r>
      <w:r w:rsidRPr="003826A6" w:rsidR="002B3060">
        <w:rPr>
          <w:rFonts w:ascii="Times New Roman" w:hAnsi="Times New Roman" w:cs="Times New Roman"/>
          <w:bCs/>
          <w:iCs/>
          <w:sz w:val="22"/>
          <w:szCs w:val="22"/>
        </w:rPr>
        <w:t xml:space="preserve">This form was created for the UAC Path case management system and was intended to be used by care providers to document certain information and milestones in the sponsor application process. </w:t>
      </w:r>
      <w:r w:rsidR="003F3D54">
        <w:rPr>
          <w:rFonts w:ascii="Times New Roman" w:hAnsi="Times New Roman" w:cs="Times New Roman"/>
          <w:bCs/>
          <w:iCs/>
          <w:sz w:val="22"/>
          <w:szCs w:val="22"/>
        </w:rPr>
        <w:t xml:space="preserve"> </w:t>
      </w:r>
      <w:r w:rsidRPr="003826A6" w:rsidR="002B3060">
        <w:rPr>
          <w:rFonts w:ascii="Times New Roman" w:hAnsi="Times New Roman" w:cs="Times New Roman"/>
          <w:bCs/>
          <w:iCs/>
          <w:sz w:val="22"/>
          <w:szCs w:val="22"/>
        </w:rPr>
        <w:t xml:space="preserve">However, the UAC Path system was never implemented, and this form has never been used. </w:t>
      </w:r>
      <w:r w:rsidR="003F3D54">
        <w:rPr>
          <w:rFonts w:ascii="Times New Roman" w:hAnsi="Times New Roman" w:cs="Times New Roman"/>
          <w:bCs/>
          <w:iCs/>
          <w:sz w:val="22"/>
          <w:szCs w:val="22"/>
        </w:rPr>
        <w:t xml:space="preserve"> </w:t>
      </w:r>
      <w:r w:rsidRPr="003826A6" w:rsidR="002B3060">
        <w:rPr>
          <w:rFonts w:ascii="Times New Roman" w:hAnsi="Times New Roman" w:cs="Times New Roman"/>
          <w:bCs/>
          <w:iCs/>
          <w:sz w:val="22"/>
          <w:szCs w:val="22"/>
        </w:rPr>
        <w:t xml:space="preserve">ORR </w:t>
      </w:r>
      <w:r w:rsidRPr="00C21A9B" w:rsidR="00C21A9B">
        <w:rPr>
          <w:rFonts w:ascii="Times New Roman" w:hAnsi="Times New Roman" w:cs="Times New Roman"/>
          <w:bCs/>
          <w:iCs/>
          <w:sz w:val="22"/>
          <w:szCs w:val="22"/>
        </w:rPr>
        <w:t>can</w:t>
      </w:r>
      <w:r w:rsidRPr="003826A6" w:rsidR="002B3060">
        <w:rPr>
          <w:rFonts w:ascii="Times New Roman" w:hAnsi="Times New Roman" w:cs="Times New Roman"/>
          <w:bCs/>
          <w:iCs/>
          <w:sz w:val="22"/>
          <w:szCs w:val="22"/>
        </w:rPr>
        <w:t xml:space="preserve"> document most of the information that was to be collected in this form in the Sponsor Assessment (Form S-5) and UAC Case Status (Form S-27), both of which are currently approved under this information collection. </w:t>
      </w:r>
      <w:r w:rsidR="003F3D54">
        <w:rPr>
          <w:rFonts w:ascii="Times New Roman" w:hAnsi="Times New Roman" w:cs="Times New Roman"/>
          <w:bCs/>
          <w:iCs/>
          <w:sz w:val="22"/>
          <w:szCs w:val="22"/>
        </w:rPr>
        <w:t xml:space="preserve"> </w:t>
      </w:r>
      <w:r w:rsidRPr="003826A6" w:rsidR="002B3060">
        <w:rPr>
          <w:rFonts w:ascii="Times New Roman" w:hAnsi="Times New Roman" w:cs="Times New Roman"/>
          <w:bCs/>
          <w:iCs/>
          <w:sz w:val="22"/>
          <w:szCs w:val="22"/>
        </w:rPr>
        <w:t xml:space="preserve">Therefore, </w:t>
      </w:r>
      <w:r w:rsidR="00C21A9B">
        <w:rPr>
          <w:rFonts w:ascii="Times New Roman" w:hAnsi="Times New Roman" w:cs="Times New Roman"/>
          <w:bCs/>
          <w:iCs/>
          <w:sz w:val="22"/>
          <w:szCs w:val="22"/>
        </w:rPr>
        <w:t xml:space="preserve">maintaining approval of </w:t>
      </w:r>
      <w:r w:rsidRPr="003826A6" w:rsidR="002B3060">
        <w:rPr>
          <w:rFonts w:ascii="Times New Roman" w:hAnsi="Times New Roman" w:cs="Times New Roman"/>
          <w:bCs/>
          <w:iCs/>
          <w:sz w:val="22"/>
          <w:szCs w:val="22"/>
        </w:rPr>
        <w:t xml:space="preserve">this form is not needed and ORR </w:t>
      </w:r>
      <w:r w:rsidR="00C21A9B">
        <w:rPr>
          <w:rFonts w:ascii="Times New Roman" w:hAnsi="Times New Roman" w:cs="Times New Roman"/>
          <w:bCs/>
          <w:iCs/>
          <w:sz w:val="22"/>
          <w:szCs w:val="22"/>
        </w:rPr>
        <w:t>is discontinuing its use.</w:t>
      </w:r>
    </w:p>
    <w:p w:rsidR="00D60543" w:rsidP="008C22E5" w14:paraId="459C89AD" w14:textId="77777777">
      <w:pPr>
        <w:widowControl/>
        <w:ind w:left="360"/>
        <w:rPr>
          <w:snapToGrid/>
          <w:sz w:val="24"/>
          <w:szCs w:val="24"/>
        </w:rPr>
      </w:pPr>
    </w:p>
    <w:p w:rsidR="00BA1B34" w:rsidP="00BA1B34" w14:paraId="3A840DF0" w14:textId="77777777">
      <w:pPr>
        <w:pStyle w:val="Default"/>
        <w:widowControl/>
        <w:spacing w:after="120"/>
        <w:rPr>
          <w:rFonts w:ascii="Times New Roman" w:hAnsi="Times New Roman" w:cs="Times New Roman"/>
          <w:bCs/>
          <w:iCs/>
          <w:sz w:val="22"/>
          <w:szCs w:val="22"/>
        </w:rPr>
      </w:pPr>
      <w:r>
        <w:rPr>
          <w:rFonts w:ascii="Times New Roman" w:hAnsi="Times New Roman" w:cs="Times New Roman"/>
          <w:b/>
          <w:iCs/>
          <w:sz w:val="22"/>
          <w:szCs w:val="22"/>
        </w:rPr>
        <w:t>NEW FORMS</w:t>
      </w:r>
    </w:p>
    <w:p w:rsidR="00BA1B34" w:rsidRPr="008C22E5" w:rsidP="00BE5251" w14:paraId="76086162" w14:textId="5E0C8568">
      <w:pPr>
        <w:pStyle w:val="Default"/>
        <w:widowControl/>
        <w:rPr>
          <w:rFonts w:ascii="Times New Roman" w:hAnsi="Times New Roman" w:cs="Times New Roman"/>
          <w:bCs/>
          <w:i/>
          <w:sz w:val="22"/>
          <w:szCs w:val="22"/>
        </w:rPr>
      </w:pPr>
      <w:r>
        <w:rPr>
          <w:rFonts w:ascii="Times New Roman" w:hAnsi="Times New Roman" w:cs="Times New Roman"/>
          <w:bCs/>
          <w:iCs/>
          <w:sz w:val="22"/>
          <w:szCs w:val="22"/>
        </w:rPr>
        <w:t xml:space="preserve">ORR </w:t>
      </w:r>
      <w:r w:rsidR="005D43EF">
        <w:rPr>
          <w:rFonts w:ascii="Times New Roman" w:hAnsi="Times New Roman" w:cs="Times New Roman"/>
          <w:bCs/>
          <w:iCs/>
          <w:sz w:val="22"/>
          <w:szCs w:val="22"/>
        </w:rPr>
        <w:t xml:space="preserve">is not introducing any newly created forms to this information collection </w:t>
      </w:r>
      <w:r w:rsidR="00394E07">
        <w:rPr>
          <w:rFonts w:ascii="Times New Roman" w:hAnsi="Times New Roman" w:cs="Times New Roman"/>
          <w:bCs/>
          <w:iCs/>
          <w:sz w:val="22"/>
          <w:szCs w:val="22"/>
        </w:rPr>
        <w:t>currently</w:t>
      </w:r>
      <w:r w:rsidR="005D43EF">
        <w:rPr>
          <w:rFonts w:ascii="Times New Roman" w:hAnsi="Times New Roman" w:cs="Times New Roman"/>
          <w:bCs/>
          <w:iCs/>
          <w:sz w:val="22"/>
          <w:szCs w:val="22"/>
        </w:rPr>
        <w:t>.</w:t>
      </w:r>
    </w:p>
    <w:p w:rsidR="008C22E5" w:rsidRPr="0080322C" w:rsidP="008C22E5" w14:paraId="00B40BB3" w14:textId="77777777">
      <w:pPr>
        <w:pStyle w:val="Default"/>
        <w:widowControl/>
        <w:ind w:left="540"/>
        <w:rPr>
          <w:rFonts w:ascii="Times New Roman" w:hAnsi="Times New Roman" w:cs="Times New Roman"/>
          <w:bCs/>
          <w:i/>
          <w:sz w:val="22"/>
          <w:szCs w:val="22"/>
        </w:rPr>
      </w:pPr>
    </w:p>
    <w:p w:rsidR="008C22E5" w:rsidRPr="006F5369" w:rsidP="008C22E5" w14:paraId="4126408F" w14:textId="77777777">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FORMS TRANSFERRED FROM A DIFFERENT INFORMATION COLLECTION</w:t>
      </w:r>
    </w:p>
    <w:p w:rsidR="00DC3FF3" w:rsidP="003826A6" w14:paraId="20B84083" w14:textId="3F965086">
      <w:pPr>
        <w:widowControl/>
        <w:rPr>
          <w:bCs/>
          <w:iCs/>
          <w:szCs w:val="22"/>
        </w:rPr>
      </w:pPr>
      <w:r>
        <w:rPr>
          <w:bCs/>
          <w:iCs/>
          <w:szCs w:val="22"/>
        </w:rPr>
        <w:t xml:space="preserve">ORR is not transferring any existing forms approved under other information collections to this information collection at this time. </w:t>
      </w:r>
    </w:p>
    <w:p w:rsidR="0022439C" w:rsidP="00BE5251" w14:paraId="045E5591" w14:textId="77777777">
      <w:pPr>
        <w:pStyle w:val="Default"/>
        <w:widowControl/>
        <w:rPr>
          <w:rFonts w:ascii="Times New Roman" w:hAnsi="Times New Roman" w:cs="Times New Roman"/>
          <w:b/>
          <w:iCs/>
          <w:sz w:val="22"/>
          <w:szCs w:val="22"/>
        </w:rPr>
      </w:pPr>
    </w:p>
    <w:p w:rsidR="0022439C" w:rsidP="00EA509C" w14:paraId="37536136" w14:textId="3BC29022">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FORMS TRANSFERRED TO A DIFFERENT INFORMATION COLLECTION</w:t>
      </w:r>
    </w:p>
    <w:p w:rsidR="00E52C5F" w:rsidP="00E52C5F" w14:paraId="0D043A90" w14:textId="55F8A631">
      <w:pPr>
        <w:pStyle w:val="Default"/>
        <w:widowControl/>
        <w:numPr>
          <w:ilvl w:val="0"/>
          <w:numId w:val="28"/>
        </w:numPr>
        <w:spacing w:after="240"/>
        <w:ind w:left="540"/>
        <w:rPr>
          <w:rFonts w:ascii="Times New Roman" w:hAnsi="Times New Roman" w:cs="Times New Roman"/>
          <w:bCs/>
          <w:iCs/>
          <w:sz w:val="22"/>
          <w:szCs w:val="22"/>
        </w:rPr>
      </w:pPr>
      <w:r>
        <w:rPr>
          <w:rFonts w:ascii="Times New Roman" w:hAnsi="Times New Roman" w:cs="Times New Roman"/>
          <w:bCs/>
          <w:iCs/>
          <w:sz w:val="22"/>
          <w:szCs w:val="22"/>
        </w:rPr>
        <w:t>ORR plans to transfer the</w:t>
      </w:r>
      <w:r w:rsidR="003F4CB0">
        <w:rPr>
          <w:rFonts w:ascii="Times New Roman" w:hAnsi="Times New Roman" w:cs="Times New Roman"/>
          <w:bCs/>
          <w:iCs/>
          <w:sz w:val="22"/>
          <w:szCs w:val="22"/>
        </w:rPr>
        <w:t xml:space="preserve"> following forms</w:t>
      </w:r>
      <w:r>
        <w:rPr>
          <w:rFonts w:ascii="Times New Roman" w:hAnsi="Times New Roman" w:cs="Times New Roman"/>
          <w:bCs/>
          <w:iCs/>
          <w:sz w:val="22"/>
          <w:szCs w:val="22"/>
        </w:rPr>
        <w:t xml:space="preserve"> </w:t>
      </w:r>
      <w:r w:rsidR="001F534F">
        <w:rPr>
          <w:rFonts w:ascii="Times New Roman" w:hAnsi="Times New Roman" w:cs="Times New Roman"/>
          <w:bCs/>
          <w:iCs/>
          <w:sz w:val="22"/>
          <w:szCs w:val="22"/>
        </w:rPr>
        <w:t>currently approved under</w:t>
      </w:r>
      <w:r>
        <w:rPr>
          <w:rFonts w:ascii="Times New Roman" w:hAnsi="Times New Roman" w:cs="Times New Roman"/>
          <w:bCs/>
          <w:iCs/>
          <w:sz w:val="22"/>
          <w:szCs w:val="22"/>
        </w:rPr>
        <w:t xml:space="preserve"> this information collection </w:t>
      </w:r>
      <w:r w:rsidR="001F534F">
        <w:rPr>
          <w:rFonts w:ascii="Times New Roman" w:hAnsi="Times New Roman" w:cs="Times New Roman"/>
          <w:bCs/>
          <w:iCs/>
          <w:sz w:val="22"/>
          <w:szCs w:val="22"/>
        </w:rPr>
        <w:t>(OMB#</w:t>
      </w:r>
      <w:r w:rsidR="00A73410">
        <w:rPr>
          <w:rFonts w:ascii="Times New Roman" w:hAnsi="Times New Roman" w:cs="Times New Roman"/>
          <w:bCs/>
          <w:iCs/>
          <w:sz w:val="22"/>
          <w:szCs w:val="22"/>
        </w:rPr>
        <w:t xml:space="preserve"> </w:t>
      </w:r>
      <w:r w:rsidR="001F534F">
        <w:rPr>
          <w:rFonts w:ascii="Times New Roman" w:hAnsi="Times New Roman" w:cs="Times New Roman"/>
          <w:bCs/>
          <w:iCs/>
          <w:sz w:val="22"/>
          <w:szCs w:val="22"/>
        </w:rPr>
        <w:t xml:space="preserve">0970-0553) </w:t>
      </w:r>
      <w:r w:rsidR="0013200E">
        <w:rPr>
          <w:rFonts w:ascii="Times New Roman" w:hAnsi="Times New Roman" w:cs="Times New Roman"/>
          <w:bCs/>
          <w:iCs/>
          <w:sz w:val="22"/>
          <w:szCs w:val="22"/>
        </w:rPr>
        <w:t xml:space="preserve">to the newly proposed </w:t>
      </w:r>
      <w:r w:rsidRPr="003826A6" w:rsidR="008A6993">
        <w:rPr>
          <w:rFonts w:ascii="Times New Roman" w:hAnsi="Times New Roman" w:cs="Times New Roman"/>
          <w:bCs/>
          <w:i/>
          <w:sz w:val="22"/>
          <w:szCs w:val="22"/>
        </w:rPr>
        <w:t xml:space="preserve">Unaccompanied Alien Children Bureau Assessments </w:t>
      </w:r>
      <w:r w:rsidRPr="003826A6" w:rsidR="00191D4E">
        <w:rPr>
          <w:rFonts w:ascii="Times New Roman" w:hAnsi="Times New Roman" w:cs="Times New Roman"/>
          <w:bCs/>
          <w:i/>
          <w:sz w:val="22"/>
          <w:szCs w:val="22"/>
        </w:rPr>
        <w:t>for Children and Sponsors</w:t>
      </w:r>
      <w:r w:rsidR="00191D4E">
        <w:rPr>
          <w:rFonts w:ascii="Times New Roman" w:hAnsi="Times New Roman" w:cs="Times New Roman"/>
          <w:bCs/>
          <w:iCs/>
          <w:sz w:val="22"/>
          <w:szCs w:val="22"/>
        </w:rPr>
        <w:t xml:space="preserve"> (OMB# 0970-</w:t>
      </w:r>
      <w:r w:rsidRPr="003826A6" w:rsidR="00191D4E">
        <w:rPr>
          <w:rFonts w:ascii="Times New Roman" w:hAnsi="Times New Roman" w:cs="Times New Roman"/>
          <w:bCs/>
          <w:i/>
          <w:sz w:val="22"/>
          <w:szCs w:val="22"/>
        </w:rPr>
        <w:t>NEW</w:t>
      </w:r>
      <w:r w:rsidR="00191D4E">
        <w:rPr>
          <w:rFonts w:ascii="Times New Roman" w:hAnsi="Times New Roman" w:cs="Times New Roman"/>
          <w:bCs/>
          <w:iCs/>
          <w:sz w:val="22"/>
          <w:szCs w:val="22"/>
        </w:rPr>
        <w:t>)</w:t>
      </w:r>
      <w:r w:rsidR="0013200E">
        <w:rPr>
          <w:rFonts w:ascii="Times New Roman" w:hAnsi="Times New Roman" w:cs="Times New Roman"/>
          <w:bCs/>
          <w:iCs/>
          <w:sz w:val="22"/>
          <w:szCs w:val="22"/>
        </w:rPr>
        <w:t xml:space="preserve"> </w:t>
      </w:r>
      <w:r w:rsidR="006547D3">
        <w:rPr>
          <w:rFonts w:ascii="Times New Roman" w:hAnsi="Times New Roman" w:cs="Times New Roman"/>
          <w:bCs/>
          <w:iCs/>
          <w:sz w:val="22"/>
          <w:szCs w:val="22"/>
        </w:rPr>
        <w:t>with</w:t>
      </w:r>
      <w:r>
        <w:rPr>
          <w:rFonts w:ascii="Times New Roman" w:hAnsi="Times New Roman" w:cs="Times New Roman"/>
          <w:bCs/>
          <w:iCs/>
          <w:sz w:val="22"/>
          <w:szCs w:val="22"/>
        </w:rPr>
        <w:t xml:space="preserve"> revisions</w:t>
      </w:r>
      <w:r>
        <w:rPr>
          <w:rFonts w:ascii="Times New Roman" w:hAnsi="Times New Roman" w:cs="Times New Roman"/>
          <w:bCs/>
          <w:iCs/>
          <w:sz w:val="22"/>
          <w:szCs w:val="22"/>
        </w:rPr>
        <w:t>:</w:t>
      </w:r>
    </w:p>
    <w:p w:rsidR="00E52C5F" w:rsidRPr="003826A6" w:rsidP="003826A6" w14:paraId="10374D70" w14:textId="77777777">
      <w:pPr>
        <w:pStyle w:val="ListParagraph"/>
        <w:widowControl/>
        <w:numPr>
          <w:ilvl w:val="0"/>
          <w:numId w:val="36"/>
        </w:numPr>
        <w:tabs>
          <w:tab w:val="left" w:pos="1350"/>
        </w:tabs>
        <w:spacing w:after="60"/>
        <w:rPr>
          <w:rFonts w:eastAsiaTheme="minorEastAsia"/>
          <w:b/>
          <w:snapToGrid/>
          <w:color w:val="000000"/>
          <w:szCs w:val="22"/>
        </w:rPr>
      </w:pPr>
      <w:r w:rsidRPr="003826A6">
        <w:rPr>
          <w:rFonts w:eastAsiaTheme="minorEastAsia"/>
          <w:b/>
          <w:snapToGrid/>
          <w:color w:val="000000"/>
          <w:szCs w:val="22"/>
        </w:rPr>
        <w:t>Sponsor Assessment (Form S-5)</w:t>
      </w:r>
    </w:p>
    <w:p w:rsidR="00E52C5F" w:rsidRPr="003826A6" w:rsidP="003826A6" w14:paraId="34A276D0" w14:textId="77777777">
      <w:pPr>
        <w:pStyle w:val="ListParagraph"/>
        <w:widowControl/>
        <w:numPr>
          <w:ilvl w:val="0"/>
          <w:numId w:val="36"/>
        </w:numPr>
        <w:tabs>
          <w:tab w:val="left" w:pos="1350"/>
        </w:tabs>
        <w:spacing w:after="60"/>
        <w:rPr>
          <w:rFonts w:eastAsiaTheme="minorEastAsia"/>
          <w:b/>
          <w:snapToGrid/>
          <w:color w:val="000000"/>
          <w:szCs w:val="22"/>
        </w:rPr>
      </w:pPr>
      <w:r w:rsidRPr="003826A6">
        <w:rPr>
          <w:rFonts w:eastAsiaTheme="minorEastAsia"/>
          <w:b/>
          <w:snapToGrid/>
          <w:color w:val="000000"/>
          <w:szCs w:val="22"/>
        </w:rPr>
        <w:t>Initial Intakes Assessment (Form S-8)</w:t>
      </w:r>
    </w:p>
    <w:p w:rsidR="00E52C5F" w:rsidRPr="003826A6" w:rsidP="003826A6" w14:paraId="57B4DB15" w14:textId="77777777">
      <w:pPr>
        <w:pStyle w:val="ListParagraph"/>
        <w:widowControl/>
        <w:numPr>
          <w:ilvl w:val="0"/>
          <w:numId w:val="36"/>
        </w:numPr>
        <w:tabs>
          <w:tab w:val="left" w:pos="1350"/>
        </w:tabs>
        <w:spacing w:after="60"/>
        <w:rPr>
          <w:rFonts w:eastAsiaTheme="minorEastAsia"/>
          <w:b/>
          <w:snapToGrid/>
          <w:color w:val="000000"/>
          <w:szCs w:val="22"/>
        </w:rPr>
      </w:pPr>
      <w:r w:rsidRPr="003826A6">
        <w:rPr>
          <w:rFonts w:eastAsiaTheme="minorEastAsia"/>
          <w:b/>
          <w:snapToGrid/>
          <w:color w:val="000000"/>
          <w:szCs w:val="22"/>
        </w:rPr>
        <w:t>Assessment for Risk (Form S-9)</w:t>
      </w:r>
    </w:p>
    <w:p w:rsidR="00E52C5F" w:rsidRPr="003826A6" w:rsidP="4F1986D3" w14:paraId="5045A672" w14:textId="143D7F44">
      <w:pPr>
        <w:pStyle w:val="ListParagraph"/>
        <w:widowControl/>
        <w:numPr>
          <w:ilvl w:val="0"/>
          <w:numId w:val="36"/>
        </w:numPr>
        <w:tabs>
          <w:tab w:val="left" w:pos="1350"/>
        </w:tabs>
        <w:spacing w:after="60"/>
        <w:rPr>
          <w:rFonts w:eastAsiaTheme="minorEastAsia"/>
          <w:b/>
          <w:bCs/>
          <w:snapToGrid/>
          <w:color w:val="000000"/>
        </w:rPr>
      </w:pPr>
      <w:r w:rsidRPr="4F1986D3">
        <w:rPr>
          <w:rFonts w:eastAsiaTheme="minorEastAsia"/>
          <w:b/>
          <w:bCs/>
          <w:snapToGrid/>
          <w:color w:val="000000"/>
        </w:rPr>
        <w:t>U</w:t>
      </w:r>
      <w:r w:rsidRPr="4F1986D3" w:rsidR="76ED1150">
        <w:rPr>
          <w:rFonts w:eastAsiaTheme="minorEastAsia"/>
          <w:b/>
          <w:bCs/>
          <w:snapToGrid/>
          <w:color w:val="000000"/>
        </w:rPr>
        <w:t>A</w:t>
      </w:r>
      <w:r w:rsidRPr="4F1986D3">
        <w:rPr>
          <w:rFonts w:eastAsiaTheme="minorEastAsia"/>
          <w:b/>
          <w:bCs/>
          <w:snapToGrid/>
          <w:color w:val="000000"/>
        </w:rPr>
        <w:t>C Assessment (Form S-11)</w:t>
      </w:r>
    </w:p>
    <w:p w:rsidR="00E52C5F" w:rsidRPr="003826A6" w:rsidP="4F1986D3" w14:paraId="1B0F39E2" w14:textId="760AD729">
      <w:pPr>
        <w:pStyle w:val="ListParagraph"/>
        <w:widowControl/>
        <w:numPr>
          <w:ilvl w:val="0"/>
          <w:numId w:val="36"/>
        </w:numPr>
        <w:tabs>
          <w:tab w:val="left" w:pos="1350"/>
        </w:tabs>
        <w:spacing w:after="60"/>
        <w:rPr>
          <w:rFonts w:eastAsiaTheme="minorEastAsia"/>
          <w:b/>
          <w:bCs/>
          <w:snapToGrid/>
          <w:color w:val="000000"/>
        </w:rPr>
      </w:pPr>
      <w:r w:rsidRPr="4F1986D3">
        <w:rPr>
          <w:rFonts w:eastAsiaTheme="minorEastAsia"/>
          <w:b/>
          <w:bCs/>
          <w:snapToGrid/>
          <w:color w:val="000000"/>
        </w:rPr>
        <w:t>U</w:t>
      </w:r>
      <w:r w:rsidRPr="4F1986D3" w:rsidR="4218ABAB">
        <w:rPr>
          <w:rFonts w:eastAsiaTheme="minorEastAsia"/>
          <w:b/>
          <w:bCs/>
          <w:snapToGrid/>
          <w:color w:val="000000"/>
        </w:rPr>
        <w:t>A</w:t>
      </w:r>
      <w:r w:rsidRPr="4F1986D3">
        <w:rPr>
          <w:rFonts w:eastAsiaTheme="minorEastAsia"/>
          <w:b/>
          <w:bCs/>
          <w:snapToGrid/>
          <w:color w:val="000000"/>
        </w:rPr>
        <w:t>C Case Review (Form S-12)</w:t>
      </w:r>
    </w:p>
    <w:p w:rsidR="00E52C5F" w:rsidRPr="003826A6" w:rsidP="003826A6" w14:paraId="322C5E1B" w14:textId="77777777">
      <w:pPr>
        <w:pStyle w:val="ListParagraph"/>
        <w:widowControl/>
        <w:numPr>
          <w:ilvl w:val="0"/>
          <w:numId w:val="36"/>
        </w:numPr>
        <w:tabs>
          <w:tab w:val="left" w:pos="1350"/>
        </w:tabs>
        <w:spacing w:after="60"/>
        <w:rPr>
          <w:rFonts w:eastAsiaTheme="minorEastAsia"/>
          <w:b/>
          <w:snapToGrid/>
          <w:color w:val="000000"/>
          <w:szCs w:val="22"/>
        </w:rPr>
      </w:pPr>
      <w:r w:rsidRPr="003826A6">
        <w:rPr>
          <w:rFonts w:eastAsiaTheme="minorEastAsia"/>
          <w:b/>
          <w:snapToGrid/>
          <w:color w:val="000000"/>
          <w:szCs w:val="22"/>
        </w:rPr>
        <w:t>Individual Service Plan (Form S-13)</w:t>
      </w:r>
    </w:p>
    <w:p w:rsidR="00E52C5F" w:rsidP="00D82FF2" w14:paraId="3C99090E" w14:textId="5DD745E7">
      <w:pPr>
        <w:pStyle w:val="ListParagraph"/>
        <w:widowControl/>
        <w:numPr>
          <w:ilvl w:val="0"/>
          <w:numId w:val="36"/>
        </w:numPr>
        <w:tabs>
          <w:tab w:val="left" w:pos="1350"/>
        </w:tabs>
        <w:spacing w:after="60"/>
        <w:rPr>
          <w:rFonts w:eastAsiaTheme="minorEastAsia"/>
          <w:b/>
          <w:snapToGrid/>
          <w:color w:val="000000"/>
          <w:szCs w:val="22"/>
        </w:rPr>
      </w:pPr>
      <w:r w:rsidRPr="003826A6">
        <w:rPr>
          <w:rFonts w:eastAsiaTheme="minorEastAsia"/>
          <w:b/>
          <w:snapToGrid/>
          <w:color w:val="000000"/>
          <w:szCs w:val="22"/>
        </w:rPr>
        <w:t>Adult Contact Profile (formerly titled New Sponsor) (Form S-7)</w:t>
      </w:r>
    </w:p>
    <w:p w:rsidR="004C3D02" w:rsidRPr="003826A6" w:rsidP="003826A6" w14:paraId="317EC169" w14:textId="77777777">
      <w:pPr>
        <w:widowControl/>
        <w:tabs>
          <w:tab w:val="left" w:pos="1350"/>
        </w:tabs>
        <w:spacing w:after="60"/>
        <w:rPr>
          <w:rFonts w:eastAsiaTheme="minorEastAsia"/>
          <w:b/>
          <w:snapToGrid/>
          <w:color w:val="000000"/>
          <w:szCs w:val="22"/>
        </w:rPr>
      </w:pPr>
    </w:p>
    <w:p w:rsidR="004C3D02" w:rsidP="004C3D02" w14:paraId="23861B11" w14:textId="54D9C74B">
      <w:pPr>
        <w:pStyle w:val="Default"/>
        <w:widowControl/>
        <w:numPr>
          <w:ilvl w:val="0"/>
          <w:numId w:val="28"/>
        </w:numPr>
        <w:spacing w:after="240"/>
        <w:ind w:left="540"/>
        <w:rPr>
          <w:rFonts w:ascii="Times New Roman" w:hAnsi="Times New Roman" w:cs="Times New Roman"/>
          <w:bCs/>
          <w:iCs/>
          <w:sz w:val="22"/>
          <w:szCs w:val="22"/>
        </w:rPr>
      </w:pPr>
      <w:r>
        <w:rPr>
          <w:rFonts w:ascii="Times New Roman" w:hAnsi="Times New Roman" w:cs="Times New Roman"/>
          <w:bCs/>
          <w:iCs/>
          <w:sz w:val="22"/>
          <w:szCs w:val="22"/>
        </w:rPr>
        <w:t xml:space="preserve">ORR plans to transfer the following forms currently approved under this information collection (OMB#0970-0553) to the newly proposed </w:t>
      </w:r>
      <w:r w:rsidR="00755194">
        <w:rPr>
          <w:rFonts w:ascii="Times New Roman" w:hAnsi="Times New Roman" w:cs="Times New Roman"/>
          <w:bCs/>
          <w:i/>
          <w:sz w:val="22"/>
          <w:szCs w:val="22"/>
        </w:rPr>
        <w:t xml:space="preserve">Home Study and Post-Release Services Provided </w:t>
      </w:r>
      <w:r w:rsidR="00F639FF">
        <w:rPr>
          <w:rFonts w:ascii="Times New Roman" w:hAnsi="Times New Roman" w:cs="Times New Roman"/>
          <w:bCs/>
          <w:i/>
          <w:sz w:val="22"/>
          <w:szCs w:val="22"/>
        </w:rPr>
        <w:t xml:space="preserve">to Unaccompanied Alien Children </w:t>
      </w:r>
      <w:r>
        <w:rPr>
          <w:rFonts w:ascii="Times New Roman" w:hAnsi="Times New Roman" w:cs="Times New Roman"/>
          <w:bCs/>
          <w:iCs/>
          <w:sz w:val="22"/>
          <w:szCs w:val="22"/>
        </w:rPr>
        <w:t>(OMB# 0970-</w:t>
      </w:r>
      <w:r w:rsidRPr="005A4FD1">
        <w:rPr>
          <w:rFonts w:ascii="Times New Roman" w:hAnsi="Times New Roman" w:cs="Times New Roman"/>
          <w:bCs/>
          <w:i/>
          <w:sz w:val="22"/>
          <w:szCs w:val="22"/>
        </w:rPr>
        <w:t>NEW</w:t>
      </w:r>
      <w:r>
        <w:rPr>
          <w:rFonts w:ascii="Times New Roman" w:hAnsi="Times New Roman" w:cs="Times New Roman"/>
          <w:bCs/>
          <w:iCs/>
          <w:sz w:val="22"/>
          <w:szCs w:val="22"/>
        </w:rPr>
        <w:t>) with revisions:</w:t>
      </w:r>
    </w:p>
    <w:p w:rsidR="00F639FF" w:rsidRPr="003826A6" w:rsidP="003826A6" w14:paraId="65181834" w14:textId="77777777">
      <w:pPr>
        <w:pStyle w:val="ListParagraph"/>
        <w:widowControl/>
        <w:numPr>
          <w:ilvl w:val="0"/>
          <w:numId w:val="37"/>
        </w:numPr>
        <w:spacing w:after="60"/>
        <w:rPr>
          <w:rFonts w:eastAsiaTheme="minorEastAsia"/>
          <w:b/>
          <w:snapToGrid/>
          <w:color w:val="000000"/>
          <w:szCs w:val="22"/>
        </w:rPr>
      </w:pPr>
      <w:r w:rsidRPr="003826A6">
        <w:rPr>
          <w:rFonts w:eastAsiaTheme="minorEastAsia"/>
          <w:b/>
          <w:snapToGrid/>
          <w:color w:val="000000"/>
          <w:szCs w:val="22"/>
        </w:rPr>
        <w:t>Home Study/Post-Release Service (HS/PRS) Referral (Form S-19)</w:t>
      </w:r>
    </w:p>
    <w:p w:rsidR="00F639FF" w:rsidRPr="003826A6" w:rsidP="003826A6" w14:paraId="68657BD3" w14:textId="77777777">
      <w:pPr>
        <w:pStyle w:val="ListParagraph"/>
        <w:widowControl/>
        <w:numPr>
          <w:ilvl w:val="0"/>
          <w:numId w:val="37"/>
        </w:numPr>
        <w:spacing w:after="60"/>
        <w:rPr>
          <w:rFonts w:eastAsiaTheme="minorEastAsia"/>
          <w:b/>
          <w:snapToGrid/>
          <w:color w:val="000000"/>
          <w:szCs w:val="22"/>
        </w:rPr>
      </w:pPr>
      <w:r w:rsidRPr="003826A6">
        <w:rPr>
          <w:rFonts w:eastAsiaTheme="minorEastAsia"/>
          <w:b/>
          <w:snapToGrid/>
          <w:color w:val="000000"/>
          <w:szCs w:val="22"/>
        </w:rPr>
        <w:t>Post-Release Service (PRS) Event (Form S-22)</w:t>
      </w:r>
    </w:p>
    <w:p w:rsidR="00F639FF" w:rsidRPr="003826A6" w:rsidP="003826A6" w14:paraId="184C44F1" w14:textId="77777777">
      <w:pPr>
        <w:pStyle w:val="ListParagraph"/>
        <w:widowControl/>
        <w:numPr>
          <w:ilvl w:val="0"/>
          <w:numId w:val="37"/>
        </w:numPr>
        <w:spacing w:after="60"/>
        <w:rPr>
          <w:rFonts w:eastAsiaTheme="minorEastAsia"/>
          <w:b/>
          <w:snapToGrid/>
          <w:color w:val="000000"/>
          <w:szCs w:val="22"/>
        </w:rPr>
      </w:pPr>
      <w:r w:rsidRPr="003826A6">
        <w:rPr>
          <w:rFonts w:eastAsiaTheme="minorEastAsia"/>
          <w:b/>
          <w:snapToGrid/>
          <w:color w:val="000000"/>
          <w:szCs w:val="22"/>
        </w:rPr>
        <w:t>Home Study Assessment (formerly titled Home Study Report) (Form S-6)</w:t>
      </w:r>
    </w:p>
    <w:p w:rsidR="00DF7B29" w:rsidP="00DF7B29" w14:paraId="3F95F6C1" w14:textId="77777777">
      <w:pPr>
        <w:pStyle w:val="ListParagraph"/>
        <w:widowControl/>
        <w:numPr>
          <w:ilvl w:val="0"/>
          <w:numId w:val="37"/>
        </w:numPr>
        <w:spacing w:after="60"/>
        <w:rPr>
          <w:rFonts w:eastAsiaTheme="minorEastAsia"/>
          <w:b/>
          <w:bCs/>
          <w:color w:val="000000" w:themeColor="text1"/>
        </w:rPr>
      </w:pPr>
      <w:r w:rsidRPr="78C84301">
        <w:rPr>
          <w:rFonts w:eastAsiaTheme="minorEastAsia"/>
          <w:b/>
          <w:bCs/>
          <w:color w:val="000000" w:themeColor="text1"/>
        </w:rPr>
        <w:t>Home Study Referral (Form S-26)</w:t>
      </w:r>
    </w:p>
    <w:p w:rsidR="00EB134F" w:rsidRPr="00EB134F" w:rsidP="00EB134F" w14:paraId="4FB63F01" w14:textId="0D624208">
      <w:pPr>
        <w:pStyle w:val="ListParagraph"/>
        <w:widowControl/>
        <w:numPr>
          <w:ilvl w:val="0"/>
          <w:numId w:val="28"/>
        </w:numPr>
        <w:spacing w:before="240" w:after="60"/>
        <w:rPr>
          <w:rFonts w:eastAsiaTheme="minorEastAsia"/>
          <w:color w:val="000000" w:themeColor="text1"/>
        </w:rPr>
      </w:pPr>
      <w:r w:rsidRPr="00EB134F">
        <w:rPr>
          <w:rFonts w:eastAsiaTheme="minorEastAsia"/>
          <w:color w:val="000000" w:themeColor="text1"/>
        </w:rPr>
        <w:t>On October 24, 2024, ORR submitted a request for revisions to forms approved under the Legal and Advocacy Services information collection (OMB 0970-0565) which also proposed transferring the following form with revisions; this request is currently pending OMB approval.</w:t>
      </w:r>
    </w:p>
    <w:p w:rsidR="00EB134F" w:rsidRPr="00EB134F" w:rsidP="00EB134F" w14:paraId="1D9BE18E" w14:textId="77777777">
      <w:pPr>
        <w:pStyle w:val="ListParagraph"/>
        <w:widowControl/>
        <w:numPr>
          <w:ilvl w:val="0"/>
          <w:numId w:val="49"/>
        </w:numPr>
        <w:spacing w:before="240" w:after="60"/>
        <w:ind w:left="1440"/>
        <w:rPr>
          <w:rFonts w:eastAsiaTheme="minorEastAsia"/>
          <w:b/>
          <w:bCs/>
          <w:color w:val="000000" w:themeColor="text1"/>
        </w:rPr>
      </w:pPr>
      <w:r w:rsidRPr="00EB134F">
        <w:rPr>
          <w:rFonts w:eastAsiaTheme="minorEastAsia"/>
          <w:b/>
          <w:bCs/>
          <w:color w:val="000000" w:themeColor="text1"/>
        </w:rPr>
        <w:t>Child Advocate Recommendation and Appointment (Form S-15)</w:t>
      </w:r>
    </w:p>
    <w:p w:rsidR="0022439C" w:rsidP="00DF7B29" w14:paraId="36D5F378" w14:textId="77777777">
      <w:pPr>
        <w:pStyle w:val="Default"/>
        <w:widowControl/>
        <w:rPr>
          <w:rFonts w:ascii="Times New Roman" w:hAnsi="Times New Roman" w:cs="Times New Roman"/>
          <w:b/>
          <w:iCs/>
          <w:sz w:val="22"/>
          <w:szCs w:val="22"/>
        </w:rPr>
      </w:pPr>
    </w:p>
    <w:p w:rsidR="00EA509C" w:rsidRPr="006F5369" w:rsidP="00EA509C" w14:paraId="47D749DC" w14:textId="589716D2">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EXISTING FORMS</w:t>
      </w:r>
    </w:p>
    <w:p w:rsidR="003D69F4" w:rsidP="003D69F4" w14:paraId="40A6C6DE" w14:textId="15592CE6">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ORR plans to make the following revisions to existing form in this information collection:</w:t>
      </w:r>
    </w:p>
    <w:p w:rsidR="003D69F4" w:rsidP="003D69F4" w14:paraId="6518F3D5" w14:textId="502032C8">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GLOBAL</w:t>
      </w:r>
      <w:r w:rsidR="002B6972">
        <w:rPr>
          <w:rFonts w:ascii="Times New Roman" w:hAnsi="Times New Roman" w:cs="Times New Roman"/>
          <w:bCs/>
          <w:iCs/>
          <w:sz w:val="22"/>
          <w:szCs w:val="22"/>
        </w:rPr>
        <w:t xml:space="preserve"> CHANGES</w:t>
      </w:r>
    </w:p>
    <w:p w:rsidR="00410779" w:rsidP="003826A6" w14:paraId="4326EECC" w14:textId="5D08C4CF">
      <w:pPr>
        <w:pStyle w:val="Default"/>
        <w:widowControl/>
        <w:numPr>
          <w:ilvl w:val="0"/>
          <w:numId w:val="44"/>
        </w:numPr>
        <w:spacing w:after="120"/>
        <w:ind w:left="540"/>
        <w:rPr>
          <w:rFonts w:ascii="Times New Roman" w:hAnsi="Times New Roman" w:cs="Times New Roman"/>
          <w:bCs/>
          <w:iCs/>
          <w:sz w:val="22"/>
          <w:szCs w:val="22"/>
        </w:rPr>
      </w:pPr>
      <w:r>
        <w:rPr>
          <w:rFonts w:ascii="Times New Roman" w:hAnsi="Times New Roman" w:cs="Times New Roman"/>
          <w:bCs/>
          <w:iCs/>
          <w:sz w:val="22"/>
          <w:szCs w:val="22"/>
        </w:rPr>
        <w:t>R</w:t>
      </w:r>
      <w:r w:rsidR="006718F9">
        <w:rPr>
          <w:rFonts w:ascii="Times New Roman" w:hAnsi="Times New Roman" w:cs="Times New Roman"/>
          <w:bCs/>
          <w:iCs/>
          <w:sz w:val="22"/>
          <w:szCs w:val="22"/>
        </w:rPr>
        <w:t>evise terminology</w:t>
      </w:r>
      <w:r w:rsidR="002B6972">
        <w:rPr>
          <w:rFonts w:ascii="Times New Roman" w:hAnsi="Times New Roman" w:cs="Times New Roman"/>
          <w:bCs/>
          <w:iCs/>
          <w:sz w:val="22"/>
          <w:szCs w:val="22"/>
        </w:rPr>
        <w:t>:</w:t>
      </w:r>
      <w:r>
        <w:rPr>
          <w:rFonts w:ascii="Times New Roman" w:hAnsi="Times New Roman" w:cs="Times New Roman"/>
          <w:bCs/>
          <w:iCs/>
          <w:sz w:val="22"/>
          <w:szCs w:val="22"/>
        </w:rPr>
        <w:t xml:space="preserve"> </w:t>
      </w:r>
    </w:p>
    <w:p w:rsidR="00453312" w:rsidRPr="003826A6" w:rsidP="003826A6" w14:paraId="5D74DB68" w14:textId="5694F7CD">
      <w:pPr>
        <w:pStyle w:val="Default"/>
        <w:widowControl/>
        <w:numPr>
          <w:ilvl w:val="2"/>
          <w:numId w:val="45"/>
        </w:numPr>
        <w:spacing w:after="120"/>
        <w:rPr>
          <w:rFonts w:ascii="Times New Roman" w:hAnsi="Times New Roman" w:cs="Times New Roman"/>
          <w:bCs/>
          <w:iCs/>
          <w:sz w:val="22"/>
          <w:szCs w:val="22"/>
        </w:rPr>
      </w:pPr>
      <w:r>
        <w:rPr>
          <w:rFonts w:ascii="Times New Roman" w:hAnsi="Times New Roman" w:cs="Times New Roman"/>
          <w:bCs/>
          <w:iCs/>
          <w:sz w:val="22"/>
          <w:szCs w:val="22"/>
        </w:rPr>
        <w:t>R</w:t>
      </w:r>
      <w:r w:rsidR="00913DC7">
        <w:rPr>
          <w:rFonts w:ascii="Times New Roman" w:hAnsi="Times New Roman" w:cs="Times New Roman"/>
          <w:bCs/>
          <w:iCs/>
          <w:sz w:val="22"/>
          <w:szCs w:val="22"/>
        </w:rPr>
        <w:t>eplace “Unaccompanied Child”</w:t>
      </w:r>
      <w:r w:rsidR="00897844">
        <w:rPr>
          <w:rFonts w:ascii="Times New Roman" w:hAnsi="Times New Roman" w:cs="Times New Roman"/>
          <w:bCs/>
          <w:iCs/>
          <w:sz w:val="22"/>
          <w:szCs w:val="22"/>
        </w:rPr>
        <w:t xml:space="preserve"> and “UC” with “Unaccompanied Alien Child” </w:t>
      </w:r>
      <w:r w:rsidR="006718F9">
        <w:rPr>
          <w:rFonts w:ascii="Times New Roman" w:hAnsi="Times New Roman" w:cs="Times New Roman"/>
          <w:bCs/>
          <w:iCs/>
          <w:sz w:val="22"/>
          <w:szCs w:val="22"/>
        </w:rPr>
        <w:t>and</w:t>
      </w:r>
      <w:r w:rsidR="00897844">
        <w:rPr>
          <w:rFonts w:ascii="Times New Roman" w:hAnsi="Times New Roman" w:cs="Times New Roman"/>
          <w:bCs/>
          <w:iCs/>
          <w:sz w:val="22"/>
          <w:szCs w:val="22"/>
        </w:rPr>
        <w:t xml:space="preserve"> “UAC” wherever</w:t>
      </w:r>
      <w:r w:rsidR="006718F9">
        <w:rPr>
          <w:rFonts w:ascii="Times New Roman" w:hAnsi="Times New Roman" w:cs="Times New Roman"/>
          <w:bCs/>
          <w:iCs/>
          <w:sz w:val="22"/>
          <w:szCs w:val="22"/>
        </w:rPr>
        <w:t xml:space="preserve"> they appear to revert </w:t>
      </w:r>
      <w:r w:rsidR="006F3CA7">
        <w:rPr>
          <w:rFonts w:ascii="Times New Roman" w:hAnsi="Times New Roman" w:cs="Times New Roman"/>
          <w:bCs/>
          <w:iCs/>
          <w:sz w:val="22"/>
          <w:szCs w:val="22"/>
        </w:rPr>
        <w:t xml:space="preserve">to previous program standards and conform with </w:t>
      </w:r>
      <w:r w:rsidR="005136DE">
        <w:rPr>
          <w:rFonts w:ascii="Times New Roman" w:hAnsi="Times New Roman" w:cs="Times New Roman"/>
          <w:bCs/>
          <w:iCs/>
          <w:sz w:val="22"/>
          <w:szCs w:val="22"/>
        </w:rPr>
        <w:t xml:space="preserve">terminology used in the </w:t>
      </w:r>
      <w:r w:rsidRPr="003826A6" w:rsidR="005136DE">
        <w:rPr>
          <w:rFonts w:ascii="Times New Roman" w:hAnsi="Times New Roman" w:cs="Times New Roman"/>
          <w:color w:val="211D1E"/>
          <w:sz w:val="22"/>
          <w:szCs w:val="20"/>
        </w:rPr>
        <w:t>Homeland Security Act (HSA), 6 U.S.C.</w:t>
      </w:r>
    </w:p>
    <w:p w:rsidR="0041715A" w:rsidP="003826A6" w14:paraId="143141D2" w14:textId="14AEB78F">
      <w:pPr>
        <w:pStyle w:val="Default"/>
        <w:widowControl/>
        <w:numPr>
          <w:ilvl w:val="2"/>
          <w:numId w:val="45"/>
        </w:numPr>
        <w:spacing w:after="120"/>
        <w:rPr>
          <w:rFonts w:ascii="Times New Roman" w:hAnsi="Times New Roman" w:cs="Times New Roman"/>
          <w:bCs/>
          <w:iCs/>
          <w:sz w:val="22"/>
          <w:szCs w:val="22"/>
        </w:rPr>
      </w:pPr>
      <w:r>
        <w:rPr>
          <w:rFonts w:ascii="Times New Roman" w:hAnsi="Times New Roman" w:cs="Times New Roman"/>
          <w:color w:val="211D1E"/>
          <w:sz w:val="22"/>
          <w:szCs w:val="20"/>
        </w:rPr>
        <w:t xml:space="preserve">Replace “Gender” with “Sex” </w:t>
      </w:r>
      <w:r w:rsidR="006151E3">
        <w:rPr>
          <w:rFonts w:ascii="Times New Roman" w:hAnsi="Times New Roman" w:cs="Times New Roman"/>
          <w:color w:val="211D1E"/>
          <w:sz w:val="22"/>
          <w:szCs w:val="20"/>
        </w:rPr>
        <w:t xml:space="preserve">and provide only “male” and “female” </w:t>
      </w:r>
      <w:r w:rsidR="00FB5D1D">
        <w:rPr>
          <w:rFonts w:ascii="Times New Roman" w:hAnsi="Times New Roman" w:cs="Times New Roman"/>
          <w:color w:val="211D1E"/>
          <w:sz w:val="22"/>
          <w:szCs w:val="20"/>
        </w:rPr>
        <w:t xml:space="preserve">menu </w:t>
      </w:r>
      <w:r w:rsidR="006151E3">
        <w:rPr>
          <w:rFonts w:ascii="Times New Roman" w:hAnsi="Times New Roman" w:cs="Times New Roman"/>
          <w:color w:val="211D1E"/>
          <w:sz w:val="22"/>
          <w:szCs w:val="20"/>
        </w:rPr>
        <w:t xml:space="preserve">options </w:t>
      </w:r>
      <w:r w:rsidR="00FB5D1D">
        <w:rPr>
          <w:rFonts w:ascii="Times New Roman" w:hAnsi="Times New Roman" w:cs="Times New Roman"/>
          <w:color w:val="211D1E"/>
          <w:sz w:val="22"/>
          <w:szCs w:val="20"/>
        </w:rPr>
        <w:t xml:space="preserve">where applicable </w:t>
      </w:r>
      <w:r w:rsidR="006151E3">
        <w:rPr>
          <w:rFonts w:ascii="Times New Roman" w:hAnsi="Times New Roman" w:cs="Times New Roman"/>
          <w:color w:val="211D1E"/>
          <w:sz w:val="22"/>
          <w:szCs w:val="20"/>
        </w:rPr>
        <w:t>in conformance</w:t>
      </w:r>
      <w:r w:rsidR="00FB5D1D">
        <w:rPr>
          <w:rFonts w:ascii="Times New Roman" w:hAnsi="Times New Roman" w:cs="Times New Roman"/>
          <w:color w:val="211D1E"/>
          <w:sz w:val="22"/>
          <w:szCs w:val="20"/>
        </w:rPr>
        <w:t xml:space="preserve"> with</w:t>
      </w:r>
      <w:r w:rsidR="004C5F8D">
        <w:rPr>
          <w:rFonts w:ascii="Times New Roman" w:hAnsi="Times New Roman" w:cs="Times New Roman"/>
          <w:color w:val="211D1E"/>
          <w:sz w:val="22"/>
          <w:szCs w:val="20"/>
        </w:rPr>
        <w:t xml:space="preserve"> Executive Order</w:t>
      </w:r>
      <w:r w:rsidR="00FB5D1D">
        <w:rPr>
          <w:rFonts w:ascii="Times New Roman" w:hAnsi="Times New Roman" w:cs="Times New Roman"/>
          <w:color w:val="211D1E"/>
          <w:sz w:val="22"/>
          <w:szCs w:val="20"/>
        </w:rPr>
        <w:t xml:space="preserve"> </w:t>
      </w:r>
      <w:r w:rsidR="004C5F8D">
        <w:rPr>
          <w:rFonts w:ascii="Times New Roman" w:hAnsi="Times New Roman" w:cs="Times New Roman"/>
          <w:color w:val="211D1E"/>
          <w:sz w:val="22"/>
          <w:szCs w:val="20"/>
        </w:rPr>
        <w:t>(</w:t>
      </w:r>
      <w:r w:rsidR="00FB5D1D">
        <w:rPr>
          <w:rFonts w:ascii="Times New Roman" w:hAnsi="Times New Roman" w:cs="Times New Roman"/>
          <w:color w:val="211D1E"/>
          <w:sz w:val="22"/>
          <w:szCs w:val="20"/>
        </w:rPr>
        <w:t>E.O.</w:t>
      </w:r>
      <w:r w:rsidR="004C5F8D">
        <w:rPr>
          <w:rFonts w:ascii="Times New Roman" w:hAnsi="Times New Roman" w:cs="Times New Roman"/>
          <w:color w:val="211D1E"/>
          <w:sz w:val="22"/>
          <w:szCs w:val="20"/>
        </w:rPr>
        <w:t xml:space="preserve">) </w:t>
      </w:r>
      <w:r w:rsidR="00EE26E3">
        <w:rPr>
          <w:rFonts w:ascii="Times New Roman" w:hAnsi="Times New Roman" w:cs="Times New Roman"/>
          <w:color w:val="211D1E"/>
          <w:sz w:val="22"/>
          <w:szCs w:val="20"/>
        </w:rPr>
        <w:t xml:space="preserve">14168 </w:t>
      </w:r>
      <w:r w:rsidR="00BC4B06">
        <w:rPr>
          <w:rFonts w:ascii="Times New Roman" w:hAnsi="Times New Roman" w:cs="Times New Roman"/>
          <w:color w:val="211D1E"/>
          <w:sz w:val="22"/>
          <w:szCs w:val="20"/>
        </w:rPr>
        <w:t>(</w:t>
      </w:r>
      <w:r w:rsidRPr="003826A6" w:rsidR="00EE26E3">
        <w:rPr>
          <w:rFonts w:ascii="Times New Roman" w:hAnsi="Times New Roman" w:cs="Times New Roman"/>
          <w:i/>
          <w:iCs/>
          <w:color w:val="211D1E"/>
          <w:sz w:val="22"/>
          <w:szCs w:val="20"/>
        </w:rPr>
        <w:t>Defending Women from Gender Ideology Extremism and Restoring Biological Truth to the Federal Government</w:t>
      </w:r>
      <w:r w:rsidR="00BC4B06">
        <w:rPr>
          <w:rFonts w:ascii="Times New Roman" w:hAnsi="Times New Roman" w:cs="Times New Roman"/>
          <w:i/>
          <w:iCs/>
          <w:color w:val="211D1E"/>
          <w:sz w:val="22"/>
          <w:szCs w:val="20"/>
        </w:rPr>
        <w:t>)</w:t>
      </w:r>
      <w:r w:rsidRPr="003826A6" w:rsidR="00FB5D1D">
        <w:rPr>
          <w:rFonts w:ascii="Times New Roman" w:hAnsi="Times New Roman" w:cs="Times New Roman"/>
          <w:i/>
          <w:iCs/>
          <w:color w:val="211D1E"/>
          <w:sz w:val="22"/>
          <w:szCs w:val="20"/>
        </w:rPr>
        <w:t xml:space="preserve"> </w:t>
      </w:r>
      <w:r w:rsidRPr="003826A6" w:rsidR="006151E3">
        <w:rPr>
          <w:rFonts w:ascii="Times New Roman" w:hAnsi="Times New Roman" w:cs="Times New Roman"/>
          <w:i/>
          <w:iCs/>
          <w:color w:val="211D1E"/>
          <w:sz w:val="22"/>
          <w:szCs w:val="20"/>
        </w:rPr>
        <w:t xml:space="preserve"> </w:t>
      </w:r>
    </w:p>
    <w:p w:rsidR="00453312" w:rsidP="003D69F4" w14:paraId="0E7C04CD" w14:textId="38905B53">
      <w:pPr>
        <w:pStyle w:val="Default"/>
        <w:widowControl/>
        <w:spacing w:after="120"/>
        <w:rPr>
          <w:rFonts w:ascii="Times New Roman" w:hAnsi="Times New Roman" w:cs="Times New Roman"/>
          <w:bCs/>
          <w:iCs/>
          <w:sz w:val="22"/>
          <w:szCs w:val="22"/>
        </w:rPr>
      </w:pPr>
      <w:r>
        <w:rPr>
          <w:rFonts w:ascii="Times New Roman" w:hAnsi="Times New Roman" w:cs="Times New Roman"/>
          <w:bCs/>
          <w:iCs/>
          <w:sz w:val="22"/>
          <w:szCs w:val="22"/>
        </w:rPr>
        <w:t>FORM-SPECIFIC CHANGES</w:t>
      </w:r>
    </w:p>
    <w:p w:rsidR="00EA509C" w:rsidRPr="00EA509C" w:rsidP="00EA509C" w14:paraId="1408FB82" w14:textId="0EC09EEE">
      <w:pPr>
        <w:pStyle w:val="Default"/>
        <w:widowControl/>
        <w:numPr>
          <w:ilvl w:val="0"/>
          <w:numId w:val="29"/>
        </w:numPr>
        <w:spacing w:after="120"/>
        <w:ind w:left="540"/>
        <w:rPr>
          <w:rFonts w:ascii="Times New Roman" w:hAnsi="Times New Roman" w:cs="Times New Roman"/>
          <w:bCs/>
          <w:i/>
          <w:sz w:val="22"/>
          <w:szCs w:val="22"/>
        </w:rPr>
      </w:pPr>
      <w:r>
        <w:rPr>
          <w:rFonts w:ascii="Times New Roman" w:hAnsi="Times New Roman" w:cs="Times New Roman"/>
          <w:b/>
          <w:bCs/>
          <w:sz w:val="22"/>
          <w:szCs w:val="22"/>
        </w:rPr>
        <w:t xml:space="preserve">Long Term Foster Care Travel Request </w:t>
      </w:r>
      <w:r>
        <w:rPr>
          <w:rFonts w:ascii="Times New Roman" w:hAnsi="Times New Roman" w:cs="Times New Roman"/>
          <w:b/>
          <w:bCs/>
          <w:sz w:val="22"/>
          <w:szCs w:val="22"/>
        </w:rPr>
        <w:t xml:space="preserve">(Form </w:t>
      </w:r>
      <w:r>
        <w:rPr>
          <w:rFonts w:ascii="Times New Roman" w:hAnsi="Times New Roman" w:cs="Times New Roman"/>
          <w:b/>
          <w:bCs/>
          <w:sz w:val="22"/>
          <w:szCs w:val="22"/>
        </w:rPr>
        <w:t>S-14</w:t>
      </w:r>
      <w:r w:rsidRPr="00DB6884">
        <w:rPr>
          <w:rFonts w:ascii="Times New Roman" w:hAnsi="Times New Roman" w:cs="Times New Roman"/>
          <w:b/>
          <w:bCs/>
          <w:sz w:val="22"/>
          <w:szCs w:val="22"/>
        </w:rPr>
        <w:t>)</w:t>
      </w:r>
      <w:r>
        <w:rPr>
          <w:rFonts w:ascii="Times New Roman" w:hAnsi="Times New Roman" w:cs="Times New Roman"/>
          <w:b/>
          <w:bCs/>
          <w:sz w:val="22"/>
          <w:szCs w:val="22"/>
        </w:rPr>
        <w:t>:</w:t>
      </w:r>
      <w:r>
        <w:rPr>
          <w:rFonts w:ascii="Times New Roman" w:hAnsi="Times New Roman" w:cs="Times New Roman"/>
          <w:sz w:val="22"/>
          <w:szCs w:val="22"/>
        </w:rPr>
        <w:t xml:space="preserve"> </w:t>
      </w:r>
    </w:p>
    <w:p w:rsidR="00C66488" w:rsidRPr="00C66488" w:rsidP="003826A6" w14:paraId="7D30ECD4"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Remove “Long-term” from the form’s title to clarify this form may be used for children in all foster care settings.</w:t>
      </w:r>
    </w:p>
    <w:p w:rsidR="00C66488" w:rsidRPr="00C66488" w:rsidP="003826A6" w14:paraId="58FA875C"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 xml:space="preserve">Add “physical location of the child” filed to the UAC Basic Information section, consistent with changes made to the UAC Case Status (S-27) </w:t>
      </w:r>
      <w:r w:rsidRPr="00C66488">
        <w:rPr>
          <w:rFonts w:ascii="Times New Roman" w:hAnsi="Times New Roman" w:cs="Times New Roman"/>
          <w:sz w:val="22"/>
          <w:szCs w:val="22"/>
        </w:rPr>
        <w:t>form;  this</w:t>
      </w:r>
      <w:r w:rsidRPr="00C66488">
        <w:rPr>
          <w:rFonts w:ascii="Times New Roman" w:hAnsi="Times New Roman" w:cs="Times New Roman"/>
          <w:sz w:val="22"/>
          <w:szCs w:val="22"/>
        </w:rPr>
        <w:t xml:space="preserve"> field will auto-populate data from the “UAC Portal Discharge Tab. </w:t>
      </w:r>
    </w:p>
    <w:p w:rsidR="00C66488" w:rsidRPr="00C66488" w:rsidP="003826A6" w14:paraId="1E27C87D"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Clarify that the name of the individual with whom the child is traveling must be an adult.</w:t>
      </w:r>
    </w:p>
    <w:p w:rsidR="00C66488" w:rsidRPr="00C66488" w:rsidP="003826A6" w14:paraId="774324BF"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Remove Personal Vehicle information section from the form to align UAC travel request data collection with domestic child welfare practices;</w:t>
      </w:r>
    </w:p>
    <w:p w:rsidR="00C66488" w:rsidRPr="00C66488" w:rsidP="003826A6" w14:paraId="65E59C36"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 xml:space="preserve">Add Health Safety Travel Plan section to the form to document how the child’s health conditions, if applicable, may be effectively managed while traveling with their foster family, and plan for how the foster family will handle any health-related emergencies which may occur during travel. </w:t>
      </w:r>
    </w:p>
    <w:p w:rsidR="00C66488" w:rsidRPr="00C66488" w:rsidP="003826A6" w14:paraId="34A6A1F4"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Simplify the Travel Request Approval section by removing the following fields:</w:t>
      </w:r>
    </w:p>
    <w:p w:rsidR="00C66488" w:rsidRPr="00C66488" w:rsidP="003826A6" w14:paraId="779FDB6A" w14:textId="77777777">
      <w:pPr>
        <w:pStyle w:val="Default"/>
        <w:widowControl/>
        <w:numPr>
          <w:ilvl w:val="1"/>
          <w:numId w:val="38"/>
        </w:numPr>
        <w:rPr>
          <w:rFonts w:ascii="Times New Roman" w:hAnsi="Times New Roman" w:cs="Times New Roman"/>
          <w:sz w:val="22"/>
          <w:szCs w:val="22"/>
        </w:rPr>
      </w:pPr>
      <w:r w:rsidRPr="00C66488">
        <w:rPr>
          <w:rFonts w:ascii="Times New Roman" w:hAnsi="Times New Roman" w:cs="Times New Roman"/>
          <w:sz w:val="22"/>
          <w:szCs w:val="22"/>
        </w:rPr>
        <w:t>Reason Travel Request is being submitted to ORR/ DCS for approval:</w:t>
      </w:r>
    </w:p>
    <w:p w:rsidR="00C66488" w:rsidRPr="00C66488" w:rsidP="003826A6" w14:paraId="4AB1602D" w14:textId="77777777">
      <w:pPr>
        <w:pStyle w:val="Default"/>
        <w:widowControl/>
        <w:numPr>
          <w:ilvl w:val="1"/>
          <w:numId w:val="38"/>
        </w:numPr>
        <w:rPr>
          <w:rFonts w:ascii="Times New Roman" w:hAnsi="Times New Roman" w:cs="Times New Roman"/>
          <w:sz w:val="22"/>
          <w:szCs w:val="22"/>
        </w:rPr>
      </w:pPr>
      <w:r w:rsidRPr="00C66488">
        <w:rPr>
          <w:rFonts w:ascii="Times New Roman" w:hAnsi="Times New Roman" w:cs="Times New Roman"/>
          <w:sz w:val="22"/>
          <w:szCs w:val="22"/>
        </w:rPr>
        <w:t>Is the travel request in accordance with state guidelines?</w:t>
      </w:r>
    </w:p>
    <w:p w:rsidR="00C66488" w:rsidRPr="00C66488" w:rsidP="003826A6" w14:paraId="11C38321" w14:textId="77777777">
      <w:pPr>
        <w:pStyle w:val="Default"/>
        <w:widowControl/>
        <w:numPr>
          <w:ilvl w:val="1"/>
          <w:numId w:val="38"/>
        </w:numPr>
        <w:rPr>
          <w:rFonts w:ascii="Times New Roman" w:hAnsi="Times New Roman" w:cs="Times New Roman"/>
          <w:sz w:val="22"/>
          <w:szCs w:val="22"/>
        </w:rPr>
      </w:pPr>
      <w:r w:rsidRPr="00C66488">
        <w:rPr>
          <w:rFonts w:ascii="Times New Roman" w:hAnsi="Times New Roman" w:cs="Times New Roman"/>
          <w:sz w:val="22"/>
          <w:szCs w:val="22"/>
        </w:rPr>
        <w:t>Purpose of travel and trip summary:</w:t>
      </w:r>
    </w:p>
    <w:p w:rsidR="00C66488" w:rsidRPr="00C66488" w:rsidP="003826A6" w14:paraId="148A483B" w14:textId="77777777">
      <w:pPr>
        <w:pStyle w:val="Default"/>
        <w:widowControl/>
        <w:numPr>
          <w:ilvl w:val="1"/>
          <w:numId w:val="38"/>
        </w:numPr>
        <w:rPr>
          <w:rFonts w:ascii="Times New Roman" w:hAnsi="Times New Roman" w:cs="Times New Roman"/>
          <w:sz w:val="22"/>
          <w:szCs w:val="22"/>
        </w:rPr>
      </w:pPr>
      <w:r w:rsidRPr="00C66488">
        <w:rPr>
          <w:rFonts w:ascii="Times New Roman" w:hAnsi="Times New Roman" w:cs="Times New Roman"/>
          <w:sz w:val="22"/>
          <w:szCs w:val="22"/>
        </w:rPr>
        <w:t>Are there any identified safety concerns in this child’s background?</w:t>
      </w:r>
    </w:p>
    <w:p w:rsidR="00C66488" w:rsidRPr="00C66488" w:rsidP="003826A6" w14:paraId="1801BE9A" w14:textId="77777777">
      <w:pPr>
        <w:pStyle w:val="Default"/>
        <w:widowControl/>
        <w:numPr>
          <w:ilvl w:val="1"/>
          <w:numId w:val="38"/>
        </w:numPr>
        <w:rPr>
          <w:rFonts w:ascii="Times New Roman" w:hAnsi="Times New Roman" w:cs="Times New Roman"/>
          <w:sz w:val="22"/>
          <w:szCs w:val="22"/>
        </w:rPr>
      </w:pPr>
      <w:r w:rsidRPr="00C66488">
        <w:rPr>
          <w:rFonts w:ascii="Times New Roman" w:hAnsi="Times New Roman" w:cs="Times New Roman"/>
          <w:sz w:val="22"/>
          <w:szCs w:val="22"/>
        </w:rPr>
        <w:t xml:space="preserve">Is there any indication of flight risk </w:t>
      </w:r>
    </w:p>
    <w:p w:rsidR="00C66488" w:rsidRPr="00C66488" w:rsidP="003826A6" w14:paraId="15F9D225"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 xml:space="preserve">Add a summary approval field with an open text comment space for approving officials to document their rationale for approval or denial. </w:t>
      </w:r>
    </w:p>
    <w:p w:rsidR="0063070D" w:rsidP="0063070D" w14:paraId="22EA7408" w14:textId="77777777">
      <w:pPr>
        <w:pStyle w:val="Default"/>
        <w:widowControl/>
        <w:numPr>
          <w:ilvl w:val="0"/>
          <w:numId w:val="38"/>
        </w:numPr>
        <w:rPr>
          <w:rFonts w:ascii="Times New Roman" w:hAnsi="Times New Roman" w:cs="Times New Roman"/>
          <w:sz w:val="22"/>
          <w:szCs w:val="22"/>
        </w:rPr>
      </w:pPr>
      <w:r w:rsidRPr="00C66488">
        <w:rPr>
          <w:rFonts w:ascii="Times New Roman" w:hAnsi="Times New Roman" w:cs="Times New Roman"/>
          <w:sz w:val="22"/>
          <w:szCs w:val="22"/>
        </w:rPr>
        <w:t>Adjust the burden estimate to account for an increase in the number of care provider facilities completing the form (form now used for children in all foster care settings, not just long-term foster care), a decrease in the number of children placed in ORR care, and to reflect a decrease in the overall number of fields the respondent will need to complete.  The annual number of respondents increased from 30 to 138, the annual number of responses per response increased from 8 to 108, and the average burden hours per response decreased from 0.33 hours to 0.25 hours.</w:t>
      </w:r>
    </w:p>
    <w:p w:rsidR="00C66488" w:rsidRPr="00C66488" w:rsidP="003826A6" w14:paraId="2BFF91C3" w14:textId="11F5EF4F">
      <w:pPr>
        <w:pStyle w:val="Default"/>
        <w:widowControl/>
        <w:ind w:left="1440"/>
        <w:rPr>
          <w:rFonts w:ascii="Times New Roman" w:hAnsi="Times New Roman" w:cs="Times New Roman"/>
          <w:sz w:val="22"/>
          <w:szCs w:val="22"/>
        </w:rPr>
      </w:pPr>
      <w:r w:rsidRPr="00C66488">
        <w:rPr>
          <w:rFonts w:ascii="Times New Roman" w:hAnsi="Times New Roman" w:cs="Times New Roman"/>
          <w:sz w:val="22"/>
          <w:szCs w:val="22"/>
        </w:rPr>
        <w:t xml:space="preserve">  </w:t>
      </w:r>
    </w:p>
    <w:p w:rsidR="00EA509C" w:rsidRPr="00EA509C" w:rsidP="00EA509C" w14:paraId="37A56904" w14:textId="2C65FD5A">
      <w:pPr>
        <w:pStyle w:val="Default"/>
        <w:widowControl/>
        <w:numPr>
          <w:ilvl w:val="0"/>
          <w:numId w:val="29"/>
        </w:numPr>
        <w:ind w:left="540"/>
        <w:rPr>
          <w:rFonts w:ascii="Times New Roman" w:hAnsi="Times New Roman" w:cs="Times New Roman"/>
          <w:bCs/>
          <w:i/>
          <w:sz w:val="22"/>
          <w:szCs w:val="22"/>
        </w:rPr>
      </w:pPr>
      <w:r w:rsidRPr="003826A6">
        <w:rPr>
          <w:rFonts w:ascii="Times New Roman" w:hAnsi="Times New Roman" w:cs="Times New Roman"/>
          <w:b/>
          <w:bCs/>
          <w:sz w:val="22"/>
          <w:szCs w:val="22"/>
        </w:rPr>
        <w:t>Admission</w:t>
      </w:r>
      <w:r w:rsidRPr="00191CEF">
        <w:rPr>
          <w:rFonts w:ascii="Times New Roman" w:hAnsi="Times New Roman" w:cs="Times New Roman"/>
          <w:b/>
          <w:bCs/>
          <w:sz w:val="22"/>
          <w:szCs w:val="22"/>
        </w:rPr>
        <w:t xml:space="preserve"> (Form </w:t>
      </w:r>
      <w:r>
        <w:rPr>
          <w:rFonts w:ascii="Times New Roman" w:hAnsi="Times New Roman" w:cs="Times New Roman"/>
          <w:b/>
          <w:bCs/>
          <w:sz w:val="22"/>
          <w:szCs w:val="22"/>
        </w:rPr>
        <w:t>S-18</w:t>
      </w:r>
      <w:r w:rsidRPr="00191CEF">
        <w:rPr>
          <w:rFonts w:ascii="Times New Roman" w:hAnsi="Times New Roman" w:cs="Times New Roman"/>
          <w:b/>
          <w:bCs/>
          <w:sz w:val="22"/>
          <w:szCs w:val="22"/>
        </w:rPr>
        <w:t>):</w:t>
      </w:r>
      <w:r w:rsidRPr="00191CEF">
        <w:rPr>
          <w:rFonts w:ascii="Times New Roman" w:hAnsi="Times New Roman" w:cs="Times New Roman"/>
          <w:sz w:val="22"/>
          <w:szCs w:val="22"/>
        </w:rPr>
        <w:t xml:space="preserve"> </w:t>
      </w:r>
    </w:p>
    <w:p w:rsidR="001375AA" w:rsidRPr="001375AA" w:rsidP="003826A6" w14:paraId="3C631B23" w14:textId="77777777">
      <w:pPr>
        <w:pStyle w:val="Default"/>
        <w:widowControl/>
        <w:numPr>
          <w:ilvl w:val="0"/>
          <w:numId w:val="40"/>
        </w:numPr>
        <w:rPr>
          <w:rFonts w:ascii="Times New Roman" w:hAnsi="Times New Roman" w:cs="Times New Roman"/>
          <w:sz w:val="22"/>
          <w:szCs w:val="22"/>
        </w:rPr>
      </w:pPr>
      <w:r w:rsidRPr="001375AA">
        <w:rPr>
          <w:rFonts w:ascii="Times New Roman" w:hAnsi="Times New Roman" w:cs="Times New Roman"/>
          <w:sz w:val="22"/>
          <w:szCs w:val="22"/>
        </w:rPr>
        <w:t xml:space="preserve">Add “physical location of the child” filed to the UAC Basic Information section, consistent with changes made to the UAC Case Status (Form S-27) </w:t>
      </w:r>
      <w:r w:rsidRPr="001375AA">
        <w:rPr>
          <w:rFonts w:ascii="Times New Roman" w:hAnsi="Times New Roman" w:cs="Times New Roman"/>
          <w:sz w:val="22"/>
          <w:szCs w:val="22"/>
        </w:rPr>
        <w:t>form;  this</w:t>
      </w:r>
      <w:r w:rsidRPr="001375AA">
        <w:rPr>
          <w:rFonts w:ascii="Times New Roman" w:hAnsi="Times New Roman" w:cs="Times New Roman"/>
          <w:sz w:val="22"/>
          <w:szCs w:val="22"/>
        </w:rPr>
        <w:t xml:space="preserve"> field will auto-populate data from the UAC Portal Discharge Tab.</w:t>
      </w:r>
    </w:p>
    <w:p w:rsidR="005F295D" w:rsidP="005F295D" w14:paraId="52E127CB" w14:textId="75FDB750">
      <w:pPr>
        <w:pStyle w:val="Default"/>
        <w:widowControl/>
        <w:numPr>
          <w:ilvl w:val="0"/>
          <w:numId w:val="40"/>
        </w:numPr>
        <w:rPr>
          <w:rFonts w:ascii="Times New Roman" w:hAnsi="Times New Roman" w:cs="Times New Roman"/>
          <w:sz w:val="22"/>
          <w:szCs w:val="22"/>
        </w:rPr>
      </w:pPr>
      <w:r w:rsidRPr="001375AA">
        <w:rPr>
          <w:rFonts w:ascii="Times New Roman" w:hAnsi="Times New Roman" w:cs="Times New Roman"/>
          <w:sz w:val="22"/>
          <w:szCs w:val="22"/>
        </w:rPr>
        <w:t>Adjust the burden estimate to account for an increase in the number of care provider facilities and number of children placed in ORR care.  The annual number of respondents increased from 216 to 300 and the annual number of responses per response decreased from 278 to 217.</w:t>
      </w:r>
    </w:p>
    <w:p w:rsidR="00E73BE2" w:rsidP="003826A6" w14:paraId="7F9C0D12" w14:textId="77777777">
      <w:pPr>
        <w:pStyle w:val="Default"/>
        <w:widowControl/>
        <w:ind w:left="1440"/>
        <w:rPr>
          <w:rFonts w:ascii="Times New Roman" w:hAnsi="Times New Roman" w:cs="Times New Roman"/>
          <w:sz w:val="22"/>
          <w:szCs w:val="22"/>
        </w:rPr>
      </w:pPr>
    </w:p>
    <w:p w:rsidR="005F295D" w:rsidP="003826A6" w14:paraId="73F58596" w14:textId="0224D9D3">
      <w:pPr>
        <w:pStyle w:val="Default"/>
        <w:widowControl/>
        <w:numPr>
          <w:ilvl w:val="0"/>
          <w:numId w:val="28"/>
        </w:numPr>
        <w:ind w:left="540"/>
        <w:rPr>
          <w:rFonts w:ascii="Times New Roman" w:hAnsi="Times New Roman" w:cs="Times New Roman"/>
          <w:b/>
          <w:bCs/>
          <w:sz w:val="22"/>
          <w:szCs w:val="22"/>
        </w:rPr>
      </w:pPr>
      <w:r w:rsidRPr="003826A6">
        <w:rPr>
          <w:rFonts w:ascii="Times New Roman" w:hAnsi="Times New Roman" w:cs="Times New Roman"/>
          <w:b/>
          <w:bCs/>
          <w:sz w:val="22"/>
          <w:szCs w:val="22"/>
        </w:rPr>
        <w:t>UAC Authorized/ Restricted Call List and Call Log (Form S-20):</w:t>
      </w:r>
    </w:p>
    <w:p w:rsidR="004B5725" w:rsidRPr="003826A6" w:rsidP="003826A6" w14:paraId="61A1E7C5" w14:textId="754EEF08">
      <w:pPr>
        <w:pStyle w:val="Default"/>
        <w:widowControl/>
        <w:numPr>
          <w:ilvl w:val="1"/>
          <w:numId w:val="44"/>
        </w:numPr>
        <w:ind w:left="1440"/>
        <w:rPr>
          <w:rFonts w:ascii="Times New Roman" w:hAnsi="Times New Roman" w:cs="Times New Roman"/>
          <w:sz w:val="22"/>
          <w:szCs w:val="22"/>
        </w:rPr>
      </w:pPr>
      <w:r w:rsidRPr="003826A6">
        <w:rPr>
          <w:rFonts w:ascii="Times New Roman" w:hAnsi="Times New Roman" w:cs="Times New Roman"/>
          <w:sz w:val="22"/>
          <w:szCs w:val="22"/>
        </w:rPr>
        <w:t xml:space="preserve">Add “Call Supervision Required?” field to the Authorized Contacts List; content will auto-populate on the call logs display tab and reference the corresponding field in the Family/ Friend contact profile.  When entering this data, respondents will select from a “Yes/No” dropdown menu to indicate if contact between the child and named individual must be supervised by care provider staff.  </w:t>
      </w:r>
    </w:p>
    <w:p w:rsidR="004B5725" w:rsidRPr="003826A6" w:rsidP="003826A6" w14:paraId="1B456049" w14:textId="7034FDA4">
      <w:pPr>
        <w:pStyle w:val="Default"/>
        <w:widowControl/>
        <w:numPr>
          <w:ilvl w:val="1"/>
          <w:numId w:val="44"/>
        </w:numPr>
        <w:ind w:left="1440"/>
        <w:rPr>
          <w:rFonts w:ascii="Times New Roman" w:hAnsi="Times New Roman" w:cs="Times New Roman"/>
          <w:sz w:val="22"/>
          <w:szCs w:val="22"/>
        </w:rPr>
      </w:pPr>
      <w:r w:rsidRPr="003826A6">
        <w:rPr>
          <w:rFonts w:ascii="Times New Roman" w:hAnsi="Times New Roman" w:cs="Times New Roman"/>
          <w:sz w:val="22"/>
          <w:szCs w:val="22"/>
        </w:rPr>
        <w:t>Add the following fields to the UAC Call Log to support data tracking related to UAC Bureau Policy Guide Section 3.3.10 Calls, Visitation, Mail and Email:</w:t>
      </w:r>
    </w:p>
    <w:p w:rsidR="004B5725" w:rsidRPr="003826A6" w:rsidP="003826A6" w14:paraId="4F8BA3B0" w14:textId="710F8F4D">
      <w:pPr>
        <w:pStyle w:val="Default"/>
        <w:widowControl/>
        <w:numPr>
          <w:ilvl w:val="0"/>
          <w:numId w:val="46"/>
        </w:numPr>
        <w:ind w:left="2160"/>
        <w:rPr>
          <w:rFonts w:ascii="Times New Roman" w:hAnsi="Times New Roman" w:cs="Times New Roman"/>
          <w:sz w:val="22"/>
          <w:szCs w:val="22"/>
        </w:rPr>
      </w:pPr>
      <w:r w:rsidRPr="003826A6">
        <w:rPr>
          <w:rFonts w:ascii="Times New Roman" w:hAnsi="Times New Roman" w:cs="Times New Roman"/>
          <w:sz w:val="22"/>
          <w:szCs w:val="22"/>
        </w:rPr>
        <w:t>“Call Duration” with an open text field for the care provider staff to document the length of the call</w:t>
      </w:r>
    </w:p>
    <w:p w:rsidR="004B5725" w:rsidRPr="003826A6" w:rsidP="003826A6" w14:paraId="3B13889B" w14:textId="2141BD82">
      <w:pPr>
        <w:pStyle w:val="Default"/>
        <w:widowControl/>
        <w:numPr>
          <w:ilvl w:val="0"/>
          <w:numId w:val="46"/>
        </w:numPr>
        <w:ind w:left="2160"/>
        <w:rPr>
          <w:rFonts w:ascii="Times New Roman" w:hAnsi="Times New Roman" w:cs="Times New Roman"/>
          <w:sz w:val="22"/>
          <w:szCs w:val="22"/>
        </w:rPr>
      </w:pPr>
      <w:r w:rsidRPr="003826A6">
        <w:rPr>
          <w:rFonts w:ascii="Times New Roman" w:hAnsi="Times New Roman" w:cs="Times New Roman"/>
          <w:sz w:val="22"/>
          <w:szCs w:val="22"/>
        </w:rPr>
        <w:t>“Supervision Required?” which will auto-populate “Yes” or “No” based on the corresponding field in the contact profile.</w:t>
      </w:r>
    </w:p>
    <w:p w:rsidR="004B5725" w:rsidRPr="003826A6" w:rsidP="003826A6" w14:paraId="776C6AD6" w14:textId="40D4C49A">
      <w:pPr>
        <w:pStyle w:val="Default"/>
        <w:widowControl/>
        <w:numPr>
          <w:ilvl w:val="0"/>
          <w:numId w:val="46"/>
        </w:numPr>
        <w:ind w:left="2160"/>
        <w:rPr>
          <w:rFonts w:ascii="Times New Roman" w:hAnsi="Times New Roman" w:cs="Times New Roman"/>
          <w:sz w:val="22"/>
          <w:szCs w:val="22"/>
        </w:rPr>
      </w:pPr>
      <w:r w:rsidRPr="003826A6">
        <w:rPr>
          <w:rFonts w:ascii="Times New Roman" w:hAnsi="Times New Roman" w:cs="Times New Roman"/>
          <w:sz w:val="22"/>
          <w:szCs w:val="22"/>
        </w:rPr>
        <w:t>“Supervised By</w:t>
      </w:r>
      <w:r w:rsidRPr="003826A6">
        <w:rPr>
          <w:rFonts w:ascii="Times New Roman" w:hAnsi="Times New Roman" w:cs="Times New Roman"/>
          <w:sz w:val="22"/>
          <w:szCs w:val="22"/>
        </w:rPr>
        <w:t>: ”</w:t>
      </w:r>
      <w:r w:rsidRPr="003826A6">
        <w:rPr>
          <w:rFonts w:ascii="Times New Roman" w:hAnsi="Times New Roman" w:cs="Times New Roman"/>
          <w:sz w:val="22"/>
          <w:szCs w:val="22"/>
        </w:rPr>
        <w:t xml:space="preserve"> with an open text field for the care provider to identify which staff member supervised the call.</w:t>
      </w:r>
    </w:p>
    <w:p w:rsidR="004B5725" w:rsidRPr="003826A6" w:rsidP="003826A6" w14:paraId="154B8D5B" w14:textId="78865A2A">
      <w:pPr>
        <w:pStyle w:val="Default"/>
        <w:widowControl/>
        <w:numPr>
          <w:ilvl w:val="0"/>
          <w:numId w:val="46"/>
        </w:numPr>
        <w:ind w:left="2160"/>
        <w:rPr>
          <w:rFonts w:ascii="Times New Roman" w:hAnsi="Times New Roman" w:cs="Times New Roman"/>
          <w:sz w:val="22"/>
          <w:szCs w:val="22"/>
        </w:rPr>
      </w:pPr>
      <w:r w:rsidRPr="003826A6">
        <w:rPr>
          <w:rFonts w:ascii="Times New Roman" w:hAnsi="Times New Roman" w:cs="Times New Roman"/>
          <w:sz w:val="22"/>
          <w:szCs w:val="22"/>
        </w:rPr>
        <w:t>Call Method with dropdown options to specify if the contact was made by phone or video call.</w:t>
      </w:r>
    </w:p>
    <w:p w:rsidR="00A944D8" w:rsidP="001D5230" w14:paraId="75AC0339" w14:textId="1B380304">
      <w:pPr>
        <w:pStyle w:val="Default"/>
        <w:widowControl/>
        <w:numPr>
          <w:ilvl w:val="0"/>
          <w:numId w:val="46"/>
        </w:numPr>
        <w:rPr>
          <w:rFonts w:ascii="Times New Roman" w:hAnsi="Times New Roman" w:cs="Times New Roman"/>
          <w:sz w:val="22"/>
          <w:szCs w:val="22"/>
        </w:rPr>
      </w:pPr>
      <w:r w:rsidRPr="003826A6">
        <w:rPr>
          <w:rFonts w:ascii="Times New Roman" w:hAnsi="Times New Roman" w:cs="Times New Roman"/>
          <w:sz w:val="22"/>
          <w:szCs w:val="22"/>
        </w:rPr>
        <w:t>Adjust the burden estimate to account for an increase in the number of care provider facilities, a decrease in the number of children placed in ORR care, as well as revisions to policies on phone calls in UAC Bureau Policy Guide Section 3.3.10-Calls, Visitation, Mail and Email.  The annual number of respondents increased from 216 to 300 and the annual number of responses per response increased from 6,981 to</w:t>
      </w:r>
      <w:r w:rsidR="001D5230">
        <w:rPr>
          <w:rFonts w:ascii="Times New Roman" w:hAnsi="Times New Roman" w:cs="Times New Roman"/>
          <w:sz w:val="22"/>
          <w:szCs w:val="22"/>
        </w:rPr>
        <w:t xml:space="preserve"> </w:t>
      </w:r>
      <w:r w:rsidRPr="003826A6">
        <w:rPr>
          <w:rFonts w:ascii="Times New Roman" w:hAnsi="Times New Roman" w:cs="Times New Roman"/>
          <w:sz w:val="22"/>
          <w:szCs w:val="22"/>
        </w:rPr>
        <w:t>217.</w:t>
      </w:r>
    </w:p>
    <w:p w:rsidR="00E73BE2" w:rsidP="003826A6" w14:paraId="1CDD399A" w14:textId="77777777">
      <w:pPr>
        <w:pStyle w:val="Default"/>
        <w:widowControl/>
        <w:ind w:left="1440"/>
        <w:rPr>
          <w:rFonts w:ascii="Times New Roman" w:hAnsi="Times New Roman" w:cs="Times New Roman"/>
          <w:sz w:val="22"/>
          <w:szCs w:val="22"/>
        </w:rPr>
      </w:pPr>
    </w:p>
    <w:p w:rsidR="001D6918" w:rsidRPr="003826A6" w:rsidP="001D6918" w14:paraId="7A23817B" w14:textId="1CC565D8">
      <w:pPr>
        <w:pStyle w:val="Default"/>
        <w:widowControl/>
        <w:numPr>
          <w:ilvl w:val="0"/>
          <w:numId w:val="28"/>
        </w:numPr>
        <w:rPr>
          <w:rFonts w:ascii="Times New Roman" w:hAnsi="Times New Roman" w:cs="Times New Roman"/>
          <w:b/>
          <w:bCs/>
          <w:sz w:val="22"/>
          <w:szCs w:val="22"/>
        </w:rPr>
      </w:pPr>
      <w:r w:rsidRPr="003826A6">
        <w:rPr>
          <w:rFonts w:ascii="Times New Roman" w:hAnsi="Times New Roman" w:cs="Times New Roman"/>
          <w:b/>
          <w:bCs/>
          <w:sz w:val="22"/>
          <w:szCs w:val="22"/>
        </w:rPr>
        <w:t>UAC Case (Form S-27):</w:t>
      </w:r>
    </w:p>
    <w:p w:rsidR="001D6918" w:rsidRPr="001D6918" w:rsidP="003826A6" w14:paraId="0DBD2AD7" w14:textId="298CF978">
      <w:pPr>
        <w:pStyle w:val="Default"/>
        <w:widowControl/>
        <w:numPr>
          <w:ilvl w:val="1"/>
          <w:numId w:val="28"/>
        </w:numPr>
        <w:ind w:left="1440"/>
        <w:rPr>
          <w:rFonts w:ascii="Times New Roman" w:hAnsi="Times New Roman" w:cs="Times New Roman"/>
          <w:sz w:val="22"/>
          <w:szCs w:val="22"/>
        </w:rPr>
      </w:pPr>
      <w:r w:rsidRPr="001D6918">
        <w:rPr>
          <w:rFonts w:ascii="Times New Roman" w:hAnsi="Times New Roman" w:cs="Times New Roman"/>
          <w:sz w:val="22"/>
          <w:szCs w:val="22"/>
        </w:rPr>
        <w:t>Assigned a tracking number to the form (S-27).</w:t>
      </w:r>
    </w:p>
    <w:p w:rsidR="001D6918" w:rsidRPr="001D6918" w:rsidP="003826A6" w14:paraId="2D212245" w14:textId="204B4A23">
      <w:pPr>
        <w:pStyle w:val="Default"/>
        <w:widowControl/>
        <w:numPr>
          <w:ilvl w:val="1"/>
          <w:numId w:val="28"/>
        </w:numPr>
        <w:ind w:left="1440"/>
        <w:rPr>
          <w:rFonts w:ascii="Times New Roman" w:hAnsi="Times New Roman" w:cs="Times New Roman"/>
          <w:sz w:val="22"/>
          <w:szCs w:val="22"/>
        </w:rPr>
      </w:pPr>
      <w:r w:rsidRPr="001D6918">
        <w:rPr>
          <w:rFonts w:ascii="Times New Roman" w:hAnsi="Times New Roman" w:cs="Times New Roman"/>
          <w:sz w:val="22"/>
          <w:szCs w:val="22"/>
        </w:rPr>
        <w:t xml:space="preserve">Add “Physical Location of the Child” Field to the UAC Basic Information Section.  This will auto-populate with data sourced from the UAC Portal Discharge Tab, presented as an appendix to the form. </w:t>
      </w:r>
    </w:p>
    <w:p w:rsidR="001D6918" w:rsidRPr="001D6918" w:rsidP="003826A6" w14:paraId="6B2C7254" w14:textId="0367D684">
      <w:pPr>
        <w:pStyle w:val="Default"/>
        <w:widowControl/>
        <w:numPr>
          <w:ilvl w:val="1"/>
          <w:numId w:val="28"/>
        </w:numPr>
        <w:ind w:left="1440"/>
        <w:rPr>
          <w:rFonts w:ascii="Times New Roman" w:hAnsi="Times New Roman" w:cs="Times New Roman"/>
          <w:sz w:val="22"/>
          <w:szCs w:val="22"/>
        </w:rPr>
      </w:pPr>
      <w:r w:rsidRPr="001D6918">
        <w:rPr>
          <w:rFonts w:ascii="Times New Roman" w:hAnsi="Times New Roman" w:cs="Times New Roman"/>
          <w:sz w:val="22"/>
          <w:szCs w:val="22"/>
        </w:rPr>
        <w:t>Add “Concurrent Planning:  Additional Potential Sponsors” segment to Family Reunification Section with the following fields (which will auto-populate from the Sponsor Assessment (Form S-5, currently approved under this information collection):</w:t>
      </w:r>
    </w:p>
    <w:p w:rsidR="001D6918" w:rsidRPr="001D6918" w:rsidP="003826A6" w14:paraId="232AE260" w14:textId="1453CFFA">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Potential Sponsor Name</w:t>
      </w:r>
    </w:p>
    <w:p w:rsidR="001D6918" w:rsidRPr="001D6918" w:rsidP="003826A6" w14:paraId="3F3B390B" w14:textId="20DFADFB">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Relationship to Child</w:t>
      </w:r>
    </w:p>
    <w:p w:rsidR="001D6918" w:rsidRPr="001D6918" w:rsidP="003826A6" w14:paraId="5E082F5D" w14:textId="63F211EB">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 xml:space="preserve">Sponsor Category </w:t>
      </w:r>
    </w:p>
    <w:p w:rsidR="001D6918" w:rsidRPr="001D6918" w:rsidP="003826A6" w14:paraId="7B0DF0DA" w14:textId="419D4977">
      <w:pPr>
        <w:pStyle w:val="Default"/>
        <w:widowControl/>
        <w:numPr>
          <w:ilvl w:val="0"/>
          <w:numId w:val="48"/>
        </w:numPr>
        <w:rPr>
          <w:rFonts w:ascii="Times New Roman" w:hAnsi="Times New Roman" w:cs="Times New Roman"/>
          <w:sz w:val="22"/>
          <w:szCs w:val="22"/>
        </w:rPr>
      </w:pPr>
      <w:r w:rsidRPr="001D6918">
        <w:rPr>
          <w:rFonts w:ascii="Times New Roman" w:hAnsi="Times New Roman" w:cs="Times New Roman"/>
          <w:sz w:val="22"/>
          <w:szCs w:val="22"/>
        </w:rPr>
        <w:t xml:space="preserve">Split the “Know Your Rights Presentation and Legal Screening” into two distinct fields to capture the completion date for each more accurately, acknowledging that they typically are not completed on the same day. </w:t>
      </w:r>
    </w:p>
    <w:p w:rsidR="001D6918" w:rsidRPr="001D6918" w:rsidP="003826A6" w14:paraId="60DDD4E1" w14:textId="4A1826F5">
      <w:pPr>
        <w:pStyle w:val="Default"/>
        <w:widowControl/>
        <w:numPr>
          <w:ilvl w:val="0"/>
          <w:numId w:val="48"/>
        </w:numPr>
        <w:rPr>
          <w:rFonts w:ascii="Times New Roman" w:hAnsi="Times New Roman" w:cs="Times New Roman"/>
          <w:sz w:val="22"/>
          <w:szCs w:val="22"/>
        </w:rPr>
      </w:pPr>
      <w:r w:rsidRPr="001D6918">
        <w:rPr>
          <w:rFonts w:ascii="Times New Roman" w:hAnsi="Times New Roman" w:cs="Times New Roman"/>
          <w:sz w:val="22"/>
          <w:szCs w:val="22"/>
        </w:rPr>
        <w:t>Add “Back-Up Case Manager” segment to Case Manager Information Section to designate an alternative Case Manager who may take actions on behalf of the primary Case Manager when they are unavailable.  The corresponding fields mirror those for primary case manager and will either be system-generated or auto-populate with user account data already entered the system.  The fields include:</w:t>
      </w:r>
    </w:p>
    <w:p w:rsidR="001D6918" w:rsidRPr="001D6918" w:rsidP="003826A6" w14:paraId="393C94FB" w14:textId="60179590">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Back-up Case Manager Name</w:t>
      </w:r>
    </w:p>
    <w:p w:rsidR="001D6918" w:rsidRPr="001D6918" w:rsidP="003826A6" w14:paraId="642C2178" w14:textId="0BA1DBB2">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 xml:space="preserve">Back-up Case Manager Email Address </w:t>
      </w:r>
    </w:p>
    <w:p w:rsidR="001D6918" w:rsidRPr="001D6918" w:rsidP="003826A6" w14:paraId="0C0CF2F5" w14:textId="5C5CAF46">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 xml:space="preserve">Back-up Case Manager Phone Number </w:t>
      </w:r>
    </w:p>
    <w:p w:rsidR="001D6918" w:rsidRPr="001D6918" w:rsidP="003826A6" w14:paraId="67D145DE" w14:textId="1FDE5C79">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Back-up Case Manager Organization</w:t>
      </w:r>
    </w:p>
    <w:p w:rsidR="001D6918" w:rsidRPr="001D6918" w:rsidP="003826A6" w14:paraId="62723D92" w14:textId="129F1FBB">
      <w:pPr>
        <w:pStyle w:val="Default"/>
        <w:widowControl/>
        <w:numPr>
          <w:ilvl w:val="0"/>
          <w:numId w:val="48"/>
        </w:numPr>
        <w:ind w:left="2160"/>
        <w:rPr>
          <w:rFonts w:ascii="Times New Roman" w:hAnsi="Times New Roman" w:cs="Times New Roman"/>
          <w:sz w:val="22"/>
          <w:szCs w:val="22"/>
        </w:rPr>
      </w:pPr>
      <w:r w:rsidRPr="001D6918">
        <w:rPr>
          <w:rFonts w:ascii="Times New Roman" w:hAnsi="Times New Roman" w:cs="Times New Roman"/>
          <w:sz w:val="22"/>
          <w:szCs w:val="22"/>
        </w:rPr>
        <w:t>Assigned on (MM/DD/YYYY)</w:t>
      </w:r>
    </w:p>
    <w:p w:rsidR="001D6918" w:rsidRPr="003826A6" w:rsidP="003826A6" w14:paraId="11D6B4BC" w14:textId="1B9B5ED8">
      <w:pPr>
        <w:pStyle w:val="Default"/>
        <w:widowControl/>
        <w:numPr>
          <w:ilvl w:val="0"/>
          <w:numId w:val="48"/>
        </w:numPr>
        <w:rPr>
          <w:rFonts w:ascii="Times New Roman" w:hAnsi="Times New Roman" w:cs="Times New Roman"/>
          <w:sz w:val="22"/>
          <w:szCs w:val="22"/>
        </w:rPr>
      </w:pPr>
      <w:r w:rsidRPr="001D6918">
        <w:rPr>
          <w:rFonts w:ascii="Times New Roman" w:hAnsi="Times New Roman" w:cs="Times New Roman"/>
          <w:sz w:val="22"/>
          <w:szCs w:val="22"/>
        </w:rPr>
        <w:t>Adjust the burden estimate to account for an increase in the number of care provider facilities and a decrease in the number of children placed in ORR care, as well as the addition of the above listed new segments and fields.  The annual number of respondents increased from 216 to 300, the annual number of responses per response decreased from 278 to 217, and the average burden hours per response increased from 0.08 hours to 0.25 hours.</w:t>
      </w:r>
    </w:p>
    <w:p w:rsidR="0080322C" w:rsidP="00730F4B" w14:paraId="2FFCCCFF" w14:textId="77777777">
      <w:pPr>
        <w:pStyle w:val="Default"/>
        <w:widowControl/>
        <w:rPr>
          <w:rFonts w:ascii="Times New Roman" w:hAnsi="Times New Roman" w:cs="Times New Roman"/>
          <w:bCs/>
          <w:i/>
          <w:sz w:val="22"/>
          <w:szCs w:val="22"/>
        </w:rPr>
      </w:pPr>
    </w:p>
    <w:p w:rsidR="00730F4B" w:rsidP="00730F4B" w14:paraId="76D55C8D" w14:textId="77777777">
      <w:pPr>
        <w:pStyle w:val="Default"/>
        <w:widowControl/>
        <w:spacing w:after="120"/>
        <w:rPr>
          <w:rFonts w:ascii="Times New Roman" w:hAnsi="Times New Roman" w:cs="Times New Roman"/>
          <w:b/>
          <w:iCs/>
          <w:sz w:val="22"/>
          <w:szCs w:val="22"/>
        </w:rPr>
      </w:pPr>
      <w:r>
        <w:rPr>
          <w:rFonts w:ascii="Times New Roman" w:hAnsi="Times New Roman" w:cs="Times New Roman"/>
          <w:b/>
          <w:iCs/>
          <w:sz w:val="22"/>
          <w:szCs w:val="22"/>
        </w:rPr>
        <w:t>REVISIONS TO BURDEN ESTIMATES ONLY FOR EXISTING FORMS</w:t>
      </w:r>
    </w:p>
    <w:p w:rsidR="008C5FA4" w:rsidRPr="006F5369" w:rsidP="008C5FA4" w14:paraId="1F8BD26A" w14:textId="77777777">
      <w:pPr>
        <w:pStyle w:val="Default"/>
        <w:widowControl/>
        <w:spacing w:after="120"/>
        <w:rPr>
          <w:rFonts w:ascii="Times New Roman" w:hAnsi="Times New Roman" w:cs="Times New Roman"/>
          <w:b/>
          <w:iCs/>
          <w:sz w:val="22"/>
          <w:szCs w:val="22"/>
        </w:rPr>
      </w:pPr>
      <w:r>
        <w:rPr>
          <w:rFonts w:ascii="Times New Roman" w:hAnsi="Times New Roman" w:cs="Times New Roman"/>
          <w:bCs/>
          <w:iCs/>
          <w:sz w:val="22"/>
          <w:szCs w:val="22"/>
        </w:rPr>
        <w:t>ORR plans to make the following revisions to burden estimates</w:t>
      </w:r>
      <w:r w:rsidRPr="00896167">
        <w:rPr>
          <w:rFonts w:ascii="Times New Roman" w:hAnsi="Times New Roman" w:cs="Times New Roman"/>
          <w:bCs/>
          <w:iCs/>
          <w:sz w:val="22"/>
          <w:szCs w:val="22"/>
        </w:rPr>
        <w:t xml:space="preserve"> </w:t>
      </w:r>
      <w:r>
        <w:rPr>
          <w:rFonts w:ascii="Times New Roman" w:hAnsi="Times New Roman" w:cs="Times New Roman"/>
          <w:bCs/>
          <w:iCs/>
          <w:sz w:val="22"/>
          <w:szCs w:val="22"/>
        </w:rPr>
        <w:t xml:space="preserve">for existing forms in this information collection without revisions the content of the forms: </w:t>
      </w:r>
    </w:p>
    <w:p w:rsidR="00730F4B" w:rsidRPr="003826A6" w:rsidP="00730F4B" w14:paraId="724C875B" w14:textId="27F8E117">
      <w:pPr>
        <w:pStyle w:val="Default"/>
        <w:widowControl/>
        <w:numPr>
          <w:ilvl w:val="0"/>
          <w:numId w:val="32"/>
        </w:numPr>
        <w:spacing w:after="120"/>
        <w:ind w:left="540"/>
        <w:rPr>
          <w:rFonts w:ascii="Times New Roman" w:hAnsi="Times New Roman" w:cs="Times New Roman"/>
          <w:bCs/>
          <w:i/>
          <w:sz w:val="22"/>
          <w:szCs w:val="22"/>
        </w:rPr>
      </w:pPr>
      <w:r>
        <w:rPr>
          <w:rFonts w:ascii="Times New Roman" w:hAnsi="Times New Roman" w:cs="Times New Roman"/>
          <w:b/>
          <w:bCs/>
          <w:sz w:val="22"/>
          <w:szCs w:val="22"/>
        </w:rPr>
        <w:t xml:space="preserve">Case Manager Call Log and Case Notes (Form S-23): </w:t>
      </w:r>
    </w:p>
    <w:p w:rsidR="00635D14" w:rsidRPr="003826A6" w:rsidP="003826A6" w14:paraId="3731CE69" w14:textId="77777777">
      <w:pPr>
        <w:pStyle w:val="ListParagraph"/>
        <w:numPr>
          <w:ilvl w:val="0"/>
          <w:numId w:val="47"/>
        </w:numPr>
        <w:rPr>
          <w:rFonts w:eastAsiaTheme="minorEastAsia"/>
          <w:bCs/>
          <w:iCs/>
          <w:snapToGrid/>
          <w:color w:val="000000"/>
          <w:szCs w:val="22"/>
        </w:rPr>
      </w:pPr>
      <w:r w:rsidRPr="003826A6">
        <w:rPr>
          <w:rFonts w:eastAsiaTheme="minorEastAsia"/>
          <w:bCs/>
          <w:iCs/>
          <w:snapToGrid/>
          <w:color w:val="000000"/>
          <w:szCs w:val="22"/>
        </w:rPr>
        <w:t>Adjust the burden estimate to account for an increase in the number of care provider facilities and a decrease in the number of children placed in ORR care.  The annual number of respondents increased from 216 to 300 and the annual number of responses per response decreased from 8,426 to 217.</w:t>
      </w:r>
    </w:p>
    <w:p w:rsidR="00D60543" w:rsidP="003826A6" w14:paraId="2982928D" w14:textId="77777777">
      <w:pPr>
        <w:widowControl/>
        <w:rPr>
          <w:snapToGrid/>
          <w:sz w:val="24"/>
          <w:szCs w:val="24"/>
        </w:rPr>
      </w:pPr>
    </w:p>
    <w:p w:rsidR="00BE5251" w:rsidRPr="004F7B95" w:rsidP="003826A6" w14:paraId="3E1E15B8" w14:textId="77777777">
      <w:pPr>
        <w:widowControl/>
        <w:rPr>
          <w:snapToGrid/>
          <w:sz w:val="24"/>
          <w:szCs w:val="24"/>
        </w:rPr>
      </w:pPr>
    </w:p>
    <w:p w:rsidR="002C3C4F" w:rsidRPr="00817E2B" w:rsidP="00817E2B" w14:paraId="113CF5B4" w14:textId="77777777">
      <w:pPr>
        <w:widowControl/>
        <w:numPr>
          <w:ilvl w:val="0"/>
          <w:numId w:val="3"/>
        </w:numPr>
        <w:tabs>
          <w:tab w:val="num" w:pos="360"/>
        </w:tabs>
        <w:spacing w:after="120"/>
        <w:ind w:left="360"/>
        <w:rPr>
          <w:b/>
          <w:snapToGrid/>
          <w:sz w:val="24"/>
          <w:szCs w:val="24"/>
        </w:rPr>
      </w:pPr>
      <w:r w:rsidRPr="00817E2B">
        <w:rPr>
          <w:b/>
          <w:snapToGrid/>
          <w:sz w:val="24"/>
          <w:szCs w:val="24"/>
        </w:rPr>
        <w:t xml:space="preserve">Plans for Tabulation and Publication and Project Time Schedule </w:t>
      </w:r>
    </w:p>
    <w:p w:rsidR="00D60543" w:rsidP="00642079" w14:paraId="20669B59" w14:textId="02D97E58">
      <w:pPr>
        <w:widowControl/>
        <w:rPr>
          <w:snapToGrid/>
          <w:sz w:val="24"/>
          <w:szCs w:val="24"/>
        </w:rPr>
      </w:pPr>
      <w:r w:rsidRPr="00D330E6">
        <w:t>ORR does not plan to publish the information provided by the respondents.</w:t>
      </w:r>
    </w:p>
    <w:p w:rsidR="00D60543" w:rsidP="00DE529D" w14:paraId="1B626A1E" w14:textId="77777777">
      <w:pPr>
        <w:widowControl/>
        <w:ind w:left="360"/>
        <w:rPr>
          <w:snapToGrid/>
          <w:sz w:val="24"/>
          <w:szCs w:val="24"/>
        </w:rPr>
      </w:pPr>
    </w:p>
    <w:p w:rsidR="007935D5" w:rsidRPr="004F7B95" w:rsidP="00DE529D" w14:paraId="298DD100" w14:textId="77777777">
      <w:pPr>
        <w:widowControl/>
        <w:ind w:left="360"/>
        <w:rPr>
          <w:snapToGrid/>
          <w:sz w:val="24"/>
          <w:szCs w:val="24"/>
        </w:rPr>
      </w:pPr>
    </w:p>
    <w:p w:rsidR="002C3C4F" w:rsidRPr="00817E2B" w:rsidP="00817E2B" w14:paraId="4097A725"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A04EF3" w:rsidP="00FB2D9C" w14:paraId="14F40E7C" w14:textId="00DA0953">
      <w:pPr>
        <w:widowControl/>
        <w:rPr>
          <w:snapToGrid/>
          <w:sz w:val="24"/>
          <w:szCs w:val="24"/>
        </w:rPr>
      </w:pPr>
      <w:r w:rsidRPr="00D330E6">
        <w:t>ORR plans to display the expiration date of clearance as set by OMB</w:t>
      </w:r>
    </w:p>
    <w:p w:rsidR="00D60543" w:rsidP="00642079" w14:paraId="67DA4836" w14:textId="77777777">
      <w:pPr>
        <w:widowControl/>
        <w:rPr>
          <w:snapToGrid/>
          <w:sz w:val="24"/>
          <w:szCs w:val="24"/>
        </w:rPr>
      </w:pPr>
    </w:p>
    <w:p w:rsidR="00D60543" w:rsidRPr="004F7B95" w:rsidP="00DE529D" w14:paraId="3C11407F" w14:textId="77777777">
      <w:pPr>
        <w:widowControl/>
        <w:ind w:left="360" w:hanging="90"/>
        <w:rPr>
          <w:snapToGrid/>
          <w:sz w:val="24"/>
          <w:szCs w:val="24"/>
        </w:rPr>
      </w:pPr>
    </w:p>
    <w:p w:rsidR="002C3C4F" w:rsidRPr="00817E2B" w:rsidP="00817E2B" w14:paraId="7CE40BCB" w14:textId="77777777">
      <w:pPr>
        <w:widowControl/>
        <w:numPr>
          <w:ilvl w:val="0"/>
          <w:numId w:val="3"/>
        </w:numPr>
        <w:tabs>
          <w:tab w:val="num" w:pos="360"/>
        </w:tabs>
        <w:spacing w:after="120"/>
        <w:ind w:left="360"/>
        <w:rPr>
          <w:b/>
          <w:snapToGrid/>
          <w:sz w:val="24"/>
          <w:szCs w:val="24"/>
        </w:rPr>
      </w:pPr>
      <w:r w:rsidRPr="00817E2B">
        <w:rPr>
          <w:b/>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04639" w14:paraId="14FEAA4A" w14:textId="77777777">
      <w:pPr>
        <w:spacing w:line="20" w:lineRule="exact"/>
        <w:rPr>
          <w:sz w:val="24"/>
        </w:rPr>
      </w:pPr>
    </w:p>
  </w:endnote>
  <w:endnote w:type="continuationSeparator" w:id="1">
    <w:p w:rsidR="00E04639" w14:paraId="5374F176" w14:textId="77777777">
      <w:r>
        <w:rPr>
          <w:sz w:val="24"/>
        </w:rPr>
        <w:t xml:space="preserve"> </w:t>
      </w:r>
    </w:p>
  </w:endnote>
  <w:endnote w:type="continuationNotice" w:id="2">
    <w:p w:rsidR="00E04639" w14:paraId="279E046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4639" w14:paraId="37CCC6EE" w14:textId="77777777">
      <w:r>
        <w:rPr>
          <w:sz w:val="24"/>
        </w:rPr>
        <w:separator/>
      </w:r>
    </w:p>
  </w:footnote>
  <w:footnote w:type="continuationSeparator" w:id="1">
    <w:p w:rsidR="00E04639" w14:paraId="641B2A1D" w14:textId="77777777">
      <w:r>
        <w:continuationSeparator/>
      </w:r>
    </w:p>
  </w:footnote>
  <w:footnote w:type="continuationNotice" w:id="2">
    <w:p w:rsidR="00E04639" w14:paraId="7CBA45EC" w14:textId="77777777"/>
  </w:footnote>
  <w:footnote w:id="3">
    <w:p w:rsidR="00FB113E" w:rsidRPr="00DB4976" w:rsidP="00FB113E" w14:paraId="39476DF5" w14:textId="77777777">
      <w:pPr>
        <w:shd w:val="clear" w:color="auto" w:fill="FFFFFF"/>
        <w:spacing w:line="320" w:lineRule="atLeast"/>
        <w:rPr>
          <w:color w:val="000000"/>
          <w:szCs w:val="24"/>
        </w:rPr>
      </w:pPr>
      <w:r w:rsidRPr="00FB113E">
        <w:rPr>
          <w:rStyle w:val="FootnoteReference"/>
        </w:rPr>
        <w:footnoteRef/>
      </w:r>
      <w:r w:rsidRPr="00FB113E">
        <w:t xml:space="preserve"> </w:t>
      </w:r>
      <w:r w:rsidRPr="00FB113E">
        <w:rPr>
          <w:i/>
          <w:iCs/>
        </w:rPr>
        <w:t xml:space="preserve">See </w:t>
      </w:r>
      <w:r w:rsidRPr="00DB4976">
        <w:rPr>
          <w:i/>
          <w:iCs/>
          <w:color w:val="3D3D3D"/>
          <w:szCs w:val="24"/>
          <w:u w:val="single"/>
          <w:bdr w:val="none" w:sz="0" w:space="0" w:color="auto" w:frame="1"/>
        </w:rPr>
        <w:t>Flores v. Garland</w:t>
      </w:r>
      <w:r w:rsidRPr="00DB4976">
        <w:rPr>
          <w:color w:val="000000"/>
          <w:szCs w:val="24"/>
        </w:rPr>
        <w:t>, No. CV 85-4544-DMG (AGRX), 2024 WL 3467715 (C.D. Cal. June 28, 2024) (partially and conditionally terminating the FSA as to HHS, with certain exceptions, based on ORR’s publication of the Foundational Rule).</w:t>
      </w:r>
    </w:p>
    <w:p w:rsidR="00EE357B" w14:paraId="6015B388" w14:textId="045215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972218"/>
    <w:multiLevelType w:val="hybridMultilevel"/>
    <w:tmpl w:val="417EFE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786FCA"/>
    <w:multiLevelType w:val="hybridMultilevel"/>
    <w:tmpl w:val="B978D4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9DC47AA"/>
    <w:multiLevelType w:val="hybridMultilevel"/>
    <w:tmpl w:val="206C56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6BF1800"/>
    <w:multiLevelType w:val="hybridMultilevel"/>
    <w:tmpl w:val="E5C69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676692"/>
    <w:multiLevelType w:val="hybridMultilevel"/>
    <w:tmpl w:val="70B675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32A23948"/>
    <w:multiLevelType w:val="hybridMultilevel"/>
    <w:tmpl w:val="97B226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6F34CC"/>
    <w:multiLevelType w:val="hybridMultilevel"/>
    <w:tmpl w:val="E27065B6"/>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D3B2E9E"/>
    <w:multiLevelType w:val="hybridMultilevel"/>
    <w:tmpl w:val="2AB6D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8372FF"/>
    <w:multiLevelType w:val="hybridMultilevel"/>
    <w:tmpl w:val="FC8E9F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DF503CA"/>
    <w:multiLevelType w:val="hybridMultilevel"/>
    <w:tmpl w:val="673E4DE4"/>
    <w:lvl w:ilvl="0">
      <w:start w:val="1"/>
      <w:numFmt w:val="bullet"/>
      <w:lvlText w:val=""/>
      <w:lvlJc w:val="left"/>
      <w:pPr>
        <w:ind w:left="1440" w:hanging="360"/>
      </w:pPr>
      <w:rPr>
        <w:rFonts w:ascii="Symbol" w:hAnsi="Symbol" w:hint="default"/>
        <w:b w:val="0"/>
        <w:bCs/>
        <w:i w:val="0"/>
        <w:iCs/>
        <w:sz w:val="22"/>
        <w:szCs w:val="22"/>
      </w:rPr>
    </w:lvl>
    <w:lvl w:ilvl="1">
      <w:start w:val="1"/>
      <w:numFmt w:val="bullet"/>
      <w:lvlText w:val=""/>
      <w:lvlJc w:val="left"/>
      <w:pPr>
        <w:ind w:left="252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0633030"/>
    <w:multiLevelType w:val="hybridMultilevel"/>
    <w:tmpl w:val="85F4594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2A28E0"/>
    <w:multiLevelType w:val="hybridMultilevel"/>
    <w:tmpl w:val="AF8ABE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55E3DCF"/>
    <w:multiLevelType w:val="hybridMultilevel"/>
    <w:tmpl w:val="A92CA186"/>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C60408"/>
    <w:multiLevelType w:val="hybridMultilevel"/>
    <w:tmpl w:val="E8CC5C42"/>
    <w:lvl w:ilvl="0">
      <w:start w:val="1"/>
      <w:numFmt w:val="bullet"/>
      <w:lvlText w:val=""/>
      <w:lvlJc w:val="left"/>
      <w:pPr>
        <w:ind w:left="1440" w:hanging="360"/>
      </w:pPr>
      <w:rPr>
        <w:rFonts w:ascii="Symbol" w:hAnsi="Symbol" w:hint="default"/>
        <w:i w:val="0"/>
        <w:iCs/>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B76DA4"/>
    <w:multiLevelType w:val="hybridMultilevel"/>
    <w:tmpl w:val="9920E4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43B66B9"/>
    <w:multiLevelType w:val="hybridMultilevel"/>
    <w:tmpl w:val="89120CBE"/>
    <w:lvl w:ilvl="0">
      <w:start w:val="1"/>
      <w:numFmt w:val="decimal"/>
      <w:lvlText w:val="%1."/>
      <w:lvlJc w:val="left"/>
      <w:pPr>
        <w:ind w:left="720"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6FD5112B"/>
    <w:multiLevelType w:val="hybridMultilevel"/>
    <w:tmpl w:val="FB5EF2B0"/>
    <w:lvl w:ilvl="0">
      <w:start w:val="1"/>
      <w:numFmt w:val="bullet"/>
      <w:lvlText w:val=""/>
      <w:lvlJc w:val="left"/>
      <w:pPr>
        <w:ind w:left="360" w:hanging="360"/>
      </w:pPr>
      <w:rPr>
        <w:rFonts w:ascii="Symbol" w:hAnsi="Symbol" w:hint="default"/>
        <w:i w:val="0"/>
        <w:iCs/>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9310C89"/>
    <w:multiLevelType w:val="hybridMultilevel"/>
    <w:tmpl w:val="2B4EDC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60206852">
    <w:abstractNumId w:val="28"/>
  </w:num>
  <w:num w:numId="2" w16cid:durableId="115998747">
    <w:abstractNumId w:val="32"/>
  </w:num>
  <w:num w:numId="3" w16cid:durableId="78403398">
    <w:abstractNumId w:val="35"/>
  </w:num>
  <w:num w:numId="4" w16cid:durableId="1378816611">
    <w:abstractNumId w:val="13"/>
  </w:num>
  <w:num w:numId="5" w16cid:durableId="2054885822">
    <w:abstractNumId w:val="21"/>
  </w:num>
  <w:num w:numId="6" w16cid:durableId="1873104983">
    <w:abstractNumId w:val="25"/>
  </w:num>
  <w:num w:numId="7" w16cid:durableId="1934437032">
    <w:abstractNumId w:val="4"/>
  </w:num>
  <w:num w:numId="8" w16cid:durableId="746918754">
    <w:abstractNumId w:val="24"/>
  </w:num>
  <w:num w:numId="9" w16cid:durableId="1162427439">
    <w:abstractNumId w:val="39"/>
  </w:num>
  <w:num w:numId="10" w16cid:durableId="1006397936">
    <w:abstractNumId w:val="23"/>
  </w:num>
  <w:num w:numId="11" w16cid:durableId="178742228">
    <w:abstractNumId w:val="20"/>
  </w:num>
  <w:num w:numId="12" w16cid:durableId="233470095">
    <w:abstractNumId w:val="0"/>
  </w:num>
  <w:num w:numId="13" w16cid:durableId="1578588264">
    <w:abstractNumId w:val="42"/>
  </w:num>
  <w:num w:numId="14" w16cid:durableId="582570358">
    <w:abstractNumId w:val="1"/>
  </w:num>
  <w:num w:numId="15" w16cid:durableId="502085993">
    <w:abstractNumId w:val="11"/>
  </w:num>
  <w:num w:numId="16" w16cid:durableId="331834791">
    <w:abstractNumId w:val="34"/>
  </w:num>
  <w:num w:numId="17" w16cid:durableId="171459752">
    <w:abstractNumId w:val="44"/>
  </w:num>
  <w:num w:numId="18" w16cid:durableId="631443726">
    <w:abstractNumId w:val="12"/>
  </w:num>
  <w:num w:numId="19" w16cid:durableId="686518064">
    <w:abstractNumId w:val="47"/>
  </w:num>
  <w:num w:numId="20" w16cid:durableId="1646011434">
    <w:abstractNumId w:val="41"/>
  </w:num>
  <w:num w:numId="21" w16cid:durableId="1457065735">
    <w:abstractNumId w:val="22"/>
  </w:num>
  <w:num w:numId="22" w16cid:durableId="170920255">
    <w:abstractNumId w:val="37"/>
  </w:num>
  <w:num w:numId="23" w16cid:durableId="1136030195">
    <w:abstractNumId w:val="19"/>
  </w:num>
  <w:num w:numId="24" w16cid:durableId="1520195719">
    <w:abstractNumId w:val="5"/>
  </w:num>
  <w:num w:numId="25" w16cid:durableId="127672616">
    <w:abstractNumId w:val="33"/>
  </w:num>
  <w:num w:numId="26" w16cid:durableId="1513106929">
    <w:abstractNumId w:val="43"/>
  </w:num>
  <w:num w:numId="27" w16cid:durableId="339308528">
    <w:abstractNumId w:val="16"/>
  </w:num>
  <w:num w:numId="28" w16cid:durableId="26100482">
    <w:abstractNumId w:val="40"/>
  </w:num>
  <w:num w:numId="29" w16cid:durableId="1794590611">
    <w:abstractNumId w:val="7"/>
  </w:num>
  <w:num w:numId="30" w16cid:durableId="366107410">
    <w:abstractNumId w:val="3"/>
  </w:num>
  <w:num w:numId="31" w16cid:durableId="2020740371">
    <w:abstractNumId w:val="6"/>
  </w:num>
  <w:num w:numId="32" w16cid:durableId="418139545">
    <w:abstractNumId w:val="46"/>
  </w:num>
  <w:num w:numId="33" w16cid:durableId="427888143">
    <w:abstractNumId w:val="2"/>
  </w:num>
  <w:num w:numId="34" w16cid:durableId="1863280510">
    <w:abstractNumId w:val="10"/>
  </w:num>
  <w:num w:numId="35" w16cid:durableId="1005091136">
    <w:abstractNumId w:val="30"/>
  </w:num>
  <w:num w:numId="36" w16cid:durableId="916015371">
    <w:abstractNumId w:val="17"/>
  </w:num>
  <w:num w:numId="37" w16cid:durableId="1760174384">
    <w:abstractNumId w:val="31"/>
  </w:num>
  <w:num w:numId="38" w16cid:durableId="1332027563">
    <w:abstractNumId w:val="36"/>
  </w:num>
  <w:num w:numId="39" w16cid:durableId="1531988115">
    <w:abstractNumId w:val="45"/>
  </w:num>
  <w:num w:numId="40" w16cid:durableId="1006591172">
    <w:abstractNumId w:val="8"/>
  </w:num>
  <w:num w:numId="41" w16cid:durableId="1824614371">
    <w:abstractNumId w:val="26"/>
  </w:num>
  <w:num w:numId="42" w16cid:durableId="1288125641">
    <w:abstractNumId w:val="18"/>
  </w:num>
  <w:num w:numId="43" w16cid:durableId="1610896606">
    <w:abstractNumId w:val="9"/>
  </w:num>
  <w:num w:numId="44" w16cid:durableId="1289780582">
    <w:abstractNumId w:val="29"/>
  </w:num>
  <w:num w:numId="45" w16cid:durableId="1823305837">
    <w:abstractNumId w:val="38"/>
  </w:num>
  <w:num w:numId="46" w16cid:durableId="25906749">
    <w:abstractNumId w:val="15"/>
  </w:num>
  <w:num w:numId="47" w16cid:durableId="422923256">
    <w:abstractNumId w:val="27"/>
  </w:num>
  <w:num w:numId="48" w16cid:durableId="358046798">
    <w:abstractNumId w:val="48"/>
  </w:num>
  <w:num w:numId="49" w16cid:durableId="1408646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15ADE"/>
    <w:rsid w:val="00021E63"/>
    <w:rsid w:val="00022586"/>
    <w:rsid w:val="000233E6"/>
    <w:rsid w:val="0002476F"/>
    <w:rsid w:val="000331A7"/>
    <w:rsid w:val="00043ED8"/>
    <w:rsid w:val="00044735"/>
    <w:rsid w:val="000464C1"/>
    <w:rsid w:val="00051313"/>
    <w:rsid w:val="00052E45"/>
    <w:rsid w:val="00053779"/>
    <w:rsid w:val="00056C4B"/>
    <w:rsid w:val="000576FC"/>
    <w:rsid w:val="000631ED"/>
    <w:rsid w:val="00063EC7"/>
    <w:rsid w:val="000663FD"/>
    <w:rsid w:val="000700C7"/>
    <w:rsid w:val="00071745"/>
    <w:rsid w:val="00071A82"/>
    <w:rsid w:val="00074106"/>
    <w:rsid w:val="00075889"/>
    <w:rsid w:val="00081369"/>
    <w:rsid w:val="0009007E"/>
    <w:rsid w:val="00090E5E"/>
    <w:rsid w:val="000946B8"/>
    <w:rsid w:val="0009556E"/>
    <w:rsid w:val="00095F67"/>
    <w:rsid w:val="000A0410"/>
    <w:rsid w:val="000A72AD"/>
    <w:rsid w:val="000B2631"/>
    <w:rsid w:val="000B3544"/>
    <w:rsid w:val="000B6525"/>
    <w:rsid w:val="000C0A25"/>
    <w:rsid w:val="000C362A"/>
    <w:rsid w:val="000C3D50"/>
    <w:rsid w:val="000C60A1"/>
    <w:rsid w:val="000D230C"/>
    <w:rsid w:val="000D32EC"/>
    <w:rsid w:val="000D3966"/>
    <w:rsid w:val="000D59A2"/>
    <w:rsid w:val="000D7CF1"/>
    <w:rsid w:val="000E7F2C"/>
    <w:rsid w:val="000F069F"/>
    <w:rsid w:val="00102200"/>
    <w:rsid w:val="00110941"/>
    <w:rsid w:val="00113C2C"/>
    <w:rsid w:val="00115AFF"/>
    <w:rsid w:val="00116047"/>
    <w:rsid w:val="00120D2B"/>
    <w:rsid w:val="00120DB4"/>
    <w:rsid w:val="00130E53"/>
    <w:rsid w:val="0013200E"/>
    <w:rsid w:val="001337B5"/>
    <w:rsid w:val="00135CB4"/>
    <w:rsid w:val="00135D4E"/>
    <w:rsid w:val="001375AA"/>
    <w:rsid w:val="001375D6"/>
    <w:rsid w:val="0014145B"/>
    <w:rsid w:val="001434EA"/>
    <w:rsid w:val="00144CBD"/>
    <w:rsid w:val="00152D0A"/>
    <w:rsid w:val="001558BF"/>
    <w:rsid w:val="001565FF"/>
    <w:rsid w:val="00157624"/>
    <w:rsid w:val="00160621"/>
    <w:rsid w:val="001608E4"/>
    <w:rsid w:val="001617F5"/>
    <w:rsid w:val="00166B85"/>
    <w:rsid w:val="00171687"/>
    <w:rsid w:val="00173D55"/>
    <w:rsid w:val="00175F4D"/>
    <w:rsid w:val="00177903"/>
    <w:rsid w:val="00182610"/>
    <w:rsid w:val="001852A3"/>
    <w:rsid w:val="00186385"/>
    <w:rsid w:val="00191CEF"/>
    <w:rsid w:val="00191D4E"/>
    <w:rsid w:val="0019411E"/>
    <w:rsid w:val="00195E38"/>
    <w:rsid w:val="001971B5"/>
    <w:rsid w:val="00197716"/>
    <w:rsid w:val="001A2D6F"/>
    <w:rsid w:val="001A4301"/>
    <w:rsid w:val="001A7783"/>
    <w:rsid w:val="001B158D"/>
    <w:rsid w:val="001C4724"/>
    <w:rsid w:val="001C483C"/>
    <w:rsid w:val="001C7B46"/>
    <w:rsid w:val="001C7FFE"/>
    <w:rsid w:val="001D1651"/>
    <w:rsid w:val="001D5230"/>
    <w:rsid w:val="001D6918"/>
    <w:rsid w:val="001E02F6"/>
    <w:rsid w:val="001E096E"/>
    <w:rsid w:val="001E09F5"/>
    <w:rsid w:val="001E1C4D"/>
    <w:rsid w:val="001E317D"/>
    <w:rsid w:val="001E6290"/>
    <w:rsid w:val="001F0DAA"/>
    <w:rsid w:val="001F534F"/>
    <w:rsid w:val="001F690B"/>
    <w:rsid w:val="001F78EC"/>
    <w:rsid w:val="00205E40"/>
    <w:rsid w:val="00211754"/>
    <w:rsid w:val="00217D6A"/>
    <w:rsid w:val="00222C7F"/>
    <w:rsid w:val="0022439C"/>
    <w:rsid w:val="00226C42"/>
    <w:rsid w:val="0023351E"/>
    <w:rsid w:val="00234235"/>
    <w:rsid w:val="00240655"/>
    <w:rsid w:val="00244BD7"/>
    <w:rsid w:val="002464EB"/>
    <w:rsid w:val="00247009"/>
    <w:rsid w:val="00247BA3"/>
    <w:rsid w:val="002509BD"/>
    <w:rsid w:val="00253768"/>
    <w:rsid w:val="00253B4C"/>
    <w:rsid w:val="00257D78"/>
    <w:rsid w:val="002632CF"/>
    <w:rsid w:val="00275814"/>
    <w:rsid w:val="0028426A"/>
    <w:rsid w:val="00290A1C"/>
    <w:rsid w:val="00294734"/>
    <w:rsid w:val="00294D9A"/>
    <w:rsid w:val="0029589B"/>
    <w:rsid w:val="00296738"/>
    <w:rsid w:val="002B264A"/>
    <w:rsid w:val="002B2F9A"/>
    <w:rsid w:val="002B3060"/>
    <w:rsid w:val="002B6972"/>
    <w:rsid w:val="002C07DA"/>
    <w:rsid w:val="002C3088"/>
    <w:rsid w:val="002C3C4F"/>
    <w:rsid w:val="002C6FA4"/>
    <w:rsid w:val="002C77BD"/>
    <w:rsid w:val="002C7AF1"/>
    <w:rsid w:val="002D4B7D"/>
    <w:rsid w:val="002D6C81"/>
    <w:rsid w:val="002E10D1"/>
    <w:rsid w:val="002F1C28"/>
    <w:rsid w:val="002F6622"/>
    <w:rsid w:val="00301732"/>
    <w:rsid w:val="003017A0"/>
    <w:rsid w:val="00304C18"/>
    <w:rsid w:val="003052ED"/>
    <w:rsid w:val="00316812"/>
    <w:rsid w:val="00330A38"/>
    <w:rsid w:val="003405A4"/>
    <w:rsid w:val="00352DC6"/>
    <w:rsid w:val="00354319"/>
    <w:rsid w:val="00354FA7"/>
    <w:rsid w:val="00355E9D"/>
    <w:rsid w:val="00357D3C"/>
    <w:rsid w:val="0036036D"/>
    <w:rsid w:val="00360A6E"/>
    <w:rsid w:val="003647D8"/>
    <w:rsid w:val="00364868"/>
    <w:rsid w:val="003648CA"/>
    <w:rsid w:val="00365C58"/>
    <w:rsid w:val="0037081B"/>
    <w:rsid w:val="00376481"/>
    <w:rsid w:val="00377ED3"/>
    <w:rsid w:val="003803A2"/>
    <w:rsid w:val="00380622"/>
    <w:rsid w:val="0038209B"/>
    <w:rsid w:val="003826A6"/>
    <w:rsid w:val="00384D72"/>
    <w:rsid w:val="00387A64"/>
    <w:rsid w:val="003949E9"/>
    <w:rsid w:val="00394E07"/>
    <w:rsid w:val="00397D7F"/>
    <w:rsid w:val="003A3831"/>
    <w:rsid w:val="003A513A"/>
    <w:rsid w:val="003A5396"/>
    <w:rsid w:val="003A5BF4"/>
    <w:rsid w:val="003B4BB9"/>
    <w:rsid w:val="003B5339"/>
    <w:rsid w:val="003B7A50"/>
    <w:rsid w:val="003C1D6E"/>
    <w:rsid w:val="003C267A"/>
    <w:rsid w:val="003C2A79"/>
    <w:rsid w:val="003C58BD"/>
    <w:rsid w:val="003C6824"/>
    <w:rsid w:val="003D69F4"/>
    <w:rsid w:val="003E6EA3"/>
    <w:rsid w:val="003F3AE8"/>
    <w:rsid w:val="003F3D54"/>
    <w:rsid w:val="003F4CB0"/>
    <w:rsid w:val="003F6E22"/>
    <w:rsid w:val="00402D24"/>
    <w:rsid w:val="004038F3"/>
    <w:rsid w:val="00404353"/>
    <w:rsid w:val="004044BE"/>
    <w:rsid w:val="004056F3"/>
    <w:rsid w:val="00405C10"/>
    <w:rsid w:val="00410779"/>
    <w:rsid w:val="00410D1F"/>
    <w:rsid w:val="004110F5"/>
    <w:rsid w:val="00416BB1"/>
    <w:rsid w:val="0041715A"/>
    <w:rsid w:val="00417CE6"/>
    <w:rsid w:val="00422E1D"/>
    <w:rsid w:val="004276CB"/>
    <w:rsid w:val="00433773"/>
    <w:rsid w:val="00453312"/>
    <w:rsid w:val="00456C7F"/>
    <w:rsid w:val="00457DD1"/>
    <w:rsid w:val="004602FE"/>
    <w:rsid w:val="00463853"/>
    <w:rsid w:val="00467954"/>
    <w:rsid w:val="00473252"/>
    <w:rsid w:val="004753BB"/>
    <w:rsid w:val="00476C1F"/>
    <w:rsid w:val="00480072"/>
    <w:rsid w:val="00481B13"/>
    <w:rsid w:val="00483B28"/>
    <w:rsid w:val="00490457"/>
    <w:rsid w:val="0049119A"/>
    <w:rsid w:val="00493FF9"/>
    <w:rsid w:val="004943E0"/>
    <w:rsid w:val="00495859"/>
    <w:rsid w:val="004A1DF5"/>
    <w:rsid w:val="004A2CA9"/>
    <w:rsid w:val="004A758B"/>
    <w:rsid w:val="004B032A"/>
    <w:rsid w:val="004B3243"/>
    <w:rsid w:val="004B5725"/>
    <w:rsid w:val="004B650D"/>
    <w:rsid w:val="004B6D65"/>
    <w:rsid w:val="004C3D02"/>
    <w:rsid w:val="004C5156"/>
    <w:rsid w:val="004C5D7B"/>
    <w:rsid w:val="004C5F8D"/>
    <w:rsid w:val="004C6564"/>
    <w:rsid w:val="004D13D3"/>
    <w:rsid w:val="004D33B6"/>
    <w:rsid w:val="004E4505"/>
    <w:rsid w:val="004F1AFA"/>
    <w:rsid w:val="004F3733"/>
    <w:rsid w:val="004F45CE"/>
    <w:rsid w:val="004F7B95"/>
    <w:rsid w:val="0050026A"/>
    <w:rsid w:val="0051278C"/>
    <w:rsid w:val="005136DE"/>
    <w:rsid w:val="00516F1E"/>
    <w:rsid w:val="00522C18"/>
    <w:rsid w:val="005239B0"/>
    <w:rsid w:val="00523DD0"/>
    <w:rsid w:val="00530CA6"/>
    <w:rsid w:val="0053349F"/>
    <w:rsid w:val="00540D4E"/>
    <w:rsid w:val="00541E51"/>
    <w:rsid w:val="005429D0"/>
    <w:rsid w:val="00544600"/>
    <w:rsid w:val="005520C3"/>
    <w:rsid w:val="0055286B"/>
    <w:rsid w:val="00556056"/>
    <w:rsid w:val="005607AA"/>
    <w:rsid w:val="00565C2E"/>
    <w:rsid w:val="00567CA6"/>
    <w:rsid w:val="005700AD"/>
    <w:rsid w:val="00572953"/>
    <w:rsid w:val="00573C4B"/>
    <w:rsid w:val="005754AB"/>
    <w:rsid w:val="00575D65"/>
    <w:rsid w:val="00577DD8"/>
    <w:rsid w:val="00577EF7"/>
    <w:rsid w:val="00580B0A"/>
    <w:rsid w:val="005824BD"/>
    <w:rsid w:val="00594032"/>
    <w:rsid w:val="00595A70"/>
    <w:rsid w:val="00596A17"/>
    <w:rsid w:val="00597098"/>
    <w:rsid w:val="00597E7F"/>
    <w:rsid w:val="005A4FD1"/>
    <w:rsid w:val="005A6D3E"/>
    <w:rsid w:val="005B00FC"/>
    <w:rsid w:val="005B22D4"/>
    <w:rsid w:val="005B42C3"/>
    <w:rsid w:val="005C1EF9"/>
    <w:rsid w:val="005C27C4"/>
    <w:rsid w:val="005C60F1"/>
    <w:rsid w:val="005D0442"/>
    <w:rsid w:val="005D1B7E"/>
    <w:rsid w:val="005D274E"/>
    <w:rsid w:val="005D43EF"/>
    <w:rsid w:val="005D4E71"/>
    <w:rsid w:val="005D61DB"/>
    <w:rsid w:val="005E0B35"/>
    <w:rsid w:val="005F0ED4"/>
    <w:rsid w:val="005F295D"/>
    <w:rsid w:val="005F67D0"/>
    <w:rsid w:val="00601F15"/>
    <w:rsid w:val="00603498"/>
    <w:rsid w:val="00610E6E"/>
    <w:rsid w:val="0061155D"/>
    <w:rsid w:val="006151E3"/>
    <w:rsid w:val="00617804"/>
    <w:rsid w:val="00621994"/>
    <w:rsid w:val="006236E3"/>
    <w:rsid w:val="00627AD9"/>
    <w:rsid w:val="0063070D"/>
    <w:rsid w:val="00631280"/>
    <w:rsid w:val="00634E1D"/>
    <w:rsid w:val="00635D14"/>
    <w:rsid w:val="00640565"/>
    <w:rsid w:val="00641DBD"/>
    <w:rsid w:val="00642079"/>
    <w:rsid w:val="00642AA6"/>
    <w:rsid w:val="00643B89"/>
    <w:rsid w:val="00644E73"/>
    <w:rsid w:val="00651F0F"/>
    <w:rsid w:val="00653791"/>
    <w:rsid w:val="006545A5"/>
    <w:rsid w:val="006547D3"/>
    <w:rsid w:val="00656C61"/>
    <w:rsid w:val="006642E6"/>
    <w:rsid w:val="00670C6F"/>
    <w:rsid w:val="006718F9"/>
    <w:rsid w:val="00671A47"/>
    <w:rsid w:val="00676A2E"/>
    <w:rsid w:val="00681E38"/>
    <w:rsid w:val="00682DAA"/>
    <w:rsid w:val="006A5BBB"/>
    <w:rsid w:val="006B1006"/>
    <w:rsid w:val="006B2726"/>
    <w:rsid w:val="006B3067"/>
    <w:rsid w:val="006B578A"/>
    <w:rsid w:val="006B5B4F"/>
    <w:rsid w:val="006C223B"/>
    <w:rsid w:val="006C5FFA"/>
    <w:rsid w:val="006D12B0"/>
    <w:rsid w:val="006D1643"/>
    <w:rsid w:val="006D75A9"/>
    <w:rsid w:val="006E059A"/>
    <w:rsid w:val="006E2029"/>
    <w:rsid w:val="006E5FCE"/>
    <w:rsid w:val="006E63CC"/>
    <w:rsid w:val="006E6629"/>
    <w:rsid w:val="006F0E6D"/>
    <w:rsid w:val="006F3CA7"/>
    <w:rsid w:val="006F5369"/>
    <w:rsid w:val="006F589F"/>
    <w:rsid w:val="006F68BE"/>
    <w:rsid w:val="00704502"/>
    <w:rsid w:val="00707AFB"/>
    <w:rsid w:val="00713971"/>
    <w:rsid w:val="0072291B"/>
    <w:rsid w:val="0072323C"/>
    <w:rsid w:val="007243B1"/>
    <w:rsid w:val="00730F4B"/>
    <w:rsid w:val="00735752"/>
    <w:rsid w:val="0074138D"/>
    <w:rsid w:val="00746526"/>
    <w:rsid w:val="00755194"/>
    <w:rsid w:val="007555F5"/>
    <w:rsid w:val="007568CB"/>
    <w:rsid w:val="007576FF"/>
    <w:rsid w:val="00760670"/>
    <w:rsid w:val="00762C40"/>
    <w:rsid w:val="00766CC6"/>
    <w:rsid w:val="007732D4"/>
    <w:rsid w:val="00773502"/>
    <w:rsid w:val="0078054E"/>
    <w:rsid w:val="00786793"/>
    <w:rsid w:val="00790D2C"/>
    <w:rsid w:val="0079350B"/>
    <w:rsid w:val="007935D5"/>
    <w:rsid w:val="007A0BCA"/>
    <w:rsid w:val="007A0FBE"/>
    <w:rsid w:val="007A3C72"/>
    <w:rsid w:val="007B2232"/>
    <w:rsid w:val="007B2A0D"/>
    <w:rsid w:val="007B2C9B"/>
    <w:rsid w:val="007B349E"/>
    <w:rsid w:val="007B4040"/>
    <w:rsid w:val="007C4E6F"/>
    <w:rsid w:val="007D55E9"/>
    <w:rsid w:val="007E026A"/>
    <w:rsid w:val="007E0962"/>
    <w:rsid w:val="007E2062"/>
    <w:rsid w:val="007E4466"/>
    <w:rsid w:val="007E459F"/>
    <w:rsid w:val="007E48CC"/>
    <w:rsid w:val="007F6EB7"/>
    <w:rsid w:val="007F7E04"/>
    <w:rsid w:val="0080322C"/>
    <w:rsid w:val="0080325F"/>
    <w:rsid w:val="008076A6"/>
    <w:rsid w:val="00811575"/>
    <w:rsid w:val="008136E9"/>
    <w:rsid w:val="00816EC5"/>
    <w:rsid w:val="00817E2B"/>
    <w:rsid w:val="00821466"/>
    <w:rsid w:val="00824F78"/>
    <w:rsid w:val="0083067F"/>
    <w:rsid w:val="0083125C"/>
    <w:rsid w:val="00834D66"/>
    <w:rsid w:val="00834F95"/>
    <w:rsid w:val="00836903"/>
    <w:rsid w:val="008415C7"/>
    <w:rsid w:val="00841BDF"/>
    <w:rsid w:val="00841CB5"/>
    <w:rsid w:val="0084609A"/>
    <w:rsid w:val="00846E18"/>
    <w:rsid w:val="00847A54"/>
    <w:rsid w:val="008515C2"/>
    <w:rsid w:val="0085176E"/>
    <w:rsid w:val="008518BF"/>
    <w:rsid w:val="00857F31"/>
    <w:rsid w:val="00860824"/>
    <w:rsid w:val="00866478"/>
    <w:rsid w:val="00876B26"/>
    <w:rsid w:val="008803CA"/>
    <w:rsid w:val="00882430"/>
    <w:rsid w:val="00886E1D"/>
    <w:rsid w:val="008900A8"/>
    <w:rsid w:val="00894990"/>
    <w:rsid w:val="008955AC"/>
    <w:rsid w:val="00896167"/>
    <w:rsid w:val="00897844"/>
    <w:rsid w:val="008A031E"/>
    <w:rsid w:val="008A32E8"/>
    <w:rsid w:val="008A52ED"/>
    <w:rsid w:val="008A6993"/>
    <w:rsid w:val="008B19B3"/>
    <w:rsid w:val="008B6038"/>
    <w:rsid w:val="008C1D77"/>
    <w:rsid w:val="008C1F6B"/>
    <w:rsid w:val="008C22E5"/>
    <w:rsid w:val="008C5FA4"/>
    <w:rsid w:val="008D31CE"/>
    <w:rsid w:val="008D377A"/>
    <w:rsid w:val="008E7D28"/>
    <w:rsid w:val="008F7221"/>
    <w:rsid w:val="00903EB8"/>
    <w:rsid w:val="00911211"/>
    <w:rsid w:val="009113FF"/>
    <w:rsid w:val="00913DC7"/>
    <w:rsid w:val="00921FE2"/>
    <w:rsid w:val="009274BD"/>
    <w:rsid w:val="00936A53"/>
    <w:rsid w:val="00942AF9"/>
    <w:rsid w:val="009451B1"/>
    <w:rsid w:val="00945B72"/>
    <w:rsid w:val="00947753"/>
    <w:rsid w:val="009534FE"/>
    <w:rsid w:val="00957799"/>
    <w:rsid w:val="00962045"/>
    <w:rsid w:val="00966622"/>
    <w:rsid w:val="00967A91"/>
    <w:rsid w:val="00970DCC"/>
    <w:rsid w:val="00973621"/>
    <w:rsid w:val="00977F3D"/>
    <w:rsid w:val="009B25D1"/>
    <w:rsid w:val="009B2A07"/>
    <w:rsid w:val="009B6C5B"/>
    <w:rsid w:val="009B6E3A"/>
    <w:rsid w:val="009C2DE1"/>
    <w:rsid w:val="009C3BFE"/>
    <w:rsid w:val="009C5213"/>
    <w:rsid w:val="009C553B"/>
    <w:rsid w:val="009C7985"/>
    <w:rsid w:val="009D033E"/>
    <w:rsid w:val="009D0565"/>
    <w:rsid w:val="009D1132"/>
    <w:rsid w:val="009D789F"/>
    <w:rsid w:val="009E6157"/>
    <w:rsid w:val="009E7EC3"/>
    <w:rsid w:val="009F1028"/>
    <w:rsid w:val="009F5543"/>
    <w:rsid w:val="009F58E1"/>
    <w:rsid w:val="009F7ADA"/>
    <w:rsid w:val="00A03C5C"/>
    <w:rsid w:val="00A04EE6"/>
    <w:rsid w:val="00A04EF3"/>
    <w:rsid w:val="00A05B31"/>
    <w:rsid w:val="00A11088"/>
    <w:rsid w:val="00A160B5"/>
    <w:rsid w:val="00A2306B"/>
    <w:rsid w:val="00A33386"/>
    <w:rsid w:val="00A347DD"/>
    <w:rsid w:val="00A37D05"/>
    <w:rsid w:val="00A44491"/>
    <w:rsid w:val="00A471AF"/>
    <w:rsid w:val="00A51FC9"/>
    <w:rsid w:val="00A601CC"/>
    <w:rsid w:val="00A61AC0"/>
    <w:rsid w:val="00A663DE"/>
    <w:rsid w:val="00A72EE0"/>
    <w:rsid w:val="00A73410"/>
    <w:rsid w:val="00A77AC0"/>
    <w:rsid w:val="00A81B59"/>
    <w:rsid w:val="00A82A49"/>
    <w:rsid w:val="00A835D0"/>
    <w:rsid w:val="00A836ED"/>
    <w:rsid w:val="00A9103B"/>
    <w:rsid w:val="00A918E4"/>
    <w:rsid w:val="00A944D8"/>
    <w:rsid w:val="00AA1DF5"/>
    <w:rsid w:val="00AA7B9B"/>
    <w:rsid w:val="00AB11EC"/>
    <w:rsid w:val="00AB1A7D"/>
    <w:rsid w:val="00AB2712"/>
    <w:rsid w:val="00AC16C3"/>
    <w:rsid w:val="00AC2E2F"/>
    <w:rsid w:val="00AC33B8"/>
    <w:rsid w:val="00AC61F7"/>
    <w:rsid w:val="00AD5347"/>
    <w:rsid w:val="00AD5ED7"/>
    <w:rsid w:val="00AD6B19"/>
    <w:rsid w:val="00AD7032"/>
    <w:rsid w:val="00AE164A"/>
    <w:rsid w:val="00AF042A"/>
    <w:rsid w:val="00AF25E3"/>
    <w:rsid w:val="00AF36D5"/>
    <w:rsid w:val="00AF399C"/>
    <w:rsid w:val="00AF4347"/>
    <w:rsid w:val="00AF49E6"/>
    <w:rsid w:val="00AF5FE7"/>
    <w:rsid w:val="00AF69D2"/>
    <w:rsid w:val="00AF7735"/>
    <w:rsid w:val="00B02B4D"/>
    <w:rsid w:val="00B07F48"/>
    <w:rsid w:val="00B10326"/>
    <w:rsid w:val="00B14349"/>
    <w:rsid w:val="00B14B43"/>
    <w:rsid w:val="00B1634B"/>
    <w:rsid w:val="00B27347"/>
    <w:rsid w:val="00B3425D"/>
    <w:rsid w:val="00B3710A"/>
    <w:rsid w:val="00B40B2E"/>
    <w:rsid w:val="00B42234"/>
    <w:rsid w:val="00B4305C"/>
    <w:rsid w:val="00B447DF"/>
    <w:rsid w:val="00B50C34"/>
    <w:rsid w:val="00B5209C"/>
    <w:rsid w:val="00B56A37"/>
    <w:rsid w:val="00B56FB6"/>
    <w:rsid w:val="00B655E8"/>
    <w:rsid w:val="00B7140D"/>
    <w:rsid w:val="00B72F0F"/>
    <w:rsid w:val="00B75DEA"/>
    <w:rsid w:val="00B83FA5"/>
    <w:rsid w:val="00B84243"/>
    <w:rsid w:val="00B86C2B"/>
    <w:rsid w:val="00B952A6"/>
    <w:rsid w:val="00B97E80"/>
    <w:rsid w:val="00BA1B34"/>
    <w:rsid w:val="00BA42CB"/>
    <w:rsid w:val="00BA5457"/>
    <w:rsid w:val="00BB0527"/>
    <w:rsid w:val="00BB05ED"/>
    <w:rsid w:val="00BB3F78"/>
    <w:rsid w:val="00BC255C"/>
    <w:rsid w:val="00BC4B06"/>
    <w:rsid w:val="00BC4E8D"/>
    <w:rsid w:val="00BC68ED"/>
    <w:rsid w:val="00BC7D59"/>
    <w:rsid w:val="00BD378C"/>
    <w:rsid w:val="00BE0A15"/>
    <w:rsid w:val="00BE2186"/>
    <w:rsid w:val="00BE3D03"/>
    <w:rsid w:val="00BE438D"/>
    <w:rsid w:val="00BE5251"/>
    <w:rsid w:val="00BE598C"/>
    <w:rsid w:val="00BF09DC"/>
    <w:rsid w:val="00BF20A9"/>
    <w:rsid w:val="00BF334A"/>
    <w:rsid w:val="00BF7AF1"/>
    <w:rsid w:val="00BF7C7C"/>
    <w:rsid w:val="00C0077B"/>
    <w:rsid w:val="00C014FA"/>
    <w:rsid w:val="00C02282"/>
    <w:rsid w:val="00C03C63"/>
    <w:rsid w:val="00C05081"/>
    <w:rsid w:val="00C06CE4"/>
    <w:rsid w:val="00C10B7B"/>
    <w:rsid w:val="00C13BA6"/>
    <w:rsid w:val="00C14E34"/>
    <w:rsid w:val="00C15111"/>
    <w:rsid w:val="00C21A9B"/>
    <w:rsid w:val="00C22D3C"/>
    <w:rsid w:val="00C32004"/>
    <w:rsid w:val="00C45145"/>
    <w:rsid w:val="00C505C5"/>
    <w:rsid w:val="00C531F4"/>
    <w:rsid w:val="00C55801"/>
    <w:rsid w:val="00C564E2"/>
    <w:rsid w:val="00C57A5B"/>
    <w:rsid w:val="00C66488"/>
    <w:rsid w:val="00C67B37"/>
    <w:rsid w:val="00C70B3A"/>
    <w:rsid w:val="00C70F38"/>
    <w:rsid w:val="00C718D2"/>
    <w:rsid w:val="00C7512F"/>
    <w:rsid w:val="00C80CEA"/>
    <w:rsid w:val="00C84D1E"/>
    <w:rsid w:val="00C97077"/>
    <w:rsid w:val="00CA0EE7"/>
    <w:rsid w:val="00CA43B5"/>
    <w:rsid w:val="00CA6E01"/>
    <w:rsid w:val="00CB1A12"/>
    <w:rsid w:val="00CD554B"/>
    <w:rsid w:val="00CE173E"/>
    <w:rsid w:val="00CE1818"/>
    <w:rsid w:val="00CE53AB"/>
    <w:rsid w:val="00CE56D0"/>
    <w:rsid w:val="00CE6182"/>
    <w:rsid w:val="00CF27AE"/>
    <w:rsid w:val="00CF4047"/>
    <w:rsid w:val="00CF40B8"/>
    <w:rsid w:val="00D01E16"/>
    <w:rsid w:val="00D02115"/>
    <w:rsid w:val="00D02EF1"/>
    <w:rsid w:val="00D063F7"/>
    <w:rsid w:val="00D11140"/>
    <w:rsid w:val="00D12A6E"/>
    <w:rsid w:val="00D15AC8"/>
    <w:rsid w:val="00D15B41"/>
    <w:rsid w:val="00D176EB"/>
    <w:rsid w:val="00D17704"/>
    <w:rsid w:val="00D1792B"/>
    <w:rsid w:val="00D17BC9"/>
    <w:rsid w:val="00D203FE"/>
    <w:rsid w:val="00D2197C"/>
    <w:rsid w:val="00D25E54"/>
    <w:rsid w:val="00D330E6"/>
    <w:rsid w:val="00D344B2"/>
    <w:rsid w:val="00D35834"/>
    <w:rsid w:val="00D4582E"/>
    <w:rsid w:val="00D467CA"/>
    <w:rsid w:val="00D46CD1"/>
    <w:rsid w:val="00D479F8"/>
    <w:rsid w:val="00D47EF4"/>
    <w:rsid w:val="00D50AD7"/>
    <w:rsid w:val="00D50FF0"/>
    <w:rsid w:val="00D60543"/>
    <w:rsid w:val="00D65290"/>
    <w:rsid w:val="00D66B7A"/>
    <w:rsid w:val="00D67D80"/>
    <w:rsid w:val="00D72FB6"/>
    <w:rsid w:val="00D74175"/>
    <w:rsid w:val="00D7443D"/>
    <w:rsid w:val="00D74A5C"/>
    <w:rsid w:val="00D75E8F"/>
    <w:rsid w:val="00D806D3"/>
    <w:rsid w:val="00D82FF2"/>
    <w:rsid w:val="00D8489D"/>
    <w:rsid w:val="00D8652A"/>
    <w:rsid w:val="00D94D5C"/>
    <w:rsid w:val="00D9648C"/>
    <w:rsid w:val="00D9720E"/>
    <w:rsid w:val="00DA6B93"/>
    <w:rsid w:val="00DA7320"/>
    <w:rsid w:val="00DB2443"/>
    <w:rsid w:val="00DB2EFC"/>
    <w:rsid w:val="00DB4976"/>
    <w:rsid w:val="00DB645B"/>
    <w:rsid w:val="00DB6884"/>
    <w:rsid w:val="00DC1C23"/>
    <w:rsid w:val="00DC312D"/>
    <w:rsid w:val="00DC3FF3"/>
    <w:rsid w:val="00DD161F"/>
    <w:rsid w:val="00DE1651"/>
    <w:rsid w:val="00DE25C0"/>
    <w:rsid w:val="00DE529D"/>
    <w:rsid w:val="00DE633C"/>
    <w:rsid w:val="00DF3DF5"/>
    <w:rsid w:val="00DF4F76"/>
    <w:rsid w:val="00DF7B29"/>
    <w:rsid w:val="00E0193A"/>
    <w:rsid w:val="00E01B4E"/>
    <w:rsid w:val="00E033C3"/>
    <w:rsid w:val="00E04639"/>
    <w:rsid w:val="00E22BA2"/>
    <w:rsid w:val="00E233BF"/>
    <w:rsid w:val="00E32F1F"/>
    <w:rsid w:val="00E368FB"/>
    <w:rsid w:val="00E4383A"/>
    <w:rsid w:val="00E51BB8"/>
    <w:rsid w:val="00E51CD6"/>
    <w:rsid w:val="00E52C5F"/>
    <w:rsid w:val="00E52DDC"/>
    <w:rsid w:val="00E53667"/>
    <w:rsid w:val="00E57D9B"/>
    <w:rsid w:val="00E64397"/>
    <w:rsid w:val="00E707ED"/>
    <w:rsid w:val="00E73BE2"/>
    <w:rsid w:val="00E81B9F"/>
    <w:rsid w:val="00E83337"/>
    <w:rsid w:val="00E92661"/>
    <w:rsid w:val="00EA3789"/>
    <w:rsid w:val="00EA509C"/>
    <w:rsid w:val="00EB1234"/>
    <w:rsid w:val="00EB134F"/>
    <w:rsid w:val="00EB57B9"/>
    <w:rsid w:val="00EC1DF2"/>
    <w:rsid w:val="00EC26A5"/>
    <w:rsid w:val="00EC4507"/>
    <w:rsid w:val="00EC47BE"/>
    <w:rsid w:val="00EC510D"/>
    <w:rsid w:val="00EC5839"/>
    <w:rsid w:val="00EC698B"/>
    <w:rsid w:val="00EC7558"/>
    <w:rsid w:val="00ED285F"/>
    <w:rsid w:val="00ED3D16"/>
    <w:rsid w:val="00ED737C"/>
    <w:rsid w:val="00ED782E"/>
    <w:rsid w:val="00EE26E3"/>
    <w:rsid w:val="00EE357B"/>
    <w:rsid w:val="00EE675A"/>
    <w:rsid w:val="00EE7CB7"/>
    <w:rsid w:val="00EF31A8"/>
    <w:rsid w:val="00EF4F49"/>
    <w:rsid w:val="00F010AF"/>
    <w:rsid w:val="00F02021"/>
    <w:rsid w:val="00F02F22"/>
    <w:rsid w:val="00F10B17"/>
    <w:rsid w:val="00F14E52"/>
    <w:rsid w:val="00F210CA"/>
    <w:rsid w:val="00F21460"/>
    <w:rsid w:val="00F22440"/>
    <w:rsid w:val="00F2372A"/>
    <w:rsid w:val="00F26A11"/>
    <w:rsid w:val="00F26E63"/>
    <w:rsid w:val="00F2746C"/>
    <w:rsid w:val="00F3340F"/>
    <w:rsid w:val="00F41F27"/>
    <w:rsid w:val="00F43FAA"/>
    <w:rsid w:val="00F50553"/>
    <w:rsid w:val="00F55ADE"/>
    <w:rsid w:val="00F577D5"/>
    <w:rsid w:val="00F57B01"/>
    <w:rsid w:val="00F6200F"/>
    <w:rsid w:val="00F639FF"/>
    <w:rsid w:val="00F67772"/>
    <w:rsid w:val="00F71B27"/>
    <w:rsid w:val="00F77E43"/>
    <w:rsid w:val="00F83116"/>
    <w:rsid w:val="00FA1540"/>
    <w:rsid w:val="00FA4325"/>
    <w:rsid w:val="00FA504B"/>
    <w:rsid w:val="00FA5092"/>
    <w:rsid w:val="00FB113E"/>
    <w:rsid w:val="00FB2D9C"/>
    <w:rsid w:val="00FB4221"/>
    <w:rsid w:val="00FB4C0E"/>
    <w:rsid w:val="00FB4C3C"/>
    <w:rsid w:val="00FB5D1D"/>
    <w:rsid w:val="00FB7547"/>
    <w:rsid w:val="00FC5703"/>
    <w:rsid w:val="00FD1285"/>
    <w:rsid w:val="00FD404A"/>
    <w:rsid w:val="00FD691F"/>
    <w:rsid w:val="00FE0FDC"/>
    <w:rsid w:val="00FE294F"/>
    <w:rsid w:val="00FF1E65"/>
    <w:rsid w:val="00FF7CE7"/>
    <w:rsid w:val="02F29AB7"/>
    <w:rsid w:val="03C12176"/>
    <w:rsid w:val="049BC524"/>
    <w:rsid w:val="0527DE7E"/>
    <w:rsid w:val="076D033A"/>
    <w:rsid w:val="0A86D4E1"/>
    <w:rsid w:val="0BD052A6"/>
    <w:rsid w:val="0EF57BEA"/>
    <w:rsid w:val="0F5410DB"/>
    <w:rsid w:val="10286388"/>
    <w:rsid w:val="163E1827"/>
    <w:rsid w:val="1A38C9A1"/>
    <w:rsid w:val="1A9690DF"/>
    <w:rsid w:val="1E36F0A7"/>
    <w:rsid w:val="2539E6E5"/>
    <w:rsid w:val="278836CC"/>
    <w:rsid w:val="27C3F513"/>
    <w:rsid w:val="292054EB"/>
    <w:rsid w:val="2E41B2BE"/>
    <w:rsid w:val="2EBFDBCE"/>
    <w:rsid w:val="334506BE"/>
    <w:rsid w:val="39AFA6C0"/>
    <w:rsid w:val="3AB8DFFB"/>
    <w:rsid w:val="3B59B931"/>
    <w:rsid w:val="3B6FC129"/>
    <w:rsid w:val="3C16D1C5"/>
    <w:rsid w:val="3F097A73"/>
    <w:rsid w:val="412EC0CE"/>
    <w:rsid w:val="41CEF8E9"/>
    <w:rsid w:val="4218ABAB"/>
    <w:rsid w:val="424B5A84"/>
    <w:rsid w:val="43DCFA87"/>
    <w:rsid w:val="44A88D4B"/>
    <w:rsid w:val="44FB9E31"/>
    <w:rsid w:val="4A976F3D"/>
    <w:rsid w:val="4BFF3875"/>
    <w:rsid w:val="4C80D708"/>
    <w:rsid w:val="4E144FD9"/>
    <w:rsid w:val="4F1986D3"/>
    <w:rsid w:val="4FDD764B"/>
    <w:rsid w:val="501E694C"/>
    <w:rsid w:val="517CA099"/>
    <w:rsid w:val="51C046C2"/>
    <w:rsid w:val="51C60A23"/>
    <w:rsid w:val="562D38E8"/>
    <w:rsid w:val="5690A830"/>
    <w:rsid w:val="58AC7FF6"/>
    <w:rsid w:val="5A42027D"/>
    <w:rsid w:val="5C48551F"/>
    <w:rsid w:val="5E09556B"/>
    <w:rsid w:val="60090ABD"/>
    <w:rsid w:val="65D56E8D"/>
    <w:rsid w:val="67ED3E0F"/>
    <w:rsid w:val="6CAF341B"/>
    <w:rsid w:val="6D5129EB"/>
    <w:rsid w:val="6DDBD770"/>
    <w:rsid w:val="75128AEF"/>
    <w:rsid w:val="76088431"/>
    <w:rsid w:val="76741B27"/>
    <w:rsid w:val="76ED1150"/>
    <w:rsid w:val="77C5AD30"/>
    <w:rsid w:val="78C84301"/>
    <w:rsid w:val="7B0E0B3A"/>
    <w:rsid w:val="7B31DD3D"/>
    <w:rsid w:val="7CB6EE02"/>
    <w:rsid w:val="7D098957"/>
    <w:rsid w:val="7EEE63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087ED35-2E8E-44ED-91B0-F8CB8133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4.xml><?xml version="1.0" encoding="utf-8"?>
<ds:datastoreItem xmlns:ds="http://schemas.openxmlformats.org/officeDocument/2006/customXml" ds:itemID="{E9FC317C-2D66-4617-8FA3-5D05A535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59</TotalTime>
  <Pages>12</Pages>
  <Words>4209</Words>
  <Characters>23714</Characters>
  <Application>Microsoft Office Word</Application>
  <DocSecurity>0</DocSecurity>
  <Lines>197</Lines>
  <Paragraphs>55</Paragraphs>
  <ScaleCrop>false</ScaleCrop>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7</cp:revision>
  <dcterms:created xsi:type="dcterms:W3CDTF">2025-04-07T20:56:00Z</dcterms:created>
  <dcterms:modified xsi:type="dcterms:W3CDTF">2025-04-14T15:03:00Z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